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A08" w:rsidRPr="00811B97" w:rsidRDefault="00DC1A08">
      <w:pPr>
        <w:pStyle w:val="Title"/>
        <w:rPr>
          <w:rFonts w:ascii="Garamond" w:hAnsi="Garamond"/>
        </w:rPr>
      </w:pPr>
    </w:p>
    <w:p w:rsidR="00DC1A08" w:rsidRPr="00811B97" w:rsidRDefault="00DC1A08">
      <w:pPr>
        <w:pStyle w:val="Title"/>
        <w:rPr>
          <w:rFonts w:ascii="Garamond" w:hAnsi="Garamond"/>
        </w:rPr>
      </w:pPr>
    </w:p>
    <w:p w:rsidR="00DC1A08" w:rsidRPr="00811B97" w:rsidRDefault="00DC1A08">
      <w:pPr>
        <w:pStyle w:val="Title"/>
        <w:rPr>
          <w:rFonts w:ascii="Garamond" w:hAnsi="Garamond"/>
        </w:rPr>
      </w:pPr>
    </w:p>
    <w:p w:rsidR="00DC1A08" w:rsidRPr="00AC0E59" w:rsidRDefault="00DC1A08">
      <w:pPr>
        <w:pStyle w:val="Title"/>
        <w:rPr>
          <w:rFonts w:ascii="Garamond" w:hAnsi="Garamond"/>
          <w:sz w:val="44"/>
          <w:szCs w:val="44"/>
        </w:rPr>
      </w:pPr>
      <w:r w:rsidRPr="00AC0E59">
        <w:rPr>
          <w:rFonts w:ascii="Garamond" w:hAnsi="Garamond"/>
          <w:sz w:val="44"/>
          <w:szCs w:val="44"/>
        </w:rPr>
        <w:t>TEACHER FOLLOW-UP SURVEY</w:t>
      </w:r>
      <w:r w:rsidR="00AC0E59" w:rsidRPr="00AC0E59">
        <w:rPr>
          <w:rFonts w:ascii="Garamond" w:hAnsi="Garamond"/>
          <w:sz w:val="44"/>
          <w:szCs w:val="44"/>
        </w:rPr>
        <w:t xml:space="preserve"> (TFS</w:t>
      </w:r>
      <w:r w:rsidR="00FD1165">
        <w:rPr>
          <w:rFonts w:ascii="Garamond" w:hAnsi="Garamond"/>
          <w:sz w:val="44"/>
          <w:szCs w:val="44"/>
        </w:rPr>
        <w:t>:2013</w:t>
      </w:r>
      <w:r w:rsidR="00AC0E59" w:rsidRPr="00AC0E59">
        <w:rPr>
          <w:rFonts w:ascii="Garamond" w:hAnsi="Garamond"/>
          <w:sz w:val="44"/>
          <w:szCs w:val="44"/>
        </w:rPr>
        <w:t>)</w:t>
      </w:r>
    </w:p>
    <w:p w:rsidR="00791A8F" w:rsidRPr="00AC0E59" w:rsidRDefault="00791A8F">
      <w:pPr>
        <w:pStyle w:val="Title"/>
        <w:rPr>
          <w:rFonts w:ascii="Garamond" w:hAnsi="Garamond"/>
          <w:sz w:val="44"/>
          <w:szCs w:val="44"/>
        </w:rPr>
      </w:pPr>
      <w:r w:rsidRPr="00AC0E59">
        <w:rPr>
          <w:rFonts w:ascii="Garamond" w:hAnsi="Garamond"/>
          <w:sz w:val="44"/>
          <w:szCs w:val="44"/>
        </w:rPr>
        <w:t>AND</w:t>
      </w:r>
    </w:p>
    <w:p w:rsidR="00791A8F" w:rsidRPr="00AC0E59" w:rsidRDefault="00791A8F">
      <w:pPr>
        <w:pStyle w:val="Title"/>
        <w:rPr>
          <w:rFonts w:ascii="Garamond" w:hAnsi="Garamond"/>
          <w:sz w:val="44"/>
          <w:szCs w:val="44"/>
        </w:rPr>
      </w:pPr>
      <w:r w:rsidRPr="00AC0E59">
        <w:rPr>
          <w:rFonts w:ascii="Garamond" w:hAnsi="Garamond"/>
          <w:sz w:val="44"/>
          <w:szCs w:val="44"/>
        </w:rPr>
        <w:t>PRINCIPAL FOLLOW-UP SURVEY</w:t>
      </w:r>
      <w:r w:rsidR="00AC0E59" w:rsidRPr="00AC0E59">
        <w:rPr>
          <w:rFonts w:ascii="Garamond" w:hAnsi="Garamond"/>
          <w:sz w:val="44"/>
          <w:szCs w:val="44"/>
        </w:rPr>
        <w:t xml:space="preserve"> (PFS</w:t>
      </w:r>
      <w:r w:rsidR="00FD1165">
        <w:rPr>
          <w:rFonts w:ascii="Garamond" w:hAnsi="Garamond"/>
          <w:sz w:val="44"/>
          <w:szCs w:val="44"/>
        </w:rPr>
        <w:t>:2013</w:t>
      </w:r>
      <w:r w:rsidR="00AC0E59" w:rsidRPr="00AC0E59">
        <w:rPr>
          <w:rFonts w:ascii="Garamond" w:hAnsi="Garamond"/>
          <w:sz w:val="44"/>
          <w:szCs w:val="44"/>
        </w:rPr>
        <w:t>)</w:t>
      </w:r>
    </w:p>
    <w:p w:rsidR="00DC1A08" w:rsidRPr="00AC0E59" w:rsidRDefault="00DC1A08">
      <w:pPr>
        <w:pStyle w:val="Title"/>
        <w:rPr>
          <w:rFonts w:ascii="Garamond" w:hAnsi="Garamond"/>
          <w:sz w:val="44"/>
          <w:szCs w:val="44"/>
        </w:rPr>
      </w:pPr>
      <w:r w:rsidRPr="00AC0E59">
        <w:rPr>
          <w:rFonts w:ascii="Garamond" w:hAnsi="Garamond"/>
          <w:sz w:val="44"/>
          <w:szCs w:val="44"/>
        </w:rPr>
        <w:t>20</w:t>
      </w:r>
      <w:r w:rsidR="005D5802" w:rsidRPr="00AC0E59">
        <w:rPr>
          <w:rFonts w:ascii="Garamond" w:hAnsi="Garamond"/>
          <w:sz w:val="44"/>
          <w:szCs w:val="44"/>
        </w:rPr>
        <w:t>13</w:t>
      </w:r>
    </w:p>
    <w:p w:rsidR="00080AC7" w:rsidRPr="00AC0E59" w:rsidRDefault="00080AC7">
      <w:pPr>
        <w:pStyle w:val="Title"/>
        <w:rPr>
          <w:rFonts w:ascii="Garamond" w:hAnsi="Garamond"/>
          <w:sz w:val="44"/>
          <w:szCs w:val="44"/>
        </w:rPr>
      </w:pPr>
      <w:r w:rsidRPr="00AC0E59">
        <w:rPr>
          <w:rFonts w:ascii="Garamond" w:hAnsi="Garamond"/>
          <w:sz w:val="44"/>
          <w:szCs w:val="44"/>
        </w:rPr>
        <w:t>TO THE 2011–12 SC</w:t>
      </w:r>
      <w:r w:rsidR="00AC0E59" w:rsidRPr="00AC0E59">
        <w:rPr>
          <w:rFonts w:ascii="Garamond" w:hAnsi="Garamond"/>
          <w:sz w:val="44"/>
          <w:szCs w:val="44"/>
        </w:rPr>
        <w:t>HOOLS AND STAFFING SURVEY (SASS:20</w:t>
      </w:r>
      <w:r w:rsidRPr="00AC0E59">
        <w:rPr>
          <w:rFonts w:ascii="Garamond" w:hAnsi="Garamond"/>
          <w:sz w:val="44"/>
          <w:szCs w:val="44"/>
        </w:rPr>
        <w:t>12)</w:t>
      </w:r>
    </w:p>
    <w:p w:rsidR="00DC1A08" w:rsidRPr="00811B97" w:rsidRDefault="00DC1A08">
      <w:pPr>
        <w:pStyle w:val="Title"/>
        <w:rPr>
          <w:rFonts w:ascii="Garamond" w:hAnsi="Garamond"/>
          <w:b w:val="0"/>
          <w:bCs/>
        </w:rPr>
      </w:pPr>
    </w:p>
    <w:p w:rsidR="00DC1A08" w:rsidRPr="00811B97" w:rsidRDefault="00DC1A08">
      <w:pPr>
        <w:pStyle w:val="Title"/>
        <w:rPr>
          <w:rFonts w:ascii="Garamond" w:hAnsi="Garamond"/>
          <w:b w:val="0"/>
          <w:bCs/>
        </w:rPr>
      </w:pPr>
    </w:p>
    <w:p w:rsidR="00DC1A08" w:rsidRDefault="00DC1A08">
      <w:pPr>
        <w:pStyle w:val="Title"/>
        <w:rPr>
          <w:rFonts w:ascii="Garamond" w:hAnsi="Garamond"/>
          <w:b w:val="0"/>
          <w:bCs/>
          <w:sz w:val="40"/>
        </w:rPr>
      </w:pPr>
      <w:r w:rsidRPr="00811B97">
        <w:rPr>
          <w:rFonts w:ascii="Garamond" w:hAnsi="Garamond"/>
          <w:b w:val="0"/>
          <w:bCs/>
          <w:sz w:val="40"/>
        </w:rPr>
        <w:t>OMB SUPPORTING STATEMENT</w:t>
      </w:r>
    </w:p>
    <w:p w:rsidR="00803750" w:rsidRDefault="00803750">
      <w:pPr>
        <w:pStyle w:val="Title"/>
        <w:rPr>
          <w:rFonts w:ascii="Garamond" w:hAnsi="Garamond"/>
          <w:b w:val="0"/>
          <w:bCs/>
          <w:sz w:val="40"/>
        </w:rPr>
      </w:pPr>
    </w:p>
    <w:p w:rsidR="00803750" w:rsidRPr="00811B97" w:rsidRDefault="00803750">
      <w:pPr>
        <w:pStyle w:val="Title"/>
        <w:rPr>
          <w:rFonts w:ascii="Garamond" w:hAnsi="Garamond"/>
          <w:b w:val="0"/>
          <w:bCs/>
          <w:sz w:val="40"/>
        </w:rPr>
      </w:pPr>
      <w:r>
        <w:rPr>
          <w:rFonts w:ascii="Garamond" w:hAnsi="Garamond"/>
          <w:b w:val="0"/>
          <w:bCs/>
          <w:sz w:val="40"/>
        </w:rPr>
        <w:t>PART A</w:t>
      </w:r>
    </w:p>
    <w:p w:rsidR="00DC1A08" w:rsidRPr="00811B97" w:rsidRDefault="00DC1A08">
      <w:pPr>
        <w:pStyle w:val="Title"/>
        <w:rPr>
          <w:rFonts w:ascii="Garamond" w:hAnsi="Garamond"/>
          <w:b w:val="0"/>
          <w:bCs/>
        </w:rPr>
      </w:pPr>
    </w:p>
    <w:p w:rsidR="00DC1A08" w:rsidRPr="00811B97" w:rsidRDefault="00DC1A08">
      <w:pPr>
        <w:pStyle w:val="Title"/>
        <w:rPr>
          <w:rFonts w:ascii="Garamond" w:hAnsi="Garamond"/>
          <w:b w:val="0"/>
          <w:bCs/>
        </w:rPr>
      </w:pPr>
    </w:p>
    <w:p w:rsidR="00DC1A08" w:rsidRPr="00811B97" w:rsidRDefault="00DC1A08">
      <w:pPr>
        <w:pStyle w:val="Title"/>
        <w:rPr>
          <w:rFonts w:ascii="Garamond" w:hAnsi="Garamond"/>
          <w:b w:val="0"/>
          <w:bCs/>
        </w:rPr>
      </w:pPr>
    </w:p>
    <w:p w:rsidR="00DC1A08" w:rsidRPr="00811B97" w:rsidRDefault="00DC1A08">
      <w:pPr>
        <w:pStyle w:val="Title"/>
        <w:rPr>
          <w:rFonts w:ascii="Garamond" w:hAnsi="Garamond"/>
          <w:b w:val="0"/>
          <w:bCs/>
        </w:rPr>
      </w:pPr>
    </w:p>
    <w:p w:rsidR="00DC1A08" w:rsidRPr="00811B97" w:rsidRDefault="00F43ECC">
      <w:pPr>
        <w:pStyle w:val="Title"/>
        <w:rPr>
          <w:rFonts w:ascii="Garamond" w:hAnsi="Garamond"/>
          <w:b w:val="0"/>
          <w:bCs/>
          <w:sz w:val="40"/>
        </w:rPr>
      </w:pPr>
      <w:r>
        <w:rPr>
          <w:rFonts w:ascii="Garamond" w:hAnsi="Garamond"/>
          <w:b w:val="0"/>
          <w:bCs/>
          <w:sz w:val="40"/>
        </w:rPr>
        <w:t>June</w:t>
      </w:r>
      <w:r w:rsidR="00FD010F" w:rsidRPr="00811B97">
        <w:rPr>
          <w:rFonts w:ascii="Garamond" w:hAnsi="Garamond"/>
          <w:b w:val="0"/>
          <w:bCs/>
          <w:sz w:val="40"/>
        </w:rPr>
        <w:t xml:space="preserve"> </w:t>
      </w:r>
      <w:r w:rsidR="00B4508E" w:rsidRPr="00811B97">
        <w:rPr>
          <w:rFonts w:ascii="Garamond" w:hAnsi="Garamond"/>
          <w:b w:val="0"/>
          <w:bCs/>
          <w:sz w:val="40"/>
        </w:rPr>
        <w:t>2012</w:t>
      </w:r>
    </w:p>
    <w:p w:rsidR="00DC1A08" w:rsidRPr="00811B97" w:rsidRDefault="00DC1A08">
      <w:pPr>
        <w:pStyle w:val="Title"/>
        <w:rPr>
          <w:rFonts w:ascii="Garamond" w:hAnsi="Garamond"/>
          <w:b w:val="0"/>
          <w:bCs/>
        </w:rPr>
      </w:pPr>
    </w:p>
    <w:p w:rsidR="00DC1A08" w:rsidRPr="00811B97" w:rsidRDefault="00DC1A08">
      <w:pPr>
        <w:pStyle w:val="Title"/>
        <w:rPr>
          <w:rFonts w:ascii="Garamond" w:hAnsi="Garamond"/>
          <w:b w:val="0"/>
          <w:bCs/>
        </w:rPr>
      </w:pPr>
    </w:p>
    <w:p w:rsidR="00DC1A08" w:rsidRPr="00811B97" w:rsidRDefault="00DC1A08">
      <w:pPr>
        <w:pStyle w:val="Title"/>
        <w:rPr>
          <w:rFonts w:ascii="Garamond" w:hAnsi="Garamond"/>
          <w:b w:val="0"/>
          <w:bCs/>
        </w:rPr>
      </w:pPr>
    </w:p>
    <w:p w:rsidR="00DC1A08" w:rsidRPr="00811B97" w:rsidRDefault="00DC1A08">
      <w:pPr>
        <w:pStyle w:val="Title"/>
        <w:rPr>
          <w:rFonts w:ascii="Garamond" w:hAnsi="Garamond"/>
          <w:b w:val="0"/>
          <w:bCs/>
        </w:rPr>
      </w:pPr>
    </w:p>
    <w:p w:rsidR="00DC1A08" w:rsidRPr="00811B97" w:rsidRDefault="00DC1A08">
      <w:pPr>
        <w:pStyle w:val="Title"/>
        <w:rPr>
          <w:rFonts w:ascii="Garamond" w:hAnsi="Garamond"/>
          <w:b w:val="0"/>
          <w:bCs/>
        </w:rPr>
      </w:pPr>
    </w:p>
    <w:p w:rsidR="00DC1A08" w:rsidRPr="00811B97" w:rsidRDefault="00DC1A08">
      <w:pPr>
        <w:pStyle w:val="Title"/>
        <w:rPr>
          <w:rFonts w:ascii="Garamond" w:hAnsi="Garamond"/>
          <w:b w:val="0"/>
          <w:bCs/>
          <w:sz w:val="40"/>
        </w:rPr>
      </w:pPr>
    </w:p>
    <w:p w:rsidR="00DC1A08" w:rsidRPr="00811B97" w:rsidRDefault="00DC1A08">
      <w:pPr>
        <w:pStyle w:val="Title"/>
        <w:rPr>
          <w:rFonts w:ascii="Garamond" w:hAnsi="Garamond"/>
          <w:b w:val="0"/>
          <w:bCs/>
          <w:sz w:val="40"/>
        </w:rPr>
      </w:pPr>
    </w:p>
    <w:p w:rsidR="00DC1A08" w:rsidRPr="00811B97" w:rsidRDefault="00DC1A08">
      <w:pPr>
        <w:pStyle w:val="Title"/>
        <w:rPr>
          <w:rFonts w:ascii="Garamond" w:hAnsi="Garamond"/>
          <w:b w:val="0"/>
          <w:bCs/>
          <w:sz w:val="40"/>
        </w:rPr>
      </w:pPr>
    </w:p>
    <w:p w:rsidR="00DC1A08" w:rsidRPr="00811B97" w:rsidRDefault="00DC1A08">
      <w:pPr>
        <w:pStyle w:val="Title"/>
        <w:rPr>
          <w:rFonts w:ascii="Garamond" w:hAnsi="Garamond"/>
          <w:b w:val="0"/>
          <w:bCs/>
          <w:sz w:val="40"/>
        </w:rPr>
      </w:pPr>
    </w:p>
    <w:p w:rsidR="00DC1A08" w:rsidRPr="00811B97" w:rsidRDefault="00DC1A08">
      <w:pPr>
        <w:pStyle w:val="Title"/>
        <w:rPr>
          <w:rFonts w:ascii="Garamond" w:hAnsi="Garamond"/>
          <w:b w:val="0"/>
          <w:bCs/>
          <w:sz w:val="40"/>
        </w:rPr>
      </w:pPr>
    </w:p>
    <w:p w:rsidR="00DC1A08" w:rsidRPr="00811B97" w:rsidRDefault="00DC1A08">
      <w:pPr>
        <w:pStyle w:val="Title"/>
        <w:rPr>
          <w:rFonts w:ascii="Garamond" w:hAnsi="Garamond"/>
          <w:b w:val="0"/>
          <w:bCs/>
          <w:sz w:val="40"/>
        </w:rPr>
      </w:pPr>
    </w:p>
    <w:p w:rsidR="00DC1A08" w:rsidRPr="00811B97" w:rsidRDefault="00DC1A08">
      <w:pPr>
        <w:pStyle w:val="Title"/>
        <w:rPr>
          <w:rFonts w:ascii="Garamond" w:hAnsi="Garamond"/>
          <w:b w:val="0"/>
          <w:bCs/>
          <w:sz w:val="40"/>
        </w:rPr>
      </w:pPr>
      <w:r w:rsidRPr="00811B97">
        <w:rPr>
          <w:rFonts w:ascii="Garamond" w:hAnsi="Garamond"/>
          <w:b w:val="0"/>
          <w:bCs/>
          <w:sz w:val="40"/>
        </w:rPr>
        <w:t>National Center for Education Statistics</w:t>
      </w:r>
    </w:p>
    <w:p w:rsidR="00DC1A08" w:rsidRPr="00811B97" w:rsidRDefault="00DC1A08">
      <w:pPr>
        <w:pStyle w:val="Heading5"/>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leader="dot" w:pos="8640"/>
        </w:tabs>
        <w:jc w:val="center"/>
        <w:rPr>
          <w:rFonts w:ascii="Garamond" w:hAnsi="Garamond"/>
          <w:b w:val="0"/>
          <w:bCs/>
          <w:sz w:val="40"/>
        </w:rPr>
      </w:pPr>
      <w:r w:rsidRPr="00811B97">
        <w:rPr>
          <w:rFonts w:ascii="Garamond" w:hAnsi="Garamond"/>
          <w:b w:val="0"/>
          <w:bCs/>
          <w:sz w:val="40"/>
        </w:rPr>
        <w:t>U.S. Department of Education</w:t>
      </w:r>
    </w:p>
    <w:p w:rsidR="00DC1A08" w:rsidRPr="00811B97" w:rsidRDefault="00DC1A08">
      <w:pPr>
        <w:pStyle w:val="Heading5"/>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leader="dot" w:pos="8640"/>
        </w:tabs>
        <w:jc w:val="center"/>
        <w:rPr>
          <w:rFonts w:ascii="Garamond" w:hAnsi="Garamond"/>
          <w:b w:val="0"/>
          <w:bCs/>
          <w:sz w:val="40"/>
        </w:rPr>
      </w:pPr>
    </w:p>
    <w:p w:rsidR="00031CAD" w:rsidRDefault="00031CAD">
      <w:pPr>
        <w:pStyle w:val="Heading5"/>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leader="dot" w:pos="8640"/>
        </w:tabs>
        <w:jc w:val="center"/>
        <w:rPr>
          <w:rFonts w:ascii="Garamond" w:hAnsi="Garamond"/>
          <w:b w:val="0"/>
          <w:bCs/>
          <w:sz w:val="40"/>
        </w:rPr>
        <w:sectPr w:rsidR="00031CAD" w:rsidSect="006F5367">
          <w:footerReference w:type="even" r:id="rId9"/>
          <w:type w:val="nextColumn"/>
          <w:pgSz w:w="12240" w:h="15840" w:code="1"/>
          <w:pgMar w:top="1008" w:right="1008" w:bottom="432" w:left="1008" w:header="720" w:footer="432" w:gutter="0"/>
          <w:cols w:space="720"/>
          <w:titlePg/>
          <w:docGrid w:linePitch="326"/>
        </w:sectPr>
      </w:pPr>
    </w:p>
    <w:p w:rsidR="00DC1A08" w:rsidRPr="00811B97" w:rsidRDefault="00DC1A08">
      <w:pPr>
        <w:pStyle w:val="Heading5"/>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leader="dot" w:pos="8640"/>
        </w:tabs>
        <w:jc w:val="center"/>
        <w:rPr>
          <w:rFonts w:ascii="Garamond" w:hAnsi="Garamond"/>
          <w:bCs/>
          <w:szCs w:val="24"/>
        </w:rPr>
      </w:pPr>
      <w:r w:rsidRPr="00811B97">
        <w:rPr>
          <w:rFonts w:ascii="Garamond" w:hAnsi="Garamond"/>
        </w:rPr>
        <w:lastRenderedPageBreak/>
        <w:t>TABLE OF CONTENTS</w:t>
      </w:r>
    </w:p>
    <w:p w:rsidR="00DC1A08" w:rsidRDefault="00DC1A08" w:rsidP="00BB7536">
      <w:pPr>
        <w:pStyle w:val="TOC1"/>
      </w:pPr>
      <w:r w:rsidRPr="005A0056">
        <w:t xml:space="preserve">A. </w:t>
      </w:r>
      <w:r w:rsidR="003C01BA" w:rsidRPr="00B20CBF">
        <w:t xml:space="preserve"> </w:t>
      </w:r>
      <w:r w:rsidRPr="00B20CBF">
        <w:t>Justification</w:t>
      </w:r>
      <w:r w:rsidRPr="00B20CBF">
        <w:tab/>
      </w:r>
      <w:r w:rsidR="00031CAD">
        <w:t>1</w:t>
      </w:r>
    </w:p>
    <w:p w:rsidR="00827C7D" w:rsidRPr="00827C7D" w:rsidRDefault="00827C7D" w:rsidP="00827C7D"/>
    <w:p w:rsidR="00DC1A08" w:rsidRPr="00811B97" w:rsidRDefault="00DC1A08">
      <w:pPr>
        <w:pStyle w:val="TOC2"/>
        <w:tabs>
          <w:tab w:val="left" w:pos="1080"/>
        </w:tabs>
        <w:rPr>
          <w:rFonts w:ascii="Garamond" w:hAnsi="Garamond"/>
          <w:bCs/>
          <w:szCs w:val="24"/>
        </w:rPr>
      </w:pPr>
      <w:r w:rsidRPr="00811B97">
        <w:rPr>
          <w:rFonts w:ascii="Garamond" w:hAnsi="Garamond"/>
        </w:rPr>
        <w:t>1.</w:t>
      </w:r>
      <w:r w:rsidRPr="00811B97">
        <w:rPr>
          <w:rFonts w:ascii="Garamond" w:hAnsi="Garamond"/>
          <w:bCs/>
          <w:szCs w:val="24"/>
        </w:rPr>
        <w:tab/>
      </w:r>
      <w:r w:rsidRPr="00811B97">
        <w:rPr>
          <w:rFonts w:ascii="Garamond" w:hAnsi="Garamond"/>
        </w:rPr>
        <w:t>Necessity of Information Collection</w:t>
      </w:r>
      <w:r w:rsidRPr="00811B97">
        <w:rPr>
          <w:rFonts w:ascii="Garamond" w:hAnsi="Garamond"/>
        </w:rPr>
        <w:tab/>
      </w:r>
      <w:r w:rsidR="00031CAD">
        <w:rPr>
          <w:rFonts w:ascii="Garamond" w:hAnsi="Garamond"/>
        </w:rPr>
        <w:t>1</w:t>
      </w:r>
    </w:p>
    <w:p w:rsidR="00DC1A08" w:rsidRPr="00811B97" w:rsidRDefault="00DC1A08" w:rsidP="00103F49">
      <w:pPr>
        <w:pStyle w:val="TOC3"/>
        <w:rPr>
          <w:szCs w:val="24"/>
        </w:rPr>
      </w:pPr>
      <w:r w:rsidRPr="00811B97">
        <w:t>a. Purpose of this Submission</w:t>
      </w:r>
      <w:r w:rsidRPr="00811B97">
        <w:tab/>
      </w:r>
      <w:r w:rsidR="00C22874">
        <w:t>1</w:t>
      </w:r>
    </w:p>
    <w:p w:rsidR="00DC1A08" w:rsidRPr="00811B97" w:rsidRDefault="00E26F1C" w:rsidP="00103F49">
      <w:pPr>
        <w:pStyle w:val="TOC3"/>
        <w:rPr>
          <w:szCs w:val="24"/>
        </w:rPr>
      </w:pPr>
      <w:r>
        <w:t>b. Legislative Authorization</w:t>
      </w:r>
      <w:r>
        <w:tab/>
      </w:r>
      <w:r w:rsidR="00C22874">
        <w:t>2</w:t>
      </w:r>
    </w:p>
    <w:p w:rsidR="00DC1A08" w:rsidRPr="00811B97" w:rsidRDefault="00DC1A08" w:rsidP="00103F49">
      <w:pPr>
        <w:pStyle w:val="TOC3"/>
        <w:rPr>
          <w:szCs w:val="24"/>
        </w:rPr>
      </w:pPr>
      <w:r w:rsidRPr="00811B97">
        <w:t>c. Prior Studies</w:t>
      </w:r>
      <w:r w:rsidRPr="00811B97">
        <w:tab/>
      </w:r>
      <w:r w:rsidR="00C22874">
        <w:t>2</w:t>
      </w:r>
    </w:p>
    <w:p w:rsidR="00DC1A08" w:rsidRPr="00811B97" w:rsidRDefault="00DC1A08" w:rsidP="00103F49">
      <w:pPr>
        <w:pStyle w:val="TOC3"/>
        <w:rPr>
          <w:szCs w:val="24"/>
        </w:rPr>
      </w:pPr>
      <w:r w:rsidRPr="00811B97">
        <w:t>d. Study Design</w:t>
      </w:r>
      <w:r w:rsidR="00E26F1C">
        <w:tab/>
      </w:r>
      <w:r w:rsidR="00031CAD">
        <w:t>3</w:t>
      </w:r>
    </w:p>
    <w:p w:rsidR="00DC1A08" w:rsidRPr="00811B97" w:rsidRDefault="00DC1A08">
      <w:pPr>
        <w:pStyle w:val="TOC2"/>
        <w:tabs>
          <w:tab w:val="left" w:pos="1080"/>
        </w:tabs>
        <w:rPr>
          <w:rFonts w:ascii="Garamond" w:hAnsi="Garamond"/>
          <w:bCs/>
          <w:szCs w:val="24"/>
        </w:rPr>
      </w:pPr>
      <w:r w:rsidRPr="00811B97">
        <w:rPr>
          <w:rFonts w:ascii="Garamond" w:hAnsi="Garamond"/>
        </w:rPr>
        <w:t>2.</w:t>
      </w:r>
      <w:r w:rsidRPr="00811B97">
        <w:rPr>
          <w:rFonts w:ascii="Garamond" w:hAnsi="Garamond"/>
          <w:bCs/>
          <w:szCs w:val="24"/>
        </w:rPr>
        <w:tab/>
        <w:t>Needs and Uses</w:t>
      </w:r>
      <w:r w:rsidR="00E26F1C">
        <w:rPr>
          <w:rFonts w:ascii="Garamond" w:hAnsi="Garamond"/>
        </w:rPr>
        <w:tab/>
      </w:r>
      <w:r w:rsidR="00031CAD">
        <w:rPr>
          <w:rFonts w:ascii="Garamond" w:hAnsi="Garamond"/>
        </w:rPr>
        <w:t>5</w:t>
      </w:r>
    </w:p>
    <w:p w:rsidR="00DC1A08" w:rsidRPr="00811B97" w:rsidRDefault="00DC1A08">
      <w:pPr>
        <w:pStyle w:val="TOC2"/>
        <w:tabs>
          <w:tab w:val="left" w:pos="1080"/>
        </w:tabs>
        <w:rPr>
          <w:rFonts w:ascii="Garamond" w:hAnsi="Garamond"/>
          <w:bCs/>
          <w:szCs w:val="24"/>
        </w:rPr>
      </w:pPr>
      <w:r w:rsidRPr="00811B97">
        <w:rPr>
          <w:rFonts w:ascii="Garamond" w:hAnsi="Garamond"/>
        </w:rPr>
        <w:t>3.</w:t>
      </w:r>
      <w:r w:rsidRPr="00811B97">
        <w:rPr>
          <w:rFonts w:ascii="Garamond" w:hAnsi="Garamond"/>
          <w:bCs/>
          <w:szCs w:val="24"/>
        </w:rPr>
        <w:tab/>
      </w:r>
      <w:r w:rsidR="00E26F1C">
        <w:rPr>
          <w:rFonts w:ascii="Garamond" w:hAnsi="Garamond"/>
        </w:rPr>
        <w:t>Use of Information Technology</w:t>
      </w:r>
      <w:r w:rsidR="00E26F1C">
        <w:rPr>
          <w:rFonts w:ascii="Garamond" w:hAnsi="Garamond"/>
        </w:rPr>
        <w:tab/>
      </w:r>
      <w:r w:rsidR="009E634E">
        <w:rPr>
          <w:rFonts w:ascii="Garamond" w:hAnsi="Garamond"/>
        </w:rPr>
        <w:t>6</w:t>
      </w:r>
    </w:p>
    <w:p w:rsidR="00DC1A08" w:rsidRPr="00811B97" w:rsidRDefault="00DC1A08">
      <w:pPr>
        <w:pStyle w:val="TOC2"/>
        <w:tabs>
          <w:tab w:val="left" w:pos="1080"/>
        </w:tabs>
        <w:rPr>
          <w:rFonts w:ascii="Garamond" w:hAnsi="Garamond"/>
          <w:bCs/>
          <w:szCs w:val="24"/>
        </w:rPr>
      </w:pPr>
      <w:r w:rsidRPr="00811B97">
        <w:rPr>
          <w:rFonts w:ascii="Garamond" w:hAnsi="Garamond"/>
          <w:caps/>
        </w:rPr>
        <w:t>4.</w:t>
      </w:r>
      <w:r w:rsidRPr="00811B97">
        <w:rPr>
          <w:rFonts w:ascii="Garamond" w:hAnsi="Garamond"/>
          <w:bCs/>
          <w:szCs w:val="24"/>
        </w:rPr>
        <w:tab/>
      </w:r>
      <w:r w:rsidRPr="00811B97">
        <w:rPr>
          <w:rFonts w:ascii="Garamond" w:hAnsi="Garamond"/>
        </w:rPr>
        <w:t>E</w:t>
      </w:r>
      <w:r w:rsidR="00E26F1C">
        <w:rPr>
          <w:rFonts w:ascii="Garamond" w:hAnsi="Garamond"/>
        </w:rPr>
        <w:t>fforts to Identify Duplication</w:t>
      </w:r>
      <w:r w:rsidR="00E26F1C">
        <w:rPr>
          <w:rFonts w:ascii="Garamond" w:hAnsi="Garamond"/>
        </w:rPr>
        <w:tab/>
      </w:r>
      <w:r w:rsidR="009E634E">
        <w:rPr>
          <w:rFonts w:ascii="Garamond" w:hAnsi="Garamond"/>
        </w:rPr>
        <w:t>6</w:t>
      </w:r>
    </w:p>
    <w:p w:rsidR="00DC1A08" w:rsidRPr="00811B97" w:rsidRDefault="00DC1A08">
      <w:pPr>
        <w:pStyle w:val="TOC2"/>
        <w:tabs>
          <w:tab w:val="left" w:pos="1080"/>
        </w:tabs>
        <w:rPr>
          <w:rFonts w:ascii="Garamond" w:hAnsi="Garamond"/>
          <w:bCs/>
          <w:szCs w:val="24"/>
        </w:rPr>
      </w:pPr>
      <w:r w:rsidRPr="00811B97">
        <w:rPr>
          <w:rFonts w:ascii="Garamond" w:hAnsi="Garamond"/>
        </w:rPr>
        <w:t>5.</w:t>
      </w:r>
      <w:r w:rsidRPr="00811B97">
        <w:rPr>
          <w:rFonts w:ascii="Garamond" w:hAnsi="Garamond"/>
          <w:bCs/>
          <w:szCs w:val="24"/>
        </w:rPr>
        <w:tab/>
        <w:t>Minimizing Burden</w:t>
      </w:r>
      <w:r w:rsidR="00E26F1C">
        <w:rPr>
          <w:rFonts w:ascii="Garamond" w:hAnsi="Garamond"/>
        </w:rPr>
        <w:tab/>
      </w:r>
      <w:r w:rsidR="009E634E">
        <w:rPr>
          <w:rFonts w:ascii="Garamond" w:hAnsi="Garamond"/>
        </w:rPr>
        <w:t>6</w:t>
      </w:r>
    </w:p>
    <w:p w:rsidR="00DC1A08" w:rsidRPr="00811B97" w:rsidRDefault="00DC1A08">
      <w:pPr>
        <w:pStyle w:val="TOC2"/>
        <w:tabs>
          <w:tab w:val="left" w:pos="1080"/>
        </w:tabs>
        <w:rPr>
          <w:rFonts w:ascii="Garamond" w:hAnsi="Garamond"/>
          <w:bCs/>
          <w:szCs w:val="24"/>
        </w:rPr>
      </w:pPr>
      <w:r w:rsidRPr="00811B97">
        <w:rPr>
          <w:rFonts w:ascii="Garamond" w:hAnsi="Garamond"/>
        </w:rPr>
        <w:t>6.</w:t>
      </w:r>
      <w:r w:rsidRPr="00811B97">
        <w:rPr>
          <w:rFonts w:ascii="Garamond" w:hAnsi="Garamond"/>
          <w:bCs/>
          <w:szCs w:val="24"/>
        </w:rPr>
        <w:tab/>
        <w:t>Consequences of Less Frequent Collection</w:t>
      </w:r>
      <w:r w:rsidR="00E26F1C">
        <w:rPr>
          <w:rFonts w:ascii="Garamond" w:hAnsi="Garamond"/>
        </w:rPr>
        <w:tab/>
      </w:r>
      <w:r w:rsidR="00C22874">
        <w:rPr>
          <w:rFonts w:ascii="Garamond" w:hAnsi="Garamond"/>
        </w:rPr>
        <w:t>7</w:t>
      </w:r>
    </w:p>
    <w:p w:rsidR="00DC1A08" w:rsidRPr="00811B97" w:rsidRDefault="00DC1A08">
      <w:pPr>
        <w:pStyle w:val="TOC2"/>
        <w:tabs>
          <w:tab w:val="left" w:pos="1080"/>
        </w:tabs>
        <w:rPr>
          <w:rFonts w:ascii="Garamond" w:hAnsi="Garamond"/>
          <w:bCs/>
          <w:szCs w:val="24"/>
        </w:rPr>
      </w:pPr>
      <w:r w:rsidRPr="00811B97">
        <w:rPr>
          <w:rFonts w:ascii="Garamond" w:hAnsi="Garamond"/>
          <w:caps/>
        </w:rPr>
        <w:t>7.</w:t>
      </w:r>
      <w:r w:rsidRPr="00811B97">
        <w:rPr>
          <w:rFonts w:ascii="Garamond" w:hAnsi="Garamond"/>
          <w:bCs/>
          <w:szCs w:val="24"/>
        </w:rPr>
        <w:tab/>
      </w:r>
      <w:r w:rsidR="00E26F1C">
        <w:rPr>
          <w:rFonts w:ascii="Garamond" w:hAnsi="Garamond"/>
        </w:rPr>
        <w:t>Special Circumstances</w:t>
      </w:r>
      <w:r w:rsidR="00E26F1C">
        <w:rPr>
          <w:rFonts w:ascii="Garamond" w:hAnsi="Garamond"/>
        </w:rPr>
        <w:tab/>
      </w:r>
      <w:r w:rsidR="009E634E">
        <w:rPr>
          <w:rFonts w:ascii="Garamond" w:hAnsi="Garamond"/>
        </w:rPr>
        <w:t>7</w:t>
      </w:r>
    </w:p>
    <w:p w:rsidR="00DC1A08" w:rsidRPr="00811B97" w:rsidRDefault="00DC1A08">
      <w:pPr>
        <w:pStyle w:val="TOC2"/>
        <w:tabs>
          <w:tab w:val="left" w:pos="1080"/>
        </w:tabs>
        <w:rPr>
          <w:rFonts w:ascii="Garamond" w:hAnsi="Garamond"/>
          <w:bCs/>
          <w:szCs w:val="24"/>
        </w:rPr>
      </w:pPr>
      <w:r w:rsidRPr="00811B97">
        <w:rPr>
          <w:rFonts w:ascii="Garamond" w:hAnsi="Garamond"/>
        </w:rPr>
        <w:t>8.</w:t>
      </w:r>
      <w:r w:rsidRPr="00811B97">
        <w:rPr>
          <w:rFonts w:ascii="Garamond" w:hAnsi="Garamond"/>
          <w:bCs/>
          <w:szCs w:val="24"/>
        </w:rPr>
        <w:tab/>
      </w:r>
      <w:r w:rsidR="00E26F1C">
        <w:rPr>
          <w:rFonts w:ascii="Garamond" w:hAnsi="Garamond"/>
        </w:rPr>
        <w:t>Consultants Outside the Agency</w:t>
      </w:r>
      <w:r w:rsidR="00E26F1C">
        <w:rPr>
          <w:rFonts w:ascii="Garamond" w:hAnsi="Garamond"/>
        </w:rPr>
        <w:tab/>
      </w:r>
      <w:r w:rsidR="00C22874">
        <w:rPr>
          <w:rFonts w:ascii="Garamond" w:hAnsi="Garamond"/>
        </w:rPr>
        <w:t>8</w:t>
      </w:r>
    </w:p>
    <w:p w:rsidR="00DC1A08" w:rsidRPr="00811B97" w:rsidRDefault="00DC1A08">
      <w:pPr>
        <w:pStyle w:val="TOC2"/>
        <w:tabs>
          <w:tab w:val="left" w:pos="1080"/>
        </w:tabs>
        <w:rPr>
          <w:rFonts w:ascii="Garamond" w:hAnsi="Garamond"/>
          <w:bCs/>
          <w:szCs w:val="24"/>
        </w:rPr>
      </w:pPr>
      <w:r w:rsidRPr="00811B97">
        <w:rPr>
          <w:rFonts w:ascii="Garamond" w:hAnsi="Garamond"/>
        </w:rPr>
        <w:t>9.</w:t>
      </w:r>
      <w:r w:rsidRPr="00811B97">
        <w:rPr>
          <w:rFonts w:ascii="Garamond" w:hAnsi="Garamond"/>
          <w:bCs/>
          <w:szCs w:val="24"/>
        </w:rPr>
        <w:tab/>
      </w:r>
      <w:r w:rsidRPr="00811B97">
        <w:rPr>
          <w:rFonts w:ascii="Garamond" w:hAnsi="Garamond"/>
        </w:rPr>
        <w:t>Provision of Payments or Gifts to Respondents</w:t>
      </w:r>
      <w:r w:rsidRPr="00811B97">
        <w:rPr>
          <w:rFonts w:ascii="Garamond" w:hAnsi="Garamond"/>
        </w:rPr>
        <w:tab/>
      </w:r>
      <w:r w:rsidR="00B51ED8">
        <w:rPr>
          <w:rFonts w:ascii="Garamond" w:hAnsi="Garamond"/>
        </w:rPr>
        <w:t>8</w:t>
      </w:r>
    </w:p>
    <w:p w:rsidR="00DC1A08" w:rsidRPr="00811B97" w:rsidRDefault="00DC1A08">
      <w:pPr>
        <w:pStyle w:val="TOC2"/>
        <w:tabs>
          <w:tab w:val="left" w:pos="1080"/>
        </w:tabs>
        <w:rPr>
          <w:rFonts w:ascii="Garamond" w:hAnsi="Garamond"/>
          <w:bCs/>
          <w:szCs w:val="24"/>
        </w:rPr>
      </w:pPr>
      <w:r w:rsidRPr="00811B97">
        <w:rPr>
          <w:rFonts w:ascii="Garamond" w:hAnsi="Garamond"/>
          <w:caps/>
        </w:rPr>
        <w:t>10.</w:t>
      </w:r>
      <w:r w:rsidRPr="00811B97">
        <w:rPr>
          <w:rFonts w:ascii="Garamond" w:hAnsi="Garamond"/>
          <w:bCs/>
          <w:szCs w:val="24"/>
        </w:rPr>
        <w:tab/>
      </w:r>
      <w:r w:rsidR="00E26F1C">
        <w:rPr>
          <w:rFonts w:ascii="Garamond" w:hAnsi="Garamond"/>
        </w:rPr>
        <w:t>Assurance of Confidentiality</w:t>
      </w:r>
      <w:r w:rsidR="00E26F1C">
        <w:rPr>
          <w:rFonts w:ascii="Garamond" w:hAnsi="Garamond"/>
        </w:rPr>
        <w:tab/>
      </w:r>
      <w:r w:rsidR="00B51ED8">
        <w:rPr>
          <w:rFonts w:ascii="Garamond" w:hAnsi="Garamond"/>
        </w:rPr>
        <w:t>8</w:t>
      </w:r>
    </w:p>
    <w:p w:rsidR="00DC1A08" w:rsidRPr="00811B97" w:rsidRDefault="00DC1A08">
      <w:pPr>
        <w:pStyle w:val="TOC2"/>
        <w:tabs>
          <w:tab w:val="left" w:pos="1080"/>
        </w:tabs>
        <w:rPr>
          <w:rFonts w:ascii="Garamond" w:hAnsi="Garamond"/>
          <w:bCs/>
          <w:szCs w:val="24"/>
        </w:rPr>
      </w:pPr>
      <w:r w:rsidRPr="00811B97">
        <w:rPr>
          <w:rFonts w:ascii="Garamond" w:hAnsi="Garamond"/>
        </w:rPr>
        <w:t>11.</w:t>
      </w:r>
      <w:r w:rsidRPr="00811B97">
        <w:rPr>
          <w:rFonts w:ascii="Garamond" w:hAnsi="Garamond"/>
          <w:bCs/>
          <w:szCs w:val="24"/>
        </w:rPr>
        <w:tab/>
        <w:t>Need for the Use of Sensitive</w:t>
      </w:r>
      <w:r w:rsidR="00E26F1C">
        <w:rPr>
          <w:rFonts w:ascii="Garamond" w:hAnsi="Garamond"/>
        </w:rPr>
        <w:t xml:space="preserve"> Questions</w:t>
      </w:r>
      <w:r w:rsidR="00E26F1C">
        <w:rPr>
          <w:rFonts w:ascii="Garamond" w:hAnsi="Garamond"/>
        </w:rPr>
        <w:tab/>
      </w:r>
      <w:r w:rsidR="00B51ED8">
        <w:rPr>
          <w:rFonts w:ascii="Garamond" w:hAnsi="Garamond"/>
        </w:rPr>
        <w:t>9</w:t>
      </w:r>
    </w:p>
    <w:p w:rsidR="00DC1A08" w:rsidRPr="00811B97" w:rsidRDefault="00DC1A08">
      <w:pPr>
        <w:pStyle w:val="TOC2"/>
        <w:tabs>
          <w:tab w:val="left" w:pos="1080"/>
        </w:tabs>
        <w:rPr>
          <w:rFonts w:ascii="Garamond" w:hAnsi="Garamond"/>
          <w:bCs/>
          <w:szCs w:val="24"/>
        </w:rPr>
      </w:pPr>
      <w:r w:rsidRPr="00811B97">
        <w:rPr>
          <w:rFonts w:ascii="Garamond" w:hAnsi="Garamond"/>
        </w:rPr>
        <w:t>12.</w:t>
      </w:r>
      <w:r w:rsidRPr="00811B97">
        <w:rPr>
          <w:rFonts w:ascii="Garamond" w:hAnsi="Garamond"/>
          <w:bCs/>
          <w:szCs w:val="24"/>
        </w:rPr>
        <w:tab/>
      </w:r>
      <w:r w:rsidR="00E26F1C">
        <w:rPr>
          <w:rFonts w:ascii="Garamond" w:hAnsi="Garamond"/>
        </w:rPr>
        <w:t>Estimates of Hour Burden</w:t>
      </w:r>
      <w:r w:rsidR="00E26F1C">
        <w:rPr>
          <w:rFonts w:ascii="Garamond" w:hAnsi="Garamond"/>
        </w:rPr>
        <w:tab/>
      </w:r>
      <w:r w:rsidR="00B51ED8">
        <w:rPr>
          <w:rFonts w:ascii="Garamond" w:hAnsi="Garamond"/>
        </w:rPr>
        <w:t>9</w:t>
      </w:r>
    </w:p>
    <w:p w:rsidR="00DC1A08" w:rsidRPr="00811B97" w:rsidRDefault="00DC1A08">
      <w:pPr>
        <w:pStyle w:val="TOC2"/>
        <w:tabs>
          <w:tab w:val="left" w:pos="1080"/>
        </w:tabs>
        <w:rPr>
          <w:rFonts w:ascii="Garamond" w:hAnsi="Garamond"/>
          <w:bCs/>
          <w:szCs w:val="24"/>
        </w:rPr>
      </w:pPr>
      <w:r w:rsidRPr="00811B97">
        <w:rPr>
          <w:rFonts w:ascii="Garamond" w:hAnsi="Garamond"/>
        </w:rPr>
        <w:t>13.</w:t>
      </w:r>
      <w:r w:rsidRPr="00811B97">
        <w:rPr>
          <w:rFonts w:ascii="Garamond" w:hAnsi="Garamond"/>
          <w:bCs/>
          <w:szCs w:val="24"/>
        </w:rPr>
        <w:tab/>
      </w:r>
      <w:r w:rsidR="00E26F1C">
        <w:rPr>
          <w:rFonts w:ascii="Garamond" w:hAnsi="Garamond"/>
        </w:rPr>
        <w:t>Estimates of Cost Burden</w:t>
      </w:r>
      <w:r w:rsidR="00E26F1C">
        <w:rPr>
          <w:rFonts w:ascii="Garamond" w:hAnsi="Garamond"/>
        </w:rPr>
        <w:tab/>
        <w:t>1</w:t>
      </w:r>
      <w:r w:rsidR="00865337">
        <w:rPr>
          <w:rFonts w:ascii="Garamond" w:hAnsi="Garamond"/>
        </w:rPr>
        <w:t>0</w:t>
      </w:r>
    </w:p>
    <w:p w:rsidR="00DC1A08" w:rsidRPr="00811B97" w:rsidRDefault="00DC1A08">
      <w:pPr>
        <w:pStyle w:val="TOC2"/>
        <w:tabs>
          <w:tab w:val="left" w:pos="1080"/>
        </w:tabs>
        <w:rPr>
          <w:rFonts w:ascii="Garamond" w:hAnsi="Garamond"/>
          <w:bCs/>
          <w:szCs w:val="24"/>
        </w:rPr>
      </w:pPr>
      <w:r w:rsidRPr="00811B97">
        <w:rPr>
          <w:rFonts w:ascii="Garamond" w:hAnsi="Garamond"/>
        </w:rPr>
        <w:t>14.</w:t>
      </w:r>
      <w:r w:rsidRPr="00811B97">
        <w:rPr>
          <w:rFonts w:ascii="Garamond" w:hAnsi="Garamond"/>
          <w:bCs/>
          <w:szCs w:val="24"/>
        </w:rPr>
        <w:tab/>
      </w:r>
      <w:r w:rsidR="00E26F1C">
        <w:rPr>
          <w:rFonts w:ascii="Garamond" w:hAnsi="Garamond"/>
        </w:rPr>
        <w:t>Costs to Federal Government</w:t>
      </w:r>
      <w:r w:rsidR="00E26F1C">
        <w:rPr>
          <w:rFonts w:ascii="Garamond" w:hAnsi="Garamond"/>
        </w:rPr>
        <w:tab/>
        <w:t>1</w:t>
      </w:r>
      <w:r w:rsidR="00C22874">
        <w:rPr>
          <w:rFonts w:ascii="Garamond" w:hAnsi="Garamond"/>
        </w:rPr>
        <w:t>1</w:t>
      </w:r>
    </w:p>
    <w:p w:rsidR="00DC1A08" w:rsidRPr="00811B97" w:rsidRDefault="00DC1A08">
      <w:pPr>
        <w:pStyle w:val="TOC2"/>
        <w:tabs>
          <w:tab w:val="left" w:pos="1080"/>
        </w:tabs>
        <w:rPr>
          <w:rFonts w:ascii="Garamond" w:hAnsi="Garamond"/>
          <w:bCs/>
          <w:szCs w:val="24"/>
        </w:rPr>
      </w:pPr>
      <w:r w:rsidRPr="00811B97">
        <w:rPr>
          <w:rFonts w:ascii="Garamond" w:hAnsi="Garamond"/>
        </w:rPr>
        <w:t>15.</w:t>
      </w:r>
      <w:r w:rsidRPr="00811B97">
        <w:rPr>
          <w:rFonts w:ascii="Garamond" w:hAnsi="Garamond"/>
          <w:bCs/>
          <w:szCs w:val="24"/>
        </w:rPr>
        <w:tab/>
      </w:r>
      <w:r w:rsidR="00E26F1C">
        <w:rPr>
          <w:rFonts w:ascii="Garamond" w:hAnsi="Garamond"/>
        </w:rPr>
        <w:t>Reason for Change in Burden</w:t>
      </w:r>
      <w:r w:rsidR="00E26F1C">
        <w:rPr>
          <w:rFonts w:ascii="Garamond" w:hAnsi="Garamond"/>
        </w:rPr>
        <w:tab/>
        <w:t>1</w:t>
      </w:r>
      <w:r w:rsidR="00865337">
        <w:rPr>
          <w:rFonts w:ascii="Garamond" w:hAnsi="Garamond"/>
        </w:rPr>
        <w:t>1</w:t>
      </w:r>
    </w:p>
    <w:p w:rsidR="00DC1A08" w:rsidRDefault="00DC1A08">
      <w:pPr>
        <w:pStyle w:val="TOC2"/>
        <w:tabs>
          <w:tab w:val="left" w:pos="1080"/>
        </w:tabs>
        <w:rPr>
          <w:rFonts w:ascii="Garamond" w:hAnsi="Garamond"/>
        </w:rPr>
      </w:pPr>
      <w:r w:rsidRPr="00811B97">
        <w:rPr>
          <w:rFonts w:ascii="Garamond" w:hAnsi="Garamond"/>
        </w:rPr>
        <w:t>16.</w:t>
      </w:r>
      <w:r w:rsidRPr="00811B97">
        <w:rPr>
          <w:rFonts w:ascii="Garamond" w:hAnsi="Garamond"/>
          <w:bCs/>
          <w:szCs w:val="24"/>
        </w:rPr>
        <w:tab/>
      </w:r>
      <w:r w:rsidR="00E26F1C">
        <w:rPr>
          <w:rFonts w:ascii="Garamond" w:hAnsi="Garamond"/>
        </w:rPr>
        <w:t>Project Schedule</w:t>
      </w:r>
      <w:r w:rsidR="00E26F1C">
        <w:rPr>
          <w:rFonts w:ascii="Garamond" w:hAnsi="Garamond"/>
        </w:rPr>
        <w:tab/>
        <w:t>1</w:t>
      </w:r>
      <w:r w:rsidR="00865337">
        <w:rPr>
          <w:rFonts w:ascii="Garamond" w:hAnsi="Garamond"/>
        </w:rPr>
        <w:t>1</w:t>
      </w:r>
    </w:p>
    <w:p w:rsidR="00DC1A08" w:rsidRPr="00811B97" w:rsidRDefault="00DC1A08">
      <w:pPr>
        <w:pStyle w:val="TOC2"/>
        <w:tabs>
          <w:tab w:val="left" w:pos="1080"/>
        </w:tabs>
        <w:rPr>
          <w:rFonts w:ascii="Garamond" w:hAnsi="Garamond"/>
          <w:bCs/>
          <w:szCs w:val="24"/>
        </w:rPr>
      </w:pPr>
      <w:r w:rsidRPr="00811B97">
        <w:rPr>
          <w:rFonts w:ascii="Garamond" w:hAnsi="Garamond"/>
        </w:rPr>
        <w:t>17.</w:t>
      </w:r>
      <w:r w:rsidRPr="00811B97">
        <w:rPr>
          <w:rFonts w:ascii="Garamond" w:hAnsi="Garamond"/>
          <w:bCs/>
          <w:szCs w:val="24"/>
        </w:rPr>
        <w:tab/>
        <w:t>Request Not to Display the Expiration Date</w:t>
      </w:r>
      <w:r w:rsidR="00E26F1C">
        <w:rPr>
          <w:rFonts w:ascii="Garamond" w:hAnsi="Garamond"/>
        </w:rPr>
        <w:tab/>
        <w:t>1</w:t>
      </w:r>
      <w:r w:rsidR="00694C91">
        <w:rPr>
          <w:rFonts w:ascii="Garamond" w:hAnsi="Garamond"/>
        </w:rPr>
        <w:t>2</w:t>
      </w:r>
    </w:p>
    <w:p w:rsidR="00DC1A08" w:rsidRPr="00811B97" w:rsidRDefault="00DC1A08">
      <w:pPr>
        <w:pStyle w:val="TOC2"/>
        <w:tabs>
          <w:tab w:val="left" w:pos="1080"/>
        </w:tabs>
        <w:rPr>
          <w:rFonts w:ascii="Garamond" w:hAnsi="Garamond"/>
          <w:bCs/>
          <w:szCs w:val="24"/>
        </w:rPr>
      </w:pPr>
      <w:r w:rsidRPr="00811B97">
        <w:rPr>
          <w:rFonts w:ascii="Garamond" w:hAnsi="Garamond"/>
        </w:rPr>
        <w:t>18.</w:t>
      </w:r>
      <w:r w:rsidRPr="00811B97">
        <w:rPr>
          <w:rFonts w:ascii="Garamond" w:hAnsi="Garamond"/>
          <w:bCs/>
          <w:szCs w:val="24"/>
        </w:rPr>
        <w:tab/>
      </w:r>
      <w:r w:rsidRPr="00811B97">
        <w:rPr>
          <w:rFonts w:ascii="Garamond" w:hAnsi="Garamond"/>
        </w:rPr>
        <w:t>Ex</w:t>
      </w:r>
      <w:r w:rsidR="00E26F1C">
        <w:rPr>
          <w:rFonts w:ascii="Garamond" w:hAnsi="Garamond"/>
        </w:rPr>
        <w:t>ceptions to the Certification</w:t>
      </w:r>
      <w:r w:rsidR="00E26F1C">
        <w:rPr>
          <w:rFonts w:ascii="Garamond" w:hAnsi="Garamond"/>
        </w:rPr>
        <w:tab/>
        <w:t>1</w:t>
      </w:r>
      <w:r w:rsidR="00694C91">
        <w:rPr>
          <w:rFonts w:ascii="Garamond" w:hAnsi="Garamond"/>
        </w:rPr>
        <w:t>2</w:t>
      </w:r>
    </w:p>
    <w:p w:rsidR="00DC1A08" w:rsidRPr="005A0056" w:rsidRDefault="00DC1A08" w:rsidP="00BB7536">
      <w:pPr>
        <w:pStyle w:val="TOC1"/>
      </w:pPr>
      <w:r w:rsidRPr="005A0056">
        <w:t xml:space="preserve">B. </w:t>
      </w:r>
      <w:r w:rsidR="003C01BA" w:rsidRPr="00B20CBF">
        <w:t xml:space="preserve"> </w:t>
      </w:r>
      <w:r w:rsidRPr="00B20CBF">
        <w:t xml:space="preserve">Collection of Information </w:t>
      </w:r>
      <w:r w:rsidR="00E26F1C">
        <w:t>Employing Statistical Methods</w:t>
      </w:r>
    </w:p>
    <w:p w:rsidR="00DC1A08" w:rsidRPr="00811B97" w:rsidRDefault="00DC1A08">
      <w:pPr>
        <w:rPr>
          <w:rFonts w:ascii="Garamond" w:hAnsi="Garamond"/>
        </w:rPr>
      </w:pPr>
    </w:p>
    <w:p w:rsidR="00DC1A08" w:rsidRPr="005A0056" w:rsidRDefault="00BC3DA2" w:rsidP="00BB7536">
      <w:pPr>
        <w:pStyle w:val="TOC1"/>
      </w:pPr>
      <w:r w:rsidRPr="00BC3DA2">
        <w:t xml:space="preserve">C.  </w:t>
      </w:r>
      <w:r w:rsidR="00A331E4">
        <w:t>Item Justification</w:t>
      </w:r>
      <w:bookmarkStart w:id="0" w:name="_GoBack"/>
      <w:bookmarkEnd w:id="0"/>
    </w:p>
    <w:p w:rsidR="00DC1A08" w:rsidRDefault="00DC1A08">
      <w:pPr>
        <w:suppressAutoHyphens/>
        <w:rPr>
          <w:rFonts w:ascii="Garamond" w:hAnsi="Garamond"/>
          <w:b/>
          <w:bCs/>
        </w:rPr>
      </w:pPr>
    </w:p>
    <w:p w:rsidR="006C7573" w:rsidRDefault="00CF7698">
      <w:pPr>
        <w:pStyle w:val="TOC1"/>
      </w:pPr>
      <w:r w:rsidRPr="00CF7698">
        <w:t>Attachment A: Teacher Follow-up Survey (TFS) Contact Materials</w:t>
      </w:r>
    </w:p>
    <w:p w:rsidR="00031CAD" w:rsidRDefault="00CF7698" w:rsidP="00F43ECC">
      <w:pPr>
        <w:pStyle w:val="TOC1"/>
      </w:pPr>
      <w:r w:rsidRPr="00CF7698">
        <w:t>Attachment B: Principal Follow-up Survey (PFS) Contact Materials</w:t>
      </w:r>
    </w:p>
    <w:p w:rsidR="00F43ECC" w:rsidRDefault="00F43ECC" w:rsidP="00F43ECC">
      <w:pPr>
        <w:pStyle w:val="TOC1"/>
      </w:pPr>
      <w:r w:rsidRPr="00CF7698">
        <w:t xml:space="preserve">Attachment </w:t>
      </w:r>
      <w:r>
        <w:t>C</w:t>
      </w:r>
      <w:r w:rsidRPr="00CF7698">
        <w:t xml:space="preserve">: Teacher Follow-up Survey </w:t>
      </w:r>
      <w:r>
        <w:t>(TFS) Questionnaires</w:t>
      </w:r>
    </w:p>
    <w:p w:rsidR="00F43ECC" w:rsidRDefault="00F43ECC" w:rsidP="00F43ECC">
      <w:pPr>
        <w:pStyle w:val="TOC1"/>
      </w:pPr>
      <w:r w:rsidRPr="00CF7698">
        <w:t xml:space="preserve">Attachment </w:t>
      </w:r>
      <w:r>
        <w:t>D</w:t>
      </w:r>
      <w:r w:rsidRPr="00CF7698">
        <w:t>: Principal Follow</w:t>
      </w:r>
      <w:r>
        <w:t>-up Survey (PFS) Questionnaires</w:t>
      </w:r>
    </w:p>
    <w:p w:rsidR="00F43ECC" w:rsidRPr="00811B97" w:rsidRDefault="00F43ECC" w:rsidP="00F43ECC">
      <w:pPr>
        <w:suppressAutoHyphens/>
        <w:rPr>
          <w:rFonts w:ascii="Garamond" w:hAnsi="Garamond"/>
          <w:b/>
          <w:bCs/>
        </w:rPr>
      </w:pPr>
    </w:p>
    <w:p w:rsidR="00F43ECC" w:rsidRPr="00F43ECC" w:rsidRDefault="00F43ECC" w:rsidP="00F43ECC">
      <w:pPr>
        <w:sectPr w:rsidR="00F43ECC" w:rsidRPr="00F43ECC" w:rsidSect="006F5367">
          <w:type w:val="nextColumn"/>
          <w:pgSz w:w="12240" w:h="15840" w:code="1"/>
          <w:pgMar w:top="1008" w:right="1008" w:bottom="432" w:left="1008" w:header="720" w:footer="432" w:gutter="0"/>
          <w:cols w:space="720"/>
          <w:titlePg/>
          <w:docGrid w:linePitch="326"/>
        </w:sectPr>
      </w:pPr>
    </w:p>
    <w:p w:rsidR="00DC1A08" w:rsidRPr="00811B97" w:rsidRDefault="00DC1A08">
      <w:pPr>
        <w:suppressAutoHyphens/>
        <w:rPr>
          <w:rFonts w:ascii="Garamond" w:hAnsi="Garamond"/>
          <w:b/>
        </w:rPr>
      </w:pPr>
      <w:r w:rsidRPr="00811B97">
        <w:rPr>
          <w:rFonts w:ascii="Garamond" w:hAnsi="Garamond"/>
          <w:b/>
          <w:bCs/>
        </w:rPr>
        <w:lastRenderedPageBreak/>
        <w:t>P</w:t>
      </w:r>
      <w:r w:rsidRPr="00811B97">
        <w:rPr>
          <w:rFonts w:ascii="Garamond" w:hAnsi="Garamond"/>
          <w:b/>
        </w:rPr>
        <w:t>ART A. JUSTIFICATION</w:t>
      </w:r>
    </w:p>
    <w:p w:rsidR="00DC1A08" w:rsidRPr="00811B97" w:rsidRDefault="00DC1A08">
      <w:pPr>
        <w:suppressAutoHyphens/>
        <w:ind w:right="720"/>
        <w:rPr>
          <w:rFonts w:ascii="Garamond" w:hAnsi="Garamond"/>
          <w:b/>
        </w:rPr>
      </w:pPr>
    </w:p>
    <w:p w:rsidR="00DC1A08" w:rsidRPr="00811B97" w:rsidRDefault="009859AF">
      <w:pPr>
        <w:suppressAutoHyphens/>
        <w:rPr>
          <w:rFonts w:ascii="Garamond" w:hAnsi="Garamond"/>
          <w:b/>
        </w:rPr>
      </w:pPr>
      <w:r w:rsidRPr="00811B97">
        <w:rPr>
          <w:rFonts w:ascii="Garamond" w:hAnsi="Garamond"/>
          <w:b/>
        </w:rPr>
        <w:t>1.</w:t>
      </w:r>
      <w:r w:rsidRPr="00811B97">
        <w:rPr>
          <w:rFonts w:ascii="Garamond" w:hAnsi="Garamond"/>
          <w:b/>
        </w:rPr>
        <w:tab/>
      </w:r>
      <w:r w:rsidR="00DC1A08" w:rsidRPr="00811B97">
        <w:rPr>
          <w:rFonts w:ascii="Garamond" w:hAnsi="Garamond"/>
          <w:b/>
        </w:rPr>
        <w:t>Necessity of Information Collection</w:t>
      </w:r>
    </w:p>
    <w:p w:rsidR="00DC1A08" w:rsidRPr="00811B97" w:rsidRDefault="00DC1A08">
      <w:pPr>
        <w:suppressAutoHyphens/>
        <w:ind w:right="720"/>
        <w:outlineLvl w:val="0"/>
        <w:rPr>
          <w:rFonts w:ascii="Garamond" w:hAnsi="Garamond"/>
          <w:b/>
        </w:rPr>
      </w:pPr>
    </w:p>
    <w:p w:rsidR="00DC1A08" w:rsidRPr="00811B97" w:rsidRDefault="00DC1A08">
      <w:pPr>
        <w:suppressAutoHyphens/>
        <w:ind w:right="720"/>
        <w:outlineLvl w:val="0"/>
        <w:rPr>
          <w:rFonts w:ascii="Garamond" w:hAnsi="Garamond"/>
          <w:b/>
        </w:rPr>
      </w:pPr>
      <w:r w:rsidRPr="00811B97">
        <w:rPr>
          <w:rFonts w:ascii="Garamond" w:hAnsi="Garamond"/>
          <w:b/>
        </w:rPr>
        <w:t>a.</w:t>
      </w:r>
      <w:r w:rsidR="009859AF" w:rsidRPr="00811B97">
        <w:rPr>
          <w:rFonts w:ascii="Garamond" w:hAnsi="Garamond"/>
          <w:b/>
        </w:rPr>
        <w:tab/>
      </w:r>
      <w:r w:rsidRPr="00811B97">
        <w:rPr>
          <w:rFonts w:ascii="Garamond" w:hAnsi="Garamond"/>
          <w:b/>
        </w:rPr>
        <w:t>Purpose of this Submission</w:t>
      </w:r>
    </w:p>
    <w:p w:rsidR="00DC1A08" w:rsidRPr="00811B97" w:rsidRDefault="00DC1A08">
      <w:pPr>
        <w:suppressAutoHyphens/>
        <w:ind w:right="720"/>
        <w:outlineLvl w:val="0"/>
        <w:rPr>
          <w:rFonts w:ascii="Garamond" w:hAnsi="Garamond"/>
          <w:b/>
        </w:rPr>
      </w:pPr>
    </w:p>
    <w:p w:rsidR="00DC1A08" w:rsidRPr="00811B97" w:rsidRDefault="00DC1A08">
      <w:pPr>
        <w:suppressAutoHyphens/>
        <w:outlineLvl w:val="0"/>
        <w:rPr>
          <w:rFonts w:ascii="Garamond" w:hAnsi="Garamond"/>
          <w:bCs/>
        </w:rPr>
      </w:pPr>
      <w:r w:rsidRPr="00811B97">
        <w:rPr>
          <w:rFonts w:ascii="Garamond" w:hAnsi="Garamond"/>
          <w:bCs/>
        </w:rPr>
        <w:t>This document is a request from the National Center for Education Statistics (NCES) of the U.S. Department of Education (ED) for clearance of the activities occurring in calendar year 20</w:t>
      </w:r>
      <w:r w:rsidR="005D5802" w:rsidRPr="00811B97">
        <w:rPr>
          <w:rFonts w:ascii="Garamond" w:hAnsi="Garamond"/>
          <w:bCs/>
        </w:rPr>
        <w:t>13</w:t>
      </w:r>
      <w:r w:rsidRPr="00811B97">
        <w:rPr>
          <w:rFonts w:ascii="Garamond" w:hAnsi="Garamond"/>
          <w:bCs/>
        </w:rPr>
        <w:t xml:space="preserve"> related to the 20</w:t>
      </w:r>
      <w:r w:rsidR="002B49D0">
        <w:rPr>
          <w:rFonts w:ascii="Garamond" w:hAnsi="Garamond"/>
          <w:bCs/>
        </w:rPr>
        <w:t>12–</w:t>
      </w:r>
      <w:r w:rsidR="005D5802" w:rsidRPr="00811B97">
        <w:rPr>
          <w:rFonts w:ascii="Garamond" w:hAnsi="Garamond"/>
          <w:bCs/>
        </w:rPr>
        <w:t>13</w:t>
      </w:r>
      <w:r w:rsidRPr="00811B97">
        <w:rPr>
          <w:rFonts w:ascii="Garamond" w:hAnsi="Garamond"/>
          <w:bCs/>
        </w:rPr>
        <w:t xml:space="preserve"> Teacher Follow-up Survey (</w:t>
      </w:r>
      <w:r w:rsidR="00FD1165">
        <w:rPr>
          <w:rFonts w:ascii="Garamond" w:hAnsi="Garamond"/>
          <w:bCs/>
        </w:rPr>
        <w:t>TFS:2013</w:t>
      </w:r>
      <w:r w:rsidRPr="00811B97">
        <w:rPr>
          <w:rFonts w:ascii="Garamond" w:hAnsi="Garamond"/>
          <w:bCs/>
        </w:rPr>
        <w:t xml:space="preserve">) </w:t>
      </w:r>
      <w:r w:rsidR="00172E98" w:rsidRPr="00811B97">
        <w:rPr>
          <w:rFonts w:ascii="Garamond" w:hAnsi="Garamond"/>
          <w:bCs/>
        </w:rPr>
        <w:t xml:space="preserve">and </w:t>
      </w:r>
      <w:r w:rsidR="00FD010F" w:rsidRPr="00811B97">
        <w:rPr>
          <w:rFonts w:ascii="Garamond" w:hAnsi="Garamond"/>
          <w:bCs/>
        </w:rPr>
        <w:t>Principal Follow-up Survey (</w:t>
      </w:r>
      <w:r w:rsidR="00FD1165">
        <w:rPr>
          <w:rFonts w:ascii="Garamond" w:hAnsi="Garamond"/>
          <w:bCs/>
        </w:rPr>
        <w:t>PFS:2013</w:t>
      </w:r>
      <w:r w:rsidR="00FD010F" w:rsidRPr="00811B97">
        <w:rPr>
          <w:rFonts w:ascii="Garamond" w:hAnsi="Garamond"/>
          <w:bCs/>
        </w:rPr>
        <w:t xml:space="preserve">) </w:t>
      </w:r>
      <w:r w:rsidRPr="00811B97">
        <w:rPr>
          <w:rFonts w:ascii="Garamond" w:hAnsi="Garamond"/>
          <w:bCs/>
        </w:rPr>
        <w:t>to the 20</w:t>
      </w:r>
      <w:r w:rsidR="002B49D0">
        <w:rPr>
          <w:rFonts w:ascii="Garamond" w:hAnsi="Garamond"/>
          <w:bCs/>
        </w:rPr>
        <w:t>11–</w:t>
      </w:r>
      <w:r w:rsidR="005D5802" w:rsidRPr="00811B97">
        <w:rPr>
          <w:rFonts w:ascii="Garamond" w:hAnsi="Garamond"/>
          <w:bCs/>
        </w:rPr>
        <w:t>12</w:t>
      </w:r>
      <w:r w:rsidRPr="00811B97">
        <w:rPr>
          <w:rFonts w:ascii="Garamond" w:hAnsi="Garamond"/>
          <w:bCs/>
        </w:rPr>
        <w:t xml:space="preserve"> Schools and Staffing Survey (</w:t>
      </w:r>
      <w:r w:rsidR="00FD1165">
        <w:rPr>
          <w:rFonts w:ascii="Garamond" w:hAnsi="Garamond"/>
          <w:bCs/>
        </w:rPr>
        <w:t>SASS:2012</w:t>
      </w:r>
      <w:r w:rsidR="0015266A" w:rsidRPr="00811B97">
        <w:rPr>
          <w:rFonts w:ascii="Garamond" w:hAnsi="Garamond"/>
          <w:bCs/>
        </w:rPr>
        <w:t>).</w:t>
      </w:r>
      <w:r w:rsidRPr="00811B97">
        <w:rPr>
          <w:rFonts w:ascii="Garamond" w:hAnsi="Garamond"/>
          <w:bCs/>
        </w:rPr>
        <w:t xml:space="preserve"> </w:t>
      </w:r>
      <w:r w:rsidR="008423DD">
        <w:rPr>
          <w:rFonts w:ascii="Garamond" w:hAnsi="Garamond"/>
          <w:bCs/>
        </w:rPr>
        <w:t>The last</w:t>
      </w:r>
      <w:r w:rsidRPr="00811B97">
        <w:rPr>
          <w:rFonts w:ascii="Garamond" w:hAnsi="Garamond"/>
          <w:bCs/>
        </w:rPr>
        <w:t xml:space="preserve"> TFS </w:t>
      </w:r>
      <w:r w:rsidR="00FD010F" w:rsidRPr="00811B97">
        <w:rPr>
          <w:rFonts w:ascii="Garamond" w:hAnsi="Garamond"/>
          <w:bCs/>
        </w:rPr>
        <w:t xml:space="preserve">and PFS </w:t>
      </w:r>
      <w:r w:rsidRPr="00811B97">
        <w:rPr>
          <w:rFonts w:ascii="Garamond" w:hAnsi="Garamond"/>
          <w:bCs/>
        </w:rPr>
        <w:t xml:space="preserve">collections </w:t>
      </w:r>
      <w:r w:rsidR="008423DD">
        <w:rPr>
          <w:rFonts w:ascii="Garamond" w:hAnsi="Garamond"/>
          <w:bCs/>
        </w:rPr>
        <w:t>were</w:t>
      </w:r>
      <w:r w:rsidRPr="00811B97">
        <w:rPr>
          <w:rFonts w:ascii="Garamond" w:hAnsi="Garamond"/>
          <w:bCs/>
        </w:rPr>
        <w:t xml:space="preserve"> c</w:t>
      </w:r>
      <w:r w:rsidR="0015266A" w:rsidRPr="00811B97">
        <w:rPr>
          <w:rFonts w:ascii="Garamond" w:hAnsi="Garamond"/>
          <w:bCs/>
        </w:rPr>
        <w:t>leared under OMB No. 1850-0617</w:t>
      </w:r>
      <w:r w:rsidR="006A65F6" w:rsidRPr="00811B97">
        <w:rPr>
          <w:rFonts w:ascii="Garamond" w:hAnsi="Garamond"/>
          <w:bCs/>
        </w:rPr>
        <w:t xml:space="preserve"> and b</w:t>
      </w:r>
      <w:r w:rsidR="00E50B03" w:rsidRPr="00811B97">
        <w:rPr>
          <w:rFonts w:ascii="Garamond" w:hAnsi="Garamond"/>
          <w:bCs/>
        </w:rPr>
        <w:t>ecause</w:t>
      </w:r>
      <w:r w:rsidRPr="00811B97">
        <w:rPr>
          <w:rFonts w:ascii="Garamond" w:hAnsi="Garamond"/>
          <w:bCs/>
        </w:rPr>
        <w:t xml:space="preserve"> the</w:t>
      </w:r>
      <w:r w:rsidR="00FD010F" w:rsidRPr="00811B97">
        <w:rPr>
          <w:rFonts w:ascii="Garamond" w:hAnsi="Garamond"/>
          <w:bCs/>
        </w:rPr>
        <w:t xml:space="preserve">se follow-ups </w:t>
      </w:r>
      <w:r w:rsidRPr="00811B97">
        <w:rPr>
          <w:rFonts w:ascii="Garamond" w:hAnsi="Garamond"/>
          <w:bCs/>
        </w:rPr>
        <w:t>occur on a four-year cycle, the prior clearance expire</w:t>
      </w:r>
      <w:r w:rsidR="00172E98" w:rsidRPr="00811B97">
        <w:rPr>
          <w:rFonts w:ascii="Garamond" w:hAnsi="Garamond"/>
          <w:bCs/>
        </w:rPr>
        <w:t>d</w:t>
      </w:r>
      <w:r w:rsidRPr="00811B97">
        <w:rPr>
          <w:rFonts w:ascii="Garamond" w:hAnsi="Garamond"/>
          <w:bCs/>
        </w:rPr>
        <w:t xml:space="preserve"> on </w:t>
      </w:r>
      <w:r w:rsidR="00E50B03" w:rsidRPr="00811B97">
        <w:rPr>
          <w:rFonts w:ascii="Garamond" w:hAnsi="Garamond"/>
          <w:bCs/>
        </w:rPr>
        <w:t xml:space="preserve">February 29, </w:t>
      </w:r>
      <w:r w:rsidRPr="00811B97">
        <w:rPr>
          <w:rFonts w:ascii="Garamond" w:hAnsi="Garamond"/>
          <w:bCs/>
        </w:rPr>
        <w:t>20</w:t>
      </w:r>
      <w:r w:rsidR="005D5802" w:rsidRPr="00811B97">
        <w:rPr>
          <w:rFonts w:ascii="Garamond" w:hAnsi="Garamond"/>
          <w:bCs/>
        </w:rPr>
        <w:t>12</w:t>
      </w:r>
      <w:r w:rsidRPr="00811B97">
        <w:rPr>
          <w:rFonts w:ascii="Garamond" w:hAnsi="Garamond"/>
          <w:bCs/>
        </w:rPr>
        <w:t xml:space="preserve">. </w:t>
      </w:r>
      <w:r w:rsidR="00FD010F" w:rsidRPr="00811B97">
        <w:rPr>
          <w:rFonts w:ascii="Garamond" w:hAnsi="Garamond"/>
          <w:bCs/>
        </w:rPr>
        <w:t>B</w:t>
      </w:r>
      <w:r w:rsidR="00172E98" w:rsidRPr="00811B97">
        <w:rPr>
          <w:rFonts w:ascii="Garamond" w:hAnsi="Garamond"/>
          <w:bCs/>
        </w:rPr>
        <w:t>ecause</w:t>
      </w:r>
      <w:r w:rsidR="00FD010F" w:rsidRPr="00811B97">
        <w:rPr>
          <w:rFonts w:ascii="Garamond" w:hAnsi="Garamond"/>
          <w:bCs/>
        </w:rPr>
        <w:t xml:space="preserve"> the TFS and PFS are follow-ups </w:t>
      </w:r>
      <w:r w:rsidR="006A65F6" w:rsidRPr="00811B97">
        <w:rPr>
          <w:rFonts w:ascii="Garamond" w:hAnsi="Garamond"/>
          <w:bCs/>
        </w:rPr>
        <w:t>to SASS</w:t>
      </w:r>
      <w:r w:rsidR="00172E98" w:rsidRPr="00811B97">
        <w:rPr>
          <w:rFonts w:ascii="Garamond" w:hAnsi="Garamond"/>
          <w:bCs/>
        </w:rPr>
        <w:t xml:space="preserve">, they </w:t>
      </w:r>
      <w:r w:rsidR="008423DD">
        <w:rPr>
          <w:rFonts w:ascii="Garamond" w:hAnsi="Garamond"/>
          <w:bCs/>
        </w:rPr>
        <w:t>are being</w:t>
      </w:r>
      <w:r w:rsidR="00172E98" w:rsidRPr="00811B97">
        <w:rPr>
          <w:rFonts w:ascii="Garamond" w:hAnsi="Garamond"/>
          <w:bCs/>
        </w:rPr>
        <w:t xml:space="preserve"> clear</w:t>
      </w:r>
      <w:r w:rsidR="008423DD">
        <w:rPr>
          <w:rFonts w:ascii="Garamond" w:hAnsi="Garamond"/>
          <w:bCs/>
        </w:rPr>
        <w:t>ed</w:t>
      </w:r>
      <w:r w:rsidR="00172E98" w:rsidRPr="00811B97">
        <w:rPr>
          <w:rFonts w:ascii="Garamond" w:hAnsi="Garamond"/>
          <w:bCs/>
        </w:rPr>
        <w:t xml:space="preserve"> under the SASS OMB number 1850-0590</w:t>
      </w:r>
      <w:r w:rsidR="009C6D90">
        <w:rPr>
          <w:rStyle w:val="FootnoteReference"/>
          <w:rFonts w:ascii="Garamond" w:hAnsi="Garamond"/>
          <w:bCs/>
        </w:rPr>
        <w:footnoteReference w:id="1"/>
      </w:r>
      <w:r w:rsidR="00172E98" w:rsidRPr="00811B97">
        <w:rPr>
          <w:rFonts w:ascii="Garamond" w:hAnsi="Garamond"/>
          <w:bCs/>
        </w:rPr>
        <w:t>.</w:t>
      </w:r>
      <w:r w:rsidR="006A65F6" w:rsidRPr="00811B97">
        <w:rPr>
          <w:rFonts w:ascii="Garamond" w:hAnsi="Garamond"/>
          <w:bCs/>
        </w:rPr>
        <w:t xml:space="preserve"> </w:t>
      </w:r>
      <w:r w:rsidR="00FD010F" w:rsidRPr="00811B97">
        <w:rPr>
          <w:rFonts w:ascii="Garamond" w:hAnsi="Garamond"/>
          <w:bCs/>
        </w:rPr>
        <w:t>T</w:t>
      </w:r>
      <w:r w:rsidR="006A65F6" w:rsidRPr="00811B97">
        <w:rPr>
          <w:rFonts w:ascii="Garamond" w:hAnsi="Garamond"/>
          <w:bCs/>
        </w:rPr>
        <w:t>he TFS is a survey of teachers, and its main purpose is to provide a one-year teacher attrition rate</w:t>
      </w:r>
      <w:r w:rsidR="00FD010F" w:rsidRPr="00811B97">
        <w:rPr>
          <w:rFonts w:ascii="Garamond" w:hAnsi="Garamond"/>
          <w:bCs/>
        </w:rPr>
        <w:t>. Similarly, the PFS is a survey of princi</w:t>
      </w:r>
      <w:r w:rsidR="00172E98" w:rsidRPr="00811B97">
        <w:rPr>
          <w:rFonts w:ascii="Garamond" w:hAnsi="Garamond"/>
          <w:bCs/>
        </w:rPr>
        <w:t>pals, and assesses how ma</w:t>
      </w:r>
      <w:r w:rsidR="002A3548">
        <w:rPr>
          <w:rFonts w:ascii="Garamond" w:hAnsi="Garamond"/>
          <w:bCs/>
        </w:rPr>
        <w:t>n</w:t>
      </w:r>
      <w:r w:rsidR="00172E98" w:rsidRPr="00811B97">
        <w:rPr>
          <w:rFonts w:ascii="Garamond" w:hAnsi="Garamond"/>
          <w:bCs/>
        </w:rPr>
        <w:t xml:space="preserve">y school principals work in the same school </w:t>
      </w:r>
      <w:r w:rsidR="009F5943">
        <w:rPr>
          <w:rFonts w:ascii="Garamond" w:hAnsi="Garamond"/>
          <w:bCs/>
        </w:rPr>
        <w:t xml:space="preserve">as </w:t>
      </w:r>
      <w:r w:rsidR="00172E98" w:rsidRPr="00811B97">
        <w:rPr>
          <w:rFonts w:ascii="Garamond" w:hAnsi="Garamond"/>
          <w:bCs/>
        </w:rPr>
        <w:t xml:space="preserve">reported </w:t>
      </w:r>
      <w:r w:rsidR="00D86C6D">
        <w:rPr>
          <w:rFonts w:ascii="Garamond" w:hAnsi="Garamond"/>
          <w:bCs/>
        </w:rPr>
        <w:t xml:space="preserve">a year earlier </w:t>
      </w:r>
      <w:r w:rsidR="00172E98" w:rsidRPr="00811B97">
        <w:rPr>
          <w:rFonts w:ascii="Garamond" w:hAnsi="Garamond"/>
          <w:bCs/>
        </w:rPr>
        <w:t xml:space="preserve">in </w:t>
      </w:r>
      <w:r w:rsidR="00FD1165">
        <w:rPr>
          <w:rFonts w:ascii="Garamond" w:hAnsi="Garamond"/>
          <w:bCs/>
        </w:rPr>
        <w:t>SASS:2012</w:t>
      </w:r>
      <w:r w:rsidR="00172E98" w:rsidRPr="00811B97">
        <w:rPr>
          <w:rFonts w:ascii="Garamond" w:hAnsi="Garamond"/>
          <w:bCs/>
        </w:rPr>
        <w:t xml:space="preserve">, how many have moved to become a principal at another school, and how many have left the </w:t>
      </w:r>
      <w:proofErr w:type="spellStart"/>
      <w:r w:rsidR="00172E98" w:rsidRPr="00811B97">
        <w:rPr>
          <w:rFonts w:ascii="Garamond" w:hAnsi="Garamond"/>
          <w:bCs/>
        </w:rPr>
        <w:t>principalship</w:t>
      </w:r>
      <w:proofErr w:type="spellEnd"/>
      <w:r w:rsidR="00172E98" w:rsidRPr="00811B97">
        <w:rPr>
          <w:rFonts w:ascii="Garamond" w:hAnsi="Garamond"/>
          <w:bCs/>
        </w:rPr>
        <w:t xml:space="preserve"> altogether.</w:t>
      </w:r>
      <w:r w:rsidRPr="00811B97">
        <w:rPr>
          <w:rFonts w:ascii="Garamond" w:hAnsi="Garamond"/>
          <w:bCs/>
        </w:rPr>
        <w:t xml:space="preserve"> </w:t>
      </w:r>
    </w:p>
    <w:p w:rsidR="00DC1A08" w:rsidRPr="00811B97" w:rsidRDefault="00DC1A08">
      <w:pPr>
        <w:suppressAutoHyphens/>
        <w:outlineLvl w:val="0"/>
        <w:rPr>
          <w:rFonts w:ascii="Garamond" w:hAnsi="Garamond"/>
          <w:bCs/>
        </w:rPr>
      </w:pPr>
    </w:p>
    <w:p w:rsidR="00DC1A08" w:rsidRPr="00811B97" w:rsidRDefault="00DC1A08">
      <w:pPr>
        <w:suppressAutoHyphens/>
        <w:outlineLvl w:val="0"/>
        <w:rPr>
          <w:rFonts w:ascii="Garamond" w:hAnsi="Garamond"/>
          <w:bCs/>
        </w:rPr>
      </w:pPr>
      <w:r w:rsidRPr="00811B97">
        <w:rPr>
          <w:rFonts w:ascii="Garamond" w:hAnsi="Garamond"/>
          <w:bCs/>
        </w:rPr>
        <w:t xml:space="preserve">Early activities for </w:t>
      </w:r>
      <w:r w:rsidR="00FD1165">
        <w:rPr>
          <w:rFonts w:ascii="Garamond" w:hAnsi="Garamond"/>
          <w:bCs/>
        </w:rPr>
        <w:t>TFS:2013</w:t>
      </w:r>
      <w:r w:rsidRPr="00811B97">
        <w:rPr>
          <w:rFonts w:ascii="Garamond" w:hAnsi="Garamond"/>
          <w:bCs/>
        </w:rPr>
        <w:t>, those that take place from September through December 20</w:t>
      </w:r>
      <w:r w:rsidR="0015266A" w:rsidRPr="00811B97">
        <w:rPr>
          <w:rFonts w:ascii="Garamond" w:hAnsi="Garamond"/>
          <w:bCs/>
        </w:rPr>
        <w:t>12</w:t>
      </w:r>
      <w:r w:rsidRPr="00811B97">
        <w:rPr>
          <w:rFonts w:ascii="Garamond" w:hAnsi="Garamond"/>
          <w:bCs/>
        </w:rPr>
        <w:t xml:space="preserve">, were cleared </w:t>
      </w:r>
      <w:r w:rsidR="00D86C6D">
        <w:rPr>
          <w:rFonts w:ascii="Garamond" w:hAnsi="Garamond"/>
          <w:bCs/>
        </w:rPr>
        <w:t>in March 2012 under the</w:t>
      </w:r>
      <w:r w:rsidRPr="00811B97">
        <w:rPr>
          <w:rFonts w:ascii="Garamond" w:hAnsi="Garamond"/>
          <w:bCs/>
        </w:rPr>
        <w:t xml:space="preserve"> </w:t>
      </w:r>
      <w:r w:rsidR="00FD1165">
        <w:rPr>
          <w:rFonts w:ascii="Garamond" w:hAnsi="Garamond"/>
          <w:bCs/>
          <w:i/>
        </w:rPr>
        <w:t>SASS:2012</w:t>
      </w:r>
      <w:r w:rsidR="00CB5825" w:rsidRPr="00AB095A">
        <w:rPr>
          <w:rFonts w:ascii="Garamond" w:hAnsi="Garamond"/>
          <w:bCs/>
          <w:i/>
        </w:rPr>
        <w:t xml:space="preserve"> Teacher Status Update 2012 for </w:t>
      </w:r>
      <w:r w:rsidR="00FD1165">
        <w:rPr>
          <w:rFonts w:ascii="Garamond" w:hAnsi="Garamond"/>
          <w:bCs/>
          <w:i/>
        </w:rPr>
        <w:t>TFS:2013</w:t>
      </w:r>
      <w:r w:rsidR="00CB5825" w:rsidRPr="00CB5825">
        <w:rPr>
          <w:rFonts w:ascii="Garamond" w:hAnsi="Garamond"/>
          <w:bCs/>
        </w:rPr>
        <w:t xml:space="preserve"> </w:t>
      </w:r>
      <w:r w:rsidRPr="00811B97">
        <w:rPr>
          <w:rFonts w:ascii="Garamond" w:hAnsi="Garamond"/>
          <w:bCs/>
        </w:rPr>
        <w:t xml:space="preserve">clearance (OMB No. </w:t>
      </w:r>
      <w:r w:rsidR="00CB5825" w:rsidRPr="00CB5825">
        <w:rPr>
          <w:rFonts w:ascii="Garamond" w:hAnsi="Garamond"/>
          <w:bCs/>
        </w:rPr>
        <w:t>1850-0598 v.8</w:t>
      </w:r>
      <w:r w:rsidR="0015266A" w:rsidRPr="00811B97">
        <w:rPr>
          <w:rFonts w:ascii="Garamond" w:hAnsi="Garamond"/>
          <w:bCs/>
        </w:rPr>
        <w:t>)</w:t>
      </w:r>
      <w:r w:rsidRPr="00811B97">
        <w:rPr>
          <w:rFonts w:ascii="Garamond" w:hAnsi="Garamond"/>
          <w:bCs/>
        </w:rPr>
        <w:t xml:space="preserve">. </w:t>
      </w:r>
      <w:r w:rsidR="0015266A" w:rsidRPr="00811B97">
        <w:rPr>
          <w:rFonts w:ascii="Garamond" w:hAnsi="Garamond"/>
          <w:bCs/>
        </w:rPr>
        <w:t>T</w:t>
      </w:r>
      <w:r w:rsidRPr="00811B97">
        <w:rPr>
          <w:rFonts w:ascii="Garamond" w:hAnsi="Garamond"/>
          <w:bCs/>
        </w:rPr>
        <w:t>hose activities include re-contact</w:t>
      </w:r>
      <w:r w:rsidR="00AB095A">
        <w:rPr>
          <w:rFonts w:ascii="Garamond" w:hAnsi="Garamond"/>
          <w:bCs/>
        </w:rPr>
        <w:t>ing</w:t>
      </w:r>
      <w:r w:rsidRPr="00811B97">
        <w:rPr>
          <w:rFonts w:ascii="Garamond" w:hAnsi="Garamond"/>
          <w:bCs/>
        </w:rPr>
        <w:t xml:space="preserve"> </w:t>
      </w:r>
      <w:r w:rsidR="00FD1165">
        <w:rPr>
          <w:rFonts w:ascii="Garamond" w:hAnsi="Garamond"/>
          <w:bCs/>
        </w:rPr>
        <w:t>SASS:2012</w:t>
      </w:r>
      <w:r w:rsidR="00AB095A">
        <w:rPr>
          <w:rFonts w:ascii="Garamond" w:hAnsi="Garamond"/>
          <w:bCs/>
        </w:rPr>
        <w:t xml:space="preserve"> </w:t>
      </w:r>
      <w:r w:rsidRPr="00811B97">
        <w:rPr>
          <w:rFonts w:ascii="Garamond" w:hAnsi="Garamond"/>
          <w:bCs/>
        </w:rPr>
        <w:t>schools to determine the schools</w:t>
      </w:r>
      <w:r w:rsidR="000F0EEF">
        <w:rPr>
          <w:rFonts w:ascii="Garamond" w:hAnsi="Garamond"/>
          <w:bCs/>
        </w:rPr>
        <w:t>’</w:t>
      </w:r>
      <w:r w:rsidRPr="00811B97">
        <w:rPr>
          <w:rFonts w:ascii="Garamond" w:hAnsi="Garamond"/>
          <w:bCs/>
        </w:rPr>
        <w:t xml:space="preserve"> best estimates of the status of</w:t>
      </w:r>
      <w:r w:rsidR="0015266A" w:rsidRPr="00811B97">
        <w:rPr>
          <w:rFonts w:ascii="Garamond" w:hAnsi="Garamond"/>
          <w:bCs/>
        </w:rPr>
        <w:t xml:space="preserve"> the teachers sampled </w:t>
      </w:r>
      <w:r w:rsidR="00CB5825">
        <w:rPr>
          <w:rFonts w:ascii="Garamond" w:hAnsi="Garamond"/>
          <w:bCs/>
        </w:rPr>
        <w:t>as part of</w:t>
      </w:r>
      <w:r w:rsidR="0015266A" w:rsidRPr="00811B97">
        <w:rPr>
          <w:rFonts w:ascii="Garamond" w:hAnsi="Garamond"/>
          <w:bCs/>
        </w:rPr>
        <w:t xml:space="preserve"> </w:t>
      </w:r>
      <w:r w:rsidR="00FD1165">
        <w:rPr>
          <w:rFonts w:ascii="Garamond" w:hAnsi="Garamond"/>
          <w:bCs/>
        </w:rPr>
        <w:t>SASS:2012</w:t>
      </w:r>
      <w:r w:rsidR="0015266A" w:rsidRPr="00811B97">
        <w:rPr>
          <w:rFonts w:ascii="Garamond" w:hAnsi="Garamond"/>
          <w:bCs/>
        </w:rPr>
        <w:t>.</w:t>
      </w:r>
      <w:r w:rsidRPr="00811B97">
        <w:rPr>
          <w:rFonts w:ascii="Garamond" w:hAnsi="Garamond"/>
          <w:bCs/>
        </w:rPr>
        <w:t xml:space="preserve"> </w:t>
      </w:r>
      <w:r w:rsidR="000C1CFC">
        <w:rPr>
          <w:rFonts w:ascii="Garamond" w:hAnsi="Garamond"/>
          <w:bCs/>
        </w:rPr>
        <w:t xml:space="preserve"> </w:t>
      </w:r>
      <w:r w:rsidRPr="00811B97">
        <w:rPr>
          <w:rFonts w:ascii="Garamond" w:hAnsi="Garamond"/>
          <w:bCs/>
        </w:rPr>
        <w:t xml:space="preserve">The design allows for differential sampling of teachers believed to be </w:t>
      </w:r>
      <w:r w:rsidR="000F0EEF">
        <w:rPr>
          <w:rFonts w:ascii="Garamond" w:hAnsi="Garamond"/>
          <w:bCs/>
        </w:rPr>
        <w:t>“</w:t>
      </w:r>
      <w:r w:rsidRPr="00811B97">
        <w:rPr>
          <w:rFonts w:ascii="Garamond" w:hAnsi="Garamond"/>
          <w:bCs/>
        </w:rPr>
        <w:t>stayers</w:t>
      </w:r>
      <w:r w:rsidR="00593D17">
        <w:rPr>
          <w:rFonts w:ascii="Garamond" w:hAnsi="Garamond"/>
          <w:bCs/>
        </w:rPr>
        <w:t>,</w:t>
      </w:r>
      <w:r w:rsidR="000F0EEF">
        <w:rPr>
          <w:rFonts w:ascii="Garamond" w:hAnsi="Garamond"/>
          <w:bCs/>
        </w:rPr>
        <w:t>”</w:t>
      </w:r>
      <w:r w:rsidRPr="00811B97">
        <w:rPr>
          <w:rFonts w:ascii="Garamond" w:hAnsi="Garamond"/>
          <w:bCs/>
        </w:rPr>
        <w:t xml:space="preserve"> </w:t>
      </w:r>
      <w:r w:rsidR="000F0EEF">
        <w:rPr>
          <w:rFonts w:ascii="Garamond" w:hAnsi="Garamond"/>
          <w:bCs/>
        </w:rPr>
        <w:t>“</w:t>
      </w:r>
      <w:r w:rsidRPr="00811B97">
        <w:rPr>
          <w:rFonts w:ascii="Garamond" w:hAnsi="Garamond"/>
          <w:bCs/>
        </w:rPr>
        <w:t>movers</w:t>
      </w:r>
      <w:r w:rsidR="00593D17">
        <w:rPr>
          <w:rFonts w:ascii="Garamond" w:hAnsi="Garamond"/>
          <w:bCs/>
        </w:rPr>
        <w:t>,</w:t>
      </w:r>
      <w:r w:rsidR="000F0EEF">
        <w:rPr>
          <w:rFonts w:ascii="Garamond" w:hAnsi="Garamond"/>
          <w:bCs/>
        </w:rPr>
        <w:t>”</w:t>
      </w:r>
      <w:r w:rsidRPr="00811B97">
        <w:rPr>
          <w:rFonts w:ascii="Garamond" w:hAnsi="Garamond"/>
          <w:bCs/>
        </w:rPr>
        <w:t xml:space="preserve"> </w:t>
      </w:r>
      <w:r w:rsidR="000C1CFC">
        <w:rPr>
          <w:rFonts w:ascii="Garamond" w:hAnsi="Garamond"/>
          <w:bCs/>
        </w:rPr>
        <w:t>or</w:t>
      </w:r>
      <w:r w:rsidRPr="00811B97">
        <w:rPr>
          <w:rFonts w:ascii="Garamond" w:hAnsi="Garamond"/>
          <w:bCs/>
        </w:rPr>
        <w:t xml:space="preserve"> </w:t>
      </w:r>
      <w:r w:rsidR="000F0EEF">
        <w:rPr>
          <w:rFonts w:ascii="Garamond" w:hAnsi="Garamond"/>
          <w:bCs/>
        </w:rPr>
        <w:t>“</w:t>
      </w:r>
      <w:r w:rsidRPr="00811B97">
        <w:rPr>
          <w:rFonts w:ascii="Garamond" w:hAnsi="Garamond"/>
          <w:bCs/>
        </w:rPr>
        <w:t>leavers</w:t>
      </w:r>
      <w:r w:rsidR="00593D17">
        <w:rPr>
          <w:rFonts w:ascii="Garamond" w:hAnsi="Garamond"/>
          <w:bCs/>
        </w:rPr>
        <w:t>.</w:t>
      </w:r>
      <w:r w:rsidR="000F0EEF">
        <w:rPr>
          <w:rFonts w:ascii="Garamond" w:hAnsi="Garamond"/>
          <w:bCs/>
        </w:rPr>
        <w:t>”</w:t>
      </w:r>
    </w:p>
    <w:p w:rsidR="00DC1A08" w:rsidRPr="00811B97" w:rsidRDefault="00DC1A08">
      <w:pPr>
        <w:suppressAutoHyphens/>
        <w:outlineLvl w:val="0"/>
        <w:rPr>
          <w:rFonts w:ascii="Garamond" w:hAnsi="Garamond"/>
          <w:bCs/>
        </w:rPr>
      </w:pPr>
    </w:p>
    <w:p w:rsidR="00DC1A08" w:rsidRPr="00623556" w:rsidRDefault="00DC1A08">
      <w:pPr>
        <w:suppressAutoHyphens/>
        <w:outlineLvl w:val="0"/>
        <w:rPr>
          <w:rFonts w:ascii="Garamond" w:hAnsi="Garamond"/>
          <w:bCs/>
          <w:szCs w:val="24"/>
        </w:rPr>
      </w:pPr>
      <w:r w:rsidRPr="00811B97">
        <w:rPr>
          <w:rFonts w:ascii="Garamond" w:hAnsi="Garamond"/>
          <w:bCs/>
        </w:rPr>
        <w:t xml:space="preserve">Similar to earlier TFS collections, the </w:t>
      </w:r>
      <w:r w:rsidR="00FD1165">
        <w:rPr>
          <w:rFonts w:ascii="Garamond" w:hAnsi="Garamond"/>
          <w:bCs/>
        </w:rPr>
        <w:t>TFS:2013</w:t>
      </w:r>
      <w:r w:rsidRPr="00811B97">
        <w:rPr>
          <w:rFonts w:ascii="Garamond" w:hAnsi="Garamond"/>
          <w:bCs/>
        </w:rPr>
        <w:t xml:space="preserve"> sample </w:t>
      </w:r>
      <w:r w:rsidR="00E6677B" w:rsidRPr="00811B97">
        <w:rPr>
          <w:rFonts w:ascii="Garamond" w:hAnsi="Garamond"/>
          <w:bCs/>
        </w:rPr>
        <w:t>of 7,000 teachers</w:t>
      </w:r>
      <w:r w:rsidR="00112233">
        <w:rPr>
          <w:rFonts w:ascii="Garamond" w:hAnsi="Garamond"/>
          <w:bCs/>
        </w:rPr>
        <w:t xml:space="preserve"> (</w:t>
      </w:r>
      <w:r w:rsidR="00E6677B" w:rsidRPr="00811B97">
        <w:rPr>
          <w:rFonts w:ascii="Garamond" w:hAnsi="Garamond"/>
          <w:bCs/>
        </w:rPr>
        <w:t>drawn using a sampling design similar to th</w:t>
      </w:r>
      <w:r w:rsidR="00E6677B">
        <w:rPr>
          <w:rFonts w:ascii="Garamond" w:hAnsi="Garamond"/>
          <w:bCs/>
        </w:rPr>
        <w:t>at</w:t>
      </w:r>
      <w:r w:rsidR="00E6677B" w:rsidRPr="00811B97">
        <w:rPr>
          <w:rFonts w:ascii="Garamond" w:hAnsi="Garamond"/>
          <w:bCs/>
        </w:rPr>
        <w:t xml:space="preserve"> used in earlier TFS collections</w:t>
      </w:r>
      <w:r w:rsidR="00112233">
        <w:rPr>
          <w:rFonts w:ascii="Garamond" w:hAnsi="Garamond"/>
          <w:bCs/>
        </w:rPr>
        <w:t xml:space="preserve">) </w:t>
      </w:r>
      <w:r w:rsidRPr="00811B97">
        <w:rPr>
          <w:rFonts w:ascii="Garamond" w:hAnsi="Garamond"/>
          <w:bCs/>
        </w:rPr>
        <w:t xml:space="preserve">is a sub-sample of the teachers who responded to </w:t>
      </w:r>
      <w:r w:rsidR="00FD1165">
        <w:rPr>
          <w:rFonts w:ascii="Garamond" w:hAnsi="Garamond"/>
          <w:bCs/>
        </w:rPr>
        <w:t>SASS:2012</w:t>
      </w:r>
      <w:r w:rsidR="0015266A" w:rsidRPr="00811B97">
        <w:rPr>
          <w:rFonts w:ascii="Garamond" w:hAnsi="Garamond"/>
          <w:bCs/>
        </w:rPr>
        <w:t>.</w:t>
      </w:r>
      <w:r w:rsidRPr="00811B97">
        <w:rPr>
          <w:rFonts w:ascii="Garamond" w:hAnsi="Garamond"/>
          <w:bCs/>
        </w:rPr>
        <w:t xml:space="preserve"> </w:t>
      </w:r>
      <w:r w:rsidR="00623556">
        <w:rPr>
          <w:rFonts w:ascii="Garamond" w:hAnsi="Garamond"/>
          <w:bCs/>
        </w:rPr>
        <w:t>All but one p</w:t>
      </w:r>
      <w:r w:rsidRPr="00811B97">
        <w:rPr>
          <w:rFonts w:ascii="Garamond" w:hAnsi="Garamond"/>
          <w:bCs/>
        </w:rPr>
        <w:t xml:space="preserve">rior TFS sample included </w:t>
      </w:r>
      <w:r w:rsidR="00112233">
        <w:rPr>
          <w:rFonts w:ascii="Garamond" w:hAnsi="Garamond"/>
          <w:bCs/>
        </w:rPr>
        <w:t>approximately</w:t>
      </w:r>
      <w:r w:rsidRPr="00811B97">
        <w:rPr>
          <w:rFonts w:ascii="Garamond" w:hAnsi="Garamond"/>
          <w:bCs/>
        </w:rPr>
        <w:t xml:space="preserve"> 7,</w:t>
      </w:r>
      <w:r w:rsidR="00626847" w:rsidRPr="00811B97">
        <w:rPr>
          <w:rFonts w:ascii="Garamond" w:hAnsi="Garamond"/>
          <w:bCs/>
        </w:rPr>
        <w:t>0</w:t>
      </w:r>
      <w:r w:rsidRPr="00811B97">
        <w:rPr>
          <w:rFonts w:ascii="Garamond" w:hAnsi="Garamond"/>
          <w:bCs/>
        </w:rPr>
        <w:t>00 teachers</w:t>
      </w:r>
      <w:r w:rsidR="00112233">
        <w:rPr>
          <w:rFonts w:ascii="Garamond" w:hAnsi="Garamond"/>
          <w:bCs/>
        </w:rPr>
        <w:t xml:space="preserve"> (</w:t>
      </w:r>
      <w:r w:rsidR="00623556">
        <w:rPr>
          <w:rFonts w:ascii="Garamond" w:hAnsi="Garamond"/>
          <w:bCs/>
        </w:rPr>
        <w:t>the 20</w:t>
      </w:r>
      <w:r w:rsidR="00F700F5">
        <w:rPr>
          <w:rFonts w:ascii="Garamond" w:hAnsi="Garamond"/>
          <w:bCs/>
        </w:rPr>
        <w:t>08–</w:t>
      </w:r>
      <w:r w:rsidR="00623556">
        <w:rPr>
          <w:rFonts w:ascii="Garamond" w:hAnsi="Garamond"/>
          <w:bCs/>
        </w:rPr>
        <w:t>09 TFS had about 5,000 teachers</w:t>
      </w:r>
      <w:r w:rsidR="00112233">
        <w:rPr>
          <w:rFonts w:ascii="Garamond" w:hAnsi="Garamond"/>
          <w:bCs/>
        </w:rPr>
        <w:t>)</w:t>
      </w:r>
      <w:r w:rsidRPr="00811B97">
        <w:rPr>
          <w:rFonts w:ascii="Garamond" w:hAnsi="Garamond"/>
          <w:bCs/>
        </w:rPr>
        <w:t xml:space="preserve">. </w:t>
      </w:r>
      <w:r w:rsidR="0015266A" w:rsidRPr="00811B97">
        <w:rPr>
          <w:rFonts w:ascii="Garamond" w:hAnsi="Garamond"/>
          <w:bCs/>
        </w:rPr>
        <w:t>T</w:t>
      </w:r>
      <w:r w:rsidRPr="00811B97">
        <w:rPr>
          <w:rFonts w:ascii="Garamond" w:hAnsi="Garamond"/>
          <w:bCs/>
        </w:rPr>
        <w:t xml:space="preserve">he content of the TFS survey instruments has been </w:t>
      </w:r>
      <w:r w:rsidR="0015266A" w:rsidRPr="00811B97">
        <w:rPr>
          <w:rFonts w:ascii="Garamond" w:hAnsi="Garamond"/>
          <w:bCs/>
        </w:rPr>
        <w:t xml:space="preserve">increased </w:t>
      </w:r>
      <w:r w:rsidR="00626847" w:rsidRPr="00811B97">
        <w:rPr>
          <w:rFonts w:ascii="Garamond" w:hAnsi="Garamond"/>
          <w:bCs/>
        </w:rPr>
        <w:t>in</w:t>
      </w:r>
      <w:r w:rsidR="0015266A" w:rsidRPr="00811B97">
        <w:rPr>
          <w:rFonts w:ascii="Garamond" w:hAnsi="Garamond"/>
          <w:bCs/>
        </w:rPr>
        <w:t xml:space="preserve"> the length </w:t>
      </w:r>
      <w:r w:rsidR="00397ED0" w:rsidRPr="00811B97">
        <w:rPr>
          <w:rFonts w:ascii="Garamond" w:hAnsi="Garamond"/>
          <w:bCs/>
        </w:rPr>
        <w:t>from the TFS 0</w:t>
      </w:r>
      <w:r w:rsidR="00CE6E80" w:rsidRPr="00811B97">
        <w:rPr>
          <w:rFonts w:ascii="Garamond" w:hAnsi="Garamond"/>
          <w:bCs/>
        </w:rPr>
        <w:t>9</w:t>
      </w:r>
      <w:r w:rsidR="00DB4EE6" w:rsidRPr="00811B97">
        <w:rPr>
          <w:rFonts w:ascii="Garamond" w:hAnsi="Garamond"/>
          <w:bCs/>
        </w:rPr>
        <w:t xml:space="preserve"> and will be</w:t>
      </w:r>
      <w:r w:rsidR="00397ED0" w:rsidRPr="00811B97">
        <w:rPr>
          <w:rFonts w:ascii="Garamond" w:hAnsi="Garamond"/>
          <w:bCs/>
        </w:rPr>
        <w:t xml:space="preserve"> similar </w:t>
      </w:r>
      <w:r w:rsidR="008D1645" w:rsidRPr="00811B97">
        <w:rPr>
          <w:rFonts w:ascii="Garamond" w:hAnsi="Garamond"/>
          <w:bCs/>
        </w:rPr>
        <w:t xml:space="preserve">in length to that of </w:t>
      </w:r>
      <w:r w:rsidR="0015266A" w:rsidRPr="00811B97">
        <w:rPr>
          <w:rFonts w:ascii="Garamond" w:hAnsi="Garamond"/>
          <w:bCs/>
        </w:rPr>
        <w:t>the TFS 0</w:t>
      </w:r>
      <w:r w:rsidR="00CE6E80" w:rsidRPr="00811B97">
        <w:rPr>
          <w:rFonts w:ascii="Garamond" w:hAnsi="Garamond"/>
          <w:bCs/>
        </w:rPr>
        <w:t>5</w:t>
      </w:r>
      <w:r w:rsidR="00626847" w:rsidRPr="00811B97">
        <w:rPr>
          <w:rFonts w:ascii="Garamond" w:hAnsi="Garamond"/>
          <w:bCs/>
        </w:rPr>
        <w:t xml:space="preserve">. </w:t>
      </w:r>
      <w:r w:rsidR="002D2AC6">
        <w:rPr>
          <w:rFonts w:ascii="Garamond" w:hAnsi="Garamond"/>
          <w:bCs/>
        </w:rPr>
        <w:t>N</w:t>
      </w:r>
      <w:r w:rsidRPr="00811B97">
        <w:rPr>
          <w:rFonts w:ascii="Garamond" w:hAnsi="Garamond"/>
          <w:bCs/>
        </w:rPr>
        <w:t xml:space="preserve">ew items </w:t>
      </w:r>
      <w:r w:rsidR="002D2AC6">
        <w:rPr>
          <w:rFonts w:ascii="Garamond" w:hAnsi="Garamond"/>
          <w:bCs/>
        </w:rPr>
        <w:t>have been</w:t>
      </w:r>
      <w:r w:rsidR="0015266A" w:rsidRPr="00811B97">
        <w:rPr>
          <w:rFonts w:ascii="Garamond" w:hAnsi="Garamond"/>
          <w:bCs/>
        </w:rPr>
        <w:t xml:space="preserve"> added</w:t>
      </w:r>
      <w:r w:rsidRPr="00811B97">
        <w:rPr>
          <w:rFonts w:ascii="Garamond" w:hAnsi="Garamond"/>
          <w:bCs/>
        </w:rPr>
        <w:t xml:space="preserve"> cover</w:t>
      </w:r>
      <w:r w:rsidR="002D2AC6">
        <w:rPr>
          <w:rFonts w:ascii="Garamond" w:hAnsi="Garamond"/>
          <w:bCs/>
        </w:rPr>
        <w:t>ing</w:t>
      </w:r>
      <w:r w:rsidRPr="00811B97">
        <w:rPr>
          <w:rFonts w:ascii="Garamond" w:hAnsi="Garamond"/>
          <w:bCs/>
        </w:rPr>
        <w:t xml:space="preserve"> topics </w:t>
      </w:r>
      <w:r w:rsidR="0017732E">
        <w:rPr>
          <w:rFonts w:ascii="Garamond" w:hAnsi="Garamond"/>
          <w:bCs/>
        </w:rPr>
        <w:t xml:space="preserve">such </w:t>
      </w:r>
      <w:r w:rsidRPr="00811B97">
        <w:rPr>
          <w:rFonts w:ascii="Garamond" w:hAnsi="Garamond"/>
          <w:bCs/>
        </w:rPr>
        <w:t xml:space="preserve">as teacher </w:t>
      </w:r>
      <w:r w:rsidR="00BC665C" w:rsidRPr="00811B97">
        <w:rPr>
          <w:rFonts w:ascii="Garamond" w:hAnsi="Garamond"/>
          <w:bCs/>
        </w:rPr>
        <w:t>evaluations</w:t>
      </w:r>
      <w:r w:rsidRPr="00811B97">
        <w:rPr>
          <w:rFonts w:ascii="Garamond" w:hAnsi="Garamond"/>
          <w:bCs/>
        </w:rPr>
        <w:t xml:space="preserve"> and </w:t>
      </w:r>
      <w:r w:rsidR="00BC665C" w:rsidRPr="00811B97">
        <w:rPr>
          <w:rFonts w:ascii="Garamond" w:hAnsi="Garamond"/>
          <w:bCs/>
        </w:rPr>
        <w:t>leadership.</w:t>
      </w:r>
      <w:r w:rsidR="0060216B" w:rsidRPr="00811B97">
        <w:rPr>
          <w:rFonts w:ascii="Garamond" w:hAnsi="Garamond"/>
          <w:bCs/>
        </w:rPr>
        <w:t xml:space="preserve"> </w:t>
      </w:r>
      <w:r w:rsidR="00B16502" w:rsidRPr="00811B97">
        <w:rPr>
          <w:rFonts w:ascii="Garamond" w:hAnsi="Garamond"/>
          <w:bCs/>
        </w:rPr>
        <w:t>T</w:t>
      </w:r>
      <w:r w:rsidRPr="00811B97">
        <w:rPr>
          <w:rFonts w:ascii="Garamond" w:hAnsi="Garamond"/>
          <w:bCs/>
        </w:rPr>
        <w:t xml:space="preserve">he </w:t>
      </w:r>
      <w:r w:rsidR="00FD1165">
        <w:rPr>
          <w:rFonts w:ascii="Garamond" w:hAnsi="Garamond"/>
          <w:bCs/>
        </w:rPr>
        <w:t>TFS:2013</w:t>
      </w:r>
      <w:r w:rsidRPr="00811B97">
        <w:rPr>
          <w:rFonts w:ascii="Garamond" w:hAnsi="Garamond"/>
          <w:bCs/>
        </w:rPr>
        <w:t xml:space="preserve"> will primar</w:t>
      </w:r>
      <w:r w:rsidR="00B16502" w:rsidRPr="00811B97">
        <w:rPr>
          <w:rFonts w:ascii="Garamond" w:hAnsi="Garamond"/>
          <w:bCs/>
        </w:rPr>
        <w:t>ily be a web-based collection</w:t>
      </w:r>
      <w:r w:rsidR="0017732E">
        <w:rPr>
          <w:rFonts w:ascii="Garamond" w:hAnsi="Garamond"/>
          <w:bCs/>
        </w:rPr>
        <w:t xml:space="preserve">, enabling </w:t>
      </w:r>
      <w:r w:rsidR="00623556" w:rsidRPr="00623556">
        <w:rPr>
          <w:rFonts w:ascii="Garamond" w:hAnsi="Garamond"/>
          <w:szCs w:val="24"/>
        </w:rPr>
        <w:t>efficient</w:t>
      </w:r>
      <w:r w:rsidR="00A01DD1">
        <w:rPr>
          <w:rFonts w:ascii="Garamond" w:hAnsi="Garamond"/>
          <w:szCs w:val="24"/>
        </w:rPr>
        <w:t xml:space="preserve"> data collection with online editing and handling of </w:t>
      </w:r>
      <w:r w:rsidR="00A01DD1" w:rsidRPr="00811B97">
        <w:rPr>
          <w:rFonts w:ascii="Garamond" w:hAnsi="Garamond"/>
          <w:bCs/>
        </w:rPr>
        <w:t>complicated branching within the questionnaire</w:t>
      </w:r>
      <w:r w:rsidR="000A6FC0">
        <w:rPr>
          <w:rFonts w:ascii="Garamond" w:hAnsi="Garamond"/>
          <w:bCs/>
        </w:rPr>
        <w:t>,</w:t>
      </w:r>
      <w:r w:rsidR="00A01DD1">
        <w:rPr>
          <w:rFonts w:ascii="Garamond" w:hAnsi="Garamond"/>
          <w:szCs w:val="24"/>
        </w:rPr>
        <w:t xml:space="preserve"> </w:t>
      </w:r>
      <w:r w:rsidR="000A6FC0">
        <w:rPr>
          <w:rFonts w:ascii="Garamond" w:hAnsi="Garamond"/>
          <w:szCs w:val="24"/>
        </w:rPr>
        <w:t xml:space="preserve">which results in </w:t>
      </w:r>
      <w:r w:rsidR="00B57E03">
        <w:rPr>
          <w:rFonts w:ascii="Garamond" w:hAnsi="Garamond"/>
          <w:szCs w:val="24"/>
        </w:rPr>
        <w:t>r</w:t>
      </w:r>
      <w:r w:rsidR="000A6FC0">
        <w:rPr>
          <w:rFonts w:ascii="Garamond" w:hAnsi="Garamond"/>
          <w:szCs w:val="24"/>
        </w:rPr>
        <w:t>educed burden</w:t>
      </w:r>
      <w:r w:rsidR="00623556" w:rsidRPr="00623556">
        <w:rPr>
          <w:rFonts w:ascii="Garamond" w:hAnsi="Garamond"/>
          <w:szCs w:val="24"/>
        </w:rPr>
        <w:t>, h</w:t>
      </w:r>
      <w:r w:rsidR="00A01DD1">
        <w:rPr>
          <w:rFonts w:ascii="Garamond" w:hAnsi="Garamond"/>
          <w:szCs w:val="24"/>
        </w:rPr>
        <w:t xml:space="preserve">igher data quality, and </w:t>
      </w:r>
      <w:r w:rsidR="00B57E03">
        <w:rPr>
          <w:rFonts w:ascii="Garamond" w:hAnsi="Garamond"/>
          <w:szCs w:val="24"/>
        </w:rPr>
        <w:t>allows</w:t>
      </w:r>
      <w:r w:rsidR="00623556" w:rsidRPr="00623556">
        <w:rPr>
          <w:rFonts w:ascii="Garamond" w:hAnsi="Garamond"/>
          <w:szCs w:val="24"/>
        </w:rPr>
        <w:t xml:space="preserve"> teachers to participate at </w:t>
      </w:r>
      <w:r w:rsidR="00B57E03">
        <w:rPr>
          <w:rFonts w:ascii="Garamond" w:hAnsi="Garamond"/>
          <w:szCs w:val="24"/>
        </w:rPr>
        <w:t>a</w:t>
      </w:r>
      <w:r w:rsidR="00623556" w:rsidRPr="00623556">
        <w:rPr>
          <w:rFonts w:ascii="Garamond" w:hAnsi="Garamond"/>
          <w:szCs w:val="24"/>
        </w:rPr>
        <w:t xml:space="preserve"> </w:t>
      </w:r>
      <w:r w:rsidR="00A01DD1">
        <w:rPr>
          <w:rFonts w:ascii="Garamond" w:hAnsi="Garamond"/>
          <w:szCs w:val="24"/>
        </w:rPr>
        <w:t xml:space="preserve">location </w:t>
      </w:r>
      <w:r w:rsidR="00623556" w:rsidRPr="00623556">
        <w:rPr>
          <w:rFonts w:ascii="Garamond" w:hAnsi="Garamond"/>
          <w:szCs w:val="24"/>
        </w:rPr>
        <w:t>and time of their convenience</w:t>
      </w:r>
      <w:r w:rsidR="00B57E03">
        <w:rPr>
          <w:rFonts w:ascii="Garamond" w:hAnsi="Garamond"/>
          <w:szCs w:val="24"/>
        </w:rPr>
        <w:t>.</w:t>
      </w:r>
    </w:p>
    <w:p w:rsidR="00DC1A08" w:rsidRPr="00811B97" w:rsidRDefault="00DC1A08">
      <w:pPr>
        <w:suppressAutoHyphens/>
        <w:outlineLvl w:val="0"/>
        <w:rPr>
          <w:rFonts w:ascii="Garamond" w:hAnsi="Garamond"/>
          <w:bCs/>
        </w:rPr>
      </w:pPr>
    </w:p>
    <w:p w:rsidR="001146C5" w:rsidRPr="00811B97" w:rsidRDefault="001961BA">
      <w:pPr>
        <w:suppressAutoHyphens/>
        <w:outlineLvl w:val="0"/>
        <w:rPr>
          <w:rFonts w:ascii="Garamond" w:hAnsi="Garamond"/>
          <w:bCs/>
        </w:rPr>
      </w:pPr>
      <w:r>
        <w:rPr>
          <w:rFonts w:ascii="Garamond" w:hAnsi="Garamond"/>
        </w:rPr>
        <w:t>D</w:t>
      </w:r>
      <w:r w:rsidR="007145CB">
        <w:rPr>
          <w:rFonts w:ascii="Garamond" w:hAnsi="Garamond"/>
        </w:rPr>
        <w:t xml:space="preserve">ue to its </w:t>
      </w:r>
      <w:r>
        <w:rPr>
          <w:rFonts w:ascii="Garamond" w:hAnsi="Garamond"/>
        </w:rPr>
        <w:t>brevity and lack of skip pattern,</w:t>
      </w:r>
      <w:r w:rsidR="007145CB">
        <w:rPr>
          <w:rFonts w:ascii="Garamond" w:hAnsi="Garamond"/>
        </w:rPr>
        <w:t xml:space="preserve"> t</w:t>
      </w:r>
      <w:r w:rsidR="007145CB" w:rsidRPr="00811B97">
        <w:rPr>
          <w:rFonts w:ascii="Garamond" w:hAnsi="Garamond"/>
        </w:rPr>
        <w:t xml:space="preserve">he </w:t>
      </w:r>
      <w:r w:rsidR="00FD1165">
        <w:rPr>
          <w:rFonts w:ascii="Garamond" w:hAnsi="Garamond"/>
        </w:rPr>
        <w:t>PFS:2013</w:t>
      </w:r>
      <w:r w:rsidR="007145CB" w:rsidRPr="00811B97">
        <w:rPr>
          <w:rFonts w:ascii="Garamond" w:hAnsi="Garamond"/>
        </w:rPr>
        <w:t xml:space="preserve"> will primarily be a mail-based data collection with telephone and email follow</w:t>
      </w:r>
      <w:r w:rsidR="00E04450">
        <w:rPr>
          <w:rFonts w:ascii="Garamond" w:hAnsi="Garamond"/>
        </w:rPr>
        <w:t>-</w:t>
      </w:r>
      <w:r w:rsidR="007145CB" w:rsidRPr="00811B97">
        <w:rPr>
          <w:rFonts w:ascii="Garamond" w:hAnsi="Garamond"/>
        </w:rPr>
        <w:t xml:space="preserve">up.  </w:t>
      </w:r>
      <w:r w:rsidR="0060216B" w:rsidRPr="00811B97">
        <w:rPr>
          <w:rFonts w:ascii="Garamond" w:hAnsi="Garamond"/>
          <w:bCs/>
        </w:rPr>
        <w:t>T</w:t>
      </w:r>
      <w:r w:rsidR="00101E5A" w:rsidRPr="00811B97">
        <w:rPr>
          <w:rFonts w:ascii="Garamond" w:hAnsi="Garamond"/>
          <w:bCs/>
        </w:rPr>
        <w:t xml:space="preserve">he PFS sample includes all schools whose principals completed questionnaires in </w:t>
      </w:r>
      <w:r w:rsidR="00FD1165">
        <w:rPr>
          <w:rFonts w:ascii="Garamond" w:hAnsi="Garamond"/>
          <w:bCs/>
        </w:rPr>
        <w:t>SASS:2012</w:t>
      </w:r>
      <w:r w:rsidR="00B57E03">
        <w:rPr>
          <w:rFonts w:ascii="Garamond" w:hAnsi="Garamond"/>
          <w:bCs/>
        </w:rPr>
        <w:t xml:space="preserve">, which </w:t>
      </w:r>
      <w:r w:rsidR="00101E5A" w:rsidRPr="00811B97">
        <w:rPr>
          <w:rFonts w:ascii="Garamond" w:hAnsi="Garamond"/>
          <w:bCs/>
        </w:rPr>
        <w:t>include</w:t>
      </w:r>
      <w:r w:rsidR="00B57E03">
        <w:rPr>
          <w:rFonts w:ascii="Garamond" w:hAnsi="Garamond"/>
          <w:bCs/>
        </w:rPr>
        <w:t>s</w:t>
      </w:r>
      <w:r w:rsidR="00101E5A" w:rsidRPr="00811B97">
        <w:rPr>
          <w:rFonts w:ascii="Garamond" w:hAnsi="Garamond"/>
          <w:bCs/>
        </w:rPr>
        <w:t xml:space="preserve"> </w:t>
      </w:r>
      <w:r w:rsidR="0060216B" w:rsidRPr="00811B97">
        <w:rPr>
          <w:rFonts w:ascii="Garamond" w:hAnsi="Garamond"/>
          <w:bCs/>
        </w:rPr>
        <w:t xml:space="preserve">approximately </w:t>
      </w:r>
      <w:r w:rsidR="000D51F5">
        <w:rPr>
          <w:rFonts w:ascii="Garamond" w:hAnsi="Garamond"/>
          <w:bCs/>
        </w:rPr>
        <w:t>9,800</w:t>
      </w:r>
      <w:r w:rsidR="00E040F2" w:rsidRPr="00811B97">
        <w:rPr>
          <w:rFonts w:ascii="Garamond" w:hAnsi="Garamond"/>
          <w:bCs/>
        </w:rPr>
        <w:t xml:space="preserve"> principals</w:t>
      </w:r>
      <w:r w:rsidR="00FE1FEB" w:rsidRPr="00811B97">
        <w:rPr>
          <w:rFonts w:ascii="Garamond" w:hAnsi="Garamond"/>
          <w:bCs/>
        </w:rPr>
        <w:t>.</w:t>
      </w:r>
      <w:r w:rsidR="00101E5A" w:rsidRPr="00811B97">
        <w:rPr>
          <w:rFonts w:ascii="Garamond" w:hAnsi="Garamond"/>
          <w:bCs/>
        </w:rPr>
        <w:t xml:space="preserve">  The content of the </w:t>
      </w:r>
      <w:r w:rsidR="009443EA">
        <w:rPr>
          <w:rFonts w:ascii="Garamond" w:hAnsi="Garamond"/>
          <w:bCs/>
        </w:rPr>
        <w:t>short</w:t>
      </w:r>
      <w:r w:rsidR="00C862B4">
        <w:rPr>
          <w:rFonts w:ascii="Garamond" w:hAnsi="Garamond"/>
          <w:bCs/>
        </w:rPr>
        <w:t xml:space="preserve"> </w:t>
      </w:r>
      <w:r w:rsidR="00101E5A" w:rsidRPr="00811B97">
        <w:rPr>
          <w:rFonts w:ascii="Garamond" w:hAnsi="Garamond"/>
          <w:bCs/>
        </w:rPr>
        <w:t>PFS survey instrument</w:t>
      </w:r>
      <w:r w:rsidR="00AA1150" w:rsidRPr="00811B97">
        <w:rPr>
          <w:rFonts w:ascii="Garamond" w:hAnsi="Garamond"/>
          <w:bCs/>
        </w:rPr>
        <w:t>s</w:t>
      </w:r>
      <w:r w:rsidR="00101E5A" w:rsidRPr="00811B97">
        <w:rPr>
          <w:rFonts w:ascii="Garamond" w:hAnsi="Garamond"/>
          <w:bCs/>
        </w:rPr>
        <w:t xml:space="preserve"> </w:t>
      </w:r>
      <w:r w:rsidR="00581AE7" w:rsidRPr="00811B97">
        <w:rPr>
          <w:rFonts w:ascii="Garamond" w:hAnsi="Garamond"/>
          <w:bCs/>
        </w:rPr>
        <w:t xml:space="preserve">is only slightly revised </w:t>
      </w:r>
      <w:r w:rsidR="009664BB" w:rsidRPr="00811B97">
        <w:rPr>
          <w:rFonts w:ascii="Garamond" w:hAnsi="Garamond"/>
          <w:bCs/>
        </w:rPr>
        <w:t>from 20</w:t>
      </w:r>
      <w:r w:rsidR="00F700F5">
        <w:rPr>
          <w:rFonts w:ascii="Garamond" w:hAnsi="Garamond"/>
          <w:bCs/>
        </w:rPr>
        <w:t>08–</w:t>
      </w:r>
      <w:r w:rsidR="001146C5" w:rsidRPr="00811B97">
        <w:rPr>
          <w:rFonts w:ascii="Garamond" w:hAnsi="Garamond"/>
          <w:bCs/>
        </w:rPr>
        <w:t xml:space="preserve">09. </w:t>
      </w:r>
      <w:r w:rsidR="00581AE7" w:rsidRPr="00811B97">
        <w:rPr>
          <w:rFonts w:ascii="Garamond" w:hAnsi="Garamond"/>
          <w:bCs/>
        </w:rPr>
        <w:t xml:space="preserve"> </w:t>
      </w:r>
      <w:r w:rsidR="000D51F5" w:rsidRPr="000D51F5">
        <w:rPr>
          <w:rFonts w:ascii="Garamond" w:hAnsi="Garamond"/>
          <w:bCs/>
        </w:rPr>
        <w:t>The occupational status</w:t>
      </w:r>
      <w:r w:rsidR="000D51F5" w:rsidRPr="00D953DA">
        <w:rPr>
          <w:rFonts w:ascii="Garamond" w:hAnsi="Garamond"/>
          <w:bCs/>
        </w:rPr>
        <w:t xml:space="preserve"> question was revised to include additional response categories</w:t>
      </w:r>
      <w:r w:rsidR="000D51F5">
        <w:rPr>
          <w:rFonts w:ascii="Garamond" w:hAnsi="Garamond"/>
          <w:bCs/>
        </w:rPr>
        <w:t>.</w:t>
      </w:r>
    </w:p>
    <w:p w:rsidR="000D51F5" w:rsidRPr="00811B97" w:rsidRDefault="000D51F5">
      <w:pPr>
        <w:suppressAutoHyphens/>
        <w:outlineLvl w:val="0"/>
        <w:rPr>
          <w:rFonts w:ascii="Garamond" w:hAnsi="Garamond"/>
        </w:rPr>
      </w:pPr>
    </w:p>
    <w:p w:rsidR="00DC1A08" w:rsidRPr="00811B97" w:rsidRDefault="009859AF">
      <w:pPr>
        <w:suppressAutoHyphens/>
        <w:outlineLvl w:val="0"/>
        <w:rPr>
          <w:rFonts w:ascii="Garamond" w:hAnsi="Garamond"/>
          <w:b/>
        </w:rPr>
      </w:pPr>
      <w:r w:rsidRPr="00811B97">
        <w:rPr>
          <w:rFonts w:ascii="Garamond" w:hAnsi="Garamond"/>
          <w:b/>
          <w:bCs/>
        </w:rPr>
        <w:lastRenderedPageBreak/>
        <w:t>b.</w:t>
      </w:r>
      <w:r w:rsidRPr="00811B97">
        <w:rPr>
          <w:rFonts w:ascii="Garamond" w:hAnsi="Garamond"/>
          <w:b/>
          <w:bCs/>
        </w:rPr>
        <w:tab/>
      </w:r>
      <w:r w:rsidR="00DC1A08" w:rsidRPr="00811B97">
        <w:rPr>
          <w:rFonts w:ascii="Garamond" w:hAnsi="Garamond"/>
          <w:b/>
        </w:rPr>
        <w:t>Legislative Authority</w:t>
      </w:r>
    </w:p>
    <w:p w:rsidR="00DC1A08" w:rsidRPr="00811B97" w:rsidRDefault="00DC1A08">
      <w:pPr>
        <w:suppressAutoHyphens/>
        <w:ind w:right="720"/>
        <w:outlineLvl w:val="0"/>
        <w:rPr>
          <w:rFonts w:ascii="Garamond" w:hAnsi="Garamond"/>
          <w:b/>
        </w:rPr>
      </w:pPr>
    </w:p>
    <w:p w:rsidR="00DC1A08" w:rsidRPr="002469F5" w:rsidRDefault="00DC1A08" w:rsidP="002469F5">
      <w:pPr>
        <w:suppressAutoHyphens/>
        <w:outlineLvl w:val="0"/>
        <w:rPr>
          <w:rFonts w:ascii="Garamond" w:hAnsi="Garamond"/>
          <w:bCs/>
        </w:rPr>
      </w:pPr>
      <w:r w:rsidRPr="002469F5">
        <w:rPr>
          <w:rFonts w:ascii="Garamond" w:hAnsi="Garamond"/>
          <w:bCs/>
        </w:rPr>
        <w:t xml:space="preserve">The </w:t>
      </w:r>
      <w:r w:rsidR="00FD1165">
        <w:rPr>
          <w:rFonts w:ascii="Garamond" w:hAnsi="Garamond"/>
          <w:bCs/>
        </w:rPr>
        <w:t>TFS:2013</w:t>
      </w:r>
      <w:r w:rsidRPr="002469F5">
        <w:rPr>
          <w:rFonts w:ascii="Garamond" w:hAnsi="Garamond"/>
          <w:bCs/>
        </w:rPr>
        <w:t xml:space="preserve"> </w:t>
      </w:r>
      <w:r w:rsidR="001146C5" w:rsidRPr="002469F5">
        <w:rPr>
          <w:rFonts w:ascii="Garamond" w:hAnsi="Garamond"/>
          <w:bCs/>
        </w:rPr>
        <w:t xml:space="preserve">and </w:t>
      </w:r>
      <w:r w:rsidR="00FD1165">
        <w:rPr>
          <w:rFonts w:ascii="Garamond" w:hAnsi="Garamond"/>
          <w:bCs/>
        </w:rPr>
        <w:t>PFS:2013</w:t>
      </w:r>
      <w:r w:rsidR="001146C5" w:rsidRPr="002469F5">
        <w:rPr>
          <w:rFonts w:ascii="Garamond" w:hAnsi="Garamond"/>
          <w:bCs/>
        </w:rPr>
        <w:t xml:space="preserve"> are</w:t>
      </w:r>
      <w:r w:rsidRPr="002469F5">
        <w:rPr>
          <w:rFonts w:ascii="Garamond" w:hAnsi="Garamond"/>
          <w:bCs/>
        </w:rPr>
        <w:t xml:space="preserve"> </w:t>
      </w:r>
      <w:r w:rsidR="009443EA" w:rsidRPr="002469F5">
        <w:rPr>
          <w:rFonts w:ascii="Garamond" w:hAnsi="Garamond"/>
          <w:bCs/>
        </w:rPr>
        <w:t>conducted</w:t>
      </w:r>
      <w:r w:rsidRPr="002469F5">
        <w:rPr>
          <w:rFonts w:ascii="Garamond" w:hAnsi="Garamond"/>
          <w:bCs/>
        </w:rPr>
        <w:t xml:space="preserve"> by </w:t>
      </w:r>
      <w:r w:rsidR="009443EA" w:rsidRPr="002469F5">
        <w:rPr>
          <w:rFonts w:ascii="Garamond" w:hAnsi="Garamond"/>
          <w:bCs/>
        </w:rPr>
        <w:t>the National Center for Education Statistics</w:t>
      </w:r>
      <w:r w:rsidR="002469F5" w:rsidRPr="002469F5">
        <w:rPr>
          <w:rFonts w:ascii="Garamond" w:hAnsi="Garamond"/>
          <w:bCs/>
        </w:rPr>
        <w:t xml:space="preserve"> (</w:t>
      </w:r>
      <w:r w:rsidRPr="002469F5">
        <w:rPr>
          <w:rFonts w:ascii="Garamond" w:hAnsi="Garamond"/>
          <w:bCs/>
        </w:rPr>
        <w:t>NCES</w:t>
      </w:r>
      <w:r w:rsidR="002469F5" w:rsidRPr="002469F5">
        <w:rPr>
          <w:rFonts w:ascii="Garamond" w:hAnsi="Garamond"/>
          <w:bCs/>
        </w:rPr>
        <w:t>)</w:t>
      </w:r>
      <w:r w:rsidRPr="002469F5">
        <w:rPr>
          <w:rFonts w:ascii="Garamond" w:hAnsi="Garamond"/>
          <w:bCs/>
        </w:rPr>
        <w:t xml:space="preserve">, within the Institute of Education Sciences (IES). The </w:t>
      </w:r>
      <w:r w:rsidR="00626847" w:rsidRPr="002469F5">
        <w:rPr>
          <w:rFonts w:ascii="Garamond" w:hAnsi="Garamond"/>
          <w:bCs/>
        </w:rPr>
        <w:t xml:space="preserve">U.S. </w:t>
      </w:r>
      <w:r w:rsidRPr="002469F5">
        <w:rPr>
          <w:rFonts w:ascii="Garamond" w:hAnsi="Garamond"/>
          <w:bCs/>
        </w:rPr>
        <w:t xml:space="preserve">Census </w:t>
      </w:r>
      <w:r w:rsidR="00626847" w:rsidRPr="002469F5">
        <w:rPr>
          <w:rFonts w:ascii="Garamond" w:hAnsi="Garamond"/>
          <w:bCs/>
        </w:rPr>
        <w:t>Bureau</w:t>
      </w:r>
      <w:r w:rsidR="002469F5">
        <w:rPr>
          <w:rFonts w:ascii="Garamond" w:hAnsi="Garamond"/>
          <w:bCs/>
        </w:rPr>
        <w:t xml:space="preserve">, </w:t>
      </w:r>
      <w:r w:rsidR="002469F5" w:rsidRPr="00811B97">
        <w:rPr>
          <w:rFonts w:ascii="Garamond" w:hAnsi="Garamond"/>
        </w:rPr>
        <w:t>under interagency agreements with NCES</w:t>
      </w:r>
      <w:r w:rsidR="002469F5">
        <w:rPr>
          <w:rFonts w:ascii="Garamond" w:hAnsi="Garamond"/>
        </w:rPr>
        <w:t>,</w:t>
      </w:r>
      <w:r w:rsidR="00626847" w:rsidRPr="002469F5">
        <w:rPr>
          <w:rFonts w:ascii="Garamond" w:hAnsi="Garamond"/>
          <w:bCs/>
        </w:rPr>
        <w:t xml:space="preserve"> </w:t>
      </w:r>
      <w:r w:rsidRPr="002469F5">
        <w:rPr>
          <w:rFonts w:ascii="Garamond" w:hAnsi="Garamond"/>
          <w:bCs/>
        </w:rPr>
        <w:t xml:space="preserve">will collect the data for NCES by authority of </w:t>
      </w:r>
      <w:r w:rsidR="00BF0AE8" w:rsidRPr="002469F5">
        <w:rPr>
          <w:rFonts w:ascii="Garamond" w:hAnsi="Garamond"/>
          <w:bCs/>
        </w:rPr>
        <w:t>the Education Sciences Reform Act</w:t>
      </w:r>
      <w:r w:rsidR="008E1219" w:rsidRPr="002469F5">
        <w:rPr>
          <w:rFonts w:ascii="Garamond" w:hAnsi="Garamond"/>
          <w:bCs/>
        </w:rPr>
        <w:t xml:space="preserve"> of 2002</w:t>
      </w:r>
      <w:r w:rsidR="00BF0AE8" w:rsidRPr="002469F5">
        <w:rPr>
          <w:rFonts w:ascii="Garamond" w:hAnsi="Garamond"/>
          <w:bCs/>
        </w:rPr>
        <w:t xml:space="preserve">, </w:t>
      </w:r>
      <w:r w:rsidR="008E1219" w:rsidRPr="002469F5">
        <w:rPr>
          <w:rFonts w:ascii="Garamond" w:hAnsi="Garamond"/>
          <w:bCs/>
        </w:rPr>
        <w:t>2</w:t>
      </w:r>
      <w:r w:rsidR="00BF0AE8" w:rsidRPr="002469F5">
        <w:rPr>
          <w:rFonts w:ascii="Garamond" w:hAnsi="Garamond"/>
          <w:bCs/>
        </w:rPr>
        <w:t>0 U.S.</w:t>
      </w:r>
      <w:r w:rsidR="008E1219" w:rsidRPr="002469F5">
        <w:rPr>
          <w:rFonts w:ascii="Garamond" w:hAnsi="Garamond"/>
          <w:bCs/>
        </w:rPr>
        <w:t xml:space="preserve"> Code §</w:t>
      </w:r>
      <w:r w:rsidR="00BF0AE8" w:rsidRPr="002469F5">
        <w:rPr>
          <w:rFonts w:ascii="Garamond" w:hAnsi="Garamond"/>
          <w:bCs/>
        </w:rPr>
        <w:t xml:space="preserve">9541(b) and </w:t>
      </w:r>
      <w:r w:rsidR="008E1219" w:rsidRPr="002469F5">
        <w:rPr>
          <w:rFonts w:ascii="Garamond" w:hAnsi="Garamond"/>
          <w:bCs/>
        </w:rPr>
        <w:t>§</w:t>
      </w:r>
      <w:r w:rsidR="00BF0AE8" w:rsidRPr="002469F5">
        <w:rPr>
          <w:rFonts w:ascii="Garamond" w:hAnsi="Garamond"/>
          <w:bCs/>
        </w:rPr>
        <w:t>9543</w:t>
      </w:r>
      <w:r w:rsidR="006D3626" w:rsidRPr="002469F5">
        <w:rPr>
          <w:rFonts w:ascii="Garamond" w:hAnsi="Garamond"/>
          <w:bCs/>
        </w:rPr>
        <w:t>.</w:t>
      </w:r>
    </w:p>
    <w:p w:rsidR="00BF0AE8" w:rsidRPr="008E1219" w:rsidRDefault="00BF0AE8">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rPr>
          <w:rFonts w:ascii="Garamond" w:hAnsi="Garamond"/>
          <w:szCs w:val="24"/>
        </w:rPr>
      </w:pPr>
    </w:p>
    <w:p w:rsidR="00DC1A08" w:rsidRPr="00811B97" w:rsidRDefault="009859AF">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rPr>
          <w:rFonts w:ascii="Garamond" w:hAnsi="Garamond"/>
        </w:rPr>
      </w:pPr>
      <w:r w:rsidRPr="00811B97">
        <w:rPr>
          <w:rFonts w:ascii="Garamond" w:hAnsi="Garamond"/>
          <w:b/>
        </w:rPr>
        <w:t>c.</w:t>
      </w:r>
      <w:r w:rsidRPr="00811B97">
        <w:rPr>
          <w:rFonts w:ascii="Garamond" w:hAnsi="Garamond"/>
          <w:b/>
        </w:rPr>
        <w:tab/>
      </w:r>
      <w:r w:rsidR="00DC1A08" w:rsidRPr="00811B97">
        <w:rPr>
          <w:rFonts w:ascii="Garamond" w:hAnsi="Garamond"/>
          <w:b/>
        </w:rPr>
        <w:t>Prior</w:t>
      </w:r>
      <w:r w:rsidR="00220A7F">
        <w:rPr>
          <w:rFonts w:ascii="Garamond" w:hAnsi="Garamond"/>
          <w:b/>
        </w:rPr>
        <w:t xml:space="preserve"> </w:t>
      </w:r>
      <w:r w:rsidR="00DC1A08" w:rsidRPr="00811B97">
        <w:rPr>
          <w:rFonts w:ascii="Garamond" w:hAnsi="Garamond"/>
          <w:b/>
        </w:rPr>
        <w:t>Studies</w:t>
      </w:r>
      <w:r w:rsidR="00DC1A08" w:rsidRPr="00811B97">
        <w:rPr>
          <w:rFonts w:ascii="Garamond" w:hAnsi="Garamond"/>
        </w:rPr>
        <w:t xml:space="preserve"> </w:t>
      </w:r>
    </w:p>
    <w:p w:rsidR="001146C5" w:rsidRPr="00811B97" w:rsidRDefault="001146C5">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rPr>
          <w:rFonts w:ascii="Garamond" w:hAnsi="Garamond"/>
        </w:rPr>
      </w:pPr>
    </w:p>
    <w:p w:rsidR="001146C5" w:rsidRPr="00811B97" w:rsidRDefault="00487196">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rPr>
          <w:rFonts w:ascii="Garamond" w:hAnsi="Garamond"/>
          <w:b/>
        </w:rPr>
      </w:pPr>
      <w:r w:rsidRPr="00811B97">
        <w:rPr>
          <w:rFonts w:ascii="Garamond" w:hAnsi="Garamond"/>
          <w:b/>
        </w:rPr>
        <w:t>c</w:t>
      </w:r>
      <w:r w:rsidR="001146C5" w:rsidRPr="00811B97">
        <w:rPr>
          <w:rFonts w:ascii="Garamond" w:hAnsi="Garamond"/>
          <w:b/>
        </w:rPr>
        <w:t>1.</w:t>
      </w:r>
      <w:r w:rsidR="009859AF" w:rsidRPr="00811B97">
        <w:rPr>
          <w:rFonts w:ascii="Garamond" w:hAnsi="Garamond"/>
          <w:b/>
        </w:rPr>
        <w:tab/>
      </w:r>
      <w:r w:rsidR="001146C5" w:rsidRPr="00811B97">
        <w:rPr>
          <w:rFonts w:ascii="Garamond" w:hAnsi="Garamond"/>
          <w:b/>
        </w:rPr>
        <w:t>Prior TFS Studies</w:t>
      </w:r>
    </w:p>
    <w:p w:rsidR="00DC1A08" w:rsidRPr="00811B97" w:rsidRDefault="00DC1A08">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rPr>
          <w:rFonts w:ascii="Garamond" w:hAnsi="Garamond"/>
        </w:rPr>
      </w:pPr>
    </w:p>
    <w:p w:rsidR="00DC1A08" w:rsidRPr="00811B97" w:rsidRDefault="00DC1A08">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right="0"/>
        <w:rPr>
          <w:rFonts w:ascii="Garamond" w:hAnsi="Garamond"/>
        </w:rPr>
      </w:pPr>
      <w:r w:rsidRPr="00811B97">
        <w:rPr>
          <w:rFonts w:ascii="Garamond" w:hAnsi="Garamond"/>
        </w:rPr>
        <w:t xml:space="preserve">To date, NCES has completed </w:t>
      </w:r>
      <w:r w:rsidR="00B16502" w:rsidRPr="00811B97">
        <w:rPr>
          <w:rFonts w:ascii="Garamond" w:hAnsi="Garamond"/>
        </w:rPr>
        <w:t>six</w:t>
      </w:r>
      <w:r w:rsidRPr="00811B97">
        <w:rPr>
          <w:rFonts w:ascii="Garamond" w:hAnsi="Garamond"/>
        </w:rPr>
        <w:t xml:space="preserve"> data cycles for SASS (1987</w:t>
      </w:r>
      <w:r w:rsidR="00F700F5">
        <w:rPr>
          <w:rFonts w:ascii="Garamond" w:hAnsi="Garamond"/>
        </w:rPr>
        <w:t>–</w:t>
      </w:r>
      <w:r w:rsidRPr="00811B97">
        <w:rPr>
          <w:rFonts w:ascii="Garamond" w:hAnsi="Garamond"/>
        </w:rPr>
        <w:t>88, 1990</w:t>
      </w:r>
      <w:r w:rsidR="00F700F5">
        <w:rPr>
          <w:rFonts w:ascii="Garamond" w:hAnsi="Garamond"/>
        </w:rPr>
        <w:t>–</w:t>
      </w:r>
      <w:r w:rsidRPr="00811B97">
        <w:rPr>
          <w:rFonts w:ascii="Garamond" w:hAnsi="Garamond"/>
        </w:rPr>
        <w:t>91, 1993</w:t>
      </w:r>
      <w:r w:rsidR="00F700F5">
        <w:rPr>
          <w:rFonts w:ascii="Garamond" w:hAnsi="Garamond"/>
        </w:rPr>
        <w:t>–</w:t>
      </w:r>
      <w:r w:rsidRPr="00811B97">
        <w:rPr>
          <w:rFonts w:ascii="Garamond" w:hAnsi="Garamond"/>
        </w:rPr>
        <w:t>94, 1999</w:t>
      </w:r>
      <w:r w:rsidR="00F700F5">
        <w:rPr>
          <w:rFonts w:ascii="Garamond" w:hAnsi="Garamond"/>
        </w:rPr>
        <w:t>–</w:t>
      </w:r>
      <w:r w:rsidRPr="00811B97">
        <w:rPr>
          <w:rFonts w:ascii="Garamond" w:hAnsi="Garamond"/>
        </w:rPr>
        <w:t>2000, 2003</w:t>
      </w:r>
      <w:r w:rsidR="00F700F5">
        <w:rPr>
          <w:rFonts w:ascii="Garamond" w:hAnsi="Garamond"/>
        </w:rPr>
        <w:t>–</w:t>
      </w:r>
      <w:r w:rsidRPr="00811B97">
        <w:rPr>
          <w:rFonts w:ascii="Garamond" w:hAnsi="Garamond"/>
        </w:rPr>
        <w:t>04</w:t>
      </w:r>
      <w:r w:rsidR="00B16502" w:rsidRPr="00811B97">
        <w:rPr>
          <w:rFonts w:ascii="Garamond" w:hAnsi="Garamond"/>
        </w:rPr>
        <w:t>, and 2007</w:t>
      </w:r>
      <w:r w:rsidR="00F700F5">
        <w:rPr>
          <w:rFonts w:ascii="Garamond" w:hAnsi="Garamond"/>
        </w:rPr>
        <w:t>–</w:t>
      </w:r>
      <w:r w:rsidR="00B16502" w:rsidRPr="00811B97">
        <w:rPr>
          <w:rFonts w:ascii="Garamond" w:hAnsi="Garamond"/>
        </w:rPr>
        <w:t>08</w:t>
      </w:r>
      <w:r w:rsidRPr="00811B97">
        <w:rPr>
          <w:rFonts w:ascii="Garamond" w:hAnsi="Garamond"/>
        </w:rPr>
        <w:t xml:space="preserve">) and </w:t>
      </w:r>
      <w:r w:rsidR="00B16502" w:rsidRPr="00811B97">
        <w:rPr>
          <w:rFonts w:ascii="Garamond" w:hAnsi="Garamond"/>
        </w:rPr>
        <w:t>six</w:t>
      </w:r>
      <w:r w:rsidRPr="00811B97">
        <w:rPr>
          <w:rFonts w:ascii="Garamond" w:hAnsi="Garamond"/>
        </w:rPr>
        <w:t xml:space="preserve"> corresponding data cycles for TFS (1988</w:t>
      </w:r>
      <w:r w:rsidR="000F0EEF">
        <w:rPr>
          <w:rFonts w:ascii="Garamond" w:hAnsi="Garamond"/>
        </w:rPr>
        <w:t>–</w:t>
      </w:r>
      <w:r w:rsidRPr="00811B97">
        <w:rPr>
          <w:rFonts w:ascii="Garamond" w:hAnsi="Garamond"/>
        </w:rPr>
        <w:t>89, 1991</w:t>
      </w:r>
      <w:r w:rsidR="000F0EEF">
        <w:rPr>
          <w:rFonts w:ascii="Garamond" w:hAnsi="Garamond"/>
        </w:rPr>
        <w:t>–</w:t>
      </w:r>
      <w:r w:rsidRPr="00811B97">
        <w:rPr>
          <w:rFonts w:ascii="Garamond" w:hAnsi="Garamond"/>
        </w:rPr>
        <w:t>92, 1994</w:t>
      </w:r>
      <w:r w:rsidR="000F0EEF">
        <w:rPr>
          <w:rFonts w:ascii="Garamond" w:hAnsi="Garamond"/>
        </w:rPr>
        <w:t>–</w:t>
      </w:r>
      <w:r w:rsidRPr="00811B97">
        <w:rPr>
          <w:rFonts w:ascii="Garamond" w:hAnsi="Garamond"/>
        </w:rPr>
        <w:t>95, 2000</w:t>
      </w:r>
      <w:r w:rsidR="00F700F5">
        <w:rPr>
          <w:rFonts w:ascii="Garamond" w:hAnsi="Garamond"/>
        </w:rPr>
        <w:t>–</w:t>
      </w:r>
      <w:r w:rsidRPr="00811B97">
        <w:rPr>
          <w:rFonts w:ascii="Garamond" w:hAnsi="Garamond"/>
        </w:rPr>
        <w:t>01, 2004</w:t>
      </w:r>
      <w:r w:rsidR="00F700F5">
        <w:rPr>
          <w:rFonts w:ascii="Garamond" w:hAnsi="Garamond"/>
        </w:rPr>
        <w:t>–</w:t>
      </w:r>
      <w:r w:rsidRPr="00811B97">
        <w:rPr>
          <w:rFonts w:ascii="Garamond" w:hAnsi="Garamond"/>
        </w:rPr>
        <w:t>05</w:t>
      </w:r>
      <w:r w:rsidR="00B16502" w:rsidRPr="00811B97">
        <w:rPr>
          <w:rFonts w:ascii="Garamond" w:hAnsi="Garamond"/>
        </w:rPr>
        <w:t>, and 20</w:t>
      </w:r>
      <w:r w:rsidR="00F700F5">
        <w:rPr>
          <w:rFonts w:ascii="Garamond" w:hAnsi="Garamond"/>
        </w:rPr>
        <w:t>08–</w:t>
      </w:r>
      <w:r w:rsidR="00B16502" w:rsidRPr="00811B97">
        <w:rPr>
          <w:rFonts w:ascii="Garamond" w:hAnsi="Garamond"/>
        </w:rPr>
        <w:t>09</w:t>
      </w:r>
      <w:r w:rsidRPr="00811B97">
        <w:rPr>
          <w:rFonts w:ascii="Garamond" w:hAnsi="Garamond"/>
        </w:rPr>
        <w:t xml:space="preserve">). </w:t>
      </w:r>
      <w:r w:rsidR="006D3626">
        <w:rPr>
          <w:rFonts w:ascii="Garamond" w:hAnsi="Garamond"/>
        </w:rPr>
        <w:t>The seventh cycle of SASS (20</w:t>
      </w:r>
      <w:r w:rsidR="002B49D0">
        <w:rPr>
          <w:rFonts w:ascii="Garamond" w:hAnsi="Garamond"/>
        </w:rPr>
        <w:t>11–</w:t>
      </w:r>
      <w:r w:rsidR="006D3626">
        <w:rPr>
          <w:rFonts w:ascii="Garamond" w:hAnsi="Garamond"/>
        </w:rPr>
        <w:t xml:space="preserve">12) is currently being conducted and the proposed </w:t>
      </w:r>
      <w:r w:rsidR="00FD1165">
        <w:rPr>
          <w:rFonts w:ascii="Garamond" w:hAnsi="Garamond"/>
        </w:rPr>
        <w:t>TFS:2013</w:t>
      </w:r>
      <w:r w:rsidR="006D3626">
        <w:rPr>
          <w:rFonts w:ascii="Garamond" w:hAnsi="Garamond"/>
        </w:rPr>
        <w:t xml:space="preserve"> will be the seventh corresponding cycle of TFS. </w:t>
      </w:r>
      <w:r w:rsidRPr="00811B97">
        <w:rPr>
          <w:rFonts w:ascii="Garamond" w:hAnsi="Garamond"/>
        </w:rPr>
        <w:t>The data from the TFS are linked to characteristics of those same teachers who participated in the prior year</w:t>
      </w:r>
      <w:r w:rsidR="000F0EEF">
        <w:rPr>
          <w:rFonts w:ascii="Garamond" w:hAnsi="Garamond"/>
        </w:rPr>
        <w:t>’</w:t>
      </w:r>
      <w:r w:rsidRPr="00811B97">
        <w:rPr>
          <w:rFonts w:ascii="Garamond" w:hAnsi="Garamond"/>
        </w:rPr>
        <w:t>s SASS.</w:t>
      </w:r>
    </w:p>
    <w:p w:rsidR="00DC1A08" w:rsidRPr="00811B97" w:rsidRDefault="00DC1A08">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rPr>
          <w:rFonts w:ascii="Garamond" w:hAnsi="Garamond"/>
        </w:rPr>
      </w:pPr>
    </w:p>
    <w:p w:rsidR="00DC1A08" w:rsidRPr="00811B97" w:rsidRDefault="00DC1A08">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right="0"/>
        <w:rPr>
          <w:rFonts w:ascii="Garamond" w:hAnsi="Garamond"/>
        </w:rPr>
      </w:pPr>
      <w:r w:rsidRPr="00811B97">
        <w:rPr>
          <w:rFonts w:ascii="Garamond" w:hAnsi="Garamond"/>
        </w:rPr>
        <w:t xml:space="preserve">The </w:t>
      </w:r>
      <w:r w:rsidR="00FD1165">
        <w:rPr>
          <w:rFonts w:ascii="Garamond" w:hAnsi="Garamond"/>
        </w:rPr>
        <w:t>TFS:2013</w:t>
      </w:r>
      <w:r w:rsidRPr="00811B97">
        <w:rPr>
          <w:rFonts w:ascii="Garamond" w:hAnsi="Garamond"/>
        </w:rPr>
        <w:t xml:space="preserve">, like earlier TFS collections, is designed to measure the one-year attrition rates of teachers who leave the profession and permit comparisons of stayers, movers, and leavers. </w:t>
      </w:r>
      <w:r w:rsidR="000F0EEF">
        <w:rPr>
          <w:rFonts w:ascii="Garamond" w:hAnsi="Garamond"/>
        </w:rPr>
        <w:t>“</w:t>
      </w:r>
      <w:r w:rsidRPr="00811B97">
        <w:rPr>
          <w:rFonts w:ascii="Garamond" w:hAnsi="Garamond"/>
        </w:rPr>
        <w:t>Stayers</w:t>
      </w:r>
      <w:r w:rsidR="000F0EEF">
        <w:rPr>
          <w:rFonts w:ascii="Garamond" w:hAnsi="Garamond"/>
        </w:rPr>
        <w:t>”</w:t>
      </w:r>
      <w:r w:rsidRPr="00811B97">
        <w:rPr>
          <w:rFonts w:ascii="Garamond" w:hAnsi="Garamond"/>
        </w:rPr>
        <w:t xml:space="preserve"> are teachers who remain in the same school between the SASS year of data collection and the follow-up year. </w:t>
      </w:r>
      <w:r w:rsidR="000F0EEF">
        <w:rPr>
          <w:rFonts w:ascii="Garamond" w:hAnsi="Garamond"/>
        </w:rPr>
        <w:t>“</w:t>
      </w:r>
      <w:r w:rsidRPr="00811B97">
        <w:rPr>
          <w:rFonts w:ascii="Garamond" w:hAnsi="Garamond"/>
        </w:rPr>
        <w:t>Movers</w:t>
      </w:r>
      <w:r w:rsidR="000F0EEF">
        <w:rPr>
          <w:rFonts w:ascii="Garamond" w:hAnsi="Garamond"/>
        </w:rPr>
        <w:t>”</w:t>
      </w:r>
      <w:r w:rsidRPr="00811B97">
        <w:rPr>
          <w:rFonts w:ascii="Garamond" w:hAnsi="Garamond"/>
        </w:rPr>
        <w:t xml:space="preserve"> are teachers who stay in the teaching profession but change schools between the SASS year and the follow-up year. </w:t>
      </w:r>
      <w:r w:rsidR="000F0EEF">
        <w:rPr>
          <w:rFonts w:ascii="Garamond" w:hAnsi="Garamond"/>
        </w:rPr>
        <w:t>“</w:t>
      </w:r>
      <w:r w:rsidRPr="00811B97">
        <w:rPr>
          <w:rFonts w:ascii="Garamond" w:hAnsi="Garamond"/>
        </w:rPr>
        <w:t>Leavers</w:t>
      </w:r>
      <w:r w:rsidR="000F0EEF">
        <w:rPr>
          <w:rFonts w:ascii="Garamond" w:hAnsi="Garamond"/>
        </w:rPr>
        <w:t>”</w:t>
      </w:r>
      <w:r w:rsidRPr="00811B97">
        <w:rPr>
          <w:rFonts w:ascii="Garamond" w:hAnsi="Garamond"/>
        </w:rPr>
        <w:t xml:space="preserve"> are respondents who leave the teaching profession between the SASS year and the follow-up year.</w:t>
      </w:r>
    </w:p>
    <w:p w:rsidR="00DC1A08" w:rsidRPr="00811B97" w:rsidRDefault="00DC1A08">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rPr>
          <w:rFonts w:ascii="Garamond" w:hAnsi="Garamond"/>
        </w:rPr>
      </w:pPr>
    </w:p>
    <w:p w:rsidR="00DC1A08" w:rsidRPr="00811B97" w:rsidRDefault="00DC1A08">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right="0"/>
        <w:rPr>
          <w:rFonts w:ascii="Garamond" w:hAnsi="Garamond"/>
        </w:rPr>
      </w:pPr>
      <w:r w:rsidRPr="00811B97">
        <w:rPr>
          <w:rFonts w:ascii="Garamond" w:hAnsi="Garamond"/>
        </w:rPr>
        <w:t xml:space="preserve">The sample design of the </w:t>
      </w:r>
      <w:r w:rsidR="00FD1165">
        <w:rPr>
          <w:rFonts w:ascii="Garamond" w:hAnsi="Garamond"/>
        </w:rPr>
        <w:t>TFS:2013</w:t>
      </w:r>
      <w:r w:rsidRPr="00811B97">
        <w:rPr>
          <w:rFonts w:ascii="Garamond" w:hAnsi="Garamond"/>
        </w:rPr>
        <w:t xml:space="preserve"> will permit comparison of public versus private school teachers, new versus experienced teachers, and elementary versus secondary </w:t>
      </w:r>
      <w:r w:rsidR="00B54A99" w:rsidRPr="00D953DA">
        <w:rPr>
          <w:rFonts w:ascii="Garamond" w:hAnsi="Garamond"/>
        </w:rPr>
        <w:t xml:space="preserve">school </w:t>
      </w:r>
      <w:r w:rsidRPr="00811B97">
        <w:rPr>
          <w:rFonts w:ascii="Garamond" w:hAnsi="Garamond"/>
        </w:rPr>
        <w:t xml:space="preserve">teachers. </w:t>
      </w:r>
      <w:r w:rsidR="00AE0D38">
        <w:rPr>
          <w:rFonts w:ascii="Garamond" w:hAnsi="Garamond"/>
        </w:rPr>
        <w:t xml:space="preserve">For public schools, the design will permit comparisons of elementary, middle, and high school teachers.  </w:t>
      </w:r>
      <w:r w:rsidRPr="00811B97">
        <w:rPr>
          <w:rFonts w:ascii="Garamond" w:hAnsi="Garamond"/>
        </w:rPr>
        <w:t xml:space="preserve">Survey data collected in the </w:t>
      </w:r>
      <w:r w:rsidR="00FD1165">
        <w:rPr>
          <w:rFonts w:ascii="Garamond" w:hAnsi="Garamond"/>
        </w:rPr>
        <w:t>SASS:2012</w:t>
      </w:r>
      <w:r w:rsidRPr="00811B97">
        <w:rPr>
          <w:rFonts w:ascii="Garamond" w:hAnsi="Garamond"/>
        </w:rPr>
        <w:t xml:space="preserve"> will be used as crosscutting variables in analyzing TFS data. Prior SASS and TFS data have played an important role in improving </w:t>
      </w:r>
      <w:r w:rsidR="008B7A26">
        <w:rPr>
          <w:rFonts w:ascii="Garamond" w:hAnsi="Garamond"/>
        </w:rPr>
        <w:t xml:space="preserve">the </w:t>
      </w:r>
      <w:r w:rsidRPr="00811B97">
        <w:rPr>
          <w:rFonts w:ascii="Garamond" w:hAnsi="Garamond"/>
        </w:rPr>
        <w:t>understanding of teacher supply and demand and the conditions that affect its balance. SASS and TFS provide national data on turnover in the teacher workforce, including rates of entry and attrition from teaching, sources and characteristics of newly hired teachers, and characteristics and destinations of leavers. These data help shift the debate from the issue of teacher quantity to teacher quality; that is, from its focus on teacher shortages measured in terms of the numbers of teaching positions left vacant to the qualifications of teachers who are hired and retained to fill teaching positions.</w:t>
      </w:r>
    </w:p>
    <w:p w:rsidR="001146C5" w:rsidRPr="00811B97" w:rsidRDefault="001146C5">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right="0"/>
        <w:rPr>
          <w:rFonts w:ascii="Garamond" w:hAnsi="Garamond"/>
        </w:rPr>
      </w:pPr>
    </w:p>
    <w:p w:rsidR="001146C5" w:rsidRPr="00811B97" w:rsidRDefault="00487196">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right="0"/>
        <w:rPr>
          <w:rFonts w:ascii="Garamond" w:hAnsi="Garamond"/>
          <w:b/>
        </w:rPr>
      </w:pPr>
      <w:r w:rsidRPr="00811B97">
        <w:rPr>
          <w:rFonts w:ascii="Garamond" w:hAnsi="Garamond"/>
          <w:b/>
        </w:rPr>
        <w:t>c</w:t>
      </w:r>
      <w:r w:rsidR="001146C5" w:rsidRPr="00811B97">
        <w:rPr>
          <w:rFonts w:ascii="Garamond" w:hAnsi="Garamond"/>
          <w:b/>
        </w:rPr>
        <w:t>2.</w:t>
      </w:r>
      <w:r w:rsidR="001146C5" w:rsidRPr="00811B97">
        <w:rPr>
          <w:rFonts w:ascii="Garamond" w:hAnsi="Garamond"/>
          <w:b/>
        </w:rPr>
        <w:tab/>
        <w:t>Prior PFS Studies</w:t>
      </w:r>
    </w:p>
    <w:p w:rsidR="001146C5" w:rsidRPr="00811B97" w:rsidRDefault="001146C5">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right="0"/>
        <w:rPr>
          <w:rFonts w:ascii="Garamond" w:hAnsi="Garamond"/>
        </w:rPr>
      </w:pPr>
    </w:p>
    <w:p w:rsidR="001146C5" w:rsidRPr="00811B97" w:rsidRDefault="001146C5">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right="0"/>
        <w:rPr>
          <w:rFonts w:ascii="Garamond" w:hAnsi="Garamond"/>
        </w:rPr>
      </w:pPr>
      <w:r w:rsidRPr="00811B97">
        <w:rPr>
          <w:rFonts w:ascii="Garamond" w:hAnsi="Garamond"/>
        </w:rPr>
        <w:t xml:space="preserve">First </w:t>
      </w:r>
      <w:r w:rsidR="009664BB" w:rsidRPr="00811B97">
        <w:rPr>
          <w:rFonts w:ascii="Garamond" w:hAnsi="Garamond"/>
        </w:rPr>
        <w:t>collected in school year 20</w:t>
      </w:r>
      <w:r w:rsidR="00F700F5">
        <w:rPr>
          <w:rFonts w:ascii="Garamond" w:hAnsi="Garamond"/>
        </w:rPr>
        <w:t>08–</w:t>
      </w:r>
      <w:r w:rsidRPr="00811B97">
        <w:rPr>
          <w:rFonts w:ascii="Garamond" w:hAnsi="Garamond"/>
        </w:rPr>
        <w:t>09, the PFS was designed as a one-yea</w:t>
      </w:r>
      <w:r w:rsidR="009664BB" w:rsidRPr="00811B97">
        <w:rPr>
          <w:rFonts w:ascii="Garamond" w:hAnsi="Garamond"/>
        </w:rPr>
        <w:t>r follow-up to the 2007</w:t>
      </w:r>
      <w:r w:rsidR="00F700F5">
        <w:rPr>
          <w:rFonts w:ascii="Garamond" w:hAnsi="Garamond"/>
        </w:rPr>
        <w:t>–</w:t>
      </w:r>
      <w:r w:rsidRPr="00811B97">
        <w:rPr>
          <w:rFonts w:ascii="Garamond" w:hAnsi="Garamond"/>
        </w:rPr>
        <w:t>08 SASS. Th</w:t>
      </w:r>
      <w:r w:rsidR="009664BB" w:rsidRPr="00811B97">
        <w:rPr>
          <w:rFonts w:ascii="Garamond" w:hAnsi="Garamond"/>
        </w:rPr>
        <w:t>e 20</w:t>
      </w:r>
      <w:r w:rsidR="00F700F5">
        <w:rPr>
          <w:rFonts w:ascii="Garamond" w:hAnsi="Garamond"/>
        </w:rPr>
        <w:t>08–</w:t>
      </w:r>
      <w:r w:rsidRPr="00811B97">
        <w:rPr>
          <w:rFonts w:ascii="Garamond" w:hAnsi="Garamond"/>
        </w:rPr>
        <w:t>09 PFS assessed how many school principals in the 2007</w:t>
      </w:r>
      <w:r w:rsidR="00F700F5">
        <w:rPr>
          <w:rFonts w:ascii="Garamond" w:hAnsi="Garamond"/>
        </w:rPr>
        <w:t>–</w:t>
      </w:r>
      <w:r w:rsidRPr="00811B97">
        <w:rPr>
          <w:rFonts w:ascii="Garamond" w:hAnsi="Garamond"/>
        </w:rPr>
        <w:t>08 school year still worked as a principal in the same school in the 20</w:t>
      </w:r>
      <w:r w:rsidR="00F700F5">
        <w:rPr>
          <w:rFonts w:ascii="Garamond" w:hAnsi="Garamond"/>
        </w:rPr>
        <w:t>08–</w:t>
      </w:r>
      <w:r w:rsidRPr="00811B97">
        <w:rPr>
          <w:rFonts w:ascii="Garamond" w:hAnsi="Garamond"/>
        </w:rPr>
        <w:t xml:space="preserve">09 school year, how many had moved to become a principal at another school, and how many had left the </w:t>
      </w:r>
      <w:proofErr w:type="spellStart"/>
      <w:r w:rsidRPr="00811B97">
        <w:rPr>
          <w:rFonts w:ascii="Garamond" w:hAnsi="Garamond"/>
        </w:rPr>
        <w:t>principalship</w:t>
      </w:r>
      <w:proofErr w:type="spellEnd"/>
      <w:r w:rsidRPr="00811B97">
        <w:rPr>
          <w:rFonts w:ascii="Garamond" w:hAnsi="Garamond"/>
        </w:rPr>
        <w:t xml:space="preserve"> altogether. All prin</w:t>
      </w:r>
      <w:r w:rsidR="009664BB" w:rsidRPr="00811B97">
        <w:rPr>
          <w:rFonts w:ascii="Garamond" w:hAnsi="Garamond"/>
        </w:rPr>
        <w:t>cipals who completed the 2007</w:t>
      </w:r>
      <w:r w:rsidR="00F700F5">
        <w:rPr>
          <w:rFonts w:ascii="Garamond" w:hAnsi="Garamond"/>
        </w:rPr>
        <w:t>–</w:t>
      </w:r>
      <w:r w:rsidRPr="00811B97">
        <w:rPr>
          <w:rFonts w:ascii="Garamond" w:hAnsi="Garamond"/>
        </w:rPr>
        <w:t>08 SA</w:t>
      </w:r>
      <w:r w:rsidR="009664BB" w:rsidRPr="00811B97">
        <w:rPr>
          <w:rFonts w:ascii="Garamond" w:hAnsi="Garamond"/>
        </w:rPr>
        <w:t>SS were eligible for the 20</w:t>
      </w:r>
      <w:r w:rsidR="00F700F5">
        <w:rPr>
          <w:rFonts w:ascii="Garamond" w:hAnsi="Garamond"/>
        </w:rPr>
        <w:t>08–</w:t>
      </w:r>
      <w:r w:rsidRPr="00811B97">
        <w:rPr>
          <w:rFonts w:ascii="Garamond" w:hAnsi="Garamond"/>
        </w:rPr>
        <w:t>09 PFS.</w:t>
      </w:r>
    </w:p>
    <w:p w:rsidR="00371658" w:rsidRPr="00811B97" w:rsidRDefault="00371658">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right="0"/>
        <w:rPr>
          <w:rFonts w:ascii="Garamond" w:hAnsi="Garamond"/>
        </w:rPr>
      </w:pPr>
    </w:p>
    <w:p w:rsidR="00E040F2" w:rsidRPr="00811B97" w:rsidRDefault="00581AE7" w:rsidP="00371658">
      <w:pPr>
        <w:shd w:val="clear" w:color="auto" w:fill="FFFFFF"/>
        <w:rPr>
          <w:rFonts w:ascii="Garamond" w:hAnsi="Garamond"/>
        </w:rPr>
      </w:pPr>
      <w:r w:rsidRPr="00811B97">
        <w:rPr>
          <w:rFonts w:ascii="Garamond" w:hAnsi="Garamond"/>
        </w:rPr>
        <w:t>As a baseline measure, the results from the 20</w:t>
      </w:r>
      <w:r w:rsidR="00F700F5">
        <w:rPr>
          <w:rFonts w:ascii="Garamond" w:hAnsi="Garamond"/>
        </w:rPr>
        <w:t>08–</w:t>
      </w:r>
      <w:r w:rsidRPr="00811B97">
        <w:rPr>
          <w:rFonts w:ascii="Garamond" w:hAnsi="Garamond"/>
        </w:rPr>
        <w:t xml:space="preserve">09 PFS received immediate attention from the education media and from state education agency planners as well as researchers and advocacy organizations interested in the dynamics of the principal labor force (see </w:t>
      </w:r>
      <w:r w:rsidR="00E040F2" w:rsidRPr="00811B97">
        <w:rPr>
          <w:rFonts w:ascii="Garamond" w:hAnsi="Garamond"/>
        </w:rPr>
        <w:t xml:space="preserve">the following: </w:t>
      </w:r>
    </w:p>
    <w:p w:rsidR="00581AE7" w:rsidRPr="008B7A26" w:rsidRDefault="00613330" w:rsidP="00E040F2">
      <w:pPr>
        <w:shd w:val="clear" w:color="auto" w:fill="FFFFFF"/>
        <w:spacing w:before="100" w:beforeAutospacing="1" w:after="100" w:afterAutospacing="1"/>
        <w:ind w:left="432"/>
        <w:rPr>
          <w:rFonts w:ascii="Garamond" w:hAnsi="Garamond"/>
          <w:szCs w:val="24"/>
        </w:rPr>
      </w:pPr>
      <w:hyperlink r:id="rId10" w:history="1">
        <w:r w:rsidR="00581AE7" w:rsidRPr="008B7A26">
          <w:rPr>
            <w:rStyle w:val="Hyperlink"/>
            <w:rFonts w:ascii="Garamond" w:hAnsi="Garamond"/>
            <w:szCs w:val="24"/>
          </w:rPr>
          <w:t>http://</w:t>
        </w:r>
        <w:r w:rsidR="00581AE7" w:rsidRPr="008B7A26">
          <w:rPr>
            <w:rStyle w:val="Hyperlink"/>
            <w:rFonts w:ascii="Garamond" w:hAnsi="Garamond" w:cs="Arial"/>
            <w:szCs w:val="24"/>
          </w:rPr>
          <w:t>www.</w:t>
        </w:r>
        <w:r w:rsidR="00581AE7" w:rsidRPr="008B7A26">
          <w:rPr>
            <w:rStyle w:val="Hyperlink"/>
            <w:rFonts w:ascii="Garamond" w:hAnsi="Garamond" w:cs="Arial"/>
            <w:bCs/>
            <w:szCs w:val="24"/>
          </w:rPr>
          <w:t>doemass.org</w:t>
        </w:r>
        <w:r w:rsidR="00581AE7" w:rsidRPr="008B7A26">
          <w:rPr>
            <w:rStyle w:val="Hyperlink"/>
            <w:rFonts w:ascii="Garamond" w:hAnsi="Garamond" w:cs="Arial"/>
            <w:szCs w:val="24"/>
          </w:rPr>
          <w:t>/research/reports/1211edworkforce.doc</w:t>
        </w:r>
      </w:hyperlink>
      <w:r w:rsidR="00581AE7" w:rsidRPr="008B7A26">
        <w:rPr>
          <w:rFonts w:ascii="Garamond" w:hAnsi="Garamond"/>
          <w:szCs w:val="24"/>
        </w:rPr>
        <w:t xml:space="preserve">; </w:t>
      </w:r>
      <w:hyperlink r:id="rId11" w:history="1">
        <w:r w:rsidR="00581AE7" w:rsidRPr="008B7A26">
          <w:rPr>
            <w:rStyle w:val="Hyperlink"/>
            <w:rFonts w:ascii="Garamond" w:hAnsi="Garamond"/>
            <w:szCs w:val="24"/>
          </w:rPr>
          <w:t>http://www.charterschoolcenter.org/resource/national-charter-school-principal-and-teacher-attrition-and-mobility-data-two-nces-reports-</w:t>
        </w:r>
      </w:hyperlink>
      <w:r w:rsidR="00581AE7" w:rsidRPr="008B7A26">
        <w:rPr>
          <w:rFonts w:ascii="Garamond" w:hAnsi="Garamond"/>
          <w:szCs w:val="24"/>
        </w:rPr>
        <w:t xml:space="preserve">;  </w:t>
      </w:r>
      <w:hyperlink r:id="rId12" w:history="1">
        <w:r w:rsidR="00581AE7" w:rsidRPr="008B7A26">
          <w:rPr>
            <w:rStyle w:val="Hyperlink"/>
            <w:rFonts w:ascii="Garamond" w:hAnsi="Garamond"/>
            <w:szCs w:val="24"/>
          </w:rPr>
          <w:t>http://www.ruraledu.org/search.php?kw=Washington&amp;pager_view=all</w:t>
        </w:r>
      </w:hyperlink>
      <w:r w:rsidR="00581AE7" w:rsidRPr="008B7A26">
        <w:rPr>
          <w:rFonts w:ascii="Garamond" w:hAnsi="Garamond"/>
          <w:szCs w:val="24"/>
        </w:rPr>
        <w:t xml:space="preserve">;   </w:t>
      </w:r>
      <w:hyperlink r:id="rId13" w:history="1">
        <w:r w:rsidR="00581AE7" w:rsidRPr="008B7A26">
          <w:rPr>
            <w:rStyle w:val="Hyperlink"/>
            <w:rFonts w:ascii="Garamond" w:hAnsi="Garamond"/>
            <w:szCs w:val="24"/>
          </w:rPr>
          <w:t>http://www.nap.edu/openbook.php?record_id=13114&amp;page=169</w:t>
        </w:r>
      </w:hyperlink>
      <w:r w:rsidR="00581AE7" w:rsidRPr="008B7A26">
        <w:rPr>
          <w:rFonts w:ascii="Garamond" w:hAnsi="Garamond"/>
          <w:szCs w:val="24"/>
        </w:rPr>
        <w:t xml:space="preserve">) .  </w:t>
      </w:r>
    </w:p>
    <w:p w:rsidR="00E040F2" w:rsidRPr="00811B97" w:rsidRDefault="00581AE7" w:rsidP="00581AE7">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right="0"/>
        <w:rPr>
          <w:rFonts w:ascii="Garamond" w:hAnsi="Garamond"/>
        </w:rPr>
      </w:pPr>
      <w:r w:rsidRPr="00811B97">
        <w:rPr>
          <w:rFonts w:ascii="Garamond" w:hAnsi="Garamond"/>
        </w:rPr>
        <w:t>Approximately 80</w:t>
      </w:r>
      <w:r w:rsidR="00E040F2" w:rsidRPr="00811B97">
        <w:rPr>
          <w:rFonts w:ascii="Garamond" w:hAnsi="Garamond"/>
        </w:rPr>
        <w:t xml:space="preserve"> </w:t>
      </w:r>
      <w:r w:rsidR="0060216B" w:rsidRPr="00811B97">
        <w:rPr>
          <w:rFonts w:ascii="Garamond" w:hAnsi="Garamond"/>
        </w:rPr>
        <w:t>percent</w:t>
      </w:r>
      <w:r w:rsidRPr="00811B97">
        <w:rPr>
          <w:rFonts w:ascii="Garamond" w:hAnsi="Garamond"/>
        </w:rPr>
        <w:t xml:space="preserve"> of both public and private school principals remained as principal in the same school a year later, while 7</w:t>
      </w:r>
      <w:r w:rsidR="00E040F2" w:rsidRPr="00811B97">
        <w:rPr>
          <w:rFonts w:ascii="Garamond" w:hAnsi="Garamond"/>
        </w:rPr>
        <w:t xml:space="preserve"> </w:t>
      </w:r>
      <w:r w:rsidR="0060216B" w:rsidRPr="00811B97">
        <w:rPr>
          <w:rFonts w:ascii="Garamond" w:hAnsi="Garamond"/>
        </w:rPr>
        <w:t>percent</w:t>
      </w:r>
      <w:r w:rsidRPr="00811B97">
        <w:rPr>
          <w:rFonts w:ascii="Garamond" w:hAnsi="Garamond"/>
        </w:rPr>
        <w:t xml:space="preserve"> of public school principals moved to another school, 12</w:t>
      </w:r>
      <w:r w:rsidR="00F700F5">
        <w:rPr>
          <w:rFonts w:ascii="Garamond" w:hAnsi="Garamond"/>
        </w:rPr>
        <w:t> </w:t>
      </w:r>
      <w:r w:rsidR="0060216B" w:rsidRPr="00811B97">
        <w:rPr>
          <w:rFonts w:ascii="Garamond" w:hAnsi="Garamond"/>
        </w:rPr>
        <w:t>percent</w:t>
      </w:r>
      <w:r w:rsidRPr="00811B97">
        <w:rPr>
          <w:rFonts w:ascii="Garamond" w:hAnsi="Garamond"/>
        </w:rPr>
        <w:t xml:space="preserve"> left the </w:t>
      </w:r>
      <w:proofErr w:type="spellStart"/>
      <w:r w:rsidRPr="00811B97">
        <w:rPr>
          <w:rFonts w:ascii="Garamond" w:hAnsi="Garamond"/>
        </w:rPr>
        <w:t>principalship</w:t>
      </w:r>
      <w:proofErr w:type="spellEnd"/>
      <w:r w:rsidRPr="00811B97">
        <w:rPr>
          <w:rFonts w:ascii="Garamond" w:hAnsi="Garamond"/>
        </w:rPr>
        <w:t>, and 2</w:t>
      </w:r>
      <w:r w:rsidR="00E040F2" w:rsidRPr="00811B97">
        <w:rPr>
          <w:rFonts w:ascii="Garamond" w:hAnsi="Garamond"/>
        </w:rPr>
        <w:t xml:space="preserve"> </w:t>
      </w:r>
      <w:r w:rsidR="0060216B" w:rsidRPr="00811B97">
        <w:rPr>
          <w:rFonts w:ascii="Garamond" w:hAnsi="Garamond"/>
        </w:rPr>
        <w:t>percent</w:t>
      </w:r>
      <w:r w:rsidRPr="00811B97">
        <w:rPr>
          <w:rFonts w:ascii="Garamond" w:hAnsi="Garamond"/>
        </w:rPr>
        <w:t xml:space="preserve"> had an undetermined non-stayer status.  For private school principals, 3</w:t>
      </w:r>
      <w:r w:rsidR="00E040F2" w:rsidRPr="00811B97">
        <w:rPr>
          <w:rFonts w:ascii="Garamond" w:hAnsi="Garamond"/>
        </w:rPr>
        <w:t xml:space="preserve"> </w:t>
      </w:r>
      <w:r w:rsidR="0060216B" w:rsidRPr="00811B97">
        <w:rPr>
          <w:rFonts w:ascii="Garamond" w:hAnsi="Garamond"/>
        </w:rPr>
        <w:t>percent</w:t>
      </w:r>
      <w:r w:rsidRPr="00811B97">
        <w:rPr>
          <w:rFonts w:ascii="Garamond" w:hAnsi="Garamond"/>
        </w:rPr>
        <w:t xml:space="preserve"> moved to another school, 11</w:t>
      </w:r>
      <w:r w:rsidR="00E040F2" w:rsidRPr="00811B97">
        <w:rPr>
          <w:rFonts w:ascii="Garamond" w:hAnsi="Garamond"/>
        </w:rPr>
        <w:t xml:space="preserve"> </w:t>
      </w:r>
      <w:r w:rsidR="0060216B" w:rsidRPr="00811B97">
        <w:rPr>
          <w:rFonts w:ascii="Garamond" w:hAnsi="Garamond"/>
        </w:rPr>
        <w:t>percent</w:t>
      </w:r>
      <w:r w:rsidRPr="00811B97">
        <w:rPr>
          <w:rFonts w:ascii="Garamond" w:hAnsi="Garamond"/>
        </w:rPr>
        <w:t xml:space="preserve"> left the </w:t>
      </w:r>
      <w:proofErr w:type="spellStart"/>
      <w:r w:rsidRPr="00811B97">
        <w:rPr>
          <w:rFonts w:ascii="Garamond" w:hAnsi="Garamond"/>
        </w:rPr>
        <w:t>principalship</w:t>
      </w:r>
      <w:proofErr w:type="spellEnd"/>
      <w:r w:rsidRPr="00811B97">
        <w:rPr>
          <w:rFonts w:ascii="Garamond" w:hAnsi="Garamond"/>
        </w:rPr>
        <w:t>, and 6</w:t>
      </w:r>
      <w:r w:rsidR="00F700F5">
        <w:rPr>
          <w:rFonts w:ascii="Garamond" w:hAnsi="Garamond"/>
        </w:rPr>
        <w:t> </w:t>
      </w:r>
      <w:r w:rsidR="0060216B" w:rsidRPr="00811B97">
        <w:rPr>
          <w:rFonts w:ascii="Garamond" w:hAnsi="Garamond"/>
        </w:rPr>
        <w:t>percent</w:t>
      </w:r>
      <w:r w:rsidRPr="00811B97">
        <w:rPr>
          <w:rFonts w:ascii="Garamond" w:hAnsi="Garamond"/>
        </w:rPr>
        <w:t xml:space="preserve"> had an undetermined non-stayer status (NCES 20</w:t>
      </w:r>
      <w:r w:rsidR="00F700F5">
        <w:rPr>
          <w:rFonts w:ascii="Garamond" w:hAnsi="Garamond"/>
        </w:rPr>
        <w:t>10–</w:t>
      </w:r>
      <w:r w:rsidRPr="00811B97">
        <w:rPr>
          <w:rFonts w:ascii="Garamond" w:hAnsi="Garamond"/>
        </w:rPr>
        <w:t xml:space="preserve">337, </w:t>
      </w:r>
      <w:hyperlink r:id="rId14" w:history="1">
        <w:r w:rsidRPr="00811B97">
          <w:rPr>
            <w:rStyle w:val="Hyperlink"/>
            <w:rFonts w:ascii="Garamond" w:hAnsi="Garamond"/>
          </w:rPr>
          <w:t>http://nces.ed.gov/pubsearch/pubsinfo.asp?pubid=2010337</w:t>
        </w:r>
      </w:hyperlink>
      <w:r w:rsidRPr="00811B97">
        <w:rPr>
          <w:rFonts w:ascii="Garamond" w:hAnsi="Garamond"/>
        </w:rPr>
        <w:t xml:space="preserve">).  </w:t>
      </w:r>
    </w:p>
    <w:p w:rsidR="00E040F2" w:rsidRPr="00811B97" w:rsidRDefault="00E040F2" w:rsidP="00581AE7">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right="0"/>
        <w:rPr>
          <w:rFonts w:ascii="Garamond" w:hAnsi="Garamond"/>
        </w:rPr>
      </w:pPr>
    </w:p>
    <w:p w:rsidR="00C06653" w:rsidRPr="00811B97" w:rsidRDefault="00581AE7" w:rsidP="00581AE7">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right="0"/>
        <w:rPr>
          <w:rFonts w:ascii="Garamond" w:hAnsi="Garamond"/>
        </w:rPr>
      </w:pPr>
      <w:r w:rsidRPr="00811B97">
        <w:rPr>
          <w:rFonts w:ascii="Garamond" w:hAnsi="Garamond"/>
        </w:rPr>
        <w:t>As a one-time measure, the</w:t>
      </w:r>
      <w:r w:rsidR="00E040F2" w:rsidRPr="00811B97">
        <w:rPr>
          <w:rFonts w:ascii="Garamond" w:hAnsi="Garamond"/>
        </w:rPr>
        <w:t xml:space="preserve"> </w:t>
      </w:r>
      <w:r w:rsidRPr="00811B97">
        <w:rPr>
          <w:rFonts w:ascii="Garamond" w:hAnsi="Garamond"/>
        </w:rPr>
        <w:t xml:space="preserve">statistics </w:t>
      </w:r>
      <w:r w:rsidR="00E040F2" w:rsidRPr="00811B97">
        <w:rPr>
          <w:rFonts w:ascii="Garamond" w:hAnsi="Garamond"/>
        </w:rPr>
        <w:t xml:space="preserve">above </w:t>
      </w:r>
      <w:r w:rsidRPr="00811B97">
        <w:rPr>
          <w:rFonts w:ascii="Garamond" w:hAnsi="Garamond"/>
        </w:rPr>
        <w:t>are interesting but lack the context of change over time. The OMB clearance for the 20</w:t>
      </w:r>
      <w:r w:rsidR="002B49D0">
        <w:rPr>
          <w:rFonts w:ascii="Garamond" w:hAnsi="Garamond"/>
        </w:rPr>
        <w:t>12–</w:t>
      </w:r>
      <w:r w:rsidRPr="00811B97">
        <w:rPr>
          <w:rFonts w:ascii="Garamond" w:hAnsi="Garamond"/>
        </w:rPr>
        <w:t>13 PFS will enable these measures to serve as a comparison to the 20</w:t>
      </w:r>
      <w:r w:rsidR="00F700F5">
        <w:rPr>
          <w:rFonts w:ascii="Garamond" w:hAnsi="Garamond"/>
        </w:rPr>
        <w:t>08–</w:t>
      </w:r>
      <w:r w:rsidRPr="00811B97">
        <w:rPr>
          <w:rFonts w:ascii="Garamond" w:hAnsi="Garamond"/>
        </w:rPr>
        <w:t xml:space="preserve">09 PFS, and efforts </w:t>
      </w:r>
      <w:r w:rsidR="008B7A26">
        <w:rPr>
          <w:rFonts w:ascii="Garamond" w:hAnsi="Garamond"/>
        </w:rPr>
        <w:t xml:space="preserve">will </w:t>
      </w:r>
      <w:r w:rsidRPr="00811B97">
        <w:rPr>
          <w:rFonts w:ascii="Garamond" w:hAnsi="Garamond"/>
        </w:rPr>
        <w:t>be undertaken to validate the reported principal</w:t>
      </w:r>
      <w:r w:rsidR="000F0EEF">
        <w:rPr>
          <w:rFonts w:ascii="Garamond" w:hAnsi="Garamond"/>
        </w:rPr>
        <w:t>’</w:t>
      </w:r>
      <w:r w:rsidRPr="00811B97">
        <w:rPr>
          <w:rFonts w:ascii="Garamond" w:hAnsi="Garamond"/>
        </w:rPr>
        <w:t>s status for movers and leavers by contacting the former SASS principal directly.</w:t>
      </w:r>
    </w:p>
    <w:p w:rsidR="00DC1A08" w:rsidRPr="00811B97" w:rsidRDefault="00DC1A08">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rPr>
          <w:rFonts w:ascii="Garamond" w:hAnsi="Garamond"/>
        </w:rPr>
      </w:pPr>
    </w:p>
    <w:p w:rsidR="00DC1A08" w:rsidRPr="00811B97" w:rsidRDefault="009859AF">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rPr>
          <w:rFonts w:ascii="Garamond" w:hAnsi="Garamond"/>
          <w:b/>
        </w:rPr>
      </w:pPr>
      <w:r w:rsidRPr="00811B97">
        <w:rPr>
          <w:rFonts w:ascii="Garamond" w:hAnsi="Garamond"/>
          <w:b/>
        </w:rPr>
        <w:t>d.</w:t>
      </w:r>
      <w:r w:rsidRPr="00811B97">
        <w:rPr>
          <w:rFonts w:ascii="Garamond" w:hAnsi="Garamond"/>
          <w:b/>
        </w:rPr>
        <w:tab/>
      </w:r>
      <w:r w:rsidR="00DC1A08" w:rsidRPr="00811B97">
        <w:rPr>
          <w:rFonts w:ascii="Garamond" w:hAnsi="Garamond"/>
          <w:b/>
        </w:rPr>
        <w:t>Study Design</w:t>
      </w:r>
    </w:p>
    <w:p w:rsidR="00E040F2" w:rsidRPr="00811B97" w:rsidRDefault="00E040F2">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rPr>
          <w:rFonts w:ascii="Garamond" w:hAnsi="Garamond"/>
          <w:b/>
        </w:rPr>
      </w:pPr>
    </w:p>
    <w:p w:rsidR="00AB2972" w:rsidRPr="00811B97" w:rsidRDefault="00AB2972">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rPr>
          <w:rFonts w:ascii="Garamond" w:hAnsi="Garamond"/>
          <w:b/>
        </w:rPr>
      </w:pPr>
      <w:r w:rsidRPr="00811B97">
        <w:rPr>
          <w:rFonts w:ascii="Garamond" w:hAnsi="Garamond"/>
          <w:b/>
        </w:rPr>
        <w:t>d1.</w:t>
      </w:r>
      <w:r w:rsidRPr="00811B97">
        <w:rPr>
          <w:rFonts w:ascii="Garamond" w:hAnsi="Garamond"/>
          <w:b/>
        </w:rPr>
        <w:tab/>
        <w:t xml:space="preserve">Study Design for the </w:t>
      </w:r>
      <w:r w:rsidR="00FD1165">
        <w:rPr>
          <w:rFonts w:ascii="Garamond" w:hAnsi="Garamond"/>
          <w:b/>
        </w:rPr>
        <w:t>TFS:2013</w:t>
      </w:r>
    </w:p>
    <w:p w:rsidR="00DC1A08" w:rsidRPr="00811B97" w:rsidRDefault="00DC1A08">
      <w:pPr>
        <w:suppressAutoHyphens/>
        <w:ind w:right="720"/>
        <w:rPr>
          <w:rFonts w:ascii="Garamond" w:hAnsi="Garamond"/>
          <w:b/>
        </w:rPr>
      </w:pPr>
    </w:p>
    <w:p w:rsidR="00DC1A08" w:rsidRPr="00811B97" w:rsidRDefault="00DC1A08">
      <w:pPr>
        <w:suppressAutoHyphens/>
        <w:rPr>
          <w:rFonts w:ascii="Garamond" w:hAnsi="Garamond"/>
        </w:rPr>
      </w:pPr>
      <w:r w:rsidRPr="00811B97">
        <w:rPr>
          <w:rFonts w:ascii="Garamond" w:hAnsi="Garamond"/>
        </w:rPr>
        <w:t xml:space="preserve">The </w:t>
      </w:r>
      <w:r w:rsidR="00FD1165">
        <w:rPr>
          <w:rFonts w:ascii="Garamond" w:hAnsi="Garamond"/>
        </w:rPr>
        <w:t>TFS:2013</w:t>
      </w:r>
      <w:r w:rsidRPr="00811B97">
        <w:rPr>
          <w:rFonts w:ascii="Garamond" w:hAnsi="Garamond"/>
        </w:rPr>
        <w:t xml:space="preserve"> will be conducted in 20</w:t>
      </w:r>
      <w:r w:rsidR="002B49D0">
        <w:rPr>
          <w:rFonts w:ascii="Garamond" w:hAnsi="Garamond"/>
        </w:rPr>
        <w:t>12–</w:t>
      </w:r>
      <w:r w:rsidR="00F51DCA" w:rsidRPr="00811B97">
        <w:rPr>
          <w:rFonts w:ascii="Garamond" w:hAnsi="Garamond"/>
        </w:rPr>
        <w:t>13</w:t>
      </w:r>
      <w:r w:rsidRPr="00811B97">
        <w:rPr>
          <w:rFonts w:ascii="Garamond" w:hAnsi="Garamond"/>
        </w:rPr>
        <w:t xml:space="preserve">, one year after the </w:t>
      </w:r>
      <w:r w:rsidR="00FD1165">
        <w:rPr>
          <w:rFonts w:ascii="Garamond" w:hAnsi="Garamond"/>
        </w:rPr>
        <w:t>SASS:2012</w:t>
      </w:r>
      <w:r w:rsidRPr="00811B97">
        <w:rPr>
          <w:rFonts w:ascii="Garamond" w:hAnsi="Garamond"/>
        </w:rPr>
        <w:t xml:space="preserve">. The sampling frame for the TFS consists of all teachers who responded to </w:t>
      </w:r>
      <w:r w:rsidR="00FD1165">
        <w:rPr>
          <w:rFonts w:ascii="Garamond" w:hAnsi="Garamond"/>
        </w:rPr>
        <w:t>SASS:2012</w:t>
      </w:r>
      <w:r w:rsidR="00F51DCA" w:rsidRPr="00811B97">
        <w:rPr>
          <w:rFonts w:ascii="Garamond" w:hAnsi="Garamond"/>
        </w:rPr>
        <w:t>.</w:t>
      </w:r>
      <w:r w:rsidRPr="00811B97">
        <w:rPr>
          <w:rFonts w:ascii="Garamond" w:hAnsi="Garamond"/>
        </w:rPr>
        <w:t xml:space="preserve"> </w:t>
      </w:r>
      <w:r w:rsidR="00F51DCA" w:rsidRPr="00811B97">
        <w:rPr>
          <w:rFonts w:ascii="Garamond" w:hAnsi="Garamond"/>
        </w:rPr>
        <w:t xml:space="preserve">About </w:t>
      </w:r>
      <w:r w:rsidR="00482FFF" w:rsidRPr="00811B97">
        <w:rPr>
          <w:rFonts w:ascii="Garamond" w:hAnsi="Garamond"/>
        </w:rPr>
        <w:t>7,000</w:t>
      </w:r>
      <w:r w:rsidR="00AA1150" w:rsidRPr="00811B97">
        <w:rPr>
          <w:rFonts w:ascii="Garamond" w:hAnsi="Garamond"/>
        </w:rPr>
        <w:t xml:space="preserve"> </w:t>
      </w:r>
      <w:r w:rsidR="00F51DCA" w:rsidRPr="00811B97">
        <w:rPr>
          <w:rFonts w:ascii="Garamond" w:hAnsi="Garamond"/>
        </w:rPr>
        <w:t>teachers will be selected according to</w:t>
      </w:r>
      <w:r w:rsidR="00E040F2" w:rsidRPr="00811B97">
        <w:rPr>
          <w:rFonts w:ascii="Garamond" w:hAnsi="Garamond"/>
        </w:rPr>
        <w:t xml:space="preserve"> a similar</w:t>
      </w:r>
      <w:r w:rsidR="00F51DCA" w:rsidRPr="00811B97">
        <w:rPr>
          <w:rFonts w:ascii="Garamond" w:hAnsi="Garamond"/>
        </w:rPr>
        <w:t xml:space="preserve"> design as earlier TFS </w:t>
      </w:r>
      <w:r w:rsidR="00B54A99" w:rsidRPr="00D953DA">
        <w:rPr>
          <w:rFonts w:ascii="Garamond" w:hAnsi="Garamond"/>
        </w:rPr>
        <w:t>samples</w:t>
      </w:r>
      <w:r w:rsidR="00967705">
        <w:rPr>
          <w:rFonts w:ascii="Garamond" w:hAnsi="Garamond"/>
        </w:rPr>
        <w:t>, although the current design will permit production of middle school estimates for public school teachers</w:t>
      </w:r>
      <w:r w:rsidR="00B54A99" w:rsidRPr="00D953DA">
        <w:rPr>
          <w:rFonts w:ascii="Garamond" w:hAnsi="Garamond"/>
        </w:rPr>
        <w:t>.</w:t>
      </w:r>
      <w:r w:rsidR="00F51DCA" w:rsidRPr="00811B97">
        <w:rPr>
          <w:rFonts w:ascii="Garamond" w:hAnsi="Garamond"/>
        </w:rPr>
        <w:t xml:space="preserve"> </w:t>
      </w:r>
      <w:r w:rsidRPr="00811B97">
        <w:rPr>
          <w:rFonts w:ascii="Garamond" w:hAnsi="Garamond"/>
        </w:rPr>
        <w:t xml:space="preserve">That is, the sample will be designed to allow for comparisons between public school and private school teachers and new and experienced teachers (less than 3 years </w:t>
      </w:r>
      <w:r w:rsidR="00B859D8" w:rsidRPr="00811B97">
        <w:rPr>
          <w:rFonts w:ascii="Garamond" w:hAnsi="Garamond"/>
        </w:rPr>
        <w:t>versus</w:t>
      </w:r>
      <w:r w:rsidRPr="00811B97">
        <w:rPr>
          <w:rFonts w:ascii="Garamond" w:hAnsi="Garamond"/>
        </w:rPr>
        <w:t xml:space="preserve"> more than 3 years of experience).</w:t>
      </w:r>
    </w:p>
    <w:p w:rsidR="00DC1A08" w:rsidRPr="00811B97" w:rsidRDefault="00DC1A08">
      <w:pPr>
        <w:suppressAutoHyphens/>
        <w:ind w:right="720"/>
        <w:rPr>
          <w:rFonts w:ascii="Garamond" w:hAnsi="Garamond"/>
        </w:rPr>
      </w:pPr>
    </w:p>
    <w:p w:rsidR="00DC1A08" w:rsidRPr="00811B97" w:rsidRDefault="00DC1A08">
      <w:pPr>
        <w:suppressAutoHyphens/>
        <w:rPr>
          <w:rFonts w:ascii="Garamond" w:hAnsi="Garamond"/>
        </w:rPr>
      </w:pPr>
      <w:r w:rsidRPr="00811B97">
        <w:rPr>
          <w:rFonts w:ascii="Garamond" w:hAnsi="Garamond"/>
        </w:rPr>
        <w:t xml:space="preserve">The major objectives of the </w:t>
      </w:r>
      <w:r w:rsidR="00FD1165">
        <w:rPr>
          <w:rFonts w:ascii="Garamond" w:hAnsi="Garamond"/>
        </w:rPr>
        <w:t>TFS:2013</w:t>
      </w:r>
      <w:r w:rsidRPr="00811B97">
        <w:rPr>
          <w:rFonts w:ascii="Garamond" w:hAnsi="Garamond"/>
        </w:rPr>
        <w:t xml:space="preserve"> are detailed below.</w:t>
      </w:r>
    </w:p>
    <w:p w:rsidR="00DC1A08" w:rsidRPr="00811B97" w:rsidRDefault="00DC1A08">
      <w:pPr>
        <w:suppressAutoHyphens/>
        <w:ind w:right="720"/>
        <w:rPr>
          <w:rFonts w:ascii="Garamond" w:hAnsi="Garamond"/>
        </w:rPr>
      </w:pPr>
    </w:p>
    <w:p w:rsidR="00DC1A08" w:rsidRPr="00811B97" w:rsidRDefault="00DC1A08" w:rsidP="00B726C5">
      <w:pPr>
        <w:numPr>
          <w:ilvl w:val="0"/>
          <w:numId w:val="13"/>
        </w:numPr>
        <w:tabs>
          <w:tab w:val="clear" w:pos="720"/>
        </w:tabs>
        <w:suppressAutoHyphens/>
        <w:ind w:right="720"/>
        <w:rPr>
          <w:rFonts w:ascii="Garamond" w:hAnsi="Garamond"/>
        </w:rPr>
      </w:pPr>
      <w:r w:rsidRPr="00811B97">
        <w:rPr>
          <w:rFonts w:ascii="Garamond" w:hAnsi="Garamond"/>
        </w:rPr>
        <w:t xml:space="preserve">To determine the </w:t>
      </w:r>
      <w:r w:rsidR="00E057D2">
        <w:rPr>
          <w:rFonts w:ascii="Garamond" w:hAnsi="Garamond"/>
        </w:rPr>
        <w:t xml:space="preserve">one-year </w:t>
      </w:r>
      <w:r w:rsidRPr="00811B97">
        <w:rPr>
          <w:rFonts w:ascii="Garamond" w:hAnsi="Garamond"/>
        </w:rPr>
        <w:t xml:space="preserve">attrition rate for teachers. </w:t>
      </w:r>
    </w:p>
    <w:p w:rsidR="00DC1A08" w:rsidRPr="00811B97" w:rsidRDefault="00DC1A08">
      <w:pPr>
        <w:suppressAutoHyphens/>
        <w:ind w:left="360" w:right="720"/>
        <w:rPr>
          <w:rFonts w:ascii="Garamond" w:hAnsi="Garamond"/>
        </w:rPr>
      </w:pPr>
    </w:p>
    <w:p w:rsidR="00DC1A08" w:rsidRPr="00811B97" w:rsidRDefault="00DC1A08" w:rsidP="00B726C5">
      <w:pPr>
        <w:pStyle w:val="List2"/>
        <w:widowControl w:val="0"/>
        <w:numPr>
          <w:ilvl w:val="0"/>
          <w:numId w:val="13"/>
        </w:numPr>
        <w:tabs>
          <w:tab w:val="clear" w:pos="720"/>
        </w:tabs>
        <w:suppressAutoHyphens/>
        <w:ind w:left="900" w:hanging="540"/>
        <w:rPr>
          <w:rFonts w:ascii="Garamond" w:hAnsi="Garamond"/>
          <w:snapToGrid w:val="0"/>
        </w:rPr>
      </w:pPr>
      <w:r w:rsidRPr="00811B97">
        <w:rPr>
          <w:rFonts w:ascii="Garamond" w:hAnsi="Garamond"/>
          <w:snapToGrid w:val="0"/>
        </w:rPr>
        <w:t>To determine the characteristics of those who stay in the teaching profession, those who move from one school to another, and those who leave the profession.</w:t>
      </w:r>
    </w:p>
    <w:p w:rsidR="00DC1A08" w:rsidRPr="00811B97" w:rsidRDefault="00DC1A08">
      <w:pPr>
        <w:suppressAutoHyphens/>
        <w:ind w:left="360" w:right="720"/>
        <w:rPr>
          <w:rFonts w:ascii="Garamond" w:hAnsi="Garamond"/>
        </w:rPr>
      </w:pPr>
    </w:p>
    <w:p w:rsidR="00DC1A08" w:rsidRPr="00811B97" w:rsidRDefault="00DC1A08" w:rsidP="00B726C5">
      <w:pPr>
        <w:numPr>
          <w:ilvl w:val="0"/>
          <w:numId w:val="13"/>
        </w:numPr>
        <w:tabs>
          <w:tab w:val="clear" w:pos="720"/>
        </w:tabs>
        <w:suppressAutoHyphens/>
        <w:ind w:left="900" w:hanging="540"/>
        <w:rPr>
          <w:rFonts w:ascii="Garamond" w:hAnsi="Garamond"/>
        </w:rPr>
      </w:pPr>
      <w:r w:rsidRPr="00811B97">
        <w:rPr>
          <w:rFonts w:ascii="Garamond" w:hAnsi="Garamond"/>
        </w:rPr>
        <w:t>To obtain major activity/occupation data for those who leave the teaching profession and career pattern data for those who remain in the profession.</w:t>
      </w:r>
    </w:p>
    <w:p w:rsidR="00DC1A08" w:rsidRPr="00811B97" w:rsidRDefault="00DC1A08">
      <w:pPr>
        <w:suppressAutoHyphens/>
        <w:ind w:left="360" w:right="720"/>
        <w:rPr>
          <w:rFonts w:ascii="Garamond" w:hAnsi="Garamond"/>
        </w:rPr>
      </w:pPr>
    </w:p>
    <w:p w:rsidR="00DC1A08" w:rsidRPr="00811B97" w:rsidRDefault="00DC1A08" w:rsidP="00B726C5">
      <w:pPr>
        <w:numPr>
          <w:ilvl w:val="0"/>
          <w:numId w:val="13"/>
        </w:numPr>
        <w:tabs>
          <w:tab w:val="clear" w:pos="720"/>
        </w:tabs>
        <w:suppressAutoHyphens/>
        <w:ind w:right="720"/>
        <w:rPr>
          <w:rFonts w:ascii="Garamond" w:hAnsi="Garamond"/>
        </w:rPr>
      </w:pPr>
      <w:r w:rsidRPr="00811B97">
        <w:rPr>
          <w:rFonts w:ascii="Garamond" w:hAnsi="Garamond"/>
        </w:rPr>
        <w:t>To obtain data on educational activities and future plans.</w:t>
      </w:r>
    </w:p>
    <w:p w:rsidR="00DC1A08" w:rsidRPr="00811B97" w:rsidRDefault="00DC1A08">
      <w:pPr>
        <w:suppressAutoHyphens/>
        <w:ind w:left="360" w:right="720"/>
        <w:rPr>
          <w:rFonts w:ascii="Garamond" w:hAnsi="Garamond"/>
        </w:rPr>
      </w:pPr>
    </w:p>
    <w:p w:rsidR="00DC1A08" w:rsidRPr="00811B97" w:rsidRDefault="00DC1A08" w:rsidP="00B726C5">
      <w:pPr>
        <w:numPr>
          <w:ilvl w:val="0"/>
          <w:numId w:val="13"/>
        </w:numPr>
        <w:tabs>
          <w:tab w:val="clear" w:pos="720"/>
        </w:tabs>
        <w:suppressAutoHyphens/>
        <w:ind w:right="720"/>
        <w:rPr>
          <w:rFonts w:ascii="Garamond" w:hAnsi="Garamond"/>
        </w:rPr>
      </w:pPr>
      <w:r w:rsidRPr="00811B97">
        <w:rPr>
          <w:rFonts w:ascii="Garamond" w:hAnsi="Garamond"/>
        </w:rPr>
        <w:t>To obtain data on attitudes about the teaching profession and job satisfaction.</w:t>
      </w:r>
    </w:p>
    <w:p w:rsidR="00DC1A08" w:rsidRPr="00811B97" w:rsidRDefault="00DC1A08">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rPr>
          <w:rFonts w:ascii="Garamond" w:hAnsi="Garamond"/>
        </w:rPr>
      </w:pPr>
    </w:p>
    <w:p w:rsidR="00DC1A08" w:rsidRPr="00811B97" w:rsidRDefault="00DC1A08">
      <w:pPr>
        <w:suppressAutoHyphens/>
        <w:rPr>
          <w:rFonts w:ascii="Garamond" w:hAnsi="Garamond"/>
        </w:rPr>
      </w:pPr>
      <w:r w:rsidRPr="00811B97">
        <w:rPr>
          <w:rFonts w:ascii="Garamond" w:hAnsi="Garamond"/>
        </w:rPr>
        <w:t xml:space="preserve">The </w:t>
      </w:r>
      <w:r w:rsidR="00FD1165">
        <w:rPr>
          <w:rFonts w:ascii="Garamond" w:hAnsi="Garamond"/>
        </w:rPr>
        <w:t>TFS:2013</w:t>
      </w:r>
      <w:r w:rsidRPr="00811B97">
        <w:rPr>
          <w:rFonts w:ascii="Garamond" w:hAnsi="Garamond"/>
        </w:rPr>
        <w:t xml:space="preserve"> will prim</w:t>
      </w:r>
      <w:r w:rsidR="00F51DCA" w:rsidRPr="00811B97">
        <w:rPr>
          <w:rFonts w:ascii="Garamond" w:hAnsi="Garamond"/>
        </w:rPr>
        <w:t>arily be a web-based collection</w:t>
      </w:r>
      <w:r w:rsidRPr="00811B97">
        <w:rPr>
          <w:rFonts w:ascii="Garamond" w:hAnsi="Garamond"/>
        </w:rPr>
        <w:t xml:space="preserve">. </w:t>
      </w:r>
      <w:r w:rsidR="00F63A8C">
        <w:rPr>
          <w:rFonts w:ascii="Garamond" w:hAnsi="Garamond"/>
        </w:rPr>
        <w:t xml:space="preserve">Follow-up for nonresponse will be conducted by </w:t>
      </w:r>
      <w:r w:rsidR="009A10D5">
        <w:rPr>
          <w:rFonts w:ascii="Garamond" w:hAnsi="Garamond"/>
        </w:rPr>
        <w:t>email</w:t>
      </w:r>
      <w:r w:rsidR="00F63A8C">
        <w:rPr>
          <w:rFonts w:ascii="Garamond" w:hAnsi="Garamond"/>
        </w:rPr>
        <w:t>, mail, and telephone. During follow-up, t</w:t>
      </w:r>
      <w:r w:rsidRPr="00811B97">
        <w:rPr>
          <w:rFonts w:ascii="Garamond" w:hAnsi="Garamond"/>
        </w:rPr>
        <w:t>eachers will be encouraged to complete their questionnaires online</w:t>
      </w:r>
      <w:r w:rsidR="00F63A8C">
        <w:rPr>
          <w:rFonts w:ascii="Garamond" w:hAnsi="Garamond"/>
        </w:rPr>
        <w:t xml:space="preserve">, but </w:t>
      </w:r>
      <w:r w:rsidR="009A10D5">
        <w:rPr>
          <w:rFonts w:ascii="Garamond" w:hAnsi="Garamond"/>
        </w:rPr>
        <w:t>will have the option of completing it by telephone or on paper</w:t>
      </w:r>
      <w:r w:rsidRPr="00811B97">
        <w:rPr>
          <w:rFonts w:ascii="Garamond" w:hAnsi="Garamond"/>
        </w:rPr>
        <w:t xml:space="preserve">. </w:t>
      </w:r>
      <w:r w:rsidR="009A10D5">
        <w:rPr>
          <w:rFonts w:ascii="Garamond" w:hAnsi="Garamond"/>
        </w:rPr>
        <w:t>P</w:t>
      </w:r>
      <w:r w:rsidR="006D46CA">
        <w:rPr>
          <w:rFonts w:ascii="Garamond" w:hAnsi="Garamond"/>
        </w:rPr>
        <w:t xml:space="preserve">aper versions will be provided to teachers who may not have access to the web (e.g., those in Amish or Mennonite schools), and to teachers </w:t>
      </w:r>
      <w:r w:rsidR="00E057D2">
        <w:rPr>
          <w:rFonts w:ascii="Garamond" w:hAnsi="Garamond"/>
        </w:rPr>
        <w:t>who</w:t>
      </w:r>
      <w:r w:rsidR="006D46CA">
        <w:rPr>
          <w:rFonts w:ascii="Garamond" w:hAnsi="Garamond"/>
        </w:rPr>
        <w:t xml:space="preserve"> request a paper copy. In addition, as a final follow-up effort, p</w:t>
      </w:r>
      <w:r w:rsidRPr="00811B97">
        <w:rPr>
          <w:rFonts w:ascii="Garamond" w:hAnsi="Garamond"/>
        </w:rPr>
        <w:t xml:space="preserve">aper versions will be </w:t>
      </w:r>
      <w:r w:rsidR="006D46CA">
        <w:rPr>
          <w:rFonts w:ascii="Garamond" w:hAnsi="Garamond"/>
        </w:rPr>
        <w:t xml:space="preserve">sent </w:t>
      </w:r>
      <w:r w:rsidRPr="00811B97">
        <w:rPr>
          <w:rFonts w:ascii="Garamond" w:hAnsi="Garamond"/>
        </w:rPr>
        <w:t xml:space="preserve">to teachers who do not complete the web-based instruments on their own or by having </w:t>
      </w:r>
      <w:r w:rsidR="00B62CB4" w:rsidRPr="00811B97">
        <w:rPr>
          <w:rFonts w:ascii="Garamond" w:hAnsi="Garamond"/>
        </w:rPr>
        <w:t xml:space="preserve">U.S. </w:t>
      </w:r>
      <w:r w:rsidRPr="00811B97">
        <w:rPr>
          <w:rFonts w:ascii="Garamond" w:hAnsi="Garamond"/>
        </w:rPr>
        <w:t>Census Bureau employee</w:t>
      </w:r>
      <w:r w:rsidR="00E040F2" w:rsidRPr="00811B97">
        <w:rPr>
          <w:rFonts w:ascii="Garamond" w:hAnsi="Garamond"/>
        </w:rPr>
        <w:t>s</w:t>
      </w:r>
      <w:r w:rsidRPr="00811B97">
        <w:rPr>
          <w:rFonts w:ascii="Garamond" w:hAnsi="Garamond"/>
        </w:rPr>
        <w:t xml:space="preserve"> tak</w:t>
      </w:r>
      <w:r w:rsidR="00E30662">
        <w:rPr>
          <w:rFonts w:ascii="Garamond" w:hAnsi="Garamond"/>
        </w:rPr>
        <w:t>e</w:t>
      </w:r>
      <w:r w:rsidRPr="00811B97">
        <w:rPr>
          <w:rFonts w:ascii="Garamond" w:hAnsi="Garamond"/>
        </w:rPr>
        <w:t xml:space="preserve"> information by telephone and enter it in the web-based instrument.</w:t>
      </w:r>
    </w:p>
    <w:p w:rsidR="00DC1A08" w:rsidRPr="00811B97" w:rsidRDefault="00DC1A08">
      <w:pPr>
        <w:suppressAutoHyphens/>
        <w:ind w:right="720"/>
        <w:rPr>
          <w:rFonts w:ascii="Garamond" w:hAnsi="Garamond"/>
        </w:rPr>
      </w:pPr>
    </w:p>
    <w:p w:rsidR="00DC1A08" w:rsidRPr="00811B97" w:rsidRDefault="00DC1A08">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right="0"/>
        <w:rPr>
          <w:rFonts w:ascii="Garamond" w:hAnsi="Garamond"/>
        </w:rPr>
      </w:pPr>
      <w:r w:rsidRPr="00811B97">
        <w:rPr>
          <w:rFonts w:ascii="Garamond" w:hAnsi="Garamond"/>
        </w:rPr>
        <w:t>For ease of administration</w:t>
      </w:r>
      <w:r w:rsidR="00225F70" w:rsidRPr="00811B97">
        <w:rPr>
          <w:rFonts w:ascii="Garamond" w:hAnsi="Garamond"/>
        </w:rPr>
        <w:t>,</w:t>
      </w:r>
      <w:r w:rsidRPr="00811B97">
        <w:rPr>
          <w:rFonts w:ascii="Garamond" w:hAnsi="Garamond"/>
        </w:rPr>
        <w:t xml:space="preserve"> </w:t>
      </w:r>
      <w:r w:rsidR="00DA55B8" w:rsidRPr="00811B97">
        <w:rPr>
          <w:rFonts w:ascii="Garamond" w:hAnsi="Garamond"/>
        </w:rPr>
        <w:t>the web version of the TFS will guide respondents through the complicated skip patterns. T</w:t>
      </w:r>
      <w:r w:rsidRPr="00811B97">
        <w:rPr>
          <w:rFonts w:ascii="Garamond" w:hAnsi="Garamond"/>
        </w:rPr>
        <w:t xml:space="preserve">he </w:t>
      </w:r>
      <w:r w:rsidR="00B859D8" w:rsidRPr="00811B97">
        <w:rPr>
          <w:rFonts w:ascii="Garamond" w:hAnsi="Garamond"/>
        </w:rPr>
        <w:t xml:space="preserve">paper version </w:t>
      </w:r>
      <w:r w:rsidRPr="00811B97">
        <w:rPr>
          <w:rFonts w:ascii="Garamond" w:hAnsi="Garamond"/>
        </w:rPr>
        <w:t xml:space="preserve">will have </w:t>
      </w:r>
      <w:r w:rsidR="00F51DCA" w:rsidRPr="00811B97">
        <w:rPr>
          <w:rFonts w:ascii="Garamond" w:hAnsi="Garamond"/>
        </w:rPr>
        <w:t>two</w:t>
      </w:r>
      <w:r w:rsidRPr="00811B97">
        <w:rPr>
          <w:rFonts w:ascii="Garamond" w:hAnsi="Garamond"/>
        </w:rPr>
        <w:t xml:space="preserve"> sep</w:t>
      </w:r>
      <w:r w:rsidR="00F51DCA" w:rsidRPr="00811B97">
        <w:rPr>
          <w:rFonts w:ascii="Garamond" w:hAnsi="Garamond"/>
        </w:rPr>
        <w:t xml:space="preserve">arate hardcopy questionnaires. </w:t>
      </w:r>
      <w:r w:rsidRPr="00811B97">
        <w:rPr>
          <w:rFonts w:ascii="Garamond" w:hAnsi="Garamond"/>
        </w:rPr>
        <w:t>They are:</w:t>
      </w:r>
    </w:p>
    <w:p w:rsidR="00DC1A08" w:rsidRPr="00811B97" w:rsidRDefault="00DC1A08">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rPr>
          <w:rFonts w:ascii="Garamond" w:hAnsi="Garamond"/>
        </w:rPr>
      </w:pPr>
    </w:p>
    <w:p w:rsidR="00DC1A08" w:rsidRPr="00811B97" w:rsidRDefault="00DC1A08">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right="0"/>
        <w:rPr>
          <w:rFonts w:ascii="Garamond" w:hAnsi="Garamond"/>
        </w:rPr>
      </w:pPr>
      <w:r w:rsidRPr="00811B97">
        <w:rPr>
          <w:rFonts w:ascii="Garamond" w:hAnsi="Garamond"/>
          <w:i/>
          <w:iCs/>
        </w:rPr>
        <w:t>Teacher Follow-up Survey Questionnaire for Current Teachers</w:t>
      </w:r>
      <w:r w:rsidRPr="00811B97">
        <w:rPr>
          <w:rFonts w:ascii="Garamond" w:hAnsi="Garamond"/>
        </w:rPr>
        <w:t>, used to survey the stayers and movers.</w:t>
      </w:r>
    </w:p>
    <w:p w:rsidR="00DC1A08" w:rsidRPr="00811B97" w:rsidRDefault="00DC1A08">
      <w:pPr>
        <w:suppressAutoHyphens/>
        <w:rPr>
          <w:rFonts w:ascii="Garamond" w:hAnsi="Garamond"/>
        </w:rPr>
      </w:pPr>
      <w:r w:rsidRPr="00811B97">
        <w:rPr>
          <w:rFonts w:ascii="Garamond" w:hAnsi="Garamond"/>
          <w:i/>
        </w:rPr>
        <w:t>Teacher Follow-up Survey Questionnaire for Former Teachers</w:t>
      </w:r>
      <w:r w:rsidRPr="00811B97">
        <w:rPr>
          <w:rFonts w:ascii="Garamond" w:hAnsi="Garamond"/>
        </w:rPr>
        <w:t>, used to survey the leavers.</w:t>
      </w:r>
    </w:p>
    <w:p w:rsidR="00DC1A08" w:rsidRPr="00811B97" w:rsidRDefault="00DC1A08">
      <w:pPr>
        <w:suppressAutoHyphens/>
        <w:ind w:right="720"/>
        <w:rPr>
          <w:rFonts w:ascii="Garamond" w:hAnsi="Garamond"/>
        </w:rPr>
      </w:pPr>
    </w:p>
    <w:p w:rsidR="004D3CD6" w:rsidRPr="00811B97" w:rsidRDefault="00487196" w:rsidP="004D3CD6">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rPr>
          <w:rFonts w:ascii="Garamond" w:hAnsi="Garamond"/>
          <w:b/>
        </w:rPr>
      </w:pPr>
      <w:r w:rsidRPr="00811B97">
        <w:rPr>
          <w:rFonts w:ascii="Garamond" w:hAnsi="Garamond"/>
          <w:b/>
        </w:rPr>
        <w:t>d</w:t>
      </w:r>
      <w:r w:rsidR="004D3CD6" w:rsidRPr="00811B97">
        <w:rPr>
          <w:rFonts w:ascii="Garamond" w:hAnsi="Garamond"/>
          <w:b/>
        </w:rPr>
        <w:t>2.</w:t>
      </w:r>
      <w:r w:rsidR="004D3CD6" w:rsidRPr="00811B97">
        <w:rPr>
          <w:rFonts w:ascii="Garamond" w:hAnsi="Garamond"/>
          <w:b/>
        </w:rPr>
        <w:tab/>
        <w:t xml:space="preserve">Study Design for the </w:t>
      </w:r>
      <w:r w:rsidR="00FD1165">
        <w:rPr>
          <w:rFonts w:ascii="Garamond" w:hAnsi="Garamond"/>
          <w:b/>
        </w:rPr>
        <w:t>PFS:2013</w:t>
      </w:r>
    </w:p>
    <w:p w:rsidR="004D3CD6" w:rsidRPr="00811B97" w:rsidRDefault="004D3CD6" w:rsidP="004D3CD6">
      <w:pPr>
        <w:suppressAutoHyphens/>
        <w:ind w:right="720"/>
        <w:rPr>
          <w:rFonts w:ascii="Garamond" w:hAnsi="Garamond"/>
          <w:b/>
        </w:rPr>
      </w:pPr>
    </w:p>
    <w:p w:rsidR="004D3CD6" w:rsidRPr="00811B97" w:rsidRDefault="004D3CD6" w:rsidP="004D3CD6">
      <w:pPr>
        <w:suppressAutoHyphens/>
        <w:rPr>
          <w:rFonts w:ascii="Garamond" w:hAnsi="Garamond"/>
        </w:rPr>
      </w:pPr>
      <w:r w:rsidRPr="00811B97">
        <w:rPr>
          <w:rFonts w:ascii="Garamond" w:hAnsi="Garamond"/>
        </w:rPr>
        <w:t xml:space="preserve">The </w:t>
      </w:r>
      <w:r w:rsidR="00FD1165">
        <w:rPr>
          <w:rFonts w:ascii="Garamond" w:hAnsi="Garamond"/>
        </w:rPr>
        <w:t>PFS:2013</w:t>
      </w:r>
      <w:r w:rsidRPr="00811B97">
        <w:rPr>
          <w:rFonts w:ascii="Garamond" w:hAnsi="Garamond"/>
        </w:rPr>
        <w:t xml:space="preserve"> will be conducted in 20</w:t>
      </w:r>
      <w:r w:rsidR="002B49D0">
        <w:rPr>
          <w:rFonts w:ascii="Garamond" w:hAnsi="Garamond"/>
        </w:rPr>
        <w:t>12–</w:t>
      </w:r>
      <w:r w:rsidRPr="00811B97">
        <w:rPr>
          <w:rFonts w:ascii="Garamond" w:hAnsi="Garamond"/>
        </w:rPr>
        <w:t xml:space="preserve">13, one year after the </w:t>
      </w:r>
      <w:r w:rsidR="00FD1165">
        <w:rPr>
          <w:rFonts w:ascii="Garamond" w:hAnsi="Garamond"/>
        </w:rPr>
        <w:t>SASS:2012</w:t>
      </w:r>
      <w:r w:rsidRPr="00811B97">
        <w:rPr>
          <w:rFonts w:ascii="Garamond" w:hAnsi="Garamond"/>
        </w:rPr>
        <w:t xml:space="preserve">. </w:t>
      </w:r>
      <w:r w:rsidR="00FE1FEB" w:rsidRPr="00811B97">
        <w:rPr>
          <w:rFonts w:ascii="Garamond" w:hAnsi="Garamond"/>
        </w:rPr>
        <w:t xml:space="preserve">All </w:t>
      </w:r>
      <w:r w:rsidR="00482FFF" w:rsidRPr="00811B97">
        <w:rPr>
          <w:rFonts w:ascii="Garamond" w:hAnsi="Garamond"/>
        </w:rPr>
        <w:t xml:space="preserve">principals </w:t>
      </w:r>
      <w:r w:rsidR="00E057D2">
        <w:rPr>
          <w:rFonts w:ascii="Garamond" w:hAnsi="Garamond"/>
        </w:rPr>
        <w:t>who</w:t>
      </w:r>
      <w:r w:rsidR="00E040F2" w:rsidRPr="00811B97">
        <w:rPr>
          <w:rFonts w:ascii="Garamond" w:hAnsi="Garamond"/>
        </w:rPr>
        <w:t xml:space="preserve"> </w:t>
      </w:r>
      <w:r w:rsidR="00482FFF" w:rsidRPr="00811B97">
        <w:rPr>
          <w:rFonts w:ascii="Garamond" w:hAnsi="Garamond"/>
        </w:rPr>
        <w:t xml:space="preserve">responded to the </w:t>
      </w:r>
      <w:r w:rsidR="00FD1165">
        <w:rPr>
          <w:rFonts w:ascii="Garamond" w:hAnsi="Garamond"/>
        </w:rPr>
        <w:t>SASS:2012</w:t>
      </w:r>
      <w:r w:rsidR="00482FFF" w:rsidRPr="00811B97">
        <w:rPr>
          <w:rFonts w:ascii="Garamond" w:hAnsi="Garamond"/>
        </w:rPr>
        <w:t xml:space="preserve"> Principal Questionnaire </w:t>
      </w:r>
      <w:r w:rsidR="00FE1FEB" w:rsidRPr="00811B97">
        <w:rPr>
          <w:rFonts w:ascii="Garamond" w:hAnsi="Garamond"/>
        </w:rPr>
        <w:t xml:space="preserve">will receive the </w:t>
      </w:r>
      <w:r w:rsidR="00FD1165">
        <w:rPr>
          <w:rFonts w:ascii="Garamond" w:hAnsi="Garamond"/>
        </w:rPr>
        <w:t>PFS:2013</w:t>
      </w:r>
      <w:r w:rsidR="00FE1FEB" w:rsidRPr="00811B97">
        <w:rPr>
          <w:rFonts w:ascii="Garamond" w:hAnsi="Garamond"/>
        </w:rPr>
        <w:t xml:space="preserve">. </w:t>
      </w:r>
      <w:r w:rsidRPr="00811B97">
        <w:rPr>
          <w:rFonts w:ascii="Garamond" w:hAnsi="Garamond"/>
        </w:rPr>
        <w:t xml:space="preserve">About </w:t>
      </w:r>
      <w:r w:rsidR="006D46CA">
        <w:rPr>
          <w:rFonts w:ascii="Garamond" w:hAnsi="Garamond"/>
        </w:rPr>
        <w:t xml:space="preserve">9,800 </w:t>
      </w:r>
      <w:r w:rsidR="00E040F2" w:rsidRPr="00811B97">
        <w:rPr>
          <w:rFonts w:ascii="Garamond" w:hAnsi="Garamond"/>
        </w:rPr>
        <w:t xml:space="preserve">principals </w:t>
      </w:r>
      <w:r w:rsidRPr="00811B97">
        <w:rPr>
          <w:rFonts w:ascii="Garamond" w:hAnsi="Garamond"/>
        </w:rPr>
        <w:t xml:space="preserve">will be </w:t>
      </w:r>
      <w:r w:rsidR="00FE1FEB" w:rsidRPr="00811B97">
        <w:rPr>
          <w:rFonts w:ascii="Garamond" w:hAnsi="Garamond"/>
        </w:rPr>
        <w:t>included.</w:t>
      </w:r>
      <w:r w:rsidR="0043431C" w:rsidRPr="00811B97">
        <w:rPr>
          <w:rFonts w:ascii="Garamond" w:hAnsi="Garamond"/>
        </w:rPr>
        <w:t xml:space="preserve">  For </w:t>
      </w:r>
      <w:r w:rsidR="00FD1165">
        <w:rPr>
          <w:rFonts w:ascii="Garamond" w:hAnsi="Garamond"/>
        </w:rPr>
        <w:t>PFS:2013</w:t>
      </w:r>
      <w:r w:rsidR="0043431C" w:rsidRPr="00811B97">
        <w:rPr>
          <w:rFonts w:ascii="Garamond" w:hAnsi="Garamond"/>
        </w:rPr>
        <w:t xml:space="preserve">, contact information is available for principals who provided it in their </w:t>
      </w:r>
      <w:r w:rsidR="00F700F5">
        <w:rPr>
          <w:rFonts w:ascii="Garamond" w:hAnsi="Garamond"/>
        </w:rPr>
        <w:br/>
      </w:r>
      <w:r w:rsidR="0043431C" w:rsidRPr="00811B97">
        <w:rPr>
          <w:rFonts w:ascii="Garamond" w:hAnsi="Garamond"/>
        </w:rPr>
        <w:t>20</w:t>
      </w:r>
      <w:r w:rsidR="002B49D0">
        <w:rPr>
          <w:rFonts w:ascii="Garamond" w:hAnsi="Garamond"/>
        </w:rPr>
        <w:t>11–</w:t>
      </w:r>
      <w:r w:rsidR="0043431C" w:rsidRPr="00811B97">
        <w:rPr>
          <w:rFonts w:ascii="Garamond" w:hAnsi="Garamond"/>
        </w:rPr>
        <w:t xml:space="preserve">12 SASS Principal Questionnaire. The following contact information was requested:  first, middle, and last name, home address, home, work, and cell phone numbers, and work and home </w:t>
      </w:r>
      <w:r w:rsidR="009A10D5">
        <w:rPr>
          <w:rFonts w:ascii="Garamond" w:hAnsi="Garamond"/>
        </w:rPr>
        <w:t>email</w:t>
      </w:r>
      <w:r w:rsidR="0043431C" w:rsidRPr="00811B97">
        <w:rPr>
          <w:rFonts w:ascii="Garamond" w:hAnsi="Garamond"/>
        </w:rPr>
        <w:t xml:space="preserve"> addresses. Principals were informed that the survey may involve a brief follow-up during the next school year in order to gain information on principals</w:t>
      </w:r>
      <w:r w:rsidR="000F0EEF">
        <w:rPr>
          <w:rFonts w:ascii="Garamond" w:hAnsi="Garamond"/>
        </w:rPr>
        <w:t>’</w:t>
      </w:r>
      <w:r w:rsidR="0043431C" w:rsidRPr="00811B97">
        <w:rPr>
          <w:rFonts w:ascii="Garamond" w:hAnsi="Garamond"/>
        </w:rPr>
        <w:t xml:space="preserve"> movements in the labor force.</w:t>
      </w:r>
    </w:p>
    <w:p w:rsidR="004D3CD6" w:rsidRPr="00811B97" w:rsidRDefault="004D3CD6" w:rsidP="004D3CD6">
      <w:pPr>
        <w:suppressAutoHyphens/>
        <w:ind w:right="720"/>
        <w:rPr>
          <w:rFonts w:ascii="Garamond" w:hAnsi="Garamond"/>
        </w:rPr>
      </w:pPr>
    </w:p>
    <w:p w:rsidR="004D3CD6" w:rsidRPr="00A96F11" w:rsidRDefault="004D3CD6" w:rsidP="004D3CD6">
      <w:pPr>
        <w:suppressAutoHyphens/>
        <w:rPr>
          <w:rFonts w:ascii="Garamond" w:hAnsi="Garamond"/>
        </w:rPr>
      </w:pPr>
      <w:r w:rsidRPr="00811B97">
        <w:rPr>
          <w:rFonts w:ascii="Garamond" w:hAnsi="Garamond"/>
        </w:rPr>
        <w:t xml:space="preserve">The major objectives of the </w:t>
      </w:r>
      <w:r w:rsidR="00FD1165">
        <w:rPr>
          <w:rFonts w:ascii="Garamond" w:hAnsi="Garamond"/>
        </w:rPr>
        <w:t>PFS:2013</w:t>
      </w:r>
      <w:r w:rsidRPr="00811B97">
        <w:rPr>
          <w:rFonts w:ascii="Garamond" w:hAnsi="Garamond"/>
        </w:rPr>
        <w:t xml:space="preserve"> are to determine the attrition and mobility rates for principals in public and private schools. </w:t>
      </w:r>
      <w:r w:rsidR="001A1479" w:rsidRPr="00811B97">
        <w:rPr>
          <w:rFonts w:ascii="Garamond" w:hAnsi="Garamond"/>
        </w:rPr>
        <w:t xml:space="preserve">In addition, a validation study is proposed to verify the </w:t>
      </w:r>
      <w:r w:rsidR="006D46CA" w:rsidRPr="006D46CA">
        <w:rPr>
          <w:rFonts w:ascii="Garamond" w:hAnsi="Garamond"/>
          <w:szCs w:val="24"/>
        </w:rPr>
        <w:t xml:space="preserve">accuracy of </w:t>
      </w:r>
      <w:r w:rsidR="001A1479" w:rsidRPr="00811B97">
        <w:rPr>
          <w:rFonts w:ascii="Garamond" w:hAnsi="Garamond"/>
        </w:rPr>
        <w:t>responses provided by the school</w:t>
      </w:r>
      <w:r w:rsidR="00C40F0B">
        <w:rPr>
          <w:rFonts w:ascii="Garamond" w:hAnsi="Garamond"/>
        </w:rPr>
        <w:t xml:space="preserve"> by</w:t>
      </w:r>
      <w:r w:rsidR="00C40F0B" w:rsidRPr="00C40F0B">
        <w:rPr>
          <w:rFonts w:ascii="Garamond" w:hAnsi="Garamond"/>
        </w:rPr>
        <w:t xml:space="preserve"> </w:t>
      </w:r>
      <w:r w:rsidR="00C40F0B">
        <w:rPr>
          <w:rFonts w:ascii="Garamond" w:hAnsi="Garamond"/>
        </w:rPr>
        <w:t xml:space="preserve">comparing a subset of proxy responses </w:t>
      </w:r>
      <w:r w:rsidR="00B345D3">
        <w:rPr>
          <w:rFonts w:ascii="Garamond" w:hAnsi="Garamond"/>
        </w:rPr>
        <w:t xml:space="preserve">on behalf of </w:t>
      </w:r>
      <w:r w:rsidR="00904028">
        <w:rPr>
          <w:rFonts w:ascii="Garamond" w:hAnsi="Garamond"/>
        </w:rPr>
        <w:t>versus</w:t>
      </w:r>
      <w:r w:rsidR="00C40F0B">
        <w:rPr>
          <w:rFonts w:ascii="Garamond" w:hAnsi="Garamond"/>
        </w:rPr>
        <w:t xml:space="preserve"> self-report</w:t>
      </w:r>
      <w:r w:rsidR="00904028">
        <w:rPr>
          <w:rFonts w:ascii="Garamond" w:hAnsi="Garamond"/>
        </w:rPr>
        <w:t>ed by</w:t>
      </w:r>
      <w:r w:rsidR="00C40F0B">
        <w:rPr>
          <w:rFonts w:ascii="Garamond" w:hAnsi="Garamond"/>
        </w:rPr>
        <w:t xml:space="preserve"> principals who moved or left the previous year’s SASS school</w:t>
      </w:r>
      <w:r w:rsidR="00B345D3">
        <w:rPr>
          <w:rFonts w:ascii="Garamond" w:hAnsi="Garamond"/>
        </w:rPr>
        <w:t>.</w:t>
      </w:r>
      <w:r w:rsidR="004653A6">
        <w:rPr>
          <w:rFonts w:ascii="Garamond" w:hAnsi="Garamond"/>
        </w:rPr>
        <w:t xml:space="preserve">  </w:t>
      </w:r>
      <w:r w:rsidR="00BA134E">
        <w:rPr>
          <w:rFonts w:ascii="Garamond" w:hAnsi="Garamond"/>
        </w:rPr>
        <w:t xml:space="preserve">The greatest accuracy is achieved by having the principal supply the follow-up information, </w:t>
      </w:r>
      <w:r w:rsidR="004653A6">
        <w:rPr>
          <w:rFonts w:ascii="Garamond" w:hAnsi="Garamond"/>
        </w:rPr>
        <w:t>and</w:t>
      </w:r>
      <w:r w:rsidR="00BA134E">
        <w:rPr>
          <w:rFonts w:ascii="Garamond" w:hAnsi="Garamond"/>
        </w:rPr>
        <w:t xml:space="preserve"> the validation study </w:t>
      </w:r>
      <w:r w:rsidR="004653A6">
        <w:rPr>
          <w:rFonts w:ascii="Garamond" w:hAnsi="Garamond"/>
        </w:rPr>
        <w:t>will allow us</w:t>
      </w:r>
      <w:r w:rsidR="00BA134E">
        <w:rPr>
          <w:rFonts w:ascii="Garamond" w:hAnsi="Garamond"/>
        </w:rPr>
        <w:t xml:space="preserve"> to assess the accuracy of th</w:t>
      </w:r>
      <w:r w:rsidR="004653A6">
        <w:rPr>
          <w:rFonts w:ascii="Garamond" w:hAnsi="Garamond"/>
        </w:rPr>
        <w:t>e non-self-reported status data</w:t>
      </w:r>
      <w:r w:rsidR="00BA134E">
        <w:rPr>
          <w:rFonts w:ascii="Garamond" w:hAnsi="Garamond"/>
        </w:rPr>
        <w:t>.</w:t>
      </w:r>
    </w:p>
    <w:p w:rsidR="001A1479" w:rsidRPr="00811B97" w:rsidRDefault="001A1479" w:rsidP="004D3CD6">
      <w:pPr>
        <w:suppressAutoHyphens/>
        <w:rPr>
          <w:rFonts w:ascii="Garamond" w:hAnsi="Garamond"/>
        </w:rPr>
      </w:pPr>
    </w:p>
    <w:p w:rsidR="00DD1045" w:rsidRPr="00811B97" w:rsidRDefault="00346557" w:rsidP="004D3CD6">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right="0"/>
        <w:rPr>
          <w:rFonts w:ascii="Garamond" w:hAnsi="Garamond"/>
        </w:rPr>
      </w:pPr>
      <w:r w:rsidRPr="00811B97">
        <w:rPr>
          <w:rFonts w:ascii="Garamond" w:hAnsi="Garamond"/>
        </w:rPr>
        <w:t xml:space="preserve">The </w:t>
      </w:r>
      <w:r w:rsidR="00FD1165">
        <w:rPr>
          <w:rFonts w:ascii="Garamond" w:hAnsi="Garamond"/>
        </w:rPr>
        <w:t>PFS:2013</w:t>
      </w:r>
      <w:r w:rsidRPr="00811B97">
        <w:rPr>
          <w:rFonts w:ascii="Garamond" w:hAnsi="Garamond"/>
        </w:rPr>
        <w:t xml:space="preserve"> will primarily be a mail-based data collection</w:t>
      </w:r>
      <w:r w:rsidR="00CE2BD5" w:rsidRPr="00811B97">
        <w:rPr>
          <w:rFonts w:ascii="Garamond" w:hAnsi="Garamond"/>
        </w:rPr>
        <w:t xml:space="preserve"> with telephone and email followup</w:t>
      </w:r>
      <w:r w:rsidRPr="00811B97">
        <w:rPr>
          <w:rFonts w:ascii="Garamond" w:hAnsi="Garamond"/>
        </w:rPr>
        <w:t>.  Questionnaires will be mailed to all schools to collect the current occupational status of the 20</w:t>
      </w:r>
      <w:r w:rsidR="002B49D0">
        <w:rPr>
          <w:rFonts w:ascii="Garamond" w:hAnsi="Garamond"/>
        </w:rPr>
        <w:t>11–</w:t>
      </w:r>
      <w:r w:rsidRPr="00811B97">
        <w:rPr>
          <w:rFonts w:ascii="Garamond" w:hAnsi="Garamond"/>
        </w:rPr>
        <w:t xml:space="preserve">12 principal. </w:t>
      </w:r>
      <w:r w:rsidR="00CE2BD5" w:rsidRPr="00811B97">
        <w:rPr>
          <w:rFonts w:ascii="Garamond" w:hAnsi="Garamond"/>
        </w:rPr>
        <w:t xml:space="preserve">Reminder letters will be mailed to non-responding schools. </w:t>
      </w:r>
      <w:r w:rsidRPr="00811B97">
        <w:rPr>
          <w:rFonts w:ascii="Garamond" w:hAnsi="Garamond"/>
        </w:rPr>
        <w:t xml:space="preserve">A U.S. Census Bureau employee will contact </w:t>
      </w:r>
      <w:r w:rsidR="00CE2BD5" w:rsidRPr="00811B97">
        <w:rPr>
          <w:rFonts w:ascii="Garamond" w:hAnsi="Garamond"/>
        </w:rPr>
        <w:t xml:space="preserve">any remaining </w:t>
      </w:r>
      <w:r w:rsidRPr="00811B97">
        <w:rPr>
          <w:rFonts w:ascii="Garamond" w:hAnsi="Garamond"/>
        </w:rPr>
        <w:t xml:space="preserve">non-responding schools via telephone and attempt to collect the occupational status.  </w:t>
      </w:r>
      <w:r w:rsidR="00CE2BD5" w:rsidRPr="00811B97">
        <w:rPr>
          <w:rFonts w:ascii="Garamond" w:hAnsi="Garamond"/>
        </w:rPr>
        <w:t>Next, t</w:t>
      </w:r>
      <w:r w:rsidRPr="00811B97">
        <w:rPr>
          <w:rFonts w:ascii="Garamond" w:hAnsi="Garamond"/>
        </w:rPr>
        <w:t>here will be direct mail follow-up with principals for non-responding schools and schools that were unable to report the principal</w:t>
      </w:r>
      <w:r w:rsidR="000F0EEF">
        <w:rPr>
          <w:rFonts w:ascii="Garamond" w:hAnsi="Garamond"/>
        </w:rPr>
        <w:t>’</w:t>
      </w:r>
      <w:r w:rsidRPr="00811B97">
        <w:rPr>
          <w:rFonts w:ascii="Garamond" w:hAnsi="Garamond"/>
        </w:rPr>
        <w:t>s status. Th</w:t>
      </w:r>
      <w:r w:rsidR="00CE2BD5" w:rsidRPr="00811B97">
        <w:rPr>
          <w:rFonts w:ascii="Garamond" w:hAnsi="Garamond"/>
        </w:rPr>
        <w:t>e</w:t>
      </w:r>
      <w:r w:rsidRPr="00811B97">
        <w:rPr>
          <w:rFonts w:ascii="Garamond" w:hAnsi="Garamond"/>
        </w:rPr>
        <w:t xml:space="preserve"> principals who did not provide a home address will be contacted via </w:t>
      </w:r>
      <w:r w:rsidR="009A10D5">
        <w:rPr>
          <w:rFonts w:ascii="Garamond" w:hAnsi="Garamond"/>
        </w:rPr>
        <w:t>email</w:t>
      </w:r>
      <w:r w:rsidRPr="00811B97">
        <w:rPr>
          <w:rFonts w:ascii="Garamond" w:hAnsi="Garamond"/>
        </w:rPr>
        <w:t xml:space="preserve"> and asked to call the telephone center. </w:t>
      </w:r>
      <w:r w:rsidR="00DD1045" w:rsidRPr="00811B97">
        <w:rPr>
          <w:rFonts w:ascii="Garamond" w:hAnsi="Garamond"/>
        </w:rPr>
        <w:t xml:space="preserve">Telephone and </w:t>
      </w:r>
      <w:r w:rsidR="00CE2BD5" w:rsidRPr="00811B97">
        <w:rPr>
          <w:rFonts w:ascii="Garamond" w:hAnsi="Garamond"/>
        </w:rPr>
        <w:t xml:space="preserve">additional </w:t>
      </w:r>
      <w:r w:rsidR="009A10D5">
        <w:rPr>
          <w:rFonts w:ascii="Garamond" w:hAnsi="Garamond"/>
        </w:rPr>
        <w:t>email</w:t>
      </w:r>
      <w:r w:rsidR="00DD1045" w:rsidRPr="00811B97">
        <w:rPr>
          <w:rFonts w:ascii="Garamond" w:hAnsi="Garamond"/>
        </w:rPr>
        <w:t xml:space="preserve"> follow-up for non-responders will be conducted.</w:t>
      </w:r>
    </w:p>
    <w:p w:rsidR="00DD1045" w:rsidRPr="00811B97" w:rsidRDefault="00DD1045" w:rsidP="004D3CD6">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right="0"/>
        <w:rPr>
          <w:rFonts w:ascii="Garamond" w:hAnsi="Garamond"/>
        </w:rPr>
      </w:pPr>
    </w:p>
    <w:p w:rsidR="004D3CD6" w:rsidRPr="00811B97" w:rsidRDefault="004D3CD6" w:rsidP="004D3CD6">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right="0"/>
        <w:rPr>
          <w:rFonts w:ascii="Garamond" w:hAnsi="Garamond"/>
        </w:rPr>
      </w:pPr>
      <w:r w:rsidRPr="00811B97">
        <w:rPr>
          <w:rFonts w:ascii="Garamond" w:hAnsi="Garamond"/>
        </w:rPr>
        <w:t>The</w:t>
      </w:r>
      <w:r w:rsidR="001A1479" w:rsidRPr="00811B97">
        <w:rPr>
          <w:rFonts w:ascii="Garamond" w:hAnsi="Garamond"/>
        </w:rPr>
        <w:t xml:space="preserve">re are four </w:t>
      </w:r>
      <w:r w:rsidR="00FD1165">
        <w:rPr>
          <w:rFonts w:ascii="Garamond" w:hAnsi="Garamond"/>
        </w:rPr>
        <w:t>PFS:2013</w:t>
      </w:r>
      <w:r w:rsidR="001A1479" w:rsidRPr="00811B97">
        <w:rPr>
          <w:rFonts w:ascii="Garamond" w:hAnsi="Garamond"/>
        </w:rPr>
        <w:t xml:space="preserve"> questionnaire</w:t>
      </w:r>
      <w:r w:rsidR="000A4130">
        <w:rPr>
          <w:rFonts w:ascii="Garamond" w:hAnsi="Garamond"/>
        </w:rPr>
        <w:t>s, and each questionnaire has a mail version and a telephone version, making a total of eight versions</w:t>
      </w:r>
      <w:r w:rsidR="001A1479" w:rsidRPr="00811B97">
        <w:rPr>
          <w:rFonts w:ascii="Garamond" w:hAnsi="Garamond"/>
        </w:rPr>
        <w:t>:</w:t>
      </w:r>
    </w:p>
    <w:p w:rsidR="001A1479" w:rsidRPr="00811B97" w:rsidRDefault="001A1479" w:rsidP="004D3CD6">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right="0"/>
        <w:rPr>
          <w:rFonts w:ascii="Garamond" w:hAnsi="Garamond"/>
        </w:rPr>
      </w:pPr>
    </w:p>
    <w:p w:rsidR="001A1479" w:rsidRDefault="001A1479" w:rsidP="00811B97">
      <w:pPr>
        <w:pStyle w:val="BodyText2"/>
        <w:numPr>
          <w:ilvl w:val="0"/>
          <w:numId w:val="14"/>
        </w:numPr>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left="900" w:right="0" w:hanging="540"/>
        <w:rPr>
          <w:rFonts w:ascii="Garamond" w:hAnsi="Garamond"/>
        </w:rPr>
      </w:pPr>
      <w:r w:rsidRPr="00811B97">
        <w:rPr>
          <w:rFonts w:ascii="Garamond" w:hAnsi="Garamond"/>
        </w:rPr>
        <w:t>The PFS-1A is sent to public schools in the initial mail-out;</w:t>
      </w:r>
    </w:p>
    <w:p w:rsidR="007C2CF4" w:rsidRPr="00811B97" w:rsidRDefault="007C2CF4" w:rsidP="00811B97">
      <w:pPr>
        <w:pStyle w:val="BodyText2"/>
        <w:numPr>
          <w:ilvl w:val="0"/>
          <w:numId w:val="14"/>
        </w:numPr>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left="900" w:right="0" w:hanging="540"/>
        <w:rPr>
          <w:rFonts w:ascii="Garamond" w:hAnsi="Garamond"/>
        </w:rPr>
      </w:pPr>
      <w:r>
        <w:rPr>
          <w:rFonts w:ascii="Garamond" w:hAnsi="Garamond"/>
        </w:rPr>
        <w:t xml:space="preserve">The PFS-1A(T) is used to record responses from telephone follow-up to </w:t>
      </w:r>
      <w:proofErr w:type="spellStart"/>
      <w:r>
        <w:rPr>
          <w:rFonts w:ascii="Garamond" w:hAnsi="Garamond"/>
        </w:rPr>
        <w:t>nonresponding</w:t>
      </w:r>
      <w:proofErr w:type="spellEnd"/>
      <w:r>
        <w:rPr>
          <w:rFonts w:ascii="Garamond" w:hAnsi="Garamond"/>
        </w:rPr>
        <w:t xml:space="preserve"> schools that were sent PFS-1A;</w:t>
      </w:r>
    </w:p>
    <w:p w:rsidR="001A1479" w:rsidRPr="00811B97" w:rsidRDefault="001A1479" w:rsidP="00811B97">
      <w:pPr>
        <w:pStyle w:val="BodyText2"/>
        <w:numPr>
          <w:ilvl w:val="0"/>
          <w:numId w:val="14"/>
        </w:numPr>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left="900" w:right="0" w:hanging="540"/>
        <w:rPr>
          <w:rFonts w:ascii="Garamond" w:hAnsi="Garamond"/>
        </w:rPr>
      </w:pPr>
      <w:r w:rsidRPr="00811B97">
        <w:rPr>
          <w:rFonts w:ascii="Garamond" w:hAnsi="Garamond"/>
        </w:rPr>
        <w:t>The PFS-1B is sent to private schools in the initial mail-out;</w:t>
      </w:r>
    </w:p>
    <w:p w:rsidR="007C2CF4" w:rsidRDefault="007C2CF4" w:rsidP="00811B97">
      <w:pPr>
        <w:pStyle w:val="BodyText2"/>
        <w:numPr>
          <w:ilvl w:val="0"/>
          <w:numId w:val="14"/>
        </w:numPr>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left="900" w:right="0" w:hanging="540"/>
        <w:rPr>
          <w:rFonts w:ascii="Garamond" w:hAnsi="Garamond"/>
        </w:rPr>
      </w:pPr>
      <w:r>
        <w:rPr>
          <w:rFonts w:ascii="Garamond" w:hAnsi="Garamond"/>
        </w:rPr>
        <w:t xml:space="preserve">The PFS-1B(T) is used to record responses from telephone follow-up to </w:t>
      </w:r>
      <w:proofErr w:type="spellStart"/>
      <w:r>
        <w:rPr>
          <w:rFonts w:ascii="Garamond" w:hAnsi="Garamond"/>
        </w:rPr>
        <w:t>nonresponding</w:t>
      </w:r>
      <w:proofErr w:type="spellEnd"/>
      <w:r>
        <w:rPr>
          <w:rFonts w:ascii="Garamond" w:hAnsi="Garamond"/>
        </w:rPr>
        <w:t xml:space="preserve"> schools that were sent PFS-1B;</w:t>
      </w:r>
    </w:p>
    <w:p w:rsidR="007C2CF4" w:rsidRDefault="001A1479" w:rsidP="00811B97">
      <w:pPr>
        <w:pStyle w:val="BodyText2"/>
        <w:numPr>
          <w:ilvl w:val="0"/>
          <w:numId w:val="14"/>
        </w:numPr>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left="900" w:right="0" w:hanging="540"/>
        <w:rPr>
          <w:rFonts w:ascii="Garamond" w:hAnsi="Garamond"/>
        </w:rPr>
      </w:pPr>
      <w:r w:rsidRPr="00811B97">
        <w:rPr>
          <w:rFonts w:ascii="Garamond" w:hAnsi="Garamond"/>
        </w:rPr>
        <w:t>The PFS-1C is sent directly to SASS respondents who were public school principals when the PFS-1A is a non-response or if selected for the validation study;</w:t>
      </w:r>
    </w:p>
    <w:p w:rsidR="001A1479" w:rsidRPr="00811B97" w:rsidRDefault="007C2CF4" w:rsidP="00811B97">
      <w:pPr>
        <w:pStyle w:val="BodyText2"/>
        <w:numPr>
          <w:ilvl w:val="0"/>
          <w:numId w:val="14"/>
        </w:numPr>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left="900" w:right="0" w:hanging="540"/>
        <w:rPr>
          <w:rFonts w:ascii="Garamond" w:hAnsi="Garamond"/>
        </w:rPr>
      </w:pPr>
      <w:r>
        <w:rPr>
          <w:rFonts w:ascii="Garamond" w:hAnsi="Garamond"/>
        </w:rPr>
        <w:t xml:space="preserve">The PFS-1C(T) is used to record responses from telephone follow-up with </w:t>
      </w:r>
      <w:proofErr w:type="spellStart"/>
      <w:r>
        <w:rPr>
          <w:rFonts w:ascii="Garamond" w:hAnsi="Garamond"/>
        </w:rPr>
        <w:t>nonresponding</w:t>
      </w:r>
      <w:proofErr w:type="spellEnd"/>
      <w:r>
        <w:rPr>
          <w:rFonts w:ascii="Garamond" w:hAnsi="Garamond"/>
        </w:rPr>
        <w:t xml:space="preserve"> public school principals</w:t>
      </w:r>
      <w:r w:rsidR="00BD22E4">
        <w:rPr>
          <w:rFonts w:ascii="Garamond" w:hAnsi="Garamond"/>
        </w:rPr>
        <w:t xml:space="preserve"> who were sent PFS-1C</w:t>
      </w:r>
      <w:r>
        <w:rPr>
          <w:rFonts w:ascii="Garamond" w:hAnsi="Garamond"/>
        </w:rPr>
        <w:t>;</w:t>
      </w:r>
    </w:p>
    <w:p w:rsidR="001A1479" w:rsidRDefault="001A1479" w:rsidP="00811B97">
      <w:pPr>
        <w:pStyle w:val="BodyText2"/>
        <w:numPr>
          <w:ilvl w:val="0"/>
          <w:numId w:val="14"/>
        </w:numPr>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left="900" w:right="0" w:hanging="540"/>
        <w:rPr>
          <w:rFonts w:ascii="Garamond" w:hAnsi="Garamond"/>
        </w:rPr>
      </w:pPr>
      <w:r w:rsidRPr="00811B97">
        <w:rPr>
          <w:rFonts w:ascii="Garamond" w:hAnsi="Garamond"/>
        </w:rPr>
        <w:t>The PFS-1D is sent directly to SASS respondents who were private school principals when the PFS-1B is a non-response or if selected for the validation study</w:t>
      </w:r>
      <w:r w:rsidR="007C2CF4">
        <w:rPr>
          <w:rFonts w:ascii="Garamond" w:hAnsi="Garamond"/>
        </w:rPr>
        <w:t>; and</w:t>
      </w:r>
    </w:p>
    <w:p w:rsidR="007C2CF4" w:rsidRPr="00811B97" w:rsidRDefault="007C2CF4" w:rsidP="00811B97">
      <w:pPr>
        <w:pStyle w:val="BodyText2"/>
        <w:numPr>
          <w:ilvl w:val="0"/>
          <w:numId w:val="14"/>
        </w:numPr>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left="900" w:right="0" w:hanging="540"/>
        <w:rPr>
          <w:rFonts w:ascii="Garamond" w:hAnsi="Garamond"/>
        </w:rPr>
      </w:pPr>
      <w:r>
        <w:rPr>
          <w:rFonts w:ascii="Garamond" w:hAnsi="Garamond"/>
        </w:rPr>
        <w:t xml:space="preserve">The PFS-1D(T) is used to record responses from telephone follow-up with </w:t>
      </w:r>
      <w:proofErr w:type="spellStart"/>
      <w:r>
        <w:rPr>
          <w:rFonts w:ascii="Garamond" w:hAnsi="Garamond"/>
        </w:rPr>
        <w:t>nonresponding</w:t>
      </w:r>
      <w:proofErr w:type="spellEnd"/>
      <w:r>
        <w:rPr>
          <w:rFonts w:ascii="Garamond" w:hAnsi="Garamond"/>
        </w:rPr>
        <w:t xml:space="preserve"> private school principals</w:t>
      </w:r>
      <w:r w:rsidR="00BD22E4">
        <w:rPr>
          <w:rFonts w:ascii="Garamond" w:hAnsi="Garamond"/>
        </w:rPr>
        <w:t xml:space="preserve"> who were sent PFS-1D</w:t>
      </w:r>
      <w:r>
        <w:rPr>
          <w:rFonts w:ascii="Garamond" w:hAnsi="Garamond"/>
        </w:rPr>
        <w:t>.</w:t>
      </w:r>
    </w:p>
    <w:p w:rsidR="001A1479" w:rsidRPr="00811B97" w:rsidRDefault="001A1479" w:rsidP="001A1479">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left="720" w:right="0"/>
        <w:rPr>
          <w:rFonts w:ascii="Garamond" w:hAnsi="Garamond"/>
        </w:rPr>
      </w:pPr>
    </w:p>
    <w:p w:rsidR="001A1479" w:rsidRPr="00811B97" w:rsidRDefault="001A1479" w:rsidP="001A1479">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right="0"/>
        <w:rPr>
          <w:rFonts w:ascii="Garamond" w:hAnsi="Garamond"/>
        </w:rPr>
      </w:pPr>
      <w:r w:rsidRPr="00811B97">
        <w:rPr>
          <w:rFonts w:ascii="Garamond" w:hAnsi="Garamond"/>
        </w:rPr>
        <w:t xml:space="preserve">The question wording and response categories for the PFS-1A and -1B </w:t>
      </w:r>
      <w:r w:rsidR="00BD22E4">
        <w:rPr>
          <w:rFonts w:ascii="Garamond" w:hAnsi="Garamond"/>
        </w:rPr>
        <w:t xml:space="preserve">questionnaires </w:t>
      </w:r>
      <w:r w:rsidRPr="00811B97">
        <w:rPr>
          <w:rFonts w:ascii="Garamond" w:hAnsi="Garamond"/>
        </w:rPr>
        <w:t xml:space="preserve">differ slightly from the PFS-1C and-1D </w:t>
      </w:r>
      <w:r w:rsidR="00BD22E4">
        <w:rPr>
          <w:rFonts w:ascii="Garamond" w:hAnsi="Garamond"/>
        </w:rPr>
        <w:t xml:space="preserve">questionnaires </w:t>
      </w:r>
      <w:r w:rsidRPr="00811B97">
        <w:rPr>
          <w:rFonts w:ascii="Garamond" w:hAnsi="Garamond"/>
        </w:rPr>
        <w:t>so that the forms are appropriate for their intended recipients.</w:t>
      </w:r>
    </w:p>
    <w:p w:rsidR="00DC0534" w:rsidRDefault="00DC0534" w:rsidP="005D4062">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right="0"/>
        <w:rPr>
          <w:rFonts w:ascii="Garamond" w:hAnsi="Garamond"/>
        </w:rPr>
      </w:pPr>
    </w:p>
    <w:p w:rsidR="005D4062" w:rsidRPr="00811B97" w:rsidRDefault="005D4062" w:rsidP="005D4062">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right="0"/>
        <w:rPr>
          <w:rFonts w:ascii="Garamond" w:hAnsi="Garamond"/>
        </w:rPr>
      </w:pPr>
      <w:r w:rsidRPr="00811B97">
        <w:rPr>
          <w:rFonts w:ascii="Garamond" w:hAnsi="Garamond"/>
        </w:rPr>
        <w:t xml:space="preserve">For the validation study, about 800 </w:t>
      </w:r>
      <w:r w:rsidR="00621B26">
        <w:rPr>
          <w:rFonts w:ascii="Garamond" w:hAnsi="Garamond"/>
        </w:rPr>
        <w:t xml:space="preserve">cases </w:t>
      </w:r>
      <w:r w:rsidR="00B54A99" w:rsidRPr="00D953DA">
        <w:rPr>
          <w:rFonts w:ascii="Garamond" w:hAnsi="Garamond"/>
        </w:rPr>
        <w:t>w</w:t>
      </w:r>
      <w:r w:rsidR="00B54A99" w:rsidRPr="00811B97">
        <w:rPr>
          <w:rFonts w:ascii="Garamond" w:hAnsi="Garamond"/>
        </w:rPr>
        <w:t>ill</w:t>
      </w:r>
      <w:r w:rsidRPr="00811B97">
        <w:rPr>
          <w:rFonts w:ascii="Garamond" w:hAnsi="Garamond"/>
        </w:rPr>
        <w:t xml:space="preserve"> be selected to verify responses provided by the schools. </w:t>
      </w:r>
      <w:r w:rsidR="00621B26">
        <w:rPr>
          <w:rFonts w:ascii="Garamond" w:hAnsi="Garamond"/>
        </w:rPr>
        <w:t>For schools report</w:t>
      </w:r>
      <w:r w:rsidR="00D73464">
        <w:rPr>
          <w:rFonts w:ascii="Garamond" w:hAnsi="Garamond"/>
        </w:rPr>
        <w:t>ing that</w:t>
      </w:r>
      <w:r w:rsidR="00621B26">
        <w:rPr>
          <w:rFonts w:ascii="Garamond" w:hAnsi="Garamond"/>
        </w:rPr>
        <w:t xml:space="preserve"> the 20</w:t>
      </w:r>
      <w:r w:rsidR="002B49D0">
        <w:rPr>
          <w:rFonts w:ascii="Garamond" w:hAnsi="Garamond"/>
        </w:rPr>
        <w:t>11–</w:t>
      </w:r>
      <w:r w:rsidR="00621B26">
        <w:rPr>
          <w:rFonts w:ascii="Garamond" w:hAnsi="Garamond"/>
        </w:rPr>
        <w:t xml:space="preserve">12 principal is still the current principal, this information will be verified by </w:t>
      </w:r>
      <w:r w:rsidR="00621B26">
        <w:rPr>
          <w:rFonts w:ascii="Garamond" w:hAnsi="Garamond"/>
        </w:rPr>
        <w:lastRenderedPageBreak/>
        <w:t xml:space="preserve">Census Bureau staff searching the school website. All other cases in the validation study will be verified </w:t>
      </w:r>
      <w:r w:rsidR="002E6D6B">
        <w:rPr>
          <w:rFonts w:ascii="Garamond" w:hAnsi="Garamond"/>
        </w:rPr>
        <w:t>through direct contact</w:t>
      </w:r>
      <w:r w:rsidR="00BD22E4">
        <w:rPr>
          <w:rFonts w:ascii="Garamond" w:hAnsi="Garamond"/>
        </w:rPr>
        <w:t xml:space="preserve"> with the 20</w:t>
      </w:r>
      <w:r w:rsidR="002B49D0">
        <w:rPr>
          <w:rFonts w:ascii="Garamond" w:hAnsi="Garamond"/>
        </w:rPr>
        <w:t>11–</w:t>
      </w:r>
      <w:r w:rsidR="00BD22E4">
        <w:rPr>
          <w:rFonts w:ascii="Garamond" w:hAnsi="Garamond"/>
        </w:rPr>
        <w:t>12 principal</w:t>
      </w:r>
      <w:r w:rsidR="002E6D6B">
        <w:rPr>
          <w:rFonts w:ascii="Garamond" w:hAnsi="Garamond"/>
        </w:rPr>
        <w:t xml:space="preserve">. </w:t>
      </w:r>
      <w:r w:rsidR="00621B26">
        <w:rPr>
          <w:rFonts w:ascii="Garamond" w:hAnsi="Garamond"/>
        </w:rPr>
        <w:t>T</w:t>
      </w:r>
      <w:r w:rsidR="002E6D6B">
        <w:rPr>
          <w:rFonts w:ascii="Garamond" w:hAnsi="Garamond"/>
        </w:rPr>
        <w:t>he</w:t>
      </w:r>
      <w:r w:rsidR="00621B26">
        <w:rPr>
          <w:rFonts w:ascii="Garamond" w:hAnsi="Garamond"/>
        </w:rPr>
        <w:t>se</w:t>
      </w:r>
      <w:r w:rsidRPr="00811B97">
        <w:rPr>
          <w:rFonts w:ascii="Garamond" w:hAnsi="Garamond"/>
        </w:rPr>
        <w:t xml:space="preserve"> principals will receive an initial mail-out and a telephone follow-up to non-respondents. Follow-up </w:t>
      </w:r>
      <w:r w:rsidR="009A10D5">
        <w:rPr>
          <w:rFonts w:ascii="Garamond" w:hAnsi="Garamond"/>
        </w:rPr>
        <w:t>email</w:t>
      </w:r>
      <w:r w:rsidRPr="00811B97">
        <w:rPr>
          <w:rFonts w:ascii="Garamond" w:hAnsi="Garamond"/>
        </w:rPr>
        <w:t>(s) may be utilized if they are deemed necessary and feasible. The initial mail-out to the principal will contain:</w:t>
      </w:r>
    </w:p>
    <w:p w:rsidR="005D4062" w:rsidRPr="00811B97" w:rsidRDefault="005D4062" w:rsidP="005D4062">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right="0"/>
        <w:rPr>
          <w:rFonts w:ascii="Garamond" w:hAnsi="Garamond"/>
        </w:rPr>
      </w:pPr>
    </w:p>
    <w:p w:rsidR="005D4062" w:rsidRPr="00811B97" w:rsidRDefault="005D4062" w:rsidP="002B49D0">
      <w:pPr>
        <w:pStyle w:val="BodyText2"/>
        <w:numPr>
          <w:ilvl w:val="0"/>
          <w:numId w:val="14"/>
        </w:numPr>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left="900" w:right="0" w:hanging="540"/>
        <w:rPr>
          <w:rFonts w:ascii="Garamond" w:hAnsi="Garamond"/>
          <w:szCs w:val="24"/>
        </w:rPr>
      </w:pPr>
      <w:r w:rsidRPr="00811B97">
        <w:rPr>
          <w:rFonts w:ascii="Garamond" w:hAnsi="Garamond"/>
          <w:szCs w:val="24"/>
        </w:rPr>
        <w:t>A letter explain</w:t>
      </w:r>
      <w:r w:rsidR="00A83662">
        <w:rPr>
          <w:rFonts w:ascii="Garamond" w:hAnsi="Garamond"/>
          <w:szCs w:val="24"/>
        </w:rPr>
        <w:t>ing</w:t>
      </w:r>
      <w:r w:rsidRPr="00811B97">
        <w:rPr>
          <w:rFonts w:ascii="Garamond" w:hAnsi="Garamond"/>
          <w:szCs w:val="24"/>
        </w:rPr>
        <w:t xml:space="preserve"> </w:t>
      </w:r>
      <w:r w:rsidR="00D73464">
        <w:rPr>
          <w:rFonts w:ascii="Garamond" w:hAnsi="Garamond"/>
          <w:szCs w:val="24"/>
        </w:rPr>
        <w:t xml:space="preserve">that </w:t>
      </w:r>
      <w:r w:rsidRPr="00811B97">
        <w:rPr>
          <w:rFonts w:ascii="Garamond" w:hAnsi="Garamond"/>
          <w:szCs w:val="24"/>
        </w:rPr>
        <w:t>the 20</w:t>
      </w:r>
      <w:r w:rsidR="002B49D0">
        <w:rPr>
          <w:rFonts w:ascii="Garamond" w:hAnsi="Garamond"/>
          <w:szCs w:val="24"/>
        </w:rPr>
        <w:t>11–</w:t>
      </w:r>
      <w:r w:rsidRPr="00811B97">
        <w:rPr>
          <w:rFonts w:ascii="Garamond" w:hAnsi="Garamond"/>
          <w:szCs w:val="24"/>
        </w:rPr>
        <w:t xml:space="preserve">12 school </w:t>
      </w:r>
      <w:r w:rsidR="00A83662">
        <w:rPr>
          <w:rFonts w:ascii="Garamond" w:hAnsi="Garamond"/>
          <w:szCs w:val="24"/>
        </w:rPr>
        <w:t xml:space="preserve">was contacted </w:t>
      </w:r>
      <w:r w:rsidRPr="00811B97">
        <w:rPr>
          <w:rFonts w:ascii="Garamond" w:hAnsi="Garamond"/>
          <w:szCs w:val="24"/>
        </w:rPr>
        <w:t xml:space="preserve">for the current occupational status and we </w:t>
      </w:r>
      <w:r w:rsidRPr="002B49D0">
        <w:rPr>
          <w:rFonts w:ascii="Garamond" w:hAnsi="Garamond"/>
        </w:rPr>
        <w:t>would</w:t>
      </w:r>
      <w:r w:rsidRPr="00811B97">
        <w:rPr>
          <w:rFonts w:ascii="Garamond" w:hAnsi="Garamond"/>
          <w:szCs w:val="24"/>
        </w:rPr>
        <w:t xml:space="preserve"> like the </w:t>
      </w:r>
      <w:r w:rsidR="00A83662">
        <w:rPr>
          <w:rFonts w:ascii="Garamond" w:hAnsi="Garamond"/>
          <w:szCs w:val="24"/>
        </w:rPr>
        <w:t xml:space="preserve">principal </w:t>
      </w:r>
      <w:r w:rsidRPr="00811B97">
        <w:rPr>
          <w:rFonts w:ascii="Garamond" w:hAnsi="Garamond"/>
          <w:szCs w:val="24"/>
        </w:rPr>
        <w:t xml:space="preserve">to self-report current occupational status as part of a validation study; and </w:t>
      </w:r>
    </w:p>
    <w:p w:rsidR="005D4062" w:rsidRPr="00811B97" w:rsidRDefault="005D4062" w:rsidP="002B49D0">
      <w:pPr>
        <w:pStyle w:val="BodyText2"/>
        <w:numPr>
          <w:ilvl w:val="0"/>
          <w:numId w:val="14"/>
        </w:numPr>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left="900" w:right="0" w:hanging="540"/>
        <w:rPr>
          <w:rFonts w:ascii="Garamond" w:hAnsi="Garamond"/>
          <w:szCs w:val="24"/>
        </w:rPr>
      </w:pPr>
      <w:r w:rsidRPr="00811B97">
        <w:rPr>
          <w:rFonts w:ascii="Garamond" w:hAnsi="Garamond"/>
          <w:szCs w:val="24"/>
        </w:rPr>
        <w:t xml:space="preserve">A </w:t>
      </w:r>
      <w:r w:rsidRPr="002B49D0">
        <w:rPr>
          <w:rFonts w:ascii="Garamond" w:hAnsi="Garamond"/>
        </w:rPr>
        <w:t>questionnaire</w:t>
      </w:r>
      <w:r w:rsidRPr="00811B97">
        <w:rPr>
          <w:rFonts w:ascii="Garamond" w:hAnsi="Garamond"/>
          <w:szCs w:val="24"/>
        </w:rPr>
        <w:t xml:space="preserve"> (</w:t>
      </w:r>
      <w:r w:rsidR="00371658" w:rsidRPr="00811B97">
        <w:rPr>
          <w:rFonts w:ascii="Garamond" w:hAnsi="Garamond"/>
          <w:szCs w:val="24"/>
        </w:rPr>
        <w:t xml:space="preserve">the </w:t>
      </w:r>
      <w:r w:rsidRPr="00811B97">
        <w:rPr>
          <w:rFonts w:ascii="Garamond" w:hAnsi="Garamond"/>
          <w:szCs w:val="24"/>
        </w:rPr>
        <w:t xml:space="preserve">PFS-1C for </w:t>
      </w:r>
      <w:r w:rsidR="00371658" w:rsidRPr="00811B97">
        <w:rPr>
          <w:rFonts w:ascii="Garamond" w:hAnsi="Garamond"/>
          <w:szCs w:val="24"/>
        </w:rPr>
        <w:t xml:space="preserve">public schools or </w:t>
      </w:r>
      <w:r w:rsidRPr="00811B97">
        <w:rPr>
          <w:rFonts w:ascii="Garamond" w:hAnsi="Garamond"/>
          <w:szCs w:val="24"/>
        </w:rPr>
        <w:t>PFS-1D for private schools</w:t>
      </w:r>
      <w:r w:rsidR="00371658" w:rsidRPr="00811B97">
        <w:rPr>
          <w:rFonts w:ascii="Garamond" w:hAnsi="Garamond"/>
          <w:szCs w:val="24"/>
        </w:rPr>
        <w:t>)</w:t>
      </w:r>
      <w:r w:rsidRPr="00811B97">
        <w:rPr>
          <w:rFonts w:ascii="Garamond" w:hAnsi="Garamond"/>
          <w:szCs w:val="24"/>
        </w:rPr>
        <w:t xml:space="preserve"> to report the</w:t>
      </w:r>
      <w:r w:rsidR="00506E2E">
        <w:rPr>
          <w:rFonts w:ascii="Garamond" w:hAnsi="Garamond"/>
          <w:szCs w:val="24"/>
        </w:rPr>
        <w:t xml:space="preserve"> </w:t>
      </w:r>
      <w:r w:rsidRPr="00811B97">
        <w:rPr>
          <w:rFonts w:ascii="Garamond" w:hAnsi="Garamond"/>
          <w:szCs w:val="24"/>
        </w:rPr>
        <w:t>current occupational status.</w:t>
      </w:r>
    </w:p>
    <w:p w:rsidR="00621B26" w:rsidRDefault="00621B26">
      <w:pPr>
        <w:suppressAutoHyphens/>
        <w:ind w:right="720"/>
        <w:rPr>
          <w:rFonts w:ascii="Garamond" w:hAnsi="Garamond"/>
          <w:szCs w:val="24"/>
        </w:rPr>
      </w:pPr>
    </w:p>
    <w:p w:rsidR="00DC1A08" w:rsidRPr="00A96F11" w:rsidRDefault="00A96F11">
      <w:pPr>
        <w:suppressAutoHyphens/>
        <w:ind w:right="720"/>
        <w:rPr>
          <w:rFonts w:ascii="Garamond" w:hAnsi="Garamond"/>
          <w:szCs w:val="24"/>
        </w:rPr>
      </w:pPr>
      <w:r w:rsidRPr="00A96F11">
        <w:rPr>
          <w:rFonts w:ascii="Garamond" w:hAnsi="Garamond"/>
          <w:szCs w:val="24"/>
        </w:rPr>
        <w:t xml:space="preserve">The data collection procedures for this </w:t>
      </w:r>
      <w:r w:rsidR="00621B26">
        <w:rPr>
          <w:rFonts w:ascii="Garamond" w:hAnsi="Garamond"/>
          <w:szCs w:val="24"/>
        </w:rPr>
        <w:t xml:space="preserve">validation study </w:t>
      </w:r>
      <w:r w:rsidRPr="00A96F11">
        <w:rPr>
          <w:rFonts w:ascii="Garamond" w:hAnsi="Garamond"/>
          <w:szCs w:val="24"/>
        </w:rPr>
        <w:t xml:space="preserve">are described </w:t>
      </w:r>
      <w:r w:rsidR="00621B26">
        <w:rPr>
          <w:rFonts w:ascii="Garamond" w:hAnsi="Garamond"/>
          <w:szCs w:val="24"/>
        </w:rPr>
        <w:t xml:space="preserve">in more detail </w:t>
      </w:r>
      <w:r w:rsidR="00D73464">
        <w:rPr>
          <w:rFonts w:ascii="Garamond" w:hAnsi="Garamond"/>
          <w:szCs w:val="24"/>
        </w:rPr>
        <w:t>in section 2b of the Supporting Statement Part B</w:t>
      </w:r>
      <w:r w:rsidRPr="00A96F11">
        <w:rPr>
          <w:rFonts w:ascii="Garamond" w:hAnsi="Garamond"/>
          <w:szCs w:val="24"/>
        </w:rPr>
        <w:t>.</w:t>
      </w:r>
    </w:p>
    <w:p w:rsidR="00A96F11" w:rsidRDefault="00A96F11">
      <w:pPr>
        <w:suppressAutoHyphens/>
        <w:ind w:right="720"/>
        <w:rPr>
          <w:rFonts w:ascii="Garamond" w:hAnsi="Garamond"/>
        </w:rPr>
      </w:pPr>
    </w:p>
    <w:p w:rsidR="0069418F" w:rsidRPr="00811B97" w:rsidRDefault="0069418F">
      <w:pPr>
        <w:suppressAutoHyphens/>
        <w:ind w:right="720"/>
        <w:rPr>
          <w:rFonts w:ascii="Garamond" w:hAnsi="Garamond"/>
        </w:rPr>
      </w:pPr>
    </w:p>
    <w:p w:rsidR="00DC1A08" w:rsidRPr="00811B97" w:rsidRDefault="00DC1A08">
      <w:pPr>
        <w:suppressAutoHyphens/>
        <w:ind w:right="720"/>
        <w:rPr>
          <w:rFonts w:ascii="Garamond" w:hAnsi="Garamond"/>
          <w:b/>
        </w:rPr>
      </w:pPr>
      <w:r w:rsidRPr="00811B97">
        <w:rPr>
          <w:rFonts w:ascii="Garamond" w:hAnsi="Garamond"/>
          <w:b/>
          <w:bCs/>
        </w:rPr>
        <w:t xml:space="preserve">2. </w:t>
      </w:r>
      <w:r w:rsidR="009859AF" w:rsidRPr="00811B97">
        <w:rPr>
          <w:rFonts w:ascii="Garamond" w:hAnsi="Garamond"/>
          <w:b/>
          <w:bCs/>
        </w:rPr>
        <w:tab/>
      </w:r>
      <w:r w:rsidRPr="00811B97">
        <w:rPr>
          <w:rFonts w:ascii="Garamond" w:hAnsi="Garamond"/>
          <w:b/>
        </w:rPr>
        <w:t>Needs and Uses</w:t>
      </w:r>
    </w:p>
    <w:p w:rsidR="00DC1A08" w:rsidRPr="00811B97" w:rsidRDefault="00DC1A08">
      <w:pPr>
        <w:suppressAutoHyphens/>
        <w:ind w:right="720"/>
        <w:rPr>
          <w:rFonts w:ascii="Garamond" w:hAnsi="Garamond"/>
        </w:rPr>
      </w:pPr>
    </w:p>
    <w:p w:rsidR="00DC1A08" w:rsidRPr="00811B97" w:rsidRDefault="00DC1A08">
      <w:pPr>
        <w:suppressAutoHyphens/>
        <w:rPr>
          <w:rFonts w:ascii="Garamond" w:hAnsi="Garamond"/>
        </w:rPr>
      </w:pPr>
      <w:r w:rsidRPr="00811B97">
        <w:rPr>
          <w:rFonts w:ascii="Garamond" w:hAnsi="Garamond"/>
        </w:rPr>
        <w:t xml:space="preserve">The data will be used by Congress, the Department of Education, and other Federal agencies, State Departments of Education (also known as State Education Agencies or SEAs), private education and other associations concerned with elementary and secondary education, and education research organizations. Data from previous surveys have been used by all of these sectors, and requests have been </w:t>
      </w:r>
      <w:r w:rsidR="006D46CA" w:rsidRPr="006D46CA">
        <w:rPr>
          <w:rFonts w:ascii="Garamond" w:hAnsi="Garamond"/>
        </w:rPr>
        <w:t>documented</w:t>
      </w:r>
      <w:r w:rsidR="006D46CA" w:rsidRPr="00811B97" w:rsidDel="006D46CA">
        <w:rPr>
          <w:rFonts w:ascii="Garamond" w:hAnsi="Garamond"/>
        </w:rPr>
        <w:t xml:space="preserve"> </w:t>
      </w:r>
      <w:r w:rsidRPr="00811B97">
        <w:rPr>
          <w:rFonts w:ascii="Garamond" w:hAnsi="Garamond"/>
        </w:rPr>
        <w:t>for NCES to update these data.</w:t>
      </w:r>
      <w:r w:rsidRPr="00811B97">
        <w:rPr>
          <w:rStyle w:val="FootnoteReference"/>
          <w:rFonts w:ascii="Garamond" w:hAnsi="Garamond"/>
        </w:rPr>
        <w:footnoteReference w:id="2"/>
      </w:r>
      <w:r w:rsidR="006D46CA" w:rsidRPr="006D46CA">
        <w:rPr>
          <w:rFonts w:ascii="Garamond" w:hAnsi="Garamond"/>
        </w:rPr>
        <w:t xml:space="preserve"> </w:t>
      </w:r>
      <w:r w:rsidR="006D46CA">
        <w:rPr>
          <w:rFonts w:ascii="Garamond" w:hAnsi="Garamond"/>
        </w:rPr>
        <w:t>M</w:t>
      </w:r>
      <w:r w:rsidR="006D46CA" w:rsidRPr="006D46CA">
        <w:rPr>
          <w:rFonts w:ascii="Garamond" w:hAnsi="Garamond"/>
        </w:rPr>
        <w:t>ore recently, requests for restri</w:t>
      </w:r>
      <w:r w:rsidR="006D46CA">
        <w:rPr>
          <w:rFonts w:ascii="Garamond" w:hAnsi="Garamond"/>
        </w:rPr>
        <w:t xml:space="preserve">cted-use license access to the </w:t>
      </w:r>
      <w:r w:rsidR="006D46CA" w:rsidRPr="006D46CA">
        <w:rPr>
          <w:rFonts w:ascii="Garamond" w:hAnsi="Garamond"/>
        </w:rPr>
        <w:t>most recent</w:t>
      </w:r>
      <w:r w:rsidR="006D46CA">
        <w:rPr>
          <w:rFonts w:ascii="Garamond" w:hAnsi="Garamond"/>
        </w:rPr>
        <w:t xml:space="preserve"> </w:t>
      </w:r>
      <w:r w:rsidR="006D46CA" w:rsidRPr="006D46CA">
        <w:rPr>
          <w:rFonts w:ascii="Garamond" w:hAnsi="Garamond"/>
        </w:rPr>
        <w:t>TFS</w:t>
      </w:r>
      <w:r w:rsidR="006D46CA">
        <w:rPr>
          <w:rFonts w:ascii="Garamond" w:hAnsi="Garamond"/>
        </w:rPr>
        <w:t>,</w:t>
      </w:r>
      <w:r w:rsidR="006D46CA" w:rsidRPr="006D46CA">
        <w:rPr>
          <w:rFonts w:ascii="Garamond" w:hAnsi="Garamond"/>
        </w:rPr>
        <w:t xml:space="preserve"> and email </w:t>
      </w:r>
      <w:r w:rsidR="006D46CA">
        <w:rPr>
          <w:rFonts w:ascii="Garamond" w:hAnsi="Garamond"/>
        </w:rPr>
        <w:t xml:space="preserve">inquiries </w:t>
      </w:r>
      <w:r w:rsidR="006D46CA" w:rsidRPr="006D46CA">
        <w:rPr>
          <w:rFonts w:ascii="Garamond" w:hAnsi="Garamond"/>
        </w:rPr>
        <w:t>about the next TFS</w:t>
      </w:r>
      <w:r w:rsidR="006D46CA">
        <w:rPr>
          <w:rFonts w:ascii="Garamond" w:hAnsi="Garamond"/>
        </w:rPr>
        <w:t>,</w:t>
      </w:r>
      <w:r w:rsidR="006D46CA" w:rsidRPr="006D46CA">
        <w:rPr>
          <w:rFonts w:ascii="Garamond" w:hAnsi="Garamond"/>
        </w:rPr>
        <w:t xml:space="preserve"> continue to be received</w:t>
      </w:r>
      <w:r w:rsidR="006D46CA">
        <w:rPr>
          <w:rFonts w:ascii="Garamond" w:hAnsi="Garamond"/>
        </w:rPr>
        <w:t xml:space="preserve"> by NCES</w:t>
      </w:r>
      <w:r w:rsidR="006D46CA" w:rsidRPr="006D46CA">
        <w:rPr>
          <w:rFonts w:ascii="Garamond" w:hAnsi="Garamond"/>
        </w:rPr>
        <w:t xml:space="preserve">.  </w:t>
      </w:r>
    </w:p>
    <w:p w:rsidR="00DC1A08" w:rsidRPr="006D46CA" w:rsidRDefault="00DC1A08">
      <w:pPr>
        <w:suppressAutoHyphens/>
        <w:ind w:right="720"/>
        <w:rPr>
          <w:rFonts w:ascii="Garamond" w:hAnsi="Garamond"/>
        </w:rPr>
      </w:pPr>
    </w:p>
    <w:p w:rsidR="00DC1A08" w:rsidRPr="00811B97" w:rsidRDefault="00DC1A08">
      <w:pPr>
        <w:suppressAutoHyphens/>
        <w:rPr>
          <w:rFonts w:ascii="Garamond" w:hAnsi="Garamond"/>
        </w:rPr>
      </w:pPr>
      <w:r w:rsidRPr="00811B97">
        <w:rPr>
          <w:rFonts w:ascii="Garamond" w:hAnsi="Garamond"/>
        </w:rPr>
        <w:t xml:space="preserve">As noted earlier, one of the major objectives of the SASS is to collect national data for estimating teacher turnover and for understanding attrition patterns. The </w:t>
      </w:r>
      <w:r w:rsidR="00FD1165">
        <w:rPr>
          <w:rFonts w:ascii="Garamond" w:hAnsi="Garamond"/>
        </w:rPr>
        <w:t>TFS:2013</w:t>
      </w:r>
      <w:r w:rsidRPr="00811B97">
        <w:rPr>
          <w:rFonts w:ascii="Garamond" w:hAnsi="Garamond"/>
        </w:rPr>
        <w:t xml:space="preserve"> is designed to be used in conjunction with the SASS to model the attrition behavior of public and private school teachers. The SASS and the TFS, conducted on a regular basis, provide necessary information for estimating and analyzing teacher turnover and for updating the turnover estimates used in projections of teacher demand.</w:t>
      </w:r>
      <w:r w:rsidR="004D3CD6" w:rsidRPr="00811B97">
        <w:rPr>
          <w:rFonts w:ascii="Garamond" w:hAnsi="Garamond"/>
        </w:rPr>
        <w:t xml:space="preserve"> The PFS provides similar attrition and mobility data for principals.</w:t>
      </w:r>
    </w:p>
    <w:p w:rsidR="00DC1A08" w:rsidRPr="00811B97" w:rsidRDefault="00DC1A08">
      <w:pPr>
        <w:suppressAutoHyphens/>
        <w:ind w:right="720"/>
        <w:rPr>
          <w:rFonts w:ascii="Garamond" w:hAnsi="Garamond"/>
        </w:rPr>
      </w:pPr>
    </w:p>
    <w:p w:rsidR="00DC1A08" w:rsidRPr="00811B97" w:rsidRDefault="00034B75">
      <w:pPr>
        <w:suppressAutoHyphens/>
        <w:rPr>
          <w:rFonts w:ascii="Garamond" w:hAnsi="Garamond"/>
        </w:rPr>
      </w:pPr>
      <w:r>
        <w:rPr>
          <w:rFonts w:ascii="Garamond" w:hAnsi="Garamond"/>
        </w:rPr>
        <w:t xml:space="preserve">The </w:t>
      </w:r>
      <w:r w:rsidRPr="00034B75">
        <w:rPr>
          <w:rFonts w:ascii="Garamond" w:hAnsi="Garamond"/>
        </w:rPr>
        <w:t>median age of teachers as of 2007</w:t>
      </w:r>
      <w:r w:rsidR="00F700F5">
        <w:rPr>
          <w:rFonts w:ascii="Garamond" w:hAnsi="Garamond"/>
        </w:rPr>
        <w:t>–</w:t>
      </w:r>
      <w:r w:rsidRPr="00034B75">
        <w:rPr>
          <w:rFonts w:ascii="Garamond" w:hAnsi="Garamond"/>
        </w:rPr>
        <w:t>08 is over 40 years old</w:t>
      </w:r>
      <w:r>
        <w:rPr>
          <w:rFonts w:ascii="Garamond" w:hAnsi="Garamond"/>
        </w:rPr>
        <w:t xml:space="preserve"> and</w:t>
      </w:r>
      <w:r w:rsidRPr="00034B75">
        <w:rPr>
          <w:rFonts w:ascii="Garamond" w:hAnsi="Garamond"/>
        </w:rPr>
        <w:t xml:space="preserve"> </w:t>
      </w:r>
      <w:r w:rsidR="00051EE2" w:rsidRPr="00811B97">
        <w:rPr>
          <w:rFonts w:ascii="Garamond" w:hAnsi="Garamond"/>
        </w:rPr>
        <w:t>p</w:t>
      </w:r>
      <w:r w:rsidR="00DC1A08" w:rsidRPr="00811B97">
        <w:rPr>
          <w:rFonts w:ascii="Garamond" w:hAnsi="Garamond"/>
        </w:rPr>
        <w:t>olicymakers are concerned about</w:t>
      </w:r>
      <w:r w:rsidRPr="00034B75">
        <w:rPr>
          <w:rFonts w:ascii="Garamond" w:hAnsi="Garamond"/>
        </w:rPr>
        <w:t xml:space="preserve"> the series of pending retirement waves that will occur as each birth cohort approaches retirement eligibility</w:t>
      </w:r>
      <w:r w:rsidR="00DC1A08" w:rsidRPr="00811B97">
        <w:rPr>
          <w:rFonts w:ascii="Garamond" w:hAnsi="Garamond"/>
        </w:rPr>
        <w:t>. In addition, recent national data, as well as data from a number of states and school districts</w:t>
      </w:r>
      <w:r w:rsidR="00E057D2">
        <w:rPr>
          <w:rFonts w:ascii="Garamond" w:hAnsi="Garamond"/>
        </w:rPr>
        <w:t>,</w:t>
      </w:r>
      <w:r w:rsidR="00DC1A08" w:rsidRPr="00811B97">
        <w:rPr>
          <w:rFonts w:ascii="Garamond" w:hAnsi="Garamond"/>
        </w:rPr>
        <w:t xml:space="preserve"> suggest that annual attrition rates are especially high for inexperienced teachers during their first few years.</w:t>
      </w:r>
      <w:r w:rsidR="00DC1A08" w:rsidRPr="00811B97">
        <w:rPr>
          <w:rStyle w:val="FootnoteReference"/>
          <w:rFonts w:ascii="Garamond" w:hAnsi="Garamond"/>
        </w:rPr>
        <w:footnoteReference w:id="3"/>
      </w:r>
      <w:r w:rsidR="00DC1A08" w:rsidRPr="00811B97">
        <w:rPr>
          <w:rFonts w:ascii="Garamond" w:hAnsi="Garamond"/>
        </w:rPr>
        <w:t xml:space="preserve"> The experience composition of the teaching force may be an important (and changing) variable. </w:t>
      </w:r>
      <w:r w:rsidR="00051EE2" w:rsidRPr="00811B97">
        <w:rPr>
          <w:rFonts w:ascii="Garamond" w:hAnsi="Garamond"/>
        </w:rPr>
        <w:t>L</w:t>
      </w:r>
      <w:r w:rsidR="00DC1A08" w:rsidRPr="00811B97">
        <w:rPr>
          <w:rFonts w:ascii="Garamond" w:hAnsi="Garamond"/>
        </w:rPr>
        <w:t>abor market forces in teaching and in the general economy undoubtedly influence attrition. When teaching positions are scarce, temporary exits may be fewer due to expected difficulty in reentering; when other opportunities are plentiful, career changes are more likely. Finally, policy variables may also influence attrition rates. Incentives for early retirement, for example, became widespread in school districts during the 1990</w:t>
      </w:r>
      <w:r w:rsidR="000F0EEF">
        <w:rPr>
          <w:rFonts w:ascii="Garamond" w:hAnsi="Garamond"/>
        </w:rPr>
        <w:t>’</w:t>
      </w:r>
      <w:r w:rsidR="00DC1A08" w:rsidRPr="00811B97">
        <w:rPr>
          <w:rFonts w:ascii="Garamond" w:hAnsi="Garamond"/>
        </w:rPr>
        <w:t>s, as costs for experienced teachers rose. Such incentives may work, ironically, to produce shortages. Current policy initiatives, such as mentoring, offering student loan forgiveness, or additional bonuses for teachers who gain national certification, are intended to reduce attrition rates.</w:t>
      </w:r>
    </w:p>
    <w:p w:rsidR="006D46CA" w:rsidRPr="006D46CA" w:rsidRDefault="006D46CA">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rPr>
          <w:rFonts w:ascii="Garamond" w:hAnsi="Garamond"/>
        </w:rPr>
      </w:pPr>
    </w:p>
    <w:p w:rsidR="00DC1A08" w:rsidRDefault="00371658" w:rsidP="000F0EEF">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right="0"/>
        <w:rPr>
          <w:rFonts w:ascii="Garamond" w:hAnsi="Garamond"/>
        </w:rPr>
      </w:pPr>
      <w:r w:rsidRPr="00811B97">
        <w:rPr>
          <w:rFonts w:ascii="Garamond" w:hAnsi="Garamond"/>
        </w:rPr>
        <w:lastRenderedPageBreak/>
        <w:t>While NCES has conducted surveys of attrition and mobility among school teachers for two decades, little was known about similar movements among school principals.  In order to inform discussions and decisions among policymakers, researchers, and parents, the 20</w:t>
      </w:r>
      <w:r w:rsidR="00F700F5">
        <w:rPr>
          <w:rFonts w:ascii="Garamond" w:hAnsi="Garamond"/>
        </w:rPr>
        <w:t>08–</w:t>
      </w:r>
      <w:r w:rsidRPr="00811B97">
        <w:rPr>
          <w:rFonts w:ascii="Garamond" w:hAnsi="Garamond"/>
        </w:rPr>
        <w:t xml:space="preserve">09 </w:t>
      </w:r>
      <w:r w:rsidR="005629E3" w:rsidRPr="00811B97">
        <w:rPr>
          <w:rFonts w:ascii="Garamond" w:hAnsi="Garamond"/>
        </w:rPr>
        <w:t>PFS</w:t>
      </w:r>
      <w:r w:rsidRPr="00811B97">
        <w:rPr>
          <w:rFonts w:ascii="Garamond" w:hAnsi="Garamond"/>
        </w:rPr>
        <w:t xml:space="preserve"> was initiated as a nationally-representative sample survey of public, private, and Bureau of Indian Education-funded (BIE) K-12 schools in the 50 states and the District of Columbia.</w:t>
      </w:r>
      <w:r w:rsidR="005629E3" w:rsidRPr="00811B97">
        <w:rPr>
          <w:rFonts w:ascii="Garamond" w:hAnsi="Garamond"/>
        </w:rPr>
        <w:t xml:space="preserve"> As indicated in section C2, results from the 20</w:t>
      </w:r>
      <w:r w:rsidR="00F700F5">
        <w:rPr>
          <w:rFonts w:ascii="Garamond" w:hAnsi="Garamond"/>
        </w:rPr>
        <w:t>08–</w:t>
      </w:r>
      <w:r w:rsidR="005629E3" w:rsidRPr="00811B97">
        <w:rPr>
          <w:rFonts w:ascii="Garamond" w:hAnsi="Garamond"/>
        </w:rPr>
        <w:t xml:space="preserve">09 PFS received immediate attention from the education media and from state education agency planners, as well as researchers and advocacy organizations interested in the dynamics of the principal labor force. The </w:t>
      </w:r>
      <w:r w:rsidR="00FD1165">
        <w:rPr>
          <w:rFonts w:ascii="Garamond" w:hAnsi="Garamond"/>
        </w:rPr>
        <w:t>PFS:2013</w:t>
      </w:r>
      <w:r w:rsidR="005629E3" w:rsidRPr="00811B97">
        <w:rPr>
          <w:rFonts w:ascii="Garamond" w:hAnsi="Garamond"/>
        </w:rPr>
        <w:t xml:space="preserve"> will allow comparisons to the baseline survey results. The validation survey will provide information on the appropriateness of the study design by verifying the accuracy of the proxy information provided by schools on principals</w:t>
      </w:r>
      <w:r w:rsidR="000F0EEF">
        <w:rPr>
          <w:rFonts w:ascii="Garamond" w:hAnsi="Garamond"/>
        </w:rPr>
        <w:t>’</w:t>
      </w:r>
      <w:r w:rsidR="005629E3" w:rsidRPr="00811B97">
        <w:rPr>
          <w:rFonts w:ascii="Garamond" w:hAnsi="Garamond"/>
        </w:rPr>
        <w:t xml:space="preserve"> occupational status.</w:t>
      </w:r>
    </w:p>
    <w:p w:rsidR="00C77211" w:rsidRPr="00811B97" w:rsidRDefault="00C77211">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rPr>
          <w:rFonts w:ascii="Garamond" w:hAnsi="Garamond"/>
        </w:rPr>
      </w:pPr>
    </w:p>
    <w:p w:rsidR="00DC1A08" w:rsidRPr="00811B97" w:rsidRDefault="00DC1A08">
      <w:pPr>
        <w:suppressAutoHyphens/>
        <w:rPr>
          <w:rFonts w:ascii="Garamond" w:hAnsi="Garamond"/>
        </w:rPr>
      </w:pPr>
      <w:r w:rsidRPr="00811B97">
        <w:rPr>
          <w:rFonts w:ascii="Garamond" w:hAnsi="Garamond"/>
        </w:rPr>
        <w:t xml:space="preserve">The U.S. Department of Education </w:t>
      </w:r>
      <w:r w:rsidR="004F13C6" w:rsidRPr="004F13C6">
        <w:rPr>
          <w:rFonts w:ascii="Garamond" w:hAnsi="Garamond"/>
        </w:rPr>
        <w:t xml:space="preserve">is able to produce more detailed attrition rates than the U.S. Department of Labor </w:t>
      </w:r>
      <w:r w:rsidRPr="00811B97">
        <w:rPr>
          <w:rFonts w:ascii="Garamond" w:hAnsi="Garamond"/>
        </w:rPr>
        <w:t xml:space="preserve">for understanding the nature, composition, and dynamics of the teacher </w:t>
      </w:r>
      <w:r w:rsidR="005D52CC" w:rsidRPr="00811B97">
        <w:rPr>
          <w:rFonts w:ascii="Garamond" w:hAnsi="Garamond"/>
        </w:rPr>
        <w:t xml:space="preserve">and principal </w:t>
      </w:r>
      <w:r w:rsidRPr="00811B97">
        <w:rPr>
          <w:rFonts w:ascii="Garamond" w:hAnsi="Garamond"/>
        </w:rPr>
        <w:t>workforce</w:t>
      </w:r>
      <w:r w:rsidR="005D52CC" w:rsidRPr="00811B97">
        <w:rPr>
          <w:rFonts w:ascii="Garamond" w:hAnsi="Garamond"/>
        </w:rPr>
        <w:t>s</w:t>
      </w:r>
      <w:r w:rsidRPr="00811B97">
        <w:rPr>
          <w:rFonts w:ascii="Garamond" w:hAnsi="Garamond"/>
        </w:rPr>
        <w:t xml:space="preserve">. The </w:t>
      </w:r>
      <w:r w:rsidR="004F13C6" w:rsidRPr="004F13C6">
        <w:rPr>
          <w:rFonts w:ascii="Garamond" w:hAnsi="Garamond"/>
        </w:rPr>
        <w:t xml:space="preserve">current proposed </w:t>
      </w:r>
      <w:r w:rsidRPr="00811B97">
        <w:rPr>
          <w:rFonts w:ascii="Garamond" w:hAnsi="Garamond"/>
        </w:rPr>
        <w:t xml:space="preserve">administration of the TFS </w:t>
      </w:r>
      <w:r w:rsidR="005D52CC" w:rsidRPr="00811B97">
        <w:rPr>
          <w:rFonts w:ascii="Garamond" w:hAnsi="Garamond"/>
        </w:rPr>
        <w:t xml:space="preserve">and PFS </w:t>
      </w:r>
      <w:r w:rsidRPr="00811B97">
        <w:rPr>
          <w:rFonts w:ascii="Garamond" w:hAnsi="Garamond"/>
        </w:rPr>
        <w:t xml:space="preserve">is </w:t>
      </w:r>
      <w:r w:rsidR="004F13C6" w:rsidRPr="004F13C6">
        <w:rPr>
          <w:rFonts w:ascii="Garamond" w:hAnsi="Garamond"/>
        </w:rPr>
        <w:t>critical to understanding the impact of previous budget cuts and economic uncertainty on the 20</w:t>
      </w:r>
      <w:r w:rsidR="002B49D0">
        <w:rPr>
          <w:rFonts w:ascii="Garamond" w:hAnsi="Garamond"/>
        </w:rPr>
        <w:t>12–</w:t>
      </w:r>
      <w:r w:rsidR="004F13C6" w:rsidRPr="004F13C6">
        <w:rPr>
          <w:rFonts w:ascii="Garamond" w:hAnsi="Garamond"/>
        </w:rPr>
        <w:t>13 school year</w:t>
      </w:r>
      <w:r w:rsidR="000F0EEF">
        <w:rPr>
          <w:rFonts w:ascii="Garamond" w:hAnsi="Garamond"/>
        </w:rPr>
        <w:t>’</w:t>
      </w:r>
      <w:r w:rsidR="004F13C6" w:rsidRPr="004F13C6">
        <w:rPr>
          <w:rFonts w:ascii="Garamond" w:hAnsi="Garamond"/>
        </w:rPr>
        <w:t>s teacher and principal workforce</w:t>
      </w:r>
      <w:r w:rsidR="004F13C6">
        <w:rPr>
          <w:rFonts w:ascii="Garamond" w:hAnsi="Garamond"/>
        </w:rPr>
        <w:t>s</w:t>
      </w:r>
      <w:r w:rsidRPr="00811B97">
        <w:rPr>
          <w:rFonts w:ascii="Garamond" w:hAnsi="Garamond"/>
        </w:rPr>
        <w:t>.</w:t>
      </w:r>
    </w:p>
    <w:p w:rsidR="00DC1A08" w:rsidRPr="00811B97" w:rsidRDefault="00DC1A08">
      <w:pPr>
        <w:suppressAutoHyphens/>
        <w:ind w:right="720"/>
        <w:rPr>
          <w:rFonts w:ascii="Garamond" w:hAnsi="Garamond"/>
        </w:rPr>
      </w:pPr>
    </w:p>
    <w:p w:rsidR="004F13C6" w:rsidRPr="004F13C6" w:rsidRDefault="004F13C6">
      <w:pPr>
        <w:suppressAutoHyphens/>
        <w:ind w:right="720"/>
        <w:rPr>
          <w:rFonts w:ascii="Garamond" w:hAnsi="Garamond"/>
        </w:rPr>
      </w:pPr>
    </w:p>
    <w:p w:rsidR="00DC1A08" w:rsidRPr="00811B97" w:rsidRDefault="00DC1A08">
      <w:pPr>
        <w:suppressAutoHyphens/>
        <w:ind w:right="720"/>
        <w:rPr>
          <w:rFonts w:ascii="Garamond" w:hAnsi="Garamond"/>
          <w:b/>
          <w:bCs/>
        </w:rPr>
      </w:pPr>
      <w:r w:rsidRPr="00811B97">
        <w:rPr>
          <w:rFonts w:ascii="Garamond" w:hAnsi="Garamond"/>
          <w:b/>
          <w:bCs/>
        </w:rPr>
        <w:t xml:space="preserve">3. </w:t>
      </w:r>
      <w:r w:rsidR="009859AF" w:rsidRPr="00811B97">
        <w:rPr>
          <w:rFonts w:ascii="Garamond" w:hAnsi="Garamond"/>
          <w:b/>
          <w:bCs/>
        </w:rPr>
        <w:tab/>
      </w:r>
      <w:r w:rsidRPr="00811B97">
        <w:rPr>
          <w:rFonts w:ascii="Garamond" w:hAnsi="Garamond"/>
          <w:b/>
          <w:bCs/>
        </w:rPr>
        <w:t>Use of Information Technology</w:t>
      </w:r>
    </w:p>
    <w:p w:rsidR="00DC1A08" w:rsidRPr="00811B97" w:rsidRDefault="00DC1A08">
      <w:pPr>
        <w:rPr>
          <w:rFonts w:ascii="Garamond" w:hAnsi="Garamond"/>
        </w:rPr>
      </w:pPr>
    </w:p>
    <w:p w:rsidR="00DC1A08" w:rsidRPr="00811B97" w:rsidRDefault="00DC1A08">
      <w:pPr>
        <w:rPr>
          <w:rFonts w:ascii="Garamond" w:hAnsi="Garamond"/>
        </w:rPr>
      </w:pPr>
      <w:r w:rsidRPr="00811B97">
        <w:rPr>
          <w:rFonts w:ascii="Garamond" w:hAnsi="Garamond"/>
        </w:rPr>
        <w:t xml:space="preserve">For the </w:t>
      </w:r>
      <w:r w:rsidR="00FD1165">
        <w:rPr>
          <w:rFonts w:ascii="Garamond" w:hAnsi="Garamond"/>
        </w:rPr>
        <w:t>TFS:2013</w:t>
      </w:r>
      <w:r w:rsidRPr="00811B97">
        <w:rPr>
          <w:rFonts w:ascii="Garamond" w:hAnsi="Garamond"/>
        </w:rPr>
        <w:t xml:space="preserve"> data collection, teachers will be </w:t>
      </w:r>
      <w:r w:rsidR="008647A4">
        <w:rPr>
          <w:rFonts w:ascii="Garamond" w:hAnsi="Garamond"/>
        </w:rPr>
        <w:t xml:space="preserve">invited </w:t>
      </w:r>
      <w:r w:rsidRPr="00811B97">
        <w:rPr>
          <w:rFonts w:ascii="Garamond" w:hAnsi="Garamond"/>
        </w:rPr>
        <w:t xml:space="preserve">to respond </w:t>
      </w:r>
      <w:r w:rsidR="00B36CE4" w:rsidRPr="00811B97">
        <w:rPr>
          <w:rFonts w:ascii="Garamond" w:hAnsi="Garamond"/>
        </w:rPr>
        <w:t>through a web-based instrument.</w:t>
      </w:r>
      <w:r w:rsidRPr="00811B97">
        <w:rPr>
          <w:rFonts w:ascii="Garamond" w:hAnsi="Garamond"/>
        </w:rPr>
        <w:t xml:space="preserve"> Data collection will occur in phases; the first phase will allow sample members to complete a self-administered web-based que</w:t>
      </w:r>
      <w:r w:rsidR="00B36CE4" w:rsidRPr="00811B97">
        <w:rPr>
          <w:rFonts w:ascii="Garamond" w:hAnsi="Garamond"/>
        </w:rPr>
        <w:t xml:space="preserve">stionnaire. </w:t>
      </w:r>
      <w:r w:rsidRPr="00811B97">
        <w:rPr>
          <w:rFonts w:ascii="Garamond" w:hAnsi="Garamond"/>
        </w:rPr>
        <w:t xml:space="preserve">During the second phase, Census Bureau call center staff will complete telephone interviews and enter data using the same web-based instrument. </w:t>
      </w:r>
    </w:p>
    <w:p w:rsidR="00DC1A08" w:rsidRPr="00811B97" w:rsidRDefault="00DC1A08">
      <w:pPr>
        <w:rPr>
          <w:rFonts w:ascii="Garamond" w:hAnsi="Garamond"/>
        </w:rPr>
      </w:pPr>
      <w:r w:rsidRPr="00811B97">
        <w:rPr>
          <w:rFonts w:ascii="Garamond" w:hAnsi="Garamond"/>
        </w:rPr>
        <w:t>All members will be mailed a letter requesting participation in the survey through the on-line in</w:t>
      </w:r>
      <w:r w:rsidR="00B36CE4" w:rsidRPr="00811B97">
        <w:rPr>
          <w:rFonts w:ascii="Garamond" w:hAnsi="Garamond"/>
        </w:rPr>
        <w:t xml:space="preserve">strument. </w:t>
      </w:r>
      <w:r w:rsidRPr="00811B97">
        <w:rPr>
          <w:rFonts w:ascii="Garamond" w:hAnsi="Garamond"/>
        </w:rPr>
        <w:t>Sample members who have provided email addresses will also be contact</w:t>
      </w:r>
      <w:r w:rsidR="00B36CE4" w:rsidRPr="00811B97">
        <w:rPr>
          <w:rFonts w:ascii="Garamond" w:hAnsi="Garamond"/>
        </w:rPr>
        <w:t xml:space="preserve">ed about the survey via email. </w:t>
      </w:r>
      <w:r w:rsidRPr="00811B97">
        <w:rPr>
          <w:rFonts w:ascii="Garamond" w:hAnsi="Garamond"/>
        </w:rPr>
        <w:t>Email will be used during various reminder phases throughout data collection</w:t>
      </w:r>
      <w:r w:rsidR="00687E58" w:rsidRPr="00811B97">
        <w:rPr>
          <w:rFonts w:ascii="Garamond" w:hAnsi="Garamond"/>
        </w:rPr>
        <w:t>, as well</w:t>
      </w:r>
      <w:r w:rsidRPr="00811B97">
        <w:rPr>
          <w:rFonts w:ascii="Garamond" w:hAnsi="Garamond"/>
        </w:rPr>
        <w:t>.</w:t>
      </w:r>
    </w:p>
    <w:p w:rsidR="00DD1045" w:rsidRPr="00811B97" w:rsidRDefault="00DD1045">
      <w:pPr>
        <w:rPr>
          <w:rFonts w:ascii="Garamond" w:hAnsi="Garamond"/>
        </w:rPr>
      </w:pPr>
    </w:p>
    <w:p w:rsidR="00DD1045" w:rsidRPr="00811B97" w:rsidRDefault="00DD1045">
      <w:pPr>
        <w:rPr>
          <w:rFonts w:ascii="Garamond" w:hAnsi="Garamond"/>
        </w:rPr>
      </w:pPr>
      <w:r w:rsidRPr="00811B97">
        <w:rPr>
          <w:rFonts w:ascii="Garamond" w:hAnsi="Garamond"/>
        </w:rPr>
        <w:t xml:space="preserve">For the </w:t>
      </w:r>
      <w:r w:rsidR="00FD1165">
        <w:rPr>
          <w:rFonts w:ascii="Garamond" w:hAnsi="Garamond"/>
        </w:rPr>
        <w:t>PFS:2013</w:t>
      </w:r>
      <w:r w:rsidRPr="00811B97">
        <w:rPr>
          <w:rFonts w:ascii="Garamond" w:hAnsi="Garamond"/>
        </w:rPr>
        <w:t xml:space="preserve"> data collection, </w:t>
      </w:r>
      <w:r w:rsidR="009A10D5">
        <w:rPr>
          <w:rFonts w:ascii="Garamond" w:hAnsi="Garamond"/>
        </w:rPr>
        <w:t>email</w:t>
      </w:r>
      <w:r w:rsidRPr="00811B97">
        <w:rPr>
          <w:rFonts w:ascii="Garamond" w:hAnsi="Garamond"/>
        </w:rPr>
        <w:t xml:space="preserve"> reminders will be sent to non-responding principals who provided an </w:t>
      </w:r>
      <w:r w:rsidR="009A10D5">
        <w:rPr>
          <w:rFonts w:ascii="Garamond" w:hAnsi="Garamond"/>
        </w:rPr>
        <w:t>email</w:t>
      </w:r>
      <w:r w:rsidRPr="00811B97">
        <w:rPr>
          <w:rFonts w:ascii="Garamond" w:hAnsi="Garamond"/>
        </w:rPr>
        <w:t xml:space="preserve"> </w:t>
      </w:r>
      <w:r w:rsidR="008647A4" w:rsidRPr="00D953DA">
        <w:rPr>
          <w:rFonts w:ascii="Garamond" w:hAnsi="Garamond"/>
        </w:rPr>
        <w:t>address</w:t>
      </w:r>
      <w:r w:rsidR="008647A4">
        <w:rPr>
          <w:rFonts w:ascii="Garamond" w:hAnsi="Garamond"/>
        </w:rPr>
        <w:t>.</w:t>
      </w:r>
    </w:p>
    <w:p w:rsidR="00DC1A08" w:rsidRDefault="00DC1A08">
      <w:pPr>
        <w:rPr>
          <w:rFonts w:ascii="Garamond" w:hAnsi="Garamond"/>
        </w:rPr>
      </w:pPr>
    </w:p>
    <w:p w:rsidR="0069418F" w:rsidRPr="00811B97" w:rsidRDefault="0069418F">
      <w:pPr>
        <w:rPr>
          <w:rFonts w:ascii="Garamond" w:hAnsi="Garamond"/>
        </w:rPr>
      </w:pPr>
    </w:p>
    <w:p w:rsidR="00DC1A08" w:rsidRPr="00811B97" w:rsidRDefault="00DC1A08" w:rsidP="009859AF">
      <w:pPr>
        <w:suppressAutoHyphens/>
        <w:ind w:right="720"/>
        <w:rPr>
          <w:rFonts w:ascii="Garamond" w:hAnsi="Garamond"/>
          <w:b/>
        </w:rPr>
      </w:pPr>
      <w:r w:rsidRPr="00811B97">
        <w:rPr>
          <w:rFonts w:ascii="Garamond" w:hAnsi="Garamond"/>
          <w:b/>
        </w:rPr>
        <w:t xml:space="preserve">4. </w:t>
      </w:r>
      <w:r w:rsidR="009859AF" w:rsidRPr="00811B97">
        <w:rPr>
          <w:rFonts w:ascii="Garamond" w:hAnsi="Garamond"/>
          <w:b/>
        </w:rPr>
        <w:tab/>
      </w:r>
      <w:r w:rsidRPr="00811B97">
        <w:rPr>
          <w:rFonts w:ascii="Garamond" w:hAnsi="Garamond"/>
          <w:b/>
        </w:rPr>
        <w:t>Efforts to Identify Duplication</w:t>
      </w:r>
    </w:p>
    <w:p w:rsidR="00DC1A08" w:rsidRPr="00811B97" w:rsidRDefault="00DC1A08">
      <w:pPr>
        <w:suppressAutoHyphens/>
        <w:ind w:right="720"/>
        <w:rPr>
          <w:rFonts w:ascii="Garamond" w:hAnsi="Garamond"/>
        </w:rPr>
      </w:pPr>
    </w:p>
    <w:p w:rsidR="00DC1A08" w:rsidRPr="00811B97" w:rsidRDefault="00DC1A08">
      <w:pPr>
        <w:suppressAutoHyphens/>
        <w:rPr>
          <w:rFonts w:ascii="Garamond" w:hAnsi="Garamond"/>
        </w:rPr>
      </w:pPr>
      <w:r w:rsidRPr="00811B97">
        <w:rPr>
          <w:rFonts w:ascii="Garamond" w:hAnsi="Garamond"/>
        </w:rPr>
        <w:t>All available data sources were examined to determine that the data were not available elsewhere. Continuing discussions with state education agencies, private school associations, and other data providers and data users, as well as continuing review of other data sources within NCES and other Federal agencies and programs, indicate that similar information is not available</w:t>
      </w:r>
      <w:r w:rsidRPr="008647A4">
        <w:rPr>
          <w:rFonts w:ascii="Garamond" w:hAnsi="Garamond"/>
        </w:rPr>
        <w:t xml:space="preserve">. </w:t>
      </w:r>
      <w:r w:rsidR="008647A4" w:rsidRPr="008647A4">
        <w:rPr>
          <w:rFonts w:ascii="Garamond" w:hAnsi="Garamond"/>
        </w:rPr>
        <w:t xml:space="preserve">The proposed TFS and PFS datasets allow for aggregate national data not found elsewhere. </w:t>
      </w:r>
      <w:r w:rsidRPr="00811B97">
        <w:rPr>
          <w:rFonts w:ascii="Garamond" w:hAnsi="Garamond"/>
        </w:rPr>
        <w:t>Th</w:t>
      </w:r>
      <w:r w:rsidR="003F51A1" w:rsidRPr="00811B97">
        <w:rPr>
          <w:rFonts w:ascii="Garamond" w:hAnsi="Garamond"/>
        </w:rPr>
        <w:t>ese</w:t>
      </w:r>
      <w:r w:rsidRPr="00811B97">
        <w:rPr>
          <w:rFonts w:ascii="Garamond" w:hAnsi="Garamond"/>
        </w:rPr>
        <w:t xml:space="preserve"> dataset</w:t>
      </w:r>
      <w:r w:rsidR="003F51A1" w:rsidRPr="00811B97">
        <w:rPr>
          <w:rFonts w:ascii="Garamond" w:hAnsi="Garamond"/>
        </w:rPr>
        <w:t>s</w:t>
      </w:r>
      <w:r w:rsidRPr="00811B97">
        <w:rPr>
          <w:rFonts w:ascii="Garamond" w:hAnsi="Garamond"/>
        </w:rPr>
        <w:t xml:space="preserve"> will permit analysis within each of the components of TFS (i.e., within the current teacher data file and the former teacher data file)</w:t>
      </w:r>
      <w:r w:rsidR="005D52CC" w:rsidRPr="00811B97">
        <w:rPr>
          <w:rFonts w:ascii="Garamond" w:hAnsi="Garamond"/>
        </w:rPr>
        <w:t xml:space="preserve"> and PFS (i.e., public school principals and private school principals)</w:t>
      </w:r>
      <w:r w:rsidRPr="00811B97">
        <w:rPr>
          <w:rFonts w:ascii="Garamond" w:hAnsi="Garamond"/>
        </w:rPr>
        <w:t>. Th</w:t>
      </w:r>
      <w:r w:rsidR="003F51A1" w:rsidRPr="00811B97">
        <w:rPr>
          <w:rFonts w:ascii="Garamond" w:hAnsi="Garamond"/>
        </w:rPr>
        <w:t xml:space="preserve">e </w:t>
      </w:r>
      <w:r w:rsidRPr="00811B97">
        <w:rPr>
          <w:rFonts w:ascii="Garamond" w:hAnsi="Garamond"/>
        </w:rPr>
        <w:t>linkage</w:t>
      </w:r>
      <w:r w:rsidR="003F51A1" w:rsidRPr="00811B97">
        <w:rPr>
          <w:rFonts w:ascii="Garamond" w:hAnsi="Garamond"/>
        </w:rPr>
        <w:t>s</w:t>
      </w:r>
      <w:r w:rsidRPr="00811B97">
        <w:rPr>
          <w:rFonts w:ascii="Garamond" w:hAnsi="Garamond"/>
        </w:rPr>
        <w:t xml:space="preserve"> across the different respondent group</w:t>
      </w:r>
      <w:r w:rsidR="0050390C" w:rsidRPr="00811B97">
        <w:rPr>
          <w:rFonts w:ascii="Garamond" w:hAnsi="Garamond"/>
        </w:rPr>
        <w:t xml:space="preserve">s </w:t>
      </w:r>
      <w:r w:rsidR="003F51A1" w:rsidRPr="00811B97">
        <w:rPr>
          <w:rFonts w:ascii="Garamond" w:hAnsi="Garamond"/>
        </w:rPr>
        <w:t xml:space="preserve">that are included in SASS </w:t>
      </w:r>
      <w:r w:rsidR="0050390C" w:rsidRPr="00811B97">
        <w:rPr>
          <w:rFonts w:ascii="Garamond" w:hAnsi="Garamond"/>
        </w:rPr>
        <w:t xml:space="preserve">make the TFS </w:t>
      </w:r>
      <w:r w:rsidR="003F51A1" w:rsidRPr="00811B97">
        <w:rPr>
          <w:rFonts w:ascii="Garamond" w:hAnsi="Garamond"/>
        </w:rPr>
        <w:t xml:space="preserve">and PFS </w:t>
      </w:r>
      <w:r w:rsidR="0050390C" w:rsidRPr="00811B97">
        <w:rPr>
          <w:rFonts w:ascii="Garamond" w:hAnsi="Garamond"/>
        </w:rPr>
        <w:t>dataset</w:t>
      </w:r>
      <w:r w:rsidR="003F51A1" w:rsidRPr="00811B97">
        <w:rPr>
          <w:rFonts w:ascii="Garamond" w:hAnsi="Garamond"/>
        </w:rPr>
        <w:t>s</w:t>
      </w:r>
      <w:r w:rsidR="0050390C" w:rsidRPr="00811B97">
        <w:rPr>
          <w:rFonts w:ascii="Garamond" w:hAnsi="Garamond"/>
        </w:rPr>
        <w:t xml:space="preserve"> unique.</w:t>
      </w:r>
      <w:r w:rsidRPr="00811B97">
        <w:rPr>
          <w:rFonts w:ascii="Garamond" w:hAnsi="Garamond"/>
        </w:rPr>
        <w:t xml:space="preserve"> </w:t>
      </w:r>
      <w:r w:rsidR="003F51A1" w:rsidRPr="00811B97">
        <w:rPr>
          <w:rFonts w:ascii="Garamond" w:hAnsi="Garamond"/>
        </w:rPr>
        <w:t xml:space="preserve">NCES </w:t>
      </w:r>
      <w:r w:rsidRPr="00811B97">
        <w:rPr>
          <w:rFonts w:ascii="Garamond" w:hAnsi="Garamond"/>
        </w:rPr>
        <w:t xml:space="preserve">staff continues to monitor the field of teacher </w:t>
      </w:r>
      <w:r w:rsidR="003F51A1" w:rsidRPr="00811B97">
        <w:rPr>
          <w:rFonts w:ascii="Garamond" w:hAnsi="Garamond"/>
        </w:rPr>
        <w:t xml:space="preserve">and principal </w:t>
      </w:r>
      <w:r w:rsidRPr="00811B97">
        <w:rPr>
          <w:rFonts w:ascii="Garamond" w:hAnsi="Garamond"/>
        </w:rPr>
        <w:t>attrition and retention in preparation for subsequent administrations of TFS</w:t>
      </w:r>
      <w:r w:rsidR="003F51A1" w:rsidRPr="00811B97">
        <w:rPr>
          <w:rFonts w:ascii="Garamond" w:hAnsi="Garamond"/>
        </w:rPr>
        <w:t xml:space="preserve"> and PFS</w:t>
      </w:r>
      <w:r w:rsidRPr="00811B97">
        <w:rPr>
          <w:rFonts w:ascii="Garamond" w:hAnsi="Garamond"/>
        </w:rPr>
        <w:t>. As of this submission, no duplicate efforts have been identified.</w:t>
      </w:r>
    </w:p>
    <w:p w:rsidR="00DC1A08" w:rsidRPr="00811B97" w:rsidRDefault="00DC1A08">
      <w:pPr>
        <w:suppressAutoHyphens/>
        <w:ind w:right="720"/>
        <w:rPr>
          <w:rFonts w:ascii="Garamond" w:hAnsi="Garamond"/>
        </w:rPr>
      </w:pPr>
    </w:p>
    <w:p w:rsidR="00DC1A08" w:rsidRPr="00811B97" w:rsidRDefault="00DC1A08">
      <w:pPr>
        <w:suppressAutoHyphens/>
        <w:ind w:right="720"/>
        <w:rPr>
          <w:rFonts w:ascii="Garamond" w:hAnsi="Garamond"/>
        </w:rPr>
      </w:pPr>
    </w:p>
    <w:p w:rsidR="00DC1A08" w:rsidRPr="00811B97" w:rsidRDefault="00DC1A08">
      <w:pPr>
        <w:suppressAutoHyphens/>
        <w:ind w:right="720"/>
        <w:rPr>
          <w:rFonts w:ascii="Garamond" w:hAnsi="Garamond"/>
          <w:b/>
          <w:bCs/>
        </w:rPr>
      </w:pPr>
      <w:r w:rsidRPr="00811B97">
        <w:rPr>
          <w:rFonts w:ascii="Garamond" w:hAnsi="Garamond"/>
          <w:b/>
          <w:bCs/>
        </w:rPr>
        <w:t xml:space="preserve">5. </w:t>
      </w:r>
      <w:r w:rsidR="009859AF" w:rsidRPr="00811B97">
        <w:rPr>
          <w:rFonts w:ascii="Garamond" w:hAnsi="Garamond"/>
          <w:b/>
          <w:bCs/>
        </w:rPr>
        <w:tab/>
      </w:r>
      <w:r w:rsidRPr="00811B97">
        <w:rPr>
          <w:rFonts w:ascii="Garamond" w:hAnsi="Garamond"/>
          <w:b/>
          <w:bCs/>
        </w:rPr>
        <w:t>Minimizing Burden</w:t>
      </w:r>
    </w:p>
    <w:p w:rsidR="00DC1A08" w:rsidRPr="00811B97" w:rsidRDefault="00DC1A08">
      <w:pPr>
        <w:rPr>
          <w:rFonts w:ascii="Garamond" w:hAnsi="Garamond"/>
        </w:rPr>
      </w:pPr>
    </w:p>
    <w:p w:rsidR="003F51A1" w:rsidRPr="00811B97" w:rsidRDefault="00DC1A08">
      <w:pPr>
        <w:rPr>
          <w:rFonts w:ascii="Garamond" w:hAnsi="Garamond"/>
        </w:rPr>
      </w:pPr>
      <w:r w:rsidRPr="00811B97">
        <w:rPr>
          <w:rFonts w:ascii="Garamond" w:hAnsi="Garamond"/>
        </w:rPr>
        <w:t xml:space="preserve">NCES has attempted to minimize burden on the </w:t>
      </w:r>
      <w:r w:rsidR="00FD1165">
        <w:rPr>
          <w:rFonts w:ascii="Garamond" w:hAnsi="Garamond"/>
        </w:rPr>
        <w:t>TFS:2013</w:t>
      </w:r>
      <w:r w:rsidRPr="00811B97">
        <w:rPr>
          <w:rFonts w:ascii="Garamond" w:hAnsi="Garamond"/>
        </w:rPr>
        <w:t xml:space="preserve"> </w:t>
      </w:r>
      <w:r w:rsidR="000C195E" w:rsidRPr="00811B97">
        <w:rPr>
          <w:rFonts w:ascii="Garamond" w:hAnsi="Garamond"/>
        </w:rPr>
        <w:t>respondents</w:t>
      </w:r>
      <w:r w:rsidRPr="00811B97">
        <w:rPr>
          <w:rFonts w:ascii="Garamond" w:hAnsi="Garamond"/>
        </w:rPr>
        <w:t xml:space="preserve"> through use of a web-based instrument. The web-based instrument will efficiently take respondents through appropriate skip patterns. </w:t>
      </w:r>
      <w:r w:rsidR="003F51A1" w:rsidRPr="00811B97">
        <w:rPr>
          <w:rFonts w:ascii="Garamond" w:hAnsi="Garamond"/>
        </w:rPr>
        <w:t>The PFS data collection instruments are very short, consisting of only 2 questions</w:t>
      </w:r>
      <w:r w:rsidR="00743B5E">
        <w:rPr>
          <w:rFonts w:ascii="Garamond" w:hAnsi="Garamond"/>
        </w:rPr>
        <w:t xml:space="preserve"> for instruments completed by school staff, and 1 question for instruments completed by principals about themselves</w:t>
      </w:r>
      <w:r w:rsidR="003F51A1" w:rsidRPr="00811B97">
        <w:rPr>
          <w:rFonts w:ascii="Garamond" w:hAnsi="Garamond"/>
        </w:rPr>
        <w:t xml:space="preserve">. </w:t>
      </w:r>
    </w:p>
    <w:p w:rsidR="00DC1A08" w:rsidRPr="00811B97" w:rsidRDefault="00DC1A08">
      <w:pPr>
        <w:pStyle w:val="EndnoteText"/>
        <w:rPr>
          <w:rFonts w:ascii="Garamond" w:hAnsi="Garamond"/>
        </w:rPr>
      </w:pPr>
    </w:p>
    <w:p w:rsidR="00DC1A08" w:rsidRPr="00811B97" w:rsidRDefault="00DC1A08">
      <w:pPr>
        <w:rPr>
          <w:rFonts w:ascii="Garamond" w:hAnsi="Garamond"/>
        </w:rPr>
      </w:pPr>
      <w:r w:rsidRPr="00811B97">
        <w:rPr>
          <w:rFonts w:ascii="Garamond" w:hAnsi="Garamond"/>
          <w:b/>
          <w:bCs/>
        </w:rPr>
        <w:t xml:space="preserve">6. </w:t>
      </w:r>
      <w:r w:rsidR="009859AF" w:rsidRPr="00811B97">
        <w:rPr>
          <w:rFonts w:ascii="Garamond" w:hAnsi="Garamond"/>
          <w:b/>
          <w:bCs/>
        </w:rPr>
        <w:tab/>
      </w:r>
      <w:r w:rsidRPr="00811B97">
        <w:rPr>
          <w:rFonts w:ascii="Garamond" w:hAnsi="Garamond"/>
          <w:b/>
          <w:bCs/>
        </w:rPr>
        <w:t>Consequences of Less Frequent Collection</w:t>
      </w:r>
    </w:p>
    <w:p w:rsidR="00DC1A08" w:rsidRPr="00811B97" w:rsidRDefault="00DC1A08">
      <w:pPr>
        <w:rPr>
          <w:rFonts w:ascii="Garamond" w:hAnsi="Garamond"/>
        </w:rPr>
      </w:pPr>
    </w:p>
    <w:p w:rsidR="00DC1A08" w:rsidRPr="00811B97" w:rsidRDefault="00DC1A08">
      <w:pPr>
        <w:pStyle w:val="Heading7"/>
        <w:rPr>
          <w:rFonts w:ascii="Garamond" w:hAnsi="Garamond"/>
          <w:b w:val="0"/>
        </w:rPr>
      </w:pPr>
      <w:r w:rsidRPr="00811B97">
        <w:rPr>
          <w:rFonts w:ascii="Garamond" w:hAnsi="Garamond"/>
          <w:b w:val="0"/>
        </w:rPr>
        <w:t>While the periodicity of the SASS has varied over time (</w:t>
      </w:r>
      <w:r w:rsidR="00AA54D8">
        <w:rPr>
          <w:rFonts w:ascii="Garamond" w:hAnsi="Garamond"/>
          <w:b w:val="0"/>
        </w:rPr>
        <w:t>2</w:t>
      </w:r>
      <w:r w:rsidRPr="00811B97">
        <w:rPr>
          <w:rFonts w:ascii="Garamond" w:hAnsi="Garamond"/>
          <w:b w:val="0"/>
        </w:rPr>
        <w:t xml:space="preserve"> three-year intervals, followed by a six-year interval, followed by </w:t>
      </w:r>
      <w:r w:rsidR="00E057D2">
        <w:rPr>
          <w:rFonts w:ascii="Garamond" w:hAnsi="Garamond"/>
          <w:b w:val="0"/>
        </w:rPr>
        <w:t>3</w:t>
      </w:r>
      <w:r w:rsidRPr="00811B97">
        <w:rPr>
          <w:rFonts w:ascii="Garamond" w:hAnsi="Garamond"/>
          <w:b w:val="0"/>
        </w:rPr>
        <w:t xml:space="preserve"> four-year intervals), a TFS collection has always occurred one year after each SASS collection. If the </w:t>
      </w:r>
      <w:r w:rsidR="00FD1165">
        <w:rPr>
          <w:rFonts w:ascii="Garamond" w:hAnsi="Garamond"/>
          <w:b w:val="0"/>
        </w:rPr>
        <w:t>TFS:2013</w:t>
      </w:r>
      <w:r w:rsidRPr="00811B97">
        <w:rPr>
          <w:rFonts w:ascii="Garamond" w:hAnsi="Garamond"/>
          <w:b w:val="0"/>
        </w:rPr>
        <w:t xml:space="preserve"> collection is not conducted in 20</w:t>
      </w:r>
      <w:r w:rsidR="002B49D0">
        <w:rPr>
          <w:rFonts w:ascii="Garamond" w:hAnsi="Garamond"/>
          <w:b w:val="0"/>
        </w:rPr>
        <w:t>12–</w:t>
      </w:r>
      <w:r w:rsidR="0050390C" w:rsidRPr="00811B97">
        <w:rPr>
          <w:rFonts w:ascii="Garamond" w:hAnsi="Garamond"/>
          <w:b w:val="0"/>
        </w:rPr>
        <w:t>13</w:t>
      </w:r>
      <w:r w:rsidRPr="00811B97">
        <w:rPr>
          <w:rFonts w:ascii="Garamond" w:hAnsi="Garamond"/>
          <w:b w:val="0"/>
        </w:rPr>
        <w:t xml:space="preserve">, there will be a minimum eight-year interval between the last TFS </w:t>
      </w:r>
      <w:r w:rsidR="00687E58" w:rsidRPr="00811B97">
        <w:rPr>
          <w:rFonts w:ascii="Garamond" w:hAnsi="Garamond"/>
          <w:b w:val="0"/>
        </w:rPr>
        <w:t>conducted</w:t>
      </w:r>
      <w:r w:rsidRPr="00811B97">
        <w:rPr>
          <w:rFonts w:ascii="Garamond" w:hAnsi="Garamond"/>
          <w:b w:val="0"/>
        </w:rPr>
        <w:t xml:space="preserve"> in 20</w:t>
      </w:r>
      <w:r w:rsidR="00F700F5">
        <w:rPr>
          <w:rFonts w:ascii="Garamond" w:hAnsi="Garamond"/>
          <w:b w:val="0"/>
        </w:rPr>
        <w:t>08–</w:t>
      </w:r>
      <w:r w:rsidRPr="00811B97">
        <w:rPr>
          <w:rFonts w:ascii="Garamond" w:hAnsi="Garamond"/>
          <w:b w:val="0"/>
        </w:rPr>
        <w:t>0</w:t>
      </w:r>
      <w:r w:rsidR="0050390C" w:rsidRPr="00811B97">
        <w:rPr>
          <w:rFonts w:ascii="Garamond" w:hAnsi="Garamond"/>
          <w:b w:val="0"/>
        </w:rPr>
        <w:t>9</w:t>
      </w:r>
      <w:r w:rsidRPr="00811B97">
        <w:rPr>
          <w:rFonts w:ascii="Garamond" w:hAnsi="Garamond"/>
          <w:b w:val="0"/>
        </w:rPr>
        <w:t xml:space="preserve"> and the next, planned for 201</w:t>
      </w:r>
      <w:r w:rsidR="0050390C" w:rsidRPr="00811B97">
        <w:rPr>
          <w:rFonts w:ascii="Garamond" w:hAnsi="Garamond"/>
          <w:b w:val="0"/>
        </w:rPr>
        <w:t>6</w:t>
      </w:r>
      <w:r w:rsidRPr="00811B97">
        <w:rPr>
          <w:rFonts w:ascii="Garamond" w:hAnsi="Garamond"/>
          <w:b w:val="0"/>
        </w:rPr>
        <w:t>-1</w:t>
      </w:r>
      <w:r w:rsidR="0050390C" w:rsidRPr="00811B97">
        <w:rPr>
          <w:rFonts w:ascii="Garamond" w:hAnsi="Garamond"/>
          <w:b w:val="0"/>
        </w:rPr>
        <w:t>7</w:t>
      </w:r>
      <w:r w:rsidRPr="00811B97">
        <w:rPr>
          <w:rFonts w:ascii="Garamond" w:hAnsi="Garamond"/>
          <w:b w:val="0"/>
        </w:rPr>
        <w:t>. That kind of interval will make it difficult for policymakers and practitioners to have useful information on teacher attrition.</w:t>
      </w:r>
    </w:p>
    <w:p w:rsidR="005D52CC" w:rsidRPr="00811B97" w:rsidRDefault="005D52CC" w:rsidP="005D52CC">
      <w:pPr>
        <w:rPr>
          <w:rFonts w:ascii="Garamond" w:hAnsi="Garamond"/>
        </w:rPr>
      </w:pPr>
    </w:p>
    <w:p w:rsidR="005D52CC" w:rsidRPr="00811B97" w:rsidRDefault="005D52CC" w:rsidP="005D52CC">
      <w:pPr>
        <w:rPr>
          <w:rFonts w:ascii="Garamond" w:hAnsi="Garamond"/>
        </w:rPr>
      </w:pPr>
      <w:r w:rsidRPr="00811B97">
        <w:rPr>
          <w:rFonts w:ascii="Garamond" w:hAnsi="Garamond"/>
        </w:rPr>
        <w:t>The 20</w:t>
      </w:r>
      <w:r w:rsidR="00F700F5">
        <w:rPr>
          <w:rFonts w:ascii="Garamond" w:hAnsi="Garamond"/>
        </w:rPr>
        <w:t>08–</w:t>
      </w:r>
      <w:r w:rsidRPr="00811B97">
        <w:rPr>
          <w:rFonts w:ascii="Garamond" w:hAnsi="Garamond"/>
        </w:rPr>
        <w:t>09 PFS provides</w:t>
      </w:r>
      <w:r w:rsidR="006B2FB4" w:rsidRPr="00811B97">
        <w:rPr>
          <w:rFonts w:ascii="Garamond" w:hAnsi="Garamond"/>
        </w:rPr>
        <w:t xml:space="preserve"> baseline data</w:t>
      </w:r>
      <w:r w:rsidR="00452E0C" w:rsidRPr="00811B97">
        <w:rPr>
          <w:rFonts w:ascii="Garamond" w:hAnsi="Garamond"/>
        </w:rPr>
        <w:t xml:space="preserve"> that, as a one-time measure, provides interesting statistics but lacks the context of change over time.  Without data to compare to th</w:t>
      </w:r>
      <w:r w:rsidR="00FE1FEB" w:rsidRPr="00811B97">
        <w:rPr>
          <w:rFonts w:ascii="Garamond" w:hAnsi="Garamond"/>
        </w:rPr>
        <w:t xml:space="preserve">e baseline, </w:t>
      </w:r>
      <w:r w:rsidR="00452E0C" w:rsidRPr="00811B97">
        <w:rPr>
          <w:rFonts w:ascii="Garamond" w:hAnsi="Garamond"/>
        </w:rPr>
        <w:t xml:space="preserve">policymakers and practitioners </w:t>
      </w:r>
      <w:r w:rsidR="00FE1FEB" w:rsidRPr="00811B97">
        <w:rPr>
          <w:rFonts w:ascii="Garamond" w:hAnsi="Garamond"/>
        </w:rPr>
        <w:t xml:space="preserve">will be unable </w:t>
      </w:r>
      <w:r w:rsidR="00452E0C" w:rsidRPr="00811B97">
        <w:rPr>
          <w:rFonts w:ascii="Garamond" w:hAnsi="Garamond"/>
        </w:rPr>
        <w:t>to identify trends related to principal attrition and mobility.</w:t>
      </w:r>
      <w:r w:rsidR="00FE1FEB" w:rsidRPr="00811B97">
        <w:rPr>
          <w:rFonts w:ascii="Garamond" w:hAnsi="Garamond"/>
        </w:rPr>
        <w:t xml:space="preserve">  Like TFS, if the </w:t>
      </w:r>
      <w:r w:rsidR="00FD1165">
        <w:rPr>
          <w:rFonts w:ascii="Garamond" w:hAnsi="Garamond"/>
        </w:rPr>
        <w:t>PFS:2013</w:t>
      </w:r>
      <w:r w:rsidR="00FE1FEB" w:rsidRPr="00811B97">
        <w:rPr>
          <w:rFonts w:ascii="Garamond" w:hAnsi="Garamond"/>
        </w:rPr>
        <w:t xml:space="preserve"> collection is not conducted 20</w:t>
      </w:r>
      <w:r w:rsidR="002B49D0">
        <w:rPr>
          <w:rFonts w:ascii="Garamond" w:hAnsi="Garamond"/>
        </w:rPr>
        <w:t>12–</w:t>
      </w:r>
      <w:r w:rsidR="00FE1FEB" w:rsidRPr="00811B97">
        <w:rPr>
          <w:rFonts w:ascii="Garamond" w:hAnsi="Garamond"/>
        </w:rPr>
        <w:t>13, there will be a minimum eight-year interval between the last PFS conducted in 20</w:t>
      </w:r>
      <w:r w:rsidR="00F700F5">
        <w:rPr>
          <w:rFonts w:ascii="Garamond" w:hAnsi="Garamond"/>
        </w:rPr>
        <w:t>08–</w:t>
      </w:r>
      <w:r w:rsidR="00FE1FEB" w:rsidRPr="00811B97">
        <w:rPr>
          <w:rFonts w:ascii="Garamond" w:hAnsi="Garamond"/>
        </w:rPr>
        <w:t xml:space="preserve">09 and the next, planned for 2016-17. </w:t>
      </w:r>
    </w:p>
    <w:p w:rsidR="00C22874" w:rsidRDefault="00C22874">
      <w:pPr>
        <w:pStyle w:val="Heading7"/>
        <w:ind w:right="720"/>
        <w:rPr>
          <w:rFonts w:ascii="Garamond" w:hAnsi="Garamond"/>
          <w:bCs/>
        </w:rPr>
      </w:pPr>
    </w:p>
    <w:p w:rsidR="00DC1A08" w:rsidRPr="00811B97" w:rsidRDefault="00DC1A08">
      <w:pPr>
        <w:pStyle w:val="Heading7"/>
        <w:ind w:right="720"/>
        <w:rPr>
          <w:rFonts w:ascii="Garamond" w:hAnsi="Garamond"/>
        </w:rPr>
      </w:pPr>
      <w:r w:rsidRPr="00811B97">
        <w:rPr>
          <w:rFonts w:ascii="Garamond" w:hAnsi="Garamond"/>
          <w:bCs/>
        </w:rPr>
        <w:t>7.</w:t>
      </w:r>
      <w:r w:rsidRPr="00811B97">
        <w:rPr>
          <w:rFonts w:ascii="Garamond" w:hAnsi="Garamond"/>
          <w:b w:val="0"/>
        </w:rPr>
        <w:t xml:space="preserve"> </w:t>
      </w:r>
      <w:r w:rsidR="009859AF" w:rsidRPr="00811B97">
        <w:rPr>
          <w:rFonts w:ascii="Garamond" w:hAnsi="Garamond"/>
          <w:b w:val="0"/>
        </w:rPr>
        <w:tab/>
      </w:r>
      <w:r w:rsidRPr="00811B97">
        <w:rPr>
          <w:rFonts w:ascii="Garamond" w:hAnsi="Garamond"/>
        </w:rPr>
        <w:t>Special Circumstances</w:t>
      </w:r>
    </w:p>
    <w:p w:rsidR="00DC1A08" w:rsidRPr="00811B97" w:rsidRDefault="00DC1A08">
      <w:pPr>
        <w:rPr>
          <w:rFonts w:ascii="Garamond" w:hAnsi="Garamond"/>
        </w:rPr>
      </w:pPr>
    </w:p>
    <w:p w:rsidR="00DC1A08" w:rsidRPr="00811B97" w:rsidRDefault="00DC1A08">
      <w:pPr>
        <w:ind w:right="720"/>
        <w:rPr>
          <w:rFonts w:ascii="Garamond" w:hAnsi="Garamond"/>
        </w:rPr>
      </w:pPr>
      <w:r w:rsidRPr="00811B97">
        <w:rPr>
          <w:rFonts w:ascii="Garamond" w:hAnsi="Garamond"/>
        </w:rPr>
        <w:t>There are no special circumstances that will require special data collection efforts.</w:t>
      </w:r>
    </w:p>
    <w:p w:rsidR="00DC1A08" w:rsidRPr="00811B97" w:rsidRDefault="00DC1A08">
      <w:pPr>
        <w:ind w:right="720"/>
        <w:rPr>
          <w:rFonts w:ascii="Garamond" w:hAnsi="Garamond"/>
        </w:rPr>
      </w:pPr>
    </w:p>
    <w:p w:rsidR="00DC1A08" w:rsidRPr="00811B97" w:rsidRDefault="00DC1A08">
      <w:pPr>
        <w:ind w:right="720"/>
        <w:rPr>
          <w:rFonts w:ascii="Garamond" w:hAnsi="Garamond"/>
        </w:rPr>
      </w:pPr>
    </w:p>
    <w:p w:rsidR="00DC1A08" w:rsidRPr="00811B97" w:rsidRDefault="00DC1A08">
      <w:pPr>
        <w:pStyle w:val="Heading7"/>
        <w:ind w:right="720"/>
        <w:rPr>
          <w:rFonts w:ascii="Garamond" w:hAnsi="Garamond"/>
        </w:rPr>
      </w:pPr>
      <w:r w:rsidRPr="00811B97">
        <w:rPr>
          <w:rFonts w:ascii="Garamond" w:hAnsi="Garamond"/>
        </w:rPr>
        <w:t xml:space="preserve">8. </w:t>
      </w:r>
      <w:r w:rsidR="009859AF" w:rsidRPr="00811B97">
        <w:rPr>
          <w:rFonts w:ascii="Garamond" w:hAnsi="Garamond"/>
        </w:rPr>
        <w:tab/>
      </w:r>
      <w:r w:rsidRPr="00811B97">
        <w:rPr>
          <w:rFonts w:ascii="Garamond" w:hAnsi="Garamond"/>
        </w:rPr>
        <w:t>Consultations Outside the Agency</w:t>
      </w:r>
    </w:p>
    <w:p w:rsidR="00DC1A08" w:rsidRPr="00811B97" w:rsidRDefault="00DC1A08">
      <w:pPr>
        <w:suppressAutoHyphens/>
        <w:ind w:right="720"/>
        <w:rPr>
          <w:rFonts w:ascii="Garamond" w:hAnsi="Garamond"/>
        </w:rPr>
      </w:pPr>
    </w:p>
    <w:p w:rsidR="00DC1A08" w:rsidRDefault="00DC1A08">
      <w:pPr>
        <w:pStyle w:val="NormalWeb"/>
        <w:spacing w:before="0" w:beforeAutospacing="0" w:after="0" w:afterAutospacing="0"/>
        <w:rPr>
          <w:rFonts w:ascii="Garamond" w:hAnsi="Garamond"/>
        </w:rPr>
      </w:pPr>
      <w:r w:rsidRPr="00811B97">
        <w:rPr>
          <w:rFonts w:ascii="Garamond" w:hAnsi="Garamond"/>
        </w:rPr>
        <w:t xml:space="preserve">Since its initial conception, the development of the TFS </w:t>
      </w:r>
      <w:r w:rsidR="00452E0C" w:rsidRPr="00811B97">
        <w:rPr>
          <w:rFonts w:ascii="Garamond" w:hAnsi="Garamond"/>
        </w:rPr>
        <w:t xml:space="preserve">and PFS </w:t>
      </w:r>
      <w:r w:rsidRPr="00811B97">
        <w:rPr>
          <w:rFonts w:ascii="Garamond" w:hAnsi="Garamond"/>
        </w:rPr>
        <w:t xml:space="preserve">has relied on the substantive and technical review and comment of people both inside and outside the Department of Education. Through an established series of meetings held with various groups, the plans for content, design, analysis, and reporting of TFS </w:t>
      </w:r>
      <w:r w:rsidR="00452E0C" w:rsidRPr="00811B97">
        <w:rPr>
          <w:rFonts w:ascii="Garamond" w:hAnsi="Garamond"/>
        </w:rPr>
        <w:t xml:space="preserve">and PFS </w:t>
      </w:r>
      <w:r w:rsidRPr="00811B97">
        <w:rPr>
          <w:rFonts w:ascii="Garamond" w:hAnsi="Garamond"/>
        </w:rPr>
        <w:t xml:space="preserve">data have been shared with </w:t>
      </w:r>
      <w:r w:rsidR="003557B1" w:rsidRPr="00811B97">
        <w:rPr>
          <w:rFonts w:ascii="Garamond" w:hAnsi="Garamond"/>
        </w:rPr>
        <w:t xml:space="preserve">data providers at all levels, </w:t>
      </w:r>
      <w:r w:rsidRPr="00811B97">
        <w:rPr>
          <w:rFonts w:ascii="Garamond" w:hAnsi="Garamond"/>
        </w:rPr>
        <w:t xml:space="preserve">researchers, policymakers, and </w:t>
      </w:r>
      <w:r w:rsidR="003557B1">
        <w:rPr>
          <w:rFonts w:ascii="Garamond" w:hAnsi="Garamond"/>
        </w:rPr>
        <w:t xml:space="preserve">other </w:t>
      </w:r>
      <w:r w:rsidRPr="00811B97">
        <w:rPr>
          <w:rFonts w:ascii="Garamond" w:hAnsi="Garamond"/>
        </w:rPr>
        <w:t xml:space="preserve">data users. Below are </w:t>
      </w:r>
      <w:r w:rsidR="003557B1">
        <w:rPr>
          <w:rFonts w:ascii="Garamond" w:hAnsi="Garamond"/>
        </w:rPr>
        <w:t>listed</w:t>
      </w:r>
      <w:r w:rsidRPr="00811B97">
        <w:rPr>
          <w:rFonts w:ascii="Garamond" w:hAnsi="Garamond"/>
        </w:rPr>
        <w:t xml:space="preserve"> those who have helped shape the TFS </w:t>
      </w:r>
      <w:r w:rsidR="00452E0C" w:rsidRPr="00811B97">
        <w:rPr>
          <w:rFonts w:ascii="Garamond" w:hAnsi="Garamond"/>
        </w:rPr>
        <w:t xml:space="preserve">and PFS </w:t>
      </w:r>
      <w:r w:rsidRPr="00811B97">
        <w:rPr>
          <w:rFonts w:ascii="Garamond" w:hAnsi="Garamond"/>
        </w:rPr>
        <w:t xml:space="preserve">from outside of the Department of Education. </w:t>
      </w:r>
    </w:p>
    <w:p w:rsidR="006F5367" w:rsidRPr="00811B97" w:rsidRDefault="006F5367">
      <w:pPr>
        <w:pStyle w:val="NormalWeb"/>
        <w:spacing w:before="0" w:beforeAutospacing="0" w:after="0" w:afterAutospacing="0"/>
        <w:rPr>
          <w:rFonts w:ascii="Garamond" w:hAnsi="Garamond"/>
        </w:rPr>
      </w:pPr>
    </w:p>
    <w:p w:rsidR="006F5367" w:rsidRDefault="006F5367" w:rsidP="009859AF">
      <w:pPr>
        <w:pStyle w:val="NormalWeb"/>
        <w:spacing w:before="0" w:beforeAutospacing="0" w:after="0" w:afterAutospacing="0"/>
        <w:rPr>
          <w:rFonts w:ascii="Garamond" w:hAnsi="Garamond"/>
          <w:b/>
          <w:bCs/>
        </w:rPr>
        <w:sectPr w:rsidR="006F5367" w:rsidSect="005469D1">
          <w:footerReference w:type="default" r:id="rId15"/>
          <w:footerReference w:type="first" r:id="rId16"/>
          <w:type w:val="nextColumn"/>
          <w:pgSz w:w="12240" w:h="15840" w:code="1"/>
          <w:pgMar w:top="1008" w:right="1008" w:bottom="432" w:left="1008" w:header="720" w:footer="432" w:gutter="0"/>
          <w:pgNumType w:start="1"/>
          <w:cols w:space="720"/>
          <w:titlePg/>
          <w:docGrid w:linePitch="326"/>
        </w:sectPr>
      </w:pPr>
    </w:p>
    <w:p w:rsidR="00DC1A08" w:rsidRPr="00811B97" w:rsidRDefault="00DC1A08" w:rsidP="009859AF">
      <w:pPr>
        <w:pStyle w:val="NormalWeb"/>
        <w:spacing w:before="0" w:beforeAutospacing="0" w:after="0" w:afterAutospacing="0"/>
        <w:rPr>
          <w:rFonts w:ascii="Garamond" w:hAnsi="Garamond"/>
          <w:b/>
          <w:bCs/>
        </w:rPr>
      </w:pPr>
      <w:r w:rsidRPr="00811B97">
        <w:rPr>
          <w:rFonts w:ascii="Garamond" w:hAnsi="Garamond"/>
          <w:b/>
          <w:bCs/>
        </w:rPr>
        <w:lastRenderedPageBreak/>
        <w:t xml:space="preserve">Current Advisors: </w:t>
      </w:r>
    </w:p>
    <w:p w:rsidR="009859AF" w:rsidRPr="00811B97" w:rsidRDefault="009859AF" w:rsidP="009859AF">
      <w:pPr>
        <w:pStyle w:val="NormalWeb"/>
        <w:spacing w:before="0" w:beforeAutospacing="0" w:after="0" w:afterAutospacing="0"/>
        <w:rPr>
          <w:rFonts w:ascii="Garamond" w:hAnsi="Garamond"/>
          <w:b/>
          <w:bCs/>
        </w:rPr>
      </w:pPr>
    </w:p>
    <w:p w:rsidR="00DC1A08" w:rsidRPr="00811B97" w:rsidRDefault="00DC1A08" w:rsidP="009859AF">
      <w:pPr>
        <w:pStyle w:val="NormalWeb"/>
        <w:spacing w:before="0" w:beforeAutospacing="0" w:after="0" w:afterAutospacing="0"/>
        <w:rPr>
          <w:rFonts w:ascii="Garamond" w:hAnsi="Garamond"/>
        </w:rPr>
      </w:pPr>
      <w:r w:rsidRPr="00811B97">
        <w:rPr>
          <w:rFonts w:ascii="Garamond" w:hAnsi="Garamond"/>
        </w:rPr>
        <w:t xml:space="preserve">Prof. Richard Ingersoll </w:t>
      </w:r>
      <w:r w:rsidRPr="00811B97">
        <w:rPr>
          <w:rFonts w:ascii="Garamond" w:hAnsi="Garamond"/>
        </w:rPr>
        <w:br/>
        <w:t xml:space="preserve">Graduate School of Education </w:t>
      </w:r>
      <w:r w:rsidRPr="00811B97">
        <w:rPr>
          <w:rFonts w:ascii="Garamond" w:hAnsi="Garamond"/>
        </w:rPr>
        <w:br/>
        <w:t xml:space="preserve">University of Pennsylvania </w:t>
      </w:r>
      <w:r w:rsidRPr="00811B97">
        <w:rPr>
          <w:rFonts w:ascii="Garamond" w:hAnsi="Garamond"/>
        </w:rPr>
        <w:br/>
        <w:t xml:space="preserve">Philadelphia, Pennsylvania </w:t>
      </w:r>
      <w:r w:rsidRPr="00811B97">
        <w:rPr>
          <w:rFonts w:ascii="Garamond" w:hAnsi="Garamond"/>
        </w:rPr>
        <w:br/>
      </w:r>
      <w:r w:rsidRPr="00811B97">
        <w:rPr>
          <w:rFonts w:ascii="Garamond" w:hAnsi="Garamond"/>
          <w:snapToGrid w:val="0"/>
          <w:szCs w:val="20"/>
        </w:rPr>
        <w:t>rmi@gse.upenn.edu</w:t>
      </w:r>
      <w:r w:rsidRPr="00811B97">
        <w:rPr>
          <w:rFonts w:ascii="Garamond" w:hAnsi="Garamond"/>
        </w:rPr>
        <w:t xml:space="preserve"> </w:t>
      </w:r>
    </w:p>
    <w:p w:rsidR="00B572E1" w:rsidRPr="00811B97" w:rsidRDefault="00B572E1" w:rsidP="00B572E1">
      <w:pPr>
        <w:pStyle w:val="NormalWeb"/>
        <w:spacing w:before="0" w:beforeAutospacing="0" w:after="0" w:afterAutospacing="0"/>
        <w:rPr>
          <w:rFonts w:ascii="Garamond" w:hAnsi="Garamond"/>
        </w:rPr>
      </w:pPr>
    </w:p>
    <w:p w:rsidR="00E963EB" w:rsidRPr="00811B97" w:rsidRDefault="00E963EB" w:rsidP="00B572E1">
      <w:pPr>
        <w:pStyle w:val="NormalWeb"/>
        <w:spacing w:before="0" w:beforeAutospacing="0" w:after="0" w:afterAutospacing="0"/>
        <w:rPr>
          <w:rFonts w:ascii="Garamond" w:hAnsi="Garamond"/>
        </w:rPr>
      </w:pPr>
      <w:r w:rsidRPr="00811B97">
        <w:rPr>
          <w:rFonts w:ascii="Garamond" w:hAnsi="Garamond"/>
        </w:rPr>
        <w:t xml:space="preserve">Sarah </w:t>
      </w:r>
      <w:proofErr w:type="spellStart"/>
      <w:r w:rsidRPr="00811B97">
        <w:rPr>
          <w:rFonts w:ascii="Garamond" w:hAnsi="Garamond"/>
        </w:rPr>
        <w:t>Almy</w:t>
      </w:r>
      <w:proofErr w:type="spellEnd"/>
      <w:r w:rsidRPr="00811B97">
        <w:rPr>
          <w:rFonts w:ascii="Garamond" w:hAnsi="Garamond"/>
        </w:rPr>
        <w:t xml:space="preserve"> </w:t>
      </w:r>
    </w:p>
    <w:p w:rsidR="00E963EB" w:rsidRPr="00811B97" w:rsidRDefault="00E963EB" w:rsidP="00B572E1">
      <w:pPr>
        <w:pStyle w:val="NormalWeb"/>
        <w:spacing w:before="0" w:beforeAutospacing="0" w:after="0" w:afterAutospacing="0"/>
        <w:rPr>
          <w:rFonts w:ascii="Garamond" w:hAnsi="Garamond"/>
        </w:rPr>
      </w:pPr>
      <w:r w:rsidRPr="00811B97">
        <w:rPr>
          <w:rFonts w:ascii="Garamond" w:hAnsi="Garamond"/>
        </w:rPr>
        <w:t>Director of Teacher Quality</w:t>
      </w:r>
    </w:p>
    <w:p w:rsidR="00E963EB" w:rsidRPr="00811B97" w:rsidRDefault="00E963EB" w:rsidP="00B572E1">
      <w:pPr>
        <w:pStyle w:val="NormalWeb"/>
        <w:spacing w:before="0" w:beforeAutospacing="0" w:after="0" w:afterAutospacing="0"/>
        <w:rPr>
          <w:rFonts w:ascii="Garamond" w:hAnsi="Garamond"/>
        </w:rPr>
      </w:pPr>
      <w:r w:rsidRPr="00811B97">
        <w:rPr>
          <w:rFonts w:ascii="Garamond" w:hAnsi="Garamond"/>
        </w:rPr>
        <w:t>Education Trust</w:t>
      </w:r>
    </w:p>
    <w:p w:rsidR="00B572E1" w:rsidRPr="00811B97" w:rsidRDefault="00B572E1" w:rsidP="00B572E1">
      <w:pPr>
        <w:pStyle w:val="NormalWeb"/>
        <w:spacing w:before="0" w:beforeAutospacing="0" w:after="0" w:afterAutospacing="0"/>
        <w:rPr>
          <w:rFonts w:ascii="Garamond" w:hAnsi="Garamond"/>
        </w:rPr>
      </w:pPr>
      <w:r w:rsidRPr="00811B97">
        <w:rPr>
          <w:rFonts w:ascii="Garamond" w:hAnsi="Garamond"/>
        </w:rPr>
        <w:t>Washington, DC</w:t>
      </w:r>
    </w:p>
    <w:p w:rsidR="00B572E1" w:rsidRPr="00811B97" w:rsidRDefault="00B572E1" w:rsidP="00B572E1">
      <w:pPr>
        <w:pStyle w:val="NormalWeb"/>
        <w:spacing w:before="0" w:beforeAutospacing="0" w:after="0" w:afterAutospacing="0"/>
        <w:rPr>
          <w:rFonts w:ascii="Garamond" w:hAnsi="Garamond"/>
        </w:rPr>
      </w:pPr>
    </w:p>
    <w:p w:rsidR="00E963EB" w:rsidRPr="00811B97" w:rsidRDefault="00E963EB" w:rsidP="00B572E1">
      <w:pPr>
        <w:pStyle w:val="NormalWeb"/>
        <w:spacing w:before="0" w:beforeAutospacing="0" w:after="0" w:afterAutospacing="0"/>
        <w:rPr>
          <w:rFonts w:ascii="Garamond" w:hAnsi="Garamond"/>
        </w:rPr>
      </w:pPr>
      <w:r w:rsidRPr="00811B97">
        <w:rPr>
          <w:rFonts w:ascii="Garamond" w:hAnsi="Garamond"/>
        </w:rPr>
        <w:t xml:space="preserve">Michael Podgursky </w:t>
      </w:r>
    </w:p>
    <w:p w:rsidR="00B572E1" w:rsidRPr="00811B97" w:rsidRDefault="00B572E1" w:rsidP="00B572E1">
      <w:pPr>
        <w:pStyle w:val="NormalWeb"/>
        <w:spacing w:before="0" w:beforeAutospacing="0" w:after="0" w:afterAutospacing="0"/>
        <w:rPr>
          <w:rFonts w:ascii="Garamond" w:hAnsi="Garamond"/>
        </w:rPr>
      </w:pPr>
      <w:r w:rsidRPr="00811B97">
        <w:rPr>
          <w:rFonts w:ascii="Garamond" w:hAnsi="Garamond"/>
        </w:rPr>
        <w:t>Department of Economics</w:t>
      </w:r>
    </w:p>
    <w:p w:rsidR="00E963EB" w:rsidRPr="00811B97" w:rsidRDefault="00E963EB" w:rsidP="00B572E1">
      <w:pPr>
        <w:pStyle w:val="NormalWeb"/>
        <w:spacing w:before="0" w:beforeAutospacing="0" w:after="0" w:afterAutospacing="0"/>
        <w:rPr>
          <w:rFonts w:ascii="Garamond" w:hAnsi="Garamond"/>
        </w:rPr>
      </w:pPr>
      <w:r w:rsidRPr="00811B97">
        <w:rPr>
          <w:rFonts w:ascii="Garamond" w:hAnsi="Garamond"/>
        </w:rPr>
        <w:t>University of Missouri</w:t>
      </w:r>
    </w:p>
    <w:p w:rsidR="00B572E1" w:rsidRPr="00811B97" w:rsidRDefault="00B572E1" w:rsidP="00B572E1">
      <w:pPr>
        <w:pStyle w:val="NormalWeb"/>
        <w:spacing w:before="0" w:beforeAutospacing="0" w:after="0" w:afterAutospacing="0"/>
        <w:rPr>
          <w:rFonts w:ascii="Garamond" w:hAnsi="Garamond"/>
          <w:snapToGrid w:val="0"/>
          <w:szCs w:val="20"/>
        </w:rPr>
      </w:pPr>
      <w:r w:rsidRPr="00811B97">
        <w:rPr>
          <w:rFonts w:ascii="Garamond" w:hAnsi="Garamond"/>
        </w:rPr>
        <w:t>Columbia, MO 65211</w:t>
      </w:r>
      <w:r w:rsidRPr="00811B97">
        <w:rPr>
          <w:rFonts w:ascii="Garamond" w:hAnsi="Garamond"/>
        </w:rPr>
        <w:br/>
      </w:r>
      <w:hyperlink r:id="rId17" w:history="1">
        <w:r w:rsidRPr="00811B97">
          <w:rPr>
            <w:rFonts w:ascii="Garamond" w:hAnsi="Garamond"/>
            <w:bCs/>
            <w:snapToGrid w:val="0"/>
            <w:szCs w:val="20"/>
          </w:rPr>
          <w:t>podgurskym@missouri.edu</w:t>
        </w:r>
      </w:hyperlink>
    </w:p>
    <w:p w:rsidR="00B572E1" w:rsidRPr="00811B97" w:rsidRDefault="00B572E1" w:rsidP="00B572E1">
      <w:pPr>
        <w:pStyle w:val="NormalWeb"/>
        <w:spacing w:before="0" w:beforeAutospacing="0" w:after="0" w:afterAutospacing="0"/>
        <w:rPr>
          <w:rFonts w:ascii="Garamond" w:hAnsi="Garamond"/>
        </w:rPr>
      </w:pPr>
    </w:p>
    <w:p w:rsidR="00E963EB" w:rsidRPr="00811B97" w:rsidRDefault="00E963EB" w:rsidP="00B572E1">
      <w:pPr>
        <w:pStyle w:val="NormalWeb"/>
        <w:spacing w:before="0" w:beforeAutospacing="0" w:after="0" w:afterAutospacing="0"/>
        <w:rPr>
          <w:rFonts w:ascii="Garamond" w:hAnsi="Garamond"/>
        </w:rPr>
      </w:pPr>
      <w:r w:rsidRPr="00811B97">
        <w:rPr>
          <w:rFonts w:ascii="Garamond" w:hAnsi="Garamond"/>
        </w:rPr>
        <w:t xml:space="preserve">Elena Silva </w:t>
      </w:r>
    </w:p>
    <w:p w:rsidR="00B572E1" w:rsidRPr="00811B97" w:rsidRDefault="00E963EB" w:rsidP="00B572E1">
      <w:pPr>
        <w:pStyle w:val="NormalWeb"/>
        <w:spacing w:before="0" w:beforeAutospacing="0" w:after="0" w:afterAutospacing="0"/>
        <w:rPr>
          <w:rFonts w:ascii="Garamond" w:hAnsi="Garamond"/>
        </w:rPr>
      </w:pPr>
      <w:r w:rsidRPr="00811B97">
        <w:rPr>
          <w:rFonts w:ascii="Garamond" w:hAnsi="Garamond"/>
        </w:rPr>
        <w:t xml:space="preserve">Education Sector </w:t>
      </w:r>
    </w:p>
    <w:p w:rsidR="00B572E1" w:rsidRPr="00811B97" w:rsidRDefault="00B572E1" w:rsidP="00B572E1">
      <w:pPr>
        <w:pStyle w:val="NormalWeb"/>
        <w:spacing w:before="0" w:beforeAutospacing="0" w:after="0" w:afterAutospacing="0"/>
        <w:rPr>
          <w:rFonts w:ascii="Garamond" w:hAnsi="Garamond"/>
          <w:snapToGrid w:val="0"/>
          <w:szCs w:val="20"/>
        </w:rPr>
      </w:pPr>
      <w:r w:rsidRPr="00811B97">
        <w:rPr>
          <w:rFonts w:ascii="Garamond" w:hAnsi="Garamond"/>
          <w:snapToGrid w:val="0"/>
          <w:szCs w:val="20"/>
        </w:rPr>
        <w:t>Washington, DC</w:t>
      </w:r>
    </w:p>
    <w:p w:rsidR="000C195E" w:rsidRPr="00811B97" w:rsidRDefault="00613330" w:rsidP="00B572E1">
      <w:pPr>
        <w:pStyle w:val="NormalWeb"/>
        <w:spacing w:before="0" w:beforeAutospacing="0" w:after="0" w:afterAutospacing="0"/>
        <w:rPr>
          <w:rFonts w:ascii="Garamond" w:hAnsi="Garamond"/>
          <w:snapToGrid w:val="0"/>
          <w:szCs w:val="20"/>
        </w:rPr>
      </w:pPr>
      <w:hyperlink r:id="rId18" w:history="1">
        <w:r w:rsidR="00B572E1" w:rsidRPr="00811B97">
          <w:rPr>
            <w:rFonts w:ascii="Garamond" w:hAnsi="Garamond"/>
            <w:snapToGrid w:val="0"/>
            <w:szCs w:val="20"/>
          </w:rPr>
          <w:t>esilva@educationsector.org</w:t>
        </w:r>
      </w:hyperlink>
      <w:r w:rsidR="00B572E1" w:rsidRPr="00811B97">
        <w:rPr>
          <w:rFonts w:ascii="Garamond" w:hAnsi="Garamond"/>
          <w:snapToGrid w:val="0"/>
          <w:szCs w:val="20"/>
        </w:rPr>
        <w:t xml:space="preserve"> </w:t>
      </w:r>
    </w:p>
    <w:p w:rsidR="000C195E" w:rsidRPr="00811B97" w:rsidRDefault="000C195E" w:rsidP="00B572E1">
      <w:pPr>
        <w:pStyle w:val="NormalWeb"/>
        <w:spacing w:before="0" w:beforeAutospacing="0" w:after="0" w:afterAutospacing="0"/>
        <w:rPr>
          <w:rFonts w:ascii="Garamond" w:hAnsi="Garamond"/>
          <w:snapToGrid w:val="0"/>
          <w:szCs w:val="20"/>
        </w:rPr>
      </w:pPr>
    </w:p>
    <w:p w:rsidR="00DC1A08" w:rsidRPr="00FE37E3" w:rsidRDefault="00FE37E3" w:rsidP="00B572E1">
      <w:pPr>
        <w:pStyle w:val="NormalWeb"/>
        <w:spacing w:before="0" w:beforeAutospacing="0" w:after="0" w:afterAutospacing="0"/>
        <w:rPr>
          <w:rFonts w:ascii="Garamond" w:hAnsi="Garamond"/>
          <w:b/>
        </w:rPr>
      </w:pPr>
      <w:r w:rsidRPr="00FE37E3">
        <w:rPr>
          <w:rFonts w:ascii="Garamond" w:hAnsi="Garamond"/>
          <w:b/>
          <w:bCs/>
        </w:rPr>
        <w:t xml:space="preserve">Advisor </w:t>
      </w:r>
      <w:r w:rsidR="00552526" w:rsidRPr="00552526">
        <w:rPr>
          <w:rFonts w:ascii="Garamond" w:hAnsi="Garamond"/>
          <w:b/>
        </w:rPr>
        <w:t xml:space="preserve">for </w:t>
      </w:r>
      <w:r w:rsidR="00C82CD5">
        <w:rPr>
          <w:rFonts w:ascii="Garamond" w:hAnsi="Garamond"/>
          <w:b/>
        </w:rPr>
        <w:t>pretesting</w:t>
      </w:r>
      <w:r w:rsidR="00552526" w:rsidRPr="00552526">
        <w:rPr>
          <w:rFonts w:ascii="Garamond" w:hAnsi="Garamond"/>
          <w:b/>
        </w:rPr>
        <w:t xml:space="preserve"> research: </w:t>
      </w:r>
    </w:p>
    <w:p w:rsidR="0084444A" w:rsidRDefault="00DC1A08" w:rsidP="009859AF">
      <w:pPr>
        <w:pStyle w:val="NormalWeb"/>
        <w:spacing w:before="0" w:beforeAutospacing="0" w:after="0" w:afterAutospacing="0"/>
        <w:rPr>
          <w:rStyle w:val="Hyperlink"/>
          <w:rFonts w:ascii="Garamond" w:hAnsi="Garamond"/>
        </w:rPr>
      </w:pPr>
      <w:r w:rsidRPr="00811B97">
        <w:rPr>
          <w:rFonts w:ascii="Garamond" w:hAnsi="Garamond"/>
        </w:rPr>
        <w:t xml:space="preserve">Mr. Michael Long </w:t>
      </w:r>
      <w:r w:rsidRPr="00811B97">
        <w:rPr>
          <w:rFonts w:ascii="Garamond" w:hAnsi="Garamond"/>
        </w:rPr>
        <w:br/>
        <w:t xml:space="preserve">Senior Manager </w:t>
      </w:r>
      <w:r w:rsidRPr="00811B97">
        <w:rPr>
          <w:rFonts w:ascii="Garamond" w:hAnsi="Garamond"/>
        </w:rPr>
        <w:br/>
      </w:r>
      <w:r w:rsidR="00D505E3">
        <w:rPr>
          <w:rFonts w:ascii="Garamond" w:hAnsi="Garamond"/>
        </w:rPr>
        <w:t>ICF International</w:t>
      </w:r>
      <w:r w:rsidRPr="00811B97">
        <w:rPr>
          <w:rFonts w:ascii="Garamond" w:hAnsi="Garamond"/>
        </w:rPr>
        <w:t xml:space="preserve"> </w:t>
      </w:r>
      <w:r w:rsidRPr="00811B97">
        <w:rPr>
          <w:rFonts w:ascii="Garamond" w:hAnsi="Garamond"/>
        </w:rPr>
        <w:br/>
        <w:t xml:space="preserve">Calverton, Maryland 20705 </w:t>
      </w:r>
      <w:r w:rsidRPr="00811B97">
        <w:rPr>
          <w:rFonts w:ascii="Garamond" w:hAnsi="Garamond"/>
        </w:rPr>
        <w:br/>
      </w:r>
      <w:hyperlink r:id="rId19" w:history="1">
        <w:r w:rsidR="00E83BEB" w:rsidRPr="00AB5835">
          <w:rPr>
            <w:rStyle w:val="Hyperlink"/>
            <w:rFonts w:ascii="Garamond" w:hAnsi="Garamond"/>
          </w:rPr>
          <w:t>MLong3@icfi.com</w:t>
        </w:r>
      </w:hyperlink>
    </w:p>
    <w:p w:rsidR="0084444A" w:rsidRDefault="0084444A" w:rsidP="009859AF">
      <w:pPr>
        <w:pStyle w:val="NormalWeb"/>
        <w:spacing w:before="0" w:beforeAutospacing="0" w:after="0" w:afterAutospacing="0"/>
        <w:rPr>
          <w:rStyle w:val="Hyperlink"/>
          <w:rFonts w:ascii="Garamond" w:hAnsi="Garamond"/>
        </w:rPr>
      </w:pPr>
    </w:p>
    <w:p w:rsidR="00DC1A08" w:rsidRPr="00811B97" w:rsidRDefault="00DC1A08" w:rsidP="009859AF">
      <w:pPr>
        <w:pStyle w:val="NormalWeb"/>
        <w:spacing w:before="0" w:beforeAutospacing="0" w:after="0" w:afterAutospacing="0"/>
        <w:rPr>
          <w:rFonts w:ascii="Garamond" w:hAnsi="Garamond"/>
          <w:b/>
          <w:bCs/>
        </w:rPr>
      </w:pPr>
      <w:r w:rsidRPr="00811B97">
        <w:rPr>
          <w:rFonts w:ascii="Garamond" w:hAnsi="Garamond"/>
          <w:b/>
          <w:bCs/>
        </w:rPr>
        <w:t xml:space="preserve">Advisors in earlier rounds of the </w:t>
      </w:r>
      <w:r w:rsidRPr="00594CF2">
        <w:rPr>
          <w:rFonts w:ascii="Garamond" w:hAnsi="Garamond"/>
          <w:b/>
          <w:bCs/>
        </w:rPr>
        <w:t>TFS</w:t>
      </w:r>
      <w:r w:rsidRPr="00811B97">
        <w:rPr>
          <w:rFonts w:ascii="Garamond" w:hAnsi="Garamond"/>
          <w:b/>
          <w:bCs/>
        </w:rPr>
        <w:t xml:space="preserve">: </w:t>
      </w:r>
    </w:p>
    <w:p w:rsidR="009859AF" w:rsidRPr="00811B97" w:rsidRDefault="009859AF" w:rsidP="009859AF">
      <w:pPr>
        <w:pStyle w:val="NormalWeb"/>
        <w:spacing w:before="0" w:beforeAutospacing="0" w:after="0" w:afterAutospacing="0"/>
        <w:rPr>
          <w:rFonts w:ascii="Garamond" w:hAnsi="Garamond"/>
          <w:b/>
          <w:bCs/>
        </w:rPr>
      </w:pPr>
    </w:p>
    <w:p w:rsidR="00B572E1" w:rsidRPr="00811B97" w:rsidRDefault="00B572E1" w:rsidP="009859AF">
      <w:pPr>
        <w:pStyle w:val="NormalWeb"/>
        <w:spacing w:before="0" w:beforeAutospacing="0" w:after="0" w:afterAutospacing="0"/>
        <w:rPr>
          <w:rFonts w:ascii="Garamond" w:hAnsi="Garamond"/>
        </w:rPr>
      </w:pPr>
      <w:r w:rsidRPr="00811B97">
        <w:rPr>
          <w:rFonts w:ascii="Garamond" w:hAnsi="Garamond"/>
        </w:rPr>
        <w:t xml:space="preserve">Prof. David </w:t>
      </w:r>
      <w:proofErr w:type="spellStart"/>
      <w:r w:rsidRPr="00811B97">
        <w:rPr>
          <w:rFonts w:ascii="Garamond" w:hAnsi="Garamond"/>
        </w:rPr>
        <w:t>Figlio</w:t>
      </w:r>
      <w:proofErr w:type="spellEnd"/>
      <w:r w:rsidRPr="00811B97">
        <w:rPr>
          <w:rFonts w:ascii="Garamond" w:hAnsi="Garamond"/>
        </w:rPr>
        <w:t xml:space="preserve"> </w:t>
      </w:r>
      <w:r w:rsidRPr="00811B97">
        <w:rPr>
          <w:rFonts w:ascii="Garamond" w:hAnsi="Garamond"/>
        </w:rPr>
        <w:br/>
        <w:t xml:space="preserve">Warrington College of Business Administration </w:t>
      </w:r>
      <w:r w:rsidRPr="00811B97">
        <w:rPr>
          <w:rFonts w:ascii="Garamond" w:hAnsi="Garamond"/>
        </w:rPr>
        <w:br/>
        <w:t xml:space="preserve">University of Florida </w:t>
      </w:r>
      <w:r w:rsidRPr="00811B97">
        <w:rPr>
          <w:rFonts w:ascii="Garamond" w:hAnsi="Garamond"/>
        </w:rPr>
        <w:br/>
        <w:t xml:space="preserve">Gainesville, Florida </w:t>
      </w:r>
      <w:r w:rsidRPr="00811B97">
        <w:rPr>
          <w:rFonts w:ascii="Garamond" w:hAnsi="Garamond"/>
        </w:rPr>
        <w:br/>
        <w:t xml:space="preserve">david.figlio@cba.ufl.edu </w:t>
      </w:r>
    </w:p>
    <w:p w:rsidR="009859AF" w:rsidRPr="00811B97" w:rsidRDefault="009859AF" w:rsidP="009859AF">
      <w:pPr>
        <w:pStyle w:val="NormalWeb"/>
        <w:spacing w:before="0" w:beforeAutospacing="0" w:after="0" w:afterAutospacing="0"/>
        <w:rPr>
          <w:rFonts w:ascii="Garamond" w:hAnsi="Garamond"/>
        </w:rPr>
      </w:pPr>
    </w:p>
    <w:p w:rsidR="00CC2C93" w:rsidRPr="00811B97" w:rsidRDefault="00CC2C93" w:rsidP="009859AF">
      <w:pPr>
        <w:pStyle w:val="NormalWeb"/>
        <w:spacing w:before="0" w:beforeAutospacing="0" w:after="0" w:afterAutospacing="0"/>
        <w:rPr>
          <w:rFonts w:ascii="Garamond" w:hAnsi="Garamond"/>
        </w:rPr>
      </w:pPr>
      <w:r w:rsidRPr="00811B97">
        <w:rPr>
          <w:rFonts w:ascii="Garamond" w:hAnsi="Garamond"/>
        </w:rPr>
        <w:t xml:space="preserve">Prof. Daniel </w:t>
      </w:r>
      <w:proofErr w:type="spellStart"/>
      <w:r w:rsidRPr="00811B97">
        <w:rPr>
          <w:rFonts w:ascii="Garamond" w:hAnsi="Garamond"/>
        </w:rPr>
        <w:t>Goldhaber</w:t>
      </w:r>
      <w:proofErr w:type="spellEnd"/>
      <w:r w:rsidRPr="00811B97">
        <w:rPr>
          <w:rFonts w:ascii="Garamond" w:hAnsi="Garamond"/>
        </w:rPr>
        <w:t xml:space="preserve"> </w:t>
      </w:r>
      <w:r w:rsidRPr="00811B97">
        <w:rPr>
          <w:rFonts w:ascii="Garamond" w:hAnsi="Garamond"/>
        </w:rPr>
        <w:br/>
        <w:t xml:space="preserve">Evans School of Public Affairs </w:t>
      </w:r>
      <w:r w:rsidRPr="00811B97">
        <w:rPr>
          <w:rFonts w:ascii="Garamond" w:hAnsi="Garamond"/>
        </w:rPr>
        <w:br/>
        <w:t xml:space="preserve">University of Washington </w:t>
      </w:r>
      <w:r w:rsidRPr="00811B97">
        <w:rPr>
          <w:rFonts w:ascii="Garamond" w:hAnsi="Garamond"/>
        </w:rPr>
        <w:br/>
        <w:t>Seattle, Washington</w:t>
      </w:r>
      <w:r w:rsidR="000F0EEF">
        <w:rPr>
          <w:rFonts w:ascii="Garamond" w:hAnsi="Garamond"/>
        </w:rPr>
        <w:t xml:space="preserve"> </w:t>
      </w:r>
      <w:r w:rsidRPr="00811B97">
        <w:rPr>
          <w:rFonts w:ascii="Garamond" w:hAnsi="Garamond"/>
        </w:rPr>
        <w:t xml:space="preserve"> 98103 </w:t>
      </w:r>
      <w:r w:rsidRPr="00811B97">
        <w:rPr>
          <w:rFonts w:ascii="Garamond" w:hAnsi="Garamond"/>
        </w:rPr>
        <w:br/>
        <w:t xml:space="preserve">dgoldhab@u.washington.edu </w:t>
      </w:r>
    </w:p>
    <w:p w:rsidR="009859AF" w:rsidRPr="00811B97" w:rsidRDefault="009859AF" w:rsidP="009859AF">
      <w:pPr>
        <w:pStyle w:val="NormalWeb"/>
        <w:spacing w:before="0" w:beforeAutospacing="0" w:after="0" w:afterAutospacing="0"/>
        <w:rPr>
          <w:rFonts w:ascii="Garamond" w:hAnsi="Garamond"/>
        </w:rPr>
      </w:pPr>
    </w:p>
    <w:p w:rsidR="00B572E1" w:rsidRPr="00811B97" w:rsidRDefault="00B572E1" w:rsidP="009859AF">
      <w:pPr>
        <w:pStyle w:val="NormalWeb"/>
        <w:spacing w:before="0" w:beforeAutospacing="0" w:after="0" w:afterAutospacing="0"/>
        <w:rPr>
          <w:rFonts w:ascii="Garamond" w:hAnsi="Garamond"/>
        </w:rPr>
      </w:pPr>
      <w:r w:rsidRPr="00811B97">
        <w:rPr>
          <w:rFonts w:ascii="Garamond" w:hAnsi="Garamond"/>
        </w:rPr>
        <w:t xml:space="preserve">Prof. Jennifer </w:t>
      </w:r>
      <w:proofErr w:type="spellStart"/>
      <w:r w:rsidRPr="00811B97">
        <w:rPr>
          <w:rFonts w:ascii="Garamond" w:hAnsi="Garamond"/>
        </w:rPr>
        <w:t>Imazeki</w:t>
      </w:r>
      <w:proofErr w:type="spellEnd"/>
      <w:r w:rsidRPr="00811B97">
        <w:rPr>
          <w:rFonts w:ascii="Garamond" w:hAnsi="Garamond"/>
        </w:rPr>
        <w:t xml:space="preserve"> </w:t>
      </w:r>
      <w:r w:rsidRPr="00811B97">
        <w:rPr>
          <w:rFonts w:ascii="Garamond" w:hAnsi="Garamond"/>
        </w:rPr>
        <w:br/>
        <w:t xml:space="preserve">Department of Economics </w:t>
      </w:r>
      <w:r w:rsidRPr="00811B97">
        <w:rPr>
          <w:rFonts w:ascii="Garamond" w:hAnsi="Garamond"/>
        </w:rPr>
        <w:br/>
        <w:t xml:space="preserve">San Diego State University </w:t>
      </w:r>
      <w:r w:rsidRPr="00811B97">
        <w:rPr>
          <w:rFonts w:ascii="Garamond" w:hAnsi="Garamond"/>
        </w:rPr>
        <w:br/>
        <w:t xml:space="preserve">San Diego, California 92812 </w:t>
      </w:r>
      <w:r w:rsidRPr="00811B97">
        <w:rPr>
          <w:rFonts w:ascii="Garamond" w:hAnsi="Garamond"/>
        </w:rPr>
        <w:br/>
        <w:t xml:space="preserve">jimazeki@mail.sdsu.edu </w:t>
      </w:r>
    </w:p>
    <w:p w:rsidR="009859AF" w:rsidRPr="00811B97" w:rsidRDefault="009859AF" w:rsidP="009859AF">
      <w:pPr>
        <w:pStyle w:val="NormalWeb"/>
        <w:spacing w:before="0" w:beforeAutospacing="0" w:after="0" w:afterAutospacing="0"/>
        <w:rPr>
          <w:rFonts w:ascii="Garamond" w:hAnsi="Garamond"/>
        </w:rPr>
      </w:pPr>
    </w:p>
    <w:p w:rsidR="00B572E1" w:rsidRPr="00811B97" w:rsidRDefault="00B572E1" w:rsidP="009859AF">
      <w:pPr>
        <w:pStyle w:val="NormalWeb"/>
        <w:spacing w:before="0" w:beforeAutospacing="0" w:after="0" w:afterAutospacing="0"/>
        <w:rPr>
          <w:rFonts w:ascii="Garamond" w:hAnsi="Garamond"/>
        </w:rPr>
      </w:pPr>
      <w:r w:rsidRPr="00811B97">
        <w:rPr>
          <w:rFonts w:ascii="Garamond" w:hAnsi="Garamond"/>
        </w:rPr>
        <w:t xml:space="preserve">Prof. Susan Moore Johnson </w:t>
      </w:r>
      <w:r w:rsidRPr="00811B97">
        <w:rPr>
          <w:rFonts w:ascii="Garamond" w:hAnsi="Garamond"/>
        </w:rPr>
        <w:br/>
        <w:t xml:space="preserve">Graduate School of Education </w:t>
      </w:r>
      <w:r w:rsidRPr="00811B97">
        <w:rPr>
          <w:rFonts w:ascii="Garamond" w:hAnsi="Garamond"/>
        </w:rPr>
        <w:br/>
        <w:t xml:space="preserve">Harvard University </w:t>
      </w:r>
      <w:r w:rsidRPr="00811B97">
        <w:rPr>
          <w:rFonts w:ascii="Garamond" w:hAnsi="Garamond"/>
        </w:rPr>
        <w:br/>
        <w:t>Cambridge, MA</w:t>
      </w:r>
      <w:r w:rsidRPr="00811B97">
        <w:rPr>
          <w:rFonts w:ascii="Garamond" w:hAnsi="Garamond"/>
        </w:rPr>
        <w:br/>
        <w:t xml:space="preserve">susan.moore.johnson@gse.harvard.edu </w:t>
      </w:r>
    </w:p>
    <w:p w:rsidR="009859AF" w:rsidRPr="00811B97" w:rsidRDefault="009859AF" w:rsidP="009859AF">
      <w:pPr>
        <w:pStyle w:val="NormalWeb"/>
        <w:spacing w:before="0" w:beforeAutospacing="0" w:after="0" w:afterAutospacing="0"/>
        <w:rPr>
          <w:rFonts w:ascii="Garamond" w:hAnsi="Garamond"/>
        </w:rPr>
      </w:pPr>
    </w:p>
    <w:p w:rsidR="00B572E1" w:rsidRPr="00811B97" w:rsidRDefault="00B572E1" w:rsidP="009859AF">
      <w:pPr>
        <w:pStyle w:val="NormalWeb"/>
        <w:spacing w:before="0" w:beforeAutospacing="0" w:after="0" w:afterAutospacing="0"/>
        <w:rPr>
          <w:rFonts w:ascii="Garamond" w:hAnsi="Garamond"/>
        </w:rPr>
      </w:pPr>
      <w:r w:rsidRPr="00811B97">
        <w:rPr>
          <w:rFonts w:ascii="Garamond" w:hAnsi="Garamond"/>
        </w:rPr>
        <w:t xml:space="preserve">Prof. Edward Liu </w:t>
      </w:r>
      <w:r w:rsidRPr="00811B97">
        <w:rPr>
          <w:rFonts w:ascii="Garamond" w:hAnsi="Garamond"/>
        </w:rPr>
        <w:br/>
        <w:t xml:space="preserve">Graduate School of </w:t>
      </w:r>
      <w:r w:rsidR="00B81E6C" w:rsidRPr="00811B97">
        <w:rPr>
          <w:rFonts w:ascii="Garamond" w:hAnsi="Garamond"/>
        </w:rPr>
        <w:t>Education</w:t>
      </w:r>
      <w:r w:rsidRPr="00811B97">
        <w:rPr>
          <w:rFonts w:ascii="Garamond" w:hAnsi="Garamond"/>
        </w:rPr>
        <w:t xml:space="preserve"> </w:t>
      </w:r>
      <w:r w:rsidRPr="00811B97">
        <w:rPr>
          <w:rFonts w:ascii="Garamond" w:hAnsi="Garamond"/>
        </w:rPr>
        <w:br/>
        <w:t xml:space="preserve">Rutgers University </w:t>
      </w:r>
      <w:r w:rsidRPr="00811B97">
        <w:rPr>
          <w:rFonts w:ascii="Garamond" w:hAnsi="Garamond"/>
        </w:rPr>
        <w:br/>
        <w:t xml:space="preserve">New Brunswick, New Jersey </w:t>
      </w:r>
      <w:r w:rsidRPr="00811B97">
        <w:rPr>
          <w:rFonts w:ascii="Garamond" w:hAnsi="Garamond"/>
        </w:rPr>
        <w:br/>
        <w:t xml:space="preserve">liued@rci.rutgers.edu </w:t>
      </w:r>
    </w:p>
    <w:p w:rsidR="009859AF" w:rsidRPr="00811B97" w:rsidRDefault="009859AF" w:rsidP="009859AF">
      <w:pPr>
        <w:pStyle w:val="NormalWeb"/>
        <w:spacing w:before="0" w:beforeAutospacing="0" w:after="0" w:afterAutospacing="0"/>
        <w:rPr>
          <w:rFonts w:ascii="Garamond" w:hAnsi="Garamond"/>
        </w:rPr>
      </w:pPr>
    </w:p>
    <w:p w:rsidR="00B572E1" w:rsidRPr="00811B97" w:rsidRDefault="00B572E1" w:rsidP="009859AF">
      <w:pPr>
        <w:pStyle w:val="NormalWeb"/>
        <w:spacing w:before="0" w:beforeAutospacing="0" w:after="0" w:afterAutospacing="0"/>
        <w:rPr>
          <w:rFonts w:ascii="Garamond" w:hAnsi="Garamond"/>
        </w:rPr>
      </w:pPr>
      <w:r w:rsidRPr="00811B97">
        <w:rPr>
          <w:rFonts w:ascii="Garamond" w:hAnsi="Garamond"/>
        </w:rPr>
        <w:t xml:space="preserve">Prof. Susanna Loeb </w:t>
      </w:r>
      <w:r w:rsidRPr="00811B97">
        <w:rPr>
          <w:rFonts w:ascii="Garamond" w:hAnsi="Garamond"/>
        </w:rPr>
        <w:br/>
        <w:t xml:space="preserve">School of Education </w:t>
      </w:r>
      <w:r w:rsidRPr="00811B97">
        <w:rPr>
          <w:rFonts w:ascii="Garamond" w:hAnsi="Garamond"/>
        </w:rPr>
        <w:br/>
        <w:t xml:space="preserve">Stanford University </w:t>
      </w:r>
      <w:r w:rsidRPr="00811B97">
        <w:rPr>
          <w:rFonts w:ascii="Garamond" w:hAnsi="Garamond"/>
        </w:rPr>
        <w:br/>
        <w:t xml:space="preserve">Stanford, California </w:t>
      </w:r>
      <w:r w:rsidRPr="00811B97">
        <w:rPr>
          <w:rFonts w:ascii="Garamond" w:hAnsi="Garamond"/>
        </w:rPr>
        <w:br/>
      </w:r>
      <w:r w:rsidR="00CC2C93" w:rsidRPr="00811B97">
        <w:rPr>
          <w:rFonts w:ascii="Garamond" w:hAnsi="Garamond"/>
        </w:rPr>
        <w:t>sloeb</w:t>
      </w:r>
      <w:r w:rsidRPr="00811B97">
        <w:rPr>
          <w:rFonts w:ascii="Garamond" w:hAnsi="Garamond"/>
        </w:rPr>
        <w:t xml:space="preserve">@stanford.edu </w:t>
      </w:r>
    </w:p>
    <w:p w:rsidR="009859AF" w:rsidRPr="00811B97" w:rsidRDefault="009859AF" w:rsidP="009859AF">
      <w:pPr>
        <w:rPr>
          <w:rFonts w:ascii="Garamond" w:hAnsi="Garamond"/>
        </w:rPr>
      </w:pPr>
    </w:p>
    <w:p w:rsidR="00CC2C93" w:rsidRPr="00811B97" w:rsidRDefault="00CC2C93" w:rsidP="009859AF">
      <w:pPr>
        <w:rPr>
          <w:rFonts w:ascii="Garamond" w:hAnsi="Garamond"/>
        </w:rPr>
      </w:pPr>
      <w:r w:rsidRPr="00811B97">
        <w:rPr>
          <w:rFonts w:ascii="Garamond" w:hAnsi="Garamond"/>
        </w:rPr>
        <w:t>Howard Nelson</w:t>
      </w:r>
    </w:p>
    <w:p w:rsidR="00CC2C93" w:rsidRPr="00811B97" w:rsidRDefault="00CC2C93" w:rsidP="009859AF">
      <w:pPr>
        <w:rPr>
          <w:rFonts w:ascii="Garamond" w:hAnsi="Garamond"/>
        </w:rPr>
      </w:pPr>
      <w:r w:rsidRPr="00811B97">
        <w:rPr>
          <w:rFonts w:ascii="Garamond" w:hAnsi="Garamond"/>
        </w:rPr>
        <w:t>Senior Associate Director</w:t>
      </w:r>
    </w:p>
    <w:p w:rsidR="00CC2C93" w:rsidRPr="00811B97" w:rsidRDefault="00CC2C93" w:rsidP="009859AF">
      <w:pPr>
        <w:rPr>
          <w:rFonts w:ascii="Garamond" w:hAnsi="Garamond"/>
        </w:rPr>
      </w:pPr>
      <w:r w:rsidRPr="00811B97">
        <w:rPr>
          <w:rFonts w:ascii="Garamond" w:hAnsi="Garamond"/>
        </w:rPr>
        <w:t>American Federation of Teachers</w:t>
      </w:r>
    </w:p>
    <w:p w:rsidR="00CC2C93" w:rsidRPr="00811B97" w:rsidRDefault="00CC2C93" w:rsidP="009859AF">
      <w:pPr>
        <w:rPr>
          <w:rFonts w:ascii="Garamond" w:hAnsi="Garamond"/>
        </w:rPr>
      </w:pPr>
      <w:r w:rsidRPr="00811B97">
        <w:rPr>
          <w:rFonts w:ascii="Garamond" w:hAnsi="Garamond"/>
        </w:rPr>
        <w:t>555 New Jersey Avenue, NW</w:t>
      </w:r>
    </w:p>
    <w:p w:rsidR="00CC2C93" w:rsidRPr="00811B97" w:rsidRDefault="00CC2C93" w:rsidP="009859AF">
      <w:pPr>
        <w:rPr>
          <w:rFonts w:ascii="Garamond" w:hAnsi="Garamond"/>
        </w:rPr>
      </w:pPr>
      <w:r w:rsidRPr="00811B97">
        <w:rPr>
          <w:rFonts w:ascii="Garamond" w:hAnsi="Garamond"/>
        </w:rPr>
        <w:t>Washington, DC 20001</w:t>
      </w:r>
    </w:p>
    <w:p w:rsidR="00CC2C93" w:rsidRPr="00811B97" w:rsidRDefault="00613330" w:rsidP="009859AF">
      <w:pPr>
        <w:rPr>
          <w:rFonts w:ascii="Garamond" w:hAnsi="Garamond"/>
          <w:snapToGrid/>
          <w:szCs w:val="24"/>
        </w:rPr>
      </w:pPr>
      <w:hyperlink r:id="rId20" w:history="1">
        <w:r w:rsidR="00CC2C93" w:rsidRPr="00811B97">
          <w:rPr>
            <w:rFonts w:ascii="Garamond" w:hAnsi="Garamond"/>
            <w:snapToGrid/>
            <w:szCs w:val="24"/>
          </w:rPr>
          <w:t>hnelson@aft.org</w:t>
        </w:r>
      </w:hyperlink>
    </w:p>
    <w:p w:rsidR="009859AF" w:rsidRPr="00811B97" w:rsidRDefault="009859AF" w:rsidP="009859AF">
      <w:pPr>
        <w:pStyle w:val="NormalWeb"/>
        <w:spacing w:before="0" w:beforeAutospacing="0" w:after="0" w:afterAutospacing="0"/>
        <w:rPr>
          <w:rFonts w:ascii="Garamond" w:hAnsi="Garamond"/>
        </w:rPr>
      </w:pPr>
    </w:p>
    <w:p w:rsidR="00CC2C93" w:rsidRPr="00811B97" w:rsidRDefault="00CC2C93" w:rsidP="009859AF">
      <w:pPr>
        <w:pStyle w:val="NormalWeb"/>
        <w:spacing w:before="0" w:beforeAutospacing="0" w:after="0" w:afterAutospacing="0"/>
        <w:rPr>
          <w:rFonts w:ascii="Garamond" w:hAnsi="Garamond"/>
        </w:rPr>
      </w:pPr>
      <w:r w:rsidRPr="00811B97">
        <w:rPr>
          <w:rFonts w:ascii="Garamond" w:hAnsi="Garamond"/>
        </w:rPr>
        <w:t xml:space="preserve">Prof. Steve </w:t>
      </w:r>
      <w:proofErr w:type="spellStart"/>
      <w:r w:rsidRPr="00811B97">
        <w:rPr>
          <w:rFonts w:ascii="Garamond" w:hAnsi="Garamond"/>
        </w:rPr>
        <w:t>Rivkin</w:t>
      </w:r>
      <w:proofErr w:type="spellEnd"/>
      <w:r w:rsidRPr="00811B97">
        <w:rPr>
          <w:rFonts w:ascii="Garamond" w:hAnsi="Garamond"/>
        </w:rPr>
        <w:t xml:space="preserve"> </w:t>
      </w:r>
      <w:r w:rsidRPr="00811B97">
        <w:rPr>
          <w:rFonts w:ascii="Garamond" w:hAnsi="Garamond"/>
        </w:rPr>
        <w:br/>
        <w:t xml:space="preserve">Department of Economics </w:t>
      </w:r>
      <w:r w:rsidRPr="00811B97">
        <w:rPr>
          <w:rFonts w:ascii="Garamond" w:hAnsi="Garamond"/>
        </w:rPr>
        <w:br/>
        <w:t xml:space="preserve">Amherst College </w:t>
      </w:r>
      <w:r w:rsidRPr="00811B97">
        <w:rPr>
          <w:rFonts w:ascii="Garamond" w:hAnsi="Garamond"/>
        </w:rPr>
        <w:br/>
        <w:t xml:space="preserve">Amherst, Massachusetts 01002 </w:t>
      </w:r>
      <w:r w:rsidRPr="00811B97">
        <w:rPr>
          <w:rFonts w:ascii="Garamond" w:hAnsi="Garamond"/>
        </w:rPr>
        <w:br/>
      </w:r>
      <w:hyperlink r:id="rId21" w:history="1">
        <w:r w:rsidRPr="00811B97">
          <w:rPr>
            <w:rFonts w:ascii="Garamond" w:hAnsi="Garamond"/>
          </w:rPr>
          <w:t>sgrivkin@amherst.edu</w:t>
        </w:r>
      </w:hyperlink>
    </w:p>
    <w:p w:rsidR="009859AF" w:rsidRPr="00811B97" w:rsidRDefault="009859AF" w:rsidP="009859AF">
      <w:pPr>
        <w:pStyle w:val="NormalWeb"/>
        <w:spacing w:before="0" w:beforeAutospacing="0" w:after="0" w:afterAutospacing="0"/>
        <w:rPr>
          <w:rFonts w:ascii="Garamond" w:hAnsi="Garamond"/>
        </w:rPr>
      </w:pPr>
    </w:p>
    <w:p w:rsidR="00DC1A08" w:rsidRPr="00811B97" w:rsidRDefault="00DC1A08" w:rsidP="009859AF">
      <w:pPr>
        <w:pStyle w:val="NormalWeb"/>
        <w:spacing w:before="0" w:beforeAutospacing="0" w:after="0" w:afterAutospacing="0"/>
        <w:rPr>
          <w:rFonts w:ascii="Garamond" w:hAnsi="Garamond"/>
        </w:rPr>
      </w:pPr>
      <w:r w:rsidRPr="00811B97">
        <w:rPr>
          <w:rFonts w:ascii="Garamond" w:hAnsi="Garamond"/>
        </w:rPr>
        <w:t xml:space="preserve">Prof. Tim Sass </w:t>
      </w:r>
      <w:r w:rsidRPr="00811B97">
        <w:rPr>
          <w:rFonts w:ascii="Garamond" w:hAnsi="Garamond"/>
        </w:rPr>
        <w:br/>
        <w:t xml:space="preserve">Department of Economics </w:t>
      </w:r>
      <w:r w:rsidRPr="00811B97">
        <w:rPr>
          <w:rFonts w:ascii="Garamond" w:hAnsi="Garamond"/>
        </w:rPr>
        <w:br/>
        <w:t xml:space="preserve">Florida State University </w:t>
      </w:r>
      <w:r w:rsidRPr="00811B97">
        <w:rPr>
          <w:rFonts w:ascii="Garamond" w:hAnsi="Garamond"/>
        </w:rPr>
        <w:br/>
        <w:t xml:space="preserve">Tallahassee, Florida </w:t>
      </w:r>
      <w:r w:rsidRPr="00811B97">
        <w:rPr>
          <w:rFonts w:ascii="Garamond" w:hAnsi="Garamond"/>
        </w:rPr>
        <w:br/>
        <w:t xml:space="preserve">tsass@coss.fsu.edu </w:t>
      </w:r>
    </w:p>
    <w:p w:rsidR="009859AF" w:rsidRPr="00811B97" w:rsidRDefault="009859AF" w:rsidP="009859AF">
      <w:pPr>
        <w:pStyle w:val="NormalWeb"/>
        <w:spacing w:before="0" w:beforeAutospacing="0" w:after="0" w:afterAutospacing="0"/>
        <w:rPr>
          <w:rFonts w:ascii="Garamond" w:hAnsi="Garamond"/>
        </w:rPr>
      </w:pPr>
    </w:p>
    <w:p w:rsidR="00DC1A08" w:rsidRPr="00811B97" w:rsidRDefault="00DC1A08" w:rsidP="009859AF">
      <w:pPr>
        <w:pStyle w:val="NormalWeb"/>
        <w:spacing w:before="0" w:beforeAutospacing="0" w:after="0" w:afterAutospacing="0"/>
        <w:rPr>
          <w:rFonts w:ascii="Garamond" w:hAnsi="Garamond"/>
        </w:rPr>
      </w:pPr>
      <w:r w:rsidRPr="00811B97">
        <w:rPr>
          <w:rFonts w:ascii="Garamond" w:hAnsi="Garamond"/>
        </w:rPr>
        <w:t xml:space="preserve">Prof. </w:t>
      </w:r>
      <w:proofErr w:type="spellStart"/>
      <w:r w:rsidRPr="00811B97">
        <w:rPr>
          <w:rFonts w:ascii="Garamond" w:hAnsi="Garamond"/>
        </w:rPr>
        <w:t>Jianping</w:t>
      </w:r>
      <w:proofErr w:type="spellEnd"/>
      <w:r w:rsidRPr="00811B97">
        <w:rPr>
          <w:rFonts w:ascii="Garamond" w:hAnsi="Garamond"/>
        </w:rPr>
        <w:t xml:space="preserve"> </w:t>
      </w:r>
      <w:proofErr w:type="spellStart"/>
      <w:r w:rsidRPr="00811B97">
        <w:rPr>
          <w:rFonts w:ascii="Garamond" w:hAnsi="Garamond"/>
        </w:rPr>
        <w:t>Shen</w:t>
      </w:r>
      <w:proofErr w:type="spellEnd"/>
      <w:r w:rsidRPr="00811B97">
        <w:rPr>
          <w:rFonts w:ascii="Garamond" w:hAnsi="Garamond"/>
        </w:rPr>
        <w:t xml:space="preserve"> </w:t>
      </w:r>
      <w:r w:rsidRPr="00811B97">
        <w:rPr>
          <w:rFonts w:ascii="Garamond" w:hAnsi="Garamond"/>
        </w:rPr>
        <w:br/>
        <w:t xml:space="preserve">Department of Teaching, Learning, and Leadership </w:t>
      </w:r>
      <w:r w:rsidRPr="00811B97">
        <w:rPr>
          <w:rFonts w:ascii="Garamond" w:hAnsi="Garamond"/>
        </w:rPr>
        <w:br/>
        <w:t xml:space="preserve">Western Michigan University </w:t>
      </w:r>
      <w:r w:rsidRPr="00811B97">
        <w:rPr>
          <w:rFonts w:ascii="Garamond" w:hAnsi="Garamond"/>
        </w:rPr>
        <w:br/>
        <w:t xml:space="preserve">Kalamazoo, Michigan </w:t>
      </w:r>
      <w:r w:rsidRPr="00811B97">
        <w:rPr>
          <w:rFonts w:ascii="Garamond" w:hAnsi="Garamond"/>
        </w:rPr>
        <w:br/>
        <w:t xml:space="preserve">jianping.shen@wmich.edu </w:t>
      </w:r>
    </w:p>
    <w:p w:rsidR="009859AF" w:rsidRPr="00811B97" w:rsidRDefault="009859AF" w:rsidP="009859AF">
      <w:pPr>
        <w:rPr>
          <w:rFonts w:ascii="Garamond" w:hAnsi="Garamond"/>
        </w:rPr>
      </w:pPr>
    </w:p>
    <w:p w:rsidR="00B572E1" w:rsidRPr="00811B97" w:rsidRDefault="00B572E1" w:rsidP="009859AF">
      <w:pPr>
        <w:rPr>
          <w:rFonts w:ascii="Garamond" w:hAnsi="Garamond"/>
        </w:rPr>
      </w:pPr>
      <w:r w:rsidRPr="00811B97">
        <w:rPr>
          <w:rFonts w:ascii="Garamond" w:hAnsi="Garamond"/>
        </w:rPr>
        <w:t>Michael Strong</w:t>
      </w:r>
    </w:p>
    <w:p w:rsidR="00B572E1" w:rsidRPr="00811B97" w:rsidRDefault="00B572E1" w:rsidP="009859AF">
      <w:pPr>
        <w:rPr>
          <w:rFonts w:ascii="Garamond" w:hAnsi="Garamond"/>
        </w:rPr>
      </w:pPr>
      <w:r w:rsidRPr="00811B97">
        <w:rPr>
          <w:rFonts w:ascii="Garamond" w:hAnsi="Garamond"/>
        </w:rPr>
        <w:t>Director of Research</w:t>
      </w:r>
    </w:p>
    <w:p w:rsidR="00B572E1" w:rsidRPr="00811B97" w:rsidRDefault="00B572E1" w:rsidP="009859AF">
      <w:pPr>
        <w:rPr>
          <w:rFonts w:ascii="Garamond" w:hAnsi="Garamond"/>
        </w:rPr>
      </w:pPr>
      <w:r w:rsidRPr="00811B97">
        <w:rPr>
          <w:rFonts w:ascii="Garamond" w:hAnsi="Garamond"/>
        </w:rPr>
        <w:t>New Teacher Center, UC Santa Cruz</w:t>
      </w:r>
    </w:p>
    <w:p w:rsidR="00B572E1" w:rsidRPr="00811B97" w:rsidRDefault="00B572E1" w:rsidP="009859AF">
      <w:pPr>
        <w:rPr>
          <w:rFonts w:ascii="Garamond" w:hAnsi="Garamond"/>
        </w:rPr>
      </w:pPr>
      <w:r w:rsidRPr="00811B97">
        <w:rPr>
          <w:rFonts w:ascii="Garamond" w:hAnsi="Garamond"/>
        </w:rPr>
        <w:t>Santa Cruz, CA 95060</w:t>
      </w:r>
    </w:p>
    <w:p w:rsidR="00B572E1" w:rsidRPr="00811B97" w:rsidRDefault="00613330" w:rsidP="009859AF">
      <w:pPr>
        <w:rPr>
          <w:rFonts w:ascii="Garamond" w:hAnsi="Garamond"/>
          <w:snapToGrid/>
          <w:szCs w:val="24"/>
        </w:rPr>
      </w:pPr>
      <w:hyperlink r:id="rId22" w:history="1">
        <w:r w:rsidR="00B572E1" w:rsidRPr="00811B97">
          <w:rPr>
            <w:rFonts w:ascii="Garamond" w:hAnsi="Garamond"/>
            <w:snapToGrid/>
            <w:szCs w:val="24"/>
          </w:rPr>
          <w:t>mastrong@ucsc.edu</w:t>
        </w:r>
      </w:hyperlink>
    </w:p>
    <w:p w:rsidR="00B572E1" w:rsidRPr="00811B97" w:rsidRDefault="00B572E1" w:rsidP="009859AF">
      <w:pPr>
        <w:rPr>
          <w:rFonts w:ascii="Garamond" w:hAnsi="Garamond"/>
        </w:rPr>
      </w:pPr>
    </w:p>
    <w:p w:rsidR="00B572E1" w:rsidRPr="00811B97" w:rsidRDefault="00B572E1" w:rsidP="009859AF">
      <w:pPr>
        <w:rPr>
          <w:rFonts w:ascii="Garamond" w:hAnsi="Garamond"/>
        </w:rPr>
      </w:pPr>
      <w:r w:rsidRPr="00811B97">
        <w:rPr>
          <w:rFonts w:ascii="Garamond" w:hAnsi="Garamond"/>
        </w:rPr>
        <w:t>Dr. Martin West</w:t>
      </w:r>
    </w:p>
    <w:p w:rsidR="00B572E1" w:rsidRPr="00811B97" w:rsidRDefault="00B572E1" w:rsidP="009859AF">
      <w:pPr>
        <w:rPr>
          <w:rFonts w:ascii="Garamond" w:hAnsi="Garamond"/>
        </w:rPr>
      </w:pPr>
      <w:r w:rsidRPr="00811B97">
        <w:rPr>
          <w:rFonts w:ascii="Garamond" w:hAnsi="Garamond"/>
        </w:rPr>
        <w:t>Department of Education</w:t>
      </w:r>
    </w:p>
    <w:p w:rsidR="00B572E1" w:rsidRPr="00811B97" w:rsidRDefault="00B572E1" w:rsidP="009859AF">
      <w:pPr>
        <w:rPr>
          <w:rFonts w:ascii="Garamond" w:hAnsi="Garamond"/>
        </w:rPr>
      </w:pPr>
      <w:r w:rsidRPr="00811B97">
        <w:rPr>
          <w:rFonts w:ascii="Garamond" w:hAnsi="Garamond"/>
        </w:rPr>
        <w:t>Brown University</w:t>
      </w:r>
    </w:p>
    <w:p w:rsidR="00B572E1" w:rsidRPr="00811B97" w:rsidRDefault="00B572E1" w:rsidP="009859AF">
      <w:pPr>
        <w:rPr>
          <w:rFonts w:ascii="Garamond" w:hAnsi="Garamond"/>
        </w:rPr>
      </w:pPr>
      <w:r w:rsidRPr="00811B97">
        <w:rPr>
          <w:rFonts w:ascii="Garamond" w:hAnsi="Garamond"/>
        </w:rPr>
        <w:t>Providence, RI 02912</w:t>
      </w:r>
    </w:p>
    <w:p w:rsidR="00B572E1" w:rsidRPr="00811B97" w:rsidRDefault="00613330" w:rsidP="009859AF">
      <w:pPr>
        <w:rPr>
          <w:rFonts w:ascii="Garamond" w:hAnsi="Garamond"/>
          <w:snapToGrid/>
          <w:szCs w:val="24"/>
        </w:rPr>
      </w:pPr>
      <w:hyperlink r:id="rId23" w:history="1">
        <w:r w:rsidR="00B572E1" w:rsidRPr="00811B97">
          <w:rPr>
            <w:rFonts w:ascii="Garamond" w:hAnsi="Garamond"/>
            <w:snapToGrid/>
            <w:szCs w:val="24"/>
          </w:rPr>
          <w:t>Martin_West@brown.edu</w:t>
        </w:r>
      </w:hyperlink>
    </w:p>
    <w:p w:rsidR="006F5367" w:rsidRDefault="006F5367" w:rsidP="009859AF">
      <w:pPr>
        <w:pStyle w:val="NormalWeb"/>
        <w:spacing w:before="0" w:beforeAutospacing="0" w:after="0" w:afterAutospacing="0"/>
        <w:rPr>
          <w:rFonts w:ascii="Garamond" w:hAnsi="Garamond"/>
          <w:highlight w:val="yellow"/>
        </w:rPr>
        <w:sectPr w:rsidR="006F5367" w:rsidSect="006F5367">
          <w:type w:val="continuous"/>
          <w:pgSz w:w="12240" w:h="15840" w:code="1"/>
          <w:pgMar w:top="1008" w:right="1008" w:bottom="432" w:left="1008" w:header="720" w:footer="432" w:gutter="0"/>
          <w:cols w:num="2" w:space="720"/>
          <w:titlePg/>
          <w:docGrid w:linePitch="326"/>
        </w:sectPr>
      </w:pPr>
    </w:p>
    <w:p w:rsidR="00B42254" w:rsidRDefault="00B42254" w:rsidP="009859AF">
      <w:pPr>
        <w:pStyle w:val="NormalWeb"/>
        <w:spacing w:before="0" w:beforeAutospacing="0" w:after="0" w:afterAutospacing="0"/>
        <w:rPr>
          <w:rFonts w:ascii="Garamond" w:hAnsi="Garamond"/>
          <w:highlight w:val="yellow"/>
        </w:rPr>
      </w:pPr>
    </w:p>
    <w:p w:rsidR="006F5367" w:rsidRDefault="006F5367" w:rsidP="009859AF">
      <w:pPr>
        <w:pStyle w:val="NormalWeb"/>
        <w:spacing w:before="0" w:beforeAutospacing="0" w:after="0" w:afterAutospacing="0"/>
        <w:rPr>
          <w:rFonts w:ascii="Garamond" w:hAnsi="Garamond"/>
          <w:highlight w:val="yellow"/>
        </w:rPr>
      </w:pPr>
    </w:p>
    <w:p w:rsidR="00DC1A08" w:rsidRPr="00811B97" w:rsidRDefault="00DC1A08" w:rsidP="009859AF">
      <w:pPr>
        <w:pStyle w:val="Footer"/>
        <w:tabs>
          <w:tab w:val="clear" w:pos="4320"/>
          <w:tab w:val="clear" w:pos="8640"/>
        </w:tabs>
        <w:rPr>
          <w:rFonts w:ascii="Garamond" w:hAnsi="Garamond"/>
        </w:rPr>
      </w:pPr>
      <w:r w:rsidRPr="00811B97">
        <w:rPr>
          <w:rFonts w:ascii="Garamond" w:hAnsi="Garamond"/>
        </w:rPr>
        <w:t>NCES holds annual meetings with the NCES Private School Group, consisting of representatives of private school associations. Key NCES staff members involved in these meetings are Kathryn Chandler, Kerry Gruber, and Steve</w:t>
      </w:r>
      <w:r w:rsidR="000C195E" w:rsidRPr="00811B97">
        <w:rPr>
          <w:rFonts w:ascii="Garamond" w:hAnsi="Garamond"/>
        </w:rPr>
        <w:t>n</w:t>
      </w:r>
      <w:r w:rsidRPr="00811B97">
        <w:rPr>
          <w:rFonts w:ascii="Garamond" w:hAnsi="Garamond"/>
        </w:rPr>
        <w:t xml:space="preserve"> Broughman.</w:t>
      </w:r>
    </w:p>
    <w:p w:rsidR="00DC1A08" w:rsidRPr="00811B97" w:rsidRDefault="00DC1A08" w:rsidP="009859AF">
      <w:pPr>
        <w:suppressAutoHyphens/>
        <w:ind w:right="720"/>
        <w:rPr>
          <w:rFonts w:ascii="Garamond" w:hAnsi="Garamond"/>
          <w:szCs w:val="24"/>
        </w:rPr>
      </w:pPr>
    </w:p>
    <w:p w:rsidR="00DC1A08" w:rsidRPr="00811B97" w:rsidRDefault="00DC1A08" w:rsidP="009859AF">
      <w:pPr>
        <w:suppressAutoHyphens/>
        <w:ind w:right="720"/>
        <w:rPr>
          <w:rFonts w:ascii="Garamond" w:hAnsi="Garamond"/>
          <w:szCs w:val="24"/>
        </w:rPr>
      </w:pPr>
    </w:p>
    <w:p w:rsidR="00DC1A08" w:rsidRPr="00811B97" w:rsidRDefault="00DC1A08" w:rsidP="009859AF">
      <w:pPr>
        <w:pStyle w:val="NormalWeb"/>
        <w:spacing w:before="0" w:beforeAutospacing="0" w:after="0" w:afterAutospacing="0"/>
        <w:rPr>
          <w:rFonts w:ascii="Garamond" w:hAnsi="Garamond"/>
          <w:b/>
          <w:bCs/>
        </w:rPr>
      </w:pPr>
      <w:r w:rsidRPr="00811B97">
        <w:rPr>
          <w:rFonts w:ascii="Garamond" w:hAnsi="Garamond"/>
          <w:b/>
          <w:bCs/>
        </w:rPr>
        <w:t xml:space="preserve">9. </w:t>
      </w:r>
      <w:r w:rsidR="009859AF" w:rsidRPr="00811B97">
        <w:rPr>
          <w:rFonts w:ascii="Garamond" w:hAnsi="Garamond"/>
          <w:b/>
          <w:bCs/>
        </w:rPr>
        <w:tab/>
      </w:r>
      <w:r w:rsidRPr="00811B97">
        <w:rPr>
          <w:rFonts w:ascii="Garamond" w:hAnsi="Garamond"/>
          <w:b/>
          <w:bCs/>
        </w:rPr>
        <w:t>Provision of Payments or Gifts to Respondents</w:t>
      </w:r>
    </w:p>
    <w:p w:rsidR="009859AF" w:rsidRPr="00811B97" w:rsidRDefault="009859AF" w:rsidP="009859AF">
      <w:pPr>
        <w:pStyle w:val="NormalWeb"/>
        <w:spacing w:before="0" w:beforeAutospacing="0" w:after="0" w:afterAutospacing="0"/>
        <w:rPr>
          <w:rFonts w:ascii="Garamond" w:hAnsi="Garamond"/>
          <w:b/>
          <w:bCs/>
        </w:rPr>
      </w:pPr>
    </w:p>
    <w:p w:rsidR="00DC1A08" w:rsidRPr="00811B97" w:rsidRDefault="00DC1A08">
      <w:pPr>
        <w:widowControl/>
        <w:autoSpaceDE w:val="0"/>
        <w:autoSpaceDN w:val="0"/>
        <w:adjustRightInd w:val="0"/>
        <w:rPr>
          <w:rFonts w:ascii="Garamond" w:hAnsi="Garamond"/>
          <w:snapToGrid/>
          <w:szCs w:val="24"/>
        </w:rPr>
      </w:pPr>
      <w:r w:rsidRPr="00811B97">
        <w:rPr>
          <w:rFonts w:ascii="Garamond" w:hAnsi="Garamond"/>
          <w:snapToGrid/>
          <w:szCs w:val="24"/>
        </w:rPr>
        <w:t xml:space="preserve">There will be no provision of payments or gifts to respondents for the </w:t>
      </w:r>
      <w:r w:rsidR="00FD1165">
        <w:rPr>
          <w:rFonts w:ascii="Garamond" w:hAnsi="Garamond"/>
          <w:snapToGrid/>
          <w:szCs w:val="24"/>
        </w:rPr>
        <w:t>TFS:2013</w:t>
      </w:r>
      <w:r w:rsidRPr="00811B97">
        <w:rPr>
          <w:rFonts w:ascii="Garamond" w:hAnsi="Garamond"/>
          <w:snapToGrid/>
          <w:szCs w:val="24"/>
        </w:rPr>
        <w:t xml:space="preserve"> </w:t>
      </w:r>
      <w:r w:rsidR="00452E0C" w:rsidRPr="00811B97">
        <w:rPr>
          <w:rFonts w:ascii="Garamond" w:hAnsi="Garamond"/>
          <w:snapToGrid/>
          <w:szCs w:val="24"/>
        </w:rPr>
        <w:t xml:space="preserve">or </w:t>
      </w:r>
      <w:r w:rsidR="00FD1165">
        <w:rPr>
          <w:rFonts w:ascii="Garamond" w:hAnsi="Garamond"/>
          <w:snapToGrid/>
          <w:szCs w:val="24"/>
        </w:rPr>
        <w:t>PFS:2013</w:t>
      </w:r>
      <w:r w:rsidRPr="00811B97">
        <w:rPr>
          <w:rFonts w:ascii="Garamond" w:hAnsi="Garamond"/>
          <w:snapToGrid/>
          <w:szCs w:val="24"/>
        </w:rPr>
        <w:t>.</w:t>
      </w:r>
    </w:p>
    <w:p w:rsidR="00DC1A08" w:rsidRPr="00811B97" w:rsidRDefault="00DC1A08" w:rsidP="009859AF">
      <w:pPr>
        <w:widowControl/>
        <w:autoSpaceDE w:val="0"/>
        <w:autoSpaceDN w:val="0"/>
        <w:adjustRightInd w:val="0"/>
        <w:rPr>
          <w:rFonts w:ascii="Garamond" w:hAnsi="Garamond"/>
          <w:snapToGrid/>
          <w:szCs w:val="24"/>
        </w:rPr>
      </w:pPr>
    </w:p>
    <w:p w:rsidR="009859AF" w:rsidRPr="00811B97" w:rsidRDefault="009859AF" w:rsidP="009859AF">
      <w:pPr>
        <w:widowControl/>
        <w:autoSpaceDE w:val="0"/>
        <w:autoSpaceDN w:val="0"/>
        <w:adjustRightInd w:val="0"/>
        <w:rPr>
          <w:rFonts w:ascii="Garamond" w:hAnsi="Garamond"/>
          <w:snapToGrid/>
          <w:szCs w:val="24"/>
        </w:rPr>
      </w:pPr>
    </w:p>
    <w:p w:rsidR="00DC1A08" w:rsidRPr="00811B97" w:rsidRDefault="00DC1A08" w:rsidP="009859AF">
      <w:pPr>
        <w:pStyle w:val="NormalWeb"/>
        <w:spacing w:before="0" w:beforeAutospacing="0" w:after="0" w:afterAutospacing="0"/>
        <w:rPr>
          <w:rFonts w:ascii="Garamond" w:hAnsi="Garamond"/>
          <w:b/>
        </w:rPr>
      </w:pPr>
      <w:r w:rsidRPr="00811B97">
        <w:rPr>
          <w:rFonts w:ascii="Garamond" w:hAnsi="Garamond"/>
          <w:b/>
        </w:rPr>
        <w:t xml:space="preserve">10. </w:t>
      </w:r>
      <w:r w:rsidR="009859AF" w:rsidRPr="00811B97">
        <w:rPr>
          <w:rFonts w:ascii="Garamond" w:hAnsi="Garamond"/>
          <w:b/>
        </w:rPr>
        <w:tab/>
      </w:r>
      <w:r w:rsidRPr="00811B97">
        <w:rPr>
          <w:rFonts w:ascii="Garamond" w:hAnsi="Garamond"/>
          <w:b/>
        </w:rPr>
        <w:t>Assurance of Confidentiality</w:t>
      </w:r>
    </w:p>
    <w:p w:rsidR="009859AF" w:rsidRPr="00811B97" w:rsidRDefault="009859AF" w:rsidP="009859AF">
      <w:pPr>
        <w:pStyle w:val="NormalWeb"/>
        <w:spacing w:before="0" w:beforeAutospacing="0" w:after="0" w:afterAutospacing="0"/>
        <w:rPr>
          <w:rFonts w:ascii="Garamond" w:hAnsi="Garamond"/>
          <w:b/>
        </w:rPr>
      </w:pPr>
    </w:p>
    <w:p w:rsidR="00DC1A08" w:rsidRPr="0034478D" w:rsidRDefault="00DC1A08" w:rsidP="00506253">
      <w:pPr>
        <w:widowControl/>
        <w:autoSpaceDE w:val="0"/>
        <w:autoSpaceDN w:val="0"/>
        <w:adjustRightInd w:val="0"/>
        <w:rPr>
          <w:rFonts w:ascii="Garamond" w:hAnsi="Garamond"/>
        </w:rPr>
      </w:pPr>
      <w:r w:rsidRPr="00811B97">
        <w:rPr>
          <w:rFonts w:ascii="Garamond" w:hAnsi="Garamond"/>
        </w:rPr>
        <w:t xml:space="preserve">From the initial contact with the participants in this survey through all the follow-up efforts, careful attention will be paid to informing potential survey respondents that NCES and the Bureau of the Census will protect their personal data. The respondents will be informed that the study is authorized by law under the </w:t>
      </w:r>
      <w:r w:rsidRPr="00506253">
        <w:rPr>
          <w:rFonts w:ascii="Garamond" w:hAnsi="Garamond"/>
        </w:rPr>
        <w:t>Education Sciences Reform Act</w:t>
      </w:r>
      <w:r w:rsidR="0034478D" w:rsidRPr="00506253">
        <w:rPr>
          <w:rFonts w:ascii="Garamond" w:hAnsi="Garamond"/>
        </w:rPr>
        <w:t xml:space="preserve">, </w:t>
      </w:r>
      <w:r w:rsidR="008E1219" w:rsidRPr="00506253">
        <w:rPr>
          <w:rFonts w:ascii="Garamond" w:hAnsi="Garamond"/>
        </w:rPr>
        <w:t>2</w:t>
      </w:r>
      <w:r w:rsidR="0034478D" w:rsidRPr="00506253">
        <w:rPr>
          <w:rFonts w:ascii="Garamond" w:hAnsi="Garamond"/>
        </w:rPr>
        <w:t>0 U.S.</w:t>
      </w:r>
      <w:r w:rsidR="008E1219" w:rsidRPr="00506253">
        <w:rPr>
          <w:rFonts w:ascii="Garamond" w:hAnsi="Garamond"/>
        </w:rPr>
        <w:t xml:space="preserve"> Code</w:t>
      </w:r>
      <w:r w:rsidR="0034478D" w:rsidRPr="00506253">
        <w:rPr>
          <w:rFonts w:ascii="Garamond" w:hAnsi="Garamond"/>
        </w:rPr>
        <w:t xml:space="preserve"> 9541(b) and 9543, </w:t>
      </w:r>
      <w:r w:rsidRPr="00506253">
        <w:rPr>
          <w:rFonts w:ascii="Garamond" w:hAnsi="Garamond"/>
        </w:rPr>
        <w:t xml:space="preserve">and </w:t>
      </w:r>
      <w:r w:rsidR="00D86422" w:rsidRPr="00506253">
        <w:rPr>
          <w:rFonts w:ascii="Garamond" w:hAnsi="Garamond"/>
        </w:rPr>
        <w:t xml:space="preserve">that </w:t>
      </w:r>
      <w:r w:rsidRPr="00506253">
        <w:rPr>
          <w:rFonts w:ascii="Garamond" w:hAnsi="Garamond"/>
        </w:rPr>
        <w:t xml:space="preserve">their participation is voluntary and their responses </w:t>
      </w:r>
      <w:r w:rsidR="00506253" w:rsidRPr="00506253">
        <w:rPr>
          <w:rFonts w:ascii="Garamond" w:hAnsi="Garamond"/>
        </w:rPr>
        <w:t xml:space="preserve">may only be used for statistical purposes and may not be disclosed, or used, in identifiable form for </w:t>
      </w:r>
      <w:r w:rsidR="00506253" w:rsidRPr="00506253">
        <w:rPr>
          <w:rFonts w:ascii="Garamond" w:hAnsi="Garamond"/>
        </w:rPr>
        <w:lastRenderedPageBreak/>
        <w:t>any other purpose except as required by law [Education Sciences Reform Act of 2002 (ESRA 2002), 20 U.S. Code, § 9573].</w:t>
      </w:r>
    </w:p>
    <w:p w:rsidR="008E1219" w:rsidRDefault="008E1219">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right="0"/>
        <w:rPr>
          <w:rFonts w:ascii="Garamond" w:hAnsi="Garamond"/>
        </w:rPr>
      </w:pPr>
    </w:p>
    <w:p w:rsidR="00DC1A08" w:rsidRPr="002F0BE2" w:rsidRDefault="00DC1A08">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right="0"/>
        <w:rPr>
          <w:rFonts w:ascii="Garamond" w:hAnsi="Garamond"/>
        </w:rPr>
      </w:pPr>
      <w:r w:rsidRPr="0034478D">
        <w:rPr>
          <w:rFonts w:ascii="Garamond" w:hAnsi="Garamond"/>
        </w:rPr>
        <w:t>Some identifying information must be collected from teachers to</w:t>
      </w:r>
      <w:r w:rsidR="00841FC7" w:rsidRPr="0034478D">
        <w:rPr>
          <w:rFonts w:ascii="Garamond" w:hAnsi="Garamond"/>
        </w:rPr>
        <w:t xml:space="preserve"> </w:t>
      </w:r>
      <w:r w:rsidRPr="0034478D">
        <w:rPr>
          <w:rFonts w:ascii="Garamond" w:hAnsi="Garamond"/>
        </w:rPr>
        <w:t xml:space="preserve">permit follow-up of </w:t>
      </w:r>
      <w:r w:rsidR="00FE1FEB" w:rsidRPr="0034478D">
        <w:rPr>
          <w:rFonts w:ascii="Garamond" w:hAnsi="Garamond"/>
        </w:rPr>
        <w:t xml:space="preserve">TFS </w:t>
      </w:r>
      <w:r w:rsidRPr="0034478D">
        <w:rPr>
          <w:rFonts w:ascii="Garamond" w:hAnsi="Garamond"/>
        </w:rPr>
        <w:t>respondents</w:t>
      </w:r>
      <w:r w:rsidRPr="00811B97">
        <w:rPr>
          <w:rFonts w:ascii="Garamond" w:hAnsi="Garamond"/>
        </w:rPr>
        <w:t xml:space="preserve"> who return incomplete surveys so that missing and inconsistent data can be corrected. To accomplish th</w:t>
      </w:r>
      <w:r w:rsidR="00A508CD" w:rsidRPr="00811B97">
        <w:rPr>
          <w:rFonts w:ascii="Garamond" w:hAnsi="Garamond"/>
        </w:rPr>
        <w:t>is</w:t>
      </w:r>
      <w:r w:rsidRPr="00811B97">
        <w:rPr>
          <w:rFonts w:ascii="Garamond" w:hAnsi="Garamond"/>
        </w:rPr>
        <w:t xml:space="preserve">, the instruments ask teachers to verify or update their names, home addresses, home </w:t>
      </w:r>
      <w:r w:rsidR="00A508CD" w:rsidRPr="00811B97">
        <w:rPr>
          <w:rFonts w:ascii="Garamond" w:hAnsi="Garamond"/>
        </w:rPr>
        <w:t>telephone numbers, and emails.</w:t>
      </w:r>
      <w:r w:rsidR="00400057" w:rsidRPr="00811B97">
        <w:rPr>
          <w:rFonts w:ascii="Garamond" w:hAnsi="Garamond"/>
        </w:rPr>
        <w:t xml:space="preserve">  For the PFS, school staff are asked to provide the name of the 20</w:t>
      </w:r>
      <w:r w:rsidR="002B49D0">
        <w:rPr>
          <w:rFonts w:ascii="Garamond" w:hAnsi="Garamond"/>
        </w:rPr>
        <w:t>11–</w:t>
      </w:r>
      <w:r w:rsidR="00400057" w:rsidRPr="00811B97">
        <w:rPr>
          <w:rFonts w:ascii="Garamond" w:hAnsi="Garamond"/>
        </w:rPr>
        <w:t>12 principal if it does not match the name on record.</w:t>
      </w:r>
    </w:p>
    <w:p w:rsidR="00DC1A08" w:rsidRPr="00811B97" w:rsidRDefault="00DC1A08">
      <w:pPr>
        <w:suppressAutoHyphens/>
        <w:ind w:right="720"/>
        <w:rPr>
          <w:rFonts w:ascii="Garamond" w:hAnsi="Garamond"/>
        </w:rPr>
      </w:pPr>
    </w:p>
    <w:p w:rsidR="00DC1A08" w:rsidRPr="00811B97" w:rsidRDefault="00DC1A08">
      <w:pPr>
        <w:suppressAutoHyphens/>
        <w:rPr>
          <w:rFonts w:ascii="Garamond" w:hAnsi="Garamond"/>
        </w:rPr>
      </w:pPr>
      <w:r w:rsidRPr="0034478D">
        <w:rPr>
          <w:rFonts w:ascii="Garamond" w:hAnsi="Garamond"/>
        </w:rPr>
        <w:t>T</w:t>
      </w:r>
      <w:r w:rsidR="00400057" w:rsidRPr="0034478D">
        <w:rPr>
          <w:rFonts w:ascii="Garamond" w:hAnsi="Garamond"/>
        </w:rPr>
        <w:t>FS</w:t>
      </w:r>
      <w:r w:rsidR="000F0EEF">
        <w:rPr>
          <w:rFonts w:ascii="Garamond" w:hAnsi="Garamond"/>
        </w:rPr>
        <w:t>’</w:t>
      </w:r>
      <w:r w:rsidRPr="0034478D">
        <w:rPr>
          <w:rFonts w:ascii="Garamond" w:hAnsi="Garamond"/>
        </w:rPr>
        <w:t xml:space="preserve"> web-based collection will be housed on Census Bureau </w:t>
      </w:r>
      <w:r w:rsidR="00D505E3">
        <w:rPr>
          <w:rFonts w:ascii="Garamond" w:hAnsi="Garamond"/>
        </w:rPr>
        <w:t>servers</w:t>
      </w:r>
      <w:r w:rsidRPr="00811B97">
        <w:rPr>
          <w:rFonts w:ascii="Garamond" w:hAnsi="Garamond"/>
        </w:rPr>
        <w:t xml:space="preserve">. Hardcopy returns </w:t>
      </w:r>
      <w:r w:rsidR="00400057" w:rsidRPr="00811B97">
        <w:rPr>
          <w:rFonts w:ascii="Garamond" w:hAnsi="Garamond"/>
        </w:rPr>
        <w:t xml:space="preserve">for both the TFS and PFS </w:t>
      </w:r>
      <w:r w:rsidRPr="00811B97">
        <w:rPr>
          <w:rFonts w:ascii="Garamond" w:hAnsi="Garamond"/>
        </w:rPr>
        <w:t>will go directly to the Census Bureau for data capture and machine processing. Only authorized individuals will have access to the TFS</w:t>
      </w:r>
      <w:r w:rsidR="00400057" w:rsidRPr="00811B97">
        <w:rPr>
          <w:rFonts w:ascii="Garamond" w:hAnsi="Garamond"/>
        </w:rPr>
        <w:t xml:space="preserve"> and PFS</w:t>
      </w:r>
      <w:r w:rsidR="00106849">
        <w:rPr>
          <w:rFonts w:ascii="Garamond" w:hAnsi="Garamond"/>
        </w:rPr>
        <w:t xml:space="preserve"> data.</w:t>
      </w:r>
    </w:p>
    <w:p w:rsidR="00DC1A08" w:rsidRPr="00811B97" w:rsidRDefault="00DC1A08">
      <w:pPr>
        <w:suppressAutoHyphens/>
        <w:ind w:right="720"/>
        <w:rPr>
          <w:rFonts w:ascii="Garamond" w:hAnsi="Garamond"/>
        </w:rPr>
      </w:pPr>
    </w:p>
    <w:p w:rsidR="00DC1A08" w:rsidRPr="00811B97" w:rsidRDefault="00DC1A08">
      <w:pPr>
        <w:suppressAutoHyphens/>
        <w:ind w:right="720"/>
        <w:rPr>
          <w:rFonts w:ascii="Garamond" w:hAnsi="Garamond"/>
        </w:rPr>
      </w:pPr>
    </w:p>
    <w:p w:rsidR="00DC1A08" w:rsidRPr="00811B97" w:rsidRDefault="00DC1A08">
      <w:pPr>
        <w:suppressAutoHyphens/>
        <w:ind w:right="720"/>
        <w:rPr>
          <w:rFonts w:ascii="Garamond" w:hAnsi="Garamond"/>
          <w:b/>
        </w:rPr>
      </w:pPr>
      <w:r w:rsidRPr="00811B97">
        <w:rPr>
          <w:rFonts w:ascii="Garamond" w:hAnsi="Garamond"/>
          <w:b/>
        </w:rPr>
        <w:t xml:space="preserve">11. </w:t>
      </w:r>
      <w:r w:rsidR="009859AF" w:rsidRPr="00811B97">
        <w:rPr>
          <w:rFonts w:ascii="Garamond" w:hAnsi="Garamond"/>
          <w:b/>
        </w:rPr>
        <w:tab/>
      </w:r>
      <w:r w:rsidRPr="00811B97">
        <w:rPr>
          <w:rFonts w:ascii="Garamond" w:hAnsi="Garamond"/>
          <w:b/>
        </w:rPr>
        <w:t xml:space="preserve">Need </w:t>
      </w:r>
      <w:r w:rsidR="00106849">
        <w:rPr>
          <w:rFonts w:ascii="Garamond" w:hAnsi="Garamond"/>
          <w:b/>
        </w:rPr>
        <w:t>f</w:t>
      </w:r>
      <w:r w:rsidRPr="00811B97">
        <w:rPr>
          <w:rFonts w:ascii="Garamond" w:hAnsi="Garamond"/>
          <w:b/>
        </w:rPr>
        <w:t>or the Use of Sensitive Questions</w:t>
      </w:r>
    </w:p>
    <w:p w:rsidR="00DC1A08" w:rsidRPr="00811B97" w:rsidRDefault="00DC1A08">
      <w:pPr>
        <w:widowControl/>
        <w:autoSpaceDE w:val="0"/>
        <w:autoSpaceDN w:val="0"/>
        <w:adjustRightInd w:val="0"/>
        <w:rPr>
          <w:rFonts w:ascii="Garamond" w:hAnsi="Garamond"/>
        </w:rPr>
      </w:pPr>
    </w:p>
    <w:p w:rsidR="00DC1A08" w:rsidRPr="00811B97" w:rsidRDefault="00FD1165">
      <w:pPr>
        <w:widowControl/>
        <w:autoSpaceDE w:val="0"/>
        <w:autoSpaceDN w:val="0"/>
        <w:adjustRightInd w:val="0"/>
        <w:rPr>
          <w:rFonts w:ascii="Garamond" w:hAnsi="Garamond" w:cs="Arial"/>
          <w:snapToGrid/>
        </w:rPr>
      </w:pPr>
      <w:r>
        <w:rPr>
          <w:rFonts w:ascii="Garamond" w:hAnsi="Garamond"/>
        </w:rPr>
        <w:t>TFS:2013</w:t>
      </w:r>
      <w:r w:rsidR="00DC1A08" w:rsidRPr="00811B97">
        <w:rPr>
          <w:rFonts w:ascii="Garamond" w:hAnsi="Garamond"/>
        </w:rPr>
        <w:t xml:space="preserve"> contains questions that pertain to personal or family income, the number of people that the teacher supports, and how many of these are dependents. The respondents are asked questions about their salary for the year, other types of income during the school year and the summer. Those who left teaching (and are working) are asked about their </w:t>
      </w:r>
      <w:r w:rsidR="00DC1A08" w:rsidRPr="00811B97">
        <w:rPr>
          <w:rFonts w:ascii="Garamond" w:hAnsi="Garamond" w:cs="Arial"/>
          <w:snapToGrid/>
        </w:rPr>
        <w:t>yearly salary and the combined family (or household) income</w:t>
      </w:r>
      <w:r w:rsidR="00DC1A08" w:rsidRPr="00811B97">
        <w:rPr>
          <w:rFonts w:ascii="Garamond" w:hAnsi="Garamond"/>
        </w:rPr>
        <w:t>. Data on income and compensation are important for analyses of average teacher salaries, overall teacher compensation, comparative income between current and former teachers, and teacher job satisfaction.</w:t>
      </w:r>
      <w:r w:rsidR="00DC1A08" w:rsidRPr="00811B97">
        <w:rPr>
          <w:rFonts w:ascii="Garamond" w:hAnsi="Garamond" w:cs="Arial"/>
          <w:snapToGrid/>
        </w:rPr>
        <w:t xml:space="preserve"> </w:t>
      </w:r>
      <w:r w:rsidR="000A3550">
        <w:rPr>
          <w:rFonts w:ascii="Garamond" w:hAnsi="Garamond" w:cs="Arial"/>
          <w:snapToGrid/>
        </w:rPr>
        <w:t xml:space="preserve">Data on </w:t>
      </w:r>
      <w:r w:rsidR="00DC1A08" w:rsidRPr="00811B97">
        <w:rPr>
          <w:rFonts w:ascii="Garamond" w:hAnsi="Garamond" w:cs="Arial"/>
          <w:snapToGrid/>
        </w:rPr>
        <w:t xml:space="preserve">the number of people </w:t>
      </w:r>
      <w:r w:rsidR="005C015B">
        <w:rPr>
          <w:rFonts w:ascii="Garamond" w:hAnsi="Garamond" w:cs="Arial"/>
          <w:snapToGrid/>
        </w:rPr>
        <w:t>respondents</w:t>
      </w:r>
      <w:r w:rsidR="00DC1A08" w:rsidRPr="00811B97">
        <w:rPr>
          <w:rFonts w:ascii="Garamond" w:hAnsi="Garamond" w:cs="Arial"/>
          <w:snapToGrid/>
        </w:rPr>
        <w:t xml:space="preserve"> support and the number of dependents in the household</w:t>
      </w:r>
      <w:r w:rsidR="009D5BFA">
        <w:rPr>
          <w:rFonts w:ascii="Garamond" w:hAnsi="Garamond" w:cs="Arial"/>
          <w:snapToGrid/>
        </w:rPr>
        <w:t xml:space="preserve"> allow for</w:t>
      </w:r>
      <w:r w:rsidR="00DC1A08" w:rsidRPr="00811B97">
        <w:rPr>
          <w:rFonts w:ascii="Garamond" w:hAnsi="Garamond" w:cs="Arial"/>
          <w:snapToGrid/>
        </w:rPr>
        <w:t xml:space="preserve"> </w:t>
      </w:r>
      <w:r w:rsidR="009D5BFA" w:rsidRPr="00811B97">
        <w:rPr>
          <w:rFonts w:ascii="Garamond" w:hAnsi="Garamond" w:cs="Arial"/>
          <w:snapToGrid/>
        </w:rPr>
        <w:t xml:space="preserve">financial burden </w:t>
      </w:r>
      <w:r w:rsidR="00DC1A08" w:rsidRPr="00811B97">
        <w:rPr>
          <w:rFonts w:ascii="Garamond" w:hAnsi="Garamond" w:cs="Arial"/>
          <w:snapToGrid/>
        </w:rPr>
        <w:t>analy</w:t>
      </w:r>
      <w:r w:rsidR="009D5BFA">
        <w:rPr>
          <w:rFonts w:ascii="Garamond" w:hAnsi="Garamond" w:cs="Arial"/>
          <w:snapToGrid/>
        </w:rPr>
        <w:t>ses</w:t>
      </w:r>
      <w:r w:rsidR="00DC1A08" w:rsidRPr="00811B97">
        <w:rPr>
          <w:rFonts w:ascii="Garamond" w:hAnsi="Garamond" w:cs="Arial"/>
          <w:snapToGrid/>
        </w:rPr>
        <w:t xml:space="preserve">. </w:t>
      </w:r>
      <w:r w:rsidR="005C015B">
        <w:rPr>
          <w:rFonts w:ascii="Garamond" w:hAnsi="Garamond" w:cs="Arial"/>
          <w:snapToGrid/>
        </w:rPr>
        <w:t>C</w:t>
      </w:r>
      <w:r w:rsidR="00DC1A08" w:rsidRPr="00811B97">
        <w:rPr>
          <w:rFonts w:ascii="Garamond" w:hAnsi="Garamond" w:cs="Arial"/>
          <w:snapToGrid/>
        </w:rPr>
        <w:t>omparative income and financial responsibility data between leavers and stayers or movers</w:t>
      </w:r>
      <w:r w:rsidR="005C1110">
        <w:rPr>
          <w:rFonts w:ascii="Garamond" w:hAnsi="Garamond" w:cs="Arial"/>
          <w:snapToGrid/>
        </w:rPr>
        <w:t xml:space="preserve"> provide </w:t>
      </w:r>
      <w:r w:rsidR="005C1110" w:rsidRPr="00811B97">
        <w:rPr>
          <w:rFonts w:ascii="Garamond" w:hAnsi="Garamond" w:cs="Arial"/>
          <w:snapToGrid/>
        </w:rPr>
        <w:t>a broader look at the decisions made by teachers to stay in</w:t>
      </w:r>
      <w:r w:rsidR="00E91073">
        <w:rPr>
          <w:rFonts w:ascii="Garamond" w:hAnsi="Garamond" w:cs="Arial"/>
          <w:snapToGrid/>
        </w:rPr>
        <w:t>, change,</w:t>
      </w:r>
      <w:r w:rsidR="005C1110" w:rsidRPr="00811B97">
        <w:rPr>
          <w:rFonts w:ascii="Garamond" w:hAnsi="Garamond" w:cs="Arial"/>
          <w:snapToGrid/>
        </w:rPr>
        <w:t xml:space="preserve"> or quit teaching</w:t>
      </w:r>
      <w:r w:rsidR="00DC1A08" w:rsidRPr="00811B97">
        <w:rPr>
          <w:rFonts w:ascii="Garamond" w:hAnsi="Garamond" w:cs="Arial"/>
          <w:snapToGrid/>
        </w:rPr>
        <w:t>s.</w:t>
      </w:r>
    </w:p>
    <w:p w:rsidR="00DC1A08" w:rsidRPr="00811B97" w:rsidRDefault="00DC1A08">
      <w:pPr>
        <w:widowControl/>
        <w:autoSpaceDE w:val="0"/>
        <w:autoSpaceDN w:val="0"/>
        <w:adjustRightInd w:val="0"/>
        <w:rPr>
          <w:rFonts w:ascii="Garamond" w:hAnsi="Garamond" w:cs="Arial"/>
          <w:snapToGrid/>
        </w:rPr>
      </w:pPr>
    </w:p>
    <w:p w:rsidR="000C195E" w:rsidRPr="00811B97" w:rsidRDefault="000C195E">
      <w:pPr>
        <w:widowControl/>
        <w:autoSpaceDE w:val="0"/>
        <w:autoSpaceDN w:val="0"/>
        <w:adjustRightInd w:val="0"/>
        <w:rPr>
          <w:rFonts w:ascii="Garamond" w:hAnsi="Garamond"/>
          <w:b/>
        </w:rPr>
      </w:pPr>
    </w:p>
    <w:p w:rsidR="00DC1A08" w:rsidRPr="00811B97" w:rsidRDefault="00DC1A08">
      <w:pPr>
        <w:widowControl/>
        <w:autoSpaceDE w:val="0"/>
        <w:autoSpaceDN w:val="0"/>
        <w:adjustRightInd w:val="0"/>
        <w:rPr>
          <w:rFonts w:ascii="Garamond" w:hAnsi="Garamond"/>
          <w:b/>
        </w:rPr>
      </w:pPr>
      <w:r w:rsidRPr="00811B97">
        <w:rPr>
          <w:rFonts w:ascii="Garamond" w:hAnsi="Garamond"/>
          <w:b/>
        </w:rPr>
        <w:t xml:space="preserve">12. </w:t>
      </w:r>
      <w:r w:rsidR="009859AF" w:rsidRPr="00811B97">
        <w:rPr>
          <w:rFonts w:ascii="Garamond" w:hAnsi="Garamond"/>
          <w:b/>
        </w:rPr>
        <w:tab/>
      </w:r>
      <w:r w:rsidRPr="00811B97">
        <w:rPr>
          <w:rFonts w:ascii="Garamond" w:hAnsi="Garamond"/>
          <w:b/>
        </w:rPr>
        <w:t>Estimates of Hour Burden</w:t>
      </w:r>
    </w:p>
    <w:p w:rsidR="00487196" w:rsidRPr="00811B97" w:rsidRDefault="00487196" w:rsidP="00487196">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rPr>
          <w:rFonts w:ascii="Garamond" w:hAnsi="Garamond"/>
        </w:rPr>
      </w:pPr>
    </w:p>
    <w:p w:rsidR="00DC1A08" w:rsidRPr="00811B97" w:rsidRDefault="00781DA7" w:rsidP="00C66C0C">
      <w:pPr>
        <w:suppressAutoHyphens/>
        <w:outlineLvl w:val="0"/>
        <w:rPr>
          <w:rFonts w:ascii="Garamond" w:hAnsi="Garamond"/>
        </w:rPr>
      </w:pPr>
      <w:r>
        <w:rPr>
          <w:rFonts w:ascii="Garamond" w:hAnsi="Garamond"/>
        </w:rPr>
        <w:t xml:space="preserve">Table 1.  </w:t>
      </w:r>
      <w:r w:rsidR="00BF6B7E">
        <w:rPr>
          <w:rFonts w:ascii="Garamond" w:hAnsi="Garamond"/>
        </w:rPr>
        <w:t>P</w:t>
      </w:r>
      <w:r w:rsidR="00DC1A08" w:rsidRPr="00811B97">
        <w:rPr>
          <w:rFonts w:ascii="Garamond" w:hAnsi="Garamond"/>
        </w:rPr>
        <w:t xml:space="preserve">rojected respondent burden for the </w:t>
      </w:r>
      <w:r w:rsidR="00FD1165">
        <w:rPr>
          <w:rFonts w:ascii="Garamond" w:hAnsi="Garamond"/>
        </w:rPr>
        <w:t>TFS:2013</w:t>
      </w:r>
    </w:p>
    <w:tbl>
      <w:tblPr>
        <w:tblW w:w="5000" w:type="pct"/>
        <w:jc w:val="center"/>
        <w:tblCellMar>
          <w:left w:w="120" w:type="dxa"/>
          <w:right w:w="120" w:type="dxa"/>
        </w:tblCellMar>
        <w:tblLook w:val="0000" w:firstRow="0" w:lastRow="0" w:firstColumn="0" w:lastColumn="0" w:noHBand="0" w:noVBand="0"/>
      </w:tblPr>
      <w:tblGrid>
        <w:gridCol w:w="2182"/>
        <w:gridCol w:w="1745"/>
        <w:gridCol w:w="1593"/>
        <w:gridCol w:w="1620"/>
        <w:gridCol w:w="2022"/>
        <w:gridCol w:w="1302"/>
      </w:tblGrid>
      <w:tr w:rsidR="00DC1A08" w:rsidRPr="00031CAD" w:rsidTr="00617DB5">
        <w:trPr>
          <w:jc w:val="center"/>
        </w:trPr>
        <w:tc>
          <w:tcPr>
            <w:tcW w:w="5000" w:type="pct"/>
            <w:gridSpan w:val="6"/>
            <w:tcBorders>
              <w:top w:val="double" w:sz="6" w:space="0" w:color="auto"/>
              <w:left w:val="double" w:sz="6" w:space="0" w:color="auto"/>
              <w:right w:val="double" w:sz="6" w:space="0" w:color="auto"/>
            </w:tcBorders>
          </w:tcPr>
          <w:p w:rsidR="00DC1A08" w:rsidRPr="00031CAD" w:rsidRDefault="00DC1A08" w:rsidP="00031CAD">
            <w:pPr>
              <w:suppressAutoHyphens/>
              <w:spacing w:before="90"/>
              <w:ind w:left="1047" w:hanging="1047"/>
              <w:rPr>
                <w:rFonts w:ascii="Garamond" w:hAnsi="Garamond"/>
                <w:b/>
                <w:szCs w:val="24"/>
              </w:rPr>
            </w:pPr>
            <w:r w:rsidRPr="00031CAD">
              <w:rPr>
                <w:rFonts w:ascii="Garamond" w:hAnsi="Garamond"/>
                <w:b/>
                <w:szCs w:val="24"/>
              </w:rPr>
              <w:t>Table A1</w:t>
            </w:r>
            <w:r w:rsidRPr="00031CAD">
              <w:rPr>
                <w:rFonts w:ascii="Garamond" w:hAnsi="Garamond"/>
                <w:b/>
                <w:szCs w:val="24"/>
              </w:rPr>
              <w:tab/>
            </w:r>
            <w:r w:rsidR="00031CAD" w:rsidRPr="00031CAD">
              <w:rPr>
                <w:rFonts w:ascii="Garamond" w:hAnsi="Garamond"/>
                <w:b/>
                <w:szCs w:val="24"/>
              </w:rPr>
              <w:t>Details of Information Collection Burden for</w:t>
            </w:r>
            <w:r w:rsidRPr="00031CAD">
              <w:rPr>
                <w:rFonts w:ascii="Garamond" w:hAnsi="Garamond"/>
                <w:b/>
                <w:szCs w:val="24"/>
              </w:rPr>
              <w:t xml:space="preserve"> </w:t>
            </w:r>
            <w:r w:rsidR="00FD1165">
              <w:rPr>
                <w:rFonts w:ascii="Garamond" w:hAnsi="Garamond"/>
                <w:b/>
                <w:szCs w:val="24"/>
              </w:rPr>
              <w:t>TFS:2013</w:t>
            </w:r>
          </w:p>
        </w:tc>
      </w:tr>
      <w:tr w:rsidR="00DC1A08" w:rsidRPr="00031CAD" w:rsidTr="00F45D0E">
        <w:trPr>
          <w:jc w:val="center"/>
        </w:trPr>
        <w:tc>
          <w:tcPr>
            <w:tcW w:w="1043" w:type="pct"/>
            <w:tcBorders>
              <w:top w:val="single" w:sz="6" w:space="0" w:color="auto"/>
              <w:left w:val="double" w:sz="6" w:space="0" w:color="auto"/>
            </w:tcBorders>
            <w:vAlign w:val="bottom"/>
          </w:tcPr>
          <w:p w:rsidR="00DC1A08" w:rsidRPr="00031CAD" w:rsidRDefault="00DC1A08" w:rsidP="00F700F5">
            <w:pPr>
              <w:suppressAutoHyphens/>
              <w:spacing w:after="54"/>
              <w:jc w:val="center"/>
              <w:rPr>
                <w:rFonts w:ascii="Garamond" w:hAnsi="Garamond"/>
                <w:b/>
                <w:sz w:val="22"/>
                <w:szCs w:val="22"/>
              </w:rPr>
            </w:pPr>
            <w:r w:rsidRPr="00031CAD">
              <w:rPr>
                <w:rFonts w:ascii="Garamond" w:hAnsi="Garamond"/>
                <w:b/>
                <w:sz w:val="22"/>
                <w:szCs w:val="22"/>
              </w:rPr>
              <w:t>Respondent Type</w:t>
            </w:r>
          </w:p>
        </w:tc>
        <w:tc>
          <w:tcPr>
            <w:tcW w:w="834" w:type="pct"/>
            <w:tcBorders>
              <w:top w:val="single" w:sz="6" w:space="0" w:color="auto"/>
              <w:left w:val="single" w:sz="6" w:space="0" w:color="auto"/>
            </w:tcBorders>
            <w:vAlign w:val="bottom"/>
          </w:tcPr>
          <w:p w:rsidR="00DC1A08" w:rsidRPr="00031CAD" w:rsidRDefault="00DC1A08" w:rsidP="00F700F5">
            <w:pPr>
              <w:suppressAutoHyphens/>
              <w:spacing w:after="54"/>
              <w:jc w:val="center"/>
              <w:rPr>
                <w:rFonts w:ascii="Garamond" w:hAnsi="Garamond"/>
                <w:b/>
                <w:sz w:val="22"/>
                <w:szCs w:val="22"/>
              </w:rPr>
            </w:pPr>
            <w:r w:rsidRPr="00031CAD">
              <w:rPr>
                <w:rFonts w:ascii="Garamond" w:hAnsi="Garamond"/>
                <w:b/>
                <w:sz w:val="22"/>
                <w:szCs w:val="22"/>
              </w:rPr>
              <w:t>Survey</w:t>
            </w:r>
          </w:p>
        </w:tc>
        <w:tc>
          <w:tcPr>
            <w:tcW w:w="761" w:type="pct"/>
            <w:tcBorders>
              <w:top w:val="single" w:sz="6" w:space="0" w:color="auto"/>
              <w:left w:val="single" w:sz="6" w:space="0" w:color="auto"/>
            </w:tcBorders>
            <w:vAlign w:val="bottom"/>
          </w:tcPr>
          <w:p w:rsidR="00DC1A08" w:rsidRPr="00031CAD" w:rsidRDefault="00DC1A08" w:rsidP="00F700F5">
            <w:pPr>
              <w:suppressAutoHyphens/>
              <w:spacing w:after="54"/>
              <w:jc w:val="center"/>
              <w:rPr>
                <w:rFonts w:ascii="Garamond" w:hAnsi="Garamond"/>
                <w:b/>
                <w:sz w:val="22"/>
                <w:szCs w:val="22"/>
              </w:rPr>
            </w:pPr>
            <w:r w:rsidRPr="00031CAD">
              <w:rPr>
                <w:rFonts w:ascii="Garamond" w:hAnsi="Garamond"/>
                <w:b/>
                <w:sz w:val="22"/>
                <w:szCs w:val="22"/>
              </w:rPr>
              <w:t>Sample Size</w:t>
            </w:r>
          </w:p>
        </w:tc>
        <w:tc>
          <w:tcPr>
            <w:tcW w:w="774" w:type="pct"/>
            <w:tcBorders>
              <w:top w:val="single" w:sz="6" w:space="0" w:color="auto"/>
              <w:left w:val="single" w:sz="6" w:space="0" w:color="auto"/>
            </w:tcBorders>
            <w:vAlign w:val="bottom"/>
          </w:tcPr>
          <w:p w:rsidR="00DC1A08" w:rsidRPr="00031CAD" w:rsidRDefault="00DC1A08" w:rsidP="00F700F5">
            <w:pPr>
              <w:suppressAutoHyphens/>
              <w:jc w:val="center"/>
              <w:rPr>
                <w:rFonts w:ascii="Garamond" w:hAnsi="Garamond"/>
                <w:b/>
                <w:sz w:val="22"/>
                <w:szCs w:val="22"/>
              </w:rPr>
            </w:pPr>
            <w:r w:rsidRPr="00031CAD">
              <w:rPr>
                <w:rFonts w:ascii="Garamond" w:hAnsi="Garamond"/>
                <w:b/>
                <w:sz w:val="22"/>
                <w:szCs w:val="22"/>
              </w:rPr>
              <w:t>Number of</w:t>
            </w:r>
          </w:p>
          <w:p w:rsidR="00DC1A08" w:rsidRPr="00031CAD" w:rsidRDefault="00DC1A08" w:rsidP="00F700F5">
            <w:pPr>
              <w:suppressAutoHyphens/>
              <w:spacing w:after="54"/>
              <w:jc w:val="center"/>
              <w:rPr>
                <w:rFonts w:ascii="Garamond" w:hAnsi="Garamond"/>
                <w:b/>
                <w:sz w:val="22"/>
                <w:szCs w:val="22"/>
              </w:rPr>
            </w:pPr>
            <w:r w:rsidRPr="00031CAD">
              <w:rPr>
                <w:rFonts w:ascii="Garamond" w:hAnsi="Garamond"/>
                <w:b/>
                <w:sz w:val="22"/>
                <w:szCs w:val="22"/>
              </w:rPr>
              <w:t>Respondents</w:t>
            </w:r>
          </w:p>
        </w:tc>
        <w:tc>
          <w:tcPr>
            <w:tcW w:w="966" w:type="pct"/>
            <w:tcBorders>
              <w:top w:val="single" w:sz="6" w:space="0" w:color="auto"/>
              <w:left w:val="single" w:sz="6" w:space="0" w:color="auto"/>
            </w:tcBorders>
            <w:vAlign w:val="bottom"/>
          </w:tcPr>
          <w:p w:rsidR="00DC1A08" w:rsidRPr="00031CAD" w:rsidRDefault="00DC1A08" w:rsidP="00F700F5">
            <w:pPr>
              <w:suppressAutoHyphens/>
              <w:spacing w:before="90"/>
              <w:jc w:val="center"/>
              <w:rPr>
                <w:rFonts w:ascii="Garamond" w:hAnsi="Garamond"/>
                <w:b/>
                <w:sz w:val="22"/>
                <w:szCs w:val="22"/>
              </w:rPr>
            </w:pPr>
            <w:r w:rsidRPr="00031CAD">
              <w:rPr>
                <w:rFonts w:ascii="Garamond" w:hAnsi="Garamond"/>
                <w:b/>
                <w:sz w:val="22"/>
                <w:szCs w:val="22"/>
              </w:rPr>
              <w:t>Estimated average</w:t>
            </w:r>
          </w:p>
          <w:p w:rsidR="00DC1A08" w:rsidRPr="00031CAD" w:rsidRDefault="00DC1A08" w:rsidP="00F700F5">
            <w:pPr>
              <w:suppressAutoHyphens/>
              <w:spacing w:after="54"/>
              <w:jc w:val="center"/>
              <w:rPr>
                <w:rFonts w:ascii="Garamond" w:hAnsi="Garamond"/>
                <w:b/>
                <w:sz w:val="22"/>
                <w:szCs w:val="22"/>
              </w:rPr>
            </w:pPr>
            <w:r w:rsidRPr="00031CAD">
              <w:rPr>
                <w:rFonts w:ascii="Garamond" w:hAnsi="Garamond"/>
                <w:b/>
                <w:sz w:val="22"/>
                <w:szCs w:val="22"/>
              </w:rPr>
              <w:t>response time per respondent</w:t>
            </w:r>
          </w:p>
        </w:tc>
        <w:tc>
          <w:tcPr>
            <w:tcW w:w="622" w:type="pct"/>
            <w:tcBorders>
              <w:top w:val="single" w:sz="6" w:space="0" w:color="auto"/>
              <w:left w:val="single" w:sz="6" w:space="0" w:color="auto"/>
              <w:right w:val="double" w:sz="6" w:space="0" w:color="auto"/>
            </w:tcBorders>
            <w:vAlign w:val="bottom"/>
          </w:tcPr>
          <w:p w:rsidR="00DC1A08" w:rsidRPr="00031CAD" w:rsidRDefault="00DC1A08" w:rsidP="00F700F5">
            <w:pPr>
              <w:suppressAutoHyphens/>
              <w:spacing w:before="90"/>
              <w:jc w:val="center"/>
              <w:rPr>
                <w:rFonts w:ascii="Garamond" w:hAnsi="Garamond"/>
                <w:b/>
                <w:sz w:val="22"/>
                <w:szCs w:val="22"/>
              </w:rPr>
            </w:pPr>
            <w:r w:rsidRPr="00031CAD">
              <w:rPr>
                <w:rFonts w:ascii="Garamond" w:hAnsi="Garamond"/>
                <w:b/>
                <w:sz w:val="22"/>
                <w:szCs w:val="22"/>
              </w:rPr>
              <w:t>Total</w:t>
            </w:r>
          </w:p>
          <w:p w:rsidR="00DC1A08" w:rsidRPr="00031CAD" w:rsidRDefault="00DC1A08" w:rsidP="00F700F5">
            <w:pPr>
              <w:suppressAutoHyphens/>
              <w:spacing w:after="54"/>
              <w:jc w:val="center"/>
              <w:rPr>
                <w:rFonts w:ascii="Garamond" w:hAnsi="Garamond"/>
                <w:b/>
                <w:sz w:val="22"/>
                <w:szCs w:val="22"/>
              </w:rPr>
            </w:pPr>
            <w:r w:rsidRPr="00031CAD">
              <w:rPr>
                <w:rFonts w:ascii="Garamond" w:hAnsi="Garamond"/>
                <w:b/>
                <w:sz w:val="22"/>
                <w:szCs w:val="22"/>
              </w:rPr>
              <w:t>Hours</w:t>
            </w:r>
          </w:p>
        </w:tc>
      </w:tr>
      <w:tr w:rsidR="00DC1A08" w:rsidRPr="00031CAD" w:rsidTr="00F45D0E">
        <w:trPr>
          <w:jc w:val="center"/>
        </w:trPr>
        <w:tc>
          <w:tcPr>
            <w:tcW w:w="1043" w:type="pct"/>
            <w:tcBorders>
              <w:top w:val="single" w:sz="6" w:space="0" w:color="auto"/>
              <w:left w:val="double" w:sz="6" w:space="0" w:color="auto"/>
            </w:tcBorders>
          </w:tcPr>
          <w:p w:rsidR="00DC1A08" w:rsidRPr="00031CAD" w:rsidRDefault="00DC1A08">
            <w:pPr>
              <w:suppressAutoHyphens/>
              <w:spacing w:before="90"/>
              <w:jc w:val="center"/>
              <w:rPr>
                <w:rFonts w:ascii="Garamond" w:hAnsi="Garamond"/>
                <w:sz w:val="22"/>
                <w:szCs w:val="22"/>
              </w:rPr>
            </w:pPr>
            <w:r w:rsidRPr="00031CAD">
              <w:rPr>
                <w:rFonts w:ascii="Garamond" w:hAnsi="Garamond"/>
                <w:sz w:val="22"/>
                <w:szCs w:val="22"/>
              </w:rPr>
              <w:t>Stayers and Movers</w:t>
            </w:r>
          </w:p>
          <w:p w:rsidR="00DC1A08" w:rsidRPr="00031CAD" w:rsidRDefault="00DC1A08">
            <w:pPr>
              <w:suppressAutoHyphens/>
              <w:spacing w:before="90"/>
              <w:rPr>
                <w:rFonts w:ascii="Garamond" w:hAnsi="Garamond"/>
                <w:sz w:val="22"/>
                <w:szCs w:val="22"/>
              </w:rPr>
            </w:pPr>
          </w:p>
        </w:tc>
        <w:tc>
          <w:tcPr>
            <w:tcW w:w="834" w:type="pct"/>
            <w:tcBorders>
              <w:top w:val="single" w:sz="6" w:space="0" w:color="auto"/>
              <w:left w:val="single" w:sz="6" w:space="0" w:color="auto"/>
            </w:tcBorders>
          </w:tcPr>
          <w:p w:rsidR="00DC1A08" w:rsidRPr="00031CAD" w:rsidRDefault="00DC1A08">
            <w:pPr>
              <w:suppressAutoHyphens/>
              <w:spacing w:before="90"/>
              <w:jc w:val="center"/>
              <w:rPr>
                <w:rFonts w:ascii="Garamond" w:hAnsi="Garamond"/>
                <w:sz w:val="22"/>
                <w:szCs w:val="22"/>
              </w:rPr>
            </w:pPr>
            <w:r w:rsidRPr="00031CAD">
              <w:rPr>
                <w:rFonts w:ascii="Garamond" w:hAnsi="Garamond"/>
                <w:sz w:val="22"/>
                <w:szCs w:val="22"/>
              </w:rPr>
              <w:t>Current Teacher Questionnaire</w:t>
            </w:r>
          </w:p>
        </w:tc>
        <w:tc>
          <w:tcPr>
            <w:tcW w:w="761" w:type="pct"/>
            <w:tcBorders>
              <w:top w:val="single" w:sz="6" w:space="0" w:color="auto"/>
              <w:left w:val="single" w:sz="6" w:space="0" w:color="auto"/>
            </w:tcBorders>
          </w:tcPr>
          <w:p w:rsidR="00DC1A08" w:rsidRPr="00031CAD" w:rsidRDefault="004F5167">
            <w:pPr>
              <w:suppressAutoHyphens/>
              <w:spacing w:before="90"/>
              <w:jc w:val="center"/>
              <w:rPr>
                <w:rFonts w:ascii="Garamond" w:hAnsi="Garamond"/>
                <w:sz w:val="22"/>
                <w:szCs w:val="22"/>
              </w:rPr>
            </w:pPr>
            <w:r w:rsidRPr="00031CAD">
              <w:rPr>
                <w:rFonts w:ascii="Garamond" w:hAnsi="Garamond"/>
                <w:sz w:val="22"/>
                <w:szCs w:val="22"/>
              </w:rPr>
              <w:t>4,675</w:t>
            </w:r>
          </w:p>
        </w:tc>
        <w:tc>
          <w:tcPr>
            <w:tcW w:w="774" w:type="pct"/>
            <w:tcBorders>
              <w:top w:val="single" w:sz="6" w:space="0" w:color="auto"/>
              <w:left w:val="single" w:sz="6" w:space="0" w:color="auto"/>
            </w:tcBorders>
          </w:tcPr>
          <w:p w:rsidR="00DC1A08" w:rsidRPr="00031CAD" w:rsidRDefault="004F5167">
            <w:pPr>
              <w:suppressAutoHyphens/>
              <w:spacing w:before="90"/>
              <w:jc w:val="center"/>
              <w:rPr>
                <w:rFonts w:ascii="Garamond" w:hAnsi="Garamond"/>
                <w:sz w:val="22"/>
                <w:szCs w:val="22"/>
              </w:rPr>
            </w:pPr>
            <w:r w:rsidRPr="00031CAD">
              <w:rPr>
                <w:rFonts w:ascii="Garamond" w:hAnsi="Garamond"/>
                <w:sz w:val="22"/>
                <w:szCs w:val="22"/>
              </w:rPr>
              <w:t>3,974</w:t>
            </w:r>
          </w:p>
        </w:tc>
        <w:tc>
          <w:tcPr>
            <w:tcW w:w="966" w:type="pct"/>
            <w:tcBorders>
              <w:top w:val="single" w:sz="6" w:space="0" w:color="auto"/>
              <w:left w:val="single" w:sz="6" w:space="0" w:color="auto"/>
            </w:tcBorders>
          </w:tcPr>
          <w:p w:rsidR="00DC1A08" w:rsidRPr="00031CAD" w:rsidRDefault="004F5167">
            <w:pPr>
              <w:suppressAutoHyphens/>
              <w:spacing w:before="90"/>
              <w:jc w:val="center"/>
              <w:rPr>
                <w:rFonts w:ascii="Garamond" w:hAnsi="Garamond"/>
                <w:sz w:val="22"/>
                <w:szCs w:val="22"/>
              </w:rPr>
            </w:pPr>
            <w:r w:rsidRPr="00031CAD">
              <w:rPr>
                <w:rFonts w:ascii="Garamond" w:hAnsi="Garamond"/>
                <w:sz w:val="22"/>
                <w:szCs w:val="22"/>
              </w:rPr>
              <w:t>22</w:t>
            </w:r>
            <w:r w:rsidR="00DC1A08" w:rsidRPr="00031CAD">
              <w:rPr>
                <w:rFonts w:ascii="Garamond" w:hAnsi="Garamond"/>
                <w:sz w:val="22"/>
                <w:szCs w:val="22"/>
              </w:rPr>
              <w:t xml:space="preserve"> minutes</w:t>
            </w:r>
          </w:p>
        </w:tc>
        <w:tc>
          <w:tcPr>
            <w:tcW w:w="622" w:type="pct"/>
            <w:tcBorders>
              <w:top w:val="single" w:sz="6" w:space="0" w:color="auto"/>
              <w:left w:val="single" w:sz="6" w:space="0" w:color="auto"/>
              <w:right w:val="double" w:sz="6" w:space="0" w:color="auto"/>
            </w:tcBorders>
          </w:tcPr>
          <w:p w:rsidR="00DC1A08" w:rsidRPr="00031CAD" w:rsidRDefault="004F5167">
            <w:pPr>
              <w:suppressAutoHyphens/>
              <w:spacing w:before="90"/>
              <w:jc w:val="center"/>
              <w:rPr>
                <w:rFonts w:ascii="Garamond" w:hAnsi="Garamond"/>
                <w:sz w:val="22"/>
                <w:szCs w:val="22"/>
              </w:rPr>
            </w:pPr>
            <w:r w:rsidRPr="00031CAD">
              <w:rPr>
                <w:rFonts w:ascii="Garamond" w:hAnsi="Garamond"/>
                <w:sz w:val="22"/>
                <w:szCs w:val="22"/>
              </w:rPr>
              <w:t>1,457</w:t>
            </w:r>
          </w:p>
        </w:tc>
      </w:tr>
      <w:tr w:rsidR="00DC1A08" w:rsidRPr="00031CAD" w:rsidTr="00F45D0E">
        <w:trPr>
          <w:jc w:val="center"/>
        </w:trPr>
        <w:tc>
          <w:tcPr>
            <w:tcW w:w="1043" w:type="pct"/>
            <w:tcBorders>
              <w:top w:val="single" w:sz="6" w:space="0" w:color="auto"/>
              <w:left w:val="double" w:sz="6" w:space="0" w:color="auto"/>
            </w:tcBorders>
          </w:tcPr>
          <w:p w:rsidR="00DC1A08" w:rsidRPr="00031CAD" w:rsidRDefault="00DC1A08">
            <w:pPr>
              <w:suppressAutoHyphens/>
              <w:spacing w:before="90"/>
              <w:jc w:val="center"/>
              <w:rPr>
                <w:rFonts w:ascii="Garamond" w:hAnsi="Garamond"/>
                <w:sz w:val="22"/>
                <w:szCs w:val="22"/>
              </w:rPr>
            </w:pPr>
            <w:r w:rsidRPr="00031CAD">
              <w:rPr>
                <w:rFonts w:ascii="Garamond" w:hAnsi="Garamond"/>
                <w:sz w:val="22"/>
                <w:szCs w:val="22"/>
              </w:rPr>
              <w:t>Leavers</w:t>
            </w:r>
          </w:p>
        </w:tc>
        <w:tc>
          <w:tcPr>
            <w:tcW w:w="834" w:type="pct"/>
            <w:tcBorders>
              <w:top w:val="single" w:sz="6" w:space="0" w:color="auto"/>
              <w:left w:val="single" w:sz="6" w:space="0" w:color="auto"/>
            </w:tcBorders>
          </w:tcPr>
          <w:p w:rsidR="00DC1A08" w:rsidRPr="00031CAD" w:rsidRDefault="00DC1A08">
            <w:pPr>
              <w:suppressAutoHyphens/>
              <w:spacing w:after="54"/>
              <w:jc w:val="center"/>
              <w:rPr>
                <w:rFonts w:ascii="Garamond" w:hAnsi="Garamond"/>
                <w:sz w:val="22"/>
                <w:szCs w:val="22"/>
              </w:rPr>
            </w:pPr>
            <w:r w:rsidRPr="00031CAD">
              <w:rPr>
                <w:rFonts w:ascii="Garamond" w:hAnsi="Garamond"/>
                <w:sz w:val="22"/>
                <w:szCs w:val="22"/>
              </w:rPr>
              <w:t>Former Teacher Questionnaire</w:t>
            </w:r>
          </w:p>
        </w:tc>
        <w:tc>
          <w:tcPr>
            <w:tcW w:w="761" w:type="pct"/>
            <w:tcBorders>
              <w:top w:val="single" w:sz="6" w:space="0" w:color="auto"/>
              <w:left w:val="single" w:sz="6" w:space="0" w:color="auto"/>
            </w:tcBorders>
          </w:tcPr>
          <w:p w:rsidR="00DC1A08" w:rsidRPr="00031CAD" w:rsidRDefault="004F5167">
            <w:pPr>
              <w:suppressAutoHyphens/>
              <w:spacing w:before="90"/>
              <w:jc w:val="center"/>
              <w:rPr>
                <w:rFonts w:ascii="Garamond" w:hAnsi="Garamond"/>
                <w:sz w:val="22"/>
                <w:szCs w:val="22"/>
              </w:rPr>
            </w:pPr>
            <w:r w:rsidRPr="00031CAD">
              <w:rPr>
                <w:rFonts w:ascii="Garamond" w:hAnsi="Garamond"/>
                <w:sz w:val="22"/>
                <w:szCs w:val="22"/>
              </w:rPr>
              <w:t>2,325</w:t>
            </w:r>
          </w:p>
        </w:tc>
        <w:tc>
          <w:tcPr>
            <w:tcW w:w="774" w:type="pct"/>
            <w:tcBorders>
              <w:top w:val="single" w:sz="6" w:space="0" w:color="auto"/>
              <w:left w:val="single" w:sz="6" w:space="0" w:color="auto"/>
            </w:tcBorders>
          </w:tcPr>
          <w:p w:rsidR="00DC1A08" w:rsidRPr="00031CAD" w:rsidRDefault="004F5167">
            <w:pPr>
              <w:suppressAutoHyphens/>
              <w:spacing w:before="90"/>
              <w:jc w:val="center"/>
              <w:rPr>
                <w:rFonts w:ascii="Garamond" w:hAnsi="Garamond"/>
                <w:strike/>
                <w:sz w:val="22"/>
                <w:szCs w:val="22"/>
              </w:rPr>
            </w:pPr>
            <w:r w:rsidRPr="00031CAD">
              <w:rPr>
                <w:rFonts w:ascii="Garamond" w:hAnsi="Garamond"/>
                <w:sz w:val="22"/>
                <w:szCs w:val="22"/>
              </w:rPr>
              <w:t>1,976</w:t>
            </w:r>
          </w:p>
        </w:tc>
        <w:tc>
          <w:tcPr>
            <w:tcW w:w="966" w:type="pct"/>
            <w:tcBorders>
              <w:top w:val="single" w:sz="6" w:space="0" w:color="auto"/>
              <w:left w:val="single" w:sz="6" w:space="0" w:color="auto"/>
            </w:tcBorders>
          </w:tcPr>
          <w:p w:rsidR="00DC1A08" w:rsidRPr="00031CAD" w:rsidRDefault="004F5167" w:rsidP="00482FFF">
            <w:pPr>
              <w:suppressAutoHyphens/>
              <w:spacing w:before="90"/>
              <w:jc w:val="center"/>
              <w:rPr>
                <w:rFonts w:ascii="Garamond" w:hAnsi="Garamond"/>
                <w:sz w:val="22"/>
                <w:szCs w:val="22"/>
              </w:rPr>
            </w:pPr>
            <w:r w:rsidRPr="00031CAD">
              <w:rPr>
                <w:rFonts w:ascii="Garamond" w:hAnsi="Garamond"/>
                <w:sz w:val="22"/>
                <w:szCs w:val="22"/>
              </w:rPr>
              <w:t>19</w:t>
            </w:r>
            <w:r w:rsidR="00DC1A08" w:rsidRPr="00031CAD">
              <w:rPr>
                <w:rFonts w:ascii="Garamond" w:hAnsi="Garamond"/>
                <w:sz w:val="22"/>
                <w:szCs w:val="22"/>
              </w:rPr>
              <w:t xml:space="preserve"> minutes</w:t>
            </w:r>
          </w:p>
        </w:tc>
        <w:tc>
          <w:tcPr>
            <w:tcW w:w="622" w:type="pct"/>
            <w:tcBorders>
              <w:top w:val="single" w:sz="6" w:space="0" w:color="auto"/>
              <w:left w:val="single" w:sz="6" w:space="0" w:color="auto"/>
              <w:right w:val="double" w:sz="6" w:space="0" w:color="auto"/>
            </w:tcBorders>
            <w:vAlign w:val="center"/>
          </w:tcPr>
          <w:p w:rsidR="00DC1A08" w:rsidRPr="00031CAD" w:rsidRDefault="004F5167">
            <w:pPr>
              <w:suppressAutoHyphens/>
              <w:spacing w:after="54"/>
              <w:jc w:val="center"/>
              <w:rPr>
                <w:rFonts w:ascii="Garamond" w:hAnsi="Garamond"/>
                <w:color w:val="FF0000"/>
                <w:sz w:val="22"/>
                <w:szCs w:val="22"/>
              </w:rPr>
            </w:pPr>
            <w:r w:rsidRPr="00031CAD">
              <w:rPr>
                <w:rFonts w:ascii="Garamond" w:hAnsi="Garamond"/>
                <w:sz w:val="22"/>
                <w:szCs w:val="22"/>
              </w:rPr>
              <w:t>62</w:t>
            </w:r>
            <w:r w:rsidR="006314B1" w:rsidRPr="00031CAD">
              <w:rPr>
                <w:rFonts w:ascii="Garamond" w:hAnsi="Garamond"/>
                <w:sz w:val="22"/>
                <w:szCs w:val="22"/>
              </w:rPr>
              <w:t>6</w:t>
            </w:r>
          </w:p>
        </w:tc>
      </w:tr>
      <w:tr w:rsidR="00DC1A08" w:rsidRPr="00031CAD" w:rsidTr="00617DB5">
        <w:trPr>
          <w:jc w:val="center"/>
        </w:trPr>
        <w:tc>
          <w:tcPr>
            <w:tcW w:w="4378" w:type="pct"/>
            <w:gridSpan w:val="5"/>
            <w:tcBorders>
              <w:top w:val="single" w:sz="6" w:space="0" w:color="auto"/>
              <w:left w:val="double" w:sz="6" w:space="0" w:color="auto"/>
              <w:bottom w:val="double" w:sz="6" w:space="0" w:color="auto"/>
            </w:tcBorders>
          </w:tcPr>
          <w:p w:rsidR="00DC1A08" w:rsidRPr="00031CAD" w:rsidRDefault="00DC1A08">
            <w:pPr>
              <w:suppressAutoHyphens/>
              <w:spacing w:after="54"/>
              <w:rPr>
                <w:rFonts w:ascii="Garamond" w:hAnsi="Garamond"/>
                <w:sz w:val="22"/>
                <w:szCs w:val="22"/>
              </w:rPr>
            </w:pPr>
            <w:r w:rsidRPr="00031CAD">
              <w:rPr>
                <w:rFonts w:ascii="Garamond" w:hAnsi="Garamond"/>
                <w:sz w:val="22"/>
                <w:szCs w:val="22"/>
              </w:rPr>
              <w:t xml:space="preserve"> </w:t>
            </w:r>
            <w:r w:rsidRPr="00031CAD">
              <w:rPr>
                <w:rFonts w:ascii="Garamond" w:hAnsi="Garamond"/>
                <w:sz w:val="22"/>
                <w:szCs w:val="22"/>
              </w:rPr>
              <w:tab/>
              <w:t>TOTAL</w:t>
            </w:r>
          </w:p>
        </w:tc>
        <w:tc>
          <w:tcPr>
            <w:tcW w:w="622" w:type="pct"/>
            <w:tcBorders>
              <w:top w:val="single" w:sz="6" w:space="0" w:color="auto"/>
              <w:left w:val="single" w:sz="6" w:space="0" w:color="auto"/>
              <w:bottom w:val="double" w:sz="6" w:space="0" w:color="auto"/>
              <w:right w:val="double" w:sz="6" w:space="0" w:color="auto"/>
            </w:tcBorders>
          </w:tcPr>
          <w:p w:rsidR="00DC1A08" w:rsidRPr="00031CAD" w:rsidRDefault="004F5167">
            <w:pPr>
              <w:suppressAutoHyphens/>
              <w:spacing w:before="90"/>
              <w:ind w:right="324"/>
              <w:jc w:val="right"/>
              <w:rPr>
                <w:rFonts w:ascii="Garamond" w:hAnsi="Garamond"/>
                <w:sz w:val="22"/>
                <w:szCs w:val="22"/>
              </w:rPr>
            </w:pPr>
            <w:r w:rsidRPr="00031CAD">
              <w:rPr>
                <w:rFonts w:ascii="Garamond" w:hAnsi="Garamond"/>
                <w:sz w:val="22"/>
                <w:szCs w:val="22"/>
              </w:rPr>
              <w:t>2,08</w:t>
            </w:r>
            <w:r w:rsidR="006314B1" w:rsidRPr="00031CAD">
              <w:rPr>
                <w:rFonts w:ascii="Garamond" w:hAnsi="Garamond"/>
                <w:sz w:val="22"/>
                <w:szCs w:val="22"/>
              </w:rPr>
              <w:t>3</w:t>
            </w:r>
          </w:p>
        </w:tc>
      </w:tr>
    </w:tbl>
    <w:p w:rsidR="00A96197" w:rsidRDefault="00A96197">
      <w:pPr>
        <w:suppressAutoHyphens/>
        <w:outlineLvl w:val="0"/>
        <w:rPr>
          <w:rFonts w:ascii="Garamond" w:hAnsi="Garamond"/>
        </w:rPr>
      </w:pPr>
    </w:p>
    <w:p w:rsidR="00DC1A08" w:rsidRPr="00811B97" w:rsidRDefault="00367802">
      <w:pPr>
        <w:suppressAutoHyphens/>
        <w:outlineLvl w:val="0"/>
        <w:rPr>
          <w:rFonts w:ascii="Garamond" w:hAnsi="Garamond"/>
        </w:rPr>
      </w:pPr>
      <w:r>
        <w:rPr>
          <w:rFonts w:ascii="Garamond" w:hAnsi="Garamond"/>
        </w:rPr>
        <w:t>T</w:t>
      </w:r>
      <w:r w:rsidR="004F5167">
        <w:rPr>
          <w:rFonts w:ascii="Garamond" w:hAnsi="Garamond"/>
        </w:rPr>
        <w:t xml:space="preserve">he sample members with unknown status </w:t>
      </w:r>
      <w:r>
        <w:rPr>
          <w:rFonts w:ascii="Garamond" w:hAnsi="Garamond"/>
        </w:rPr>
        <w:t>a</w:t>
      </w:r>
      <w:r w:rsidR="004F5167">
        <w:rPr>
          <w:rFonts w:ascii="Garamond" w:hAnsi="Garamond"/>
        </w:rPr>
        <w:t>re assumed to be allocated to the two types of surveys (current and former teachers) in the same proportion as the sample members with known status. The number</w:t>
      </w:r>
      <w:r w:rsidR="00E22006">
        <w:rPr>
          <w:rFonts w:ascii="Garamond" w:hAnsi="Garamond"/>
        </w:rPr>
        <w:t>s of respondents are</w:t>
      </w:r>
      <w:r w:rsidR="004F5167">
        <w:rPr>
          <w:rFonts w:ascii="Garamond" w:hAnsi="Garamond"/>
        </w:rPr>
        <w:t xml:space="preserve"> based on an 85 percent </w:t>
      </w:r>
      <w:proofErr w:type="spellStart"/>
      <w:r w:rsidR="007E747C">
        <w:rPr>
          <w:rFonts w:ascii="Garamond" w:hAnsi="Garamond"/>
        </w:rPr>
        <w:t>unweighted</w:t>
      </w:r>
      <w:proofErr w:type="spellEnd"/>
      <w:r w:rsidR="007E747C">
        <w:rPr>
          <w:rFonts w:ascii="Garamond" w:hAnsi="Garamond"/>
        </w:rPr>
        <w:t xml:space="preserve"> </w:t>
      </w:r>
      <w:r w:rsidR="004F5167">
        <w:rPr>
          <w:rFonts w:ascii="Garamond" w:hAnsi="Garamond"/>
        </w:rPr>
        <w:t xml:space="preserve">response rate. </w:t>
      </w:r>
      <w:r w:rsidR="00DC1A08" w:rsidRPr="00811B97">
        <w:rPr>
          <w:rFonts w:ascii="Garamond" w:hAnsi="Garamond"/>
        </w:rPr>
        <w:t>The estimate</w:t>
      </w:r>
      <w:r w:rsidR="004F5167">
        <w:rPr>
          <w:rFonts w:ascii="Garamond" w:hAnsi="Garamond"/>
        </w:rPr>
        <w:t>d response times</w:t>
      </w:r>
      <w:r w:rsidR="00DC1A08" w:rsidRPr="00811B97">
        <w:rPr>
          <w:rFonts w:ascii="Garamond" w:hAnsi="Garamond"/>
        </w:rPr>
        <w:t xml:space="preserve"> are based on the average response times to the TFS </w:t>
      </w:r>
      <w:r w:rsidR="00963144" w:rsidRPr="00811B97">
        <w:rPr>
          <w:rFonts w:ascii="Garamond" w:hAnsi="Garamond"/>
        </w:rPr>
        <w:t>05</w:t>
      </w:r>
      <w:r w:rsidR="00DC1A08" w:rsidRPr="00811B97">
        <w:rPr>
          <w:rFonts w:ascii="Garamond" w:hAnsi="Garamond"/>
        </w:rPr>
        <w:t xml:space="preserve">, adjusted by the number of items on the </w:t>
      </w:r>
      <w:r w:rsidR="00FD1165">
        <w:rPr>
          <w:rFonts w:ascii="Garamond" w:hAnsi="Garamond"/>
        </w:rPr>
        <w:t>TFS:2013</w:t>
      </w:r>
      <w:r w:rsidR="00DC1A08" w:rsidRPr="00811B97">
        <w:rPr>
          <w:rFonts w:ascii="Garamond" w:hAnsi="Garamond"/>
        </w:rPr>
        <w:t xml:space="preserve">. </w:t>
      </w:r>
      <w:r w:rsidR="00963144" w:rsidRPr="00811B97">
        <w:rPr>
          <w:rFonts w:ascii="Garamond" w:hAnsi="Garamond"/>
        </w:rPr>
        <w:t xml:space="preserve">TFS 05 is used rather than TFS 09 because respondents were not asked in TFS 09 for the amount of time it took them to complete the questionnaire. </w:t>
      </w:r>
      <w:r w:rsidR="00DC1A08" w:rsidRPr="00811B97">
        <w:rPr>
          <w:rFonts w:ascii="Garamond" w:hAnsi="Garamond"/>
        </w:rPr>
        <w:t>The math for each of the rows is as follows:</w:t>
      </w:r>
    </w:p>
    <w:p w:rsidR="004F5167" w:rsidRPr="00811B97" w:rsidRDefault="004F5167">
      <w:pPr>
        <w:suppressAutoHyphens/>
        <w:outlineLvl w:val="0"/>
        <w:rPr>
          <w:rFonts w:ascii="Garamond" w:hAnsi="Garamond"/>
        </w:rPr>
      </w:pPr>
    </w:p>
    <w:p w:rsidR="00DC1A08" w:rsidRPr="00811B97" w:rsidRDefault="00DC1A08">
      <w:pPr>
        <w:suppressAutoHyphens/>
        <w:outlineLvl w:val="0"/>
        <w:rPr>
          <w:rFonts w:ascii="Garamond" w:hAnsi="Garamond"/>
        </w:rPr>
      </w:pPr>
      <w:r w:rsidRPr="00811B97">
        <w:rPr>
          <w:rFonts w:ascii="Garamond" w:hAnsi="Garamond"/>
        </w:rPr>
        <w:t>Current teacher:  (</w:t>
      </w:r>
      <w:r w:rsidR="004F5167">
        <w:rPr>
          <w:rFonts w:ascii="Garamond" w:hAnsi="Garamond"/>
        </w:rPr>
        <w:t xml:space="preserve">200 </w:t>
      </w:r>
      <w:r w:rsidRPr="00811B97">
        <w:rPr>
          <w:rFonts w:ascii="Garamond" w:hAnsi="Garamond"/>
        </w:rPr>
        <w:t xml:space="preserve">items in </w:t>
      </w:r>
      <w:r w:rsidR="00FD1165">
        <w:rPr>
          <w:rFonts w:ascii="Garamond" w:hAnsi="Garamond"/>
        </w:rPr>
        <w:t>TFS:2013</w:t>
      </w:r>
      <w:r w:rsidRPr="00811B97">
        <w:rPr>
          <w:rFonts w:ascii="Garamond" w:hAnsi="Garamond"/>
        </w:rPr>
        <w:t xml:space="preserve">/230 items in TFS 05) x </w:t>
      </w:r>
      <w:r w:rsidR="004F5167">
        <w:rPr>
          <w:rFonts w:ascii="Garamond" w:hAnsi="Garamond"/>
        </w:rPr>
        <w:t xml:space="preserve">25 </w:t>
      </w:r>
      <w:r w:rsidRPr="00811B97">
        <w:rPr>
          <w:rFonts w:ascii="Garamond" w:hAnsi="Garamond"/>
        </w:rPr>
        <w:t xml:space="preserve">min = </w:t>
      </w:r>
      <w:r w:rsidR="004F5167">
        <w:rPr>
          <w:rFonts w:ascii="Garamond" w:hAnsi="Garamond"/>
        </w:rPr>
        <w:t xml:space="preserve">22 </w:t>
      </w:r>
      <w:r w:rsidRPr="00811B97">
        <w:rPr>
          <w:rFonts w:ascii="Garamond" w:hAnsi="Garamond"/>
        </w:rPr>
        <w:t xml:space="preserve">minutes.  </w:t>
      </w:r>
    </w:p>
    <w:p w:rsidR="00DC1A08" w:rsidRPr="00811B97" w:rsidRDefault="00DC1A08">
      <w:pPr>
        <w:suppressAutoHyphens/>
        <w:outlineLvl w:val="0"/>
        <w:rPr>
          <w:rFonts w:ascii="Garamond" w:hAnsi="Garamond"/>
        </w:rPr>
      </w:pPr>
      <w:r w:rsidRPr="00811B97">
        <w:rPr>
          <w:rFonts w:ascii="Garamond" w:hAnsi="Garamond"/>
        </w:rPr>
        <w:t>Former teacher:  (</w:t>
      </w:r>
      <w:r w:rsidR="004F5167">
        <w:rPr>
          <w:rFonts w:ascii="Garamond" w:hAnsi="Garamond"/>
        </w:rPr>
        <w:t xml:space="preserve">125 </w:t>
      </w:r>
      <w:r w:rsidRPr="00811B97">
        <w:rPr>
          <w:rFonts w:ascii="Garamond" w:hAnsi="Garamond"/>
        </w:rPr>
        <w:t xml:space="preserve">items in </w:t>
      </w:r>
      <w:r w:rsidR="00FD1165">
        <w:rPr>
          <w:rFonts w:ascii="Garamond" w:hAnsi="Garamond"/>
        </w:rPr>
        <w:t>TFS:2013</w:t>
      </w:r>
      <w:r w:rsidRPr="00811B97">
        <w:rPr>
          <w:rFonts w:ascii="Garamond" w:hAnsi="Garamond"/>
        </w:rPr>
        <w:t xml:space="preserve">/130 items in TFS 05) x </w:t>
      </w:r>
      <w:r w:rsidR="004F5167">
        <w:rPr>
          <w:rFonts w:ascii="Garamond" w:hAnsi="Garamond"/>
        </w:rPr>
        <w:t>20</w:t>
      </w:r>
      <w:r w:rsidRPr="00811B97">
        <w:rPr>
          <w:rFonts w:ascii="Garamond" w:hAnsi="Garamond"/>
        </w:rPr>
        <w:t xml:space="preserve"> min = </w:t>
      </w:r>
      <w:r w:rsidR="004F5167">
        <w:rPr>
          <w:rFonts w:ascii="Garamond" w:hAnsi="Garamond"/>
        </w:rPr>
        <w:t xml:space="preserve">19 </w:t>
      </w:r>
      <w:r w:rsidRPr="00811B97">
        <w:rPr>
          <w:rFonts w:ascii="Garamond" w:hAnsi="Garamond"/>
        </w:rPr>
        <w:t>minutes</w:t>
      </w:r>
    </w:p>
    <w:p w:rsidR="00482FFF" w:rsidRPr="00811B97" w:rsidRDefault="00482FFF" w:rsidP="006E3DC5">
      <w:pPr>
        <w:suppressAutoHyphens/>
        <w:outlineLvl w:val="0"/>
        <w:rPr>
          <w:rFonts w:ascii="Garamond" w:hAnsi="Garamond"/>
        </w:rPr>
      </w:pPr>
    </w:p>
    <w:p w:rsidR="006E3DC5" w:rsidRPr="00811B97" w:rsidRDefault="00BF6B7E" w:rsidP="00811B97">
      <w:pPr>
        <w:suppressAutoHyphens/>
        <w:outlineLvl w:val="0"/>
        <w:rPr>
          <w:rFonts w:ascii="Garamond" w:hAnsi="Garamond"/>
        </w:rPr>
      </w:pPr>
      <w:r>
        <w:rPr>
          <w:rFonts w:ascii="Garamond" w:hAnsi="Garamond"/>
        </w:rPr>
        <w:lastRenderedPageBreak/>
        <w:t>Table 2.  P</w:t>
      </w:r>
      <w:r w:rsidR="006E3DC5" w:rsidRPr="00811B97">
        <w:rPr>
          <w:rFonts w:ascii="Garamond" w:hAnsi="Garamond"/>
        </w:rPr>
        <w:t xml:space="preserve">rojected respondent burden for the </w:t>
      </w:r>
      <w:r w:rsidR="00FD1165">
        <w:rPr>
          <w:rFonts w:ascii="Garamond" w:hAnsi="Garamond"/>
        </w:rPr>
        <w:t>PFS:2013</w:t>
      </w:r>
    </w:p>
    <w:tbl>
      <w:tblPr>
        <w:tblW w:w="5000" w:type="pct"/>
        <w:jc w:val="center"/>
        <w:tblCellMar>
          <w:left w:w="120" w:type="dxa"/>
          <w:right w:w="120" w:type="dxa"/>
        </w:tblCellMar>
        <w:tblLook w:val="0000" w:firstRow="0" w:lastRow="0" w:firstColumn="0" w:lastColumn="0" w:noHBand="0" w:noVBand="0"/>
      </w:tblPr>
      <w:tblGrid>
        <w:gridCol w:w="1648"/>
        <w:gridCol w:w="2271"/>
        <w:gridCol w:w="1593"/>
        <w:gridCol w:w="1620"/>
        <w:gridCol w:w="2030"/>
        <w:gridCol w:w="1302"/>
      </w:tblGrid>
      <w:tr w:rsidR="006E3DC5" w:rsidRPr="00031CAD" w:rsidTr="00617DB5">
        <w:trPr>
          <w:jc w:val="center"/>
        </w:trPr>
        <w:tc>
          <w:tcPr>
            <w:tcW w:w="5000" w:type="pct"/>
            <w:gridSpan w:val="6"/>
            <w:tcBorders>
              <w:top w:val="double" w:sz="6" w:space="0" w:color="auto"/>
              <w:left w:val="double" w:sz="6" w:space="0" w:color="auto"/>
              <w:right w:val="double" w:sz="6" w:space="0" w:color="auto"/>
            </w:tcBorders>
          </w:tcPr>
          <w:p w:rsidR="006E3DC5" w:rsidRPr="00031CAD" w:rsidRDefault="006E3DC5" w:rsidP="00031CAD">
            <w:pPr>
              <w:suppressAutoHyphens/>
              <w:spacing w:before="90"/>
              <w:ind w:left="1047" w:hanging="1047"/>
              <w:rPr>
                <w:rFonts w:ascii="Garamond" w:hAnsi="Garamond"/>
                <w:b/>
                <w:szCs w:val="24"/>
              </w:rPr>
            </w:pPr>
            <w:r w:rsidRPr="00031CAD">
              <w:rPr>
                <w:rFonts w:ascii="Garamond" w:hAnsi="Garamond"/>
                <w:b/>
                <w:szCs w:val="24"/>
              </w:rPr>
              <w:t>Table A2</w:t>
            </w:r>
            <w:r w:rsidRPr="00031CAD">
              <w:rPr>
                <w:rFonts w:ascii="Garamond" w:hAnsi="Garamond"/>
                <w:b/>
                <w:szCs w:val="24"/>
              </w:rPr>
              <w:tab/>
            </w:r>
            <w:r w:rsidR="00031CAD">
              <w:rPr>
                <w:rFonts w:ascii="Garamond" w:hAnsi="Garamond"/>
                <w:b/>
                <w:szCs w:val="24"/>
              </w:rPr>
              <w:t>Details o</w:t>
            </w:r>
            <w:r w:rsidR="00031CAD" w:rsidRPr="00031CAD">
              <w:rPr>
                <w:rFonts w:ascii="Garamond" w:hAnsi="Garamond"/>
                <w:b/>
                <w:szCs w:val="24"/>
              </w:rPr>
              <w:t xml:space="preserve">f Information Collection Burden </w:t>
            </w:r>
            <w:r w:rsidR="00031CAD">
              <w:rPr>
                <w:rFonts w:ascii="Garamond" w:hAnsi="Garamond"/>
                <w:b/>
                <w:szCs w:val="24"/>
              </w:rPr>
              <w:t>f</w:t>
            </w:r>
            <w:r w:rsidR="00031CAD" w:rsidRPr="00031CAD">
              <w:rPr>
                <w:rFonts w:ascii="Garamond" w:hAnsi="Garamond"/>
                <w:b/>
                <w:szCs w:val="24"/>
              </w:rPr>
              <w:t xml:space="preserve">or </w:t>
            </w:r>
            <w:r w:rsidR="00FD1165">
              <w:rPr>
                <w:rFonts w:ascii="Garamond" w:hAnsi="Garamond"/>
                <w:b/>
                <w:szCs w:val="24"/>
              </w:rPr>
              <w:t>PFS:2013</w:t>
            </w:r>
          </w:p>
        </w:tc>
      </w:tr>
      <w:tr w:rsidR="006E3DC5" w:rsidRPr="00581F1E" w:rsidTr="007B20FF">
        <w:trPr>
          <w:jc w:val="center"/>
        </w:trPr>
        <w:tc>
          <w:tcPr>
            <w:tcW w:w="788" w:type="pct"/>
            <w:tcBorders>
              <w:top w:val="single" w:sz="6" w:space="0" w:color="auto"/>
              <w:left w:val="double" w:sz="6" w:space="0" w:color="auto"/>
            </w:tcBorders>
            <w:vAlign w:val="bottom"/>
          </w:tcPr>
          <w:p w:rsidR="006E3DC5" w:rsidRPr="00E22006" w:rsidRDefault="006E3DC5" w:rsidP="00F700F5">
            <w:pPr>
              <w:suppressAutoHyphens/>
              <w:spacing w:after="54"/>
              <w:jc w:val="center"/>
              <w:rPr>
                <w:rFonts w:ascii="Garamond" w:hAnsi="Garamond"/>
                <w:b/>
                <w:sz w:val="22"/>
                <w:szCs w:val="22"/>
              </w:rPr>
            </w:pPr>
            <w:r w:rsidRPr="00E22006">
              <w:rPr>
                <w:rFonts w:ascii="Garamond" w:hAnsi="Garamond"/>
                <w:b/>
                <w:sz w:val="22"/>
                <w:szCs w:val="22"/>
              </w:rPr>
              <w:t>Respondent Type</w:t>
            </w:r>
          </w:p>
        </w:tc>
        <w:tc>
          <w:tcPr>
            <w:tcW w:w="1085" w:type="pct"/>
            <w:tcBorders>
              <w:top w:val="single" w:sz="6" w:space="0" w:color="auto"/>
              <w:left w:val="single" w:sz="6" w:space="0" w:color="auto"/>
            </w:tcBorders>
            <w:vAlign w:val="bottom"/>
          </w:tcPr>
          <w:p w:rsidR="006E3DC5" w:rsidRPr="00E22006" w:rsidRDefault="006E3DC5" w:rsidP="00F700F5">
            <w:pPr>
              <w:suppressAutoHyphens/>
              <w:spacing w:after="54"/>
              <w:jc w:val="center"/>
              <w:rPr>
                <w:rFonts w:ascii="Garamond" w:hAnsi="Garamond"/>
                <w:b/>
                <w:sz w:val="22"/>
                <w:szCs w:val="22"/>
              </w:rPr>
            </w:pPr>
            <w:r w:rsidRPr="00E22006">
              <w:rPr>
                <w:rFonts w:ascii="Garamond" w:hAnsi="Garamond"/>
                <w:b/>
                <w:sz w:val="22"/>
                <w:szCs w:val="22"/>
              </w:rPr>
              <w:t>Survey</w:t>
            </w:r>
          </w:p>
        </w:tc>
        <w:tc>
          <w:tcPr>
            <w:tcW w:w="761" w:type="pct"/>
            <w:tcBorders>
              <w:top w:val="single" w:sz="6" w:space="0" w:color="auto"/>
              <w:left w:val="single" w:sz="6" w:space="0" w:color="auto"/>
            </w:tcBorders>
            <w:vAlign w:val="bottom"/>
          </w:tcPr>
          <w:p w:rsidR="006E3DC5" w:rsidRPr="00E22006" w:rsidRDefault="006E3DC5" w:rsidP="00F700F5">
            <w:pPr>
              <w:suppressAutoHyphens/>
              <w:spacing w:after="54"/>
              <w:jc w:val="center"/>
              <w:rPr>
                <w:rFonts w:ascii="Garamond" w:hAnsi="Garamond"/>
                <w:b/>
                <w:sz w:val="22"/>
                <w:szCs w:val="22"/>
              </w:rPr>
            </w:pPr>
            <w:r w:rsidRPr="00E22006">
              <w:rPr>
                <w:rFonts w:ascii="Garamond" w:hAnsi="Garamond"/>
                <w:b/>
                <w:sz w:val="22"/>
                <w:szCs w:val="22"/>
              </w:rPr>
              <w:t>Sample Size</w:t>
            </w:r>
          </w:p>
        </w:tc>
        <w:tc>
          <w:tcPr>
            <w:tcW w:w="774" w:type="pct"/>
            <w:tcBorders>
              <w:top w:val="single" w:sz="6" w:space="0" w:color="auto"/>
              <w:left w:val="single" w:sz="6" w:space="0" w:color="auto"/>
            </w:tcBorders>
            <w:vAlign w:val="bottom"/>
          </w:tcPr>
          <w:p w:rsidR="006E3DC5" w:rsidRPr="00E22006" w:rsidRDefault="006E3DC5" w:rsidP="00F700F5">
            <w:pPr>
              <w:suppressAutoHyphens/>
              <w:jc w:val="center"/>
              <w:rPr>
                <w:rFonts w:ascii="Garamond" w:hAnsi="Garamond"/>
                <w:b/>
                <w:sz w:val="22"/>
                <w:szCs w:val="22"/>
              </w:rPr>
            </w:pPr>
            <w:r w:rsidRPr="00E22006">
              <w:rPr>
                <w:rFonts w:ascii="Garamond" w:hAnsi="Garamond"/>
                <w:b/>
                <w:sz w:val="22"/>
                <w:szCs w:val="22"/>
              </w:rPr>
              <w:t>Number of</w:t>
            </w:r>
          </w:p>
          <w:p w:rsidR="006E3DC5" w:rsidRPr="00E22006" w:rsidRDefault="006E3DC5" w:rsidP="00F700F5">
            <w:pPr>
              <w:suppressAutoHyphens/>
              <w:spacing w:after="54"/>
              <w:jc w:val="center"/>
              <w:rPr>
                <w:rFonts w:ascii="Garamond" w:hAnsi="Garamond"/>
                <w:b/>
                <w:sz w:val="22"/>
                <w:szCs w:val="22"/>
              </w:rPr>
            </w:pPr>
            <w:r w:rsidRPr="00E22006">
              <w:rPr>
                <w:rFonts w:ascii="Garamond" w:hAnsi="Garamond"/>
                <w:b/>
                <w:sz w:val="22"/>
                <w:szCs w:val="22"/>
              </w:rPr>
              <w:t>Respondents</w:t>
            </w:r>
          </w:p>
        </w:tc>
        <w:tc>
          <w:tcPr>
            <w:tcW w:w="969" w:type="pct"/>
            <w:tcBorders>
              <w:top w:val="single" w:sz="6" w:space="0" w:color="auto"/>
              <w:left w:val="single" w:sz="6" w:space="0" w:color="auto"/>
            </w:tcBorders>
            <w:vAlign w:val="bottom"/>
          </w:tcPr>
          <w:p w:rsidR="006E3DC5" w:rsidRPr="00E22006" w:rsidRDefault="006E3DC5" w:rsidP="00F700F5">
            <w:pPr>
              <w:suppressAutoHyphens/>
              <w:spacing w:before="90"/>
              <w:jc w:val="center"/>
              <w:rPr>
                <w:rFonts w:ascii="Garamond" w:hAnsi="Garamond"/>
                <w:b/>
                <w:sz w:val="22"/>
                <w:szCs w:val="22"/>
              </w:rPr>
            </w:pPr>
            <w:r w:rsidRPr="00E22006">
              <w:rPr>
                <w:rFonts w:ascii="Garamond" w:hAnsi="Garamond"/>
                <w:b/>
                <w:sz w:val="22"/>
                <w:szCs w:val="22"/>
              </w:rPr>
              <w:t>Estimated average</w:t>
            </w:r>
          </w:p>
          <w:p w:rsidR="006E3DC5" w:rsidRPr="00E22006" w:rsidRDefault="006E3DC5" w:rsidP="00F700F5">
            <w:pPr>
              <w:suppressAutoHyphens/>
              <w:spacing w:after="54"/>
              <w:jc w:val="center"/>
              <w:rPr>
                <w:rFonts w:ascii="Garamond" w:hAnsi="Garamond"/>
                <w:b/>
                <w:sz w:val="22"/>
                <w:szCs w:val="22"/>
              </w:rPr>
            </w:pPr>
            <w:r w:rsidRPr="00E22006">
              <w:rPr>
                <w:rFonts w:ascii="Garamond" w:hAnsi="Garamond"/>
                <w:b/>
                <w:sz w:val="22"/>
                <w:szCs w:val="22"/>
              </w:rPr>
              <w:t>response time per respondent</w:t>
            </w:r>
          </w:p>
        </w:tc>
        <w:tc>
          <w:tcPr>
            <w:tcW w:w="622" w:type="pct"/>
            <w:tcBorders>
              <w:top w:val="single" w:sz="6" w:space="0" w:color="auto"/>
              <w:left w:val="single" w:sz="6" w:space="0" w:color="auto"/>
              <w:right w:val="double" w:sz="6" w:space="0" w:color="auto"/>
            </w:tcBorders>
            <w:vAlign w:val="bottom"/>
          </w:tcPr>
          <w:p w:rsidR="006E3DC5" w:rsidRPr="00E22006" w:rsidRDefault="006E3DC5" w:rsidP="00F700F5">
            <w:pPr>
              <w:suppressAutoHyphens/>
              <w:spacing w:before="90"/>
              <w:jc w:val="center"/>
              <w:rPr>
                <w:rFonts w:ascii="Garamond" w:hAnsi="Garamond"/>
                <w:b/>
                <w:sz w:val="22"/>
                <w:szCs w:val="22"/>
              </w:rPr>
            </w:pPr>
            <w:r w:rsidRPr="00E22006">
              <w:rPr>
                <w:rFonts w:ascii="Garamond" w:hAnsi="Garamond"/>
                <w:b/>
                <w:sz w:val="22"/>
                <w:szCs w:val="22"/>
              </w:rPr>
              <w:t>Total</w:t>
            </w:r>
          </w:p>
          <w:p w:rsidR="006E3DC5" w:rsidRPr="00E22006" w:rsidRDefault="006E3DC5" w:rsidP="00F700F5">
            <w:pPr>
              <w:suppressAutoHyphens/>
              <w:spacing w:after="54"/>
              <w:jc w:val="center"/>
              <w:rPr>
                <w:rFonts w:ascii="Garamond" w:hAnsi="Garamond"/>
                <w:b/>
                <w:sz w:val="22"/>
                <w:szCs w:val="22"/>
              </w:rPr>
            </w:pPr>
            <w:r w:rsidRPr="00E22006">
              <w:rPr>
                <w:rFonts w:ascii="Garamond" w:hAnsi="Garamond"/>
                <w:b/>
                <w:sz w:val="22"/>
                <w:szCs w:val="22"/>
              </w:rPr>
              <w:t>Hours</w:t>
            </w:r>
          </w:p>
        </w:tc>
      </w:tr>
      <w:tr w:rsidR="006E3DC5" w:rsidRPr="00581F1E" w:rsidTr="007B20FF">
        <w:trPr>
          <w:jc w:val="center"/>
        </w:trPr>
        <w:tc>
          <w:tcPr>
            <w:tcW w:w="788" w:type="pct"/>
            <w:tcBorders>
              <w:top w:val="single" w:sz="6" w:space="0" w:color="auto"/>
              <w:left w:val="double" w:sz="6" w:space="0" w:color="auto"/>
            </w:tcBorders>
          </w:tcPr>
          <w:p w:rsidR="006E3DC5" w:rsidRPr="00581F1E" w:rsidRDefault="00482FFF" w:rsidP="006E3DC5">
            <w:pPr>
              <w:suppressAutoHyphens/>
              <w:spacing w:before="90"/>
              <w:jc w:val="center"/>
              <w:rPr>
                <w:rFonts w:ascii="Garamond" w:hAnsi="Garamond"/>
                <w:sz w:val="22"/>
                <w:szCs w:val="22"/>
              </w:rPr>
            </w:pPr>
            <w:r w:rsidRPr="00581F1E">
              <w:rPr>
                <w:rFonts w:ascii="Garamond" w:hAnsi="Garamond"/>
                <w:sz w:val="22"/>
                <w:szCs w:val="22"/>
              </w:rPr>
              <w:t>Public Schools</w:t>
            </w:r>
          </w:p>
        </w:tc>
        <w:tc>
          <w:tcPr>
            <w:tcW w:w="1085" w:type="pct"/>
            <w:tcBorders>
              <w:top w:val="single" w:sz="6" w:space="0" w:color="auto"/>
              <w:left w:val="single" w:sz="6" w:space="0" w:color="auto"/>
            </w:tcBorders>
          </w:tcPr>
          <w:p w:rsidR="006E3DC5" w:rsidRPr="00581F1E" w:rsidRDefault="006E3DC5" w:rsidP="006E3DC5">
            <w:pPr>
              <w:suppressAutoHyphens/>
              <w:spacing w:before="90"/>
              <w:jc w:val="center"/>
              <w:rPr>
                <w:rFonts w:ascii="Garamond" w:hAnsi="Garamond"/>
                <w:sz w:val="22"/>
                <w:szCs w:val="22"/>
              </w:rPr>
            </w:pPr>
            <w:r w:rsidRPr="00581F1E">
              <w:rPr>
                <w:rFonts w:ascii="Garamond" w:hAnsi="Garamond"/>
                <w:sz w:val="22"/>
                <w:szCs w:val="22"/>
              </w:rPr>
              <w:t>Principal Status Form for Public Schools</w:t>
            </w:r>
          </w:p>
        </w:tc>
        <w:tc>
          <w:tcPr>
            <w:tcW w:w="761" w:type="pct"/>
            <w:tcBorders>
              <w:top w:val="single" w:sz="6" w:space="0" w:color="auto"/>
              <w:left w:val="single" w:sz="6" w:space="0" w:color="auto"/>
            </w:tcBorders>
          </w:tcPr>
          <w:p w:rsidR="006E3DC5" w:rsidRPr="00E22006" w:rsidRDefault="00E22006" w:rsidP="006E3DC5">
            <w:pPr>
              <w:suppressAutoHyphens/>
              <w:spacing w:before="90"/>
              <w:jc w:val="center"/>
              <w:rPr>
                <w:rFonts w:ascii="Garamond" w:hAnsi="Garamond"/>
                <w:sz w:val="22"/>
                <w:szCs w:val="22"/>
              </w:rPr>
            </w:pPr>
            <w:r w:rsidRPr="00E22006">
              <w:rPr>
                <w:rFonts w:ascii="Garamond" w:hAnsi="Garamond"/>
                <w:sz w:val="22"/>
                <w:szCs w:val="22"/>
              </w:rPr>
              <w:t>7,</w:t>
            </w:r>
            <w:r w:rsidR="00A01DD1">
              <w:rPr>
                <w:rFonts w:ascii="Garamond" w:hAnsi="Garamond"/>
                <w:sz w:val="22"/>
                <w:szCs w:val="22"/>
              </w:rPr>
              <w:t>4</w:t>
            </w:r>
            <w:r w:rsidRPr="00E22006">
              <w:rPr>
                <w:rFonts w:ascii="Garamond" w:hAnsi="Garamond"/>
                <w:sz w:val="22"/>
                <w:szCs w:val="22"/>
              </w:rPr>
              <w:t>00</w:t>
            </w:r>
          </w:p>
        </w:tc>
        <w:tc>
          <w:tcPr>
            <w:tcW w:w="774" w:type="pct"/>
            <w:tcBorders>
              <w:top w:val="single" w:sz="6" w:space="0" w:color="auto"/>
              <w:left w:val="single" w:sz="6" w:space="0" w:color="auto"/>
            </w:tcBorders>
          </w:tcPr>
          <w:p w:rsidR="006E3DC5" w:rsidRPr="00E22006" w:rsidRDefault="00D64958" w:rsidP="006E3DC5">
            <w:pPr>
              <w:suppressAutoHyphens/>
              <w:spacing w:before="90"/>
              <w:jc w:val="center"/>
              <w:rPr>
                <w:rFonts w:ascii="Garamond" w:hAnsi="Garamond"/>
                <w:sz w:val="22"/>
                <w:szCs w:val="22"/>
              </w:rPr>
            </w:pPr>
            <w:r>
              <w:rPr>
                <w:rFonts w:ascii="Garamond" w:hAnsi="Garamond"/>
                <w:sz w:val="22"/>
                <w:szCs w:val="22"/>
              </w:rPr>
              <w:t>6,808</w:t>
            </w:r>
          </w:p>
        </w:tc>
        <w:tc>
          <w:tcPr>
            <w:tcW w:w="969" w:type="pct"/>
            <w:tcBorders>
              <w:top w:val="single" w:sz="6" w:space="0" w:color="auto"/>
              <w:left w:val="single" w:sz="6" w:space="0" w:color="auto"/>
            </w:tcBorders>
          </w:tcPr>
          <w:p w:rsidR="006E3DC5" w:rsidRPr="00E22006" w:rsidRDefault="00E22006" w:rsidP="006E3DC5">
            <w:pPr>
              <w:suppressAutoHyphens/>
              <w:spacing w:before="90"/>
              <w:jc w:val="center"/>
              <w:rPr>
                <w:rFonts w:ascii="Garamond" w:hAnsi="Garamond"/>
                <w:sz w:val="22"/>
                <w:szCs w:val="22"/>
              </w:rPr>
            </w:pPr>
            <w:r w:rsidRPr="00E22006">
              <w:rPr>
                <w:rFonts w:ascii="Garamond" w:hAnsi="Garamond"/>
                <w:sz w:val="22"/>
                <w:szCs w:val="22"/>
              </w:rPr>
              <w:t xml:space="preserve">5 </w:t>
            </w:r>
            <w:r w:rsidR="006E3DC5" w:rsidRPr="00E22006">
              <w:rPr>
                <w:rFonts w:ascii="Garamond" w:hAnsi="Garamond"/>
                <w:sz w:val="22"/>
                <w:szCs w:val="22"/>
              </w:rPr>
              <w:t>minutes</w:t>
            </w:r>
          </w:p>
        </w:tc>
        <w:tc>
          <w:tcPr>
            <w:tcW w:w="622" w:type="pct"/>
            <w:tcBorders>
              <w:top w:val="single" w:sz="6" w:space="0" w:color="auto"/>
              <w:left w:val="single" w:sz="6" w:space="0" w:color="auto"/>
              <w:right w:val="double" w:sz="6" w:space="0" w:color="auto"/>
            </w:tcBorders>
          </w:tcPr>
          <w:p w:rsidR="006E3DC5" w:rsidRPr="00E22006" w:rsidRDefault="00D64958" w:rsidP="006E3DC5">
            <w:pPr>
              <w:suppressAutoHyphens/>
              <w:spacing w:before="90"/>
              <w:jc w:val="center"/>
              <w:rPr>
                <w:rFonts w:ascii="Garamond" w:hAnsi="Garamond"/>
                <w:sz w:val="22"/>
                <w:szCs w:val="22"/>
              </w:rPr>
            </w:pPr>
            <w:r>
              <w:rPr>
                <w:rFonts w:ascii="Garamond" w:hAnsi="Garamond"/>
                <w:sz w:val="22"/>
                <w:szCs w:val="22"/>
              </w:rPr>
              <w:t>567</w:t>
            </w:r>
          </w:p>
        </w:tc>
      </w:tr>
      <w:tr w:rsidR="006E3DC5" w:rsidRPr="00581F1E" w:rsidTr="007B20FF">
        <w:trPr>
          <w:jc w:val="center"/>
        </w:trPr>
        <w:tc>
          <w:tcPr>
            <w:tcW w:w="788" w:type="pct"/>
            <w:tcBorders>
              <w:top w:val="single" w:sz="6" w:space="0" w:color="auto"/>
              <w:left w:val="double" w:sz="6" w:space="0" w:color="auto"/>
            </w:tcBorders>
          </w:tcPr>
          <w:p w:rsidR="006E3DC5" w:rsidRPr="00581F1E" w:rsidRDefault="00482FFF" w:rsidP="006E3DC5">
            <w:pPr>
              <w:suppressAutoHyphens/>
              <w:spacing w:before="90"/>
              <w:jc w:val="center"/>
              <w:rPr>
                <w:rFonts w:ascii="Garamond" w:hAnsi="Garamond"/>
                <w:sz w:val="22"/>
                <w:szCs w:val="22"/>
              </w:rPr>
            </w:pPr>
            <w:r w:rsidRPr="00581F1E">
              <w:rPr>
                <w:rFonts w:ascii="Garamond" w:hAnsi="Garamond"/>
                <w:sz w:val="22"/>
                <w:szCs w:val="22"/>
              </w:rPr>
              <w:t>Private Schools</w:t>
            </w:r>
          </w:p>
        </w:tc>
        <w:tc>
          <w:tcPr>
            <w:tcW w:w="1085" w:type="pct"/>
            <w:tcBorders>
              <w:top w:val="single" w:sz="6" w:space="0" w:color="auto"/>
              <w:left w:val="single" w:sz="6" w:space="0" w:color="auto"/>
            </w:tcBorders>
          </w:tcPr>
          <w:p w:rsidR="006E3DC5" w:rsidRPr="00581F1E" w:rsidRDefault="006E3DC5" w:rsidP="006E3DC5">
            <w:pPr>
              <w:suppressAutoHyphens/>
              <w:spacing w:after="54"/>
              <w:jc w:val="center"/>
              <w:rPr>
                <w:rFonts w:ascii="Garamond" w:hAnsi="Garamond"/>
                <w:sz w:val="22"/>
                <w:szCs w:val="22"/>
              </w:rPr>
            </w:pPr>
            <w:r w:rsidRPr="00581F1E">
              <w:rPr>
                <w:rFonts w:ascii="Garamond" w:hAnsi="Garamond"/>
                <w:sz w:val="22"/>
                <w:szCs w:val="22"/>
              </w:rPr>
              <w:t>School Head</w:t>
            </w:r>
            <w:r w:rsidR="00E22006">
              <w:rPr>
                <w:rFonts w:ascii="Garamond" w:hAnsi="Garamond"/>
                <w:sz w:val="22"/>
                <w:szCs w:val="22"/>
              </w:rPr>
              <w:t xml:space="preserve"> </w:t>
            </w:r>
            <w:r w:rsidRPr="00581F1E">
              <w:rPr>
                <w:rFonts w:ascii="Garamond" w:hAnsi="Garamond"/>
                <w:sz w:val="22"/>
                <w:szCs w:val="22"/>
              </w:rPr>
              <w:t>/Principal Status Form for Private Schools</w:t>
            </w:r>
          </w:p>
        </w:tc>
        <w:tc>
          <w:tcPr>
            <w:tcW w:w="761" w:type="pct"/>
            <w:tcBorders>
              <w:top w:val="single" w:sz="6" w:space="0" w:color="auto"/>
              <w:left w:val="single" w:sz="6" w:space="0" w:color="auto"/>
            </w:tcBorders>
          </w:tcPr>
          <w:p w:rsidR="006E3DC5" w:rsidRPr="00E22006" w:rsidRDefault="00E22006" w:rsidP="006E3DC5">
            <w:pPr>
              <w:suppressAutoHyphens/>
              <w:spacing w:before="90"/>
              <w:jc w:val="center"/>
              <w:rPr>
                <w:rFonts w:ascii="Garamond" w:hAnsi="Garamond"/>
                <w:sz w:val="22"/>
                <w:szCs w:val="22"/>
              </w:rPr>
            </w:pPr>
            <w:r w:rsidRPr="00E22006">
              <w:rPr>
                <w:rFonts w:ascii="Garamond" w:hAnsi="Garamond"/>
                <w:sz w:val="22"/>
                <w:szCs w:val="22"/>
              </w:rPr>
              <w:t>2,</w:t>
            </w:r>
            <w:r w:rsidR="00A01DD1">
              <w:rPr>
                <w:rFonts w:ascii="Garamond" w:hAnsi="Garamond"/>
                <w:sz w:val="22"/>
                <w:szCs w:val="22"/>
              </w:rPr>
              <w:t>4</w:t>
            </w:r>
            <w:r w:rsidRPr="00E22006">
              <w:rPr>
                <w:rFonts w:ascii="Garamond" w:hAnsi="Garamond"/>
                <w:sz w:val="22"/>
                <w:szCs w:val="22"/>
              </w:rPr>
              <w:t>00</w:t>
            </w:r>
          </w:p>
        </w:tc>
        <w:tc>
          <w:tcPr>
            <w:tcW w:w="774" w:type="pct"/>
            <w:tcBorders>
              <w:top w:val="single" w:sz="6" w:space="0" w:color="auto"/>
              <w:left w:val="single" w:sz="6" w:space="0" w:color="auto"/>
            </w:tcBorders>
          </w:tcPr>
          <w:p w:rsidR="006E3DC5" w:rsidRPr="00E22006" w:rsidRDefault="00D64958" w:rsidP="006E3DC5">
            <w:pPr>
              <w:suppressAutoHyphens/>
              <w:spacing w:before="90"/>
              <w:jc w:val="center"/>
              <w:rPr>
                <w:rFonts w:ascii="Garamond" w:hAnsi="Garamond"/>
                <w:strike/>
                <w:sz w:val="22"/>
                <w:szCs w:val="22"/>
              </w:rPr>
            </w:pPr>
            <w:r>
              <w:rPr>
                <w:rFonts w:ascii="Garamond" w:hAnsi="Garamond"/>
                <w:sz w:val="22"/>
                <w:szCs w:val="22"/>
              </w:rPr>
              <w:t>2,160</w:t>
            </w:r>
          </w:p>
        </w:tc>
        <w:tc>
          <w:tcPr>
            <w:tcW w:w="969" w:type="pct"/>
            <w:tcBorders>
              <w:top w:val="single" w:sz="6" w:space="0" w:color="auto"/>
              <w:left w:val="single" w:sz="6" w:space="0" w:color="auto"/>
            </w:tcBorders>
          </w:tcPr>
          <w:p w:rsidR="006E3DC5" w:rsidRPr="00E22006" w:rsidRDefault="00E22006" w:rsidP="006E3DC5">
            <w:pPr>
              <w:suppressAutoHyphens/>
              <w:spacing w:before="90"/>
              <w:jc w:val="center"/>
              <w:rPr>
                <w:rFonts w:ascii="Garamond" w:hAnsi="Garamond"/>
                <w:sz w:val="22"/>
                <w:szCs w:val="22"/>
              </w:rPr>
            </w:pPr>
            <w:r w:rsidRPr="00E22006">
              <w:rPr>
                <w:rFonts w:ascii="Garamond" w:hAnsi="Garamond"/>
                <w:sz w:val="22"/>
                <w:szCs w:val="22"/>
              </w:rPr>
              <w:t xml:space="preserve">5 </w:t>
            </w:r>
            <w:r w:rsidR="006E3DC5" w:rsidRPr="00E22006">
              <w:rPr>
                <w:rFonts w:ascii="Garamond" w:hAnsi="Garamond"/>
                <w:sz w:val="22"/>
                <w:szCs w:val="22"/>
              </w:rPr>
              <w:t>minutes</w:t>
            </w:r>
          </w:p>
        </w:tc>
        <w:tc>
          <w:tcPr>
            <w:tcW w:w="622" w:type="pct"/>
            <w:tcBorders>
              <w:top w:val="single" w:sz="6" w:space="0" w:color="auto"/>
              <w:left w:val="single" w:sz="6" w:space="0" w:color="auto"/>
              <w:right w:val="double" w:sz="6" w:space="0" w:color="auto"/>
            </w:tcBorders>
          </w:tcPr>
          <w:p w:rsidR="006E3DC5" w:rsidRPr="00E22006" w:rsidRDefault="00D64958" w:rsidP="00E22006">
            <w:pPr>
              <w:suppressAutoHyphens/>
              <w:spacing w:before="90" w:after="54"/>
              <w:jc w:val="center"/>
              <w:rPr>
                <w:rFonts w:ascii="Garamond" w:hAnsi="Garamond"/>
                <w:color w:val="FF0000"/>
                <w:sz w:val="22"/>
                <w:szCs w:val="22"/>
              </w:rPr>
            </w:pPr>
            <w:r>
              <w:rPr>
                <w:rFonts w:ascii="Garamond" w:hAnsi="Garamond"/>
                <w:sz w:val="22"/>
                <w:szCs w:val="22"/>
              </w:rPr>
              <w:t>180</w:t>
            </w:r>
          </w:p>
        </w:tc>
      </w:tr>
      <w:tr w:rsidR="006E3DC5" w:rsidRPr="00581F1E" w:rsidTr="00617DB5">
        <w:trPr>
          <w:jc w:val="center"/>
        </w:trPr>
        <w:tc>
          <w:tcPr>
            <w:tcW w:w="4378" w:type="pct"/>
            <w:gridSpan w:val="5"/>
            <w:tcBorders>
              <w:top w:val="single" w:sz="6" w:space="0" w:color="auto"/>
              <w:left w:val="double" w:sz="6" w:space="0" w:color="auto"/>
              <w:bottom w:val="double" w:sz="6" w:space="0" w:color="auto"/>
            </w:tcBorders>
          </w:tcPr>
          <w:p w:rsidR="006E3DC5" w:rsidRPr="00E22006" w:rsidRDefault="006E3DC5" w:rsidP="006E3DC5">
            <w:pPr>
              <w:suppressAutoHyphens/>
              <w:spacing w:after="54"/>
              <w:rPr>
                <w:rFonts w:ascii="Garamond" w:hAnsi="Garamond"/>
                <w:sz w:val="22"/>
                <w:szCs w:val="22"/>
              </w:rPr>
            </w:pPr>
            <w:r w:rsidRPr="00E22006">
              <w:rPr>
                <w:rFonts w:ascii="Garamond" w:hAnsi="Garamond"/>
                <w:sz w:val="22"/>
                <w:szCs w:val="22"/>
              </w:rPr>
              <w:t xml:space="preserve"> </w:t>
            </w:r>
            <w:r w:rsidRPr="00E22006">
              <w:rPr>
                <w:rFonts w:ascii="Garamond" w:hAnsi="Garamond"/>
                <w:sz w:val="22"/>
                <w:szCs w:val="22"/>
              </w:rPr>
              <w:tab/>
              <w:t>TOTAL</w:t>
            </w:r>
          </w:p>
        </w:tc>
        <w:tc>
          <w:tcPr>
            <w:tcW w:w="622" w:type="pct"/>
            <w:tcBorders>
              <w:top w:val="single" w:sz="6" w:space="0" w:color="auto"/>
              <w:left w:val="single" w:sz="6" w:space="0" w:color="auto"/>
              <w:bottom w:val="double" w:sz="6" w:space="0" w:color="auto"/>
              <w:right w:val="double" w:sz="6" w:space="0" w:color="auto"/>
            </w:tcBorders>
          </w:tcPr>
          <w:p w:rsidR="006E3DC5" w:rsidRPr="00E22006" w:rsidRDefault="00D64958" w:rsidP="006E3DC5">
            <w:pPr>
              <w:suppressAutoHyphens/>
              <w:spacing w:before="90"/>
              <w:ind w:right="324"/>
              <w:jc w:val="right"/>
              <w:rPr>
                <w:rFonts w:ascii="Garamond" w:hAnsi="Garamond"/>
                <w:sz w:val="22"/>
                <w:szCs w:val="22"/>
              </w:rPr>
            </w:pPr>
            <w:r>
              <w:rPr>
                <w:rFonts w:ascii="Garamond" w:hAnsi="Garamond"/>
                <w:sz w:val="22"/>
                <w:szCs w:val="22"/>
              </w:rPr>
              <w:t>747</w:t>
            </w:r>
          </w:p>
        </w:tc>
      </w:tr>
    </w:tbl>
    <w:p w:rsidR="006E3DC5" w:rsidRPr="00811B97" w:rsidRDefault="006E3DC5" w:rsidP="006E3DC5">
      <w:pPr>
        <w:suppressAutoHyphens/>
        <w:ind w:right="720"/>
        <w:outlineLvl w:val="0"/>
        <w:rPr>
          <w:rFonts w:ascii="Garamond" w:hAnsi="Garamond"/>
        </w:rPr>
      </w:pPr>
    </w:p>
    <w:p w:rsidR="00487196" w:rsidRPr="00811B97" w:rsidRDefault="00E22006" w:rsidP="00487196">
      <w:pPr>
        <w:suppressAutoHyphens/>
        <w:outlineLvl w:val="0"/>
        <w:rPr>
          <w:rFonts w:ascii="Garamond" w:hAnsi="Garamond"/>
        </w:rPr>
      </w:pPr>
      <w:r>
        <w:rPr>
          <w:rFonts w:ascii="Garamond" w:hAnsi="Garamond"/>
        </w:rPr>
        <w:t>S</w:t>
      </w:r>
      <w:r w:rsidR="004F5167">
        <w:rPr>
          <w:rFonts w:ascii="Garamond" w:hAnsi="Garamond"/>
        </w:rPr>
        <w:t>ample sizes</w:t>
      </w:r>
      <w:r>
        <w:rPr>
          <w:rFonts w:ascii="Garamond" w:hAnsi="Garamond"/>
        </w:rPr>
        <w:t xml:space="preserve"> are the estimated number of principals responding to the SASS principal survey.</w:t>
      </w:r>
      <w:r w:rsidR="004F5167">
        <w:rPr>
          <w:rFonts w:ascii="Garamond" w:hAnsi="Garamond"/>
        </w:rPr>
        <w:t xml:space="preserve"> </w:t>
      </w:r>
      <w:r>
        <w:rPr>
          <w:rFonts w:ascii="Garamond" w:hAnsi="Garamond"/>
        </w:rPr>
        <w:t xml:space="preserve">The numbers of respondents are based on the response rates for the PFS 09 </w:t>
      </w:r>
      <w:r w:rsidR="00D64958" w:rsidRPr="00D64958">
        <w:rPr>
          <w:rFonts w:ascii="Garamond" w:hAnsi="Garamond"/>
          <w:szCs w:val="24"/>
        </w:rPr>
        <w:t>and early estimates of school-level participation in the 20</w:t>
      </w:r>
      <w:r w:rsidR="002B49D0">
        <w:rPr>
          <w:rFonts w:ascii="Garamond" w:hAnsi="Garamond"/>
          <w:szCs w:val="24"/>
        </w:rPr>
        <w:t>11–</w:t>
      </w:r>
      <w:r w:rsidR="00D64958" w:rsidRPr="00D64958">
        <w:rPr>
          <w:rFonts w:ascii="Garamond" w:hAnsi="Garamond"/>
          <w:szCs w:val="24"/>
        </w:rPr>
        <w:t>12 SASS</w:t>
      </w:r>
      <w:r w:rsidR="00D64958">
        <w:rPr>
          <w:rFonts w:ascii="Garamond" w:hAnsi="Garamond"/>
        </w:rPr>
        <w:t xml:space="preserve"> </w:t>
      </w:r>
      <w:r>
        <w:rPr>
          <w:rFonts w:ascii="Garamond" w:hAnsi="Garamond"/>
        </w:rPr>
        <w:t>(9</w:t>
      </w:r>
      <w:r w:rsidR="00D64958">
        <w:rPr>
          <w:rFonts w:ascii="Garamond" w:hAnsi="Garamond"/>
        </w:rPr>
        <w:t>2</w:t>
      </w:r>
      <w:r w:rsidR="00FC1458">
        <w:rPr>
          <w:rFonts w:ascii="Garamond" w:hAnsi="Garamond"/>
        </w:rPr>
        <w:t xml:space="preserve">% </w:t>
      </w:r>
      <w:r>
        <w:rPr>
          <w:rFonts w:ascii="Garamond" w:hAnsi="Garamond"/>
        </w:rPr>
        <w:t>for public schools and 9</w:t>
      </w:r>
      <w:r w:rsidR="00D64958">
        <w:rPr>
          <w:rFonts w:ascii="Garamond" w:hAnsi="Garamond"/>
        </w:rPr>
        <w:t>0</w:t>
      </w:r>
      <w:r w:rsidR="00FC1458">
        <w:rPr>
          <w:rFonts w:ascii="Garamond" w:hAnsi="Garamond"/>
        </w:rPr>
        <w:t>%</w:t>
      </w:r>
      <w:r>
        <w:rPr>
          <w:rFonts w:ascii="Garamond" w:hAnsi="Garamond"/>
        </w:rPr>
        <w:t xml:space="preserve"> for private schools</w:t>
      </w:r>
      <w:r w:rsidR="00ED45CC">
        <w:rPr>
          <w:rFonts w:ascii="Garamond" w:hAnsi="Garamond"/>
        </w:rPr>
        <w:t xml:space="preserve">, </w:t>
      </w:r>
      <w:proofErr w:type="spellStart"/>
      <w:r w:rsidR="00ED45CC">
        <w:rPr>
          <w:rFonts w:ascii="Garamond" w:hAnsi="Garamond"/>
        </w:rPr>
        <w:t>unweighted</w:t>
      </w:r>
      <w:proofErr w:type="spellEnd"/>
      <w:r>
        <w:rPr>
          <w:rFonts w:ascii="Garamond" w:hAnsi="Garamond"/>
        </w:rPr>
        <w:t xml:space="preserve">). </w:t>
      </w:r>
      <w:r w:rsidR="006E73CC">
        <w:rPr>
          <w:rFonts w:ascii="Garamond" w:hAnsi="Garamond"/>
        </w:rPr>
        <w:t>The estimated</w:t>
      </w:r>
      <w:r w:rsidR="00487196" w:rsidRPr="00811B97">
        <w:rPr>
          <w:rFonts w:ascii="Garamond" w:hAnsi="Garamond"/>
        </w:rPr>
        <w:t xml:space="preserve"> </w:t>
      </w:r>
      <w:r w:rsidR="006E73CC">
        <w:rPr>
          <w:rFonts w:ascii="Garamond" w:hAnsi="Garamond"/>
        </w:rPr>
        <w:t xml:space="preserve">response times </w:t>
      </w:r>
      <w:r w:rsidR="00487196" w:rsidRPr="00811B97">
        <w:rPr>
          <w:rFonts w:ascii="Garamond" w:hAnsi="Garamond"/>
        </w:rPr>
        <w:t xml:space="preserve">are based on </w:t>
      </w:r>
      <w:r w:rsidR="008616D0" w:rsidRPr="00811B97">
        <w:rPr>
          <w:rFonts w:ascii="Garamond" w:hAnsi="Garamond"/>
        </w:rPr>
        <w:t>PFS 09</w:t>
      </w:r>
      <w:r w:rsidR="006E73CC">
        <w:rPr>
          <w:rFonts w:ascii="Garamond" w:hAnsi="Garamond"/>
        </w:rPr>
        <w:t xml:space="preserve"> (5 minutes for both public and private schools)</w:t>
      </w:r>
      <w:r w:rsidR="00FC1458">
        <w:rPr>
          <w:rFonts w:ascii="Garamond" w:hAnsi="Garamond"/>
        </w:rPr>
        <w:t>.</w:t>
      </w:r>
    </w:p>
    <w:p w:rsidR="00DC1A08" w:rsidRDefault="00DC1A08">
      <w:pPr>
        <w:suppressAutoHyphens/>
        <w:ind w:right="720"/>
        <w:outlineLvl w:val="0"/>
        <w:rPr>
          <w:rFonts w:ascii="Garamond" w:hAnsi="Garamond"/>
        </w:rPr>
      </w:pPr>
    </w:p>
    <w:p w:rsidR="007D2B7A" w:rsidRPr="00811B97" w:rsidRDefault="00BF6B7E" w:rsidP="007D2B7A">
      <w:pPr>
        <w:suppressAutoHyphens/>
        <w:outlineLvl w:val="0"/>
        <w:rPr>
          <w:rFonts w:ascii="Garamond" w:hAnsi="Garamond"/>
        </w:rPr>
      </w:pPr>
      <w:r>
        <w:rPr>
          <w:rFonts w:ascii="Garamond" w:hAnsi="Garamond"/>
        </w:rPr>
        <w:t>Table 1.  P</w:t>
      </w:r>
      <w:r w:rsidR="007D2B7A" w:rsidRPr="00811B97">
        <w:rPr>
          <w:rFonts w:ascii="Garamond" w:hAnsi="Garamond"/>
        </w:rPr>
        <w:t xml:space="preserve">rojected </w:t>
      </w:r>
      <w:r w:rsidR="007D2B7A">
        <w:rPr>
          <w:rFonts w:ascii="Garamond" w:hAnsi="Garamond"/>
        </w:rPr>
        <w:t>respondent burden for the Validation Study</w:t>
      </w:r>
    </w:p>
    <w:tbl>
      <w:tblPr>
        <w:tblW w:w="5000" w:type="pct"/>
        <w:jc w:val="center"/>
        <w:tblCellMar>
          <w:left w:w="120" w:type="dxa"/>
          <w:right w:w="120" w:type="dxa"/>
        </w:tblCellMar>
        <w:tblLook w:val="0000" w:firstRow="0" w:lastRow="0" w:firstColumn="0" w:lastColumn="0" w:noHBand="0" w:noVBand="0"/>
      </w:tblPr>
      <w:tblGrid>
        <w:gridCol w:w="1649"/>
        <w:gridCol w:w="2371"/>
        <w:gridCol w:w="1496"/>
        <w:gridCol w:w="1622"/>
        <w:gridCol w:w="2024"/>
        <w:gridCol w:w="1302"/>
      </w:tblGrid>
      <w:tr w:rsidR="007D2B7A" w:rsidRPr="00031CAD" w:rsidTr="00617DB5">
        <w:trPr>
          <w:jc w:val="center"/>
        </w:trPr>
        <w:tc>
          <w:tcPr>
            <w:tcW w:w="5000" w:type="pct"/>
            <w:gridSpan w:val="6"/>
            <w:tcBorders>
              <w:top w:val="double" w:sz="6" w:space="0" w:color="auto"/>
              <w:left w:val="double" w:sz="6" w:space="0" w:color="auto"/>
              <w:right w:val="double" w:sz="6" w:space="0" w:color="auto"/>
            </w:tcBorders>
          </w:tcPr>
          <w:p w:rsidR="007D2B7A" w:rsidRPr="00031CAD" w:rsidRDefault="007D2B7A" w:rsidP="00031CAD">
            <w:pPr>
              <w:suppressAutoHyphens/>
              <w:spacing w:before="90"/>
              <w:rPr>
                <w:rFonts w:ascii="Garamond" w:hAnsi="Garamond"/>
                <w:b/>
                <w:szCs w:val="24"/>
              </w:rPr>
            </w:pPr>
            <w:r w:rsidRPr="00031CAD">
              <w:rPr>
                <w:rFonts w:ascii="Garamond" w:hAnsi="Garamond"/>
                <w:b/>
                <w:szCs w:val="24"/>
              </w:rPr>
              <w:t>Table A3</w:t>
            </w:r>
            <w:r w:rsidR="00031CAD" w:rsidRPr="00031CAD">
              <w:rPr>
                <w:rFonts w:ascii="Garamond" w:hAnsi="Garamond"/>
                <w:b/>
                <w:szCs w:val="24"/>
              </w:rPr>
              <w:tab/>
              <w:t xml:space="preserve">Details </w:t>
            </w:r>
            <w:r w:rsidR="00031CAD">
              <w:rPr>
                <w:rFonts w:ascii="Garamond" w:hAnsi="Garamond"/>
                <w:b/>
                <w:szCs w:val="24"/>
              </w:rPr>
              <w:t>o</w:t>
            </w:r>
            <w:r w:rsidR="00031CAD" w:rsidRPr="00031CAD">
              <w:rPr>
                <w:rFonts w:ascii="Garamond" w:hAnsi="Garamond"/>
                <w:b/>
                <w:szCs w:val="24"/>
              </w:rPr>
              <w:t xml:space="preserve">f Information Collection Burden </w:t>
            </w:r>
            <w:r w:rsidR="00031CAD">
              <w:rPr>
                <w:rFonts w:ascii="Garamond" w:hAnsi="Garamond"/>
                <w:b/>
                <w:szCs w:val="24"/>
              </w:rPr>
              <w:t>f</w:t>
            </w:r>
            <w:r w:rsidR="00031CAD" w:rsidRPr="00031CAD">
              <w:rPr>
                <w:rFonts w:ascii="Garamond" w:hAnsi="Garamond"/>
                <w:b/>
                <w:szCs w:val="24"/>
              </w:rPr>
              <w:t>or Validation Study</w:t>
            </w:r>
          </w:p>
        </w:tc>
      </w:tr>
      <w:tr w:rsidR="007D2B7A" w:rsidRPr="00581F1E" w:rsidTr="007B20FF">
        <w:trPr>
          <w:jc w:val="center"/>
        </w:trPr>
        <w:tc>
          <w:tcPr>
            <w:tcW w:w="788" w:type="pct"/>
            <w:tcBorders>
              <w:top w:val="single" w:sz="6" w:space="0" w:color="auto"/>
              <w:left w:val="double" w:sz="6" w:space="0" w:color="auto"/>
            </w:tcBorders>
            <w:vAlign w:val="bottom"/>
          </w:tcPr>
          <w:p w:rsidR="007D2B7A" w:rsidRPr="00E22006" w:rsidRDefault="007D2B7A" w:rsidP="00F700F5">
            <w:pPr>
              <w:suppressAutoHyphens/>
              <w:spacing w:after="54"/>
              <w:jc w:val="center"/>
              <w:rPr>
                <w:rFonts w:ascii="Garamond" w:hAnsi="Garamond"/>
                <w:b/>
                <w:sz w:val="22"/>
                <w:szCs w:val="22"/>
              </w:rPr>
            </w:pPr>
            <w:r w:rsidRPr="00E22006">
              <w:rPr>
                <w:rFonts w:ascii="Garamond" w:hAnsi="Garamond"/>
                <w:b/>
                <w:sz w:val="22"/>
                <w:szCs w:val="22"/>
              </w:rPr>
              <w:t>Respondent Type</w:t>
            </w:r>
          </w:p>
        </w:tc>
        <w:tc>
          <w:tcPr>
            <w:tcW w:w="1133" w:type="pct"/>
            <w:tcBorders>
              <w:top w:val="single" w:sz="6" w:space="0" w:color="auto"/>
              <w:left w:val="single" w:sz="6" w:space="0" w:color="auto"/>
            </w:tcBorders>
            <w:vAlign w:val="bottom"/>
          </w:tcPr>
          <w:p w:rsidR="007D2B7A" w:rsidRPr="00E22006" w:rsidRDefault="007D2B7A" w:rsidP="00F700F5">
            <w:pPr>
              <w:suppressAutoHyphens/>
              <w:spacing w:after="54"/>
              <w:jc w:val="center"/>
              <w:rPr>
                <w:rFonts w:ascii="Garamond" w:hAnsi="Garamond"/>
                <w:b/>
                <w:sz w:val="22"/>
                <w:szCs w:val="22"/>
              </w:rPr>
            </w:pPr>
            <w:r w:rsidRPr="00E22006">
              <w:rPr>
                <w:rFonts w:ascii="Garamond" w:hAnsi="Garamond"/>
                <w:b/>
                <w:sz w:val="22"/>
                <w:szCs w:val="22"/>
              </w:rPr>
              <w:t>Survey</w:t>
            </w:r>
          </w:p>
        </w:tc>
        <w:tc>
          <w:tcPr>
            <w:tcW w:w="715" w:type="pct"/>
            <w:tcBorders>
              <w:top w:val="single" w:sz="6" w:space="0" w:color="auto"/>
              <w:left w:val="single" w:sz="6" w:space="0" w:color="auto"/>
            </w:tcBorders>
            <w:vAlign w:val="bottom"/>
          </w:tcPr>
          <w:p w:rsidR="007D2B7A" w:rsidRPr="00E22006" w:rsidRDefault="007D2B7A" w:rsidP="00F700F5">
            <w:pPr>
              <w:suppressAutoHyphens/>
              <w:spacing w:after="54"/>
              <w:jc w:val="center"/>
              <w:rPr>
                <w:rFonts w:ascii="Garamond" w:hAnsi="Garamond"/>
                <w:b/>
                <w:sz w:val="22"/>
                <w:szCs w:val="22"/>
              </w:rPr>
            </w:pPr>
            <w:r w:rsidRPr="00E22006">
              <w:rPr>
                <w:rFonts w:ascii="Garamond" w:hAnsi="Garamond"/>
                <w:b/>
                <w:sz w:val="22"/>
                <w:szCs w:val="22"/>
              </w:rPr>
              <w:t>Sample Size</w:t>
            </w:r>
          </w:p>
        </w:tc>
        <w:tc>
          <w:tcPr>
            <w:tcW w:w="775" w:type="pct"/>
            <w:tcBorders>
              <w:top w:val="single" w:sz="6" w:space="0" w:color="auto"/>
              <w:left w:val="single" w:sz="6" w:space="0" w:color="auto"/>
            </w:tcBorders>
            <w:vAlign w:val="bottom"/>
          </w:tcPr>
          <w:p w:rsidR="007D2B7A" w:rsidRPr="00E22006" w:rsidRDefault="007D2B7A" w:rsidP="00F700F5">
            <w:pPr>
              <w:suppressAutoHyphens/>
              <w:jc w:val="center"/>
              <w:rPr>
                <w:rFonts w:ascii="Garamond" w:hAnsi="Garamond"/>
                <w:b/>
                <w:sz w:val="22"/>
                <w:szCs w:val="22"/>
              </w:rPr>
            </w:pPr>
            <w:r w:rsidRPr="00E22006">
              <w:rPr>
                <w:rFonts w:ascii="Garamond" w:hAnsi="Garamond"/>
                <w:b/>
                <w:sz w:val="22"/>
                <w:szCs w:val="22"/>
              </w:rPr>
              <w:t>Number of</w:t>
            </w:r>
          </w:p>
          <w:p w:rsidR="007D2B7A" w:rsidRPr="00E22006" w:rsidRDefault="007D2B7A" w:rsidP="00F700F5">
            <w:pPr>
              <w:suppressAutoHyphens/>
              <w:spacing w:after="54"/>
              <w:jc w:val="center"/>
              <w:rPr>
                <w:rFonts w:ascii="Garamond" w:hAnsi="Garamond"/>
                <w:b/>
                <w:sz w:val="22"/>
                <w:szCs w:val="22"/>
              </w:rPr>
            </w:pPr>
            <w:r w:rsidRPr="00E22006">
              <w:rPr>
                <w:rFonts w:ascii="Garamond" w:hAnsi="Garamond"/>
                <w:b/>
                <w:sz w:val="22"/>
                <w:szCs w:val="22"/>
              </w:rPr>
              <w:t>Respondents</w:t>
            </w:r>
          </w:p>
        </w:tc>
        <w:tc>
          <w:tcPr>
            <w:tcW w:w="966" w:type="pct"/>
            <w:tcBorders>
              <w:top w:val="single" w:sz="6" w:space="0" w:color="auto"/>
              <w:left w:val="single" w:sz="6" w:space="0" w:color="auto"/>
            </w:tcBorders>
            <w:vAlign w:val="bottom"/>
          </w:tcPr>
          <w:p w:rsidR="007D2B7A" w:rsidRPr="00E22006" w:rsidRDefault="007D2B7A" w:rsidP="00F700F5">
            <w:pPr>
              <w:suppressAutoHyphens/>
              <w:spacing w:before="90"/>
              <w:jc w:val="center"/>
              <w:rPr>
                <w:rFonts w:ascii="Garamond" w:hAnsi="Garamond"/>
                <w:b/>
                <w:sz w:val="22"/>
                <w:szCs w:val="22"/>
              </w:rPr>
            </w:pPr>
            <w:r w:rsidRPr="00E22006">
              <w:rPr>
                <w:rFonts w:ascii="Garamond" w:hAnsi="Garamond"/>
                <w:b/>
                <w:sz w:val="22"/>
                <w:szCs w:val="22"/>
              </w:rPr>
              <w:t>Estimated average</w:t>
            </w:r>
          </w:p>
          <w:p w:rsidR="007D2B7A" w:rsidRPr="00E22006" w:rsidRDefault="007D2B7A" w:rsidP="00F700F5">
            <w:pPr>
              <w:suppressAutoHyphens/>
              <w:spacing w:after="54"/>
              <w:jc w:val="center"/>
              <w:rPr>
                <w:rFonts w:ascii="Garamond" w:hAnsi="Garamond"/>
                <w:b/>
                <w:sz w:val="22"/>
                <w:szCs w:val="22"/>
              </w:rPr>
            </w:pPr>
            <w:r w:rsidRPr="00E22006">
              <w:rPr>
                <w:rFonts w:ascii="Garamond" w:hAnsi="Garamond"/>
                <w:b/>
                <w:sz w:val="22"/>
                <w:szCs w:val="22"/>
              </w:rPr>
              <w:t>response time per respondent</w:t>
            </w:r>
          </w:p>
        </w:tc>
        <w:tc>
          <w:tcPr>
            <w:tcW w:w="622" w:type="pct"/>
            <w:tcBorders>
              <w:top w:val="single" w:sz="6" w:space="0" w:color="auto"/>
              <w:left w:val="single" w:sz="6" w:space="0" w:color="auto"/>
              <w:right w:val="double" w:sz="6" w:space="0" w:color="auto"/>
            </w:tcBorders>
            <w:vAlign w:val="bottom"/>
          </w:tcPr>
          <w:p w:rsidR="007D2B7A" w:rsidRPr="00E22006" w:rsidRDefault="007D2B7A" w:rsidP="00F700F5">
            <w:pPr>
              <w:suppressAutoHyphens/>
              <w:spacing w:before="90"/>
              <w:jc w:val="center"/>
              <w:rPr>
                <w:rFonts w:ascii="Garamond" w:hAnsi="Garamond"/>
                <w:b/>
                <w:sz w:val="22"/>
                <w:szCs w:val="22"/>
              </w:rPr>
            </w:pPr>
            <w:r w:rsidRPr="00E22006">
              <w:rPr>
                <w:rFonts w:ascii="Garamond" w:hAnsi="Garamond"/>
                <w:b/>
                <w:sz w:val="22"/>
                <w:szCs w:val="22"/>
              </w:rPr>
              <w:t>Total</w:t>
            </w:r>
          </w:p>
          <w:p w:rsidR="007D2B7A" w:rsidRPr="00E22006" w:rsidRDefault="007D2B7A" w:rsidP="00F700F5">
            <w:pPr>
              <w:suppressAutoHyphens/>
              <w:spacing w:after="54"/>
              <w:jc w:val="center"/>
              <w:rPr>
                <w:rFonts w:ascii="Garamond" w:hAnsi="Garamond"/>
                <w:b/>
                <w:sz w:val="22"/>
                <w:szCs w:val="22"/>
              </w:rPr>
            </w:pPr>
            <w:r w:rsidRPr="00E22006">
              <w:rPr>
                <w:rFonts w:ascii="Garamond" w:hAnsi="Garamond"/>
                <w:b/>
                <w:sz w:val="22"/>
                <w:szCs w:val="22"/>
              </w:rPr>
              <w:t>Hours</w:t>
            </w:r>
          </w:p>
        </w:tc>
      </w:tr>
      <w:tr w:rsidR="007D2B7A" w:rsidRPr="00581F1E" w:rsidTr="007B20FF">
        <w:trPr>
          <w:jc w:val="center"/>
        </w:trPr>
        <w:tc>
          <w:tcPr>
            <w:tcW w:w="788" w:type="pct"/>
            <w:tcBorders>
              <w:top w:val="single" w:sz="6" w:space="0" w:color="auto"/>
              <w:left w:val="double" w:sz="6" w:space="0" w:color="auto"/>
            </w:tcBorders>
          </w:tcPr>
          <w:p w:rsidR="007D2B7A" w:rsidRPr="00581F1E" w:rsidRDefault="007D2B7A" w:rsidP="007D2B7A">
            <w:pPr>
              <w:suppressAutoHyphens/>
              <w:spacing w:before="90"/>
              <w:jc w:val="center"/>
              <w:rPr>
                <w:rFonts w:ascii="Garamond" w:hAnsi="Garamond"/>
                <w:sz w:val="22"/>
                <w:szCs w:val="22"/>
              </w:rPr>
            </w:pPr>
            <w:r>
              <w:rPr>
                <w:rFonts w:ascii="Garamond" w:hAnsi="Garamond"/>
                <w:sz w:val="22"/>
                <w:szCs w:val="22"/>
              </w:rPr>
              <w:t>Public School Principals</w:t>
            </w:r>
          </w:p>
        </w:tc>
        <w:tc>
          <w:tcPr>
            <w:tcW w:w="1133" w:type="pct"/>
            <w:tcBorders>
              <w:top w:val="single" w:sz="6" w:space="0" w:color="auto"/>
              <w:left w:val="single" w:sz="6" w:space="0" w:color="auto"/>
            </w:tcBorders>
          </w:tcPr>
          <w:p w:rsidR="007D2B7A" w:rsidRPr="00581F1E" w:rsidRDefault="007D2B7A" w:rsidP="007D2B7A">
            <w:pPr>
              <w:suppressAutoHyphens/>
              <w:spacing w:before="90"/>
              <w:jc w:val="center"/>
              <w:rPr>
                <w:rFonts w:ascii="Garamond" w:hAnsi="Garamond"/>
                <w:sz w:val="22"/>
                <w:szCs w:val="22"/>
              </w:rPr>
            </w:pPr>
            <w:r w:rsidRPr="00581F1E">
              <w:rPr>
                <w:rFonts w:ascii="Garamond" w:hAnsi="Garamond"/>
                <w:sz w:val="22"/>
                <w:szCs w:val="22"/>
              </w:rPr>
              <w:t>Principal Status Form for Public Schools</w:t>
            </w:r>
          </w:p>
        </w:tc>
        <w:tc>
          <w:tcPr>
            <w:tcW w:w="715" w:type="pct"/>
            <w:tcBorders>
              <w:top w:val="single" w:sz="6" w:space="0" w:color="auto"/>
              <w:left w:val="single" w:sz="6" w:space="0" w:color="auto"/>
            </w:tcBorders>
          </w:tcPr>
          <w:p w:rsidR="007D2B7A" w:rsidRPr="00E22006" w:rsidRDefault="007D2B7A" w:rsidP="007D2B7A">
            <w:pPr>
              <w:suppressAutoHyphens/>
              <w:spacing w:before="90"/>
              <w:jc w:val="center"/>
              <w:rPr>
                <w:rFonts w:ascii="Garamond" w:hAnsi="Garamond"/>
                <w:sz w:val="22"/>
                <w:szCs w:val="22"/>
              </w:rPr>
            </w:pPr>
            <w:r>
              <w:rPr>
                <w:rFonts w:ascii="Garamond" w:hAnsi="Garamond"/>
                <w:sz w:val="22"/>
                <w:szCs w:val="22"/>
              </w:rPr>
              <w:t>503</w:t>
            </w:r>
          </w:p>
        </w:tc>
        <w:tc>
          <w:tcPr>
            <w:tcW w:w="775" w:type="pct"/>
            <w:tcBorders>
              <w:top w:val="single" w:sz="6" w:space="0" w:color="auto"/>
              <w:left w:val="single" w:sz="6" w:space="0" w:color="auto"/>
            </w:tcBorders>
          </w:tcPr>
          <w:p w:rsidR="007D2B7A" w:rsidRPr="00E22006" w:rsidRDefault="007D2B7A" w:rsidP="007D2B7A">
            <w:pPr>
              <w:suppressAutoHyphens/>
              <w:spacing w:before="90"/>
              <w:jc w:val="center"/>
              <w:rPr>
                <w:rFonts w:ascii="Garamond" w:hAnsi="Garamond"/>
                <w:sz w:val="22"/>
                <w:szCs w:val="22"/>
              </w:rPr>
            </w:pPr>
            <w:r>
              <w:rPr>
                <w:rFonts w:ascii="Garamond" w:hAnsi="Garamond"/>
                <w:sz w:val="22"/>
                <w:szCs w:val="22"/>
              </w:rPr>
              <w:t>428</w:t>
            </w:r>
          </w:p>
        </w:tc>
        <w:tc>
          <w:tcPr>
            <w:tcW w:w="966" w:type="pct"/>
            <w:tcBorders>
              <w:top w:val="single" w:sz="6" w:space="0" w:color="auto"/>
              <w:left w:val="single" w:sz="6" w:space="0" w:color="auto"/>
            </w:tcBorders>
          </w:tcPr>
          <w:p w:rsidR="007D2B7A" w:rsidRPr="00E22006" w:rsidRDefault="007D2B7A" w:rsidP="007D2B7A">
            <w:pPr>
              <w:suppressAutoHyphens/>
              <w:spacing w:before="90"/>
              <w:jc w:val="center"/>
              <w:rPr>
                <w:rFonts w:ascii="Garamond" w:hAnsi="Garamond"/>
                <w:sz w:val="22"/>
                <w:szCs w:val="22"/>
              </w:rPr>
            </w:pPr>
            <w:r w:rsidRPr="00E22006">
              <w:rPr>
                <w:rFonts w:ascii="Garamond" w:hAnsi="Garamond"/>
                <w:sz w:val="22"/>
                <w:szCs w:val="22"/>
              </w:rPr>
              <w:t>5 minutes</w:t>
            </w:r>
          </w:p>
        </w:tc>
        <w:tc>
          <w:tcPr>
            <w:tcW w:w="622" w:type="pct"/>
            <w:tcBorders>
              <w:top w:val="single" w:sz="6" w:space="0" w:color="auto"/>
              <w:left w:val="single" w:sz="6" w:space="0" w:color="auto"/>
              <w:right w:val="double" w:sz="6" w:space="0" w:color="auto"/>
            </w:tcBorders>
          </w:tcPr>
          <w:p w:rsidR="007D2B7A" w:rsidRPr="00E22006" w:rsidRDefault="007D2B7A" w:rsidP="007D2B7A">
            <w:pPr>
              <w:suppressAutoHyphens/>
              <w:spacing w:before="90"/>
              <w:jc w:val="center"/>
              <w:rPr>
                <w:rFonts w:ascii="Garamond" w:hAnsi="Garamond"/>
                <w:sz w:val="22"/>
                <w:szCs w:val="22"/>
              </w:rPr>
            </w:pPr>
            <w:r>
              <w:rPr>
                <w:rFonts w:ascii="Garamond" w:hAnsi="Garamond"/>
                <w:sz w:val="22"/>
                <w:szCs w:val="22"/>
              </w:rPr>
              <w:t>36</w:t>
            </w:r>
          </w:p>
        </w:tc>
      </w:tr>
      <w:tr w:rsidR="007D2B7A" w:rsidRPr="00581F1E" w:rsidTr="007B20FF">
        <w:trPr>
          <w:jc w:val="center"/>
        </w:trPr>
        <w:tc>
          <w:tcPr>
            <w:tcW w:w="788" w:type="pct"/>
            <w:tcBorders>
              <w:top w:val="single" w:sz="6" w:space="0" w:color="auto"/>
              <w:left w:val="double" w:sz="6" w:space="0" w:color="auto"/>
            </w:tcBorders>
          </w:tcPr>
          <w:p w:rsidR="007D2B7A" w:rsidRPr="00581F1E" w:rsidRDefault="007D2B7A" w:rsidP="007D2B7A">
            <w:pPr>
              <w:suppressAutoHyphens/>
              <w:spacing w:before="90"/>
              <w:jc w:val="center"/>
              <w:rPr>
                <w:rFonts w:ascii="Garamond" w:hAnsi="Garamond"/>
                <w:sz w:val="22"/>
                <w:szCs w:val="22"/>
              </w:rPr>
            </w:pPr>
            <w:r w:rsidRPr="00581F1E">
              <w:rPr>
                <w:rFonts w:ascii="Garamond" w:hAnsi="Garamond"/>
                <w:sz w:val="22"/>
                <w:szCs w:val="22"/>
              </w:rPr>
              <w:t>Private School</w:t>
            </w:r>
            <w:r>
              <w:rPr>
                <w:rFonts w:ascii="Garamond" w:hAnsi="Garamond"/>
                <w:sz w:val="22"/>
                <w:szCs w:val="22"/>
              </w:rPr>
              <w:t xml:space="preserve"> Head/Principal</w:t>
            </w:r>
          </w:p>
        </w:tc>
        <w:tc>
          <w:tcPr>
            <w:tcW w:w="1133" w:type="pct"/>
            <w:tcBorders>
              <w:top w:val="single" w:sz="6" w:space="0" w:color="auto"/>
              <w:left w:val="single" w:sz="6" w:space="0" w:color="auto"/>
            </w:tcBorders>
          </w:tcPr>
          <w:p w:rsidR="007D2B7A" w:rsidRPr="00581F1E" w:rsidRDefault="007D2B7A" w:rsidP="000F0EEF">
            <w:pPr>
              <w:suppressAutoHyphens/>
              <w:spacing w:after="54"/>
              <w:jc w:val="center"/>
              <w:rPr>
                <w:rFonts w:ascii="Garamond" w:hAnsi="Garamond"/>
                <w:sz w:val="22"/>
                <w:szCs w:val="22"/>
              </w:rPr>
            </w:pPr>
            <w:r w:rsidRPr="00581F1E">
              <w:rPr>
                <w:rFonts w:ascii="Garamond" w:hAnsi="Garamond"/>
                <w:sz w:val="22"/>
                <w:szCs w:val="22"/>
              </w:rPr>
              <w:t>School Head/</w:t>
            </w:r>
            <w:r w:rsidR="000F0EEF">
              <w:rPr>
                <w:rFonts w:ascii="Garamond" w:hAnsi="Garamond"/>
                <w:sz w:val="22"/>
                <w:szCs w:val="22"/>
              </w:rPr>
              <w:t xml:space="preserve"> </w:t>
            </w:r>
            <w:r w:rsidRPr="00581F1E">
              <w:rPr>
                <w:rFonts w:ascii="Garamond" w:hAnsi="Garamond"/>
                <w:sz w:val="22"/>
                <w:szCs w:val="22"/>
              </w:rPr>
              <w:t>Principal Status Form for Private Schools</w:t>
            </w:r>
          </w:p>
        </w:tc>
        <w:tc>
          <w:tcPr>
            <w:tcW w:w="715" w:type="pct"/>
            <w:tcBorders>
              <w:top w:val="single" w:sz="6" w:space="0" w:color="auto"/>
              <w:left w:val="single" w:sz="6" w:space="0" w:color="auto"/>
            </w:tcBorders>
          </w:tcPr>
          <w:p w:rsidR="007D2B7A" w:rsidRPr="00E22006" w:rsidRDefault="007D2B7A" w:rsidP="007D2B7A">
            <w:pPr>
              <w:suppressAutoHyphens/>
              <w:spacing w:before="90"/>
              <w:jc w:val="center"/>
              <w:rPr>
                <w:rFonts w:ascii="Garamond" w:hAnsi="Garamond"/>
                <w:sz w:val="22"/>
                <w:szCs w:val="22"/>
              </w:rPr>
            </w:pPr>
            <w:r>
              <w:rPr>
                <w:rFonts w:ascii="Garamond" w:hAnsi="Garamond"/>
                <w:sz w:val="22"/>
                <w:szCs w:val="22"/>
              </w:rPr>
              <w:t>163</w:t>
            </w:r>
          </w:p>
        </w:tc>
        <w:tc>
          <w:tcPr>
            <w:tcW w:w="775" w:type="pct"/>
            <w:tcBorders>
              <w:top w:val="single" w:sz="6" w:space="0" w:color="auto"/>
              <w:left w:val="single" w:sz="6" w:space="0" w:color="auto"/>
            </w:tcBorders>
          </w:tcPr>
          <w:p w:rsidR="007D2B7A" w:rsidRPr="00E22006" w:rsidRDefault="007D2B7A" w:rsidP="007D2B7A">
            <w:pPr>
              <w:suppressAutoHyphens/>
              <w:spacing w:before="90"/>
              <w:jc w:val="center"/>
              <w:rPr>
                <w:rFonts w:ascii="Garamond" w:hAnsi="Garamond"/>
                <w:strike/>
                <w:sz w:val="22"/>
                <w:szCs w:val="22"/>
              </w:rPr>
            </w:pPr>
            <w:r>
              <w:rPr>
                <w:rFonts w:ascii="Garamond" w:hAnsi="Garamond"/>
                <w:sz w:val="22"/>
                <w:szCs w:val="22"/>
              </w:rPr>
              <w:t>123</w:t>
            </w:r>
          </w:p>
        </w:tc>
        <w:tc>
          <w:tcPr>
            <w:tcW w:w="966" w:type="pct"/>
            <w:tcBorders>
              <w:top w:val="single" w:sz="6" w:space="0" w:color="auto"/>
              <w:left w:val="single" w:sz="6" w:space="0" w:color="auto"/>
            </w:tcBorders>
          </w:tcPr>
          <w:p w:rsidR="007D2B7A" w:rsidRPr="00E22006" w:rsidRDefault="007D2B7A" w:rsidP="007D2B7A">
            <w:pPr>
              <w:suppressAutoHyphens/>
              <w:spacing w:before="90"/>
              <w:jc w:val="center"/>
              <w:rPr>
                <w:rFonts w:ascii="Garamond" w:hAnsi="Garamond"/>
                <w:sz w:val="22"/>
                <w:szCs w:val="22"/>
              </w:rPr>
            </w:pPr>
            <w:r w:rsidRPr="00E22006">
              <w:rPr>
                <w:rFonts w:ascii="Garamond" w:hAnsi="Garamond"/>
                <w:sz w:val="22"/>
                <w:szCs w:val="22"/>
              </w:rPr>
              <w:t>5 minutes</w:t>
            </w:r>
          </w:p>
        </w:tc>
        <w:tc>
          <w:tcPr>
            <w:tcW w:w="622" w:type="pct"/>
            <w:tcBorders>
              <w:top w:val="single" w:sz="6" w:space="0" w:color="auto"/>
              <w:left w:val="single" w:sz="6" w:space="0" w:color="auto"/>
              <w:right w:val="double" w:sz="6" w:space="0" w:color="auto"/>
            </w:tcBorders>
          </w:tcPr>
          <w:p w:rsidR="007D2B7A" w:rsidRPr="00E22006" w:rsidRDefault="007D2B7A" w:rsidP="00D50A74">
            <w:pPr>
              <w:suppressAutoHyphens/>
              <w:spacing w:before="90" w:after="54"/>
              <w:jc w:val="center"/>
              <w:rPr>
                <w:rFonts w:ascii="Garamond" w:hAnsi="Garamond"/>
                <w:color w:val="FF0000"/>
                <w:sz w:val="22"/>
                <w:szCs w:val="22"/>
              </w:rPr>
            </w:pPr>
            <w:r>
              <w:rPr>
                <w:rFonts w:ascii="Garamond" w:hAnsi="Garamond"/>
                <w:sz w:val="22"/>
                <w:szCs w:val="22"/>
              </w:rPr>
              <w:t>1</w:t>
            </w:r>
            <w:r w:rsidR="00D50A74">
              <w:rPr>
                <w:rFonts w:ascii="Garamond" w:hAnsi="Garamond"/>
                <w:sz w:val="22"/>
                <w:szCs w:val="22"/>
              </w:rPr>
              <w:t>0</w:t>
            </w:r>
          </w:p>
        </w:tc>
      </w:tr>
      <w:tr w:rsidR="007D2B7A" w:rsidRPr="00581F1E" w:rsidTr="00617DB5">
        <w:trPr>
          <w:jc w:val="center"/>
        </w:trPr>
        <w:tc>
          <w:tcPr>
            <w:tcW w:w="4378" w:type="pct"/>
            <w:gridSpan w:val="5"/>
            <w:tcBorders>
              <w:top w:val="single" w:sz="6" w:space="0" w:color="auto"/>
              <w:left w:val="double" w:sz="6" w:space="0" w:color="auto"/>
              <w:bottom w:val="double" w:sz="6" w:space="0" w:color="auto"/>
            </w:tcBorders>
          </w:tcPr>
          <w:p w:rsidR="007D2B7A" w:rsidRPr="00E22006" w:rsidRDefault="007D2B7A" w:rsidP="007D2B7A">
            <w:pPr>
              <w:suppressAutoHyphens/>
              <w:spacing w:after="54"/>
              <w:rPr>
                <w:rFonts w:ascii="Garamond" w:hAnsi="Garamond"/>
                <w:sz w:val="22"/>
                <w:szCs w:val="22"/>
              </w:rPr>
            </w:pPr>
            <w:r w:rsidRPr="00E22006">
              <w:rPr>
                <w:rFonts w:ascii="Garamond" w:hAnsi="Garamond"/>
                <w:sz w:val="22"/>
                <w:szCs w:val="22"/>
              </w:rPr>
              <w:t xml:space="preserve"> </w:t>
            </w:r>
            <w:r w:rsidRPr="00E22006">
              <w:rPr>
                <w:rFonts w:ascii="Garamond" w:hAnsi="Garamond"/>
                <w:sz w:val="22"/>
                <w:szCs w:val="22"/>
              </w:rPr>
              <w:tab/>
              <w:t>TOTAL</w:t>
            </w:r>
          </w:p>
        </w:tc>
        <w:tc>
          <w:tcPr>
            <w:tcW w:w="622" w:type="pct"/>
            <w:tcBorders>
              <w:top w:val="single" w:sz="6" w:space="0" w:color="auto"/>
              <w:left w:val="single" w:sz="6" w:space="0" w:color="auto"/>
              <w:bottom w:val="double" w:sz="6" w:space="0" w:color="auto"/>
              <w:right w:val="double" w:sz="6" w:space="0" w:color="auto"/>
            </w:tcBorders>
          </w:tcPr>
          <w:p w:rsidR="007D2B7A" w:rsidRPr="00E22006" w:rsidRDefault="007D2B7A" w:rsidP="00D50A74">
            <w:pPr>
              <w:suppressAutoHyphens/>
              <w:spacing w:before="90"/>
              <w:ind w:right="324"/>
              <w:jc w:val="right"/>
              <w:rPr>
                <w:rFonts w:ascii="Garamond" w:hAnsi="Garamond"/>
                <w:sz w:val="22"/>
                <w:szCs w:val="22"/>
              </w:rPr>
            </w:pPr>
            <w:r>
              <w:rPr>
                <w:rFonts w:ascii="Garamond" w:hAnsi="Garamond"/>
                <w:sz w:val="22"/>
                <w:szCs w:val="22"/>
              </w:rPr>
              <w:t>4</w:t>
            </w:r>
            <w:r w:rsidR="00D50A74">
              <w:rPr>
                <w:rFonts w:ascii="Garamond" w:hAnsi="Garamond"/>
                <w:sz w:val="22"/>
                <w:szCs w:val="22"/>
              </w:rPr>
              <w:t>6</w:t>
            </w:r>
          </w:p>
        </w:tc>
      </w:tr>
    </w:tbl>
    <w:p w:rsidR="007D2B7A" w:rsidRPr="00811B97" w:rsidRDefault="007D2B7A" w:rsidP="007D2B7A">
      <w:pPr>
        <w:suppressAutoHyphens/>
        <w:ind w:right="720"/>
        <w:outlineLvl w:val="0"/>
        <w:rPr>
          <w:rFonts w:ascii="Garamond" w:hAnsi="Garamond"/>
        </w:rPr>
      </w:pPr>
    </w:p>
    <w:p w:rsidR="007D2B7A" w:rsidRDefault="007D2B7A" w:rsidP="007D2B7A">
      <w:pPr>
        <w:suppressAutoHyphens/>
        <w:outlineLvl w:val="0"/>
        <w:rPr>
          <w:rFonts w:ascii="Garamond" w:hAnsi="Garamond"/>
        </w:rPr>
      </w:pPr>
      <w:r>
        <w:rPr>
          <w:rFonts w:ascii="Garamond" w:hAnsi="Garamond"/>
        </w:rPr>
        <w:t xml:space="preserve">Sample sizes are calculated based on the 800 units proposed for the validation study. Respondent type (public/private) was allocated according to the proportions from SASS principal survey.   However, because the validation study design calls for </w:t>
      </w:r>
      <w:r w:rsidRPr="00C63D72">
        <w:rPr>
          <w:rFonts w:ascii="Garamond" w:hAnsi="Garamond"/>
          <w:vertAlign w:val="superscript"/>
        </w:rPr>
        <w:t>1</w:t>
      </w:r>
      <w:r>
        <w:rPr>
          <w:rFonts w:ascii="Garamond" w:hAnsi="Garamond"/>
        </w:rPr>
        <w:t>/</w:t>
      </w:r>
      <w:r w:rsidRPr="00C63D72">
        <w:rPr>
          <w:rFonts w:ascii="Garamond" w:hAnsi="Garamond"/>
          <w:vertAlign w:val="subscript"/>
        </w:rPr>
        <w:t>6</w:t>
      </w:r>
      <w:r>
        <w:rPr>
          <w:rFonts w:ascii="Garamond" w:hAnsi="Garamond"/>
        </w:rPr>
        <w:t xml:space="preserve"> of the sample to be validated by Census staff conducting Internet searches for school websites, sample size for burden estimates is reduced by 134, for a total of 666.  The number</w:t>
      </w:r>
      <w:r w:rsidR="00334CD5">
        <w:rPr>
          <w:rFonts w:ascii="Garamond" w:hAnsi="Garamond"/>
        </w:rPr>
        <w:t>s</w:t>
      </w:r>
      <w:r>
        <w:rPr>
          <w:rFonts w:ascii="Garamond" w:hAnsi="Garamond"/>
        </w:rPr>
        <w:t xml:space="preserve"> of respondents </w:t>
      </w:r>
      <w:r w:rsidR="00334CD5">
        <w:rPr>
          <w:rFonts w:ascii="Garamond" w:hAnsi="Garamond"/>
        </w:rPr>
        <w:t>are</w:t>
      </w:r>
      <w:r>
        <w:rPr>
          <w:rFonts w:ascii="Garamond" w:hAnsi="Garamond"/>
        </w:rPr>
        <w:t xml:space="preserve"> based on </w:t>
      </w:r>
      <w:r w:rsidR="00334CD5">
        <w:rPr>
          <w:rFonts w:ascii="Garamond" w:hAnsi="Garamond"/>
        </w:rPr>
        <w:t xml:space="preserve">the </w:t>
      </w:r>
      <w:r w:rsidR="004F01E5" w:rsidRPr="004F01E5">
        <w:rPr>
          <w:rFonts w:ascii="Garamond" w:hAnsi="Garamond"/>
        </w:rPr>
        <w:t xml:space="preserve">response rates for </w:t>
      </w:r>
      <w:r w:rsidR="00334CD5">
        <w:rPr>
          <w:rFonts w:ascii="Garamond" w:hAnsi="Garamond"/>
        </w:rPr>
        <w:t xml:space="preserve">PFS 09, </w:t>
      </w:r>
      <w:r w:rsidRPr="004F01E5">
        <w:rPr>
          <w:rFonts w:ascii="Garamond" w:hAnsi="Garamond"/>
          <w:szCs w:val="24"/>
        </w:rPr>
        <w:t>early estimates of school-level participation in the 20</w:t>
      </w:r>
      <w:r w:rsidR="002B49D0">
        <w:rPr>
          <w:rFonts w:ascii="Garamond" w:hAnsi="Garamond"/>
          <w:szCs w:val="24"/>
        </w:rPr>
        <w:t>11–</w:t>
      </w:r>
      <w:r w:rsidRPr="004F01E5">
        <w:rPr>
          <w:rFonts w:ascii="Garamond" w:hAnsi="Garamond"/>
          <w:szCs w:val="24"/>
        </w:rPr>
        <w:t>12 SASS</w:t>
      </w:r>
      <w:r w:rsidR="00334CD5">
        <w:rPr>
          <w:rFonts w:ascii="Garamond" w:hAnsi="Garamond"/>
          <w:szCs w:val="24"/>
        </w:rPr>
        <w:t>, and experience with validation studies</w:t>
      </w:r>
      <w:r w:rsidRPr="004F01E5">
        <w:rPr>
          <w:rFonts w:ascii="Garamond" w:hAnsi="Garamond"/>
        </w:rPr>
        <w:t xml:space="preserve"> (</w:t>
      </w:r>
      <w:r w:rsidR="004F01E5" w:rsidRPr="004F01E5">
        <w:rPr>
          <w:rFonts w:ascii="Garamond" w:hAnsi="Garamond"/>
        </w:rPr>
        <w:t>85</w:t>
      </w:r>
      <w:r w:rsidR="00D566A6">
        <w:rPr>
          <w:rFonts w:ascii="Garamond" w:hAnsi="Garamond"/>
        </w:rPr>
        <w:t xml:space="preserve">% </w:t>
      </w:r>
      <w:r w:rsidRPr="004F01E5">
        <w:rPr>
          <w:rFonts w:ascii="Garamond" w:hAnsi="Garamond"/>
        </w:rPr>
        <w:t xml:space="preserve">for public schools and </w:t>
      </w:r>
      <w:r w:rsidR="004F01E5" w:rsidRPr="004F01E5">
        <w:rPr>
          <w:rFonts w:ascii="Garamond" w:hAnsi="Garamond"/>
        </w:rPr>
        <w:t>75</w:t>
      </w:r>
      <w:r w:rsidR="00D566A6">
        <w:rPr>
          <w:rFonts w:ascii="Garamond" w:hAnsi="Garamond"/>
        </w:rPr>
        <w:t xml:space="preserve">% </w:t>
      </w:r>
      <w:r w:rsidRPr="004F01E5">
        <w:rPr>
          <w:rFonts w:ascii="Garamond" w:hAnsi="Garamond"/>
        </w:rPr>
        <w:t xml:space="preserve">for private schools, </w:t>
      </w:r>
      <w:proofErr w:type="spellStart"/>
      <w:r w:rsidRPr="004F01E5">
        <w:rPr>
          <w:rFonts w:ascii="Garamond" w:hAnsi="Garamond"/>
        </w:rPr>
        <w:t>unweighted</w:t>
      </w:r>
      <w:proofErr w:type="spellEnd"/>
      <w:r w:rsidRPr="004F01E5">
        <w:rPr>
          <w:rFonts w:ascii="Garamond" w:hAnsi="Garamond"/>
        </w:rPr>
        <w:t>).</w:t>
      </w:r>
      <w:r>
        <w:rPr>
          <w:rFonts w:ascii="Garamond" w:hAnsi="Garamond"/>
        </w:rPr>
        <w:t xml:space="preserve"> The estimated</w:t>
      </w:r>
      <w:r w:rsidRPr="00811B97">
        <w:rPr>
          <w:rFonts w:ascii="Garamond" w:hAnsi="Garamond"/>
        </w:rPr>
        <w:t xml:space="preserve"> </w:t>
      </w:r>
      <w:r>
        <w:rPr>
          <w:rFonts w:ascii="Garamond" w:hAnsi="Garamond"/>
        </w:rPr>
        <w:t xml:space="preserve">response times </w:t>
      </w:r>
      <w:r w:rsidRPr="00811B97">
        <w:rPr>
          <w:rFonts w:ascii="Garamond" w:hAnsi="Garamond"/>
        </w:rPr>
        <w:t>are based on the PFS 09</w:t>
      </w:r>
      <w:r>
        <w:rPr>
          <w:rFonts w:ascii="Garamond" w:hAnsi="Garamond"/>
        </w:rPr>
        <w:t xml:space="preserve"> (5 minutes for both public and private schools)</w:t>
      </w:r>
      <w:r w:rsidR="006A640B">
        <w:rPr>
          <w:rFonts w:ascii="Garamond" w:hAnsi="Garamond"/>
        </w:rPr>
        <w:t>.</w:t>
      </w:r>
    </w:p>
    <w:p w:rsidR="00D037B7" w:rsidRDefault="00D037B7" w:rsidP="007D2B7A">
      <w:pPr>
        <w:suppressAutoHyphens/>
        <w:outlineLvl w:val="0"/>
        <w:rPr>
          <w:rFonts w:ascii="Garamond" w:hAnsi="Garamond"/>
        </w:rPr>
      </w:pPr>
    </w:p>
    <w:p w:rsidR="007D2B7A" w:rsidRDefault="00D037B7" w:rsidP="00D037B7">
      <w:pPr>
        <w:suppressAutoHyphens/>
        <w:outlineLvl w:val="0"/>
        <w:rPr>
          <w:rFonts w:ascii="Garamond" w:hAnsi="Garamond"/>
        </w:rPr>
      </w:pPr>
      <w:r w:rsidRPr="00811B97">
        <w:rPr>
          <w:rFonts w:ascii="Garamond" w:hAnsi="Garamond"/>
        </w:rPr>
        <w:t>NCES</w:t>
      </w:r>
      <w:r>
        <w:rPr>
          <w:rFonts w:ascii="Garamond" w:hAnsi="Garamond"/>
        </w:rPr>
        <w:t>’</w:t>
      </w:r>
      <w:r w:rsidRPr="00811B97">
        <w:rPr>
          <w:rFonts w:ascii="Garamond" w:hAnsi="Garamond"/>
        </w:rPr>
        <w:t xml:space="preserve">s standard procedure for estimating cost is to multiply the estimated total survey reporting hours (amount of time it takes to complete the survey) by the average salary of school employees </w:t>
      </w:r>
      <w:r w:rsidRPr="000D2BF7">
        <w:rPr>
          <w:rFonts w:ascii="Garamond" w:hAnsi="Garamond"/>
        </w:rPr>
        <w:t>(assumed to be $</w:t>
      </w:r>
      <w:r>
        <w:rPr>
          <w:rFonts w:ascii="Garamond" w:hAnsi="Garamond"/>
        </w:rPr>
        <w:t>30</w:t>
      </w:r>
      <w:r w:rsidRPr="000D2BF7">
        <w:rPr>
          <w:rFonts w:ascii="Garamond" w:hAnsi="Garamond"/>
        </w:rPr>
        <w:t>.00 per hour). Following these assumptions, the total respondent dollar cost is estimated to be about $</w:t>
      </w:r>
      <w:r>
        <w:rPr>
          <w:rFonts w:ascii="Garamond" w:hAnsi="Garamond"/>
        </w:rPr>
        <w:t>62,490</w:t>
      </w:r>
      <w:r w:rsidRPr="000D2BF7">
        <w:rPr>
          <w:rFonts w:ascii="Garamond" w:hAnsi="Garamond"/>
          <w:color w:val="FF0000"/>
        </w:rPr>
        <w:t xml:space="preserve"> </w:t>
      </w:r>
      <w:r w:rsidRPr="000D2BF7">
        <w:rPr>
          <w:rFonts w:ascii="Garamond" w:hAnsi="Garamond"/>
        </w:rPr>
        <w:t xml:space="preserve">(based on </w:t>
      </w:r>
      <w:r>
        <w:rPr>
          <w:rFonts w:ascii="Garamond" w:hAnsi="Garamond"/>
        </w:rPr>
        <w:t>2,083</w:t>
      </w:r>
      <w:r w:rsidRPr="000D2BF7">
        <w:rPr>
          <w:rFonts w:ascii="Garamond" w:hAnsi="Garamond"/>
        </w:rPr>
        <w:t xml:space="preserve"> total hours of respondent time) for the </w:t>
      </w:r>
      <w:r>
        <w:rPr>
          <w:rFonts w:ascii="Garamond" w:hAnsi="Garamond"/>
        </w:rPr>
        <w:t>TFS:2013</w:t>
      </w:r>
      <w:r w:rsidRPr="000D2BF7">
        <w:rPr>
          <w:rFonts w:ascii="Garamond" w:hAnsi="Garamond"/>
        </w:rPr>
        <w:t>. It is estimated to be $</w:t>
      </w:r>
      <w:r>
        <w:rPr>
          <w:rFonts w:ascii="Garamond" w:hAnsi="Garamond"/>
        </w:rPr>
        <w:t>22,410</w:t>
      </w:r>
      <w:r w:rsidRPr="000D2BF7">
        <w:rPr>
          <w:rFonts w:ascii="Garamond" w:hAnsi="Garamond"/>
        </w:rPr>
        <w:t xml:space="preserve"> for </w:t>
      </w:r>
      <w:r>
        <w:rPr>
          <w:rFonts w:ascii="Garamond" w:hAnsi="Garamond"/>
        </w:rPr>
        <w:t>PFS:2013</w:t>
      </w:r>
      <w:r w:rsidRPr="000D2BF7">
        <w:rPr>
          <w:rFonts w:ascii="Garamond" w:hAnsi="Garamond"/>
        </w:rPr>
        <w:t xml:space="preserve"> (based on </w:t>
      </w:r>
      <w:r>
        <w:rPr>
          <w:rFonts w:ascii="Garamond" w:hAnsi="Garamond"/>
        </w:rPr>
        <w:t>747</w:t>
      </w:r>
      <w:r w:rsidRPr="000D2BF7">
        <w:rPr>
          <w:rFonts w:ascii="Garamond" w:hAnsi="Garamond"/>
        </w:rPr>
        <w:t xml:space="preserve"> total hours of respondent time).</w:t>
      </w:r>
      <w:r w:rsidRPr="00811B97">
        <w:rPr>
          <w:rFonts w:ascii="Garamond" w:hAnsi="Garamond"/>
        </w:rPr>
        <w:t xml:space="preserve"> </w:t>
      </w:r>
      <w:r>
        <w:rPr>
          <w:rFonts w:ascii="Garamond" w:hAnsi="Garamond"/>
        </w:rPr>
        <w:t>For the validation study, the total respondent dollar cost is estimated to be about $1,380 (based on 46 total hours of respondent time).</w:t>
      </w:r>
    </w:p>
    <w:p w:rsidR="00713AE4" w:rsidRPr="00811B97" w:rsidRDefault="00713AE4">
      <w:pPr>
        <w:suppressAutoHyphens/>
        <w:ind w:right="720"/>
        <w:outlineLvl w:val="0"/>
        <w:rPr>
          <w:rFonts w:ascii="Garamond" w:hAnsi="Garamond"/>
        </w:rPr>
      </w:pPr>
    </w:p>
    <w:p w:rsidR="00DC1A08" w:rsidRPr="00811B97" w:rsidRDefault="00DC1A08">
      <w:pPr>
        <w:pStyle w:val="Heading5"/>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ind w:right="720"/>
        <w:rPr>
          <w:rFonts w:ascii="Garamond" w:hAnsi="Garamond"/>
        </w:rPr>
      </w:pPr>
      <w:r w:rsidRPr="00811B97">
        <w:rPr>
          <w:rFonts w:ascii="Garamond" w:hAnsi="Garamond"/>
        </w:rPr>
        <w:t xml:space="preserve">13. </w:t>
      </w:r>
      <w:r w:rsidR="009859AF" w:rsidRPr="00811B97">
        <w:rPr>
          <w:rFonts w:ascii="Garamond" w:hAnsi="Garamond"/>
        </w:rPr>
        <w:tab/>
      </w:r>
      <w:r w:rsidRPr="00811B97">
        <w:rPr>
          <w:rFonts w:ascii="Garamond" w:hAnsi="Garamond"/>
        </w:rPr>
        <w:t>Estimate</w:t>
      </w:r>
      <w:r w:rsidR="004A2CFD">
        <w:rPr>
          <w:rFonts w:ascii="Garamond" w:hAnsi="Garamond"/>
        </w:rPr>
        <w:t>s</w:t>
      </w:r>
      <w:r w:rsidRPr="00811B97">
        <w:rPr>
          <w:rFonts w:ascii="Garamond" w:hAnsi="Garamond"/>
        </w:rPr>
        <w:t xml:space="preserve"> of Cost Burden</w:t>
      </w:r>
    </w:p>
    <w:p w:rsidR="00DC1A08" w:rsidRPr="00811B97" w:rsidRDefault="00DC1A08">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ind w:right="0"/>
        <w:rPr>
          <w:rFonts w:ascii="Garamond" w:hAnsi="Garamond"/>
        </w:rPr>
      </w:pPr>
    </w:p>
    <w:p w:rsidR="00DC1A08" w:rsidRDefault="00DC1A08">
      <w:pPr>
        <w:suppressAutoHyphens/>
        <w:outlineLvl w:val="0"/>
        <w:rPr>
          <w:rFonts w:ascii="Garamond" w:hAnsi="Garamond"/>
        </w:rPr>
      </w:pPr>
      <w:r w:rsidRPr="00811B97">
        <w:rPr>
          <w:rFonts w:ascii="Garamond" w:hAnsi="Garamond"/>
        </w:rPr>
        <w:t>Respondents for th</w:t>
      </w:r>
      <w:r w:rsidR="00CD02CA" w:rsidRPr="00811B97">
        <w:rPr>
          <w:rFonts w:ascii="Garamond" w:hAnsi="Garamond"/>
        </w:rPr>
        <w:t>ese</w:t>
      </w:r>
      <w:r w:rsidRPr="00811B97">
        <w:rPr>
          <w:rFonts w:ascii="Garamond" w:hAnsi="Garamond"/>
        </w:rPr>
        <w:t xml:space="preserve"> survey</w:t>
      </w:r>
      <w:r w:rsidR="00CD02CA" w:rsidRPr="00811B97">
        <w:rPr>
          <w:rFonts w:ascii="Garamond" w:hAnsi="Garamond"/>
        </w:rPr>
        <w:t>s</w:t>
      </w:r>
      <w:r w:rsidRPr="00811B97">
        <w:rPr>
          <w:rFonts w:ascii="Garamond" w:hAnsi="Garamond"/>
        </w:rPr>
        <w:t xml:space="preserve"> will not incur any cost other than</w:t>
      </w:r>
      <w:r w:rsidR="003A4461">
        <w:rPr>
          <w:rFonts w:ascii="Garamond" w:hAnsi="Garamond"/>
        </w:rPr>
        <w:t xml:space="preserve"> the time it takes to respond.</w:t>
      </w:r>
    </w:p>
    <w:p w:rsidR="00DC0534" w:rsidRDefault="00DC0534">
      <w:pPr>
        <w:suppressAutoHyphens/>
        <w:ind w:right="720"/>
        <w:outlineLvl w:val="0"/>
        <w:rPr>
          <w:rFonts w:ascii="Garamond" w:hAnsi="Garamond"/>
          <w:b/>
        </w:rPr>
      </w:pPr>
    </w:p>
    <w:p w:rsidR="00DC1A08" w:rsidRPr="00811B97" w:rsidRDefault="00DC1A08">
      <w:pPr>
        <w:suppressAutoHyphens/>
        <w:ind w:right="720"/>
        <w:outlineLvl w:val="0"/>
        <w:rPr>
          <w:rFonts w:ascii="Garamond" w:hAnsi="Garamond"/>
        </w:rPr>
      </w:pPr>
      <w:r w:rsidRPr="00811B97">
        <w:rPr>
          <w:rFonts w:ascii="Garamond" w:hAnsi="Garamond"/>
          <w:b/>
        </w:rPr>
        <w:lastRenderedPageBreak/>
        <w:t xml:space="preserve">14. </w:t>
      </w:r>
      <w:r w:rsidR="009859AF" w:rsidRPr="00811B97">
        <w:rPr>
          <w:rFonts w:ascii="Garamond" w:hAnsi="Garamond"/>
          <w:b/>
        </w:rPr>
        <w:tab/>
      </w:r>
      <w:r w:rsidRPr="00811B97">
        <w:rPr>
          <w:rFonts w:ascii="Garamond" w:hAnsi="Garamond"/>
          <w:b/>
        </w:rPr>
        <w:t>Cost to the Federal Government</w:t>
      </w:r>
    </w:p>
    <w:p w:rsidR="00DC1A08" w:rsidRPr="00811B97" w:rsidRDefault="00DC1A08">
      <w:pPr>
        <w:suppressAutoHyphens/>
        <w:ind w:right="720"/>
        <w:outlineLvl w:val="0"/>
        <w:rPr>
          <w:rFonts w:ascii="Garamond" w:hAnsi="Garamond"/>
        </w:rPr>
      </w:pPr>
    </w:p>
    <w:p w:rsidR="00DC1A08" w:rsidRPr="00811B97" w:rsidRDefault="00DC1A08">
      <w:pPr>
        <w:suppressAutoHyphens/>
        <w:outlineLvl w:val="0"/>
        <w:rPr>
          <w:rFonts w:ascii="Garamond" w:hAnsi="Garamond"/>
        </w:rPr>
      </w:pPr>
      <w:r w:rsidRPr="00811B97">
        <w:rPr>
          <w:rFonts w:ascii="Garamond" w:hAnsi="Garamond"/>
        </w:rPr>
        <w:t xml:space="preserve">The cost to the federal government for </w:t>
      </w:r>
      <w:r w:rsidR="00F5534E" w:rsidRPr="00811B97">
        <w:rPr>
          <w:rFonts w:ascii="Garamond" w:hAnsi="Garamond"/>
        </w:rPr>
        <w:t xml:space="preserve">work conducted by the Census Bureau </w:t>
      </w:r>
      <w:r w:rsidR="00F5534E">
        <w:rPr>
          <w:rFonts w:ascii="Garamond" w:hAnsi="Garamond"/>
        </w:rPr>
        <w:t>on</w:t>
      </w:r>
      <w:r w:rsidRPr="00811B97">
        <w:rPr>
          <w:rFonts w:ascii="Garamond" w:hAnsi="Garamond"/>
        </w:rPr>
        <w:t xml:space="preserve"> </w:t>
      </w:r>
      <w:r w:rsidR="00FD1165">
        <w:rPr>
          <w:rFonts w:ascii="Garamond" w:hAnsi="Garamond"/>
        </w:rPr>
        <w:t>TFS:2013</w:t>
      </w:r>
      <w:r w:rsidRPr="00811B97">
        <w:rPr>
          <w:rFonts w:ascii="Garamond" w:hAnsi="Garamond"/>
        </w:rPr>
        <w:t xml:space="preserve"> is estimated to </w:t>
      </w:r>
      <w:r w:rsidRPr="00B67F91">
        <w:rPr>
          <w:rFonts w:ascii="Garamond" w:hAnsi="Garamond"/>
        </w:rPr>
        <w:t>be $</w:t>
      </w:r>
      <w:r w:rsidR="00B67F91" w:rsidRPr="00B67F91">
        <w:rPr>
          <w:rFonts w:ascii="Garamond" w:hAnsi="Garamond"/>
        </w:rPr>
        <w:t>2</w:t>
      </w:r>
      <w:r w:rsidR="00B67F91">
        <w:rPr>
          <w:rFonts w:ascii="Garamond" w:hAnsi="Garamond"/>
        </w:rPr>
        <w:t>.3</w:t>
      </w:r>
      <w:r w:rsidR="00F5534E">
        <w:rPr>
          <w:rFonts w:ascii="Garamond" w:hAnsi="Garamond"/>
        </w:rPr>
        <w:t xml:space="preserve"> million</w:t>
      </w:r>
      <w:r w:rsidR="00EC5120">
        <w:rPr>
          <w:rFonts w:ascii="Garamond" w:hAnsi="Garamond"/>
        </w:rPr>
        <w:t xml:space="preserve"> and for</w:t>
      </w:r>
      <w:r w:rsidR="00EC5120" w:rsidRPr="00EC5120">
        <w:rPr>
          <w:rFonts w:ascii="Garamond" w:hAnsi="Garamond"/>
        </w:rPr>
        <w:t xml:space="preserve"> </w:t>
      </w:r>
      <w:r w:rsidR="00EC5120" w:rsidRPr="00811B97">
        <w:rPr>
          <w:rFonts w:ascii="Garamond" w:hAnsi="Garamond"/>
        </w:rPr>
        <w:t xml:space="preserve">the </w:t>
      </w:r>
      <w:r w:rsidR="00FD1165">
        <w:rPr>
          <w:rFonts w:ascii="Garamond" w:hAnsi="Garamond"/>
        </w:rPr>
        <w:t>PFS:2013</w:t>
      </w:r>
      <w:r w:rsidR="00EC5120">
        <w:rPr>
          <w:rFonts w:ascii="Garamond" w:hAnsi="Garamond"/>
        </w:rPr>
        <w:t xml:space="preserve"> and the Validation Study</w:t>
      </w:r>
      <w:r w:rsidR="00EC5120" w:rsidRPr="00811B97">
        <w:rPr>
          <w:rFonts w:ascii="Garamond" w:hAnsi="Garamond"/>
        </w:rPr>
        <w:t xml:space="preserve"> to be </w:t>
      </w:r>
      <w:r w:rsidR="00EC5120" w:rsidRPr="00E57214">
        <w:rPr>
          <w:rFonts w:ascii="Garamond" w:hAnsi="Garamond"/>
        </w:rPr>
        <w:t>$</w:t>
      </w:r>
      <w:r w:rsidR="00EC5120">
        <w:rPr>
          <w:rFonts w:ascii="Garamond" w:hAnsi="Garamond"/>
        </w:rPr>
        <w:t>200,000</w:t>
      </w:r>
      <w:r w:rsidRPr="00811B97">
        <w:rPr>
          <w:rFonts w:ascii="Garamond" w:hAnsi="Garamond"/>
        </w:rPr>
        <w:t>. The</w:t>
      </w:r>
      <w:r w:rsidR="00F5534E">
        <w:rPr>
          <w:rFonts w:ascii="Garamond" w:hAnsi="Garamond"/>
        </w:rPr>
        <w:t>se</w:t>
      </w:r>
      <w:r w:rsidRPr="00811B97">
        <w:rPr>
          <w:rFonts w:ascii="Garamond" w:hAnsi="Garamond"/>
        </w:rPr>
        <w:t xml:space="preserve"> estimates were compiled from individual estimates developed within each Census Bureau division involved in the survey</w:t>
      </w:r>
      <w:r w:rsidR="00301D09">
        <w:rPr>
          <w:rFonts w:ascii="Garamond" w:hAnsi="Garamond"/>
        </w:rPr>
        <w:t>s</w:t>
      </w:r>
      <w:r w:rsidR="001A26F0">
        <w:rPr>
          <w:rFonts w:ascii="Garamond" w:hAnsi="Garamond"/>
        </w:rPr>
        <w:t xml:space="preserve"> and are</w:t>
      </w:r>
      <w:r w:rsidRPr="00811B97">
        <w:rPr>
          <w:rFonts w:ascii="Garamond" w:hAnsi="Garamond"/>
        </w:rPr>
        <w:t xml:space="preserve"> based on the sample sizes, questionnaires</w:t>
      </w:r>
      <w:r w:rsidR="001A26F0" w:rsidRPr="001A26F0">
        <w:rPr>
          <w:rFonts w:ascii="Garamond" w:hAnsi="Garamond"/>
        </w:rPr>
        <w:t xml:space="preserve"> </w:t>
      </w:r>
      <w:r w:rsidR="001A26F0" w:rsidRPr="00811B97">
        <w:rPr>
          <w:rFonts w:ascii="Garamond" w:hAnsi="Garamond"/>
        </w:rPr>
        <w:t>length</w:t>
      </w:r>
      <w:r w:rsidRPr="00811B97">
        <w:rPr>
          <w:rFonts w:ascii="Garamond" w:hAnsi="Garamond"/>
        </w:rPr>
        <w:t xml:space="preserve">, </w:t>
      </w:r>
      <w:r w:rsidR="001A26F0">
        <w:rPr>
          <w:rFonts w:ascii="Garamond" w:hAnsi="Garamond"/>
        </w:rPr>
        <w:t>and</w:t>
      </w:r>
      <w:r w:rsidRPr="00811B97">
        <w:rPr>
          <w:rFonts w:ascii="Garamond" w:hAnsi="Garamond"/>
        </w:rPr>
        <w:t xml:space="preserve"> data processing requirements. Administrative overhead, forms design, printing, </w:t>
      </w:r>
      <w:r w:rsidR="00223503" w:rsidRPr="00811B97">
        <w:rPr>
          <w:rFonts w:ascii="Garamond" w:hAnsi="Garamond"/>
        </w:rPr>
        <w:t>and mailing costs are included.</w:t>
      </w:r>
      <w:r w:rsidRPr="00811B97">
        <w:rPr>
          <w:rFonts w:ascii="Garamond" w:hAnsi="Garamond"/>
        </w:rPr>
        <w:t xml:space="preserve"> </w:t>
      </w:r>
      <w:r w:rsidR="00EC4142" w:rsidRPr="00811B97">
        <w:rPr>
          <w:rFonts w:ascii="Garamond" w:hAnsi="Garamond"/>
        </w:rPr>
        <w:t>Additionally</w:t>
      </w:r>
      <w:r w:rsidRPr="00811B97">
        <w:rPr>
          <w:rFonts w:ascii="Garamond" w:hAnsi="Garamond"/>
        </w:rPr>
        <w:t xml:space="preserve">, </w:t>
      </w:r>
      <w:r w:rsidR="00FD1165">
        <w:rPr>
          <w:rFonts w:ascii="Garamond" w:hAnsi="Garamond"/>
        </w:rPr>
        <w:t>TFS:2013</w:t>
      </w:r>
      <w:r w:rsidR="00315145">
        <w:rPr>
          <w:rFonts w:ascii="Garamond" w:hAnsi="Garamond"/>
        </w:rPr>
        <w:t xml:space="preserve"> </w:t>
      </w:r>
      <w:r w:rsidR="00301D09">
        <w:rPr>
          <w:rFonts w:ascii="Garamond" w:hAnsi="Garamond"/>
        </w:rPr>
        <w:t xml:space="preserve">and </w:t>
      </w:r>
      <w:r w:rsidR="00FD1165">
        <w:rPr>
          <w:rFonts w:ascii="Garamond" w:hAnsi="Garamond"/>
        </w:rPr>
        <w:t>PFS:2013</w:t>
      </w:r>
      <w:r w:rsidR="00301D09">
        <w:rPr>
          <w:rFonts w:ascii="Garamond" w:hAnsi="Garamond"/>
        </w:rPr>
        <w:t xml:space="preserve"> are</w:t>
      </w:r>
      <w:r w:rsidRPr="00811B97">
        <w:rPr>
          <w:rFonts w:ascii="Garamond" w:hAnsi="Garamond"/>
        </w:rPr>
        <w:t xml:space="preserve"> </w:t>
      </w:r>
      <w:r w:rsidR="00315145">
        <w:rPr>
          <w:rFonts w:ascii="Garamond" w:hAnsi="Garamond"/>
        </w:rPr>
        <w:t xml:space="preserve">also </w:t>
      </w:r>
      <w:r w:rsidR="00EC4142" w:rsidRPr="00811B97">
        <w:rPr>
          <w:rFonts w:ascii="Garamond" w:hAnsi="Garamond"/>
        </w:rPr>
        <w:t>conducted</w:t>
      </w:r>
      <w:r w:rsidRPr="00811B97">
        <w:rPr>
          <w:rFonts w:ascii="Garamond" w:hAnsi="Garamond"/>
        </w:rPr>
        <w:t xml:space="preserve"> with the support of </w:t>
      </w:r>
      <w:proofErr w:type="spellStart"/>
      <w:r w:rsidR="00325393" w:rsidRPr="00811B97">
        <w:rPr>
          <w:rFonts w:ascii="Garamond" w:hAnsi="Garamond"/>
        </w:rPr>
        <w:t>Westat</w:t>
      </w:r>
      <w:proofErr w:type="spellEnd"/>
      <w:r w:rsidR="00315145">
        <w:rPr>
          <w:rFonts w:ascii="Garamond" w:hAnsi="Garamond"/>
        </w:rPr>
        <w:t>, for an estimated</w:t>
      </w:r>
      <w:r w:rsidRPr="00811B97">
        <w:rPr>
          <w:rFonts w:ascii="Garamond" w:hAnsi="Garamond"/>
        </w:rPr>
        <w:t xml:space="preserve"> </w:t>
      </w:r>
      <w:r w:rsidR="002B5D63">
        <w:rPr>
          <w:rFonts w:ascii="Garamond" w:hAnsi="Garamond"/>
        </w:rPr>
        <w:t>$</w:t>
      </w:r>
      <w:r w:rsidR="00463E34">
        <w:rPr>
          <w:rFonts w:ascii="Garamond" w:hAnsi="Garamond"/>
        </w:rPr>
        <w:t>300,000</w:t>
      </w:r>
      <w:r w:rsidR="00301D09">
        <w:rPr>
          <w:rFonts w:ascii="Garamond" w:hAnsi="Garamond"/>
        </w:rPr>
        <w:t xml:space="preserve"> for each survey</w:t>
      </w:r>
      <w:r w:rsidRPr="00811B97">
        <w:rPr>
          <w:rFonts w:ascii="Garamond" w:hAnsi="Garamond"/>
        </w:rPr>
        <w:t xml:space="preserve">.  </w:t>
      </w:r>
      <w:r w:rsidR="00A06D25">
        <w:rPr>
          <w:rFonts w:ascii="Garamond" w:hAnsi="Garamond"/>
        </w:rPr>
        <w:t>In total</w:t>
      </w:r>
      <w:r w:rsidRPr="00811B97">
        <w:rPr>
          <w:rFonts w:ascii="Garamond" w:hAnsi="Garamond"/>
        </w:rPr>
        <w:t xml:space="preserve">, the </w:t>
      </w:r>
      <w:r w:rsidR="00FD1165">
        <w:rPr>
          <w:rFonts w:ascii="Garamond" w:hAnsi="Garamond"/>
        </w:rPr>
        <w:t>TFS:2013</w:t>
      </w:r>
      <w:r w:rsidR="00FB416B" w:rsidRPr="00811B97">
        <w:rPr>
          <w:rFonts w:ascii="Garamond" w:hAnsi="Garamond"/>
        </w:rPr>
        <w:t xml:space="preserve"> </w:t>
      </w:r>
      <w:r w:rsidR="00315145">
        <w:rPr>
          <w:rFonts w:ascii="Garamond" w:hAnsi="Garamond"/>
        </w:rPr>
        <w:t>is estimate to</w:t>
      </w:r>
      <w:r w:rsidRPr="00811B97">
        <w:rPr>
          <w:rFonts w:ascii="Garamond" w:hAnsi="Garamond"/>
        </w:rPr>
        <w:t xml:space="preserve"> cost the Federal Government </w:t>
      </w:r>
      <w:r w:rsidR="00315145">
        <w:rPr>
          <w:rFonts w:ascii="Garamond" w:hAnsi="Garamond"/>
        </w:rPr>
        <w:t>approximately</w:t>
      </w:r>
      <w:r w:rsidRPr="00811B97">
        <w:rPr>
          <w:rFonts w:ascii="Garamond" w:hAnsi="Garamond"/>
        </w:rPr>
        <w:t xml:space="preserve"> </w:t>
      </w:r>
      <w:r w:rsidRPr="00A96197">
        <w:rPr>
          <w:rFonts w:ascii="Garamond" w:hAnsi="Garamond"/>
        </w:rPr>
        <w:t>$</w:t>
      </w:r>
      <w:r w:rsidR="00A96197" w:rsidRPr="00A96197">
        <w:rPr>
          <w:rFonts w:ascii="Garamond" w:hAnsi="Garamond"/>
        </w:rPr>
        <w:t>2.</w:t>
      </w:r>
      <w:r w:rsidR="003D1DBF">
        <w:rPr>
          <w:rFonts w:ascii="Garamond" w:hAnsi="Garamond"/>
        </w:rPr>
        <w:t>5</w:t>
      </w:r>
      <w:r w:rsidRPr="00A96197">
        <w:rPr>
          <w:rFonts w:ascii="Garamond" w:hAnsi="Garamond"/>
        </w:rPr>
        <w:t xml:space="preserve"> million</w:t>
      </w:r>
      <w:r w:rsidR="000F5613">
        <w:rPr>
          <w:rFonts w:ascii="Garamond" w:hAnsi="Garamond"/>
        </w:rPr>
        <w:t xml:space="preserve"> and the </w:t>
      </w:r>
      <w:r w:rsidR="00FD1165">
        <w:rPr>
          <w:rFonts w:ascii="Garamond" w:hAnsi="Garamond"/>
        </w:rPr>
        <w:t>PFS:2013</w:t>
      </w:r>
      <w:r w:rsidR="000F5613">
        <w:rPr>
          <w:rFonts w:ascii="Garamond" w:hAnsi="Garamond"/>
        </w:rPr>
        <w:t xml:space="preserve"> and the Validation Study approximately </w:t>
      </w:r>
      <w:r w:rsidR="000F5613" w:rsidRPr="002B5D63">
        <w:rPr>
          <w:rFonts w:ascii="Garamond" w:hAnsi="Garamond"/>
        </w:rPr>
        <w:t>$</w:t>
      </w:r>
      <w:r w:rsidR="003D1DBF">
        <w:rPr>
          <w:rFonts w:ascii="Garamond" w:hAnsi="Garamond"/>
        </w:rPr>
        <w:t>6</w:t>
      </w:r>
      <w:r w:rsidR="000F5613">
        <w:rPr>
          <w:rFonts w:ascii="Garamond" w:hAnsi="Garamond"/>
        </w:rPr>
        <w:t>00</w:t>
      </w:r>
      <w:r w:rsidR="000F5613" w:rsidRPr="00A96197">
        <w:rPr>
          <w:rFonts w:ascii="Garamond" w:hAnsi="Garamond"/>
          <w:szCs w:val="24"/>
        </w:rPr>
        <w:t>,0</w:t>
      </w:r>
      <w:r w:rsidR="000F5613">
        <w:rPr>
          <w:rFonts w:ascii="Garamond" w:hAnsi="Garamond"/>
          <w:szCs w:val="24"/>
        </w:rPr>
        <w:t>00.</w:t>
      </w:r>
      <w:r w:rsidR="00A06D25">
        <w:rPr>
          <w:rFonts w:ascii="Garamond" w:hAnsi="Garamond"/>
          <w:szCs w:val="24"/>
        </w:rPr>
        <w:t xml:space="preserve">  Altogether the cost for these surveys is </w:t>
      </w:r>
      <w:r w:rsidR="00A06D25">
        <w:rPr>
          <w:rFonts w:ascii="Garamond" w:hAnsi="Garamond"/>
        </w:rPr>
        <w:t>approximately</w:t>
      </w:r>
      <w:r w:rsidR="00A06D25" w:rsidRPr="00811B97">
        <w:rPr>
          <w:rFonts w:ascii="Garamond" w:hAnsi="Garamond"/>
        </w:rPr>
        <w:t xml:space="preserve"> </w:t>
      </w:r>
      <w:r w:rsidR="00A06D25" w:rsidRPr="00A96197">
        <w:rPr>
          <w:rFonts w:ascii="Garamond" w:hAnsi="Garamond"/>
        </w:rPr>
        <w:t>$</w:t>
      </w:r>
      <w:r w:rsidR="00A06D25">
        <w:rPr>
          <w:rFonts w:ascii="Garamond" w:hAnsi="Garamond"/>
        </w:rPr>
        <w:t>3.1</w:t>
      </w:r>
      <w:r w:rsidR="00A06D25" w:rsidRPr="00A96197">
        <w:rPr>
          <w:rFonts w:ascii="Garamond" w:hAnsi="Garamond"/>
        </w:rPr>
        <w:t xml:space="preserve"> million</w:t>
      </w:r>
      <w:r w:rsidR="00A06D25">
        <w:rPr>
          <w:rFonts w:ascii="Garamond" w:hAnsi="Garamond"/>
        </w:rPr>
        <w:t>.</w:t>
      </w:r>
    </w:p>
    <w:p w:rsidR="006E3DC5" w:rsidRPr="00811B97" w:rsidRDefault="006E3DC5">
      <w:pPr>
        <w:suppressAutoHyphens/>
        <w:outlineLvl w:val="0"/>
        <w:rPr>
          <w:rFonts w:ascii="Garamond" w:hAnsi="Garamond"/>
        </w:rPr>
      </w:pPr>
    </w:p>
    <w:p w:rsidR="00DC1A08" w:rsidRPr="00811B97" w:rsidRDefault="00DC1A08">
      <w:pPr>
        <w:suppressAutoHyphens/>
        <w:ind w:right="720"/>
        <w:outlineLvl w:val="0"/>
        <w:rPr>
          <w:rFonts w:ascii="Garamond" w:hAnsi="Garamond"/>
        </w:rPr>
      </w:pPr>
      <w:r w:rsidRPr="00811B97">
        <w:rPr>
          <w:rFonts w:ascii="Garamond" w:hAnsi="Garamond"/>
          <w:b/>
        </w:rPr>
        <w:t xml:space="preserve">15. </w:t>
      </w:r>
      <w:r w:rsidR="009859AF" w:rsidRPr="00811B97">
        <w:rPr>
          <w:rFonts w:ascii="Garamond" w:hAnsi="Garamond"/>
          <w:b/>
        </w:rPr>
        <w:tab/>
      </w:r>
      <w:r w:rsidRPr="00811B97">
        <w:rPr>
          <w:rFonts w:ascii="Garamond" w:hAnsi="Garamond"/>
          <w:b/>
        </w:rPr>
        <w:t>Reason for Change in Burden</w:t>
      </w:r>
    </w:p>
    <w:p w:rsidR="00DC1A08" w:rsidRPr="00811B97" w:rsidRDefault="00DC1A08">
      <w:pPr>
        <w:suppressAutoHyphens/>
        <w:ind w:right="720"/>
        <w:outlineLvl w:val="0"/>
        <w:rPr>
          <w:rFonts w:ascii="Garamond" w:hAnsi="Garamond"/>
        </w:rPr>
      </w:pPr>
    </w:p>
    <w:p w:rsidR="00A43137" w:rsidRPr="00A43137" w:rsidRDefault="00A43137" w:rsidP="00A43137">
      <w:pPr>
        <w:tabs>
          <w:tab w:val="left" w:pos="259"/>
        </w:tabs>
        <w:autoSpaceDE w:val="0"/>
        <w:autoSpaceDN w:val="0"/>
        <w:adjustRightInd w:val="0"/>
        <w:rPr>
          <w:rFonts w:ascii="Garamond" w:hAnsi="Garamond"/>
        </w:rPr>
      </w:pPr>
      <w:r w:rsidRPr="00A43137">
        <w:rPr>
          <w:rFonts w:ascii="Garamond" w:hAnsi="Garamond"/>
        </w:rPr>
        <w:t>This clearance request shows an apparent increase in the estimated number of respondents and burden hours</w:t>
      </w:r>
      <w:r>
        <w:rPr>
          <w:rFonts w:ascii="Garamond" w:hAnsi="Garamond"/>
        </w:rPr>
        <w:t xml:space="preserve"> from the last clearance under this OMB number</w:t>
      </w:r>
      <w:r w:rsidRPr="00A43137">
        <w:rPr>
          <w:rFonts w:ascii="Garamond" w:hAnsi="Garamond"/>
        </w:rPr>
        <w:t xml:space="preserve">, because the last approval was for the 2012 Teacher Status Update, while this request is the </w:t>
      </w:r>
      <w:r w:rsidR="00FD1165">
        <w:rPr>
          <w:rFonts w:ascii="Garamond" w:hAnsi="Garamond"/>
        </w:rPr>
        <w:t>TFS:2013</w:t>
      </w:r>
      <w:r w:rsidRPr="00A43137">
        <w:rPr>
          <w:rFonts w:ascii="Garamond" w:hAnsi="Garamond"/>
        </w:rPr>
        <w:t xml:space="preserve"> and </w:t>
      </w:r>
      <w:r w:rsidR="00FD1165">
        <w:rPr>
          <w:rFonts w:ascii="Garamond" w:hAnsi="Garamond"/>
        </w:rPr>
        <w:t>PFS:2013</w:t>
      </w:r>
      <w:r w:rsidRPr="00A43137">
        <w:rPr>
          <w:rFonts w:ascii="Garamond" w:hAnsi="Garamond"/>
        </w:rPr>
        <w:t xml:space="preserve"> full scale data collections.</w:t>
      </w:r>
    </w:p>
    <w:p w:rsidR="00A43137" w:rsidRDefault="00A43137">
      <w:pPr>
        <w:suppressAutoHyphens/>
        <w:outlineLvl w:val="0"/>
        <w:rPr>
          <w:rFonts w:ascii="Garamond" w:hAnsi="Garamond"/>
        </w:rPr>
      </w:pPr>
    </w:p>
    <w:p w:rsidR="004E74EA" w:rsidRDefault="008616D0">
      <w:pPr>
        <w:suppressAutoHyphens/>
        <w:outlineLvl w:val="0"/>
        <w:rPr>
          <w:rFonts w:ascii="Garamond" w:hAnsi="Garamond"/>
        </w:rPr>
      </w:pPr>
      <w:r w:rsidRPr="00811B97">
        <w:rPr>
          <w:rFonts w:ascii="Garamond" w:hAnsi="Garamond"/>
        </w:rPr>
        <w:t xml:space="preserve">For </w:t>
      </w:r>
      <w:r w:rsidR="00FD1165">
        <w:rPr>
          <w:rFonts w:ascii="Garamond" w:hAnsi="Garamond"/>
        </w:rPr>
        <w:t>TFS:2013</w:t>
      </w:r>
      <w:r w:rsidRPr="00811B97">
        <w:rPr>
          <w:rFonts w:ascii="Garamond" w:hAnsi="Garamond"/>
        </w:rPr>
        <w:t>, t</w:t>
      </w:r>
      <w:r w:rsidR="00DC1A08" w:rsidRPr="00811B97">
        <w:rPr>
          <w:rFonts w:ascii="Garamond" w:hAnsi="Garamond"/>
        </w:rPr>
        <w:t xml:space="preserve">he burden reported in section A12 above of </w:t>
      </w:r>
      <w:r w:rsidR="006314B1">
        <w:rPr>
          <w:rFonts w:ascii="Garamond" w:hAnsi="Garamond"/>
        </w:rPr>
        <w:t>2,083</w:t>
      </w:r>
      <w:r w:rsidR="000D2BF7">
        <w:rPr>
          <w:rFonts w:ascii="Garamond" w:hAnsi="Garamond"/>
        </w:rPr>
        <w:t xml:space="preserve"> </w:t>
      </w:r>
      <w:r w:rsidR="00DC1A08" w:rsidRPr="00811B97">
        <w:rPr>
          <w:rFonts w:ascii="Garamond" w:hAnsi="Garamond"/>
        </w:rPr>
        <w:t xml:space="preserve">hours </w:t>
      </w:r>
      <w:r w:rsidR="00DC1A08" w:rsidRPr="000D2BF7">
        <w:rPr>
          <w:rFonts w:ascii="Garamond" w:hAnsi="Garamond"/>
        </w:rPr>
        <w:t>is less than the TFS 05 of 2,657 hours because of the reduction in sample size and survey length.</w:t>
      </w:r>
      <w:r w:rsidR="00DC1A08" w:rsidRPr="00811B97">
        <w:rPr>
          <w:rFonts w:ascii="Garamond" w:hAnsi="Garamond"/>
        </w:rPr>
        <w:t xml:space="preserve"> </w:t>
      </w:r>
      <w:r w:rsidR="006A5765">
        <w:rPr>
          <w:rFonts w:ascii="Garamond" w:hAnsi="Garamond"/>
        </w:rPr>
        <w:t xml:space="preserve">Note that the TFS 05, rather than the TFS 08 burden estimates were used because </w:t>
      </w:r>
      <w:r w:rsidR="00FD1165">
        <w:rPr>
          <w:rFonts w:ascii="Garamond" w:hAnsi="Garamond"/>
        </w:rPr>
        <w:t>TFS:2013</w:t>
      </w:r>
      <w:r w:rsidR="006A5765">
        <w:rPr>
          <w:rFonts w:ascii="Garamond" w:hAnsi="Garamond"/>
        </w:rPr>
        <w:t xml:space="preserve"> surveys and respondents are more similar to those of 2004</w:t>
      </w:r>
      <w:r w:rsidR="00F700F5">
        <w:rPr>
          <w:rFonts w:ascii="Garamond" w:hAnsi="Garamond"/>
        </w:rPr>
        <w:t>–</w:t>
      </w:r>
      <w:r w:rsidR="006A5765">
        <w:rPr>
          <w:rFonts w:ascii="Garamond" w:hAnsi="Garamond"/>
        </w:rPr>
        <w:t>05.</w:t>
      </w:r>
      <w:r w:rsidR="00A43137">
        <w:rPr>
          <w:rFonts w:ascii="Garamond" w:hAnsi="Garamond"/>
        </w:rPr>
        <w:t xml:space="preserve">  </w:t>
      </w:r>
      <w:r w:rsidR="004E74EA">
        <w:rPr>
          <w:rFonts w:ascii="Garamond" w:hAnsi="Garamond"/>
        </w:rPr>
        <w:t xml:space="preserve">For </w:t>
      </w:r>
      <w:r w:rsidR="00FD1165">
        <w:rPr>
          <w:rFonts w:ascii="Garamond" w:hAnsi="Garamond"/>
        </w:rPr>
        <w:t>PFS:2013</w:t>
      </w:r>
      <w:r w:rsidR="004E74EA">
        <w:rPr>
          <w:rFonts w:ascii="Garamond" w:hAnsi="Garamond"/>
        </w:rPr>
        <w:t xml:space="preserve">, the burden reported in section A12 above of 747 hours is </w:t>
      </w:r>
      <w:r w:rsidR="0081219E">
        <w:rPr>
          <w:rFonts w:ascii="Garamond" w:hAnsi="Garamond"/>
        </w:rPr>
        <w:t xml:space="preserve">slightly less than the PFS </w:t>
      </w:r>
      <w:r w:rsidR="004E74EA">
        <w:rPr>
          <w:rFonts w:ascii="Garamond" w:hAnsi="Garamond"/>
        </w:rPr>
        <w:t xml:space="preserve">09 of 768 hours because of </w:t>
      </w:r>
      <w:r w:rsidR="0081219E">
        <w:rPr>
          <w:rFonts w:ascii="Garamond" w:hAnsi="Garamond"/>
        </w:rPr>
        <w:t xml:space="preserve">the </w:t>
      </w:r>
      <w:r w:rsidR="004E74EA">
        <w:rPr>
          <w:rFonts w:ascii="Garamond" w:hAnsi="Garamond"/>
        </w:rPr>
        <w:t xml:space="preserve">reduction in the anticipated number of respondents.  Survey length remains unchanged from the previous administration.  </w:t>
      </w:r>
      <w:r w:rsidR="00896B69">
        <w:rPr>
          <w:rFonts w:ascii="Garamond" w:hAnsi="Garamond"/>
        </w:rPr>
        <w:t>This request also includes a validation study with an estimated burden of 47 hours.</w:t>
      </w:r>
    </w:p>
    <w:p w:rsidR="006A5765" w:rsidRDefault="006A5765">
      <w:pPr>
        <w:suppressAutoHyphens/>
        <w:outlineLvl w:val="0"/>
        <w:rPr>
          <w:rFonts w:ascii="Garamond" w:hAnsi="Garamond"/>
        </w:rPr>
      </w:pPr>
    </w:p>
    <w:p w:rsidR="006A5765" w:rsidRPr="00811B97" w:rsidRDefault="006A5765">
      <w:pPr>
        <w:suppressAutoHyphens/>
        <w:outlineLvl w:val="0"/>
        <w:rPr>
          <w:rFonts w:ascii="Garamond" w:hAnsi="Garamond"/>
        </w:rPr>
      </w:pPr>
    </w:p>
    <w:p w:rsidR="00DC1A08" w:rsidRPr="00811B97" w:rsidRDefault="00DC1A08">
      <w:pPr>
        <w:pStyle w:val="Heading1"/>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rPr>
          <w:rFonts w:ascii="Garamond" w:hAnsi="Garamond"/>
        </w:rPr>
      </w:pPr>
      <w:r w:rsidRPr="00811B97">
        <w:rPr>
          <w:rFonts w:ascii="Garamond" w:hAnsi="Garamond"/>
        </w:rPr>
        <w:t xml:space="preserve">16. </w:t>
      </w:r>
      <w:r w:rsidR="009859AF" w:rsidRPr="00811B97">
        <w:rPr>
          <w:rFonts w:ascii="Garamond" w:hAnsi="Garamond"/>
        </w:rPr>
        <w:tab/>
      </w:r>
      <w:r w:rsidRPr="00811B97">
        <w:rPr>
          <w:rFonts w:ascii="Garamond" w:hAnsi="Garamond"/>
        </w:rPr>
        <w:t>Project Schedule</w:t>
      </w:r>
    </w:p>
    <w:p w:rsidR="00E1136F" w:rsidRPr="00811B97" w:rsidRDefault="00E1136F">
      <w:pPr>
        <w:suppressAutoHyphens/>
        <w:outlineLvl w:val="0"/>
        <w:rPr>
          <w:rFonts w:ascii="Garamond" w:hAnsi="Garamond"/>
        </w:rPr>
      </w:pPr>
    </w:p>
    <w:p w:rsidR="00DC1A08" w:rsidRPr="00811B97" w:rsidRDefault="00DC1A08">
      <w:pPr>
        <w:suppressAutoHyphens/>
        <w:outlineLvl w:val="0"/>
        <w:rPr>
          <w:rFonts w:ascii="Garamond" w:hAnsi="Garamond"/>
        </w:rPr>
      </w:pPr>
      <w:r w:rsidRPr="00811B97">
        <w:rPr>
          <w:rFonts w:ascii="Garamond" w:hAnsi="Garamond"/>
        </w:rPr>
        <w:t>NCES anticipates that a set of reports similar to those produced on other NCES national surveys will be prepared, including:</w:t>
      </w:r>
    </w:p>
    <w:p w:rsidR="00DC1A08" w:rsidRPr="00811B97" w:rsidRDefault="00DC1A08">
      <w:pPr>
        <w:suppressAutoHyphens/>
        <w:ind w:right="720"/>
        <w:rPr>
          <w:rFonts w:ascii="Garamond" w:hAnsi="Garamond"/>
        </w:rPr>
      </w:pPr>
    </w:p>
    <w:p w:rsidR="00DC1A08" w:rsidRPr="00811B97" w:rsidRDefault="00DC1A08">
      <w:pPr>
        <w:pStyle w:val="List2"/>
        <w:suppressAutoHyphens/>
        <w:ind w:left="360" w:firstLine="0"/>
        <w:rPr>
          <w:rFonts w:ascii="Garamond" w:hAnsi="Garamond"/>
          <w:snapToGrid w:val="0"/>
        </w:rPr>
      </w:pPr>
      <w:r w:rsidRPr="00811B97">
        <w:rPr>
          <w:rFonts w:ascii="Garamond" w:hAnsi="Garamond"/>
          <w:snapToGrid w:val="0"/>
        </w:rPr>
        <w:t>A Survey Documentation report summariz</w:t>
      </w:r>
      <w:r w:rsidR="002770AD">
        <w:rPr>
          <w:rFonts w:ascii="Garamond" w:hAnsi="Garamond"/>
          <w:snapToGrid w:val="0"/>
        </w:rPr>
        <w:t>ing</w:t>
      </w:r>
      <w:r w:rsidRPr="00811B97">
        <w:rPr>
          <w:rFonts w:ascii="Garamond" w:hAnsi="Garamond"/>
          <w:snapToGrid w:val="0"/>
        </w:rPr>
        <w:t xml:space="preserve"> the procedures for sampling, data collection, data control, and data processing; and</w:t>
      </w:r>
    </w:p>
    <w:p w:rsidR="00DC1A08" w:rsidRPr="00811B97" w:rsidRDefault="00DC1A08">
      <w:pPr>
        <w:suppressAutoHyphens/>
        <w:ind w:left="720" w:right="720" w:hanging="360"/>
        <w:rPr>
          <w:rFonts w:ascii="Garamond" w:hAnsi="Garamond"/>
        </w:rPr>
      </w:pPr>
    </w:p>
    <w:p w:rsidR="00DC1A08" w:rsidRPr="00811B97" w:rsidRDefault="00DC1A08">
      <w:pPr>
        <w:pStyle w:val="List2"/>
        <w:suppressAutoHyphens/>
        <w:ind w:left="360" w:firstLine="0"/>
        <w:rPr>
          <w:rFonts w:ascii="Garamond" w:hAnsi="Garamond"/>
          <w:snapToGrid w:val="0"/>
        </w:rPr>
      </w:pPr>
      <w:r w:rsidRPr="00811B97">
        <w:rPr>
          <w:rFonts w:ascii="Garamond" w:hAnsi="Garamond"/>
          <w:snapToGrid w:val="0"/>
        </w:rPr>
        <w:t xml:space="preserve">A </w:t>
      </w:r>
      <w:r w:rsidR="000F0EEF">
        <w:rPr>
          <w:rFonts w:ascii="Garamond" w:hAnsi="Garamond"/>
          <w:snapToGrid w:val="0"/>
        </w:rPr>
        <w:t>“</w:t>
      </w:r>
      <w:r w:rsidRPr="00811B97">
        <w:rPr>
          <w:rFonts w:ascii="Garamond" w:hAnsi="Garamond"/>
          <w:snapToGrid w:val="0"/>
        </w:rPr>
        <w:t>First Look</w:t>
      </w:r>
      <w:r w:rsidR="000F0EEF">
        <w:rPr>
          <w:rFonts w:ascii="Garamond" w:hAnsi="Garamond"/>
          <w:snapToGrid w:val="0"/>
        </w:rPr>
        <w:t>”</w:t>
      </w:r>
      <w:r w:rsidRPr="00811B97">
        <w:rPr>
          <w:rFonts w:ascii="Garamond" w:hAnsi="Garamond"/>
          <w:snapToGrid w:val="0"/>
        </w:rPr>
        <w:t xml:space="preserve"> report contain</w:t>
      </w:r>
      <w:r w:rsidR="002770AD">
        <w:rPr>
          <w:rFonts w:ascii="Garamond" w:hAnsi="Garamond"/>
          <w:snapToGrid w:val="0"/>
        </w:rPr>
        <w:t>ing</w:t>
      </w:r>
      <w:r w:rsidRPr="00811B97">
        <w:rPr>
          <w:rFonts w:ascii="Garamond" w:hAnsi="Garamond"/>
          <w:snapToGrid w:val="0"/>
        </w:rPr>
        <w:t xml:space="preserve"> tabular summaries of basic data for dissemination to a broad audience.</w:t>
      </w:r>
    </w:p>
    <w:p w:rsidR="00DC1A08" w:rsidRPr="00811B97" w:rsidRDefault="00DC1A08">
      <w:pPr>
        <w:suppressAutoHyphens/>
        <w:ind w:right="720"/>
        <w:rPr>
          <w:rFonts w:ascii="Garamond" w:hAnsi="Garamond"/>
        </w:rPr>
      </w:pPr>
    </w:p>
    <w:p w:rsidR="00DC1A08" w:rsidRPr="00811B97" w:rsidRDefault="00DC1A08">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rPr>
          <w:rFonts w:ascii="Garamond" w:hAnsi="Garamond"/>
        </w:rPr>
      </w:pPr>
      <w:r w:rsidRPr="00811B97">
        <w:rPr>
          <w:rFonts w:ascii="Garamond" w:hAnsi="Garamond"/>
        </w:rPr>
        <w:t>Early TFS activities through December 20</w:t>
      </w:r>
      <w:r w:rsidR="007235C6" w:rsidRPr="00811B97">
        <w:rPr>
          <w:rFonts w:ascii="Garamond" w:hAnsi="Garamond"/>
        </w:rPr>
        <w:t>12</w:t>
      </w:r>
      <w:r w:rsidR="002770AD">
        <w:rPr>
          <w:rFonts w:ascii="Garamond" w:hAnsi="Garamond"/>
        </w:rPr>
        <w:t xml:space="preserve"> (</w:t>
      </w:r>
      <w:r w:rsidR="00A93376" w:rsidRPr="00A93376">
        <w:rPr>
          <w:rFonts w:ascii="Garamond" w:hAnsi="Garamond"/>
          <w:i/>
        </w:rPr>
        <w:t xml:space="preserve">SASS Teacher Status Update 2012 for </w:t>
      </w:r>
      <w:r w:rsidR="00FD1165">
        <w:rPr>
          <w:rFonts w:ascii="Garamond" w:hAnsi="Garamond"/>
          <w:i/>
        </w:rPr>
        <w:t>TFS:2013</w:t>
      </w:r>
      <w:r w:rsidR="002770AD">
        <w:rPr>
          <w:rFonts w:ascii="Garamond" w:hAnsi="Garamond"/>
        </w:rPr>
        <w:t>)</w:t>
      </w:r>
      <w:r w:rsidRPr="00811B97">
        <w:rPr>
          <w:rFonts w:ascii="Garamond" w:hAnsi="Garamond"/>
        </w:rPr>
        <w:t xml:space="preserve"> were approved by OMB </w:t>
      </w:r>
      <w:r w:rsidR="002770AD">
        <w:rPr>
          <w:rFonts w:ascii="Garamond" w:hAnsi="Garamond"/>
        </w:rPr>
        <w:t>in March 2012</w:t>
      </w:r>
      <w:r w:rsidR="007235C6" w:rsidRPr="00811B97">
        <w:rPr>
          <w:rFonts w:ascii="Garamond" w:hAnsi="Garamond"/>
        </w:rPr>
        <w:t xml:space="preserve"> </w:t>
      </w:r>
      <w:r w:rsidR="007235C6" w:rsidRPr="00811B97">
        <w:rPr>
          <w:rFonts w:ascii="Garamond" w:hAnsi="Garamond"/>
          <w:bCs/>
        </w:rPr>
        <w:t>(OMB</w:t>
      </w:r>
      <w:r w:rsidR="00A93376">
        <w:rPr>
          <w:rFonts w:ascii="Garamond" w:hAnsi="Garamond"/>
          <w:bCs/>
        </w:rPr>
        <w:t>#</w:t>
      </w:r>
      <w:r w:rsidR="007235C6" w:rsidRPr="00811B97">
        <w:rPr>
          <w:rFonts w:ascii="Garamond" w:hAnsi="Garamond"/>
          <w:bCs/>
        </w:rPr>
        <w:t xml:space="preserve"> 1850-</w:t>
      </w:r>
      <w:r w:rsidR="00ED11E8">
        <w:rPr>
          <w:rFonts w:ascii="Garamond" w:hAnsi="Garamond"/>
          <w:bCs/>
        </w:rPr>
        <w:t>0598</w:t>
      </w:r>
      <w:r w:rsidR="009C1D39">
        <w:rPr>
          <w:rFonts w:ascii="Garamond" w:hAnsi="Garamond"/>
          <w:bCs/>
        </w:rPr>
        <w:t xml:space="preserve"> v.</w:t>
      </w:r>
      <w:r w:rsidR="00A93376">
        <w:rPr>
          <w:rFonts w:ascii="Garamond" w:hAnsi="Garamond"/>
          <w:bCs/>
        </w:rPr>
        <w:t>8</w:t>
      </w:r>
      <w:r w:rsidR="007235C6" w:rsidRPr="00811B97">
        <w:rPr>
          <w:rFonts w:ascii="Garamond" w:hAnsi="Garamond"/>
          <w:bCs/>
        </w:rPr>
        <w:t>)</w:t>
      </w:r>
      <w:r w:rsidRPr="00811B97">
        <w:rPr>
          <w:rFonts w:ascii="Garamond" w:hAnsi="Garamond"/>
        </w:rPr>
        <w:t xml:space="preserve">. The remaining </w:t>
      </w:r>
      <w:r w:rsidR="00FD1165">
        <w:rPr>
          <w:rFonts w:ascii="Garamond" w:hAnsi="Garamond"/>
        </w:rPr>
        <w:t>TFS:2013</w:t>
      </w:r>
      <w:r w:rsidRPr="00811B97">
        <w:rPr>
          <w:rFonts w:ascii="Garamond" w:hAnsi="Garamond"/>
        </w:rPr>
        <w:t xml:space="preserve"> activities will be conducted according to the following time schedule: </w:t>
      </w:r>
    </w:p>
    <w:p w:rsidR="009859AF" w:rsidRPr="00811B97" w:rsidRDefault="009859AF">
      <w:pPr>
        <w:rPr>
          <w:rFonts w:ascii="Garamond" w:hAnsi="Garamond"/>
        </w:rPr>
      </w:pPr>
    </w:p>
    <w:tbl>
      <w:tblPr>
        <w:tblW w:w="5000" w:type="pct"/>
        <w:tblLook w:val="04A0" w:firstRow="1" w:lastRow="0" w:firstColumn="1" w:lastColumn="0" w:noHBand="0" w:noVBand="1"/>
      </w:tblPr>
      <w:tblGrid>
        <w:gridCol w:w="8387"/>
        <w:gridCol w:w="2053"/>
      </w:tblGrid>
      <w:tr w:rsidR="00546950" w:rsidRPr="00F700F5" w:rsidTr="00D33234">
        <w:trPr>
          <w:cantSplit/>
          <w:trHeight w:val="368"/>
          <w:tblHeader/>
        </w:trPr>
        <w:tc>
          <w:tcPr>
            <w:tcW w:w="40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46950" w:rsidRPr="00F700F5" w:rsidRDefault="00FD1165" w:rsidP="00FA4DBC">
            <w:pPr>
              <w:widowControl/>
              <w:rPr>
                <w:rFonts w:ascii="Garamond" w:hAnsi="Garamond"/>
                <w:b/>
                <w:bCs/>
                <w:snapToGrid/>
                <w:szCs w:val="24"/>
              </w:rPr>
            </w:pPr>
            <w:r>
              <w:rPr>
                <w:rFonts w:ascii="Garamond" w:hAnsi="Garamond"/>
                <w:b/>
                <w:bCs/>
                <w:snapToGrid/>
                <w:szCs w:val="24"/>
              </w:rPr>
              <w:t>TFS:2013</w:t>
            </w:r>
            <w:r w:rsidR="007C1523">
              <w:rPr>
                <w:rFonts w:ascii="Garamond" w:hAnsi="Garamond"/>
                <w:b/>
                <w:bCs/>
                <w:snapToGrid/>
                <w:szCs w:val="24"/>
              </w:rPr>
              <w:t xml:space="preserve"> Activities</w:t>
            </w:r>
          </w:p>
        </w:tc>
        <w:tc>
          <w:tcPr>
            <w:tcW w:w="983" w:type="pct"/>
            <w:tcBorders>
              <w:top w:val="single" w:sz="4" w:space="0" w:color="auto"/>
              <w:left w:val="nil"/>
              <w:bottom w:val="single" w:sz="4" w:space="0" w:color="auto"/>
              <w:right w:val="single" w:sz="4" w:space="0" w:color="auto"/>
            </w:tcBorders>
            <w:shd w:val="clear" w:color="auto" w:fill="auto"/>
            <w:vAlign w:val="center"/>
            <w:hideMark/>
          </w:tcPr>
          <w:p w:rsidR="00546950" w:rsidRPr="00F700F5" w:rsidRDefault="00546950" w:rsidP="00546950">
            <w:pPr>
              <w:widowControl/>
              <w:jc w:val="center"/>
              <w:rPr>
                <w:rFonts w:ascii="Garamond" w:hAnsi="Garamond"/>
                <w:b/>
                <w:bCs/>
                <w:snapToGrid/>
                <w:szCs w:val="24"/>
              </w:rPr>
            </w:pPr>
            <w:r w:rsidRPr="00F700F5">
              <w:rPr>
                <w:rFonts w:ascii="Garamond" w:hAnsi="Garamond"/>
                <w:b/>
                <w:bCs/>
                <w:snapToGrid/>
                <w:szCs w:val="24"/>
              </w:rPr>
              <w:t>Dates</w:t>
            </w:r>
          </w:p>
        </w:tc>
      </w:tr>
      <w:tr w:rsidR="00546950" w:rsidRPr="00F700F5" w:rsidTr="00D33234">
        <w:trPr>
          <w:cantSplit/>
          <w:trHeight w:val="350"/>
          <w:tblHeader/>
        </w:trPr>
        <w:tc>
          <w:tcPr>
            <w:tcW w:w="4017" w:type="pct"/>
            <w:tcBorders>
              <w:top w:val="nil"/>
              <w:left w:val="single" w:sz="4" w:space="0" w:color="auto"/>
              <w:bottom w:val="single" w:sz="4" w:space="0" w:color="auto"/>
              <w:right w:val="single" w:sz="4" w:space="0" w:color="auto"/>
            </w:tcBorders>
            <w:shd w:val="clear" w:color="auto" w:fill="auto"/>
            <w:noWrap/>
            <w:vAlign w:val="center"/>
            <w:hideMark/>
          </w:tcPr>
          <w:p w:rsidR="00546950" w:rsidRPr="00F700F5" w:rsidRDefault="00546950" w:rsidP="00FA4DBC">
            <w:pPr>
              <w:widowControl/>
              <w:rPr>
                <w:rFonts w:ascii="Garamond" w:hAnsi="Garamond"/>
                <w:snapToGrid/>
                <w:szCs w:val="24"/>
              </w:rPr>
            </w:pPr>
            <w:r w:rsidRPr="00F700F5">
              <w:rPr>
                <w:rFonts w:ascii="Garamond" w:hAnsi="Garamond"/>
                <w:snapToGrid/>
                <w:szCs w:val="24"/>
              </w:rPr>
              <w:t xml:space="preserve">Teacher initial </w:t>
            </w:r>
            <w:r w:rsidR="009A10D5" w:rsidRPr="00F700F5">
              <w:rPr>
                <w:rFonts w:ascii="Garamond" w:hAnsi="Garamond"/>
                <w:snapToGrid/>
                <w:szCs w:val="24"/>
              </w:rPr>
              <w:t>email</w:t>
            </w:r>
            <w:r w:rsidRPr="00F700F5">
              <w:rPr>
                <w:rFonts w:ascii="Garamond" w:hAnsi="Garamond"/>
                <w:snapToGrid/>
                <w:szCs w:val="24"/>
              </w:rPr>
              <w:t>s/letters</w:t>
            </w:r>
          </w:p>
        </w:tc>
        <w:tc>
          <w:tcPr>
            <w:tcW w:w="983" w:type="pct"/>
            <w:tcBorders>
              <w:top w:val="nil"/>
              <w:left w:val="nil"/>
              <w:bottom w:val="single" w:sz="4" w:space="0" w:color="auto"/>
              <w:right w:val="single" w:sz="4" w:space="0" w:color="auto"/>
            </w:tcBorders>
            <w:shd w:val="clear" w:color="auto" w:fill="auto"/>
            <w:noWrap/>
            <w:vAlign w:val="center"/>
            <w:hideMark/>
          </w:tcPr>
          <w:p w:rsidR="00546950" w:rsidRPr="00F700F5" w:rsidRDefault="00546950" w:rsidP="00FA4DBC">
            <w:pPr>
              <w:widowControl/>
              <w:jc w:val="center"/>
              <w:rPr>
                <w:rFonts w:ascii="Garamond" w:hAnsi="Garamond"/>
                <w:snapToGrid/>
                <w:szCs w:val="24"/>
              </w:rPr>
            </w:pPr>
            <w:r w:rsidRPr="00F700F5">
              <w:rPr>
                <w:rFonts w:ascii="Garamond" w:hAnsi="Garamond"/>
                <w:snapToGrid/>
                <w:szCs w:val="24"/>
              </w:rPr>
              <w:t>1/7/13</w:t>
            </w:r>
          </w:p>
        </w:tc>
      </w:tr>
      <w:tr w:rsidR="00546950" w:rsidRPr="00F700F5" w:rsidTr="00D33234">
        <w:trPr>
          <w:cantSplit/>
          <w:trHeight w:val="350"/>
          <w:tblHeader/>
        </w:trPr>
        <w:tc>
          <w:tcPr>
            <w:tcW w:w="4017" w:type="pct"/>
            <w:tcBorders>
              <w:top w:val="nil"/>
              <w:left w:val="single" w:sz="4" w:space="0" w:color="auto"/>
              <w:bottom w:val="single" w:sz="4" w:space="0" w:color="auto"/>
              <w:right w:val="single" w:sz="4" w:space="0" w:color="auto"/>
            </w:tcBorders>
            <w:shd w:val="clear" w:color="auto" w:fill="auto"/>
            <w:vAlign w:val="center"/>
            <w:hideMark/>
          </w:tcPr>
          <w:p w:rsidR="00546950" w:rsidRPr="00F700F5" w:rsidRDefault="00546950" w:rsidP="00FA4DBC">
            <w:pPr>
              <w:widowControl/>
              <w:rPr>
                <w:rFonts w:ascii="Garamond" w:hAnsi="Garamond"/>
                <w:snapToGrid/>
                <w:szCs w:val="24"/>
              </w:rPr>
            </w:pPr>
            <w:r w:rsidRPr="00F700F5">
              <w:rPr>
                <w:rFonts w:ascii="Garamond" w:hAnsi="Garamond"/>
                <w:snapToGrid/>
                <w:szCs w:val="24"/>
              </w:rPr>
              <w:t>Mail paper questionnaires to Amish/Mennonite teachers</w:t>
            </w:r>
          </w:p>
        </w:tc>
        <w:tc>
          <w:tcPr>
            <w:tcW w:w="983" w:type="pct"/>
            <w:tcBorders>
              <w:top w:val="nil"/>
              <w:left w:val="nil"/>
              <w:bottom w:val="single" w:sz="4" w:space="0" w:color="auto"/>
              <w:right w:val="single" w:sz="4" w:space="0" w:color="auto"/>
            </w:tcBorders>
            <w:shd w:val="clear" w:color="auto" w:fill="auto"/>
            <w:noWrap/>
            <w:vAlign w:val="center"/>
            <w:hideMark/>
          </w:tcPr>
          <w:p w:rsidR="00546950" w:rsidRPr="00F700F5" w:rsidRDefault="00546950" w:rsidP="00FA4DBC">
            <w:pPr>
              <w:widowControl/>
              <w:jc w:val="center"/>
              <w:rPr>
                <w:rFonts w:ascii="Garamond" w:hAnsi="Garamond"/>
                <w:snapToGrid/>
                <w:szCs w:val="24"/>
              </w:rPr>
            </w:pPr>
            <w:r w:rsidRPr="00F700F5">
              <w:rPr>
                <w:rFonts w:ascii="Garamond" w:hAnsi="Garamond"/>
                <w:snapToGrid/>
                <w:szCs w:val="24"/>
              </w:rPr>
              <w:t>1/7/13</w:t>
            </w:r>
          </w:p>
        </w:tc>
      </w:tr>
      <w:tr w:rsidR="00546950" w:rsidRPr="00F700F5" w:rsidTr="00D33234">
        <w:trPr>
          <w:cantSplit/>
          <w:trHeight w:val="350"/>
          <w:tblHeader/>
        </w:trPr>
        <w:tc>
          <w:tcPr>
            <w:tcW w:w="4017" w:type="pct"/>
            <w:tcBorders>
              <w:top w:val="nil"/>
              <w:left w:val="single" w:sz="4" w:space="0" w:color="auto"/>
              <w:bottom w:val="single" w:sz="4" w:space="0" w:color="auto"/>
              <w:right w:val="single" w:sz="4" w:space="0" w:color="auto"/>
            </w:tcBorders>
            <w:shd w:val="clear" w:color="auto" w:fill="auto"/>
            <w:vAlign w:val="center"/>
            <w:hideMark/>
          </w:tcPr>
          <w:p w:rsidR="00546950" w:rsidRPr="00F700F5" w:rsidRDefault="00546950" w:rsidP="00FA4DBC">
            <w:pPr>
              <w:widowControl/>
              <w:rPr>
                <w:rFonts w:ascii="Garamond" w:hAnsi="Garamond"/>
                <w:snapToGrid/>
                <w:szCs w:val="24"/>
              </w:rPr>
            </w:pPr>
            <w:r w:rsidRPr="00F700F5">
              <w:rPr>
                <w:rFonts w:ascii="Garamond" w:hAnsi="Garamond"/>
                <w:snapToGrid/>
                <w:szCs w:val="24"/>
              </w:rPr>
              <w:t>Telephone center staff available to receive incoming respondent calls</w:t>
            </w:r>
          </w:p>
        </w:tc>
        <w:tc>
          <w:tcPr>
            <w:tcW w:w="983" w:type="pct"/>
            <w:tcBorders>
              <w:top w:val="nil"/>
              <w:left w:val="nil"/>
              <w:bottom w:val="single" w:sz="4" w:space="0" w:color="auto"/>
              <w:right w:val="single" w:sz="4" w:space="0" w:color="auto"/>
            </w:tcBorders>
            <w:shd w:val="clear" w:color="auto" w:fill="auto"/>
            <w:noWrap/>
            <w:vAlign w:val="center"/>
            <w:hideMark/>
          </w:tcPr>
          <w:p w:rsidR="00546950" w:rsidRPr="00F700F5" w:rsidRDefault="00546950" w:rsidP="00FA4DBC">
            <w:pPr>
              <w:widowControl/>
              <w:jc w:val="center"/>
              <w:rPr>
                <w:rFonts w:ascii="Garamond" w:hAnsi="Garamond"/>
                <w:snapToGrid/>
                <w:szCs w:val="24"/>
              </w:rPr>
            </w:pPr>
            <w:r w:rsidRPr="00F700F5">
              <w:rPr>
                <w:rFonts w:ascii="Garamond" w:hAnsi="Garamond"/>
                <w:snapToGrid/>
                <w:szCs w:val="24"/>
              </w:rPr>
              <w:t>1/7/13</w:t>
            </w:r>
            <w:r w:rsidR="00F700F5" w:rsidRPr="00F700F5">
              <w:rPr>
                <w:rFonts w:ascii="Garamond" w:hAnsi="Garamond"/>
                <w:snapToGrid/>
                <w:szCs w:val="24"/>
              </w:rPr>
              <w:t>–</w:t>
            </w:r>
            <w:r w:rsidR="00EE4151" w:rsidRPr="00F700F5">
              <w:rPr>
                <w:rFonts w:ascii="Garamond" w:hAnsi="Garamond"/>
                <w:snapToGrid/>
                <w:szCs w:val="24"/>
              </w:rPr>
              <w:t>7/5</w:t>
            </w:r>
            <w:r w:rsidRPr="00F700F5">
              <w:rPr>
                <w:rFonts w:ascii="Garamond" w:hAnsi="Garamond"/>
                <w:snapToGrid/>
                <w:szCs w:val="24"/>
              </w:rPr>
              <w:t>/13</w:t>
            </w:r>
          </w:p>
        </w:tc>
      </w:tr>
      <w:tr w:rsidR="00546950" w:rsidRPr="00F700F5" w:rsidTr="00D33234">
        <w:trPr>
          <w:cantSplit/>
          <w:trHeight w:val="350"/>
          <w:tblHeader/>
        </w:trPr>
        <w:tc>
          <w:tcPr>
            <w:tcW w:w="4017" w:type="pct"/>
            <w:tcBorders>
              <w:top w:val="nil"/>
              <w:left w:val="single" w:sz="4" w:space="0" w:color="auto"/>
              <w:bottom w:val="single" w:sz="4" w:space="0" w:color="auto"/>
              <w:right w:val="single" w:sz="4" w:space="0" w:color="auto"/>
            </w:tcBorders>
            <w:shd w:val="clear" w:color="auto" w:fill="auto"/>
            <w:noWrap/>
            <w:vAlign w:val="center"/>
            <w:hideMark/>
          </w:tcPr>
          <w:p w:rsidR="00546950" w:rsidRPr="00F700F5" w:rsidRDefault="00546950" w:rsidP="00FA4DBC">
            <w:pPr>
              <w:widowControl/>
              <w:rPr>
                <w:rFonts w:ascii="Garamond" w:hAnsi="Garamond"/>
                <w:snapToGrid/>
                <w:szCs w:val="24"/>
              </w:rPr>
            </w:pPr>
            <w:r w:rsidRPr="00F700F5">
              <w:rPr>
                <w:rFonts w:ascii="Garamond" w:hAnsi="Garamond"/>
                <w:snapToGrid/>
                <w:szCs w:val="24"/>
              </w:rPr>
              <w:t xml:space="preserve">First reminder </w:t>
            </w:r>
            <w:r w:rsidR="009A10D5" w:rsidRPr="00F700F5">
              <w:rPr>
                <w:rFonts w:ascii="Garamond" w:hAnsi="Garamond"/>
                <w:snapToGrid/>
                <w:szCs w:val="24"/>
              </w:rPr>
              <w:t>email</w:t>
            </w:r>
            <w:r w:rsidRPr="00F700F5">
              <w:rPr>
                <w:rFonts w:ascii="Garamond" w:hAnsi="Garamond"/>
                <w:snapToGrid/>
                <w:szCs w:val="24"/>
              </w:rPr>
              <w:t>s/letters</w:t>
            </w:r>
          </w:p>
        </w:tc>
        <w:tc>
          <w:tcPr>
            <w:tcW w:w="983" w:type="pct"/>
            <w:tcBorders>
              <w:top w:val="nil"/>
              <w:left w:val="nil"/>
              <w:bottom w:val="single" w:sz="4" w:space="0" w:color="auto"/>
              <w:right w:val="single" w:sz="4" w:space="0" w:color="auto"/>
            </w:tcBorders>
            <w:shd w:val="clear" w:color="auto" w:fill="auto"/>
            <w:noWrap/>
            <w:vAlign w:val="center"/>
            <w:hideMark/>
          </w:tcPr>
          <w:p w:rsidR="00546950" w:rsidRPr="00F700F5" w:rsidRDefault="00546950" w:rsidP="00FA4DBC">
            <w:pPr>
              <w:widowControl/>
              <w:jc w:val="center"/>
              <w:rPr>
                <w:rFonts w:ascii="Garamond" w:hAnsi="Garamond"/>
                <w:snapToGrid/>
                <w:szCs w:val="24"/>
              </w:rPr>
            </w:pPr>
            <w:r w:rsidRPr="00F700F5">
              <w:rPr>
                <w:rFonts w:ascii="Garamond" w:hAnsi="Garamond"/>
                <w:snapToGrid/>
                <w:szCs w:val="24"/>
              </w:rPr>
              <w:t>1/23/13</w:t>
            </w:r>
          </w:p>
        </w:tc>
      </w:tr>
      <w:tr w:rsidR="00546950" w:rsidRPr="00F700F5" w:rsidTr="00D33234">
        <w:trPr>
          <w:cantSplit/>
          <w:trHeight w:val="518"/>
          <w:tblHeader/>
        </w:trPr>
        <w:tc>
          <w:tcPr>
            <w:tcW w:w="4017" w:type="pct"/>
            <w:tcBorders>
              <w:top w:val="nil"/>
              <w:left w:val="single" w:sz="4" w:space="0" w:color="auto"/>
              <w:bottom w:val="single" w:sz="4" w:space="0" w:color="auto"/>
              <w:right w:val="single" w:sz="4" w:space="0" w:color="auto"/>
            </w:tcBorders>
            <w:shd w:val="clear" w:color="auto" w:fill="auto"/>
            <w:vAlign w:val="center"/>
            <w:hideMark/>
          </w:tcPr>
          <w:p w:rsidR="00546950" w:rsidRPr="00F700F5" w:rsidRDefault="00546950" w:rsidP="006F38A8">
            <w:pPr>
              <w:widowControl/>
              <w:rPr>
                <w:rFonts w:ascii="Garamond" w:hAnsi="Garamond"/>
                <w:snapToGrid/>
                <w:color w:val="000000"/>
                <w:szCs w:val="24"/>
              </w:rPr>
            </w:pPr>
            <w:r w:rsidRPr="00F700F5">
              <w:rPr>
                <w:rFonts w:ascii="Garamond" w:hAnsi="Garamond"/>
                <w:snapToGrid/>
                <w:color w:val="000000"/>
                <w:szCs w:val="24"/>
              </w:rPr>
              <w:t>Telephone follow-up for non-respondents – Phase 1 (this phase ends 4/17/13 to allow time for the paper questionnaire collection)</w:t>
            </w:r>
            <w:r w:rsidR="00D92474" w:rsidRPr="00F700F5">
              <w:rPr>
                <w:rFonts w:ascii="Garamond" w:hAnsi="Garamond"/>
                <w:snapToGrid/>
                <w:color w:val="000000"/>
                <w:szCs w:val="24"/>
              </w:rPr>
              <w:t xml:space="preserve">. </w:t>
            </w:r>
            <w:r w:rsidR="006F38A8" w:rsidRPr="00F700F5">
              <w:rPr>
                <w:rFonts w:ascii="Garamond" w:hAnsi="Garamond"/>
                <w:snapToGrid/>
                <w:color w:val="000000"/>
                <w:szCs w:val="24"/>
              </w:rPr>
              <w:t xml:space="preserve">Respondents will be given the option of completing the survey on-line, by telephone, or on paper. </w:t>
            </w:r>
          </w:p>
        </w:tc>
        <w:tc>
          <w:tcPr>
            <w:tcW w:w="983" w:type="pct"/>
            <w:tcBorders>
              <w:top w:val="nil"/>
              <w:left w:val="nil"/>
              <w:bottom w:val="single" w:sz="4" w:space="0" w:color="auto"/>
              <w:right w:val="single" w:sz="4" w:space="0" w:color="auto"/>
            </w:tcBorders>
            <w:shd w:val="clear" w:color="auto" w:fill="auto"/>
            <w:noWrap/>
            <w:vAlign w:val="center"/>
            <w:hideMark/>
          </w:tcPr>
          <w:p w:rsidR="00546950" w:rsidRPr="00F700F5" w:rsidRDefault="00546950" w:rsidP="00FA4DBC">
            <w:pPr>
              <w:widowControl/>
              <w:jc w:val="center"/>
              <w:rPr>
                <w:rFonts w:ascii="Garamond" w:hAnsi="Garamond"/>
                <w:snapToGrid/>
                <w:szCs w:val="24"/>
              </w:rPr>
            </w:pPr>
            <w:r w:rsidRPr="00F700F5">
              <w:rPr>
                <w:rFonts w:ascii="Garamond" w:hAnsi="Garamond"/>
                <w:snapToGrid/>
                <w:szCs w:val="24"/>
              </w:rPr>
              <w:t>2/4/13</w:t>
            </w:r>
            <w:r w:rsidR="00F700F5" w:rsidRPr="00F700F5">
              <w:rPr>
                <w:rFonts w:ascii="Garamond" w:hAnsi="Garamond"/>
                <w:snapToGrid/>
                <w:szCs w:val="24"/>
              </w:rPr>
              <w:t>–</w:t>
            </w:r>
            <w:r w:rsidRPr="00F700F5">
              <w:rPr>
                <w:rFonts w:ascii="Garamond" w:hAnsi="Garamond"/>
                <w:snapToGrid/>
                <w:szCs w:val="24"/>
              </w:rPr>
              <w:t>4/17/13</w:t>
            </w:r>
          </w:p>
        </w:tc>
      </w:tr>
      <w:tr w:rsidR="00607C56" w:rsidRPr="00F700F5" w:rsidTr="00D33234">
        <w:trPr>
          <w:cantSplit/>
          <w:trHeight w:val="377"/>
          <w:tblHeader/>
        </w:trPr>
        <w:tc>
          <w:tcPr>
            <w:tcW w:w="4017" w:type="pct"/>
            <w:tcBorders>
              <w:top w:val="nil"/>
              <w:left w:val="single" w:sz="4" w:space="0" w:color="auto"/>
              <w:bottom w:val="single" w:sz="4" w:space="0" w:color="auto"/>
              <w:right w:val="single" w:sz="4" w:space="0" w:color="auto"/>
            </w:tcBorders>
            <w:shd w:val="clear" w:color="auto" w:fill="auto"/>
            <w:vAlign w:val="center"/>
            <w:hideMark/>
          </w:tcPr>
          <w:p w:rsidR="00607C56" w:rsidRPr="00F700F5" w:rsidRDefault="00607C56" w:rsidP="00210DBF">
            <w:pPr>
              <w:widowControl/>
              <w:rPr>
                <w:rFonts w:ascii="Garamond" w:hAnsi="Garamond"/>
                <w:snapToGrid/>
                <w:color w:val="000000"/>
                <w:szCs w:val="24"/>
              </w:rPr>
            </w:pPr>
            <w:r w:rsidRPr="00F700F5">
              <w:rPr>
                <w:rFonts w:ascii="Garamond" w:hAnsi="Garamond"/>
                <w:snapToGrid/>
                <w:color w:val="000000"/>
                <w:szCs w:val="24"/>
              </w:rPr>
              <w:t xml:space="preserve">Second reminder email (for </w:t>
            </w:r>
            <w:r w:rsidR="00210DBF" w:rsidRPr="00F700F5">
              <w:rPr>
                <w:rFonts w:ascii="Garamond" w:hAnsi="Garamond"/>
                <w:snapToGrid/>
                <w:color w:val="000000"/>
                <w:szCs w:val="24"/>
              </w:rPr>
              <w:t>cases with known email addresses)</w:t>
            </w:r>
          </w:p>
        </w:tc>
        <w:tc>
          <w:tcPr>
            <w:tcW w:w="983" w:type="pct"/>
            <w:tcBorders>
              <w:top w:val="nil"/>
              <w:left w:val="nil"/>
              <w:bottom w:val="single" w:sz="4" w:space="0" w:color="auto"/>
              <w:right w:val="single" w:sz="4" w:space="0" w:color="auto"/>
            </w:tcBorders>
            <w:shd w:val="clear" w:color="auto" w:fill="auto"/>
            <w:noWrap/>
            <w:vAlign w:val="center"/>
            <w:hideMark/>
          </w:tcPr>
          <w:p w:rsidR="00607C56" w:rsidRPr="00F700F5" w:rsidRDefault="00210DBF" w:rsidP="00FA4DBC">
            <w:pPr>
              <w:widowControl/>
              <w:jc w:val="center"/>
              <w:rPr>
                <w:rFonts w:ascii="Garamond" w:hAnsi="Garamond"/>
                <w:snapToGrid/>
                <w:szCs w:val="24"/>
              </w:rPr>
            </w:pPr>
            <w:r w:rsidRPr="00F700F5">
              <w:rPr>
                <w:rFonts w:ascii="Garamond" w:hAnsi="Garamond"/>
                <w:snapToGrid/>
                <w:szCs w:val="24"/>
              </w:rPr>
              <w:t>2/13/13</w:t>
            </w:r>
          </w:p>
        </w:tc>
      </w:tr>
      <w:tr w:rsidR="00210DBF" w:rsidRPr="00F700F5" w:rsidTr="00D33234">
        <w:trPr>
          <w:cantSplit/>
          <w:trHeight w:val="377"/>
          <w:tblHeader/>
        </w:trPr>
        <w:tc>
          <w:tcPr>
            <w:tcW w:w="4017" w:type="pct"/>
            <w:tcBorders>
              <w:top w:val="nil"/>
              <w:left w:val="single" w:sz="4" w:space="0" w:color="auto"/>
              <w:bottom w:val="single" w:sz="4" w:space="0" w:color="auto"/>
              <w:right w:val="single" w:sz="4" w:space="0" w:color="auto"/>
            </w:tcBorders>
            <w:shd w:val="clear" w:color="auto" w:fill="auto"/>
            <w:vAlign w:val="center"/>
            <w:hideMark/>
          </w:tcPr>
          <w:p w:rsidR="00210DBF" w:rsidRPr="00F700F5" w:rsidRDefault="00210DBF" w:rsidP="00210DBF">
            <w:pPr>
              <w:widowControl/>
              <w:rPr>
                <w:rFonts w:ascii="Garamond" w:hAnsi="Garamond"/>
                <w:snapToGrid/>
                <w:color w:val="000000"/>
                <w:szCs w:val="24"/>
              </w:rPr>
            </w:pPr>
            <w:r w:rsidRPr="00F700F5">
              <w:rPr>
                <w:rFonts w:ascii="Garamond" w:hAnsi="Garamond"/>
                <w:snapToGrid/>
                <w:color w:val="000000"/>
                <w:szCs w:val="24"/>
              </w:rPr>
              <w:lastRenderedPageBreak/>
              <w:t>Third reminder email</w:t>
            </w:r>
            <w:r w:rsidR="006F38A8" w:rsidRPr="00F700F5">
              <w:rPr>
                <w:rFonts w:ascii="Garamond" w:hAnsi="Garamond"/>
                <w:snapToGrid/>
                <w:color w:val="000000"/>
                <w:szCs w:val="24"/>
              </w:rPr>
              <w:t xml:space="preserve"> (for cases with known email addresses), s</w:t>
            </w:r>
            <w:r w:rsidRPr="00F700F5">
              <w:rPr>
                <w:rFonts w:ascii="Garamond" w:hAnsi="Garamond"/>
                <w:snapToGrid/>
                <w:color w:val="000000"/>
                <w:szCs w:val="24"/>
              </w:rPr>
              <w:t>econd reminder letter</w:t>
            </w:r>
          </w:p>
        </w:tc>
        <w:tc>
          <w:tcPr>
            <w:tcW w:w="983" w:type="pct"/>
            <w:tcBorders>
              <w:top w:val="nil"/>
              <w:left w:val="nil"/>
              <w:bottom w:val="single" w:sz="4" w:space="0" w:color="auto"/>
              <w:right w:val="single" w:sz="4" w:space="0" w:color="auto"/>
            </w:tcBorders>
            <w:shd w:val="clear" w:color="auto" w:fill="auto"/>
            <w:noWrap/>
            <w:vAlign w:val="center"/>
            <w:hideMark/>
          </w:tcPr>
          <w:p w:rsidR="00210DBF" w:rsidRPr="00F700F5" w:rsidRDefault="00210DBF" w:rsidP="00FA4DBC">
            <w:pPr>
              <w:widowControl/>
              <w:jc w:val="center"/>
              <w:rPr>
                <w:rFonts w:ascii="Garamond" w:hAnsi="Garamond"/>
                <w:snapToGrid/>
                <w:szCs w:val="24"/>
              </w:rPr>
            </w:pPr>
            <w:r w:rsidRPr="00F700F5">
              <w:rPr>
                <w:rFonts w:ascii="Garamond" w:hAnsi="Garamond"/>
                <w:snapToGrid/>
                <w:szCs w:val="24"/>
              </w:rPr>
              <w:t>3/5/13</w:t>
            </w:r>
          </w:p>
        </w:tc>
      </w:tr>
      <w:tr w:rsidR="00210DBF" w:rsidRPr="00F700F5" w:rsidTr="00D33234">
        <w:trPr>
          <w:cantSplit/>
          <w:trHeight w:val="377"/>
          <w:tblHeader/>
        </w:trPr>
        <w:tc>
          <w:tcPr>
            <w:tcW w:w="4017" w:type="pct"/>
            <w:tcBorders>
              <w:top w:val="nil"/>
              <w:left w:val="single" w:sz="4" w:space="0" w:color="auto"/>
              <w:bottom w:val="single" w:sz="4" w:space="0" w:color="auto"/>
              <w:right w:val="single" w:sz="4" w:space="0" w:color="auto"/>
            </w:tcBorders>
            <w:shd w:val="clear" w:color="auto" w:fill="auto"/>
            <w:vAlign w:val="center"/>
            <w:hideMark/>
          </w:tcPr>
          <w:p w:rsidR="00210DBF" w:rsidRPr="00F700F5" w:rsidRDefault="00210DBF" w:rsidP="00210DBF">
            <w:pPr>
              <w:widowControl/>
              <w:rPr>
                <w:rFonts w:ascii="Garamond" w:hAnsi="Garamond"/>
                <w:snapToGrid/>
                <w:color w:val="000000"/>
                <w:szCs w:val="24"/>
              </w:rPr>
            </w:pPr>
            <w:r w:rsidRPr="00F700F5">
              <w:rPr>
                <w:rFonts w:ascii="Garamond" w:hAnsi="Garamond"/>
                <w:snapToGrid/>
                <w:color w:val="000000"/>
                <w:szCs w:val="24"/>
              </w:rPr>
              <w:t>Fourth reminder email</w:t>
            </w:r>
            <w:r w:rsidR="006F38A8" w:rsidRPr="00F700F5">
              <w:rPr>
                <w:rFonts w:ascii="Garamond" w:hAnsi="Garamond"/>
                <w:snapToGrid/>
                <w:color w:val="000000"/>
                <w:szCs w:val="24"/>
              </w:rPr>
              <w:t xml:space="preserve"> (for cases with known email addresses)</w:t>
            </w:r>
          </w:p>
        </w:tc>
        <w:tc>
          <w:tcPr>
            <w:tcW w:w="983" w:type="pct"/>
            <w:tcBorders>
              <w:top w:val="nil"/>
              <w:left w:val="nil"/>
              <w:bottom w:val="single" w:sz="4" w:space="0" w:color="auto"/>
              <w:right w:val="single" w:sz="4" w:space="0" w:color="auto"/>
            </w:tcBorders>
            <w:shd w:val="clear" w:color="auto" w:fill="auto"/>
            <w:noWrap/>
            <w:vAlign w:val="center"/>
            <w:hideMark/>
          </w:tcPr>
          <w:p w:rsidR="00210DBF" w:rsidRPr="00F700F5" w:rsidRDefault="00210DBF" w:rsidP="00FA4DBC">
            <w:pPr>
              <w:widowControl/>
              <w:jc w:val="center"/>
              <w:rPr>
                <w:rFonts w:ascii="Garamond" w:hAnsi="Garamond"/>
                <w:snapToGrid/>
                <w:szCs w:val="24"/>
              </w:rPr>
            </w:pPr>
            <w:r w:rsidRPr="00F700F5">
              <w:rPr>
                <w:rFonts w:ascii="Garamond" w:hAnsi="Garamond"/>
                <w:snapToGrid/>
                <w:szCs w:val="24"/>
              </w:rPr>
              <w:t>3/19/13</w:t>
            </w:r>
          </w:p>
        </w:tc>
      </w:tr>
      <w:tr w:rsidR="00210DBF" w:rsidRPr="00F700F5" w:rsidTr="00D33234">
        <w:trPr>
          <w:cantSplit/>
          <w:trHeight w:val="377"/>
          <w:tblHeader/>
        </w:trPr>
        <w:tc>
          <w:tcPr>
            <w:tcW w:w="4017" w:type="pct"/>
            <w:tcBorders>
              <w:top w:val="nil"/>
              <w:left w:val="single" w:sz="4" w:space="0" w:color="auto"/>
              <w:bottom w:val="single" w:sz="4" w:space="0" w:color="auto"/>
              <w:right w:val="single" w:sz="4" w:space="0" w:color="auto"/>
            </w:tcBorders>
            <w:shd w:val="clear" w:color="auto" w:fill="auto"/>
            <w:vAlign w:val="center"/>
            <w:hideMark/>
          </w:tcPr>
          <w:p w:rsidR="00210DBF" w:rsidRPr="00F700F5" w:rsidRDefault="00210DBF" w:rsidP="00210DBF">
            <w:pPr>
              <w:widowControl/>
              <w:rPr>
                <w:rFonts w:ascii="Garamond" w:hAnsi="Garamond"/>
                <w:snapToGrid/>
                <w:color w:val="000000"/>
                <w:szCs w:val="24"/>
              </w:rPr>
            </w:pPr>
            <w:r w:rsidRPr="00F700F5">
              <w:rPr>
                <w:rFonts w:ascii="Garamond" w:hAnsi="Garamond"/>
                <w:snapToGrid/>
                <w:color w:val="000000"/>
                <w:szCs w:val="24"/>
              </w:rPr>
              <w:t>Fifth reminder email</w:t>
            </w:r>
            <w:r w:rsidR="006F38A8" w:rsidRPr="00F700F5">
              <w:rPr>
                <w:rFonts w:ascii="Garamond" w:hAnsi="Garamond"/>
                <w:snapToGrid/>
                <w:color w:val="000000"/>
                <w:szCs w:val="24"/>
              </w:rPr>
              <w:t xml:space="preserve"> (for cases with known email addresses)</w:t>
            </w:r>
          </w:p>
        </w:tc>
        <w:tc>
          <w:tcPr>
            <w:tcW w:w="983" w:type="pct"/>
            <w:tcBorders>
              <w:top w:val="nil"/>
              <w:left w:val="nil"/>
              <w:bottom w:val="single" w:sz="4" w:space="0" w:color="auto"/>
              <w:right w:val="single" w:sz="4" w:space="0" w:color="auto"/>
            </w:tcBorders>
            <w:shd w:val="clear" w:color="auto" w:fill="auto"/>
            <w:noWrap/>
            <w:vAlign w:val="center"/>
            <w:hideMark/>
          </w:tcPr>
          <w:p w:rsidR="00210DBF" w:rsidRPr="00F700F5" w:rsidRDefault="00210DBF" w:rsidP="00FA4DBC">
            <w:pPr>
              <w:widowControl/>
              <w:jc w:val="center"/>
              <w:rPr>
                <w:rFonts w:ascii="Garamond" w:hAnsi="Garamond"/>
                <w:snapToGrid/>
                <w:szCs w:val="24"/>
              </w:rPr>
            </w:pPr>
            <w:r w:rsidRPr="00F700F5">
              <w:rPr>
                <w:rFonts w:ascii="Garamond" w:hAnsi="Garamond"/>
                <w:snapToGrid/>
                <w:szCs w:val="24"/>
              </w:rPr>
              <w:t>4/2/13</w:t>
            </w:r>
          </w:p>
        </w:tc>
      </w:tr>
      <w:tr w:rsidR="00546950" w:rsidRPr="00F700F5" w:rsidTr="00D33234">
        <w:trPr>
          <w:cantSplit/>
          <w:trHeight w:val="350"/>
          <w:tblHeader/>
        </w:trPr>
        <w:tc>
          <w:tcPr>
            <w:tcW w:w="4017" w:type="pct"/>
            <w:tcBorders>
              <w:top w:val="nil"/>
              <w:left w:val="single" w:sz="4" w:space="0" w:color="auto"/>
              <w:bottom w:val="single" w:sz="4" w:space="0" w:color="auto"/>
              <w:right w:val="single" w:sz="4" w:space="0" w:color="auto"/>
            </w:tcBorders>
            <w:shd w:val="clear" w:color="auto" w:fill="auto"/>
            <w:vAlign w:val="center"/>
            <w:hideMark/>
          </w:tcPr>
          <w:p w:rsidR="00546950" w:rsidRPr="00F700F5" w:rsidRDefault="00546950" w:rsidP="00FA4DBC">
            <w:pPr>
              <w:widowControl/>
              <w:rPr>
                <w:rFonts w:ascii="Garamond" w:hAnsi="Garamond"/>
                <w:snapToGrid/>
                <w:color w:val="000000"/>
                <w:szCs w:val="24"/>
              </w:rPr>
            </w:pPr>
            <w:r w:rsidRPr="00F700F5">
              <w:rPr>
                <w:rFonts w:ascii="Garamond" w:hAnsi="Garamond"/>
                <w:snapToGrid/>
                <w:color w:val="000000"/>
                <w:szCs w:val="24"/>
              </w:rPr>
              <w:t>Paper questionnaire mail-out to all non-respondents</w:t>
            </w:r>
          </w:p>
        </w:tc>
        <w:tc>
          <w:tcPr>
            <w:tcW w:w="983" w:type="pct"/>
            <w:tcBorders>
              <w:top w:val="nil"/>
              <w:left w:val="nil"/>
              <w:bottom w:val="single" w:sz="4" w:space="0" w:color="auto"/>
              <w:right w:val="single" w:sz="4" w:space="0" w:color="auto"/>
            </w:tcBorders>
            <w:shd w:val="clear" w:color="auto" w:fill="auto"/>
            <w:noWrap/>
            <w:vAlign w:val="center"/>
            <w:hideMark/>
          </w:tcPr>
          <w:p w:rsidR="00546950" w:rsidRPr="00F700F5" w:rsidRDefault="00546950" w:rsidP="00FA4DBC">
            <w:pPr>
              <w:widowControl/>
              <w:jc w:val="center"/>
              <w:rPr>
                <w:rFonts w:ascii="Garamond" w:hAnsi="Garamond"/>
                <w:snapToGrid/>
                <w:szCs w:val="24"/>
              </w:rPr>
            </w:pPr>
            <w:r w:rsidRPr="00F700F5">
              <w:rPr>
                <w:rFonts w:ascii="Garamond" w:hAnsi="Garamond"/>
                <w:snapToGrid/>
                <w:szCs w:val="24"/>
              </w:rPr>
              <w:t>4/17/13</w:t>
            </w:r>
          </w:p>
        </w:tc>
      </w:tr>
      <w:tr w:rsidR="00546950" w:rsidRPr="00F700F5" w:rsidTr="00D33234">
        <w:trPr>
          <w:cantSplit/>
          <w:trHeight w:val="350"/>
          <w:tblHeader/>
        </w:trPr>
        <w:tc>
          <w:tcPr>
            <w:tcW w:w="4017" w:type="pct"/>
            <w:tcBorders>
              <w:top w:val="nil"/>
              <w:left w:val="single" w:sz="4" w:space="0" w:color="auto"/>
              <w:bottom w:val="single" w:sz="4" w:space="0" w:color="auto"/>
              <w:right w:val="single" w:sz="4" w:space="0" w:color="auto"/>
            </w:tcBorders>
            <w:shd w:val="clear" w:color="auto" w:fill="auto"/>
            <w:vAlign w:val="center"/>
            <w:hideMark/>
          </w:tcPr>
          <w:p w:rsidR="00546950" w:rsidRPr="00F700F5" w:rsidRDefault="00546950" w:rsidP="006F38A8">
            <w:pPr>
              <w:widowControl/>
              <w:rPr>
                <w:rFonts w:ascii="Garamond" w:hAnsi="Garamond"/>
                <w:snapToGrid/>
                <w:color w:val="000000"/>
                <w:szCs w:val="24"/>
              </w:rPr>
            </w:pPr>
            <w:r w:rsidRPr="00F700F5">
              <w:rPr>
                <w:rFonts w:ascii="Garamond" w:hAnsi="Garamond"/>
                <w:snapToGrid/>
                <w:color w:val="000000"/>
                <w:szCs w:val="24"/>
              </w:rPr>
              <w:t>Telephone and email follow-up - Phase 2</w:t>
            </w:r>
            <w:r w:rsidR="006F38A8" w:rsidRPr="00F700F5">
              <w:rPr>
                <w:rFonts w:ascii="Garamond" w:hAnsi="Garamond"/>
                <w:snapToGrid/>
                <w:color w:val="000000"/>
                <w:szCs w:val="24"/>
              </w:rPr>
              <w:t>.</w:t>
            </w:r>
            <w:r w:rsidR="0089700B" w:rsidRPr="00F700F5">
              <w:rPr>
                <w:rFonts w:ascii="Garamond" w:hAnsi="Garamond"/>
                <w:snapToGrid/>
                <w:color w:val="000000"/>
                <w:szCs w:val="24"/>
              </w:rPr>
              <w:t xml:space="preserve"> </w:t>
            </w:r>
            <w:r w:rsidR="006F38A8" w:rsidRPr="00F700F5">
              <w:rPr>
                <w:rFonts w:ascii="Garamond" w:hAnsi="Garamond"/>
                <w:snapToGrid/>
                <w:color w:val="000000"/>
                <w:szCs w:val="24"/>
              </w:rPr>
              <w:t xml:space="preserve">Respondents will be given the option of completing the survey on-line, by telephone, or on paper. </w:t>
            </w:r>
          </w:p>
        </w:tc>
        <w:tc>
          <w:tcPr>
            <w:tcW w:w="983" w:type="pct"/>
            <w:tcBorders>
              <w:top w:val="nil"/>
              <w:left w:val="nil"/>
              <w:bottom w:val="single" w:sz="4" w:space="0" w:color="auto"/>
              <w:right w:val="single" w:sz="4" w:space="0" w:color="auto"/>
            </w:tcBorders>
            <w:shd w:val="clear" w:color="auto" w:fill="auto"/>
            <w:noWrap/>
            <w:vAlign w:val="center"/>
            <w:hideMark/>
          </w:tcPr>
          <w:p w:rsidR="00546950" w:rsidRPr="00F700F5" w:rsidRDefault="00546950" w:rsidP="00FA4DBC">
            <w:pPr>
              <w:widowControl/>
              <w:jc w:val="center"/>
              <w:rPr>
                <w:rFonts w:ascii="Garamond" w:hAnsi="Garamond"/>
                <w:snapToGrid/>
                <w:szCs w:val="24"/>
              </w:rPr>
            </w:pPr>
            <w:r w:rsidRPr="00F700F5">
              <w:rPr>
                <w:rFonts w:ascii="Garamond" w:hAnsi="Garamond"/>
                <w:snapToGrid/>
                <w:szCs w:val="24"/>
              </w:rPr>
              <w:t>5/6/13</w:t>
            </w:r>
            <w:r w:rsidR="00F700F5" w:rsidRPr="00F700F5">
              <w:rPr>
                <w:rFonts w:ascii="Garamond" w:hAnsi="Garamond"/>
                <w:snapToGrid/>
                <w:szCs w:val="24"/>
              </w:rPr>
              <w:t>–</w:t>
            </w:r>
            <w:r w:rsidR="00EE4151" w:rsidRPr="00F700F5">
              <w:rPr>
                <w:rFonts w:ascii="Garamond" w:hAnsi="Garamond"/>
                <w:snapToGrid/>
                <w:szCs w:val="24"/>
              </w:rPr>
              <w:t>6/28</w:t>
            </w:r>
            <w:r w:rsidRPr="00F700F5">
              <w:rPr>
                <w:rFonts w:ascii="Garamond" w:hAnsi="Garamond"/>
                <w:snapToGrid/>
                <w:szCs w:val="24"/>
              </w:rPr>
              <w:t>/13</w:t>
            </w:r>
          </w:p>
        </w:tc>
      </w:tr>
      <w:tr w:rsidR="00546950" w:rsidRPr="00F700F5" w:rsidTr="00D33234">
        <w:trPr>
          <w:cantSplit/>
          <w:trHeight w:val="350"/>
          <w:tblHeader/>
        </w:trPr>
        <w:tc>
          <w:tcPr>
            <w:tcW w:w="4017" w:type="pct"/>
            <w:tcBorders>
              <w:top w:val="nil"/>
              <w:left w:val="single" w:sz="4" w:space="0" w:color="auto"/>
              <w:bottom w:val="single" w:sz="4" w:space="0" w:color="auto"/>
              <w:right w:val="single" w:sz="4" w:space="0" w:color="auto"/>
            </w:tcBorders>
            <w:shd w:val="clear" w:color="auto" w:fill="auto"/>
            <w:noWrap/>
            <w:vAlign w:val="center"/>
            <w:hideMark/>
          </w:tcPr>
          <w:p w:rsidR="00546950" w:rsidRPr="00F700F5" w:rsidRDefault="00546950" w:rsidP="00FA4DBC">
            <w:pPr>
              <w:widowControl/>
              <w:rPr>
                <w:rFonts w:ascii="Garamond" w:hAnsi="Garamond"/>
                <w:snapToGrid/>
                <w:szCs w:val="24"/>
              </w:rPr>
            </w:pPr>
            <w:r w:rsidRPr="00F700F5">
              <w:rPr>
                <w:rFonts w:ascii="Garamond" w:hAnsi="Garamond"/>
                <w:snapToGrid/>
                <w:szCs w:val="24"/>
              </w:rPr>
              <w:t>Failed edit follow-up operation (as needed)</w:t>
            </w:r>
          </w:p>
        </w:tc>
        <w:tc>
          <w:tcPr>
            <w:tcW w:w="983" w:type="pct"/>
            <w:tcBorders>
              <w:top w:val="nil"/>
              <w:left w:val="nil"/>
              <w:bottom w:val="single" w:sz="4" w:space="0" w:color="auto"/>
              <w:right w:val="single" w:sz="4" w:space="0" w:color="auto"/>
            </w:tcBorders>
            <w:shd w:val="clear" w:color="auto" w:fill="auto"/>
            <w:noWrap/>
            <w:vAlign w:val="center"/>
            <w:hideMark/>
          </w:tcPr>
          <w:p w:rsidR="00546950" w:rsidRPr="00F700F5" w:rsidRDefault="00546950" w:rsidP="00FA4DBC">
            <w:pPr>
              <w:widowControl/>
              <w:jc w:val="center"/>
              <w:rPr>
                <w:rFonts w:ascii="Garamond" w:hAnsi="Garamond"/>
                <w:snapToGrid/>
                <w:szCs w:val="24"/>
              </w:rPr>
            </w:pPr>
            <w:r w:rsidRPr="00F700F5">
              <w:rPr>
                <w:rFonts w:ascii="Garamond" w:hAnsi="Garamond"/>
                <w:snapToGrid/>
                <w:szCs w:val="24"/>
              </w:rPr>
              <w:t>5/6/13</w:t>
            </w:r>
            <w:r w:rsidR="00F700F5" w:rsidRPr="00F700F5">
              <w:rPr>
                <w:rFonts w:ascii="Garamond" w:hAnsi="Garamond"/>
                <w:snapToGrid/>
                <w:szCs w:val="24"/>
              </w:rPr>
              <w:t>–</w:t>
            </w:r>
            <w:r w:rsidR="00EE4151" w:rsidRPr="00F700F5">
              <w:rPr>
                <w:rFonts w:ascii="Garamond" w:hAnsi="Garamond"/>
                <w:snapToGrid/>
                <w:szCs w:val="24"/>
              </w:rPr>
              <w:t>6/28</w:t>
            </w:r>
            <w:r w:rsidRPr="00F700F5">
              <w:rPr>
                <w:rFonts w:ascii="Garamond" w:hAnsi="Garamond"/>
                <w:snapToGrid/>
                <w:szCs w:val="24"/>
              </w:rPr>
              <w:t>/13</w:t>
            </w:r>
          </w:p>
        </w:tc>
      </w:tr>
      <w:tr w:rsidR="00546950" w:rsidRPr="00F700F5" w:rsidTr="00D33234">
        <w:trPr>
          <w:cantSplit/>
          <w:trHeight w:val="519"/>
          <w:tblHeader/>
        </w:trPr>
        <w:tc>
          <w:tcPr>
            <w:tcW w:w="4017" w:type="pct"/>
            <w:tcBorders>
              <w:top w:val="nil"/>
              <w:left w:val="single" w:sz="4" w:space="0" w:color="auto"/>
              <w:bottom w:val="single" w:sz="4" w:space="0" w:color="auto"/>
              <w:right w:val="single" w:sz="4" w:space="0" w:color="auto"/>
            </w:tcBorders>
            <w:shd w:val="clear" w:color="auto" w:fill="auto"/>
            <w:vAlign w:val="center"/>
            <w:hideMark/>
          </w:tcPr>
          <w:p w:rsidR="00546950" w:rsidRPr="00F700F5" w:rsidRDefault="00546950" w:rsidP="00FA4DBC">
            <w:pPr>
              <w:widowControl/>
              <w:rPr>
                <w:rFonts w:ascii="Garamond" w:hAnsi="Garamond"/>
                <w:snapToGrid/>
                <w:szCs w:val="24"/>
              </w:rPr>
            </w:pPr>
            <w:r w:rsidRPr="00F700F5">
              <w:rPr>
                <w:rFonts w:ascii="Garamond" w:hAnsi="Garamond"/>
                <w:snapToGrid/>
                <w:szCs w:val="24"/>
              </w:rPr>
              <w:t>Second paper questionnaire mail-out to non-respondents followed by reminder email</w:t>
            </w:r>
          </w:p>
        </w:tc>
        <w:tc>
          <w:tcPr>
            <w:tcW w:w="983" w:type="pct"/>
            <w:tcBorders>
              <w:top w:val="nil"/>
              <w:left w:val="nil"/>
              <w:bottom w:val="single" w:sz="4" w:space="0" w:color="auto"/>
              <w:right w:val="single" w:sz="4" w:space="0" w:color="auto"/>
            </w:tcBorders>
            <w:shd w:val="clear" w:color="auto" w:fill="auto"/>
            <w:noWrap/>
            <w:vAlign w:val="center"/>
            <w:hideMark/>
          </w:tcPr>
          <w:p w:rsidR="00546950" w:rsidRPr="00F700F5" w:rsidRDefault="00546950" w:rsidP="00FA4DBC">
            <w:pPr>
              <w:widowControl/>
              <w:jc w:val="center"/>
              <w:rPr>
                <w:rFonts w:ascii="Garamond" w:hAnsi="Garamond"/>
                <w:snapToGrid/>
                <w:szCs w:val="24"/>
              </w:rPr>
            </w:pPr>
            <w:r w:rsidRPr="00F700F5">
              <w:rPr>
                <w:rFonts w:ascii="Garamond" w:hAnsi="Garamond"/>
                <w:snapToGrid/>
                <w:szCs w:val="24"/>
              </w:rPr>
              <w:t>5/24/13</w:t>
            </w:r>
            <w:r w:rsidR="00F700F5" w:rsidRPr="00F700F5">
              <w:rPr>
                <w:rFonts w:ascii="Garamond" w:hAnsi="Garamond"/>
                <w:snapToGrid/>
                <w:szCs w:val="24"/>
              </w:rPr>
              <w:t>–</w:t>
            </w:r>
            <w:r w:rsidR="00AA1DDA" w:rsidRPr="00F700F5">
              <w:rPr>
                <w:rFonts w:ascii="Garamond" w:hAnsi="Garamond"/>
                <w:snapToGrid/>
                <w:szCs w:val="24"/>
              </w:rPr>
              <w:t>5/28/13</w:t>
            </w:r>
          </w:p>
        </w:tc>
      </w:tr>
      <w:tr w:rsidR="00546950" w:rsidRPr="00F700F5" w:rsidTr="00D33234">
        <w:trPr>
          <w:cantSplit/>
          <w:trHeight w:val="368"/>
          <w:tblHeader/>
        </w:trPr>
        <w:tc>
          <w:tcPr>
            <w:tcW w:w="4017" w:type="pct"/>
            <w:tcBorders>
              <w:top w:val="single" w:sz="4" w:space="0" w:color="auto"/>
              <w:left w:val="single" w:sz="4" w:space="0" w:color="auto"/>
              <w:bottom w:val="single" w:sz="4" w:space="0" w:color="auto"/>
              <w:right w:val="nil"/>
            </w:tcBorders>
            <w:shd w:val="clear" w:color="auto" w:fill="auto"/>
            <w:vAlign w:val="center"/>
            <w:hideMark/>
          </w:tcPr>
          <w:p w:rsidR="00546950" w:rsidRPr="00F700F5" w:rsidRDefault="00546950" w:rsidP="00FA4DBC">
            <w:pPr>
              <w:widowControl/>
              <w:rPr>
                <w:rFonts w:ascii="Garamond" w:hAnsi="Garamond"/>
                <w:snapToGrid/>
                <w:szCs w:val="24"/>
              </w:rPr>
            </w:pPr>
            <w:r w:rsidRPr="00F700F5">
              <w:rPr>
                <w:rFonts w:ascii="Garamond" w:hAnsi="Garamond"/>
                <w:snapToGrid/>
                <w:szCs w:val="24"/>
              </w:rPr>
              <w:t xml:space="preserve">Check-in paper questionnaires </w:t>
            </w:r>
          </w:p>
        </w:tc>
        <w:tc>
          <w:tcPr>
            <w:tcW w:w="9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950" w:rsidRPr="00F700F5" w:rsidRDefault="00546950" w:rsidP="00FA4DBC">
            <w:pPr>
              <w:widowControl/>
              <w:jc w:val="center"/>
              <w:rPr>
                <w:rFonts w:ascii="Garamond" w:hAnsi="Garamond"/>
                <w:snapToGrid/>
                <w:szCs w:val="24"/>
              </w:rPr>
            </w:pPr>
            <w:r w:rsidRPr="00F700F5">
              <w:rPr>
                <w:rFonts w:ascii="Garamond" w:hAnsi="Garamond"/>
                <w:snapToGrid/>
                <w:szCs w:val="24"/>
              </w:rPr>
              <w:t>2/28/13</w:t>
            </w:r>
            <w:r w:rsidR="00F700F5" w:rsidRPr="00F700F5">
              <w:rPr>
                <w:rFonts w:ascii="Garamond" w:hAnsi="Garamond"/>
                <w:snapToGrid/>
                <w:szCs w:val="24"/>
              </w:rPr>
              <w:t>–</w:t>
            </w:r>
            <w:r w:rsidR="00EE4151" w:rsidRPr="00F700F5">
              <w:rPr>
                <w:rFonts w:ascii="Garamond" w:hAnsi="Garamond"/>
                <w:snapToGrid/>
                <w:szCs w:val="24"/>
              </w:rPr>
              <w:t>7/5/13</w:t>
            </w:r>
          </w:p>
        </w:tc>
      </w:tr>
      <w:tr w:rsidR="00546950" w:rsidRPr="00F700F5" w:rsidTr="00D33234">
        <w:trPr>
          <w:cantSplit/>
          <w:trHeight w:val="350"/>
          <w:tblHeader/>
        </w:trPr>
        <w:tc>
          <w:tcPr>
            <w:tcW w:w="4017" w:type="pct"/>
            <w:tcBorders>
              <w:top w:val="single" w:sz="4" w:space="0" w:color="auto"/>
              <w:left w:val="single" w:sz="4" w:space="0" w:color="auto"/>
              <w:bottom w:val="single" w:sz="4" w:space="0" w:color="auto"/>
              <w:right w:val="nil"/>
            </w:tcBorders>
            <w:shd w:val="clear" w:color="auto" w:fill="auto"/>
            <w:vAlign w:val="center"/>
            <w:hideMark/>
          </w:tcPr>
          <w:p w:rsidR="00546950" w:rsidRPr="00F700F5" w:rsidRDefault="00AA1DDA" w:rsidP="00546950">
            <w:pPr>
              <w:widowControl/>
              <w:rPr>
                <w:rFonts w:ascii="Garamond" w:hAnsi="Garamond"/>
                <w:snapToGrid/>
                <w:szCs w:val="24"/>
              </w:rPr>
            </w:pPr>
            <w:r w:rsidRPr="00F700F5">
              <w:rPr>
                <w:rFonts w:ascii="Garamond" w:hAnsi="Garamond"/>
                <w:snapToGrid/>
                <w:szCs w:val="24"/>
              </w:rPr>
              <w:t>NCES reports r</w:t>
            </w:r>
            <w:r w:rsidR="00546950" w:rsidRPr="00F700F5">
              <w:rPr>
                <w:rFonts w:ascii="Garamond" w:hAnsi="Garamond"/>
                <w:snapToGrid/>
                <w:szCs w:val="24"/>
              </w:rPr>
              <w:t>esults</w:t>
            </w:r>
          </w:p>
        </w:tc>
        <w:tc>
          <w:tcPr>
            <w:tcW w:w="9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950" w:rsidRPr="00F700F5" w:rsidRDefault="00EE4151" w:rsidP="00546950">
            <w:pPr>
              <w:widowControl/>
              <w:jc w:val="center"/>
              <w:rPr>
                <w:rFonts w:ascii="Garamond" w:hAnsi="Garamond"/>
                <w:snapToGrid/>
                <w:szCs w:val="24"/>
              </w:rPr>
            </w:pPr>
            <w:r w:rsidRPr="00F700F5">
              <w:rPr>
                <w:rFonts w:ascii="Garamond" w:hAnsi="Garamond"/>
                <w:snapToGrid/>
                <w:szCs w:val="24"/>
              </w:rPr>
              <w:t>6/5</w:t>
            </w:r>
            <w:r w:rsidR="00AA1DDA" w:rsidRPr="00F700F5">
              <w:rPr>
                <w:rFonts w:ascii="Garamond" w:hAnsi="Garamond"/>
                <w:snapToGrid/>
                <w:szCs w:val="24"/>
              </w:rPr>
              <w:t>/14</w:t>
            </w:r>
          </w:p>
        </w:tc>
      </w:tr>
    </w:tbl>
    <w:p w:rsidR="00FA4DBC" w:rsidRPr="00FA4DBC" w:rsidRDefault="00FA4DBC">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rPr>
          <w:rFonts w:ascii="Garamond" w:hAnsi="Garamon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7"/>
        <w:gridCol w:w="2053"/>
      </w:tblGrid>
      <w:tr w:rsidR="00AA1150" w:rsidRPr="00811B97" w:rsidTr="00D33234">
        <w:trPr>
          <w:trHeight w:val="255"/>
        </w:trPr>
        <w:tc>
          <w:tcPr>
            <w:tcW w:w="4017" w:type="pct"/>
            <w:shd w:val="clear" w:color="auto" w:fill="auto"/>
            <w:noWrap/>
            <w:vAlign w:val="bottom"/>
          </w:tcPr>
          <w:p w:rsidR="00AA1150" w:rsidRPr="00811B97" w:rsidRDefault="00FD1165" w:rsidP="00AA1150">
            <w:pPr>
              <w:ind w:firstLineChars="100" w:firstLine="241"/>
              <w:rPr>
                <w:rFonts w:ascii="Garamond" w:hAnsi="Garamond"/>
                <w:b/>
                <w:bCs/>
                <w:szCs w:val="24"/>
              </w:rPr>
            </w:pPr>
            <w:r>
              <w:rPr>
                <w:rFonts w:ascii="Garamond" w:hAnsi="Garamond"/>
                <w:b/>
                <w:bCs/>
                <w:snapToGrid/>
                <w:szCs w:val="24"/>
              </w:rPr>
              <w:t>PFS:2013</w:t>
            </w:r>
            <w:r w:rsidR="007C1523">
              <w:rPr>
                <w:rFonts w:ascii="Garamond" w:hAnsi="Garamond"/>
                <w:b/>
                <w:bCs/>
                <w:snapToGrid/>
                <w:szCs w:val="24"/>
              </w:rPr>
              <w:t xml:space="preserve"> Activities</w:t>
            </w:r>
          </w:p>
        </w:tc>
        <w:tc>
          <w:tcPr>
            <w:tcW w:w="983" w:type="pct"/>
            <w:shd w:val="clear" w:color="auto" w:fill="auto"/>
            <w:noWrap/>
            <w:vAlign w:val="bottom"/>
          </w:tcPr>
          <w:p w:rsidR="00AA1150" w:rsidRPr="00811B97" w:rsidRDefault="00AA1150" w:rsidP="00AA1150">
            <w:pPr>
              <w:jc w:val="center"/>
              <w:rPr>
                <w:rFonts w:ascii="Garamond" w:hAnsi="Garamond"/>
                <w:b/>
                <w:szCs w:val="24"/>
              </w:rPr>
            </w:pPr>
            <w:r w:rsidRPr="00811B97">
              <w:rPr>
                <w:rFonts w:ascii="Garamond" w:hAnsi="Garamond"/>
                <w:b/>
                <w:szCs w:val="24"/>
              </w:rPr>
              <w:t>Dates</w:t>
            </w:r>
          </w:p>
        </w:tc>
      </w:tr>
      <w:tr w:rsidR="00AA1150" w:rsidRPr="00811B97" w:rsidTr="00D33234">
        <w:trPr>
          <w:trHeight w:val="255"/>
        </w:trPr>
        <w:tc>
          <w:tcPr>
            <w:tcW w:w="4017" w:type="pct"/>
            <w:shd w:val="clear" w:color="auto" w:fill="auto"/>
            <w:noWrap/>
            <w:vAlign w:val="bottom"/>
          </w:tcPr>
          <w:p w:rsidR="00AA1150" w:rsidRPr="00811B97" w:rsidRDefault="00AA1150" w:rsidP="00AA1150">
            <w:pPr>
              <w:ind w:firstLineChars="100" w:firstLine="240"/>
              <w:rPr>
                <w:rFonts w:ascii="Garamond" w:hAnsi="Garamond"/>
                <w:bCs/>
                <w:szCs w:val="24"/>
              </w:rPr>
            </w:pPr>
            <w:r w:rsidRPr="00811B97">
              <w:rPr>
                <w:rFonts w:ascii="Garamond" w:hAnsi="Garamond"/>
                <w:bCs/>
                <w:szCs w:val="24"/>
              </w:rPr>
              <w:t>Initial mailing to schools</w:t>
            </w:r>
          </w:p>
        </w:tc>
        <w:tc>
          <w:tcPr>
            <w:tcW w:w="983" w:type="pct"/>
            <w:shd w:val="clear" w:color="auto" w:fill="auto"/>
            <w:noWrap/>
            <w:vAlign w:val="bottom"/>
          </w:tcPr>
          <w:p w:rsidR="00AA1150" w:rsidRPr="00811B97" w:rsidRDefault="00AA1150" w:rsidP="00AA1150">
            <w:pPr>
              <w:jc w:val="center"/>
              <w:rPr>
                <w:rFonts w:ascii="Garamond" w:hAnsi="Garamond"/>
                <w:szCs w:val="24"/>
              </w:rPr>
            </w:pPr>
            <w:r w:rsidRPr="00811B97">
              <w:rPr>
                <w:rFonts w:ascii="Garamond" w:hAnsi="Garamond"/>
                <w:szCs w:val="24"/>
              </w:rPr>
              <w:t>3/4/13</w:t>
            </w:r>
          </w:p>
        </w:tc>
      </w:tr>
      <w:tr w:rsidR="00AA1150" w:rsidRPr="00811B97" w:rsidTr="00D33234">
        <w:trPr>
          <w:trHeight w:val="255"/>
        </w:trPr>
        <w:tc>
          <w:tcPr>
            <w:tcW w:w="4017" w:type="pct"/>
            <w:shd w:val="clear" w:color="auto" w:fill="auto"/>
            <w:noWrap/>
            <w:vAlign w:val="bottom"/>
          </w:tcPr>
          <w:p w:rsidR="00AA1150" w:rsidRPr="00811B97" w:rsidRDefault="00AA1150" w:rsidP="00AA1150">
            <w:pPr>
              <w:ind w:firstLineChars="100" w:firstLine="240"/>
              <w:rPr>
                <w:rFonts w:ascii="Garamond" w:hAnsi="Garamond"/>
                <w:bCs/>
                <w:szCs w:val="24"/>
              </w:rPr>
            </w:pPr>
            <w:r w:rsidRPr="00811B97">
              <w:rPr>
                <w:rFonts w:ascii="Garamond" w:hAnsi="Garamond"/>
                <w:bCs/>
                <w:szCs w:val="24"/>
              </w:rPr>
              <w:t>Reminder mailing to schools</w:t>
            </w:r>
          </w:p>
        </w:tc>
        <w:tc>
          <w:tcPr>
            <w:tcW w:w="983" w:type="pct"/>
            <w:shd w:val="clear" w:color="auto" w:fill="auto"/>
            <w:noWrap/>
            <w:vAlign w:val="bottom"/>
          </w:tcPr>
          <w:p w:rsidR="00AA1150" w:rsidRPr="00811B97" w:rsidRDefault="00AA1150" w:rsidP="00AA1150">
            <w:pPr>
              <w:jc w:val="center"/>
              <w:rPr>
                <w:rFonts w:ascii="Garamond" w:hAnsi="Garamond"/>
                <w:szCs w:val="24"/>
              </w:rPr>
            </w:pPr>
            <w:r w:rsidRPr="00811B97">
              <w:rPr>
                <w:rFonts w:ascii="Garamond" w:hAnsi="Garamond"/>
                <w:szCs w:val="24"/>
              </w:rPr>
              <w:t>3/18/13</w:t>
            </w:r>
          </w:p>
        </w:tc>
      </w:tr>
      <w:tr w:rsidR="00AA1150" w:rsidRPr="00811B97" w:rsidTr="00D33234">
        <w:trPr>
          <w:trHeight w:val="255"/>
        </w:trPr>
        <w:tc>
          <w:tcPr>
            <w:tcW w:w="4017" w:type="pct"/>
            <w:shd w:val="clear" w:color="auto" w:fill="auto"/>
            <w:noWrap/>
            <w:vAlign w:val="bottom"/>
          </w:tcPr>
          <w:p w:rsidR="00AA1150" w:rsidRPr="00811B97" w:rsidRDefault="00AA1150" w:rsidP="00AA1150">
            <w:pPr>
              <w:ind w:firstLineChars="100" w:firstLine="240"/>
              <w:rPr>
                <w:rFonts w:ascii="Garamond" w:hAnsi="Garamond"/>
                <w:bCs/>
                <w:szCs w:val="24"/>
              </w:rPr>
            </w:pPr>
            <w:r w:rsidRPr="00811B97">
              <w:rPr>
                <w:rFonts w:ascii="Garamond" w:hAnsi="Garamond"/>
                <w:bCs/>
                <w:szCs w:val="24"/>
              </w:rPr>
              <w:t>Incoming calls accepted by telephone center staff</w:t>
            </w:r>
          </w:p>
        </w:tc>
        <w:tc>
          <w:tcPr>
            <w:tcW w:w="983" w:type="pct"/>
            <w:shd w:val="clear" w:color="auto" w:fill="auto"/>
            <w:noWrap/>
            <w:vAlign w:val="bottom"/>
          </w:tcPr>
          <w:p w:rsidR="00AA1150" w:rsidRPr="00811B97" w:rsidRDefault="00AA1150" w:rsidP="00AA1150">
            <w:pPr>
              <w:jc w:val="center"/>
              <w:rPr>
                <w:rFonts w:ascii="Garamond" w:hAnsi="Garamond"/>
                <w:szCs w:val="24"/>
              </w:rPr>
            </w:pPr>
            <w:r w:rsidRPr="00811B97">
              <w:rPr>
                <w:rFonts w:ascii="Garamond" w:hAnsi="Garamond"/>
                <w:szCs w:val="24"/>
              </w:rPr>
              <w:t>3/4 – 6/14/13</w:t>
            </w:r>
          </w:p>
        </w:tc>
      </w:tr>
      <w:tr w:rsidR="00AA1150" w:rsidRPr="00811B97" w:rsidTr="00D33234">
        <w:trPr>
          <w:trHeight w:val="255"/>
        </w:trPr>
        <w:tc>
          <w:tcPr>
            <w:tcW w:w="4017" w:type="pct"/>
            <w:shd w:val="clear" w:color="auto" w:fill="auto"/>
            <w:noWrap/>
            <w:vAlign w:val="bottom"/>
          </w:tcPr>
          <w:p w:rsidR="00AA1150" w:rsidRPr="00811B97" w:rsidRDefault="00AA1150" w:rsidP="00AA1150">
            <w:pPr>
              <w:ind w:firstLineChars="100" w:firstLine="240"/>
              <w:rPr>
                <w:rFonts w:ascii="Garamond" w:hAnsi="Garamond"/>
                <w:bCs/>
                <w:szCs w:val="24"/>
              </w:rPr>
            </w:pPr>
            <w:r w:rsidRPr="00811B97">
              <w:rPr>
                <w:rFonts w:ascii="Garamond" w:hAnsi="Garamond"/>
                <w:bCs/>
                <w:szCs w:val="24"/>
              </w:rPr>
              <w:t>Telephone follow-up with non-responding schools</w:t>
            </w:r>
          </w:p>
        </w:tc>
        <w:tc>
          <w:tcPr>
            <w:tcW w:w="983" w:type="pct"/>
            <w:shd w:val="clear" w:color="auto" w:fill="auto"/>
            <w:noWrap/>
            <w:vAlign w:val="bottom"/>
          </w:tcPr>
          <w:p w:rsidR="00AA1150" w:rsidRPr="00811B97" w:rsidRDefault="00AA1150" w:rsidP="00AA1150">
            <w:pPr>
              <w:jc w:val="center"/>
              <w:rPr>
                <w:rFonts w:ascii="Garamond" w:hAnsi="Garamond"/>
                <w:szCs w:val="24"/>
              </w:rPr>
            </w:pPr>
            <w:r w:rsidRPr="00811B97">
              <w:rPr>
                <w:rFonts w:ascii="Garamond" w:hAnsi="Garamond"/>
                <w:szCs w:val="24"/>
              </w:rPr>
              <w:t>4/8 – 4/26/13</w:t>
            </w:r>
          </w:p>
        </w:tc>
      </w:tr>
      <w:tr w:rsidR="00AA1150" w:rsidRPr="00811B97" w:rsidTr="00D33234">
        <w:trPr>
          <w:trHeight w:val="255"/>
        </w:trPr>
        <w:tc>
          <w:tcPr>
            <w:tcW w:w="4017" w:type="pct"/>
            <w:shd w:val="clear" w:color="auto" w:fill="auto"/>
            <w:noWrap/>
            <w:vAlign w:val="bottom"/>
          </w:tcPr>
          <w:p w:rsidR="00AA1150" w:rsidRPr="00811B97" w:rsidRDefault="00AA1150" w:rsidP="00AA1150">
            <w:pPr>
              <w:ind w:firstLineChars="100" w:firstLine="240"/>
              <w:rPr>
                <w:rFonts w:ascii="Garamond" w:hAnsi="Garamond"/>
                <w:bCs/>
                <w:szCs w:val="24"/>
              </w:rPr>
            </w:pPr>
            <w:r w:rsidRPr="00811B97">
              <w:rPr>
                <w:rFonts w:ascii="Garamond" w:hAnsi="Garamond"/>
                <w:bCs/>
                <w:szCs w:val="24"/>
              </w:rPr>
              <w:t>Direct principal mailing to home address</w:t>
            </w:r>
          </w:p>
        </w:tc>
        <w:tc>
          <w:tcPr>
            <w:tcW w:w="983" w:type="pct"/>
            <w:shd w:val="clear" w:color="auto" w:fill="auto"/>
            <w:noWrap/>
            <w:vAlign w:val="bottom"/>
          </w:tcPr>
          <w:p w:rsidR="00AA1150" w:rsidRPr="00811B97" w:rsidRDefault="00AA1150" w:rsidP="00AA1150">
            <w:pPr>
              <w:jc w:val="center"/>
              <w:rPr>
                <w:rFonts w:ascii="Garamond" w:hAnsi="Garamond"/>
                <w:szCs w:val="24"/>
              </w:rPr>
            </w:pPr>
            <w:r w:rsidRPr="00811B97">
              <w:rPr>
                <w:rFonts w:ascii="Garamond" w:hAnsi="Garamond"/>
                <w:szCs w:val="24"/>
              </w:rPr>
              <w:t>5/6/13</w:t>
            </w:r>
          </w:p>
        </w:tc>
      </w:tr>
      <w:tr w:rsidR="00AA1150" w:rsidRPr="00811B97" w:rsidTr="00D33234">
        <w:trPr>
          <w:trHeight w:val="287"/>
        </w:trPr>
        <w:tc>
          <w:tcPr>
            <w:tcW w:w="4017" w:type="pct"/>
            <w:shd w:val="clear" w:color="auto" w:fill="auto"/>
            <w:noWrap/>
            <w:vAlign w:val="bottom"/>
          </w:tcPr>
          <w:p w:rsidR="00AA1150" w:rsidRPr="00811B97" w:rsidRDefault="00AA1150" w:rsidP="00AA1150">
            <w:pPr>
              <w:ind w:firstLineChars="100" w:firstLine="240"/>
              <w:rPr>
                <w:rFonts w:ascii="Garamond" w:hAnsi="Garamond"/>
                <w:bCs/>
                <w:szCs w:val="24"/>
              </w:rPr>
            </w:pPr>
            <w:r w:rsidRPr="00811B97">
              <w:rPr>
                <w:rFonts w:ascii="Garamond" w:hAnsi="Garamond"/>
                <w:bCs/>
                <w:szCs w:val="24"/>
              </w:rPr>
              <w:t xml:space="preserve">First </w:t>
            </w:r>
            <w:r w:rsidR="009A10D5">
              <w:rPr>
                <w:rFonts w:ascii="Garamond" w:hAnsi="Garamond"/>
                <w:bCs/>
                <w:szCs w:val="24"/>
              </w:rPr>
              <w:t>email</w:t>
            </w:r>
            <w:r w:rsidRPr="00811B97">
              <w:rPr>
                <w:rFonts w:ascii="Garamond" w:hAnsi="Garamond"/>
                <w:bCs/>
                <w:szCs w:val="24"/>
              </w:rPr>
              <w:t xml:space="preserve"> to principals who did not report a home address</w:t>
            </w:r>
          </w:p>
        </w:tc>
        <w:tc>
          <w:tcPr>
            <w:tcW w:w="983" w:type="pct"/>
            <w:shd w:val="clear" w:color="auto" w:fill="auto"/>
            <w:noWrap/>
            <w:vAlign w:val="bottom"/>
          </w:tcPr>
          <w:p w:rsidR="00AA1150" w:rsidRPr="00811B97" w:rsidRDefault="00AA1150" w:rsidP="00AA1150">
            <w:pPr>
              <w:jc w:val="center"/>
              <w:rPr>
                <w:rFonts w:ascii="Garamond" w:hAnsi="Garamond"/>
                <w:szCs w:val="24"/>
              </w:rPr>
            </w:pPr>
            <w:r w:rsidRPr="00811B97">
              <w:rPr>
                <w:rFonts w:ascii="Garamond" w:hAnsi="Garamond"/>
                <w:szCs w:val="24"/>
              </w:rPr>
              <w:t>5/6/13</w:t>
            </w:r>
          </w:p>
        </w:tc>
      </w:tr>
      <w:tr w:rsidR="00AA1150" w:rsidRPr="00811B97" w:rsidTr="00D33234">
        <w:trPr>
          <w:trHeight w:val="260"/>
        </w:trPr>
        <w:tc>
          <w:tcPr>
            <w:tcW w:w="4017" w:type="pct"/>
            <w:shd w:val="clear" w:color="auto" w:fill="auto"/>
            <w:noWrap/>
            <w:vAlign w:val="bottom"/>
          </w:tcPr>
          <w:p w:rsidR="00AA1150" w:rsidRPr="00811B97" w:rsidRDefault="00AA1150" w:rsidP="00AA1150">
            <w:pPr>
              <w:ind w:firstLineChars="100" w:firstLine="240"/>
              <w:rPr>
                <w:rFonts w:ascii="Garamond" w:hAnsi="Garamond"/>
                <w:bCs/>
                <w:szCs w:val="24"/>
              </w:rPr>
            </w:pPr>
            <w:r w:rsidRPr="00811B97">
              <w:rPr>
                <w:rFonts w:ascii="Garamond" w:hAnsi="Garamond"/>
                <w:bCs/>
                <w:szCs w:val="24"/>
              </w:rPr>
              <w:t xml:space="preserve">First </w:t>
            </w:r>
            <w:r w:rsidR="009A10D5">
              <w:rPr>
                <w:rFonts w:ascii="Garamond" w:hAnsi="Garamond"/>
                <w:bCs/>
                <w:szCs w:val="24"/>
              </w:rPr>
              <w:t>email</w:t>
            </w:r>
            <w:r w:rsidRPr="00811B97">
              <w:rPr>
                <w:rFonts w:ascii="Garamond" w:hAnsi="Garamond"/>
                <w:bCs/>
                <w:szCs w:val="24"/>
              </w:rPr>
              <w:t xml:space="preserve"> to principals who did report a home address </w:t>
            </w:r>
          </w:p>
        </w:tc>
        <w:tc>
          <w:tcPr>
            <w:tcW w:w="983" w:type="pct"/>
            <w:shd w:val="clear" w:color="auto" w:fill="auto"/>
            <w:noWrap/>
            <w:vAlign w:val="bottom"/>
          </w:tcPr>
          <w:p w:rsidR="00AA1150" w:rsidRPr="00811B97" w:rsidRDefault="00AA1150" w:rsidP="00AA1150">
            <w:pPr>
              <w:jc w:val="center"/>
              <w:rPr>
                <w:rFonts w:ascii="Garamond" w:hAnsi="Garamond"/>
                <w:szCs w:val="24"/>
              </w:rPr>
            </w:pPr>
            <w:r w:rsidRPr="00811B97">
              <w:rPr>
                <w:rFonts w:ascii="Garamond" w:hAnsi="Garamond"/>
                <w:szCs w:val="24"/>
              </w:rPr>
              <w:t>5/14/13</w:t>
            </w:r>
          </w:p>
        </w:tc>
      </w:tr>
      <w:tr w:rsidR="00AA1150" w:rsidRPr="00811B97" w:rsidTr="00D33234">
        <w:trPr>
          <w:trHeight w:val="255"/>
        </w:trPr>
        <w:tc>
          <w:tcPr>
            <w:tcW w:w="4017" w:type="pct"/>
            <w:shd w:val="clear" w:color="auto" w:fill="auto"/>
            <w:noWrap/>
            <w:vAlign w:val="bottom"/>
          </w:tcPr>
          <w:p w:rsidR="00AA1150" w:rsidRPr="00811B97" w:rsidRDefault="00AA1150" w:rsidP="00AA1150">
            <w:pPr>
              <w:ind w:firstLineChars="100" w:firstLine="240"/>
              <w:rPr>
                <w:rFonts w:ascii="Garamond" w:hAnsi="Garamond"/>
                <w:bCs/>
                <w:szCs w:val="24"/>
              </w:rPr>
            </w:pPr>
            <w:r w:rsidRPr="00811B97">
              <w:rPr>
                <w:rFonts w:ascii="Garamond" w:hAnsi="Garamond"/>
                <w:bCs/>
                <w:szCs w:val="24"/>
              </w:rPr>
              <w:t>Telephone follow-up with principals</w:t>
            </w:r>
          </w:p>
        </w:tc>
        <w:tc>
          <w:tcPr>
            <w:tcW w:w="983" w:type="pct"/>
            <w:shd w:val="clear" w:color="auto" w:fill="auto"/>
            <w:noWrap/>
            <w:vAlign w:val="bottom"/>
          </w:tcPr>
          <w:p w:rsidR="00AA1150" w:rsidRPr="00811B97" w:rsidRDefault="00AA1150" w:rsidP="00AA1150">
            <w:pPr>
              <w:jc w:val="center"/>
              <w:rPr>
                <w:rFonts w:ascii="Garamond" w:hAnsi="Garamond"/>
                <w:szCs w:val="24"/>
              </w:rPr>
            </w:pPr>
            <w:r w:rsidRPr="00811B97">
              <w:rPr>
                <w:rFonts w:ascii="Garamond" w:hAnsi="Garamond"/>
                <w:szCs w:val="24"/>
              </w:rPr>
              <w:t>5/19 – 6/7/13</w:t>
            </w:r>
          </w:p>
        </w:tc>
      </w:tr>
      <w:tr w:rsidR="00AA1150" w:rsidRPr="00811B97" w:rsidTr="00D33234">
        <w:trPr>
          <w:trHeight w:val="255"/>
        </w:trPr>
        <w:tc>
          <w:tcPr>
            <w:tcW w:w="4017" w:type="pct"/>
            <w:shd w:val="clear" w:color="auto" w:fill="auto"/>
            <w:noWrap/>
            <w:vAlign w:val="bottom"/>
          </w:tcPr>
          <w:p w:rsidR="00AA1150" w:rsidRPr="00811B97" w:rsidRDefault="00AA1150" w:rsidP="00AA1150">
            <w:pPr>
              <w:ind w:firstLineChars="100" w:firstLine="240"/>
              <w:rPr>
                <w:rFonts w:ascii="Garamond" w:hAnsi="Garamond"/>
                <w:bCs/>
                <w:szCs w:val="24"/>
              </w:rPr>
            </w:pPr>
            <w:r w:rsidRPr="00811B97">
              <w:rPr>
                <w:rFonts w:ascii="Garamond" w:hAnsi="Garamond"/>
                <w:bCs/>
                <w:szCs w:val="24"/>
              </w:rPr>
              <w:t xml:space="preserve">Second </w:t>
            </w:r>
            <w:r w:rsidR="009A10D5">
              <w:rPr>
                <w:rFonts w:ascii="Garamond" w:hAnsi="Garamond"/>
                <w:bCs/>
                <w:szCs w:val="24"/>
              </w:rPr>
              <w:t>email</w:t>
            </w:r>
            <w:r w:rsidRPr="00811B97">
              <w:rPr>
                <w:rFonts w:ascii="Garamond" w:hAnsi="Garamond"/>
                <w:bCs/>
                <w:szCs w:val="24"/>
              </w:rPr>
              <w:t xml:space="preserve"> to principals</w:t>
            </w:r>
          </w:p>
        </w:tc>
        <w:tc>
          <w:tcPr>
            <w:tcW w:w="983" w:type="pct"/>
            <w:shd w:val="clear" w:color="auto" w:fill="auto"/>
            <w:noWrap/>
            <w:vAlign w:val="bottom"/>
          </w:tcPr>
          <w:p w:rsidR="00AA1150" w:rsidRPr="00811B97" w:rsidRDefault="00AA1150" w:rsidP="00AA1150">
            <w:pPr>
              <w:jc w:val="center"/>
              <w:rPr>
                <w:rFonts w:ascii="Garamond" w:hAnsi="Garamond"/>
                <w:szCs w:val="24"/>
              </w:rPr>
            </w:pPr>
            <w:r w:rsidRPr="00811B97">
              <w:rPr>
                <w:rFonts w:ascii="Garamond" w:hAnsi="Garamond"/>
                <w:szCs w:val="24"/>
              </w:rPr>
              <w:t>5/28/13</w:t>
            </w:r>
          </w:p>
        </w:tc>
      </w:tr>
      <w:tr w:rsidR="00AA1150" w:rsidRPr="00811B97" w:rsidTr="00D33234">
        <w:trPr>
          <w:trHeight w:val="305"/>
        </w:trPr>
        <w:tc>
          <w:tcPr>
            <w:tcW w:w="4017" w:type="pct"/>
            <w:shd w:val="clear" w:color="auto" w:fill="auto"/>
            <w:vAlign w:val="bottom"/>
          </w:tcPr>
          <w:p w:rsidR="00AA1150" w:rsidRPr="00811B97" w:rsidRDefault="00AA1150" w:rsidP="00AA1150">
            <w:pPr>
              <w:ind w:firstLineChars="100" w:firstLine="240"/>
              <w:rPr>
                <w:rFonts w:ascii="Garamond" w:hAnsi="Garamond"/>
                <w:bCs/>
                <w:szCs w:val="24"/>
              </w:rPr>
            </w:pPr>
            <w:r w:rsidRPr="00811B97">
              <w:rPr>
                <w:rFonts w:ascii="Garamond" w:hAnsi="Garamond"/>
                <w:bCs/>
                <w:szCs w:val="24"/>
              </w:rPr>
              <w:t>Check-in returned Principal Status Forms</w:t>
            </w:r>
          </w:p>
        </w:tc>
        <w:tc>
          <w:tcPr>
            <w:tcW w:w="983" w:type="pct"/>
            <w:shd w:val="clear" w:color="auto" w:fill="auto"/>
            <w:noWrap/>
            <w:vAlign w:val="bottom"/>
          </w:tcPr>
          <w:p w:rsidR="00AA1150" w:rsidRPr="00811B97" w:rsidRDefault="00AA1150" w:rsidP="00AA1150">
            <w:pPr>
              <w:jc w:val="center"/>
              <w:rPr>
                <w:rFonts w:ascii="Garamond" w:hAnsi="Garamond"/>
                <w:szCs w:val="24"/>
              </w:rPr>
            </w:pPr>
            <w:r w:rsidRPr="00811B97">
              <w:rPr>
                <w:rFonts w:ascii="Garamond" w:hAnsi="Garamond"/>
                <w:szCs w:val="24"/>
              </w:rPr>
              <w:t>3/6 – 6/14/13</w:t>
            </w:r>
          </w:p>
        </w:tc>
      </w:tr>
      <w:tr w:rsidR="00343F9F" w:rsidRPr="00811B97" w:rsidTr="00D33234">
        <w:trPr>
          <w:trHeight w:val="305"/>
        </w:trPr>
        <w:tc>
          <w:tcPr>
            <w:tcW w:w="4017" w:type="pct"/>
            <w:tcBorders>
              <w:top w:val="single" w:sz="4" w:space="0" w:color="auto"/>
              <w:left w:val="single" w:sz="4" w:space="0" w:color="auto"/>
              <w:bottom w:val="single" w:sz="4" w:space="0" w:color="auto"/>
              <w:right w:val="single" w:sz="4" w:space="0" w:color="auto"/>
            </w:tcBorders>
            <w:shd w:val="clear" w:color="auto" w:fill="auto"/>
            <w:vAlign w:val="bottom"/>
          </w:tcPr>
          <w:p w:rsidR="00343F9F" w:rsidRPr="00811B97" w:rsidRDefault="00343F9F" w:rsidP="00343F9F">
            <w:pPr>
              <w:ind w:firstLineChars="100" w:firstLine="240"/>
              <w:rPr>
                <w:rFonts w:ascii="Garamond" w:hAnsi="Garamond"/>
                <w:bCs/>
                <w:szCs w:val="24"/>
              </w:rPr>
            </w:pPr>
            <w:r w:rsidRPr="00811B97">
              <w:rPr>
                <w:rFonts w:ascii="Garamond" w:hAnsi="Garamond"/>
                <w:bCs/>
                <w:szCs w:val="24"/>
              </w:rPr>
              <w:t xml:space="preserve">NCES </w:t>
            </w:r>
            <w:r w:rsidR="00AA1DDA">
              <w:rPr>
                <w:rFonts w:ascii="Garamond" w:hAnsi="Garamond"/>
                <w:bCs/>
                <w:szCs w:val="24"/>
              </w:rPr>
              <w:t>r</w:t>
            </w:r>
            <w:r w:rsidRPr="00811B97">
              <w:rPr>
                <w:rFonts w:ascii="Garamond" w:hAnsi="Garamond"/>
                <w:bCs/>
                <w:szCs w:val="24"/>
              </w:rPr>
              <w:t xml:space="preserve">eports </w:t>
            </w:r>
            <w:r w:rsidR="00AA1DDA">
              <w:rPr>
                <w:rFonts w:ascii="Garamond" w:hAnsi="Garamond"/>
                <w:bCs/>
                <w:szCs w:val="24"/>
              </w:rPr>
              <w:t>r</w:t>
            </w:r>
            <w:r w:rsidRPr="00811B97">
              <w:rPr>
                <w:rFonts w:ascii="Garamond" w:hAnsi="Garamond"/>
                <w:bCs/>
                <w:szCs w:val="24"/>
              </w:rPr>
              <w:t>esults</w:t>
            </w:r>
          </w:p>
        </w:tc>
        <w:tc>
          <w:tcPr>
            <w:tcW w:w="9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343F9F" w:rsidRPr="00811B97" w:rsidRDefault="00AA1DDA" w:rsidP="00B726C5">
            <w:pPr>
              <w:jc w:val="center"/>
              <w:rPr>
                <w:rFonts w:ascii="Garamond" w:hAnsi="Garamond"/>
                <w:szCs w:val="24"/>
              </w:rPr>
            </w:pPr>
            <w:r>
              <w:rPr>
                <w:rFonts w:ascii="Garamond" w:hAnsi="Garamond"/>
                <w:szCs w:val="24"/>
              </w:rPr>
              <w:t>5/14/14</w:t>
            </w:r>
          </w:p>
        </w:tc>
      </w:tr>
    </w:tbl>
    <w:p w:rsidR="00AA1150" w:rsidRPr="00811B97" w:rsidRDefault="00AA1150" w:rsidP="00AA1150">
      <w:pPr>
        <w:rPr>
          <w:rFonts w:ascii="Garamond" w:hAnsi="Garamond"/>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7"/>
        <w:gridCol w:w="2053"/>
      </w:tblGrid>
      <w:tr w:rsidR="00AA1150" w:rsidRPr="00811B97" w:rsidTr="00D33234">
        <w:tc>
          <w:tcPr>
            <w:tcW w:w="4017" w:type="pct"/>
            <w:shd w:val="clear" w:color="auto" w:fill="auto"/>
            <w:vAlign w:val="bottom"/>
          </w:tcPr>
          <w:p w:rsidR="00AA1150" w:rsidRPr="00811B97" w:rsidRDefault="00A93376" w:rsidP="00E70C4F">
            <w:pPr>
              <w:ind w:firstLineChars="100" w:firstLine="241"/>
              <w:rPr>
                <w:rFonts w:ascii="Garamond" w:hAnsi="Garamond"/>
                <w:b/>
                <w:bCs/>
                <w:szCs w:val="24"/>
              </w:rPr>
            </w:pPr>
            <w:r w:rsidRPr="00031CAD">
              <w:rPr>
                <w:rFonts w:ascii="Garamond" w:hAnsi="Garamond"/>
                <w:b/>
                <w:szCs w:val="24"/>
              </w:rPr>
              <w:t xml:space="preserve">Validation Study </w:t>
            </w:r>
            <w:r>
              <w:rPr>
                <w:rFonts w:ascii="Garamond" w:hAnsi="Garamond"/>
                <w:b/>
                <w:bCs/>
                <w:szCs w:val="24"/>
              </w:rPr>
              <w:t>Activities</w:t>
            </w:r>
          </w:p>
        </w:tc>
        <w:tc>
          <w:tcPr>
            <w:tcW w:w="983" w:type="pct"/>
            <w:shd w:val="clear" w:color="auto" w:fill="auto"/>
            <w:vAlign w:val="bottom"/>
          </w:tcPr>
          <w:p w:rsidR="00AA1150" w:rsidRPr="00811B97" w:rsidRDefault="00AA1150" w:rsidP="00E70C4F">
            <w:pPr>
              <w:jc w:val="center"/>
              <w:rPr>
                <w:rFonts w:ascii="Garamond" w:hAnsi="Garamond"/>
                <w:b/>
                <w:szCs w:val="24"/>
              </w:rPr>
            </w:pPr>
            <w:r w:rsidRPr="00811B97">
              <w:rPr>
                <w:rFonts w:ascii="Garamond" w:hAnsi="Garamond"/>
                <w:b/>
                <w:szCs w:val="24"/>
              </w:rPr>
              <w:t>Dates</w:t>
            </w:r>
          </w:p>
        </w:tc>
      </w:tr>
      <w:tr w:rsidR="00AA1150" w:rsidRPr="00811B97" w:rsidTr="00D33234">
        <w:tc>
          <w:tcPr>
            <w:tcW w:w="4017" w:type="pct"/>
            <w:shd w:val="clear" w:color="auto" w:fill="auto"/>
            <w:vAlign w:val="bottom"/>
          </w:tcPr>
          <w:p w:rsidR="00AA1150" w:rsidRPr="00811B97" w:rsidRDefault="00AA1150" w:rsidP="00E70C4F">
            <w:pPr>
              <w:ind w:firstLineChars="100" w:firstLine="240"/>
              <w:rPr>
                <w:rFonts w:ascii="Garamond" w:hAnsi="Garamond"/>
                <w:bCs/>
                <w:szCs w:val="24"/>
              </w:rPr>
            </w:pPr>
            <w:r w:rsidRPr="00811B97">
              <w:rPr>
                <w:rFonts w:ascii="Garamond" w:hAnsi="Garamond"/>
                <w:bCs/>
                <w:szCs w:val="24"/>
              </w:rPr>
              <w:t>Validation Study mailing to principals</w:t>
            </w:r>
          </w:p>
        </w:tc>
        <w:tc>
          <w:tcPr>
            <w:tcW w:w="983" w:type="pct"/>
            <w:shd w:val="clear" w:color="auto" w:fill="auto"/>
            <w:vAlign w:val="bottom"/>
          </w:tcPr>
          <w:p w:rsidR="00AA1150" w:rsidRPr="00811B97" w:rsidRDefault="00AA1150" w:rsidP="00E70C4F">
            <w:pPr>
              <w:jc w:val="center"/>
              <w:rPr>
                <w:rFonts w:ascii="Garamond" w:hAnsi="Garamond"/>
                <w:szCs w:val="24"/>
              </w:rPr>
            </w:pPr>
            <w:r w:rsidRPr="00811B97">
              <w:rPr>
                <w:rFonts w:ascii="Garamond" w:hAnsi="Garamond"/>
                <w:szCs w:val="24"/>
              </w:rPr>
              <w:t>4/1 – 6/14/13</w:t>
            </w:r>
          </w:p>
        </w:tc>
      </w:tr>
      <w:tr w:rsidR="00AA1150" w:rsidRPr="00811B97" w:rsidTr="00D33234">
        <w:tc>
          <w:tcPr>
            <w:tcW w:w="4017" w:type="pct"/>
            <w:shd w:val="clear" w:color="auto" w:fill="auto"/>
            <w:vAlign w:val="bottom"/>
          </w:tcPr>
          <w:p w:rsidR="00AA1150" w:rsidRPr="00811B97" w:rsidRDefault="00AA1150" w:rsidP="00E70C4F">
            <w:pPr>
              <w:ind w:firstLineChars="100" w:firstLine="240"/>
              <w:rPr>
                <w:rFonts w:ascii="Garamond" w:hAnsi="Garamond"/>
                <w:bCs/>
                <w:szCs w:val="24"/>
              </w:rPr>
            </w:pPr>
            <w:r w:rsidRPr="00811B97">
              <w:rPr>
                <w:rFonts w:ascii="Garamond" w:hAnsi="Garamond"/>
                <w:bCs/>
                <w:szCs w:val="24"/>
              </w:rPr>
              <w:t xml:space="preserve">Validation Study </w:t>
            </w:r>
            <w:r w:rsidR="009A10D5">
              <w:rPr>
                <w:rFonts w:ascii="Garamond" w:hAnsi="Garamond"/>
                <w:bCs/>
                <w:szCs w:val="24"/>
              </w:rPr>
              <w:t>email</w:t>
            </w:r>
            <w:r w:rsidRPr="00811B97">
              <w:rPr>
                <w:rFonts w:ascii="Garamond" w:hAnsi="Garamond"/>
                <w:bCs/>
                <w:szCs w:val="24"/>
              </w:rPr>
              <w:t xml:space="preserve"> follow-up to principals</w:t>
            </w:r>
          </w:p>
        </w:tc>
        <w:tc>
          <w:tcPr>
            <w:tcW w:w="983" w:type="pct"/>
            <w:shd w:val="clear" w:color="auto" w:fill="auto"/>
            <w:vAlign w:val="bottom"/>
          </w:tcPr>
          <w:p w:rsidR="00AA1150" w:rsidRPr="00811B97" w:rsidRDefault="00AA1150" w:rsidP="00E70C4F">
            <w:pPr>
              <w:jc w:val="center"/>
              <w:rPr>
                <w:rFonts w:ascii="Garamond" w:hAnsi="Garamond"/>
                <w:szCs w:val="24"/>
              </w:rPr>
            </w:pPr>
            <w:r w:rsidRPr="00811B97">
              <w:rPr>
                <w:rFonts w:ascii="Garamond" w:hAnsi="Garamond"/>
                <w:szCs w:val="24"/>
              </w:rPr>
              <w:t>4/8 – 6/14/13</w:t>
            </w:r>
          </w:p>
        </w:tc>
      </w:tr>
      <w:tr w:rsidR="00AA1150" w:rsidRPr="00811B97" w:rsidTr="00D33234">
        <w:tc>
          <w:tcPr>
            <w:tcW w:w="4017" w:type="pct"/>
            <w:shd w:val="clear" w:color="auto" w:fill="auto"/>
            <w:vAlign w:val="bottom"/>
          </w:tcPr>
          <w:p w:rsidR="00AA1150" w:rsidRPr="00811B97" w:rsidRDefault="00AA1150" w:rsidP="00E70C4F">
            <w:pPr>
              <w:ind w:firstLineChars="100" w:firstLine="240"/>
              <w:rPr>
                <w:rFonts w:ascii="Garamond" w:hAnsi="Garamond"/>
                <w:bCs/>
                <w:szCs w:val="24"/>
              </w:rPr>
            </w:pPr>
            <w:r w:rsidRPr="00811B97">
              <w:rPr>
                <w:rFonts w:ascii="Garamond" w:hAnsi="Garamond"/>
                <w:bCs/>
                <w:szCs w:val="24"/>
              </w:rPr>
              <w:t xml:space="preserve">Validation Study telephone follow-up </w:t>
            </w:r>
          </w:p>
        </w:tc>
        <w:tc>
          <w:tcPr>
            <w:tcW w:w="983" w:type="pct"/>
            <w:shd w:val="clear" w:color="auto" w:fill="auto"/>
            <w:vAlign w:val="bottom"/>
          </w:tcPr>
          <w:p w:rsidR="00AA1150" w:rsidRPr="00811B97" w:rsidRDefault="00AA1150" w:rsidP="00E70C4F">
            <w:pPr>
              <w:jc w:val="center"/>
              <w:rPr>
                <w:rFonts w:ascii="Garamond" w:hAnsi="Garamond"/>
                <w:szCs w:val="24"/>
              </w:rPr>
            </w:pPr>
            <w:r w:rsidRPr="00811B97">
              <w:rPr>
                <w:rFonts w:ascii="Garamond" w:hAnsi="Garamond"/>
                <w:szCs w:val="24"/>
              </w:rPr>
              <w:t>4/15 – 6/21/13</w:t>
            </w:r>
          </w:p>
        </w:tc>
      </w:tr>
      <w:tr w:rsidR="00343F9F" w:rsidRPr="00811B97" w:rsidTr="00D33234">
        <w:tc>
          <w:tcPr>
            <w:tcW w:w="4017" w:type="pct"/>
            <w:tcBorders>
              <w:top w:val="single" w:sz="4" w:space="0" w:color="auto"/>
              <w:left w:val="single" w:sz="4" w:space="0" w:color="auto"/>
              <w:bottom w:val="single" w:sz="4" w:space="0" w:color="auto"/>
              <w:right w:val="single" w:sz="4" w:space="0" w:color="auto"/>
            </w:tcBorders>
            <w:shd w:val="clear" w:color="auto" w:fill="auto"/>
            <w:vAlign w:val="bottom"/>
          </w:tcPr>
          <w:p w:rsidR="00343F9F" w:rsidRPr="00811B97" w:rsidRDefault="00343F9F" w:rsidP="00343F9F">
            <w:pPr>
              <w:ind w:firstLineChars="100" w:firstLine="240"/>
              <w:rPr>
                <w:rFonts w:ascii="Garamond" w:hAnsi="Garamond"/>
                <w:bCs/>
                <w:szCs w:val="24"/>
              </w:rPr>
            </w:pPr>
            <w:r w:rsidRPr="00811B97">
              <w:rPr>
                <w:rFonts w:ascii="Garamond" w:hAnsi="Garamond"/>
                <w:bCs/>
                <w:szCs w:val="24"/>
              </w:rPr>
              <w:t xml:space="preserve">NCES </w:t>
            </w:r>
            <w:r w:rsidR="008E7579">
              <w:rPr>
                <w:rFonts w:ascii="Garamond" w:hAnsi="Garamond"/>
                <w:bCs/>
                <w:szCs w:val="24"/>
              </w:rPr>
              <w:t>r</w:t>
            </w:r>
            <w:r w:rsidRPr="00811B97">
              <w:rPr>
                <w:rFonts w:ascii="Garamond" w:hAnsi="Garamond"/>
                <w:bCs/>
                <w:szCs w:val="24"/>
              </w:rPr>
              <w:t xml:space="preserve">eports </w:t>
            </w:r>
            <w:r w:rsidR="008E7579">
              <w:rPr>
                <w:rFonts w:ascii="Garamond" w:hAnsi="Garamond"/>
                <w:bCs/>
                <w:szCs w:val="24"/>
              </w:rPr>
              <w:t>r</w:t>
            </w:r>
            <w:r w:rsidRPr="00811B97">
              <w:rPr>
                <w:rFonts w:ascii="Garamond" w:hAnsi="Garamond"/>
                <w:bCs/>
                <w:szCs w:val="24"/>
              </w:rPr>
              <w:t>esults</w:t>
            </w:r>
          </w:p>
        </w:tc>
        <w:tc>
          <w:tcPr>
            <w:tcW w:w="983" w:type="pct"/>
            <w:tcBorders>
              <w:top w:val="single" w:sz="4" w:space="0" w:color="auto"/>
              <w:left w:val="single" w:sz="4" w:space="0" w:color="auto"/>
              <w:bottom w:val="single" w:sz="4" w:space="0" w:color="auto"/>
              <w:right w:val="single" w:sz="4" w:space="0" w:color="auto"/>
            </w:tcBorders>
            <w:shd w:val="clear" w:color="auto" w:fill="auto"/>
            <w:vAlign w:val="bottom"/>
          </w:tcPr>
          <w:p w:rsidR="00343F9F" w:rsidRPr="00811B97" w:rsidRDefault="00552526" w:rsidP="00B726C5">
            <w:pPr>
              <w:jc w:val="center"/>
              <w:rPr>
                <w:rFonts w:ascii="Garamond" w:hAnsi="Garamond"/>
                <w:szCs w:val="24"/>
              </w:rPr>
            </w:pPr>
            <w:r w:rsidRPr="00DC0534">
              <w:rPr>
                <w:rFonts w:ascii="Garamond" w:hAnsi="Garamond"/>
                <w:szCs w:val="24"/>
              </w:rPr>
              <w:t>5/21/14</w:t>
            </w:r>
          </w:p>
        </w:tc>
      </w:tr>
    </w:tbl>
    <w:p w:rsidR="00F14E4F" w:rsidRPr="00811B97" w:rsidRDefault="00F14E4F">
      <w:pPr>
        <w:pStyle w:val="BodyText2"/>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rPr>
          <w:rFonts w:ascii="Garamond" w:hAnsi="Garamond"/>
        </w:rPr>
      </w:pPr>
    </w:p>
    <w:p w:rsidR="00DC1A08" w:rsidRPr="00811B97" w:rsidRDefault="00DC1A08">
      <w:pPr>
        <w:suppressAutoHyphens/>
        <w:ind w:right="720"/>
        <w:rPr>
          <w:rFonts w:ascii="Garamond" w:hAnsi="Garamond"/>
        </w:rPr>
      </w:pPr>
    </w:p>
    <w:p w:rsidR="00DC1A08" w:rsidRPr="00811B97" w:rsidRDefault="00DC1A08">
      <w:pPr>
        <w:pStyle w:val="Heading6"/>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ind w:left="0" w:right="720"/>
        <w:rPr>
          <w:rFonts w:ascii="Garamond" w:hAnsi="Garamond"/>
        </w:rPr>
      </w:pPr>
      <w:r w:rsidRPr="00811B97">
        <w:rPr>
          <w:rFonts w:ascii="Garamond" w:hAnsi="Garamond"/>
        </w:rPr>
        <w:t xml:space="preserve">17. </w:t>
      </w:r>
      <w:r w:rsidR="009859AF" w:rsidRPr="00811B97">
        <w:rPr>
          <w:rFonts w:ascii="Garamond" w:hAnsi="Garamond"/>
        </w:rPr>
        <w:tab/>
      </w:r>
      <w:r w:rsidRPr="00811B97">
        <w:rPr>
          <w:rFonts w:ascii="Garamond" w:hAnsi="Garamond"/>
        </w:rPr>
        <w:t>Request Not to Display Expiration Date</w:t>
      </w:r>
    </w:p>
    <w:p w:rsidR="00DC1A08" w:rsidRPr="00811B97" w:rsidRDefault="00DC1A08">
      <w:pPr>
        <w:suppressAutoHyphens/>
        <w:ind w:right="720"/>
        <w:rPr>
          <w:rFonts w:ascii="Garamond" w:hAnsi="Garamond"/>
        </w:rPr>
      </w:pPr>
    </w:p>
    <w:p w:rsidR="00DC1A08" w:rsidRPr="00811B97" w:rsidRDefault="00DC1A08">
      <w:pPr>
        <w:suppressAutoHyphens/>
        <w:ind w:right="720"/>
        <w:rPr>
          <w:rFonts w:ascii="Garamond" w:hAnsi="Garamond"/>
        </w:rPr>
      </w:pPr>
      <w:r w:rsidRPr="00811B97">
        <w:rPr>
          <w:rFonts w:ascii="Garamond" w:hAnsi="Garamond"/>
        </w:rPr>
        <w:t>NCES is not seeking approval not to display the expiration date of OMB approval.</w:t>
      </w:r>
    </w:p>
    <w:p w:rsidR="00DC1A08" w:rsidRDefault="00DC1A08">
      <w:pPr>
        <w:suppressAutoHyphens/>
        <w:ind w:right="720"/>
        <w:rPr>
          <w:rFonts w:ascii="Garamond" w:hAnsi="Garamond"/>
        </w:rPr>
      </w:pPr>
    </w:p>
    <w:p w:rsidR="00F700F5" w:rsidRPr="00811B97" w:rsidRDefault="00F700F5">
      <w:pPr>
        <w:suppressAutoHyphens/>
        <w:ind w:right="720"/>
        <w:rPr>
          <w:rFonts w:ascii="Garamond" w:hAnsi="Garamond"/>
        </w:rPr>
      </w:pPr>
    </w:p>
    <w:p w:rsidR="00DC1A08" w:rsidRPr="00811B97" w:rsidRDefault="00DC1A08">
      <w:pPr>
        <w:pStyle w:val="Heading6"/>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ind w:left="0" w:right="720"/>
        <w:rPr>
          <w:rFonts w:ascii="Garamond" w:hAnsi="Garamond"/>
        </w:rPr>
      </w:pPr>
      <w:r w:rsidRPr="00811B97">
        <w:rPr>
          <w:rFonts w:ascii="Garamond" w:hAnsi="Garamond"/>
        </w:rPr>
        <w:t xml:space="preserve">18. </w:t>
      </w:r>
      <w:r w:rsidR="009859AF" w:rsidRPr="00811B97">
        <w:rPr>
          <w:rFonts w:ascii="Garamond" w:hAnsi="Garamond"/>
        </w:rPr>
        <w:tab/>
      </w:r>
      <w:r w:rsidRPr="00811B97">
        <w:rPr>
          <w:rFonts w:ascii="Garamond" w:hAnsi="Garamond"/>
        </w:rPr>
        <w:t>Exceptions to the Certification</w:t>
      </w:r>
    </w:p>
    <w:p w:rsidR="00DC1A08" w:rsidRPr="00811B97" w:rsidRDefault="00DC1A08">
      <w:pPr>
        <w:ind w:right="720"/>
        <w:rPr>
          <w:rFonts w:ascii="Garamond" w:hAnsi="Garamond"/>
        </w:rPr>
      </w:pPr>
    </w:p>
    <w:p w:rsidR="00DC1A08" w:rsidRPr="00811B97" w:rsidRDefault="00DC1A08">
      <w:pPr>
        <w:ind w:right="720"/>
        <w:rPr>
          <w:rFonts w:ascii="Garamond" w:hAnsi="Garamond"/>
        </w:rPr>
      </w:pPr>
      <w:r w:rsidRPr="00811B97">
        <w:rPr>
          <w:rFonts w:ascii="Garamond" w:hAnsi="Garamond"/>
        </w:rPr>
        <w:t>There are no exceptions to the topics in Item 19 of Form OMB 83-1.</w:t>
      </w:r>
    </w:p>
    <w:p w:rsidR="00581F1E" w:rsidRPr="00581F1E" w:rsidRDefault="0086031F" w:rsidP="0086031F">
      <w:pPr>
        <w:pStyle w:val="BodyText3"/>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8640"/>
          <w:tab w:val="clear" w:pos="9025"/>
          <w:tab w:val="clear" w:pos="9360"/>
        </w:tabs>
        <w:outlineLvl w:val="9"/>
        <w:rPr>
          <w:rFonts w:ascii="Garamond" w:hAnsi="Garamond"/>
        </w:rPr>
      </w:pPr>
      <w:r w:rsidRPr="00581F1E">
        <w:rPr>
          <w:rFonts w:ascii="Garamond" w:hAnsi="Garamond"/>
        </w:rPr>
        <w:t xml:space="preserve"> </w:t>
      </w:r>
    </w:p>
    <w:sectPr w:rsidR="00581F1E" w:rsidRPr="00581F1E" w:rsidSect="0086031F">
      <w:headerReference w:type="default" r:id="rId24"/>
      <w:footerReference w:type="default" r:id="rId25"/>
      <w:type w:val="continuous"/>
      <w:pgSz w:w="12240" w:h="15840" w:code="1"/>
      <w:pgMar w:top="1008" w:right="1008" w:bottom="432" w:left="1008" w:header="720" w:footer="43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0B5" w:rsidRDefault="003B30B5">
      <w:pPr>
        <w:spacing w:line="20" w:lineRule="exact"/>
      </w:pPr>
    </w:p>
  </w:endnote>
  <w:endnote w:type="continuationSeparator" w:id="0">
    <w:p w:rsidR="003B30B5" w:rsidRDefault="003B30B5">
      <w:r>
        <w:t xml:space="preserve"> </w:t>
      </w:r>
    </w:p>
  </w:endnote>
  <w:endnote w:type="continuationNotice" w:id="1">
    <w:p w:rsidR="003B30B5" w:rsidRDefault="003B30B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man-WP">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0B5" w:rsidRDefault="003B30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B30B5" w:rsidRDefault="003B30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1471903"/>
      <w:docPartObj>
        <w:docPartGallery w:val="Page Numbers (Bottom of Page)"/>
        <w:docPartUnique/>
      </w:docPartObj>
    </w:sdtPr>
    <w:sdtEndPr>
      <w:rPr>
        <w:noProof/>
      </w:rPr>
    </w:sdtEndPr>
    <w:sdtContent>
      <w:p w:rsidR="003B30B5" w:rsidRDefault="003B30B5">
        <w:pPr>
          <w:pStyle w:val="Footer"/>
          <w:jc w:val="center"/>
        </w:pPr>
        <w:r>
          <w:fldChar w:fldCharType="begin"/>
        </w:r>
        <w:r>
          <w:instrText xml:space="preserve"> PAGE   \* MERGEFORMAT </w:instrText>
        </w:r>
        <w:r>
          <w:fldChar w:fldCharType="separate"/>
        </w:r>
        <w:r w:rsidR="00C22874">
          <w:rPr>
            <w:noProof/>
          </w:rPr>
          <w:t>8</w:t>
        </w:r>
        <w:r>
          <w:rPr>
            <w:noProof/>
          </w:rPr>
          <w:fldChar w:fldCharType="end"/>
        </w:r>
      </w:p>
    </w:sdtContent>
  </w:sdt>
  <w:p w:rsidR="003B30B5" w:rsidRPr="00D15767" w:rsidRDefault="003B30B5" w:rsidP="00D157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344780"/>
      <w:docPartObj>
        <w:docPartGallery w:val="Page Numbers (Bottom of Page)"/>
        <w:docPartUnique/>
      </w:docPartObj>
    </w:sdtPr>
    <w:sdtEndPr>
      <w:rPr>
        <w:noProof/>
      </w:rPr>
    </w:sdtEndPr>
    <w:sdtContent>
      <w:p w:rsidR="003B30B5" w:rsidRDefault="003B30B5">
        <w:pPr>
          <w:pStyle w:val="Footer"/>
          <w:jc w:val="center"/>
        </w:pPr>
        <w:r>
          <w:t>1</w:t>
        </w:r>
      </w:p>
    </w:sdtContent>
  </w:sdt>
  <w:p w:rsidR="003B30B5" w:rsidRDefault="003B30B5" w:rsidP="001C7C0C">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0B5" w:rsidRDefault="003B30B5">
    <w:pPr>
      <w:pStyle w:val="Footer"/>
      <w:jc w:val="center"/>
    </w:pPr>
    <w:r>
      <w:fldChar w:fldCharType="begin"/>
    </w:r>
    <w:r>
      <w:instrText xml:space="preserve"> PAGE   \* MERGEFORMAT </w:instrText>
    </w:r>
    <w:r>
      <w:fldChar w:fldCharType="separate"/>
    </w:r>
    <w:r w:rsidR="00C22874">
      <w:rPr>
        <w:noProof/>
      </w:rPr>
      <w:t>12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0B5" w:rsidRDefault="003B30B5">
      <w:r>
        <w:separator/>
      </w:r>
    </w:p>
  </w:footnote>
  <w:footnote w:type="continuationSeparator" w:id="0">
    <w:p w:rsidR="003B30B5" w:rsidRDefault="003B30B5">
      <w:r>
        <w:continuationSeparator/>
      </w:r>
    </w:p>
  </w:footnote>
  <w:footnote w:id="1">
    <w:p w:rsidR="003B30B5" w:rsidRDefault="003B30B5">
      <w:pPr>
        <w:pStyle w:val="FootnoteText"/>
      </w:pPr>
      <w:r>
        <w:rPr>
          <w:rStyle w:val="FootnoteReference"/>
        </w:rPr>
        <w:footnoteRef/>
      </w:r>
      <w:r>
        <w:t xml:space="preserve"> </w:t>
      </w:r>
      <w:r w:rsidR="00314EE8" w:rsidRPr="00793A8B">
        <w:rPr>
          <w:sz w:val="20"/>
        </w:rPr>
        <w:t xml:space="preserve">Please note that the terms of clearance included in the July 14, 2011, Notice of Approval for SASS 2011/2012 apply to the next administration of that survey, SASS 2015-2016, and not to the follow-up surveys </w:t>
      </w:r>
      <w:r w:rsidR="00314EE8">
        <w:rPr>
          <w:sz w:val="20"/>
        </w:rPr>
        <w:t xml:space="preserve">(TFS:2013 and PFS:2013) </w:t>
      </w:r>
      <w:r w:rsidR="00314EE8" w:rsidRPr="00793A8B">
        <w:rPr>
          <w:sz w:val="20"/>
        </w:rPr>
        <w:t xml:space="preserve">being cleared here. The </w:t>
      </w:r>
      <w:r w:rsidR="00314EE8">
        <w:rPr>
          <w:sz w:val="20"/>
        </w:rPr>
        <w:t xml:space="preserve">July 2011 </w:t>
      </w:r>
      <w:r w:rsidR="00314EE8" w:rsidRPr="00793A8B">
        <w:rPr>
          <w:sz w:val="20"/>
        </w:rPr>
        <w:t>terms of clearance will be addressed when NCES begins to work on SASS 2015-2016</w:t>
      </w:r>
      <w:r w:rsidR="00314EE8">
        <w:rPr>
          <w:sz w:val="20"/>
        </w:rPr>
        <w:t>. However, related to the terms of clearance, a</w:t>
      </w:r>
      <w:r w:rsidR="00314EE8" w:rsidRPr="005241A4">
        <w:rPr>
          <w:sz w:val="20"/>
        </w:rPr>
        <w:t xml:space="preserve"> few survey items </w:t>
      </w:r>
      <w:r w:rsidR="00314EE8">
        <w:rPr>
          <w:sz w:val="20"/>
        </w:rPr>
        <w:t>pertain</w:t>
      </w:r>
      <w:r w:rsidR="00314EE8" w:rsidRPr="005241A4">
        <w:rPr>
          <w:sz w:val="20"/>
        </w:rPr>
        <w:t xml:space="preserve">ing to teacher evaluations were recently </w:t>
      </w:r>
      <w:r w:rsidR="00314EE8">
        <w:rPr>
          <w:sz w:val="20"/>
        </w:rPr>
        <w:t xml:space="preserve">cognitively </w:t>
      </w:r>
      <w:r w:rsidR="00314EE8" w:rsidRPr="005241A4">
        <w:rPr>
          <w:sz w:val="20"/>
        </w:rPr>
        <w:t xml:space="preserve">tested (OMB# 1850-0803 v.65). </w:t>
      </w:r>
      <w:r w:rsidR="00314EE8">
        <w:rPr>
          <w:sz w:val="20"/>
        </w:rPr>
        <w:t xml:space="preserve"> </w:t>
      </w:r>
      <w:r w:rsidR="00314EE8" w:rsidRPr="005241A4">
        <w:rPr>
          <w:sz w:val="20"/>
        </w:rPr>
        <w:t>Of those, “</w:t>
      </w:r>
      <w:r w:rsidR="00314EE8" w:rsidRPr="005241A4">
        <w:rPr>
          <w:i/>
          <w:sz w:val="18"/>
          <w:szCs w:val="18"/>
        </w:rPr>
        <w:t>In response to moving to a different school or leaving teaching: Because I did not like the way in which the performance of teachers was formally evaluated at last year’s school.</w:t>
      </w:r>
      <w:r w:rsidR="00314EE8" w:rsidRPr="005241A4">
        <w:rPr>
          <w:sz w:val="20"/>
        </w:rPr>
        <w:t>” and “</w:t>
      </w:r>
      <w:r w:rsidR="00314EE8" w:rsidRPr="005241A4">
        <w:rPr>
          <w:i/>
          <w:sz w:val="18"/>
          <w:szCs w:val="18"/>
        </w:rPr>
        <w:t>Did you receive a single overall rating as part of that formal evaluation?</w:t>
      </w:r>
      <w:r w:rsidR="00314EE8" w:rsidRPr="005241A4">
        <w:rPr>
          <w:sz w:val="20"/>
        </w:rPr>
        <w:t>” will not be used, nor will be the answer choice b from: “</w:t>
      </w:r>
      <w:r w:rsidR="00314EE8" w:rsidRPr="005E2D98">
        <w:rPr>
          <w:i/>
          <w:sz w:val="18"/>
          <w:szCs w:val="18"/>
        </w:rPr>
        <w:t>To what extent do you agree or disagree with each of the following statements about the formal evaluation of your work as a teacher last school year (2010-11)? (a) My work as a teacher was assessed fairly in the formal evaluation. (b) My strengths and weaknesses as a teacher were effectively identified in the formal evaluation. (c) I received feedback from the formal evaluation that was helpful in the development of my work as a teacher. (d) I was satisfied with the formal evaluation process.</w:t>
      </w:r>
      <w:r w:rsidR="00314EE8" w:rsidRPr="005241A4">
        <w:rPr>
          <w:sz w:val="20"/>
        </w:rPr>
        <w:t>”  Survey items “</w:t>
      </w:r>
      <w:r w:rsidR="00314EE8" w:rsidRPr="005E2D98">
        <w:rPr>
          <w:i/>
          <w:sz w:val="18"/>
          <w:szCs w:val="18"/>
        </w:rPr>
        <w:t>Were you formally evaluated for your work as a teacher last school year (2010-11)?</w:t>
      </w:r>
      <w:r w:rsidR="00314EE8" w:rsidRPr="005241A4">
        <w:rPr>
          <w:sz w:val="20"/>
        </w:rPr>
        <w:t>” and “</w:t>
      </w:r>
      <w:r w:rsidR="00314EE8" w:rsidRPr="005E2D98">
        <w:rPr>
          <w:i/>
          <w:sz w:val="18"/>
          <w:szCs w:val="18"/>
        </w:rPr>
        <w:t>Which of the following best describes the single overall evaluation you received for your work as a teacher last school year (2010-11)?</w:t>
      </w:r>
      <w:r w:rsidR="00314EE8" w:rsidRPr="005241A4">
        <w:rPr>
          <w:sz w:val="20"/>
        </w:rPr>
        <w:t>” are included in the TFS:2013 questionnaire.</w:t>
      </w:r>
    </w:p>
  </w:footnote>
  <w:footnote w:id="2">
    <w:p w:rsidR="003B30B5" w:rsidRPr="00811B97" w:rsidRDefault="003B30B5">
      <w:pPr>
        <w:pStyle w:val="FootnoteText"/>
        <w:rPr>
          <w:rFonts w:ascii="Garamond" w:hAnsi="Garamond"/>
          <w:sz w:val="20"/>
        </w:rPr>
      </w:pPr>
      <w:r>
        <w:rPr>
          <w:rStyle w:val="FootnoteReference"/>
          <w:sz w:val="20"/>
        </w:rPr>
        <w:footnoteRef/>
      </w:r>
      <w:r>
        <w:rPr>
          <w:sz w:val="20"/>
        </w:rPr>
        <w:t xml:space="preserve"> </w:t>
      </w:r>
      <w:r w:rsidRPr="007D4C97">
        <w:rPr>
          <w:rFonts w:ascii="Garamond" w:hAnsi="Garamond"/>
          <w:sz w:val="20"/>
        </w:rPr>
        <w:t>Wiley, S.D., Reynolds, K.A., Cobb A.</w:t>
      </w:r>
      <w:r>
        <w:rPr>
          <w:rFonts w:ascii="Garamond" w:hAnsi="Garamond"/>
          <w:sz w:val="20"/>
        </w:rPr>
        <w:t xml:space="preserve">, and </w:t>
      </w:r>
      <w:proofErr w:type="spellStart"/>
      <w:r w:rsidRPr="007D4C97">
        <w:rPr>
          <w:rFonts w:ascii="Garamond" w:hAnsi="Garamond"/>
          <w:sz w:val="20"/>
        </w:rPr>
        <w:t>Luekens</w:t>
      </w:r>
      <w:proofErr w:type="spellEnd"/>
      <w:r w:rsidRPr="007D4C97">
        <w:rPr>
          <w:rFonts w:ascii="Garamond" w:hAnsi="Garamond"/>
          <w:sz w:val="20"/>
        </w:rPr>
        <w:t xml:space="preserve">, M.T. (1999). </w:t>
      </w:r>
      <w:r w:rsidRPr="007D4C97">
        <w:rPr>
          <w:rFonts w:ascii="Garamond" w:hAnsi="Garamond"/>
          <w:i/>
          <w:sz w:val="20"/>
        </w:rPr>
        <w:t>Secondary Use of Schools and Staffing Data (</w:t>
      </w:r>
      <w:r>
        <w:rPr>
          <w:rFonts w:ascii="Garamond" w:hAnsi="Garamond"/>
          <w:sz w:val="20"/>
        </w:rPr>
        <w:t xml:space="preserve">NCES working paper 1999-17). </w:t>
      </w:r>
      <w:r w:rsidRPr="007D4C97">
        <w:rPr>
          <w:rFonts w:ascii="Garamond" w:hAnsi="Garamond"/>
          <w:sz w:val="20"/>
        </w:rPr>
        <w:t>National Ce</w:t>
      </w:r>
      <w:r>
        <w:rPr>
          <w:rFonts w:ascii="Garamond" w:hAnsi="Garamond"/>
          <w:sz w:val="20"/>
        </w:rPr>
        <w:t xml:space="preserve">nter for Education Statistics, U.S. Department of Education, </w:t>
      </w:r>
      <w:r w:rsidRPr="007D4C97">
        <w:rPr>
          <w:rFonts w:ascii="Garamond" w:hAnsi="Garamond"/>
          <w:sz w:val="20"/>
        </w:rPr>
        <w:t xml:space="preserve">Washington, DC.  Also </w:t>
      </w:r>
      <w:proofErr w:type="spellStart"/>
      <w:r w:rsidRPr="007D4C97">
        <w:rPr>
          <w:rFonts w:ascii="Garamond" w:hAnsi="Garamond"/>
          <w:sz w:val="20"/>
        </w:rPr>
        <w:t>Rouk</w:t>
      </w:r>
      <w:proofErr w:type="spellEnd"/>
      <w:r w:rsidRPr="007D4C97">
        <w:rPr>
          <w:rFonts w:ascii="Garamond" w:hAnsi="Garamond"/>
          <w:sz w:val="20"/>
        </w:rPr>
        <w:t xml:space="preserve">, U., Weiner, L., and Riley, D. (1999). </w:t>
      </w:r>
      <w:r w:rsidRPr="007D4C97">
        <w:rPr>
          <w:rFonts w:ascii="Garamond" w:hAnsi="Garamond"/>
          <w:i/>
          <w:sz w:val="20"/>
        </w:rPr>
        <w:t xml:space="preserve">What Users Say About Schools and Staffing Survey Publications </w:t>
      </w:r>
      <w:r w:rsidRPr="007D4C97">
        <w:rPr>
          <w:rFonts w:ascii="Garamond" w:hAnsi="Garamond"/>
          <w:sz w:val="20"/>
        </w:rPr>
        <w:t>(NCES working paper 1999-10).  National Center for Education Statistics, U.S. Department of Education, Washington, DC.</w:t>
      </w:r>
    </w:p>
  </w:footnote>
  <w:footnote w:id="3">
    <w:p w:rsidR="003B30B5" w:rsidRPr="007D4C97" w:rsidRDefault="003B30B5">
      <w:pPr>
        <w:pStyle w:val="FootnoteT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rPr>
          <w:rFonts w:ascii="Garamond" w:hAnsi="Garamond"/>
        </w:rPr>
      </w:pPr>
      <w:r>
        <w:rPr>
          <w:rStyle w:val="FootnoteReference"/>
          <w:sz w:val="20"/>
        </w:rPr>
        <w:footnoteRef/>
      </w:r>
      <w:r>
        <w:t xml:space="preserve"> </w:t>
      </w:r>
      <w:r w:rsidRPr="007D4C97">
        <w:rPr>
          <w:rFonts w:ascii="Garamond" w:hAnsi="Garamond"/>
          <w:sz w:val="20"/>
        </w:rPr>
        <w:t xml:space="preserve">Boyd, D., Grossman, P., Lankford, H., Loeb, S., and Wyckoff, J. (2009). </w:t>
      </w:r>
      <w:r>
        <w:rPr>
          <w:rFonts w:ascii="Garamond" w:hAnsi="Garamond"/>
          <w:i/>
          <w:sz w:val="20"/>
        </w:rPr>
        <w:t xml:space="preserve">Who Leaves?: </w:t>
      </w:r>
      <w:r w:rsidRPr="007D4C97">
        <w:rPr>
          <w:rFonts w:ascii="Garamond" w:hAnsi="Garamond"/>
          <w:i/>
          <w:sz w:val="20"/>
        </w:rPr>
        <w:t>Teacher Attrition and Student Achievement</w:t>
      </w:r>
      <w:r w:rsidRPr="007D4C97">
        <w:rPr>
          <w:rFonts w:ascii="Garamond" w:hAnsi="Garamond"/>
          <w:sz w:val="20"/>
        </w:rPr>
        <w:t xml:space="preserve"> (CALDER working p</w:t>
      </w:r>
      <w:r>
        <w:rPr>
          <w:rFonts w:ascii="Garamond" w:hAnsi="Garamond"/>
          <w:sz w:val="20"/>
        </w:rPr>
        <w:t xml:space="preserve">aper 23). The Urban Institute; </w:t>
      </w:r>
      <w:r w:rsidRPr="007D4C97">
        <w:rPr>
          <w:rFonts w:ascii="Garamond" w:hAnsi="Garamond"/>
          <w:sz w:val="20"/>
        </w:rPr>
        <w:t>Ingersoll,</w:t>
      </w:r>
      <w:r>
        <w:rPr>
          <w:rFonts w:ascii="Garamond" w:hAnsi="Garamond"/>
          <w:sz w:val="20"/>
        </w:rPr>
        <w:t xml:space="preserve"> R.M., and Smith, T.M. (2003). </w:t>
      </w:r>
      <w:r w:rsidRPr="007D4C97">
        <w:rPr>
          <w:rFonts w:ascii="Garamond" w:hAnsi="Garamond"/>
          <w:sz w:val="20"/>
        </w:rPr>
        <w:t>The Wrong Solution to the Teache</w:t>
      </w:r>
      <w:r>
        <w:rPr>
          <w:rFonts w:ascii="Garamond" w:hAnsi="Garamond"/>
          <w:sz w:val="20"/>
        </w:rPr>
        <w:t xml:space="preserve">r Shortage. In </w:t>
      </w:r>
      <w:r w:rsidRPr="007D4C97">
        <w:rPr>
          <w:rFonts w:ascii="Garamond" w:hAnsi="Garamond"/>
          <w:i/>
          <w:sz w:val="20"/>
        </w:rPr>
        <w:t xml:space="preserve">Keeping Good Teachers, </w:t>
      </w:r>
      <w:r>
        <w:rPr>
          <w:rFonts w:ascii="Garamond" w:hAnsi="Garamond"/>
          <w:sz w:val="20"/>
        </w:rPr>
        <w:t xml:space="preserve">Special Issue. </w:t>
      </w:r>
      <w:r w:rsidRPr="007D4C97">
        <w:rPr>
          <w:rFonts w:ascii="Garamond" w:hAnsi="Garamond"/>
          <w:i/>
          <w:sz w:val="20"/>
        </w:rPr>
        <w:t>Educational Leadership</w:t>
      </w:r>
      <w:r w:rsidRPr="007D4C97">
        <w:rPr>
          <w:rFonts w:ascii="Garamond" w:hAnsi="Garamond"/>
          <w:sz w:val="20"/>
        </w:rPr>
        <w:t>,</w:t>
      </w:r>
      <w:r w:rsidRPr="007D4C97">
        <w:rPr>
          <w:rFonts w:ascii="Garamond" w:hAnsi="Garamond"/>
          <w:i/>
          <w:sz w:val="20"/>
        </w:rPr>
        <w:t xml:space="preserve"> 60</w:t>
      </w:r>
      <w:r w:rsidRPr="007D4C97">
        <w:rPr>
          <w:rFonts w:ascii="Garamond" w:hAnsi="Garamond"/>
          <w:sz w:val="20"/>
        </w:rPr>
        <w:t>(8): 30-33.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0B5" w:rsidRDefault="003B30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7AE8D90"/>
    <w:lvl w:ilvl="0">
      <w:start w:val="1"/>
      <w:numFmt w:val="bullet"/>
      <w:pStyle w:val="ListBullet21"/>
      <w:lvlText w:val=""/>
      <w:lvlJc w:val="left"/>
      <w:pPr>
        <w:tabs>
          <w:tab w:val="num" w:pos="360"/>
        </w:tabs>
        <w:ind w:left="360" w:hanging="360"/>
      </w:pPr>
      <w:rPr>
        <w:rFonts w:ascii="Symbol" w:hAnsi="Symbol" w:hint="default"/>
      </w:rPr>
    </w:lvl>
  </w:abstractNum>
  <w:abstractNum w:abstractNumId="1">
    <w:nsid w:val="00000001"/>
    <w:multiLevelType w:val="singleLevel"/>
    <w:tmpl w:val="00000000"/>
    <w:lvl w:ilvl="0">
      <w:start w:val="1"/>
      <w:numFmt w:val="decimal"/>
      <w:pStyle w:val="1"/>
      <w:lvlText w:val="%1."/>
      <w:lvlJc w:val="left"/>
      <w:pPr>
        <w:tabs>
          <w:tab w:val="num" w:pos="1440"/>
        </w:tabs>
      </w:pPr>
    </w:lvl>
  </w:abstractNum>
  <w:abstractNum w:abstractNumId="2">
    <w:nsid w:val="026D4B4C"/>
    <w:multiLevelType w:val="hybridMultilevel"/>
    <w:tmpl w:val="BF4AFA0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35E665B"/>
    <w:multiLevelType w:val="hybridMultilevel"/>
    <w:tmpl w:val="F8F43EDC"/>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45974A4"/>
    <w:multiLevelType w:val="hybridMultilevel"/>
    <w:tmpl w:val="28F49E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4B368C1"/>
    <w:multiLevelType w:val="hybridMultilevel"/>
    <w:tmpl w:val="E56E5900"/>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04F7349B"/>
    <w:multiLevelType w:val="hybridMultilevel"/>
    <w:tmpl w:val="B51A1440"/>
    <w:lvl w:ilvl="0" w:tplc="E87681B6">
      <w:start w:val="1"/>
      <w:numFmt w:val="bullet"/>
      <w:lvlText w:val=""/>
      <w:lvlJc w:val="left"/>
      <w:pPr>
        <w:tabs>
          <w:tab w:val="num" w:pos="1080"/>
        </w:tabs>
        <w:ind w:left="1080" w:hanging="360"/>
      </w:pPr>
      <w:rPr>
        <w:rFonts w:ascii="Symbol" w:hAnsi="Symbol" w:hint="default"/>
        <w:sz w:val="22"/>
        <w:szCs w:val="22"/>
      </w:rPr>
    </w:lvl>
    <w:lvl w:ilvl="1" w:tplc="04090003" w:tentative="1">
      <w:start w:val="1"/>
      <w:numFmt w:val="bullet"/>
      <w:pStyle w:val="ESHeading2"/>
      <w:lvlText w:val="o"/>
      <w:lvlJc w:val="left"/>
      <w:pPr>
        <w:tabs>
          <w:tab w:val="num" w:pos="1440"/>
        </w:tabs>
        <w:ind w:left="1440" w:hanging="360"/>
      </w:pPr>
      <w:rPr>
        <w:rFonts w:ascii="Courier New" w:hAnsi="Courier New" w:cs="Arial Unicode MS" w:hint="default"/>
      </w:rPr>
    </w:lvl>
    <w:lvl w:ilvl="2" w:tplc="04090005" w:tentative="1">
      <w:start w:val="1"/>
      <w:numFmt w:val="bullet"/>
      <w:pStyle w:val="ESHeading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Unicode M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Unicode M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91A6E85"/>
    <w:multiLevelType w:val="hybridMultilevel"/>
    <w:tmpl w:val="7562C9B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095B1688"/>
    <w:multiLevelType w:val="hybridMultilevel"/>
    <w:tmpl w:val="3B3240A8"/>
    <w:lvl w:ilvl="0" w:tplc="845896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1320A8"/>
    <w:multiLevelType w:val="hybridMultilevel"/>
    <w:tmpl w:val="E5B88196"/>
    <w:lvl w:ilvl="0" w:tplc="04090019">
      <w:start w:val="1"/>
      <w:numFmt w:val="lowerLetter"/>
      <w:lvlText w:val="%1."/>
      <w:lvlJc w:val="left"/>
      <w:pPr>
        <w:ind w:left="108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0">
    <w:nsid w:val="0F166B56"/>
    <w:multiLevelType w:val="hybridMultilevel"/>
    <w:tmpl w:val="DC3EC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503F43"/>
    <w:multiLevelType w:val="hybridMultilevel"/>
    <w:tmpl w:val="48D81A84"/>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320681B"/>
    <w:multiLevelType w:val="hybridMultilevel"/>
    <w:tmpl w:val="03D45654"/>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A2381D"/>
    <w:multiLevelType w:val="singleLevel"/>
    <w:tmpl w:val="18802C70"/>
    <w:lvl w:ilvl="0">
      <w:start w:val="1"/>
      <w:numFmt w:val="upperLetter"/>
      <w:pStyle w:val="Heading31"/>
      <w:lvlText w:val="%1."/>
      <w:lvlJc w:val="left"/>
      <w:pPr>
        <w:tabs>
          <w:tab w:val="num" w:pos="360"/>
        </w:tabs>
        <w:ind w:left="360" w:hanging="360"/>
      </w:pPr>
    </w:lvl>
  </w:abstractNum>
  <w:abstractNum w:abstractNumId="14">
    <w:nsid w:val="15632896"/>
    <w:multiLevelType w:val="hybridMultilevel"/>
    <w:tmpl w:val="91889A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6934711"/>
    <w:multiLevelType w:val="hybridMultilevel"/>
    <w:tmpl w:val="211C97E0"/>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17D8753E"/>
    <w:multiLevelType w:val="hybridMultilevel"/>
    <w:tmpl w:val="463E2FE8"/>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18664732"/>
    <w:multiLevelType w:val="hybridMultilevel"/>
    <w:tmpl w:val="3580F8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D4F1E63"/>
    <w:multiLevelType w:val="hybridMultilevel"/>
    <w:tmpl w:val="F402B93A"/>
    <w:lvl w:ilvl="0" w:tplc="04090001">
      <w:start w:val="1"/>
      <w:numFmt w:val="bullet"/>
      <w:pStyle w:val="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4690AA2"/>
    <w:multiLevelType w:val="hybridMultilevel"/>
    <w:tmpl w:val="37180C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564147F"/>
    <w:multiLevelType w:val="hybridMultilevel"/>
    <w:tmpl w:val="F5F0C2C0"/>
    <w:lvl w:ilvl="0" w:tplc="04090001">
      <w:start w:val="1"/>
      <w:numFmt w:val="bullet"/>
      <w:pStyle w:val="Quick1"/>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2BCA1D3C"/>
    <w:multiLevelType w:val="hybridMultilevel"/>
    <w:tmpl w:val="600AFDD2"/>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2D09610C"/>
    <w:multiLevelType w:val="multilevel"/>
    <w:tmpl w:val="3580FA18"/>
    <w:lvl w:ilvl="0">
      <w:start w:val="1"/>
      <w:numFmt w:val="decimal"/>
      <w:pStyle w:val="bulletround"/>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2E6926F8"/>
    <w:multiLevelType w:val="hybridMultilevel"/>
    <w:tmpl w:val="80805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E6F1F6C"/>
    <w:multiLevelType w:val="hybridMultilevel"/>
    <w:tmpl w:val="72B62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5A65533"/>
    <w:multiLevelType w:val="hybridMultilevel"/>
    <w:tmpl w:val="847630B2"/>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386B23BF"/>
    <w:multiLevelType w:val="hybridMultilevel"/>
    <w:tmpl w:val="2E8E51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8B1208F"/>
    <w:multiLevelType w:val="hybridMultilevel"/>
    <w:tmpl w:val="EBB28C7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A22892"/>
    <w:multiLevelType w:val="hybridMultilevel"/>
    <w:tmpl w:val="2350FCFC"/>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3FEB4CD4"/>
    <w:multiLevelType w:val="hybridMultilevel"/>
    <w:tmpl w:val="653A0140"/>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43D6376E"/>
    <w:multiLevelType w:val="hybridMultilevel"/>
    <w:tmpl w:val="785CCA0A"/>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451871B1"/>
    <w:multiLevelType w:val="hybridMultilevel"/>
    <w:tmpl w:val="B156C444"/>
    <w:lvl w:ilvl="0" w:tplc="A29E009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54B1802"/>
    <w:multiLevelType w:val="hybridMultilevel"/>
    <w:tmpl w:val="7ED8C30E"/>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47E02FE3"/>
    <w:multiLevelType w:val="singleLevel"/>
    <w:tmpl w:val="A1585D68"/>
    <w:lvl w:ilvl="0">
      <w:start w:val="1"/>
      <w:numFmt w:val="lowerLetter"/>
      <w:pStyle w:val="Bullet1"/>
      <w:lvlText w:val="(%1)"/>
      <w:lvlJc w:val="left"/>
      <w:pPr>
        <w:tabs>
          <w:tab w:val="num" w:pos="834"/>
        </w:tabs>
        <w:ind w:left="834" w:hanging="360"/>
      </w:pPr>
      <w:rPr>
        <w:rFonts w:hint="default"/>
      </w:rPr>
    </w:lvl>
  </w:abstractNum>
  <w:abstractNum w:abstractNumId="35">
    <w:nsid w:val="49A45ECB"/>
    <w:multiLevelType w:val="hybridMultilevel"/>
    <w:tmpl w:val="DDEC2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B485681"/>
    <w:multiLevelType w:val="singleLevel"/>
    <w:tmpl w:val="0409000F"/>
    <w:lvl w:ilvl="0">
      <w:start w:val="1"/>
      <w:numFmt w:val="decimal"/>
      <w:pStyle w:val="ListBullet2"/>
      <w:lvlText w:val="%1."/>
      <w:lvlJc w:val="left"/>
      <w:pPr>
        <w:tabs>
          <w:tab w:val="num" w:pos="360"/>
        </w:tabs>
        <w:ind w:left="360" w:hanging="360"/>
      </w:pPr>
    </w:lvl>
  </w:abstractNum>
  <w:abstractNum w:abstractNumId="37">
    <w:nsid w:val="4E845E51"/>
    <w:multiLevelType w:val="hybridMultilevel"/>
    <w:tmpl w:val="1F08C668"/>
    <w:lvl w:ilvl="0" w:tplc="808AA928">
      <w:start w:val="1"/>
      <w:numFmt w:val="decimal"/>
      <w:lvlText w:val="%1."/>
      <w:lvlJc w:val="left"/>
      <w:pPr>
        <w:tabs>
          <w:tab w:val="num" w:pos="1080"/>
        </w:tabs>
        <w:ind w:left="1080" w:hanging="360"/>
      </w:pPr>
      <w:rPr>
        <w:rFonts w:hint="default"/>
        <w:b w:val="0"/>
        <w:i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504538E8"/>
    <w:multiLevelType w:val="hybridMultilevel"/>
    <w:tmpl w:val="CE3C7580"/>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535A7147"/>
    <w:multiLevelType w:val="hybridMultilevel"/>
    <w:tmpl w:val="BA806EE4"/>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553B0EF9"/>
    <w:multiLevelType w:val="hybridMultilevel"/>
    <w:tmpl w:val="31CA6F12"/>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nsid w:val="591419C3"/>
    <w:multiLevelType w:val="hybridMultilevel"/>
    <w:tmpl w:val="FD740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985060E"/>
    <w:multiLevelType w:val="hybridMultilevel"/>
    <w:tmpl w:val="F338769A"/>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5A7C7F9C"/>
    <w:multiLevelType w:val="hybridMultilevel"/>
    <w:tmpl w:val="ABAEB422"/>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5AB347D4"/>
    <w:multiLevelType w:val="hybridMultilevel"/>
    <w:tmpl w:val="926A54BC"/>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nsid w:val="5F725D6A"/>
    <w:multiLevelType w:val="singleLevel"/>
    <w:tmpl w:val="0409000F"/>
    <w:lvl w:ilvl="0">
      <w:start w:val="1"/>
      <w:numFmt w:val="decimal"/>
      <w:pStyle w:val="Number1"/>
      <w:lvlText w:val="%1."/>
      <w:lvlJc w:val="left"/>
      <w:pPr>
        <w:tabs>
          <w:tab w:val="num" w:pos="360"/>
        </w:tabs>
        <w:ind w:left="360" w:hanging="360"/>
      </w:pPr>
    </w:lvl>
  </w:abstractNum>
  <w:abstractNum w:abstractNumId="46">
    <w:nsid w:val="5F7A0D5B"/>
    <w:multiLevelType w:val="hybridMultilevel"/>
    <w:tmpl w:val="FD02F9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639B7BD0"/>
    <w:multiLevelType w:val="hybridMultilevel"/>
    <w:tmpl w:val="4C560E80"/>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nsid w:val="64931C0A"/>
    <w:multiLevelType w:val="hybridMultilevel"/>
    <w:tmpl w:val="D24C5C82"/>
    <w:lvl w:ilvl="0" w:tplc="48D0D9C0">
      <w:start w:val="1"/>
      <w:numFmt w:val="upperRoman"/>
      <w:pStyle w:val="QuickA"/>
      <w:lvlText w:val="%1."/>
      <w:lvlJc w:val="left"/>
      <w:pPr>
        <w:tabs>
          <w:tab w:val="num" w:pos="1080"/>
        </w:tabs>
        <w:ind w:left="1080" w:hanging="720"/>
      </w:pPr>
      <w:rPr>
        <w:rFonts w:hint="default"/>
      </w:rPr>
    </w:lvl>
    <w:lvl w:ilvl="1" w:tplc="D2D494E6">
      <w:start w:val="5"/>
      <w:numFmt w:val="upperRoman"/>
      <w:lvlText w:val="%2."/>
      <w:lvlJc w:val="left"/>
      <w:pPr>
        <w:tabs>
          <w:tab w:val="num" w:pos="1440"/>
        </w:tabs>
        <w:ind w:left="1440" w:hanging="360"/>
      </w:pPr>
      <w:rPr>
        <w:rFonts w:ascii="Times New Roman" w:hAnsi="Times New Roman" w:hint="default"/>
        <w:b w:val="0"/>
        <w:i w:val="0"/>
        <w:color w:val="auto"/>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6594305F"/>
    <w:multiLevelType w:val="hybridMultilevel"/>
    <w:tmpl w:val="EDF45ACA"/>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66534384"/>
    <w:multiLevelType w:val="hybridMultilevel"/>
    <w:tmpl w:val="B9F8E656"/>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nsid w:val="6BE80091"/>
    <w:multiLevelType w:val="hybridMultilevel"/>
    <w:tmpl w:val="8C1C91E8"/>
    <w:lvl w:ilvl="0" w:tplc="C72EB58E">
      <w:start w:val="3"/>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52">
    <w:nsid w:val="71B8749D"/>
    <w:multiLevelType w:val="hybridMultilevel"/>
    <w:tmpl w:val="E1B22690"/>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nsid w:val="744D79E9"/>
    <w:multiLevelType w:val="hybridMultilevel"/>
    <w:tmpl w:val="856E3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64C1BFD"/>
    <w:multiLevelType w:val="hybridMultilevel"/>
    <w:tmpl w:val="52DE5E8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7DF45E35"/>
    <w:multiLevelType w:val="hybridMultilevel"/>
    <w:tmpl w:val="D772D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ECD48E5"/>
    <w:multiLevelType w:val="hybridMultilevel"/>
    <w:tmpl w:val="801C34BC"/>
    <w:lvl w:ilvl="0" w:tplc="808AA928">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7">
    <w:nsid w:val="7F0A702A"/>
    <w:multiLevelType w:val="hybridMultilevel"/>
    <w:tmpl w:val="8C868CC2"/>
    <w:lvl w:ilvl="0" w:tplc="76D08A0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3"/>
  </w:num>
  <w:num w:numId="2">
    <w:abstractNumId w:val="36"/>
  </w:num>
  <w:num w:numId="3">
    <w:abstractNumId w:val="45"/>
  </w:num>
  <w:num w:numId="4">
    <w:abstractNumId w:val="34"/>
  </w:num>
  <w:num w:numId="5">
    <w:abstractNumId w:val="48"/>
  </w:num>
  <w:num w:numId="6">
    <w:abstractNumId w:val="20"/>
  </w:num>
  <w:num w:numId="7">
    <w:abstractNumId w:val="18"/>
  </w:num>
  <w:num w:numId="8">
    <w:abstractNumId w:val="13"/>
  </w:num>
  <w:num w:numId="9">
    <w:abstractNumId w:val="6"/>
  </w:num>
  <w:num w:numId="10">
    <w:abstractNumId w:val="0"/>
  </w:num>
  <w:num w:numId="11">
    <w:abstractNumId w:val="21"/>
  </w:num>
  <w:num w:numId="12">
    <w:abstractNumId w:val="1"/>
    <w:lvlOverride w:ilvl="0">
      <w:lvl w:ilvl="0">
        <w:start w:val="1"/>
        <w:numFmt w:val="decimal"/>
        <w:pStyle w:val="1"/>
        <w:lvlText w:val="%1."/>
        <w:lvlJc w:val="left"/>
      </w:lvl>
    </w:lvlOverride>
  </w:num>
  <w:num w:numId="13">
    <w:abstractNumId w:val="19"/>
  </w:num>
  <w:num w:numId="14">
    <w:abstractNumId w:val="55"/>
  </w:num>
  <w:num w:numId="15">
    <w:abstractNumId w:val="24"/>
  </w:num>
  <w:num w:numId="16">
    <w:abstractNumId w:val="32"/>
  </w:num>
  <w:num w:numId="17">
    <w:abstractNumId w:val="27"/>
  </w:num>
  <w:num w:numId="18">
    <w:abstractNumId w:val="35"/>
  </w:num>
  <w:num w:numId="19">
    <w:abstractNumId w:val="17"/>
  </w:num>
  <w:num w:numId="20">
    <w:abstractNumId w:val="46"/>
  </w:num>
  <w:num w:numId="21">
    <w:abstractNumId w:val="51"/>
  </w:num>
  <w:num w:numId="22">
    <w:abstractNumId w:val="4"/>
  </w:num>
  <w:num w:numId="23">
    <w:abstractNumId w:val="7"/>
  </w:num>
  <w:num w:numId="24">
    <w:abstractNumId w:val="2"/>
  </w:num>
  <w:num w:numId="25">
    <w:abstractNumId w:val="43"/>
  </w:num>
  <w:num w:numId="26">
    <w:abstractNumId w:val="11"/>
  </w:num>
  <w:num w:numId="27">
    <w:abstractNumId w:val="38"/>
  </w:num>
  <w:num w:numId="28">
    <w:abstractNumId w:val="5"/>
  </w:num>
  <w:num w:numId="29">
    <w:abstractNumId w:val="44"/>
  </w:num>
  <w:num w:numId="30">
    <w:abstractNumId w:val="16"/>
  </w:num>
  <w:num w:numId="31">
    <w:abstractNumId w:val="22"/>
  </w:num>
  <w:num w:numId="32">
    <w:abstractNumId w:val="50"/>
  </w:num>
  <w:num w:numId="33">
    <w:abstractNumId w:val="56"/>
  </w:num>
  <w:num w:numId="34">
    <w:abstractNumId w:val="37"/>
  </w:num>
  <w:num w:numId="35">
    <w:abstractNumId w:val="15"/>
  </w:num>
  <w:num w:numId="36">
    <w:abstractNumId w:val="52"/>
  </w:num>
  <w:num w:numId="37">
    <w:abstractNumId w:val="47"/>
  </w:num>
  <w:num w:numId="38">
    <w:abstractNumId w:val="42"/>
  </w:num>
  <w:num w:numId="39">
    <w:abstractNumId w:val="26"/>
  </w:num>
  <w:num w:numId="40">
    <w:abstractNumId w:val="31"/>
  </w:num>
  <w:num w:numId="41">
    <w:abstractNumId w:val="30"/>
  </w:num>
  <w:num w:numId="42">
    <w:abstractNumId w:val="29"/>
  </w:num>
  <w:num w:numId="43">
    <w:abstractNumId w:val="3"/>
  </w:num>
  <w:num w:numId="44">
    <w:abstractNumId w:val="49"/>
  </w:num>
  <w:num w:numId="45">
    <w:abstractNumId w:val="33"/>
  </w:num>
  <w:num w:numId="46">
    <w:abstractNumId w:val="40"/>
  </w:num>
  <w:num w:numId="47">
    <w:abstractNumId w:val="41"/>
  </w:num>
  <w:num w:numId="48">
    <w:abstractNumId w:val="12"/>
  </w:num>
  <w:num w:numId="49">
    <w:abstractNumId w:val="8"/>
  </w:num>
  <w:num w:numId="50">
    <w:abstractNumId w:val="10"/>
  </w:num>
  <w:num w:numId="5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3"/>
  </w:num>
  <w:num w:numId="53">
    <w:abstractNumId w:val="28"/>
  </w:num>
  <w:num w:numId="54">
    <w:abstractNumId w:val="54"/>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4"/>
  </w:num>
  <w:num w:numId="57">
    <w:abstractNumId w:val="57"/>
  </w:num>
  <w:num w:numId="58">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defaultTabStop w:val="432"/>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footnote w:id="-1"/>
    <w:footnote w:id="0"/>
  </w:footnotePr>
  <w:endnotePr>
    <w:endnote w:id="-1"/>
    <w:endnote w:id="0"/>
    <w:endnote w:id="1"/>
  </w:endnotePr>
  <w:compat>
    <w:compatSetting w:name="compatibilityMode" w:uri="http://schemas.microsoft.com/office/word" w:val="12"/>
  </w:compat>
  <w:rsids>
    <w:rsidRoot w:val="00EC5CA0"/>
    <w:rsid w:val="00000A0C"/>
    <w:rsid w:val="00003CE6"/>
    <w:rsid w:val="00007C69"/>
    <w:rsid w:val="00031CAD"/>
    <w:rsid w:val="00034B75"/>
    <w:rsid w:val="00042BD8"/>
    <w:rsid w:val="00045B43"/>
    <w:rsid w:val="00051EE2"/>
    <w:rsid w:val="000579FC"/>
    <w:rsid w:val="00080AC7"/>
    <w:rsid w:val="000A2B54"/>
    <w:rsid w:val="000A3550"/>
    <w:rsid w:val="000A4130"/>
    <w:rsid w:val="000A6FC0"/>
    <w:rsid w:val="000A7904"/>
    <w:rsid w:val="000B093B"/>
    <w:rsid w:val="000B202A"/>
    <w:rsid w:val="000B6262"/>
    <w:rsid w:val="000C195E"/>
    <w:rsid w:val="000C1CFC"/>
    <w:rsid w:val="000C639F"/>
    <w:rsid w:val="000D2BF7"/>
    <w:rsid w:val="000D51F5"/>
    <w:rsid w:val="000D543E"/>
    <w:rsid w:val="000E4829"/>
    <w:rsid w:val="000F0EEF"/>
    <w:rsid w:val="000F3EBC"/>
    <w:rsid w:val="000F5613"/>
    <w:rsid w:val="000F5A2F"/>
    <w:rsid w:val="000F7557"/>
    <w:rsid w:val="00101E5A"/>
    <w:rsid w:val="00103F49"/>
    <w:rsid w:val="00106849"/>
    <w:rsid w:val="00110AF9"/>
    <w:rsid w:val="00112233"/>
    <w:rsid w:val="00112895"/>
    <w:rsid w:val="001146C5"/>
    <w:rsid w:val="00115C9B"/>
    <w:rsid w:val="00141ACC"/>
    <w:rsid w:val="0015266A"/>
    <w:rsid w:val="00163F69"/>
    <w:rsid w:val="00167F9E"/>
    <w:rsid w:val="00172E98"/>
    <w:rsid w:val="00175048"/>
    <w:rsid w:val="00175A4F"/>
    <w:rsid w:val="0017732E"/>
    <w:rsid w:val="00180811"/>
    <w:rsid w:val="00182B59"/>
    <w:rsid w:val="00183E44"/>
    <w:rsid w:val="001865E8"/>
    <w:rsid w:val="001933F2"/>
    <w:rsid w:val="001961BA"/>
    <w:rsid w:val="00196316"/>
    <w:rsid w:val="001A1479"/>
    <w:rsid w:val="001A26F0"/>
    <w:rsid w:val="001B00C4"/>
    <w:rsid w:val="001B2B73"/>
    <w:rsid w:val="001B5B74"/>
    <w:rsid w:val="001C7C0C"/>
    <w:rsid w:val="001E75B9"/>
    <w:rsid w:val="00210DBF"/>
    <w:rsid w:val="00220A7F"/>
    <w:rsid w:val="00223503"/>
    <w:rsid w:val="00225F70"/>
    <w:rsid w:val="0024088D"/>
    <w:rsid w:val="002469F5"/>
    <w:rsid w:val="00247523"/>
    <w:rsid w:val="00253EBD"/>
    <w:rsid w:val="00265EC6"/>
    <w:rsid w:val="002770AD"/>
    <w:rsid w:val="00284D01"/>
    <w:rsid w:val="00286414"/>
    <w:rsid w:val="002913C1"/>
    <w:rsid w:val="00291823"/>
    <w:rsid w:val="002A3548"/>
    <w:rsid w:val="002B49D0"/>
    <w:rsid w:val="002B4B64"/>
    <w:rsid w:val="002B5D63"/>
    <w:rsid w:val="002C2B88"/>
    <w:rsid w:val="002C7A98"/>
    <w:rsid w:val="002D2AC6"/>
    <w:rsid w:val="002E2184"/>
    <w:rsid w:val="002E6D6B"/>
    <w:rsid w:val="002F0BE2"/>
    <w:rsid w:val="003006DB"/>
    <w:rsid w:val="00301D09"/>
    <w:rsid w:val="00311BA6"/>
    <w:rsid w:val="00314EE8"/>
    <w:rsid w:val="00315145"/>
    <w:rsid w:val="00325393"/>
    <w:rsid w:val="00331799"/>
    <w:rsid w:val="00334CD5"/>
    <w:rsid w:val="003428A4"/>
    <w:rsid w:val="00343F9F"/>
    <w:rsid w:val="003446BA"/>
    <w:rsid w:val="0034478D"/>
    <w:rsid w:val="00346557"/>
    <w:rsid w:val="00346D8B"/>
    <w:rsid w:val="00353163"/>
    <w:rsid w:val="003557B1"/>
    <w:rsid w:val="00366191"/>
    <w:rsid w:val="00367802"/>
    <w:rsid w:val="00371658"/>
    <w:rsid w:val="00381B0B"/>
    <w:rsid w:val="00397ED0"/>
    <w:rsid w:val="003A4461"/>
    <w:rsid w:val="003A5BD6"/>
    <w:rsid w:val="003B2ACD"/>
    <w:rsid w:val="003B30B5"/>
    <w:rsid w:val="003C01BA"/>
    <w:rsid w:val="003C05C1"/>
    <w:rsid w:val="003C1A93"/>
    <w:rsid w:val="003C2D43"/>
    <w:rsid w:val="003C6DE6"/>
    <w:rsid w:val="003C7693"/>
    <w:rsid w:val="003D1DBF"/>
    <w:rsid w:val="003D6671"/>
    <w:rsid w:val="003E46CD"/>
    <w:rsid w:val="003F2171"/>
    <w:rsid w:val="003F51A1"/>
    <w:rsid w:val="003F70E1"/>
    <w:rsid w:val="00400057"/>
    <w:rsid w:val="00402B42"/>
    <w:rsid w:val="004036B2"/>
    <w:rsid w:val="00403853"/>
    <w:rsid w:val="00403B6B"/>
    <w:rsid w:val="00410424"/>
    <w:rsid w:val="0043431C"/>
    <w:rsid w:val="0044162E"/>
    <w:rsid w:val="00445257"/>
    <w:rsid w:val="00450A45"/>
    <w:rsid w:val="0045186B"/>
    <w:rsid w:val="00452E0C"/>
    <w:rsid w:val="004560F0"/>
    <w:rsid w:val="00463E34"/>
    <w:rsid w:val="004653A6"/>
    <w:rsid w:val="004745AA"/>
    <w:rsid w:val="00482FFF"/>
    <w:rsid w:val="00487196"/>
    <w:rsid w:val="0049648B"/>
    <w:rsid w:val="004A2CFD"/>
    <w:rsid w:val="004A3E27"/>
    <w:rsid w:val="004A3E29"/>
    <w:rsid w:val="004A65DF"/>
    <w:rsid w:val="004D3CD6"/>
    <w:rsid w:val="004E1AF8"/>
    <w:rsid w:val="004E2E91"/>
    <w:rsid w:val="004E74EA"/>
    <w:rsid w:val="004F01E5"/>
    <w:rsid w:val="004F13C6"/>
    <w:rsid w:val="004F5167"/>
    <w:rsid w:val="0050390C"/>
    <w:rsid w:val="00505C2D"/>
    <w:rsid w:val="00506253"/>
    <w:rsid w:val="00506E2E"/>
    <w:rsid w:val="005107FD"/>
    <w:rsid w:val="00512EC9"/>
    <w:rsid w:val="00524F21"/>
    <w:rsid w:val="0054318E"/>
    <w:rsid w:val="00546950"/>
    <w:rsid w:val="005469D1"/>
    <w:rsid w:val="00552443"/>
    <w:rsid w:val="00552526"/>
    <w:rsid w:val="005629E3"/>
    <w:rsid w:val="00563242"/>
    <w:rsid w:val="005654AB"/>
    <w:rsid w:val="00581AE7"/>
    <w:rsid w:val="00581F1E"/>
    <w:rsid w:val="00593D17"/>
    <w:rsid w:val="005942C3"/>
    <w:rsid w:val="00594CF2"/>
    <w:rsid w:val="005A0056"/>
    <w:rsid w:val="005B3503"/>
    <w:rsid w:val="005C015B"/>
    <w:rsid w:val="005C1110"/>
    <w:rsid w:val="005C42C2"/>
    <w:rsid w:val="005D0F04"/>
    <w:rsid w:val="005D22A0"/>
    <w:rsid w:val="005D4062"/>
    <w:rsid w:val="005D52CC"/>
    <w:rsid w:val="005D5802"/>
    <w:rsid w:val="005D7A19"/>
    <w:rsid w:val="005E3CAC"/>
    <w:rsid w:val="0060216B"/>
    <w:rsid w:val="006051A4"/>
    <w:rsid w:val="00607C56"/>
    <w:rsid w:val="006117EA"/>
    <w:rsid w:val="00613330"/>
    <w:rsid w:val="00617DB5"/>
    <w:rsid w:val="00621B26"/>
    <w:rsid w:val="00623556"/>
    <w:rsid w:val="00626847"/>
    <w:rsid w:val="006314B1"/>
    <w:rsid w:val="006442BB"/>
    <w:rsid w:val="00644EE3"/>
    <w:rsid w:val="006512A7"/>
    <w:rsid w:val="006635D1"/>
    <w:rsid w:val="00670D5C"/>
    <w:rsid w:val="00675263"/>
    <w:rsid w:val="00680201"/>
    <w:rsid w:val="00680D71"/>
    <w:rsid w:val="00687E58"/>
    <w:rsid w:val="0069418F"/>
    <w:rsid w:val="00694C91"/>
    <w:rsid w:val="006A4485"/>
    <w:rsid w:val="006A5667"/>
    <w:rsid w:val="006A5765"/>
    <w:rsid w:val="006A640B"/>
    <w:rsid w:val="006A65F6"/>
    <w:rsid w:val="006B2FB4"/>
    <w:rsid w:val="006C1D73"/>
    <w:rsid w:val="006C7573"/>
    <w:rsid w:val="006D21FF"/>
    <w:rsid w:val="006D3626"/>
    <w:rsid w:val="006D46CA"/>
    <w:rsid w:val="006E3DC5"/>
    <w:rsid w:val="006E73CC"/>
    <w:rsid w:val="006F2185"/>
    <w:rsid w:val="006F38A8"/>
    <w:rsid w:val="006F405F"/>
    <w:rsid w:val="006F5367"/>
    <w:rsid w:val="006F63D5"/>
    <w:rsid w:val="006F6B36"/>
    <w:rsid w:val="006F6E1E"/>
    <w:rsid w:val="0071149B"/>
    <w:rsid w:val="00712C8C"/>
    <w:rsid w:val="00713AE4"/>
    <w:rsid w:val="007145CB"/>
    <w:rsid w:val="00714A95"/>
    <w:rsid w:val="007235C6"/>
    <w:rsid w:val="007368B3"/>
    <w:rsid w:val="00737E0C"/>
    <w:rsid w:val="00743B5E"/>
    <w:rsid w:val="00743DEC"/>
    <w:rsid w:val="00757EC6"/>
    <w:rsid w:val="007651AA"/>
    <w:rsid w:val="007662AF"/>
    <w:rsid w:val="00767188"/>
    <w:rsid w:val="007715DB"/>
    <w:rsid w:val="00781DA7"/>
    <w:rsid w:val="00791A8F"/>
    <w:rsid w:val="00793A8B"/>
    <w:rsid w:val="007A2C2B"/>
    <w:rsid w:val="007B20FF"/>
    <w:rsid w:val="007B36B8"/>
    <w:rsid w:val="007B5198"/>
    <w:rsid w:val="007B7A5E"/>
    <w:rsid w:val="007B7BC3"/>
    <w:rsid w:val="007C1523"/>
    <w:rsid w:val="007C2CF4"/>
    <w:rsid w:val="007D2B7A"/>
    <w:rsid w:val="007D4C97"/>
    <w:rsid w:val="007D701E"/>
    <w:rsid w:val="007E5074"/>
    <w:rsid w:val="007E747C"/>
    <w:rsid w:val="007F1E24"/>
    <w:rsid w:val="007F54DF"/>
    <w:rsid w:val="0080335D"/>
    <w:rsid w:val="00803750"/>
    <w:rsid w:val="0080479F"/>
    <w:rsid w:val="00805F2B"/>
    <w:rsid w:val="00811A9D"/>
    <w:rsid w:val="00811B97"/>
    <w:rsid w:val="0081219E"/>
    <w:rsid w:val="00827C7D"/>
    <w:rsid w:val="00837F1F"/>
    <w:rsid w:val="00841292"/>
    <w:rsid w:val="00841FC7"/>
    <w:rsid w:val="008423DD"/>
    <w:rsid w:val="0084444A"/>
    <w:rsid w:val="0085679C"/>
    <w:rsid w:val="0086031F"/>
    <w:rsid w:val="008616D0"/>
    <w:rsid w:val="008647A4"/>
    <w:rsid w:val="00865337"/>
    <w:rsid w:val="0088434F"/>
    <w:rsid w:val="00896B69"/>
    <w:rsid w:val="0089700B"/>
    <w:rsid w:val="008B00EB"/>
    <w:rsid w:val="008B7A26"/>
    <w:rsid w:val="008D138C"/>
    <w:rsid w:val="008D1645"/>
    <w:rsid w:val="008E1219"/>
    <w:rsid w:val="008E37EA"/>
    <w:rsid w:val="008E7579"/>
    <w:rsid w:val="00904028"/>
    <w:rsid w:val="00904DE5"/>
    <w:rsid w:val="009174D1"/>
    <w:rsid w:val="0092332F"/>
    <w:rsid w:val="00933147"/>
    <w:rsid w:val="00933B4B"/>
    <w:rsid w:val="00941229"/>
    <w:rsid w:val="00941B2A"/>
    <w:rsid w:val="009443EA"/>
    <w:rsid w:val="00945966"/>
    <w:rsid w:val="0095244E"/>
    <w:rsid w:val="00963144"/>
    <w:rsid w:val="009662D1"/>
    <w:rsid w:val="009664BB"/>
    <w:rsid w:val="00967705"/>
    <w:rsid w:val="0098326B"/>
    <w:rsid w:val="009859AF"/>
    <w:rsid w:val="009A10D5"/>
    <w:rsid w:val="009B1CEB"/>
    <w:rsid w:val="009B3B0A"/>
    <w:rsid w:val="009C0FFB"/>
    <w:rsid w:val="009C1D39"/>
    <w:rsid w:val="009C6D90"/>
    <w:rsid w:val="009D5BFA"/>
    <w:rsid w:val="009E634E"/>
    <w:rsid w:val="009F5943"/>
    <w:rsid w:val="009F6C98"/>
    <w:rsid w:val="00A01DD1"/>
    <w:rsid w:val="00A063A7"/>
    <w:rsid w:val="00A06D25"/>
    <w:rsid w:val="00A20221"/>
    <w:rsid w:val="00A23795"/>
    <w:rsid w:val="00A331E4"/>
    <w:rsid w:val="00A35BF2"/>
    <w:rsid w:val="00A402BA"/>
    <w:rsid w:val="00A43137"/>
    <w:rsid w:val="00A447BA"/>
    <w:rsid w:val="00A508CD"/>
    <w:rsid w:val="00A57A35"/>
    <w:rsid w:val="00A72564"/>
    <w:rsid w:val="00A73F14"/>
    <w:rsid w:val="00A80C79"/>
    <w:rsid w:val="00A824B4"/>
    <w:rsid w:val="00A83662"/>
    <w:rsid w:val="00A8730A"/>
    <w:rsid w:val="00A90406"/>
    <w:rsid w:val="00A93376"/>
    <w:rsid w:val="00A96197"/>
    <w:rsid w:val="00A96F11"/>
    <w:rsid w:val="00AA1150"/>
    <w:rsid w:val="00AA1B8D"/>
    <w:rsid w:val="00AA1DDA"/>
    <w:rsid w:val="00AA54D8"/>
    <w:rsid w:val="00AB095A"/>
    <w:rsid w:val="00AB2972"/>
    <w:rsid w:val="00AB4169"/>
    <w:rsid w:val="00AB62C4"/>
    <w:rsid w:val="00AC0E59"/>
    <w:rsid w:val="00AE0D38"/>
    <w:rsid w:val="00AF14DE"/>
    <w:rsid w:val="00AF3727"/>
    <w:rsid w:val="00B0370C"/>
    <w:rsid w:val="00B12365"/>
    <w:rsid w:val="00B16502"/>
    <w:rsid w:val="00B20CBF"/>
    <w:rsid w:val="00B345D3"/>
    <w:rsid w:val="00B348AF"/>
    <w:rsid w:val="00B36CE4"/>
    <w:rsid w:val="00B42254"/>
    <w:rsid w:val="00B4508E"/>
    <w:rsid w:val="00B4721A"/>
    <w:rsid w:val="00B4794C"/>
    <w:rsid w:val="00B51ED8"/>
    <w:rsid w:val="00B5389C"/>
    <w:rsid w:val="00B54A99"/>
    <w:rsid w:val="00B5661F"/>
    <w:rsid w:val="00B572E1"/>
    <w:rsid w:val="00B57E03"/>
    <w:rsid w:val="00B62941"/>
    <w:rsid w:val="00B62CB4"/>
    <w:rsid w:val="00B63B18"/>
    <w:rsid w:val="00B67044"/>
    <w:rsid w:val="00B67F91"/>
    <w:rsid w:val="00B726C5"/>
    <w:rsid w:val="00B81E6C"/>
    <w:rsid w:val="00B859D8"/>
    <w:rsid w:val="00BA134E"/>
    <w:rsid w:val="00BA70D1"/>
    <w:rsid w:val="00BB2EB3"/>
    <w:rsid w:val="00BB7536"/>
    <w:rsid w:val="00BC3DA2"/>
    <w:rsid w:val="00BC665C"/>
    <w:rsid w:val="00BD22E4"/>
    <w:rsid w:val="00BE240D"/>
    <w:rsid w:val="00BE2963"/>
    <w:rsid w:val="00BF0AE8"/>
    <w:rsid w:val="00BF6B7E"/>
    <w:rsid w:val="00C03D59"/>
    <w:rsid w:val="00C06653"/>
    <w:rsid w:val="00C1040B"/>
    <w:rsid w:val="00C22874"/>
    <w:rsid w:val="00C27888"/>
    <w:rsid w:val="00C305A1"/>
    <w:rsid w:val="00C30906"/>
    <w:rsid w:val="00C351E1"/>
    <w:rsid w:val="00C40F0B"/>
    <w:rsid w:val="00C46F03"/>
    <w:rsid w:val="00C51626"/>
    <w:rsid w:val="00C63D72"/>
    <w:rsid w:val="00C66C0C"/>
    <w:rsid w:val="00C77211"/>
    <w:rsid w:val="00C82CD5"/>
    <w:rsid w:val="00C831F2"/>
    <w:rsid w:val="00C862B4"/>
    <w:rsid w:val="00C905C4"/>
    <w:rsid w:val="00CB579B"/>
    <w:rsid w:val="00CB5825"/>
    <w:rsid w:val="00CC2C93"/>
    <w:rsid w:val="00CC7DD9"/>
    <w:rsid w:val="00CD02CA"/>
    <w:rsid w:val="00CE2BD5"/>
    <w:rsid w:val="00CE6E80"/>
    <w:rsid w:val="00CF3914"/>
    <w:rsid w:val="00CF7698"/>
    <w:rsid w:val="00D037B7"/>
    <w:rsid w:val="00D04968"/>
    <w:rsid w:val="00D15767"/>
    <w:rsid w:val="00D22958"/>
    <w:rsid w:val="00D232B4"/>
    <w:rsid w:val="00D25AF7"/>
    <w:rsid w:val="00D33234"/>
    <w:rsid w:val="00D33D06"/>
    <w:rsid w:val="00D3710A"/>
    <w:rsid w:val="00D3736B"/>
    <w:rsid w:val="00D505E3"/>
    <w:rsid w:val="00D50A74"/>
    <w:rsid w:val="00D566A6"/>
    <w:rsid w:val="00D64725"/>
    <w:rsid w:val="00D64958"/>
    <w:rsid w:val="00D64E8A"/>
    <w:rsid w:val="00D73464"/>
    <w:rsid w:val="00D86422"/>
    <w:rsid w:val="00D86C6D"/>
    <w:rsid w:val="00D908CC"/>
    <w:rsid w:val="00D92474"/>
    <w:rsid w:val="00D953DA"/>
    <w:rsid w:val="00D970D4"/>
    <w:rsid w:val="00DA55B8"/>
    <w:rsid w:val="00DA61B1"/>
    <w:rsid w:val="00DB4EE6"/>
    <w:rsid w:val="00DC0534"/>
    <w:rsid w:val="00DC1A08"/>
    <w:rsid w:val="00DC3AEB"/>
    <w:rsid w:val="00DC79E9"/>
    <w:rsid w:val="00DD1045"/>
    <w:rsid w:val="00DD6E7E"/>
    <w:rsid w:val="00DE3C5C"/>
    <w:rsid w:val="00DF1833"/>
    <w:rsid w:val="00DF2C55"/>
    <w:rsid w:val="00DF6C5A"/>
    <w:rsid w:val="00E00111"/>
    <w:rsid w:val="00E040F2"/>
    <w:rsid w:val="00E04450"/>
    <w:rsid w:val="00E057D2"/>
    <w:rsid w:val="00E1136F"/>
    <w:rsid w:val="00E22006"/>
    <w:rsid w:val="00E26C0A"/>
    <w:rsid w:val="00E26F1C"/>
    <w:rsid w:val="00E30662"/>
    <w:rsid w:val="00E33A01"/>
    <w:rsid w:val="00E50B03"/>
    <w:rsid w:val="00E57214"/>
    <w:rsid w:val="00E6148E"/>
    <w:rsid w:val="00E6677B"/>
    <w:rsid w:val="00E70C4F"/>
    <w:rsid w:val="00E76260"/>
    <w:rsid w:val="00E83BEB"/>
    <w:rsid w:val="00E8608C"/>
    <w:rsid w:val="00E91073"/>
    <w:rsid w:val="00E94B20"/>
    <w:rsid w:val="00E963EB"/>
    <w:rsid w:val="00EA0DE6"/>
    <w:rsid w:val="00EB5CE4"/>
    <w:rsid w:val="00EC4142"/>
    <w:rsid w:val="00EC425E"/>
    <w:rsid w:val="00EC447D"/>
    <w:rsid w:val="00EC5120"/>
    <w:rsid w:val="00EC5CA0"/>
    <w:rsid w:val="00EC719F"/>
    <w:rsid w:val="00ED11E8"/>
    <w:rsid w:val="00ED45CC"/>
    <w:rsid w:val="00EE4151"/>
    <w:rsid w:val="00EE798D"/>
    <w:rsid w:val="00EF7CA7"/>
    <w:rsid w:val="00EF7DB5"/>
    <w:rsid w:val="00F00C95"/>
    <w:rsid w:val="00F01B31"/>
    <w:rsid w:val="00F14E4F"/>
    <w:rsid w:val="00F17311"/>
    <w:rsid w:val="00F1762E"/>
    <w:rsid w:val="00F34894"/>
    <w:rsid w:val="00F43ECC"/>
    <w:rsid w:val="00F45D0E"/>
    <w:rsid w:val="00F466F5"/>
    <w:rsid w:val="00F500FD"/>
    <w:rsid w:val="00F5184E"/>
    <w:rsid w:val="00F51DCA"/>
    <w:rsid w:val="00F5534E"/>
    <w:rsid w:val="00F554F7"/>
    <w:rsid w:val="00F63A8C"/>
    <w:rsid w:val="00F700F5"/>
    <w:rsid w:val="00F76312"/>
    <w:rsid w:val="00F83925"/>
    <w:rsid w:val="00FA4DBC"/>
    <w:rsid w:val="00FA6ED3"/>
    <w:rsid w:val="00FB3D05"/>
    <w:rsid w:val="00FB416B"/>
    <w:rsid w:val="00FC1458"/>
    <w:rsid w:val="00FC6663"/>
    <w:rsid w:val="00FD010F"/>
    <w:rsid w:val="00FD1165"/>
    <w:rsid w:val="00FD16BF"/>
    <w:rsid w:val="00FE1FEB"/>
    <w:rsid w:val="00FE37E3"/>
    <w:rsid w:val="00FF0138"/>
    <w:rsid w:val="00FF77A6"/>
    <w:rsid w:val="00FF7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index heading"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45966"/>
    <w:pPr>
      <w:widowControl w:val="0"/>
    </w:pPr>
    <w:rPr>
      <w:snapToGrid w:val="0"/>
      <w:sz w:val="24"/>
    </w:rPr>
  </w:style>
  <w:style w:type="paragraph" w:styleId="Heading1">
    <w:name w:val="heading 1"/>
    <w:basedOn w:val="Normal"/>
    <w:next w:val="Normal"/>
    <w:link w:val="Heading1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948" w:hanging="948"/>
      <w:outlineLvl w:val="0"/>
    </w:pPr>
    <w:rPr>
      <w:b/>
    </w:rPr>
  </w:style>
  <w:style w:type="paragraph" w:styleId="Heading2">
    <w:name w:val="heading 2"/>
    <w:basedOn w:val="Normal"/>
    <w:next w:val="Normal"/>
    <w:link w:val="Heading2Char"/>
    <w:qFormat/>
    <w:rsid w:val="00945966"/>
    <w:pPr>
      <w:keepNext/>
      <w:tabs>
        <w:tab w:val="left" w:pos="0"/>
        <w:tab w:val="right" w:leader="dot" w:pos="474"/>
        <w:tab w:val="right" w:leader="dot" w:pos="948"/>
        <w:tab w:val="right" w:leader="dot" w:pos="9360"/>
      </w:tabs>
      <w:suppressAutoHyphens/>
      <w:ind w:left="948" w:hanging="948"/>
      <w:outlineLvl w:val="1"/>
    </w:pPr>
  </w:style>
  <w:style w:type="paragraph" w:styleId="Heading3">
    <w:name w:val="heading 3"/>
    <w:basedOn w:val="Normal"/>
    <w:next w:val="Normal"/>
    <w:link w:val="Heading3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outlineLvl w:val="2"/>
    </w:pPr>
    <w:rPr>
      <w:color w:val="FF0000"/>
    </w:rPr>
  </w:style>
  <w:style w:type="paragraph" w:styleId="Heading4">
    <w:name w:val="heading 4"/>
    <w:basedOn w:val="Normal"/>
    <w:next w:val="Normal"/>
    <w:link w:val="Heading4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864" w:right="864" w:hanging="474"/>
      <w:outlineLvl w:val="3"/>
    </w:pPr>
    <w:rPr>
      <w:b/>
    </w:rPr>
  </w:style>
  <w:style w:type="paragraph" w:styleId="Heading5">
    <w:name w:val="heading 5"/>
    <w:basedOn w:val="Normal"/>
    <w:next w:val="Normal"/>
    <w:link w:val="Heading5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right="864"/>
      <w:outlineLvl w:val="4"/>
    </w:pPr>
    <w:rPr>
      <w:b/>
    </w:rPr>
  </w:style>
  <w:style w:type="paragraph" w:styleId="Heading6">
    <w:name w:val="heading 6"/>
    <w:basedOn w:val="Normal"/>
    <w:next w:val="Normal"/>
    <w:link w:val="Heading6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3" w:right="864"/>
      <w:outlineLvl w:val="5"/>
    </w:pPr>
    <w:rPr>
      <w:b/>
    </w:rPr>
  </w:style>
  <w:style w:type="paragraph" w:styleId="Heading7">
    <w:name w:val="heading 7"/>
    <w:basedOn w:val="Normal"/>
    <w:next w:val="Normal"/>
    <w:link w:val="Heading7Char"/>
    <w:qFormat/>
    <w:rsid w:val="00945966"/>
    <w:pPr>
      <w:keepNext/>
      <w:outlineLvl w:val="6"/>
    </w:pPr>
    <w:rPr>
      <w:b/>
    </w:rPr>
  </w:style>
  <w:style w:type="paragraph" w:styleId="Heading8">
    <w:name w:val="heading 8"/>
    <w:basedOn w:val="Normal"/>
    <w:next w:val="Normal"/>
    <w:link w:val="Heading8Char"/>
    <w:qFormat/>
    <w:rsid w:val="00945966"/>
    <w:pPr>
      <w:keepNext/>
      <w:tabs>
        <w:tab w:val="center" w:pos="4680"/>
      </w:tabs>
      <w:suppressAutoHyphens/>
      <w:ind w:left="144" w:right="864"/>
      <w:outlineLvl w:val="7"/>
    </w:pPr>
    <w:rPr>
      <w:b/>
    </w:rPr>
  </w:style>
  <w:style w:type="paragraph" w:styleId="Heading9">
    <w:name w:val="heading 9"/>
    <w:basedOn w:val="Normal"/>
    <w:next w:val="Normal"/>
    <w:link w:val="Heading9Char"/>
    <w:qFormat/>
    <w:rsid w:val="00945966"/>
    <w:pPr>
      <w:keepNext/>
      <w:tabs>
        <w:tab w:val="center" w:pos="4680"/>
      </w:tabs>
      <w:suppressAutoHyphens/>
      <w:ind w:left="144" w:right="864"/>
      <w:jc w:val="cente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945966"/>
  </w:style>
  <w:style w:type="character" w:styleId="EndnoteReference">
    <w:name w:val="endnote reference"/>
    <w:semiHidden/>
    <w:rsid w:val="00945966"/>
    <w:rPr>
      <w:vertAlign w:val="superscript"/>
    </w:rPr>
  </w:style>
  <w:style w:type="paragraph" w:styleId="FootnoteText">
    <w:name w:val="footnote text"/>
    <w:aliases w:val="ft,fo,footnote text Char"/>
    <w:basedOn w:val="Normal"/>
    <w:link w:val="FootnoteTextChar"/>
    <w:semiHidden/>
    <w:rsid w:val="00945966"/>
  </w:style>
  <w:style w:type="character" w:styleId="FootnoteReference">
    <w:name w:val="footnote reference"/>
    <w:aliases w:val="fr"/>
    <w:semiHidden/>
    <w:rsid w:val="00945966"/>
    <w:rPr>
      <w:vertAlign w:val="superscript"/>
    </w:rPr>
  </w:style>
  <w:style w:type="paragraph" w:styleId="TOC1">
    <w:name w:val="toc 1"/>
    <w:basedOn w:val="Normal"/>
    <w:next w:val="Normal"/>
    <w:autoRedefine/>
    <w:uiPriority w:val="39"/>
    <w:rsid w:val="00BB7536"/>
    <w:pPr>
      <w:tabs>
        <w:tab w:val="right" w:leader="dot" w:pos="9360"/>
      </w:tabs>
      <w:suppressAutoHyphens/>
      <w:spacing w:before="240"/>
      <w:ind w:left="720" w:right="720" w:hanging="720"/>
    </w:pPr>
    <w:rPr>
      <w:rFonts w:ascii="Garamond" w:hAnsi="Garamond"/>
      <w:b/>
      <w:bCs/>
    </w:rPr>
  </w:style>
  <w:style w:type="paragraph" w:styleId="TOC2">
    <w:name w:val="toc 2"/>
    <w:basedOn w:val="Normal"/>
    <w:next w:val="Normal"/>
    <w:autoRedefine/>
    <w:uiPriority w:val="39"/>
    <w:rsid w:val="00945966"/>
    <w:pPr>
      <w:tabs>
        <w:tab w:val="right" w:leader="dot" w:pos="9360"/>
      </w:tabs>
      <w:suppressAutoHyphens/>
      <w:ind w:left="1440" w:right="720" w:hanging="720"/>
    </w:pPr>
  </w:style>
  <w:style w:type="paragraph" w:styleId="TOC3">
    <w:name w:val="toc 3"/>
    <w:basedOn w:val="Normal"/>
    <w:next w:val="Normal"/>
    <w:autoRedefine/>
    <w:semiHidden/>
    <w:rsid w:val="00103F49"/>
    <w:pPr>
      <w:tabs>
        <w:tab w:val="left" w:pos="1200"/>
        <w:tab w:val="right" w:leader="dot" w:pos="9360"/>
      </w:tabs>
      <w:suppressAutoHyphens/>
      <w:ind w:left="2160" w:right="720" w:hanging="720"/>
    </w:pPr>
    <w:rPr>
      <w:rFonts w:ascii="Garamond" w:hAnsi="Garamond"/>
    </w:rPr>
  </w:style>
  <w:style w:type="paragraph" w:styleId="TOC4">
    <w:name w:val="toc 4"/>
    <w:basedOn w:val="Normal"/>
    <w:next w:val="Normal"/>
    <w:autoRedefine/>
    <w:semiHidden/>
    <w:rsid w:val="00945966"/>
    <w:pPr>
      <w:tabs>
        <w:tab w:val="right" w:leader="dot" w:pos="9360"/>
      </w:tabs>
      <w:suppressAutoHyphens/>
      <w:ind w:left="2880" w:right="720" w:hanging="720"/>
    </w:pPr>
  </w:style>
  <w:style w:type="paragraph" w:styleId="TOC5">
    <w:name w:val="toc 5"/>
    <w:basedOn w:val="Normal"/>
    <w:next w:val="Normal"/>
    <w:autoRedefine/>
    <w:semiHidden/>
    <w:rsid w:val="00945966"/>
    <w:pPr>
      <w:tabs>
        <w:tab w:val="right" w:leader="dot" w:pos="9360"/>
      </w:tabs>
      <w:suppressAutoHyphens/>
      <w:ind w:left="3600" w:right="720" w:hanging="720"/>
    </w:pPr>
  </w:style>
  <w:style w:type="paragraph" w:styleId="TOC6">
    <w:name w:val="toc 6"/>
    <w:basedOn w:val="Normal"/>
    <w:next w:val="Normal"/>
    <w:autoRedefine/>
    <w:semiHidden/>
    <w:rsid w:val="00945966"/>
    <w:pPr>
      <w:tabs>
        <w:tab w:val="right" w:pos="9360"/>
      </w:tabs>
      <w:suppressAutoHyphens/>
      <w:ind w:left="720" w:hanging="720"/>
    </w:pPr>
  </w:style>
  <w:style w:type="paragraph" w:styleId="TOC7">
    <w:name w:val="toc 7"/>
    <w:basedOn w:val="Normal"/>
    <w:next w:val="Normal"/>
    <w:autoRedefine/>
    <w:semiHidden/>
    <w:rsid w:val="00945966"/>
    <w:pPr>
      <w:suppressAutoHyphens/>
      <w:ind w:left="720" w:hanging="720"/>
    </w:pPr>
  </w:style>
  <w:style w:type="paragraph" w:styleId="TOC8">
    <w:name w:val="toc 8"/>
    <w:basedOn w:val="Normal"/>
    <w:next w:val="Normal"/>
    <w:autoRedefine/>
    <w:semiHidden/>
    <w:rsid w:val="00945966"/>
    <w:pPr>
      <w:tabs>
        <w:tab w:val="right" w:pos="9360"/>
      </w:tabs>
      <w:suppressAutoHyphens/>
      <w:ind w:left="720" w:hanging="720"/>
    </w:pPr>
  </w:style>
  <w:style w:type="paragraph" w:styleId="TOC9">
    <w:name w:val="toc 9"/>
    <w:basedOn w:val="Normal"/>
    <w:next w:val="Normal"/>
    <w:autoRedefine/>
    <w:semiHidden/>
    <w:rsid w:val="00945966"/>
    <w:pPr>
      <w:tabs>
        <w:tab w:val="right" w:leader="dot" w:pos="9360"/>
      </w:tabs>
      <w:suppressAutoHyphens/>
      <w:ind w:left="720" w:hanging="720"/>
    </w:pPr>
  </w:style>
  <w:style w:type="paragraph" w:styleId="Index1">
    <w:name w:val="index 1"/>
    <w:basedOn w:val="Normal"/>
    <w:next w:val="Normal"/>
    <w:autoRedefine/>
    <w:semiHidden/>
    <w:rsid w:val="00945966"/>
    <w:pPr>
      <w:tabs>
        <w:tab w:val="right" w:leader="dot" w:pos="9360"/>
      </w:tabs>
      <w:suppressAutoHyphens/>
      <w:ind w:left="1440" w:right="720" w:hanging="1440"/>
    </w:pPr>
  </w:style>
  <w:style w:type="paragraph" w:styleId="Index2">
    <w:name w:val="index 2"/>
    <w:basedOn w:val="Normal"/>
    <w:next w:val="Normal"/>
    <w:autoRedefine/>
    <w:semiHidden/>
    <w:rsid w:val="00945966"/>
    <w:pPr>
      <w:tabs>
        <w:tab w:val="right" w:leader="dot" w:pos="9360"/>
      </w:tabs>
      <w:suppressAutoHyphens/>
      <w:ind w:left="1440" w:right="720" w:hanging="720"/>
    </w:pPr>
  </w:style>
  <w:style w:type="paragraph" w:styleId="TOAHeading">
    <w:name w:val="toa heading"/>
    <w:basedOn w:val="Normal"/>
    <w:next w:val="Normal"/>
    <w:semiHidden/>
    <w:rsid w:val="00945966"/>
    <w:pPr>
      <w:tabs>
        <w:tab w:val="right" w:pos="9360"/>
      </w:tabs>
      <w:suppressAutoHyphens/>
    </w:pPr>
  </w:style>
  <w:style w:type="paragraph" w:styleId="Caption">
    <w:name w:val="caption"/>
    <w:basedOn w:val="Normal"/>
    <w:next w:val="Normal"/>
    <w:qFormat/>
    <w:rsid w:val="00945966"/>
  </w:style>
  <w:style w:type="character" w:customStyle="1" w:styleId="EquationCaption">
    <w:name w:val="_Equation Caption"/>
    <w:rsid w:val="00945966"/>
  </w:style>
  <w:style w:type="paragraph" w:styleId="BodyTextIndent">
    <w:name w:val="Body Text Indent"/>
    <w:basedOn w:val="Normal"/>
    <w:link w:val="BodyTextIndentChar"/>
    <w:semiHidden/>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474" w:hanging="474"/>
    </w:pPr>
  </w:style>
  <w:style w:type="paragraph" w:styleId="DocumentMap">
    <w:name w:val="Document Map"/>
    <w:basedOn w:val="Normal"/>
    <w:link w:val="DocumentMapChar"/>
    <w:rsid w:val="00945966"/>
    <w:pPr>
      <w:shd w:val="clear" w:color="auto" w:fill="000080"/>
    </w:pPr>
    <w:rPr>
      <w:rFonts w:ascii="Tahoma" w:hAnsi="Tahoma"/>
    </w:rPr>
  </w:style>
  <w:style w:type="character" w:customStyle="1" w:styleId="DocumentMapChar">
    <w:name w:val="Document Map Char"/>
    <w:link w:val="DocumentMap"/>
    <w:rsid w:val="003C7693"/>
    <w:rPr>
      <w:rFonts w:ascii="Tahoma" w:hAnsi="Tahoma"/>
      <w:snapToGrid w:val="0"/>
      <w:sz w:val="24"/>
      <w:shd w:val="clear" w:color="auto" w:fill="000080"/>
    </w:rPr>
  </w:style>
  <w:style w:type="paragraph" w:styleId="BodyTextIndent2">
    <w:name w:val="Body Text Indent 2"/>
    <w:basedOn w:val="Normal"/>
    <w:link w:val="BodyTextIndent2Char"/>
    <w:semiHidden/>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1422" w:hanging="1422"/>
    </w:pPr>
  </w:style>
  <w:style w:type="paragraph" w:styleId="BlockText">
    <w:name w:val="Block Text"/>
    <w:basedOn w:val="Normal"/>
    <w:semiHidden/>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390" w:right="864"/>
    </w:pPr>
  </w:style>
  <w:style w:type="paragraph" w:styleId="BodyText">
    <w:name w:val="Body Text"/>
    <w:basedOn w:val="Normal"/>
    <w:link w:val="BodyTextChar"/>
    <w:rsid w:val="00945966"/>
    <w:pPr>
      <w:tabs>
        <w:tab w:val="left" w:pos="0"/>
        <w:tab w:val="right" w:leader="dot" w:pos="474"/>
        <w:tab w:val="right" w:leader="dot" w:pos="948"/>
        <w:tab w:val="right" w:leader="dot" w:pos="9360"/>
      </w:tabs>
      <w:suppressAutoHyphens/>
      <w:ind w:right="864"/>
      <w:outlineLvl w:val="0"/>
    </w:pPr>
    <w:rPr>
      <w:b/>
    </w:rPr>
  </w:style>
  <w:style w:type="paragraph" w:styleId="BodyText2">
    <w:name w:val="Body Text 2"/>
    <w:basedOn w:val="Normal"/>
    <w:link w:val="BodyText2Char"/>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8640"/>
        <w:tab w:val="left" w:pos="9025"/>
        <w:tab w:val="left" w:pos="9360"/>
      </w:tabs>
      <w:suppressAutoHyphens/>
      <w:ind w:right="720"/>
    </w:pPr>
  </w:style>
  <w:style w:type="character" w:customStyle="1" w:styleId="BodyText2Char">
    <w:name w:val="Body Text 2 Char"/>
    <w:link w:val="BodyText2"/>
    <w:rsid w:val="003C7693"/>
    <w:rPr>
      <w:snapToGrid w:val="0"/>
      <w:sz w:val="24"/>
    </w:rPr>
  </w:style>
  <w:style w:type="paragraph" w:styleId="Footer">
    <w:name w:val="footer"/>
    <w:basedOn w:val="Normal"/>
    <w:link w:val="FooterChar"/>
    <w:uiPriority w:val="99"/>
    <w:rsid w:val="00945966"/>
    <w:pPr>
      <w:tabs>
        <w:tab w:val="center" w:pos="4320"/>
        <w:tab w:val="right" w:pos="8640"/>
      </w:tabs>
    </w:pPr>
  </w:style>
  <w:style w:type="character" w:customStyle="1" w:styleId="FooterChar">
    <w:name w:val="Footer Char"/>
    <w:link w:val="Footer"/>
    <w:uiPriority w:val="99"/>
    <w:rsid w:val="00FB3D05"/>
    <w:rPr>
      <w:snapToGrid w:val="0"/>
      <w:sz w:val="24"/>
    </w:rPr>
  </w:style>
  <w:style w:type="character" w:styleId="PageNumber">
    <w:name w:val="page number"/>
    <w:aliases w:val="pn"/>
    <w:basedOn w:val="DefaultParagraphFont"/>
    <w:rsid w:val="00945966"/>
  </w:style>
  <w:style w:type="paragraph" w:styleId="Header">
    <w:name w:val="header"/>
    <w:basedOn w:val="Normal"/>
    <w:link w:val="HeaderChar"/>
    <w:rsid w:val="00945966"/>
    <w:pPr>
      <w:tabs>
        <w:tab w:val="center" w:pos="4320"/>
        <w:tab w:val="right" w:pos="8640"/>
      </w:tabs>
    </w:pPr>
  </w:style>
  <w:style w:type="paragraph" w:styleId="Title">
    <w:name w:val="Title"/>
    <w:basedOn w:val="Normal"/>
    <w:link w:val="TitleChar"/>
    <w:qFormat/>
    <w:rsid w:val="00945966"/>
    <w:pPr>
      <w:tabs>
        <w:tab w:val="center" w:pos="4680"/>
        <w:tab w:val="left" w:pos="8640"/>
      </w:tabs>
      <w:suppressAutoHyphens/>
      <w:ind w:right="720"/>
      <w:jc w:val="center"/>
      <w:outlineLvl w:val="0"/>
    </w:pPr>
    <w:rPr>
      <w:b/>
      <w:sz w:val="28"/>
    </w:rPr>
  </w:style>
  <w:style w:type="paragraph" w:styleId="PlainText">
    <w:name w:val="Plain Text"/>
    <w:basedOn w:val="Normal"/>
    <w:link w:val="PlainTextChar"/>
    <w:semiHidden/>
    <w:rsid w:val="00945966"/>
    <w:pPr>
      <w:widowControl/>
    </w:pPr>
    <w:rPr>
      <w:rFonts w:ascii="Courier New" w:hAnsi="Courier New"/>
      <w:b/>
      <w:snapToGrid/>
      <w:sz w:val="20"/>
    </w:rPr>
  </w:style>
  <w:style w:type="paragraph" w:styleId="BodyText3">
    <w:name w:val="Body Text 3"/>
    <w:basedOn w:val="Normal"/>
    <w:link w:val="BodyText3Char"/>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8640"/>
        <w:tab w:val="left" w:pos="9025"/>
        <w:tab w:val="left" w:pos="9360"/>
      </w:tabs>
      <w:suppressAutoHyphens/>
      <w:ind w:right="720"/>
      <w:outlineLvl w:val="0"/>
    </w:pPr>
    <w:rPr>
      <w:b/>
      <w:bCs/>
    </w:rPr>
  </w:style>
  <w:style w:type="character" w:customStyle="1" w:styleId="BodyText3Char">
    <w:name w:val="Body Text 3 Char"/>
    <w:link w:val="BodyText3"/>
    <w:rsid w:val="003C7693"/>
    <w:rPr>
      <w:b/>
      <w:bCs/>
      <w:snapToGrid w:val="0"/>
      <w:sz w:val="24"/>
    </w:rPr>
  </w:style>
  <w:style w:type="paragraph" w:customStyle="1" w:styleId="a">
    <w:name w:val="_"/>
    <w:rsid w:val="00945966"/>
    <w:pPr>
      <w:widowControl w:val="0"/>
      <w:ind w:left="720"/>
    </w:pPr>
    <w:rPr>
      <w:rFonts w:ascii="Roman-WP" w:hAnsi="Roman-WP"/>
      <w:sz w:val="24"/>
      <w:szCs w:val="24"/>
    </w:rPr>
  </w:style>
  <w:style w:type="paragraph" w:customStyle="1" w:styleId="4Document">
    <w:name w:val="4Document"/>
    <w:rsid w:val="00945966"/>
    <w:pPr>
      <w:widowControl w:val="0"/>
    </w:pPr>
    <w:rPr>
      <w:rFonts w:ascii="Roman-WP" w:hAnsi="Roman-WP"/>
      <w:sz w:val="24"/>
      <w:szCs w:val="24"/>
    </w:rPr>
  </w:style>
  <w:style w:type="character" w:styleId="Hyperlink">
    <w:name w:val="Hyperlink"/>
    <w:rsid w:val="00945966"/>
    <w:rPr>
      <w:color w:val="0000FF"/>
      <w:u w:val="single"/>
    </w:rPr>
  </w:style>
  <w:style w:type="paragraph" w:customStyle="1" w:styleId="Heading31">
    <w:name w:val="Heading3 1"/>
    <w:basedOn w:val="Normal"/>
    <w:rsid w:val="00945966"/>
    <w:pPr>
      <w:widowControl/>
      <w:numPr>
        <w:numId w:val="8"/>
      </w:numPr>
    </w:pPr>
    <w:rPr>
      <w:caps/>
      <w:snapToGrid/>
      <w:sz w:val="32"/>
    </w:rPr>
  </w:style>
  <w:style w:type="paragraph" w:styleId="BalloonText">
    <w:name w:val="Balloon Text"/>
    <w:basedOn w:val="Normal"/>
    <w:link w:val="BalloonTextChar"/>
    <w:rsid w:val="00945966"/>
    <w:rPr>
      <w:rFonts w:ascii="Tahoma" w:hAnsi="Tahoma"/>
      <w:sz w:val="16"/>
      <w:szCs w:val="16"/>
    </w:rPr>
  </w:style>
  <w:style w:type="character" w:customStyle="1" w:styleId="BalloonTextChar">
    <w:name w:val="Balloon Text Char"/>
    <w:link w:val="BalloonText"/>
    <w:rsid w:val="003C7693"/>
    <w:rPr>
      <w:rFonts w:ascii="Tahoma" w:hAnsi="Tahoma" w:cs="Tahoma"/>
      <w:snapToGrid w:val="0"/>
      <w:sz w:val="16"/>
      <w:szCs w:val="16"/>
    </w:rPr>
  </w:style>
  <w:style w:type="paragraph" w:customStyle="1" w:styleId="Normal3">
    <w:name w:val="Normal3"/>
    <w:basedOn w:val="Normal"/>
    <w:rsid w:val="00945966"/>
    <w:pPr>
      <w:widowControl/>
      <w:autoSpaceDE w:val="0"/>
      <w:autoSpaceDN w:val="0"/>
      <w:adjustRightInd w:val="0"/>
    </w:pPr>
    <w:rPr>
      <w:b/>
      <w:snapToGrid/>
      <w:color w:val="000000"/>
    </w:rPr>
  </w:style>
  <w:style w:type="paragraph" w:styleId="Date">
    <w:name w:val="Date"/>
    <w:basedOn w:val="Normal"/>
    <w:next w:val="Normal"/>
    <w:link w:val="DateChar"/>
    <w:semiHidden/>
    <w:rsid w:val="00945966"/>
    <w:pPr>
      <w:widowControl/>
      <w:autoSpaceDE w:val="0"/>
      <w:autoSpaceDN w:val="0"/>
      <w:adjustRightInd w:val="0"/>
    </w:pPr>
    <w:rPr>
      <w:snapToGrid/>
      <w:color w:val="000000"/>
    </w:rPr>
  </w:style>
  <w:style w:type="paragraph" w:styleId="NormalWeb">
    <w:name w:val="Normal (Web)"/>
    <w:basedOn w:val="Normal"/>
    <w:semiHidden/>
    <w:rsid w:val="00945966"/>
    <w:pPr>
      <w:widowControl/>
      <w:spacing w:before="100" w:beforeAutospacing="1" w:after="100" w:afterAutospacing="1"/>
    </w:pPr>
    <w:rPr>
      <w:snapToGrid/>
      <w:szCs w:val="24"/>
    </w:rPr>
  </w:style>
  <w:style w:type="paragraph" w:styleId="BodyTextIndent3">
    <w:name w:val="Body Text Indent 3"/>
    <w:basedOn w:val="Normal"/>
    <w:link w:val="BodyTextIndent3Char"/>
    <w:semiHidden/>
    <w:rsid w:val="00945966"/>
    <w:pPr>
      <w:spacing w:before="100" w:beforeAutospacing="1" w:after="100" w:afterAutospacing="1"/>
      <w:ind w:left="480"/>
    </w:pPr>
  </w:style>
  <w:style w:type="character" w:styleId="FollowedHyperlink">
    <w:name w:val="FollowedHyperlink"/>
    <w:semiHidden/>
    <w:rsid w:val="00945966"/>
    <w:rPr>
      <w:color w:val="800080"/>
      <w:u w:val="single"/>
    </w:rPr>
  </w:style>
  <w:style w:type="paragraph" w:customStyle="1" w:styleId="Bullet1">
    <w:name w:val="Bullet1"/>
    <w:basedOn w:val="Normal"/>
    <w:rsid w:val="00945966"/>
    <w:pPr>
      <w:widowControl/>
      <w:numPr>
        <w:numId w:val="4"/>
      </w:numPr>
      <w:overflowPunct w:val="0"/>
      <w:autoSpaceDE w:val="0"/>
      <w:autoSpaceDN w:val="0"/>
      <w:adjustRightInd w:val="0"/>
      <w:spacing w:after="120"/>
      <w:ind w:left="1440"/>
      <w:textAlignment w:val="baseline"/>
    </w:pPr>
    <w:rPr>
      <w:snapToGrid/>
    </w:rPr>
  </w:style>
  <w:style w:type="paragraph" w:customStyle="1" w:styleId="5ensptotal">
    <w:name w:val="5 en sp (total)"/>
    <w:basedOn w:val="Normal"/>
    <w:rsid w:val="00945966"/>
    <w:pPr>
      <w:keepNext/>
      <w:widowControl/>
      <w:spacing w:before="40" w:after="40"/>
      <w:ind w:left="908" w:hanging="346"/>
    </w:pPr>
    <w:rPr>
      <w:rFonts w:ascii="Arial" w:hAnsi="Arial" w:cs="Arial"/>
      <w:snapToGrid/>
      <w:kern w:val="2"/>
      <w:sz w:val="20"/>
    </w:rPr>
  </w:style>
  <w:style w:type="paragraph" w:customStyle="1" w:styleId="tabletitle-continued">
    <w:name w:val="table title - continued"/>
    <w:basedOn w:val="TableTitle"/>
    <w:rsid w:val="00945966"/>
  </w:style>
  <w:style w:type="paragraph" w:customStyle="1" w:styleId="TableTitle">
    <w:name w:val="Table Title"/>
    <w:basedOn w:val="Normal"/>
    <w:rsid w:val="00945966"/>
    <w:pPr>
      <w:keepNext/>
      <w:widowControl/>
      <w:spacing w:before="240" w:after="80"/>
      <w:ind w:left="990" w:hanging="990"/>
    </w:pPr>
    <w:rPr>
      <w:rFonts w:ascii="Arial" w:hAnsi="Arial"/>
      <w:b/>
      <w:snapToGrid/>
      <w:sz w:val="20"/>
    </w:rPr>
  </w:style>
  <w:style w:type="paragraph" w:styleId="ListBullet2">
    <w:name w:val="List Bullet 2"/>
    <w:basedOn w:val="Normal"/>
    <w:semiHidden/>
    <w:rsid w:val="00945966"/>
    <w:pPr>
      <w:widowControl/>
      <w:numPr>
        <w:numId w:val="2"/>
      </w:numPr>
      <w:spacing w:before="120"/>
    </w:pPr>
    <w:rPr>
      <w:snapToGrid/>
    </w:rPr>
  </w:style>
  <w:style w:type="paragraph" w:customStyle="1" w:styleId="bulletround">
    <w:name w:val="bullet round"/>
    <w:basedOn w:val="Normal"/>
    <w:rsid w:val="00945966"/>
    <w:pPr>
      <w:widowControl/>
      <w:numPr>
        <w:numId w:val="1"/>
      </w:numPr>
      <w:spacing w:after="120"/>
      <w:ind w:left="1080"/>
    </w:pPr>
    <w:rPr>
      <w:rFonts w:cs="Arial"/>
      <w:snapToGrid/>
    </w:rPr>
  </w:style>
  <w:style w:type="paragraph" w:customStyle="1" w:styleId="Number1">
    <w:name w:val="Number1"/>
    <w:semiHidden/>
    <w:rsid w:val="00945966"/>
    <w:pPr>
      <w:numPr>
        <w:numId w:val="3"/>
      </w:numPr>
      <w:tabs>
        <w:tab w:val="num" w:pos="1080"/>
      </w:tabs>
      <w:spacing w:before="240"/>
      <w:ind w:left="1080"/>
    </w:pPr>
    <w:rPr>
      <w:sz w:val="24"/>
    </w:rPr>
  </w:style>
  <w:style w:type="paragraph" w:customStyle="1" w:styleId="Figuretitle">
    <w:name w:val="Figure title"/>
    <w:basedOn w:val="Normal"/>
    <w:autoRedefine/>
    <w:rsid w:val="00945966"/>
    <w:pPr>
      <w:keepNext/>
      <w:widowControl/>
      <w:spacing w:before="240" w:after="120"/>
      <w:ind w:left="1233" w:hanging="1233"/>
    </w:pPr>
    <w:rPr>
      <w:rFonts w:ascii="Arial" w:hAnsi="Arial"/>
      <w:b/>
      <w:snapToGrid/>
      <w:sz w:val="20"/>
    </w:rPr>
  </w:style>
  <w:style w:type="paragraph" w:customStyle="1" w:styleId="NCESheaderodd">
    <w:name w:val="NCES header odd"/>
    <w:basedOn w:val="Normal"/>
    <w:rsid w:val="00945966"/>
    <w:pPr>
      <w:widowControl/>
      <w:pBdr>
        <w:bottom w:val="single" w:sz="8" w:space="1" w:color="auto"/>
      </w:pBdr>
      <w:spacing w:after="100" w:afterAutospacing="1"/>
      <w:jc w:val="right"/>
    </w:pPr>
    <w:rPr>
      <w:rFonts w:ascii="Arial" w:hAnsi="Arial"/>
      <w:smallCaps/>
      <w:noProof/>
      <w:snapToGrid/>
      <w:sz w:val="18"/>
      <w:szCs w:val="18"/>
    </w:rPr>
  </w:style>
  <w:style w:type="paragraph" w:customStyle="1" w:styleId="NCESheadereven">
    <w:name w:val="NCES  header even"/>
    <w:basedOn w:val="Normal"/>
    <w:rsid w:val="00945966"/>
    <w:pPr>
      <w:widowControl/>
      <w:pBdr>
        <w:bottom w:val="single" w:sz="8" w:space="1" w:color="auto"/>
      </w:pBdr>
    </w:pPr>
    <w:rPr>
      <w:rFonts w:ascii="Arial" w:hAnsi="Arial"/>
      <w:smallCaps/>
      <w:snapToGrid/>
      <w:sz w:val="18"/>
    </w:rPr>
  </w:style>
  <w:style w:type="paragraph" w:customStyle="1" w:styleId="Source">
    <w:name w:val="Source"/>
    <w:basedOn w:val="Normal"/>
    <w:next w:val="BodyText"/>
    <w:rsid w:val="00945966"/>
    <w:pPr>
      <w:widowControl/>
      <w:spacing w:before="40"/>
    </w:pPr>
    <w:rPr>
      <w:rFonts w:ascii="Arial" w:hAnsi="Arial"/>
      <w:snapToGrid/>
      <w:sz w:val="18"/>
      <w:szCs w:val="18"/>
    </w:rPr>
  </w:style>
  <w:style w:type="paragraph" w:customStyle="1" w:styleId="figurewobox">
    <w:name w:val="figure w/o box"/>
    <w:basedOn w:val="Normal"/>
    <w:rsid w:val="00945966"/>
    <w:pPr>
      <w:widowControl/>
      <w:jc w:val="center"/>
    </w:pPr>
    <w:rPr>
      <w:rFonts w:ascii="Arial" w:hAnsi="Arial"/>
      <w:snapToGrid/>
      <w:sz w:val="20"/>
    </w:rPr>
  </w:style>
  <w:style w:type="paragraph" w:styleId="ListBullet">
    <w:name w:val="List Bullet"/>
    <w:basedOn w:val="Normal"/>
    <w:autoRedefine/>
    <w:semiHidden/>
    <w:rsid w:val="00945966"/>
    <w:pPr>
      <w:widowControl/>
    </w:pPr>
    <w:rPr>
      <w:snapToGrid/>
    </w:rPr>
  </w:style>
  <w:style w:type="paragraph" w:customStyle="1" w:styleId="Tabletext">
    <w:name w:val="Table text"/>
    <w:basedOn w:val="Normal"/>
    <w:rsid w:val="00945966"/>
    <w:pPr>
      <w:keepNext/>
      <w:widowControl/>
      <w:spacing w:before="40" w:after="40"/>
      <w:ind w:left="317" w:hanging="317"/>
    </w:pPr>
    <w:rPr>
      <w:rFonts w:ascii="Arial" w:hAnsi="Arial"/>
      <w:snapToGrid/>
      <w:sz w:val="20"/>
    </w:rPr>
  </w:style>
  <w:style w:type="paragraph" w:customStyle="1" w:styleId="ESHeading2">
    <w:name w:val="ES Heading 2"/>
    <w:basedOn w:val="Heading2"/>
    <w:rsid w:val="00945966"/>
    <w:pPr>
      <w:widowControl/>
      <w:numPr>
        <w:ilvl w:val="1"/>
        <w:numId w:val="9"/>
      </w:numPr>
      <w:tabs>
        <w:tab w:val="clear" w:pos="0"/>
        <w:tab w:val="clear" w:pos="474"/>
        <w:tab w:val="clear" w:pos="948"/>
        <w:tab w:val="clear" w:pos="9360"/>
        <w:tab w:val="left" w:pos="1080"/>
      </w:tabs>
      <w:suppressAutoHyphens w:val="0"/>
      <w:overflowPunct w:val="0"/>
      <w:autoSpaceDE w:val="0"/>
      <w:autoSpaceDN w:val="0"/>
      <w:adjustRightInd w:val="0"/>
      <w:spacing w:before="240" w:after="120"/>
      <w:ind w:left="1080" w:hanging="540"/>
      <w:textAlignment w:val="baseline"/>
    </w:pPr>
    <w:rPr>
      <w:rFonts w:ascii="Arial" w:hAnsi="Arial" w:cs="Arial"/>
      <w:b/>
      <w:bCs/>
      <w:iCs/>
      <w:snapToGrid/>
      <w:szCs w:val="28"/>
    </w:rPr>
  </w:style>
  <w:style w:type="paragraph" w:styleId="CommentText">
    <w:name w:val="annotation text"/>
    <w:basedOn w:val="Normal"/>
    <w:link w:val="CommentTextChar"/>
    <w:semiHidden/>
    <w:rsid w:val="00945966"/>
    <w:pPr>
      <w:widowControl/>
    </w:pPr>
    <w:rPr>
      <w:snapToGrid/>
      <w:sz w:val="20"/>
    </w:rPr>
  </w:style>
  <w:style w:type="paragraph" w:styleId="CommentSubject">
    <w:name w:val="annotation subject"/>
    <w:basedOn w:val="CommentText"/>
    <w:next w:val="CommentText"/>
    <w:link w:val="CommentSubjectChar"/>
    <w:semiHidden/>
    <w:rsid w:val="00945966"/>
    <w:rPr>
      <w:b/>
      <w:bCs/>
    </w:rPr>
  </w:style>
  <w:style w:type="paragraph" w:customStyle="1" w:styleId="2enspsubgroup1">
    <w:name w:val="2 en sp (subgroup 1)"/>
    <w:basedOn w:val="Tabletext"/>
    <w:rsid w:val="00945966"/>
    <w:pPr>
      <w:ind w:left="576" w:hanging="346"/>
    </w:pPr>
    <w:rPr>
      <w:kern w:val="2"/>
    </w:rPr>
  </w:style>
  <w:style w:type="paragraph" w:customStyle="1" w:styleId="4enspsubgroup2">
    <w:name w:val="4 en sp (subgroup 2)"/>
    <w:basedOn w:val="2enspsubgroup1"/>
    <w:rsid w:val="00945966"/>
    <w:pPr>
      <w:ind w:left="794" w:hanging="351"/>
    </w:pPr>
  </w:style>
  <w:style w:type="paragraph" w:customStyle="1" w:styleId="ESHeading3">
    <w:name w:val="ES Heading 3"/>
    <w:basedOn w:val="Heading3"/>
    <w:rsid w:val="00945966"/>
    <w:pPr>
      <w:widowControl/>
      <w:numPr>
        <w:ilvl w:val="2"/>
        <w:numId w:val="9"/>
      </w:numPr>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pos="1620"/>
      </w:tabs>
      <w:suppressAutoHyphens w:val="0"/>
      <w:spacing w:before="240" w:after="120"/>
      <w:ind w:left="1620" w:hanging="540"/>
    </w:pPr>
    <w:rPr>
      <w:rFonts w:ascii="Arial" w:hAnsi="Arial" w:cs="Arial"/>
      <w:b/>
      <w:bCs/>
      <w:snapToGrid/>
      <w:color w:val="auto"/>
      <w:szCs w:val="24"/>
    </w:rPr>
  </w:style>
  <w:style w:type="paragraph" w:customStyle="1" w:styleId="ESHeading4">
    <w:name w:val="ES Heading 4"/>
    <w:basedOn w:val="Heading4"/>
    <w:rsid w:val="00945966"/>
    <w:pPr>
      <w:widowControl/>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40" w:after="60"/>
      <w:ind w:left="720" w:right="0" w:firstLine="0"/>
    </w:pPr>
    <w:rPr>
      <w:rFonts w:ascii="Arial" w:hAnsi="Arial"/>
      <w:bCs/>
      <w:snapToGrid/>
      <w:sz w:val="22"/>
      <w:szCs w:val="22"/>
    </w:rPr>
  </w:style>
  <w:style w:type="paragraph" w:customStyle="1" w:styleId="6enspitem">
    <w:name w:val="6 en sp (item)"/>
    <w:basedOn w:val="4enspsubgroup2"/>
    <w:rsid w:val="00945966"/>
    <w:pPr>
      <w:ind w:left="1019"/>
    </w:pPr>
  </w:style>
  <w:style w:type="paragraph" w:customStyle="1" w:styleId="AppendixTitle">
    <w:name w:val="Appendix Title"/>
    <w:basedOn w:val="Heading1"/>
    <w:rsid w:val="00945966"/>
    <w:pPr>
      <w:widowControl/>
      <w:pBdr>
        <w:bottom w:val="thinThickSmallGap" w:sz="24" w:space="1" w:color="auto"/>
      </w:pBdr>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pos="540"/>
      </w:tabs>
      <w:suppressAutoHyphens w:val="0"/>
      <w:spacing w:before="5000" w:after="120"/>
      <w:ind w:left="0" w:firstLine="0"/>
      <w:jc w:val="right"/>
    </w:pPr>
    <w:rPr>
      <w:rFonts w:ascii="Arial" w:hAnsi="Arial" w:cs="Arial"/>
      <w:snapToGrid/>
      <w:sz w:val="40"/>
      <w:szCs w:val="28"/>
    </w:rPr>
  </w:style>
  <w:style w:type="paragraph" w:customStyle="1" w:styleId="Title2">
    <w:name w:val="Title2"/>
    <w:basedOn w:val="Title"/>
    <w:rsid w:val="00945966"/>
    <w:pPr>
      <w:keepNext/>
      <w:widowControl/>
      <w:tabs>
        <w:tab w:val="clear" w:pos="4680"/>
        <w:tab w:val="clear" w:pos="8640"/>
      </w:tabs>
      <w:suppressAutoHyphens w:val="0"/>
      <w:spacing w:after="360"/>
      <w:ind w:right="0"/>
    </w:pPr>
    <w:rPr>
      <w:rFonts w:ascii="Arial" w:hAnsi="Arial" w:cs="Arial"/>
      <w:snapToGrid/>
      <w:sz w:val="24"/>
    </w:rPr>
  </w:style>
  <w:style w:type="paragraph" w:styleId="TOCHeading">
    <w:name w:val="TOC Heading"/>
    <w:qFormat/>
    <w:rsid w:val="00945966"/>
    <w:pPr>
      <w:spacing w:after="360"/>
    </w:pPr>
    <w:rPr>
      <w:rFonts w:ascii="Arial" w:hAnsi="Arial" w:cs="Arial"/>
      <w:b/>
      <w:sz w:val="32"/>
    </w:rPr>
  </w:style>
  <w:style w:type="paragraph" w:customStyle="1" w:styleId="3ensptotalnosubgroup">
    <w:name w:val="3 en sp (total no subgroup)"/>
    <w:basedOn w:val="4enspsubgroup2"/>
    <w:rsid w:val="00945966"/>
    <w:pPr>
      <w:ind w:left="675" w:hanging="342"/>
    </w:pPr>
    <w:rPr>
      <w:rFonts w:eastAsia="Arial Unicode MS"/>
    </w:rPr>
  </w:style>
  <w:style w:type="paragraph" w:customStyle="1" w:styleId="NCESfootnoteCharCharChar">
    <w:name w:val="NCES footnote Char Char Char"/>
    <w:basedOn w:val="Normal"/>
    <w:rsid w:val="00945966"/>
    <w:pPr>
      <w:widowControl/>
    </w:pPr>
    <w:rPr>
      <w:rFonts w:ascii="Arial" w:hAnsi="Arial"/>
      <w:snapToGrid/>
      <w:sz w:val="18"/>
      <w:szCs w:val="18"/>
    </w:rPr>
  </w:style>
  <w:style w:type="paragraph" w:customStyle="1" w:styleId="NCESfootnote">
    <w:name w:val="NCES footnote"/>
    <w:basedOn w:val="Normal"/>
    <w:rsid w:val="00945966"/>
    <w:pPr>
      <w:widowControl/>
    </w:pPr>
    <w:rPr>
      <w:rFonts w:ascii="Arial" w:hAnsi="Arial"/>
      <w:snapToGrid/>
      <w:sz w:val="18"/>
      <w:szCs w:val="18"/>
    </w:rPr>
  </w:style>
  <w:style w:type="paragraph" w:customStyle="1" w:styleId="Tableheading">
    <w:name w:val="Table heading"/>
    <w:basedOn w:val="Tabletext"/>
    <w:rsid w:val="00945966"/>
    <w:pPr>
      <w:ind w:left="0" w:firstLine="0"/>
      <w:jc w:val="right"/>
    </w:pPr>
  </w:style>
  <w:style w:type="paragraph" w:customStyle="1" w:styleId="NCESoddfooter">
    <w:name w:val="NCES odd footer"/>
    <w:basedOn w:val="Normal"/>
    <w:rsid w:val="00945966"/>
    <w:pPr>
      <w:widowControl/>
      <w:tabs>
        <w:tab w:val="center" w:pos="4320"/>
        <w:tab w:val="right" w:pos="9360"/>
      </w:tabs>
      <w:jc w:val="right"/>
    </w:pPr>
    <w:rPr>
      <w:rFonts w:ascii="Arial" w:hAnsi="Arial"/>
      <w:smallCaps/>
      <w:snapToGrid/>
      <w:sz w:val="18"/>
      <w:szCs w:val="22"/>
    </w:rPr>
  </w:style>
  <w:style w:type="paragraph" w:customStyle="1" w:styleId="Tablenotes">
    <w:name w:val="Table notes"/>
    <w:rsid w:val="00945966"/>
    <w:rPr>
      <w:rFonts w:ascii="Arial" w:hAnsi="Arial"/>
      <w:noProof/>
      <w:sz w:val="18"/>
      <w:szCs w:val="18"/>
    </w:rPr>
  </w:style>
  <w:style w:type="paragraph" w:customStyle="1" w:styleId="ListBullet21">
    <w:name w:val="List Bullet 21"/>
    <w:basedOn w:val="ListBullet"/>
    <w:rsid w:val="00945966"/>
    <w:pPr>
      <w:numPr>
        <w:numId w:val="10"/>
      </w:numPr>
      <w:tabs>
        <w:tab w:val="clear" w:pos="360"/>
        <w:tab w:val="num" w:pos="1080"/>
      </w:tabs>
      <w:spacing w:before="120"/>
      <w:ind w:left="1080"/>
    </w:pPr>
  </w:style>
  <w:style w:type="paragraph" w:customStyle="1" w:styleId="Biblio">
    <w:name w:val="Biblio"/>
    <w:basedOn w:val="Normal"/>
    <w:rsid w:val="00945966"/>
    <w:pPr>
      <w:keepLines/>
      <w:widowControl/>
      <w:spacing w:after="240"/>
      <w:ind w:left="360" w:hanging="360"/>
    </w:pPr>
    <w:rPr>
      <w:snapToGrid/>
      <w:kern w:val="2"/>
    </w:rPr>
  </w:style>
  <w:style w:type="paragraph" w:customStyle="1" w:styleId="footnote">
    <w:name w:val="footnote"/>
    <w:basedOn w:val="Normal"/>
    <w:rsid w:val="00945966"/>
    <w:pPr>
      <w:widowControl/>
    </w:pPr>
    <w:rPr>
      <w:rFonts w:ascii="Arial" w:hAnsi="Arial"/>
      <w:snapToGrid/>
      <w:sz w:val="18"/>
    </w:rPr>
  </w:style>
  <w:style w:type="paragraph" w:customStyle="1" w:styleId="Cov-Address">
    <w:name w:val="Cov-Address"/>
    <w:basedOn w:val="Normal"/>
    <w:rsid w:val="00945966"/>
    <w:pPr>
      <w:widowControl/>
      <w:jc w:val="right"/>
    </w:pPr>
    <w:rPr>
      <w:rFonts w:ascii="Arial" w:hAnsi="Arial"/>
      <w:snapToGrid/>
    </w:rPr>
  </w:style>
  <w:style w:type="paragraph" w:customStyle="1" w:styleId="Bodytextnoindent">
    <w:name w:val="Body text no indent"/>
    <w:basedOn w:val="BodyText"/>
    <w:rsid w:val="00945966"/>
    <w:pPr>
      <w:widowControl/>
      <w:tabs>
        <w:tab w:val="clear" w:pos="0"/>
        <w:tab w:val="clear" w:pos="474"/>
        <w:tab w:val="clear" w:pos="948"/>
        <w:tab w:val="clear" w:pos="9360"/>
      </w:tabs>
      <w:suppressAutoHyphens w:val="0"/>
      <w:spacing w:before="120" w:after="120"/>
      <w:ind w:right="0"/>
      <w:outlineLvl w:val="9"/>
    </w:pPr>
    <w:rPr>
      <w:b w:val="0"/>
      <w:snapToGrid/>
    </w:rPr>
  </w:style>
  <w:style w:type="paragraph" w:customStyle="1" w:styleId="AppH2">
    <w:name w:val="App H2"/>
    <w:basedOn w:val="Heading2"/>
    <w:rsid w:val="00945966"/>
    <w:pPr>
      <w:widowControl/>
      <w:tabs>
        <w:tab w:val="clear" w:pos="0"/>
        <w:tab w:val="clear" w:pos="474"/>
        <w:tab w:val="clear" w:pos="948"/>
        <w:tab w:val="clear" w:pos="9360"/>
        <w:tab w:val="left" w:pos="720"/>
      </w:tabs>
      <w:suppressAutoHyphens w:val="0"/>
      <w:overflowPunct w:val="0"/>
      <w:autoSpaceDE w:val="0"/>
      <w:autoSpaceDN w:val="0"/>
      <w:adjustRightInd w:val="0"/>
      <w:spacing w:before="240" w:after="120"/>
      <w:ind w:left="720" w:hanging="720"/>
      <w:textAlignment w:val="baseline"/>
    </w:pPr>
    <w:rPr>
      <w:rFonts w:ascii="Arial" w:hAnsi="Arial" w:cs="Arial"/>
      <w:b/>
      <w:bCs/>
      <w:iCs/>
      <w:snapToGrid/>
      <w:szCs w:val="28"/>
    </w:rPr>
  </w:style>
  <w:style w:type="paragraph" w:customStyle="1" w:styleId="NCESevenfooter">
    <w:name w:val="NCES even footer"/>
    <w:basedOn w:val="NCESoddfooter"/>
    <w:rsid w:val="00945966"/>
    <w:pPr>
      <w:tabs>
        <w:tab w:val="clear" w:pos="4320"/>
      </w:tabs>
    </w:pPr>
    <w:rPr>
      <w:szCs w:val="20"/>
    </w:rPr>
  </w:style>
  <w:style w:type="paragraph" w:customStyle="1" w:styleId="asource">
    <w:name w:val="asource"/>
    <w:basedOn w:val="Normal"/>
    <w:rsid w:val="00945966"/>
    <w:pPr>
      <w:widowControl/>
    </w:pPr>
    <w:rPr>
      <w:rFonts w:ascii="Arial" w:hAnsi="Arial"/>
      <w:snapToGrid/>
      <w:sz w:val="18"/>
      <w:szCs w:val="18"/>
    </w:rPr>
  </w:style>
  <w:style w:type="paragraph" w:customStyle="1" w:styleId="Cov-Author">
    <w:name w:val="Cov-Author"/>
    <w:basedOn w:val="Normal"/>
    <w:rsid w:val="00945966"/>
    <w:pPr>
      <w:widowControl/>
      <w:jc w:val="right"/>
    </w:pPr>
    <w:rPr>
      <w:rFonts w:ascii="Arial Black" w:hAnsi="Arial Black"/>
      <w:snapToGrid/>
    </w:rPr>
  </w:style>
  <w:style w:type="paragraph" w:customStyle="1" w:styleId="Cov-Date">
    <w:name w:val="Cov-Date"/>
    <w:basedOn w:val="Normal"/>
    <w:rsid w:val="00945966"/>
    <w:pPr>
      <w:widowControl/>
      <w:jc w:val="right"/>
    </w:pPr>
    <w:rPr>
      <w:rFonts w:ascii="Arial" w:hAnsi="Arial"/>
      <w:b/>
      <w:snapToGrid/>
      <w:sz w:val="28"/>
    </w:rPr>
  </w:style>
  <w:style w:type="paragraph" w:customStyle="1" w:styleId="Cov-Disclaimer">
    <w:name w:val="Cov-Disclaimer"/>
    <w:basedOn w:val="Normal"/>
    <w:rsid w:val="00945966"/>
    <w:pPr>
      <w:widowControl/>
      <w:jc w:val="right"/>
    </w:pPr>
    <w:rPr>
      <w:rFonts w:ascii="Arial" w:hAnsi="Arial" w:cs="Arial"/>
      <w:snapToGrid/>
      <w:sz w:val="18"/>
      <w:szCs w:val="18"/>
    </w:rPr>
  </w:style>
  <w:style w:type="paragraph" w:customStyle="1" w:styleId="Cov-Subtitle">
    <w:name w:val="Cov-Subtitle"/>
    <w:basedOn w:val="Normal"/>
    <w:rsid w:val="00945966"/>
    <w:pPr>
      <w:widowControl/>
      <w:jc w:val="right"/>
    </w:pPr>
    <w:rPr>
      <w:rFonts w:ascii="Arial Black" w:hAnsi="Arial Black"/>
      <w:snapToGrid/>
      <w:sz w:val="28"/>
    </w:rPr>
  </w:style>
  <w:style w:type="paragraph" w:customStyle="1" w:styleId="Cov-Title">
    <w:name w:val="Cov-Title"/>
    <w:basedOn w:val="Normal"/>
    <w:rsid w:val="00945966"/>
    <w:pPr>
      <w:widowControl/>
      <w:jc w:val="right"/>
    </w:pPr>
    <w:rPr>
      <w:rFonts w:ascii="Arial Black" w:hAnsi="Arial Black"/>
      <w:smallCaps/>
      <w:snapToGrid/>
      <w:sz w:val="40"/>
    </w:rPr>
  </w:style>
  <w:style w:type="paragraph" w:customStyle="1" w:styleId="Name">
    <w:name w:val="Name"/>
    <w:basedOn w:val="Tablenotes"/>
    <w:rsid w:val="00945966"/>
    <w:rPr>
      <w:sz w:val="20"/>
    </w:rPr>
  </w:style>
  <w:style w:type="paragraph" w:styleId="Quote">
    <w:name w:val="Quote"/>
    <w:basedOn w:val="BodyText"/>
    <w:link w:val="QuoteChar"/>
    <w:qFormat/>
    <w:rsid w:val="00945966"/>
    <w:pPr>
      <w:widowControl/>
      <w:tabs>
        <w:tab w:val="clear" w:pos="0"/>
        <w:tab w:val="clear" w:pos="474"/>
        <w:tab w:val="clear" w:pos="948"/>
        <w:tab w:val="clear" w:pos="9360"/>
      </w:tabs>
      <w:suppressAutoHyphens w:val="0"/>
      <w:spacing w:before="120" w:after="120"/>
      <w:ind w:left="720" w:right="720"/>
      <w:outlineLvl w:val="9"/>
    </w:pPr>
    <w:rPr>
      <w:b w:val="0"/>
      <w:iCs/>
      <w:snapToGrid/>
      <w:sz w:val="22"/>
    </w:rPr>
  </w:style>
  <w:style w:type="paragraph" w:customStyle="1" w:styleId="Style1">
    <w:name w:val="Style1"/>
    <w:basedOn w:val="Bodytextnoindent"/>
    <w:rsid w:val="00945966"/>
    <w:rPr>
      <w:sz w:val="20"/>
      <w:szCs w:val="16"/>
    </w:rPr>
  </w:style>
  <w:style w:type="paragraph" w:customStyle="1" w:styleId="Style2">
    <w:name w:val="Style2"/>
    <w:rsid w:val="00945966"/>
    <w:pPr>
      <w:numPr>
        <w:numId w:val="11"/>
      </w:numPr>
      <w:tabs>
        <w:tab w:val="clear" w:pos="720"/>
      </w:tabs>
      <w:spacing w:after="120"/>
      <w:ind w:left="1440"/>
    </w:pPr>
    <w:rPr>
      <w:sz w:val="24"/>
    </w:rPr>
  </w:style>
  <w:style w:type="paragraph" w:customStyle="1" w:styleId="Reporttitle">
    <w:name w:val="Report title"/>
    <w:basedOn w:val="AppendixTitle"/>
    <w:rsid w:val="00945966"/>
  </w:style>
  <w:style w:type="paragraph" w:customStyle="1" w:styleId="Tablebody">
    <w:name w:val="Table body"/>
    <w:rsid w:val="00945966"/>
    <w:pPr>
      <w:keepNext/>
      <w:spacing w:before="40" w:after="40"/>
      <w:jc w:val="right"/>
    </w:pPr>
    <w:rPr>
      <w:rFonts w:ascii="Arial" w:hAnsi="Arial"/>
    </w:rPr>
  </w:style>
  <w:style w:type="paragraph" w:customStyle="1" w:styleId="Exhibit">
    <w:name w:val="Exhibit"/>
    <w:basedOn w:val="Normal"/>
    <w:rsid w:val="00945966"/>
    <w:pPr>
      <w:keepNext/>
      <w:tabs>
        <w:tab w:val="left" w:pos="-1440"/>
        <w:tab w:val="left" w:pos="-720"/>
        <w:tab w:val="left" w:pos="0"/>
        <w:tab w:val="left" w:pos="432"/>
      </w:tabs>
      <w:spacing w:after="120"/>
      <w:ind w:left="1152" w:hanging="1152"/>
    </w:pPr>
    <w:rPr>
      <w:b/>
      <w:snapToGrid/>
    </w:rPr>
  </w:style>
  <w:style w:type="paragraph" w:styleId="Index3">
    <w:name w:val="index 3"/>
    <w:basedOn w:val="Normal"/>
    <w:next w:val="Normal"/>
    <w:autoRedefine/>
    <w:semiHidden/>
    <w:rsid w:val="00945966"/>
    <w:pPr>
      <w:widowControl/>
      <w:ind w:left="720" w:hanging="240"/>
    </w:pPr>
    <w:rPr>
      <w:snapToGrid/>
      <w:sz w:val="18"/>
    </w:rPr>
  </w:style>
  <w:style w:type="paragraph" w:styleId="Index4">
    <w:name w:val="index 4"/>
    <w:basedOn w:val="Normal"/>
    <w:next w:val="Normal"/>
    <w:autoRedefine/>
    <w:semiHidden/>
    <w:rsid w:val="00945966"/>
    <w:pPr>
      <w:widowControl/>
      <w:ind w:left="960" w:hanging="240"/>
    </w:pPr>
    <w:rPr>
      <w:snapToGrid/>
      <w:sz w:val="18"/>
    </w:rPr>
  </w:style>
  <w:style w:type="paragraph" w:styleId="Index5">
    <w:name w:val="index 5"/>
    <w:basedOn w:val="Normal"/>
    <w:next w:val="Normal"/>
    <w:autoRedefine/>
    <w:semiHidden/>
    <w:rsid w:val="00945966"/>
    <w:pPr>
      <w:widowControl/>
      <w:ind w:left="1200" w:hanging="240"/>
    </w:pPr>
    <w:rPr>
      <w:snapToGrid/>
      <w:sz w:val="18"/>
    </w:rPr>
  </w:style>
  <w:style w:type="paragraph" w:styleId="Index6">
    <w:name w:val="index 6"/>
    <w:basedOn w:val="Normal"/>
    <w:next w:val="Normal"/>
    <w:autoRedefine/>
    <w:semiHidden/>
    <w:rsid w:val="00945966"/>
    <w:pPr>
      <w:widowControl/>
      <w:ind w:left="1440" w:hanging="240"/>
    </w:pPr>
    <w:rPr>
      <w:snapToGrid/>
      <w:sz w:val="18"/>
    </w:rPr>
  </w:style>
  <w:style w:type="paragraph" w:styleId="Index7">
    <w:name w:val="index 7"/>
    <w:basedOn w:val="Normal"/>
    <w:next w:val="Normal"/>
    <w:autoRedefine/>
    <w:semiHidden/>
    <w:rsid w:val="00945966"/>
    <w:pPr>
      <w:widowControl/>
      <w:ind w:left="1680" w:hanging="240"/>
    </w:pPr>
    <w:rPr>
      <w:snapToGrid/>
      <w:sz w:val="18"/>
    </w:rPr>
  </w:style>
  <w:style w:type="paragraph" w:styleId="Index8">
    <w:name w:val="index 8"/>
    <w:basedOn w:val="Normal"/>
    <w:next w:val="Normal"/>
    <w:autoRedefine/>
    <w:semiHidden/>
    <w:rsid w:val="00945966"/>
    <w:pPr>
      <w:widowControl/>
      <w:ind w:left="1920" w:hanging="240"/>
    </w:pPr>
    <w:rPr>
      <w:snapToGrid/>
      <w:sz w:val="18"/>
    </w:rPr>
  </w:style>
  <w:style w:type="paragraph" w:styleId="Index9">
    <w:name w:val="index 9"/>
    <w:basedOn w:val="Normal"/>
    <w:next w:val="Normal"/>
    <w:autoRedefine/>
    <w:semiHidden/>
    <w:rsid w:val="00945966"/>
    <w:pPr>
      <w:widowControl/>
      <w:ind w:left="2160" w:hanging="240"/>
    </w:pPr>
    <w:rPr>
      <w:snapToGrid/>
      <w:sz w:val="18"/>
    </w:rPr>
  </w:style>
  <w:style w:type="paragraph" w:styleId="IndexHeading">
    <w:name w:val="index heading"/>
    <w:basedOn w:val="Normal"/>
    <w:next w:val="Index1"/>
    <w:semiHidden/>
    <w:rsid w:val="00945966"/>
    <w:pPr>
      <w:widowControl/>
      <w:pBdr>
        <w:top w:val="single" w:sz="12" w:space="0" w:color="auto"/>
      </w:pBdr>
      <w:spacing w:before="360" w:after="240"/>
    </w:pPr>
    <w:rPr>
      <w:b/>
      <w:i/>
      <w:snapToGrid/>
      <w:sz w:val="26"/>
    </w:rPr>
  </w:style>
  <w:style w:type="paragraph" w:styleId="Subtitle">
    <w:name w:val="Subtitle"/>
    <w:basedOn w:val="Normal"/>
    <w:link w:val="SubtitleChar"/>
    <w:qFormat/>
    <w:rsid w:val="00945966"/>
    <w:pPr>
      <w:widowControl/>
      <w:jc w:val="center"/>
    </w:pPr>
    <w:rPr>
      <w:b/>
      <w:snapToGrid/>
      <w:sz w:val="20"/>
    </w:rPr>
  </w:style>
  <w:style w:type="paragraph" w:customStyle="1" w:styleId="Tabs">
    <w:name w:val="Tabs"/>
    <w:rsid w:val="00945966"/>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rsid w:val="00945966"/>
    <w:pPr>
      <w:widowControl/>
      <w:spacing w:before="120" w:after="120"/>
    </w:pPr>
    <w:rPr>
      <w:snapToGrid/>
    </w:rPr>
  </w:style>
  <w:style w:type="paragraph" w:customStyle="1" w:styleId="Document1">
    <w:name w:val="Document 1"/>
    <w:rsid w:val="00945966"/>
    <w:pPr>
      <w:keepNext/>
      <w:keepLines/>
      <w:tabs>
        <w:tab w:val="left" w:pos="-720"/>
      </w:tabs>
      <w:suppressAutoHyphens/>
    </w:pPr>
    <w:rPr>
      <w:sz w:val="24"/>
    </w:rPr>
  </w:style>
  <w:style w:type="paragraph" w:styleId="List">
    <w:name w:val="List"/>
    <w:basedOn w:val="Normal"/>
    <w:semiHidden/>
    <w:rsid w:val="00945966"/>
    <w:pPr>
      <w:widowControl/>
      <w:ind w:left="360" w:hanging="360"/>
    </w:pPr>
    <w:rPr>
      <w:snapToGrid/>
    </w:rPr>
  </w:style>
  <w:style w:type="paragraph" w:styleId="List2">
    <w:name w:val="List 2"/>
    <w:basedOn w:val="Normal"/>
    <w:semiHidden/>
    <w:rsid w:val="00945966"/>
    <w:pPr>
      <w:widowControl/>
      <w:ind w:left="720" w:hanging="360"/>
    </w:pPr>
    <w:rPr>
      <w:snapToGrid/>
    </w:rPr>
  </w:style>
  <w:style w:type="paragraph" w:customStyle="1" w:styleId="QuickA">
    <w:name w:val="Quick A."/>
    <w:basedOn w:val="Normal"/>
    <w:rsid w:val="00945966"/>
    <w:pPr>
      <w:numPr>
        <w:numId w:val="5"/>
      </w:numPr>
      <w:tabs>
        <w:tab w:val="num" w:pos="720"/>
      </w:tabs>
      <w:ind w:left="223" w:hanging="223"/>
    </w:pPr>
    <w:rPr>
      <w:snapToGrid/>
    </w:rPr>
  </w:style>
  <w:style w:type="paragraph" w:customStyle="1" w:styleId="Quick1">
    <w:name w:val="Quick 1."/>
    <w:basedOn w:val="Normal"/>
    <w:rsid w:val="00945966"/>
    <w:pPr>
      <w:numPr>
        <w:numId w:val="6"/>
      </w:numPr>
      <w:tabs>
        <w:tab w:val="num" w:pos="1080"/>
      </w:tabs>
      <w:ind w:left="550" w:hanging="327"/>
    </w:pPr>
    <w:rPr>
      <w:snapToGrid/>
    </w:rPr>
  </w:style>
  <w:style w:type="paragraph" w:customStyle="1" w:styleId="Quick">
    <w:name w:val="Quick ­"/>
    <w:basedOn w:val="Normal"/>
    <w:rsid w:val="00945966"/>
    <w:pPr>
      <w:ind w:left="223" w:hanging="203"/>
    </w:pPr>
    <w:rPr>
      <w:snapToGrid/>
    </w:rPr>
  </w:style>
  <w:style w:type="paragraph" w:customStyle="1" w:styleId="bullets">
    <w:name w:val="bullets"/>
    <w:basedOn w:val="Normal"/>
    <w:rsid w:val="00945966"/>
    <w:pPr>
      <w:widowControl/>
      <w:numPr>
        <w:numId w:val="7"/>
      </w:numPr>
      <w:spacing w:after="60"/>
    </w:pPr>
    <w:rPr>
      <w:snapToGrid/>
    </w:rPr>
  </w:style>
  <w:style w:type="paragraph" w:customStyle="1" w:styleId="a2colbul">
    <w:name w:val="a2col_bul"/>
    <w:basedOn w:val="bullets"/>
    <w:rsid w:val="00945966"/>
    <w:pPr>
      <w:ind w:left="342"/>
    </w:pPr>
  </w:style>
  <w:style w:type="paragraph" w:customStyle="1" w:styleId="aft-12-0">
    <w:name w:val="aft-12-0"/>
    <w:basedOn w:val="Normal"/>
    <w:rsid w:val="00945966"/>
    <w:pPr>
      <w:widowControl/>
      <w:spacing w:before="240" w:after="240"/>
    </w:pPr>
    <w:rPr>
      <w:snapToGrid/>
    </w:rPr>
  </w:style>
  <w:style w:type="paragraph" w:customStyle="1" w:styleId="aft-12">
    <w:name w:val="aft-12"/>
    <w:basedOn w:val="Normal"/>
    <w:rsid w:val="00945966"/>
    <w:pPr>
      <w:widowControl/>
      <w:spacing w:before="240" w:after="240"/>
      <w:ind w:firstLine="720"/>
    </w:pPr>
    <w:rPr>
      <w:snapToGrid/>
    </w:rPr>
  </w:style>
  <w:style w:type="paragraph" w:customStyle="1" w:styleId="exhibitsource">
    <w:name w:val="exhibit source"/>
    <w:basedOn w:val="Normal"/>
    <w:rsid w:val="00945966"/>
    <w:pPr>
      <w:keepLines/>
      <w:widowControl/>
      <w:spacing w:before="60"/>
      <w:ind w:left="187" w:hanging="187"/>
    </w:pPr>
    <w:rPr>
      <w:snapToGrid/>
      <w:sz w:val="20"/>
    </w:rPr>
  </w:style>
  <w:style w:type="paragraph" w:customStyle="1" w:styleId="ExhibitTitle">
    <w:name w:val="Exhibit Title"/>
    <w:rsid w:val="00945966"/>
    <w:pPr>
      <w:keepNext/>
      <w:keepLines/>
      <w:spacing w:after="60"/>
      <w:ind w:left="1080" w:hanging="1080"/>
    </w:pPr>
    <w:rPr>
      <w:rFonts w:ascii="Arial" w:hAnsi="Arial"/>
      <w:b/>
    </w:rPr>
  </w:style>
  <w:style w:type="paragraph" w:customStyle="1" w:styleId="TableHeaders">
    <w:name w:val="Table Headers"/>
    <w:basedOn w:val="Normal"/>
    <w:rsid w:val="00945966"/>
    <w:pPr>
      <w:keepNext/>
      <w:widowControl/>
      <w:spacing w:before="80" w:after="80" w:line="240" w:lineRule="exact"/>
      <w:jc w:val="center"/>
    </w:pPr>
    <w:rPr>
      <w:rFonts w:ascii="Arial" w:hAnsi="Arial"/>
      <w:b/>
      <w:snapToGrid/>
      <w:sz w:val="20"/>
    </w:rPr>
  </w:style>
  <w:style w:type="paragraph" w:customStyle="1" w:styleId="aboxtxt">
    <w:name w:val="abox_txt"/>
    <w:basedOn w:val="Normal"/>
    <w:rsid w:val="00945966"/>
    <w:pPr>
      <w:widowControl/>
      <w:spacing w:after="120"/>
    </w:pPr>
    <w:rPr>
      <w:rFonts w:ascii="Arial" w:hAnsi="Arial"/>
      <w:snapToGrid/>
      <w:sz w:val="20"/>
    </w:rPr>
  </w:style>
  <w:style w:type="paragraph" w:customStyle="1" w:styleId="NPSASTbltext">
    <w:name w:val="NPSAS Tbl text"/>
    <w:rsid w:val="00945966"/>
    <w:pPr>
      <w:spacing w:before="20" w:after="20"/>
    </w:pPr>
    <w:rPr>
      <w:color w:val="000000"/>
    </w:rPr>
  </w:style>
  <w:style w:type="paragraph" w:customStyle="1" w:styleId="Blockedquote">
    <w:name w:val="Blocked quote"/>
    <w:basedOn w:val="BodyText"/>
    <w:rsid w:val="00945966"/>
    <w:pPr>
      <w:widowControl/>
      <w:tabs>
        <w:tab w:val="clear" w:pos="0"/>
        <w:tab w:val="clear" w:pos="474"/>
        <w:tab w:val="clear" w:pos="948"/>
        <w:tab w:val="clear" w:pos="9360"/>
      </w:tabs>
      <w:suppressAutoHyphens w:val="0"/>
      <w:spacing w:before="120" w:after="120"/>
      <w:ind w:left="720" w:right="720"/>
      <w:outlineLvl w:val="9"/>
    </w:pPr>
    <w:rPr>
      <w:b w:val="0"/>
      <w:i/>
      <w:iCs/>
      <w:snapToGrid/>
    </w:rPr>
  </w:style>
  <w:style w:type="paragraph" w:customStyle="1" w:styleId="Table2">
    <w:name w:val="Table 2"/>
    <w:basedOn w:val="Tabletext"/>
    <w:rsid w:val="00945966"/>
  </w:style>
  <w:style w:type="paragraph" w:customStyle="1" w:styleId="BodyText21">
    <w:name w:val="Body Text 21"/>
    <w:basedOn w:val="Normal"/>
    <w:rsid w:val="00945966"/>
    <w:pPr>
      <w:widowControl/>
      <w:spacing w:before="120" w:after="120"/>
    </w:pPr>
    <w:rPr>
      <w:snapToGrid/>
      <w:sz w:val="22"/>
      <w:szCs w:val="22"/>
    </w:rPr>
  </w:style>
  <w:style w:type="paragraph" w:customStyle="1" w:styleId="AppH3">
    <w:name w:val="App H3"/>
    <w:basedOn w:val="Heading3"/>
    <w:rsid w:val="00945966"/>
    <w:pPr>
      <w:widowControl/>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40" w:after="120"/>
      <w:ind w:left="720" w:hanging="720"/>
    </w:pPr>
    <w:rPr>
      <w:rFonts w:ascii="Arial" w:hAnsi="Arial" w:cs="Arial"/>
      <w:b/>
      <w:bCs/>
      <w:snapToGrid/>
      <w:color w:val="auto"/>
      <w:szCs w:val="24"/>
    </w:rPr>
  </w:style>
  <w:style w:type="paragraph" w:customStyle="1" w:styleId="Apptabletitle">
    <w:name w:val="App table title"/>
    <w:basedOn w:val="TableTitle"/>
    <w:rsid w:val="00945966"/>
  </w:style>
  <w:style w:type="paragraph" w:customStyle="1" w:styleId="equation">
    <w:name w:val="equation"/>
    <w:basedOn w:val="BlockText"/>
    <w:rsid w:val="00945966"/>
    <w:pPr>
      <w:widowControl/>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00"/>
      <w:ind w:left="1440" w:right="0"/>
    </w:pPr>
    <w:rPr>
      <w:snapToGrid/>
    </w:rPr>
  </w:style>
  <w:style w:type="paragraph" w:customStyle="1" w:styleId="QuickS">
    <w:name w:val="Quick S"/>
    <w:rsid w:val="00945966"/>
    <w:pPr>
      <w:widowControl w:val="0"/>
      <w:overflowPunct w:val="0"/>
      <w:autoSpaceDE w:val="0"/>
      <w:autoSpaceDN w:val="0"/>
      <w:adjustRightInd w:val="0"/>
      <w:ind w:left="-1440"/>
      <w:jc w:val="both"/>
      <w:textAlignment w:val="baseline"/>
    </w:pPr>
    <w:rPr>
      <w:sz w:val="24"/>
      <w:szCs w:val="24"/>
    </w:rPr>
  </w:style>
  <w:style w:type="paragraph" w:customStyle="1" w:styleId="Normaltext">
    <w:name w:val="Normal text"/>
    <w:basedOn w:val="Normal"/>
    <w:rsid w:val="00945966"/>
    <w:pPr>
      <w:widowControl/>
      <w:spacing w:before="240"/>
      <w:ind w:firstLine="720"/>
    </w:pPr>
    <w:rPr>
      <w:snapToGrid/>
    </w:rPr>
  </w:style>
  <w:style w:type="paragraph" w:customStyle="1" w:styleId="tocpagehead">
    <w:name w:val="toc page head"/>
    <w:rsid w:val="00945966"/>
    <w:pPr>
      <w:tabs>
        <w:tab w:val="right" w:pos="9360"/>
      </w:tabs>
      <w:jc w:val="both"/>
    </w:pPr>
    <w:rPr>
      <w:b/>
      <w:bCs/>
      <w:noProof/>
      <w:sz w:val="22"/>
      <w:u w:val="words"/>
    </w:rPr>
  </w:style>
  <w:style w:type="paragraph" w:customStyle="1" w:styleId="bodytext-db">
    <w:name w:val="body text-db"/>
    <w:basedOn w:val="Normal"/>
    <w:semiHidden/>
    <w:rsid w:val="00945966"/>
    <w:pPr>
      <w:widowControl/>
      <w:spacing w:after="240"/>
      <w:ind w:firstLine="360"/>
    </w:pPr>
    <w:rPr>
      <w:snapToGrid/>
      <w:sz w:val="22"/>
    </w:rPr>
  </w:style>
  <w:style w:type="paragraph" w:customStyle="1" w:styleId="bodytext-proposal">
    <w:name w:val="body text - proposal"/>
    <w:basedOn w:val="Normal"/>
    <w:rsid w:val="009459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napToGrid/>
      <w:szCs w:val="24"/>
    </w:rPr>
  </w:style>
  <w:style w:type="paragraph" w:customStyle="1" w:styleId="bulletround-proposaltext">
    <w:name w:val="bullet round - proposal text"/>
    <w:basedOn w:val="bulletround"/>
    <w:rsid w:val="00945966"/>
    <w:rPr>
      <w:kern w:val="2"/>
      <w:szCs w:val="22"/>
    </w:rPr>
  </w:style>
  <w:style w:type="paragraph" w:customStyle="1" w:styleId="text">
    <w:name w:val="text"/>
    <w:basedOn w:val="Normal"/>
    <w:rsid w:val="00945966"/>
    <w:pPr>
      <w:widowControl/>
      <w:spacing w:before="120" w:after="120"/>
    </w:pPr>
    <w:rPr>
      <w:snapToGrid/>
      <w:sz w:val="20"/>
      <w:szCs w:val="24"/>
    </w:rPr>
  </w:style>
  <w:style w:type="paragraph" w:customStyle="1" w:styleId="arialtitle">
    <w:name w:val="arial title"/>
    <w:basedOn w:val="Normal"/>
    <w:rsid w:val="00945966"/>
    <w:pPr>
      <w:keepNext/>
      <w:widowControl/>
      <w:spacing w:before="240"/>
    </w:pPr>
    <w:rPr>
      <w:rFonts w:ascii="Arial" w:hAnsi="Arial"/>
      <w:b/>
      <w:snapToGrid/>
      <w:sz w:val="22"/>
      <w:szCs w:val="24"/>
    </w:rPr>
  </w:style>
  <w:style w:type="paragraph" w:customStyle="1" w:styleId="1">
    <w:name w:val="1"/>
    <w:aliases w:val="2,3"/>
    <w:basedOn w:val="Normal"/>
    <w:rsid w:val="00945966"/>
    <w:pPr>
      <w:numPr>
        <w:numId w:val="12"/>
      </w:numPr>
      <w:ind w:left="1440" w:hanging="720"/>
    </w:pPr>
  </w:style>
  <w:style w:type="paragraph" w:customStyle="1" w:styleId="Style">
    <w:name w:val="Style"/>
    <w:rsid w:val="00945966"/>
    <w:pPr>
      <w:widowControl w:val="0"/>
      <w:autoSpaceDE w:val="0"/>
      <w:autoSpaceDN w:val="0"/>
      <w:adjustRightInd w:val="0"/>
    </w:pPr>
    <w:rPr>
      <w:rFonts w:ascii="Arial" w:hAnsi="Arial" w:cs="Arial"/>
      <w:sz w:val="24"/>
      <w:szCs w:val="24"/>
    </w:rPr>
  </w:style>
  <w:style w:type="paragraph" w:customStyle="1" w:styleId="BodyText1">
    <w:name w:val="Body Text1"/>
    <w:rsid w:val="00945966"/>
    <w:pPr>
      <w:spacing w:line="300" w:lineRule="atLeast"/>
    </w:pPr>
    <w:rPr>
      <w:snapToGrid w:val="0"/>
      <w:sz w:val="22"/>
    </w:rPr>
  </w:style>
  <w:style w:type="paragraph" w:styleId="HTMLPreformatted">
    <w:name w:val="HTML Preformatted"/>
    <w:basedOn w:val="Normal"/>
    <w:link w:val="HTMLPreformattedChar"/>
    <w:semiHidden/>
    <w:rsid w:val="009459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napToGrid/>
      <w:sz w:val="20"/>
    </w:rPr>
  </w:style>
  <w:style w:type="character" w:styleId="CommentReference">
    <w:name w:val="annotation reference"/>
    <w:semiHidden/>
    <w:rsid w:val="00945966"/>
    <w:rPr>
      <w:sz w:val="18"/>
    </w:rPr>
  </w:style>
  <w:style w:type="paragraph" w:customStyle="1" w:styleId="Item">
    <w:name w:val="Item"/>
    <w:basedOn w:val="Normal"/>
    <w:autoRedefine/>
    <w:rsid w:val="00945966"/>
    <w:pPr>
      <w:widowControl/>
      <w:spacing w:before="60" w:after="60"/>
    </w:pPr>
    <w:rPr>
      <w:rFonts w:ascii="Arial" w:hAnsi="Arial"/>
      <w:b/>
      <w:snapToGrid/>
      <w:color w:val="000000"/>
      <w:sz w:val="22"/>
    </w:rPr>
  </w:style>
  <w:style w:type="character" w:customStyle="1" w:styleId="sensecontent1">
    <w:name w:val="sense_content1"/>
    <w:rsid w:val="00945966"/>
    <w:rPr>
      <w:rFonts w:ascii="Times New Roman" w:hAnsi="Times New Roman" w:cs="Times New Roman" w:hint="default"/>
      <w:b w:val="0"/>
      <w:bCs w:val="0"/>
    </w:rPr>
  </w:style>
  <w:style w:type="character" w:styleId="Strong">
    <w:name w:val="Strong"/>
    <w:uiPriority w:val="22"/>
    <w:qFormat/>
    <w:rsid w:val="00B572E1"/>
    <w:rPr>
      <w:b/>
      <w:bCs/>
    </w:rPr>
  </w:style>
  <w:style w:type="character" w:customStyle="1" w:styleId="field-content">
    <w:name w:val="field-content"/>
    <w:basedOn w:val="DefaultParagraphFont"/>
    <w:rsid w:val="00B572E1"/>
  </w:style>
  <w:style w:type="paragraph" w:styleId="Closing">
    <w:name w:val="Closing"/>
    <w:basedOn w:val="Normal"/>
    <w:next w:val="Normal"/>
    <w:link w:val="ClosingChar"/>
    <w:rsid w:val="003C7693"/>
    <w:pPr>
      <w:widowControl/>
      <w:spacing w:line="220" w:lineRule="atLeast"/>
    </w:pPr>
    <w:rPr>
      <w:rFonts w:ascii="Garamond" w:hAnsi="Garamond"/>
      <w:snapToGrid/>
      <w:sz w:val="22"/>
    </w:rPr>
  </w:style>
  <w:style w:type="character" w:customStyle="1" w:styleId="ClosingChar">
    <w:name w:val="Closing Char"/>
    <w:link w:val="Closing"/>
    <w:rsid w:val="003C7693"/>
    <w:rPr>
      <w:rFonts w:ascii="Garamond" w:hAnsi="Garamond"/>
      <w:sz w:val="22"/>
    </w:rPr>
  </w:style>
  <w:style w:type="paragraph" w:customStyle="1" w:styleId="CompanyName">
    <w:name w:val="Company Name"/>
    <w:basedOn w:val="BodyText"/>
    <w:rsid w:val="003C7693"/>
    <w:pPr>
      <w:keepLines/>
      <w:framePr w:w="8640" w:h="1440" w:wrap="notBeside" w:vAnchor="page" w:hAnchor="margin" w:xAlign="center" w:y="889"/>
      <w:widowControl/>
      <w:tabs>
        <w:tab w:val="clear" w:pos="0"/>
        <w:tab w:val="clear" w:pos="474"/>
        <w:tab w:val="clear" w:pos="948"/>
        <w:tab w:val="clear" w:pos="9360"/>
      </w:tabs>
      <w:suppressAutoHyphens w:val="0"/>
      <w:spacing w:after="40" w:line="240" w:lineRule="atLeast"/>
      <w:ind w:right="0"/>
      <w:jc w:val="center"/>
      <w:outlineLvl w:val="9"/>
    </w:pPr>
    <w:rPr>
      <w:rFonts w:ascii="Garamond" w:hAnsi="Garamond"/>
      <w:b w:val="0"/>
      <w:caps/>
      <w:snapToGrid/>
      <w:spacing w:val="75"/>
      <w:sz w:val="22"/>
    </w:rPr>
  </w:style>
  <w:style w:type="paragraph" w:customStyle="1" w:styleId="DocumentLabel">
    <w:name w:val="Document Label"/>
    <w:next w:val="Normal"/>
    <w:rsid w:val="003C7693"/>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customStyle="1" w:styleId="Enclosure">
    <w:name w:val="Enclosure"/>
    <w:basedOn w:val="BodyText"/>
    <w:next w:val="Normal"/>
    <w:rsid w:val="003C7693"/>
    <w:pPr>
      <w:keepLines/>
      <w:widowControl/>
      <w:tabs>
        <w:tab w:val="clear" w:pos="0"/>
        <w:tab w:val="clear" w:pos="474"/>
        <w:tab w:val="clear" w:pos="948"/>
        <w:tab w:val="clear" w:pos="9360"/>
      </w:tabs>
      <w:suppressAutoHyphens w:val="0"/>
      <w:spacing w:before="220" w:after="240" w:line="240" w:lineRule="atLeast"/>
      <w:ind w:right="0"/>
      <w:jc w:val="both"/>
      <w:outlineLvl w:val="9"/>
    </w:pPr>
    <w:rPr>
      <w:rFonts w:ascii="Garamond" w:hAnsi="Garamond"/>
      <w:b w:val="0"/>
      <w:snapToGrid/>
      <w:sz w:val="22"/>
    </w:rPr>
  </w:style>
  <w:style w:type="paragraph" w:customStyle="1" w:styleId="HeaderBase">
    <w:name w:val="Header Base"/>
    <w:basedOn w:val="BodyText"/>
    <w:rsid w:val="003C7693"/>
    <w:pPr>
      <w:keepLines/>
      <w:widowControl/>
      <w:tabs>
        <w:tab w:val="clear" w:pos="0"/>
        <w:tab w:val="clear" w:pos="474"/>
        <w:tab w:val="clear" w:pos="948"/>
        <w:tab w:val="clear" w:pos="9360"/>
        <w:tab w:val="center" w:pos="4320"/>
        <w:tab w:val="right" w:pos="8640"/>
      </w:tabs>
      <w:suppressAutoHyphens w:val="0"/>
      <w:spacing w:line="240" w:lineRule="atLeast"/>
      <w:ind w:right="0" w:firstLine="360"/>
      <w:jc w:val="both"/>
      <w:outlineLvl w:val="9"/>
    </w:pPr>
    <w:rPr>
      <w:rFonts w:ascii="Garamond" w:hAnsi="Garamond"/>
      <w:b w:val="0"/>
      <w:snapToGrid/>
      <w:sz w:val="22"/>
    </w:rPr>
  </w:style>
  <w:style w:type="paragraph" w:customStyle="1" w:styleId="HeadingBase">
    <w:name w:val="Heading Base"/>
    <w:basedOn w:val="BodyText"/>
    <w:next w:val="BodyText"/>
    <w:rsid w:val="003C7693"/>
    <w:pPr>
      <w:keepNext/>
      <w:keepLines/>
      <w:widowControl/>
      <w:tabs>
        <w:tab w:val="clear" w:pos="0"/>
        <w:tab w:val="clear" w:pos="474"/>
        <w:tab w:val="clear" w:pos="948"/>
        <w:tab w:val="clear" w:pos="9360"/>
      </w:tabs>
      <w:suppressAutoHyphens w:val="0"/>
      <w:spacing w:line="240" w:lineRule="atLeast"/>
      <w:ind w:right="0"/>
      <w:outlineLvl w:val="9"/>
    </w:pPr>
    <w:rPr>
      <w:rFonts w:ascii="Garamond" w:hAnsi="Garamond"/>
      <w:b w:val="0"/>
      <w:snapToGrid/>
      <w:kern w:val="20"/>
      <w:sz w:val="22"/>
    </w:rPr>
  </w:style>
  <w:style w:type="paragraph" w:styleId="MessageHeader">
    <w:name w:val="Message Header"/>
    <w:basedOn w:val="BodyText"/>
    <w:link w:val="MessageHeaderChar"/>
    <w:rsid w:val="003C7693"/>
    <w:pPr>
      <w:keepLines/>
      <w:widowControl/>
      <w:tabs>
        <w:tab w:val="clear" w:pos="0"/>
        <w:tab w:val="clear" w:pos="474"/>
        <w:tab w:val="clear" w:pos="948"/>
        <w:tab w:val="clear" w:pos="9360"/>
      </w:tabs>
      <w:suppressAutoHyphens w:val="0"/>
      <w:spacing w:after="120" w:line="240" w:lineRule="atLeast"/>
      <w:ind w:left="1080" w:right="0" w:hanging="1080"/>
      <w:outlineLvl w:val="9"/>
    </w:pPr>
    <w:rPr>
      <w:rFonts w:ascii="Garamond" w:hAnsi="Garamond"/>
      <w:b w:val="0"/>
      <w:caps/>
      <w:snapToGrid/>
      <w:sz w:val="18"/>
    </w:rPr>
  </w:style>
  <w:style w:type="character" w:customStyle="1" w:styleId="MessageHeaderChar">
    <w:name w:val="Message Header Char"/>
    <w:link w:val="MessageHeader"/>
    <w:rsid w:val="003C7693"/>
    <w:rPr>
      <w:rFonts w:ascii="Garamond" w:hAnsi="Garamond"/>
      <w:caps/>
      <w:sz w:val="18"/>
    </w:rPr>
  </w:style>
  <w:style w:type="paragraph" w:customStyle="1" w:styleId="MessageHeaderFirst">
    <w:name w:val="Message Header First"/>
    <w:basedOn w:val="MessageHeader"/>
    <w:next w:val="MessageHeader"/>
    <w:rsid w:val="003C7693"/>
  </w:style>
  <w:style w:type="character" w:customStyle="1" w:styleId="MessageHeaderLabel">
    <w:name w:val="Message Header Label"/>
    <w:rsid w:val="003C7693"/>
    <w:rPr>
      <w:b/>
      <w:sz w:val="18"/>
    </w:rPr>
  </w:style>
  <w:style w:type="paragraph" w:customStyle="1" w:styleId="MessageHeaderLast">
    <w:name w:val="Message Header Last"/>
    <w:basedOn w:val="MessageHeader"/>
    <w:next w:val="BodyText"/>
    <w:rsid w:val="003C7693"/>
  </w:style>
  <w:style w:type="paragraph" w:styleId="NormalIndent">
    <w:name w:val="Normal Indent"/>
    <w:basedOn w:val="Normal"/>
    <w:rsid w:val="003C7693"/>
    <w:pPr>
      <w:widowControl/>
      <w:ind w:left="720"/>
    </w:pPr>
    <w:rPr>
      <w:rFonts w:ascii="Garamond" w:hAnsi="Garamond"/>
      <w:snapToGrid/>
      <w:sz w:val="22"/>
    </w:rPr>
  </w:style>
  <w:style w:type="paragraph" w:customStyle="1" w:styleId="ReturnAddress">
    <w:name w:val="Return Address"/>
    <w:rsid w:val="003C7693"/>
    <w:pPr>
      <w:framePr w:w="8640" w:hSpace="187" w:vSpace="187" w:wrap="notBeside" w:vAnchor="page" w:hAnchor="margin" w:xAlign="center" w:y="14401" w:anchorLock="1"/>
      <w:spacing w:line="240" w:lineRule="atLeast"/>
      <w:ind w:right="-240"/>
      <w:jc w:val="center"/>
    </w:pPr>
    <w:rPr>
      <w:rFonts w:ascii="Garamond" w:hAnsi="Garamond"/>
      <w:caps/>
      <w:spacing w:val="30"/>
      <w:sz w:val="15"/>
    </w:rPr>
  </w:style>
  <w:style w:type="paragraph" w:styleId="Signature">
    <w:name w:val="Signature"/>
    <w:basedOn w:val="BodyText"/>
    <w:next w:val="Normal"/>
    <w:link w:val="SignatureChar"/>
    <w:rsid w:val="003C7693"/>
    <w:pPr>
      <w:keepNext/>
      <w:keepLines/>
      <w:widowControl/>
      <w:tabs>
        <w:tab w:val="clear" w:pos="0"/>
        <w:tab w:val="clear" w:pos="474"/>
        <w:tab w:val="clear" w:pos="948"/>
        <w:tab w:val="clear" w:pos="9360"/>
      </w:tabs>
      <w:suppressAutoHyphens w:val="0"/>
      <w:spacing w:before="660" w:line="240" w:lineRule="atLeast"/>
      <w:ind w:right="0" w:firstLine="360"/>
      <w:jc w:val="both"/>
      <w:outlineLvl w:val="9"/>
    </w:pPr>
    <w:rPr>
      <w:rFonts w:ascii="Garamond" w:hAnsi="Garamond"/>
      <w:b w:val="0"/>
      <w:snapToGrid/>
      <w:sz w:val="22"/>
    </w:rPr>
  </w:style>
  <w:style w:type="character" w:customStyle="1" w:styleId="SignatureChar">
    <w:name w:val="Signature Char"/>
    <w:link w:val="Signature"/>
    <w:rsid w:val="003C7693"/>
    <w:rPr>
      <w:rFonts w:ascii="Garamond" w:hAnsi="Garamond"/>
      <w:sz w:val="22"/>
    </w:rPr>
  </w:style>
  <w:style w:type="paragraph" w:customStyle="1" w:styleId="SignatureJobTitle">
    <w:name w:val="Signature Job Title"/>
    <w:basedOn w:val="Signature"/>
    <w:next w:val="Normal"/>
    <w:rsid w:val="003C7693"/>
    <w:pPr>
      <w:spacing w:before="0"/>
      <w:ind w:firstLine="0"/>
    </w:pPr>
  </w:style>
  <w:style w:type="paragraph" w:customStyle="1" w:styleId="SignatureName">
    <w:name w:val="Signature Name"/>
    <w:basedOn w:val="Signature"/>
    <w:next w:val="SignatureJobTitle"/>
    <w:rsid w:val="003C7693"/>
    <w:pPr>
      <w:ind w:firstLine="0"/>
    </w:pPr>
  </w:style>
  <w:style w:type="character" w:customStyle="1" w:styleId="Slogan">
    <w:name w:val="Slogan"/>
    <w:rsid w:val="003C7693"/>
    <w:rPr>
      <w:i/>
      <w:spacing w:val="70"/>
      <w:sz w:val="21"/>
    </w:rPr>
  </w:style>
  <w:style w:type="paragraph" w:customStyle="1" w:styleId="xl24">
    <w:name w:val="xl24"/>
    <w:basedOn w:val="Normal"/>
    <w:rsid w:val="003C7693"/>
    <w:pPr>
      <w:widowControl/>
      <w:pBdr>
        <w:top w:val="single" w:sz="4" w:space="0" w:color="auto"/>
        <w:left w:val="single" w:sz="4" w:space="0" w:color="auto"/>
        <w:bottom w:val="single" w:sz="4" w:space="0" w:color="auto"/>
      </w:pBdr>
      <w:spacing w:before="100" w:beforeAutospacing="1" w:after="100" w:afterAutospacing="1"/>
      <w:jc w:val="right"/>
    </w:pPr>
    <w:rPr>
      <w:rFonts w:ascii="Arial Narrow" w:hAnsi="Arial Narrow"/>
      <w:snapToGrid/>
      <w:sz w:val="18"/>
      <w:szCs w:val="18"/>
    </w:rPr>
  </w:style>
  <w:style w:type="paragraph" w:customStyle="1" w:styleId="xl25">
    <w:name w:val="xl25"/>
    <w:basedOn w:val="Normal"/>
    <w:rsid w:val="003C7693"/>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Narrow" w:hAnsi="Arial Narrow"/>
      <w:snapToGrid/>
      <w:sz w:val="18"/>
      <w:szCs w:val="18"/>
    </w:rPr>
  </w:style>
  <w:style w:type="paragraph" w:customStyle="1" w:styleId="xl26">
    <w:name w:val="xl26"/>
    <w:basedOn w:val="Normal"/>
    <w:rsid w:val="003C7693"/>
    <w:pPr>
      <w:widowControl/>
      <w:pBdr>
        <w:top w:val="single" w:sz="4" w:space="0" w:color="auto"/>
        <w:bottom w:val="single" w:sz="8" w:space="0" w:color="auto"/>
      </w:pBdr>
      <w:spacing w:before="100" w:beforeAutospacing="1" w:after="100" w:afterAutospacing="1"/>
      <w:jc w:val="center"/>
      <w:textAlignment w:val="top"/>
    </w:pPr>
    <w:rPr>
      <w:rFonts w:ascii="Arial Narrow" w:hAnsi="Arial Narrow"/>
      <w:snapToGrid/>
      <w:sz w:val="18"/>
      <w:szCs w:val="18"/>
    </w:rPr>
  </w:style>
  <w:style w:type="paragraph" w:customStyle="1" w:styleId="xl27">
    <w:name w:val="xl27"/>
    <w:basedOn w:val="Normal"/>
    <w:rsid w:val="003C7693"/>
    <w:pPr>
      <w:widowControl/>
      <w:pBdr>
        <w:top w:val="single" w:sz="4" w:space="0" w:color="auto"/>
        <w:bottom w:val="single" w:sz="8" w:space="0" w:color="auto"/>
        <w:right w:val="single" w:sz="4" w:space="0" w:color="auto"/>
      </w:pBdr>
      <w:spacing w:before="100" w:beforeAutospacing="1" w:after="100" w:afterAutospacing="1"/>
      <w:jc w:val="center"/>
      <w:textAlignment w:val="top"/>
    </w:pPr>
    <w:rPr>
      <w:rFonts w:ascii="Arial Narrow" w:hAnsi="Arial Narrow"/>
      <w:snapToGrid/>
      <w:sz w:val="18"/>
      <w:szCs w:val="18"/>
    </w:rPr>
  </w:style>
  <w:style w:type="paragraph" w:customStyle="1" w:styleId="xl28">
    <w:name w:val="xl28"/>
    <w:basedOn w:val="Normal"/>
    <w:rsid w:val="003C7693"/>
    <w:pPr>
      <w:widowControl/>
      <w:spacing w:before="100" w:beforeAutospacing="1" w:after="100" w:afterAutospacing="1"/>
      <w:jc w:val="center"/>
      <w:textAlignment w:val="top"/>
    </w:pPr>
    <w:rPr>
      <w:rFonts w:ascii="Arial Narrow" w:hAnsi="Arial Narrow"/>
      <w:snapToGrid/>
      <w:sz w:val="18"/>
      <w:szCs w:val="18"/>
    </w:rPr>
  </w:style>
  <w:style w:type="paragraph" w:customStyle="1" w:styleId="xl29">
    <w:name w:val="xl29"/>
    <w:basedOn w:val="Normal"/>
    <w:rsid w:val="003C7693"/>
    <w:pPr>
      <w:widowControl/>
      <w:spacing w:before="100" w:beforeAutospacing="1" w:after="100" w:afterAutospacing="1"/>
    </w:pPr>
    <w:rPr>
      <w:rFonts w:ascii="Arial Narrow" w:hAnsi="Arial Narrow"/>
      <w:snapToGrid/>
      <w:sz w:val="18"/>
      <w:szCs w:val="18"/>
    </w:rPr>
  </w:style>
  <w:style w:type="paragraph" w:customStyle="1" w:styleId="xl30">
    <w:name w:val="xl30"/>
    <w:basedOn w:val="Normal"/>
    <w:rsid w:val="003C7693"/>
    <w:pPr>
      <w:widowControl/>
      <w:spacing w:before="100" w:beforeAutospacing="1" w:after="100" w:afterAutospacing="1"/>
    </w:pPr>
    <w:rPr>
      <w:rFonts w:ascii="Arial Narrow" w:hAnsi="Arial Narrow"/>
      <w:snapToGrid/>
      <w:sz w:val="18"/>
      <w:szCs w:val="18"/>
    </w:rPr>
  </w:style>
  <w:style w:type="paragraph" w:customStyle="1" w:styleId="xl31">
    <w:name w:val="xl31"/>
    <w:basedOn w:val="Normal"/>
    <w:rsid w:val="003C7693"/>
    <w:pPr>
      <w:widowControl/>
      <w:pBdr>
        <w:top w:val="single" w:sz="4" w:space="0" w:color="auto"/>
        <w:bottom w:val="single" w:sz="4" w:space="0" w:color="auto"/>
      </w:pBdr>
      <w:spacing w:before="100" w:beforeAutospacing="1" w:after="100" w:afterAutospacing="1"/>
      <w:jc w:val="right"/>
    </w:pPr>
    <w:rPr>
      <w:rFonts w:ascii="Arial Narrow" w:hAnsi="Arial Narrow"/>
      <w:snapToGrid/>
      <w:sz w:val="18"/>
      <w:szCs w:val="18"/>
    </w:rPr>
  </w:style>
  <w:style w:type="paragraph" w:customStyle="1" w:styleId="xl32">
    <w:name w:val="xl32"/>
    <w:basedOn w:val="Normal"/>
    <w:rsid w:val="003C7693"/>
    <w:pPr>
      <w:widowControl/>
      <w:pBdr>
        <w:top w:val="single" w:sz="4" w:space="0" w:color="auto"/>
        <w:bottom w:val="single" w:sz="4" w:space="0" w:color="auto"/>
        <w:right w:val="single" w:sz="4" w:space="0" w:color="auto"/>
      </w:pBdr>
      <w:spacing w:before="100" w:beforeAutospacing="1" w:after="100" w:afterAutospacing="1"/>
      <w:jc w:val="right"/>
    </w:pPr>
    <w:rPr>
      <w:rFonts w:ascii="Arial Narrow" w:hAnsi="Arial Narrow"/>
      <w:snapToGrid/>
      <w:sz w:val="18"/>
      <w:szCs w:val="18"/>
    </w:rPr>
  </w:style>
  <w:style w:type="paragraph" w:customStyle="1" w:styleId="xl33">
    <w:name w:val="xl33"/>
    <w:basedOn w:val="Normal"/>
    <w:rsid w:val="003C7693"/>
    <w:pPr>
      <w:widowControl/>
      <w:pBdr>
        <w:top w:val="single" w:sz="4" w:space="0" w:color="auto"/>
        <w:bottom w:val="single" w:sz="4" w:space="0" w:color="auto"/>
      </w:pBdr>
      <w:spacing w:before="100" w:beforeAutospacing="1" w:after="100" w:afterAutospacing="1"/>
      <w:jc w:val="right"/>
    </w:pPr>
    <w:rPr>
      <w:rFonts w:ascii="Arial Narrow" w:hAnsi="Arial Narrow"/>
      <w:snapToGrid/>
      <w:sz w:val="18"/>
      <w:szCs w:val="18"/>
    </w:rPr>
  </w:style>
  <w:style w:type="paragraph" w:customStyle="1" w:styleId="xl34">
    <w:name w:val="xl34"/>
    <w:basedOn w:val="Normal"/>
    <w:rsid w:val="003C7693"/>
    <w:pPr>
      <w:widowControl/>
      <w:pBdr>
        <w:top w:val="single" w:sz="4" w:space="0" w:color="auto"/>
        <w:bottom w:val="single" w:sz="4" w:space="0" w:color="auto"/>
        <w:right w:val="single" w:sz="4" w:space="0" w:color="auto"/>
      </w:pBdr>
      <w:spacing w:before="100" w:beforeAutospacing="1" w:after="100" w:afterAutospacing="1"/>
      <w:jc w:val="right"/>
    </w:pPr>
    <w:rPr>
      <w:rFonts w:ascii="Arial Narrow" w:hAnsi="Arial Narrow"/>
      <w:snapToGrid/>
      <w:sz w:val="18"/>
      <w:szCs w:val="18"/>
    </w:rPr>
  </w:style>
  <w:style w:type="paragraph" w:customStyle="1" w:styleId="xl35">
    <w:name w:val="xl35"/>
    <w:basedOn w:val="Normal"/>
    <w:rsid w:val="003C7693"/>
    <w:pPr>
      <w:widowControl/>
      <w:pBdr>
        <w:bottom w:val="single" w:sz="8" w:space="0" w:color="auto"/>
      </w:pBdr>
      <w:spacing w:before="100" w:beforeAutospacing="1" w:after="100" w:afterAutospacing="1"/>
    </w:pPr>
    <w:rPr>
      <w:rFonts w:ascii="Arial Narrow" w:hAnsi="Arial Narrow"/>
      <w:snapToGrid/>
      <w:sz w:val="18"/>
      <w:szCs w:val="18"/>
    </w:rPr>
  </w:style>
  <w:style w:type="paragraph" w:customStyle="1" w:styleId="xl36">
    <w:name w:val="xl36"/>
    <w:basedOn w:val="Normal"/>
    <w:rsid w:val="003C7693"/>
    <w:pPr>
      <w:widowControl/>
      <w:spacing w:before="100" w:beforeAutospacing="1" w:after="100" w:afterAutospacing="1"/>
    </w:pPr>
    <w:rPr>
      <w:rFonts w:ascii="Arial Narrow" w:hAnsi="Arial Narrow"/>
      <w:b/>
      <w:bCs/>
      <w:snapToGrid/>
      <w:sz w:val="18"/>
      <w:szCs w:val="18"/>
    </w:rPr>
  </w:style>
  <w:style w:type="paragraph" w:customStyle="1" w:styleId="xl37">
    <w:name w:val="xl37"/>
    <w:basedOn w:val="Normal"/>
    <w:rsid w:val="003C7693"/>
    <w:pPr>
      <w:widowControl/>
      <w:pBdr>
        <w:bottom w:val="single" w:sz="8" w:space="0" w:color="auto"/>
      </w:pBdr>
      <w:spacing w:before="100" w:beforeAutospacing="1" w:after="100" w:afterAutospacing="1"/>
    </w:pPr>
    <w:rPr>
      <w:rFonts w:ascii="Arial Narrow" w:hAnsi="Arial Narrow"/>
      <w:snapToGrid/>
      <w:sz w:val="18"/>
      <w:szCs w:val="18"/>
    </w:rPr>
  </w:style>
  <w:style w:type="paragraph" w:styleId="ListParagraph">
    <w:name w:val="List Paragraph"/>
    <w:basedOn w:val="Normal"/>
    <w:uiPriority w:val="34"/>
    <w:qFormat/>
    <w:rsid w:val="003C7693"/>
    <w:pPr>
      <w:widowControl/>
      <w:ind w:left="720"/>
    </w:pPr>
    <w:rPr>
      <w:rFonts w:ascii="Calibri" w:eastAsia="Calibri" w:hAnsi="Calibri"/>
      <w:snapToGrid/>
      <w:sz w:val="22"/>
      <w:szCs w:val="22"/>
    </w:rPr>
  </w:style>
  <w:style w:type="table" w:styleId="TableGrid">
    <w:name w:val="Table Grid"/>
    <w:basedOn w:val="TableNormal"/>
    <w:uiPriority w:val="59"/>
    <w:rsid w:val="00AA115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02B42"/>
    <w:rPr>
      <w:b/>
      <w:snapToGrid/>
      <w:sz w:val="24"/>
    </w:rPr>
  </w:style>
  <w:style w:type="character" w:customStyle="1" w:styleId="Heading2Char">
    <w:name w:val="Heading 2 Char"/>
    <w:link w:val="Heading2"/>
    <w:rsid w:val="00402B42"/>
    <w:rPr>
      <w:snapToGrid/>
      <w:sz w:val="24"/>
    </w:rPr>
  </w:style>
  <w:style w:type="character" w:customStyle="1" w:styleId="Heading3Char">
    <w:name w:val="Heading 3 Char"/>
    <w:link w:val="Heading3"/>
    <w:rsid w:val="00402B42"/>
    <w:rPr>
      <w:snapToGrid/>
      <w:color w:val="FF0000"/>
      <w:sz w:val="24"/>
    </w:rPr>
  </w:style>
  <w:style w:type="character" w:customStyle="1" w:styleId="Heading4Char">
    <w:name w:val="Heading 4 Char"/>
    <w:link w:val="Heading4"/>
    <w:rsid w:val="00402B42"/>
    <w:rPr>
      <w:b/>
      <w:snapToGrid/>
      <w:sz w:val="24"/>
    </w:rPr>
  </w:style>
  <w:style w:type="character" w:customStyle="1" w:styleId="Heading5Char">
    <w:name w:val="Heading 5 Char"/>
    <w:link w:val="Heading5"/>
    <w:rsid w:val="00402B42"/>
    <w:rPr>
      <w:b/>
      <w:snapToGrid/>
      <w:sz w:val="24"/>
    </w:rPr>
  </w:style>
  <w:style w:type="character" w:customStyle="1" w:styleId="Heading6Char">
    <w:name w:val="Heading 6 Char"/>
    <w:link w:val="Heading6"/>
    <w:rsid w:val="00402B42"/>
    <w:rPr>
      <w:b/>
      <w:snapToGrid/>
      <w:sz w:val="24"/>
    </w:rPr>
  </w:style>
  <w:style w:type="character" w:customStyle="1" w:styleId="Heading7Char">
    <w:name w:val="Heading 7 Char"/>
    <w:link w:val="Heading7"/>
    <w:rsid w:val="00402B42"/>
    <w:rPr>
      <w:b/>
      <w:snapToGrid/>
      <w:sz w:val="24"/>
    </w:rPr>
  </w:style>
  <w:style w:type="character" w:customStyle="1" w:styleId="Heading8Char">
    <w:name w:val="Heading 8 Char"/>
    <w:link w:val="Heading8"/>
    <w:rsid w:val="00402B42"/>
    <w:rPr>
      <w:b/>
      <w:snapToGrid/>
      <w:sz w:val="24"/>
    </w:rPr>
  </w:style>
  <w:style w:type="character" w:customStyle="1" w:styleId="Heading9Char">
    <w:name w:val="Heading 9 Char"/>
    <w:link w:val="Heading9"/>
    <w:rsid w:val="00402B42"/>
    <w:rPr>
      <w:snapToGrid/>
      <w:sz w:val="40"/>
    </w:rPr>
  </w:style>
  <w:style w:type="character" w:customStyle="1" w:styleId="EndnoteTextChar">
    <w:name w:val="Endnote Text Char"/>
    <w:link w:val="EndnoteText"/>
    <w:semiHidden/>
    <w:rsid w:val="00402B42"/>
    <w:rPr>
      <w:snapToGrid/>
      <w:sz w:val="24"/>
    </w:rPr>
  </w:style>
  <w:style w:type="character" w:customStyle="1" w:styleId="FootnoteTextChar">
    <w:name w:val="Footnote Text Char"/>
    <w:aliases w:val="ft Char,fo Char,footnote text Char Char"/>
    <w:link w:val="FootnoteText"/>
    <w:semiHidden/>
    <w:rsid w:val="00402B42"/>
    <w:rPr>
      <w:snapToGrid/>
      <w:sz w:val="24"/>
    </w:rPr>
  </w:style>
  <w:style w:type="character" w:customStyle="1" w:styleId="BodyTextIndentChar">
    <w:name w:val="Body Text Indent Char"/>
    <w:link w:val="BodyTextIndent"/>
    <w:semiHidden/>
    <w:rsid w:val="00402B42"/>
    <w:rPr>
      <w:snapToGrid/>
      <w:sz w:val="24"/>
    </w:rPr>
  </w:style>
  <w:style w:type="character" w:customStyle="1" w:styleId="BodyTextIndent2Char">
    <w:name w:val="Body Text Indent 2 Char"/>
    <w:link w:val="BodyTextIndent2"/>
    <w:semiHidden/>
    <w:rsid w:val="00402B42"/>
    <w:rPr>
      <w:snapToGrid/>
      <w:sz w:val="24"/>
    </w:rPr>
  </w:style>
  <w:style w:type="character" w:customStyle="1" w:styleId="BodyTextChar">
    <w:name w:val="Body Text Char"/>
    <w:link w:val="BodyText"/>
    <w:rsid w:val="00402B42"/>
    <w:rPr>
      <w:b/>
      <w:snapToGrid/>
      <w:sz w:val="24"/>
    </w:rPr>
  </w:style>
  <w:style w:type="character" w:customStyle="1" w:styleId="HeaderChar">
    <w:name w:val="Header Char"/>
    <w:link w:val="Header"/>
    <w:rsid w:val="00402B42"/>
    <w:rPr>
      <w:snapToGrid/>
      <w:sz w:val="24"/>
    </w:rPr>
  </w:style>
  <w:style w:type="character" w:customStyle="1" w:styleId="TitleChar">
    <w:name w:val="Title Char"/>
    <w:link w:val="Title"/>
    <w:rsid w:val="00402B42"/>
    <w:rPr>
      <w:b/>
      <w:snapToGrid/>
      <w:sz w:val="28"/>
    </w:rPr>
  </w:style>
  <w:style w:type="character" w:customStyle="1" w:styleId="PlainTextChar">
    <w:name w:val="Plain Text Char"/>
    <w:link w:val="PlainText"/>
    <w:semiHidden/>
    <w:rsid w:val="00402B42"/>
    <w:rPr>
      <w:rFonts w:ascii="Courier New" w:hAnsi="Courier New"/>
      <w:b/>
    </w:rPr>
  </w:style>
  <w:style w:type="character" w:customStyle="1" w:styleId="DateChar">
    <w:name w:val="Date Char"/>
    <w:link w:val="Date"/>
    <w:semiHidden/>
    <w:rsid w:val="00402B42"/>
    <w:rPr>
      <w:color w:val="000000"/>
      <w:sz w:val="24"/>
    </w:rPr>
  </w:style>
  <w:style w:type="character" w:customStyle="1" w:styleId="BodyTextIndent3Char">
    <w:name w:val="Body Text Indent 3 Char"/>
    <w:link w:val="BodyTextIndent3"/>
    <w:semiHidden/>
    <w:rsid w:val="00402B42"/>
    <w:rPr>
      <w:snapToGrid/>
      <w:sz w:val="24"/>
    </w:rPr>
  </w:style>
  <w:style w:type="character" w:customStyle="1" w:styleId="CommentTextChar">
    <w:name w:val="Comment Text Char"/>
    <w:link w:val="CommentText"/>
    <w:semiHidden/>
    <w:rsid w:val="00402B42"/>
  </w:style>
  <w:style w:type="character" w:customStyle="1" w:styleId="CommentSubjectChar">
    <w:name w:val="Comment Subject Char"/>
    <w:link w:val="CommentSubject"/>
    <w:semiHidden/>
    <w:rsid w:val="00402B42"/>
    <w:rPr>
      <w:b/>
      <w:bCs/>
    </w:rPr>
  </w:style>
  <w:style w:type="paragraph" w:customStyle="1" w:styleId="ListBullet210">
    <w:name w:val="List Bullet 21"/>
    <w:basedOn w:val="ListBullet"/>
    <w:rsid w:val="00402B42"/>
    <w:pPr>
      <w:tabs>
        <w:tab w:val="num" w:pos="1080"/>
      </w:tabs>
      <w:spacing w:before="120"/>
      <w:ind w:left="1080" w:hanging="360"/>
    </w:pPr>
  </w:style>
  <w:style w:type="character" w:customStyle="1" w:styleId="QuoteChar">
    <w:name w:val="Quote Char"/>
    <w:link w:val="Quote"/>
    <w:rsid w:val="00402B42"/>
    <w:rPr>
      <w:iCs/>
      <w:sz w:val="22"/>
    </w:rPr>
  </w:style>
  <w:style w:type="character" w:customStyle="1" w:styleId="SubtitleChar">
    <w:name w:val="Subtitle Char"/>
    <w:link w:val="Subtitle"/>
    <w:rsid w:val="00402B42"/>
    <w:rPr>
      <w:b/>
    </w:rPr>
  </w:style>
  <w:style w:type="paragraph" w:customStyle="1" w:styleId="BodyText210">
    <w:name w:val="Body Text 21"/>
    <w:basedOn w:val="Normal"/>
    <w:rsid w:val="00402B42"/>
    <w:pPr>
      <w:widowControl/>
      <w:spacing w:before="120" w:after="120"/>
    </w:pPr>
    <w:rPr>
      <w:snapToGrid/>
      <w:sz w:val="22"/>
      <w:szCs w:val="22"/>
    </w:rPr>
  </w:style>
  <w:style w:type="paragraph" w:customStyle="1" w:styleId="BodyText10">
    <w:name w:val="Body Text1"/>
    <w:rsid w:val="00402B42"/>
    <w:pPr>
      <w:spacing w:line="300" w:lineRule="atLeast"/>
    </w:pPr>
    <w:rPr>
      <w:snapToGrid w:val="0"/>
      <w:sz w:val="22"/>
    </w:rPr>
  </w:style>
  <w:style w:type="character" w:customStyle="1" w:styleId="HTMLPreformattedChar">
    <w:name w:val="HTML Preformatted Char"/>
    <w:link w:val="HTMLPreformatted"/>
    <w:semiHidden/>
    <w:rsid w:val="00402B42"/>
    <w:rPr>
      <w:rFonts w:ascii="Arial Unicode MS" w:eastAsia="Arial Unicode MS" w:hAnsi="Arial Unicode MS" w:cs="Arial Unicode MS"/>
    </w:rPr>
  </w:style>
  <w:style w:type="paragraph" w:styleId="Revision">
    <w:name w:val="Revision"/>
    <w:hidden/>
    <w:uiPriority w:val="99"/>
    <w:semiHidden/>
    <w:rsid w:val="00402B42"/>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index heading"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45966"/>
    <w:pPr>
      <w:widowControl w:val="0"/>
    </w:pPr>
    <w:rPr>
      <w:snapToGrid w:val="0"/>
      <w:sz w:val="24"/>
    </w:rPr>
  </w:style>
  <w:style w:type="paragraph" w:styleId="Heading1">
    <w:name w:val="heading 1"/>
    <w:basedOn w:val="Normal"/>
    <w:next w:val="Normal"/>
    <w:link w:val="Heading1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948" w:hanging="948"/>
      <w:outlineLvl w:val="0"/>
    </w:pPr>
    <w:rPr>
      <w:b/>
    </w:rPr>
  </w:style>
  <w:style w:type="paragraph" w:styleId="Heading2">
    <w:name w:val="heading 2"/>
    <w:basedOn w:val="Normal"/>
    <w:next w:val="Normal"/>
    <w:link w:val="Heading2Char"/>
    <w:qFormat/>
    <w:rsid w:val="00945966"/>
    <w:pPr>
      <w:keepNext/>
      <w:tabs>
        <w:tab w:val="left" w:pos="0"/>
        <w:tab w:val="right" w:leader="dot" w:pos="474"/>
        <w:tab w:val="right" w:leader="dot" w:pos="948"/>
        <w:tab w:val="right" w:leader="dot" w:pos="9360"/>
      </w:tabs>
      <w:suppressAutoHyphens/>
      <w:ind w:left="948" w:hanging="948"/>
      <w:outlineLvl w:val="1"/>
    </w:pPr>
  </w:style>
  <w:style w:type="paragraph" w:styleId="Heading3">
    <w:name w:val="heading 3"/>
    <w:basedOn w:val="Normal"/>
    <w:next w:val="Normal"/>
    <w:link w:val="Heading3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outlineLvl w:val="2"/>
    </w:pPr>
    <w:rPr>
      <w:color w:val="FF0000"/>
    </w:rPr>
  </w:style>
  <w:style w:type="paragraph" w:styleId="Heading4">
    <w:name w:val="heading 4"/>
    <w:basedOn w:val="Normal"/>
    <w:next w:val="Normal"/>
    <w:link w:val="Heading4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864" w:right="864" w:hanging="474"/>
      <w:outlineLvl w:val="3"/>
    </w:pPr>
    <w:rPr>
      <w:b/>
    </w:rPr>
  </w:style>
  <w:style w:type="paragraph" w:styleId="Heading5">
    <w:name w:val="heading 5"/>
    <w:basedOn w:val="Normal"/>
    <w:next w:val="Normal"/>
    <w:link w:val="Heading5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right="864"/>
      <w:outlineLvl w:val="4"/>
    </w:pPr>
    <w:rPr>
      <w:b/>
    </w:rPr>
  </w:style>
  <w:style w:type="paragraph" w:styleId="Heading6">
    <w:name w:val="heading 6"/>
    <w:basedOn w:val="Normal"/>
    <w:next w:val="Normal"/>
    <w:link w:val="Heading6Char"/>
    <w:qFormat/>
    <w:rsid w:val="00945966"/>
    <w:pPr>
      <w:keepNext/>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3" w:right="864"/>
      <w:outlineLvl w:val="5"/>
    </w:pPr>
    <w:rPr>
      <w:b/>
    </w:rPr>
  </w:style>
  <w:style w:type="paragraph" w:styleId="Heading7">
    <w:name w:val="heading 7"/>
    <w:basedOn w:val="Normal"/>
    <w:next w:val="Normal"/>
    <w:link w:val="Heading7Char"/>
    <w:qFormat/>
    <w:rsid w:val="00945966"/>
    <w:pPr>
      <w:keepNext/>
      <w:outlineLvl w:val="6"/>
    </w:pPr>
    <w:rPr>
      <w:b/>
    </w:rPr>
  </w:style>
  <w:style w:type="paragraph" w:styleId="Heading8">
    <w:name w:val="heading 8"/>
    <w:basedOn w:val="Normal"/>
    <w:next w:val="Normal"/>
    <w:link w:val="Heading8Char"/>
    <w:qFormat/>
    <w:rsid w:val="00945966"/>
    <w:pPr>
      <w:keepNext/>
      <w:tabs>
        <w:tab w:val="center" w:pos="4680"/>
      </w:tabs>
      <w:suppressAutoHyphens/>
      <w:ind w:left="144" w:right="864"/>
      <w:outlineLvl w:val="7"/>
    </w:pPr>
    <w:rPr>
      <w:b/>
    </w:rPr>
  </w:style>
  <w:style w:type="paragraph" w:styleId="Heading9">
    <w:name w:val="heading 9"/>
    <w:basedOn w:val="Normal"/>
    <w:next w:val="Normal"/>
    <w:link w:val="Heading9Char"/>
    <w:qFormat/>
    <w:rsid w:val="00945966"/>
    <w:pPr>
      <w:keepNext/>
      <w:tabs>
        <w:tab w:val="center" w:pos="4680"/>
      </w:tabs>
      <w:suppressAutoHyphens/>
      <w:ind w:left="144" w:right="864"/>
      <w:jc w:val="cente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945966"/>
  </w:style>
  <w:style w:type="character" w:styleId="EndnoteReference">
    <w:name w:val="endnote reference"/>
    <w:semiHidden/>
    <w:rsid w:val="00945966"/>
    <w:rPr>
      <w:vertAlign w:val="superscript"/>
    </w:rPr>
  </w:style>
  <w:style w:type="paragraph" w:styleId="FootnoteText">
    <w:name w:val="footnote text"/>
    <w:aliases w:val="ft,fo,footnote text Char"/>
    <w:basedOn w:val="Normal"/>
    <w:link w:val="FootnoteTextChar"/>
    <w:semiHidden/>
    <w:rsid w:val="00945966"/>
  </w:style>
  <w:style w:type="character" w:styleId="FootnoteReference">
    <w:name w:val="footnote reference"/>
    <w:aliases w:val="fr"/>
    <w:semiHidden/>
    <w:rsid w:val="00945966"/>
    <w:rPr>
      <w:vertAlign w:val="superscript"/>
    </w:rPr>
  </w:style>
  <w:style w:type="paragraph" w:styleId="TOC1">
    <w:name w:val="toc 1"/>
    <w:basedOn w:val="Normal"/>
    <w:next w:val="Normal"/>
    <w:autoRedefine/>
    <w:uiPriority w:val="39"/>
    <w:rsid w:val="00BB7536"/>
    <w:pPr>
      <w:tabs>
        <w:tab w:val="right" w:leader="dot" w:pos="9360"/>
      </w:tabs>
      <w:suppressAutoHyphens/>
      <w:spacing w:before="240"/>
      <w:ind w:left="720" w:right="720" w:hanging="720"/>
    </w:pPr>
    <w:rPr>
      <w:rFonts w:ascii="Garamond" w:hAnsi="Garamond"/>
      <w:b/>
      <w:bCs/>
    </w:rPr>
  </w:style>
  <w:style w:type="paragraph" w:styleId="TOC2">
    <w:name w:val="toc 2"/>
    <w:basedOn w:val="Normal"/>
    <w:next w:val="Normal"/>
    <w:autoRedefine/>
    <w:uiPriority w:val="39"/>
    <w:rsid w:val="00945966"/>
    <w:pPr>
      <w:tabs>
        <w:tab w:val="right" w:leader="dot" w:pos="9360"/>
      </w:tabs>
      <w:suppressAutoHyphens/>
      <w:ind w:left="1440" w:right="720" w:hanging="720"/>
    </w:pPr>
  </w:style>
  <w:style w:type="paragraph" w:styleId="TOC3">
    <w:name w:val="toc 3"/>
    <w:basedOn w:val="Normal"/>
    <w:next w:val="Normal"/>
    <w:autoRedefine/>
    <w:semiHidden/>
    <w:rsid w:val="00103F49"/>
    <w:pPr>
      <w:tabs>
        <w:tab w:val="left" w:pos="1200"/>
        <w:tab w:val="right" w:leader="dot" w:pos="9360"/>
      </w:tabs>
      <w:suppressAutoHyphens/>
      <w:ind w:left="2160" w:right="720" w:hanging="720"/>
    </w:pPr>
    <w:rPr>
      <w:rFonts w:ascii="Garamond" w:hAnsi="Garamond"/>
    </w:rPr>
  </w:style>
  <w:style w:type="paragraph" w:styleId="TOC4">
    <w:name w:val="toc 4"/>
    <w:basedOn w:val="Normal"/>
    <w:next w:val="Normal"/>
    <w:autoRedefine/>
    <w:semiHidden/>
    <w:rsid w:val="00945966"/>
    <w:pPr>
      <w:tabs>
        <w:tab w:val="right" w:leader="dot" w:pos="9360"/>
      </w:tabs>
      <w:suppressAutoHyphens/>
      <w:ind w:left="2880" w:right="720" w:hanging="720"/>
    </w:pPr>
  </w:style>
  <w:style w:type="paragraph" w:styleId="TOC5">
    <w:name w:val="toc 5"/>
    <w:basedOn w:val="Normal"/>
    <w:next w:val="Normal"/>
    <w:autoRedefine/>
    <w:semiHidden/>
    <w:rsid w:val="00945966"/>
    <w:pPr>
      <w:tabs>
        <w:tab w:val="right" w:leader="dot" w:pos="9360"/>
      </w:tabs>
      <w:suppressAutoHyphens/>
      <w:ind w:left="3600" w:right="720" w:hanging="720"/>
    </w:pPr>
  </w:style>
  <w:style w:type="paragraph" w:styleId="TOC6">
    <w:name w:val="toc 6"/>
    <w:basedOn w:val="Normal"/>
    <w:next w:val="Normal"/>
    <w:autoRedefine/>
    <w:semiHidden/>
    <w:rsid w:val="00945966"/>
    <w:pPr>
      <w:tabs>
        <w:tab w:val="right" w:pos="9360"/>
      </w:tabs>
      <w:suppressAutoHyphens/>
      <w:ind w:left="720" w:hanging="720"/>
    </w:pPr>
  </w:style>
  <w:style w:type="paragraph" w:styleId="TOC7">
    <w:name w:val="toc 7"/>
    <w:basedOn w:val="Normal"/>
    <w:next w:val="Normal"/>
    <w:autoRedefine/>
    <w:semiHidden/>
    <w:rsid w:val="00945966"/>
    <w:pPr>
      <w:suppressAutoHyphens/>
      <w:ind w:left="720" w:hanging="720"/>
    </w:pPr>
  </w:style>
  <w:style w:type="paragraph" w:styleId="TOC8">
    <w:name w:val="toc 8"/>
    <w:basedOn w:val="Normal"/>
    <w:next w:val="Normal"/>
    <w:autoRedefine/>
    <w:semiHidden/>
    <w:rsid w:val="00945966"/>
    <w:pPr>
      <w:tabs>
        <w:tab w:val="right" w:pos="9360"/>
      </w:tabs>
      <w:suppressAutoHyphens/>
      <w:ind w:left="720" w:hanging="720"/>
    </w:pPr>
  </w:style>
  <w:style w:type="paragraph" w:styleId="TOC9">
    <w:name w:val="toc 9"/>
    <w:basedOn w:val="Normal"/>
    <w:next w:val="Normal"/>
    <w:autoRedefine/>
    <w:semiHidden/>
    <w:rsid w:val="00945966"/>
    <w:pPr>
      <w:tabs>
        <w:tab w:val="right" w:leader="dot" w:pos="9360"/>
      </w:tabs>
      <w:suppressAutoHyphens/>
      <w:ind w:left="720" w:hanging="720"/>
    </w:pPr>
  </w:style>
  <w:style w:type="paragraph" w:styleId="Index1">
    <w:name w:val="index 1"/>
    <w:basedOn w:val="Normal"/>
    <w:next w:val="Normal"/>
    <w:autoRedefine/>
    <w:semiHidden/>
    <w:rsid w:val="00945966"/>
    <w:pPr>
      <w:tabs>
        <w:tab w:val="right" w:leader="dot" w:pos="9360"/>
      </w:tabs>
      <w:suppressAutoHyphens/>
      <w:ind w:left="1440" w:right="720" w:hanging="1440"/>
    </w:pPr>
  </w:style>
  <w:style w:type="paragraph" w:styleId="Index2">
    <w:name w:val="index 2"/>
    <w:basedOn w:val="Normal"/>
    <w:next w:val="Normal"/>
    <w:autoRedefine/>
    <w:semiHidden/>
    <w:rsid w:val="00945966"/>
    <w:pPr>
      <w:tabs>
        <w:tab w:val="right" w:leader="dot" w:pos="9360"/>
      </w:tabs>
      <w:suppressAutoHyphens/>
      <w:ind w:left="1440" w:right="720" w:hanging="720"/>
    </w:pPr>
  </w:style>
  <w:style w:type="paragraph" w:styleId="TOAHeading">
    <w:name w:val="toa heading"/>
    <w:basedOn w:val="Normal"/>
    <w:next w:val="Normal"/>
    <w:semiHidden/>
    <w:rsid w:val="00945966"/>
    <w:pPr>
      <w:tabs>
        <w:tab w:val="right" w:pos="9360"/>
      </w:tabs>
      <w:suppressAutoHyphens/>
    </w:pPr>
  </w:style>
  <w:style w:type="paragraph" w:styleId="Caption">
    <w:name w:val="caption"/>
    <w:basedOn w:val="Normal"/>
    <w:next w:val="Normal"/>
    <w:qFormat/>
    <w:rsid w:val="00945966"/>
  </w:style>
  <w:style w:type="character" w:customStyle="1" w:styleId="EquationCaption">
    <w:name w:val="_Equation Caption"/>
    <w:rsid w:val="00945966"/>
  </w:style>
  <w:style w:type="paragraph" w:styleId="BodyTextIndent">
    <w:name w:val="Body Text Indent"/>
    <w:basedOn w:val="Normal"/>
    <w:link w:val="BodyTextIndentChar"/>
    <w:semiHidden/>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474" w:hanging="474"/>
    </w:pPr>
  </w:style>
  <w:style w:type="paragraph" w:styleId="DocumentMap">
    <w:name w:val="Document Map"/>
    <w:basedOn w:val="Normal"/>
    <w:link w:val="DocumentMapChar"/>
    <w:rsid w:val="00945966"/>
    <w:pPr>
      <w:shd w:val="clear" w:color="auto" w:fill="000080"/>
    </w:pPr>
    <w:rPr>
      <w:rFonts w:ascii="Tahoma" w:hAnsi="Tahoma"/>
    </w:rPr>
  </w:style>
  <w:style w:type="character" w:customStyle="1" w:styleId="DocumentMapChar">
    <w:name w:val="Document Map Char"/>
    <w:link w:val="DocumentMap"/>
    <w:rsid w:val="003C7693"/>
    <w:rPr>
      <w:rFonts w:ascii="Tahoma" w:hAnsi="Tahoma"/>
      <w:snapToGrid w:val="0"/>
      <w:sz w:val="24"/>
      <w:shd w:val="clear" w:color="auto" w:fill="000080"/>
    </w:rPr>
  </w:style>
  <w:style w:type="paragraph" w:styleId="BodyTextIndent2">
    <w:name w:val="Body Text Indent 2"/>
    <w:basedOn w:val="Normal"/>
    <w:link w:val="BodyTextIndent2Char"/>
    <w:semiHidden/>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1422" w:hanging="1422"/>
    </w:pPr>
  </w:style>
  <w:style w:type="paragraph" w:styleId="BlockText">
    <w:name w:val="Block Text"/>
    <w:basedOn w:val="Normal"/>
    <w:semiHidden/>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9025"/>
        <w:tab w:val="left" w:pos="9360"/>
      </w:tabs>
      <w:suppressAutoHyphens/>
      <w:ind w:left="390" w:right="864"/>
    </w:pPr>
  </w:style>
  <w:style w:type="paragraph" w:styleId="BodyText">
    <w:name w:val="Body Text"/>
    <w:basedOn w:val="Normal"/>
    <w:link w:val="BodyTextChar"/>
    <w:rsid w:val="00945966"/>
    <w:pPr>
      <w:tabs>
        <w:tab w:val="left" w:pos="0"/>
        <w:tab w:val="right" w:leader="dot" w:pos="474"/>
        <w:tab w:val="right" w:leader="dot" w:pos="948"/>
        <w:tab w:val="right" w:leader="dot" w:pos="9360"/>
      </w:tabs>
      <w:suppressAutoHyphens/>
      <w:ind w:right="864"/>
      <w:outlineLvl w:val="0"/>
    </w:pPr>
    <w:rPr>
      <w:b/>
    </w:rPr>
  </w:style>
  <w:style w:type="paragraph" w:styleId="BodyText2">
    <w:name w:val="Body Text 2"/>
    <w:basedOn w:val="Normal"/>
    <w:link w:val="BodyText2Char"/>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8640"/>
        <w:tab w:val="left" w:pos="9025"/>
        <w:tab w:val="left" w:pos="9360"/>
      </w:tabs>
      <w:suppressAutoHyphens/>
      <w:ind w:right="720"/>
    </w:pPr>
  </w:style>
  <w:style w:type="character" w:customStyle="1" w:styleId="BodyText2Char">
    <w:name w:val="Body Text 2 Char"/>
    <w:link w:val="BodyText2"/>
    <w:rsid w:val="003C7693"/>
    <w:rPr>
      <w:snapToGrid w:val="0"/>
      <w:sz w:val="24"/>
    </w:rPr>
  </w:style>
  <w:style w:type="paragraph" w:styleId="Footer">
    <w:name w:val="footer"/>
    <w:basedOn w:val="Normal"/>
    <w:link w:val="FooterChar"/>
    <w:uiPriority w:val="99"/>
    <w:rsid w:val="00945966"/>
    <w:pPr>
      <w:tabs>
        <w:tab w:val="center" w:pos="4320"/>
        <w:tab w:val="right" w:pos="8640"/>
      </w:tabs>
    </w:pPr>
  </w:style>
  <w:style w:type="character" w:customStyle="1" w:styleId="FooterChar">
    <w:name w:val="Footer Char"/>
    <w:link w:val="Footer"/>
    <w:uiPriority w:val="99"/>
    <w:rsid w:val="00FB3D05"/>
    <w:rPr>
      <w:snapToGrid w:val="0"/>
      <w:sz w:val="24"/>
    </w:rPr>
  </w:style>
  <w:style w:type="character" w:styleId="PageNumber">
    <w:name w:val="page number"/>
    <w:aliases w:val="pn"/>
    <w:basedOn w:val="DefaultParagraphFont"/>
    <w:rsid w:val="00945966"/>
  </w:style>
  <w:style w:type="paragraph" w:styleId="Header">
    <w:name w:val="header"/>
    <w:basedOn w:val="Normal"/>
    <w:link w:val="HeaderChar"/>
    <w:rsid w:val="00945966"/>
    <w:pPr>
      <w:tabs>
        <w:tab w:val="center" w:pos="4320"/>
        <w:tab w:val="right" w:pos="8640"/>
      </w:tabs>
    </w:pPr>
  </w:style>
  <w:style w:type="paragraph" w:styleId="Title">
    <w:name w:val="Title"/>
    <w:basedOn w:val="Normal"/>
    <w:link w:val="TitleChar"/>
    <w:qFormat/>
    <w:rsid w:val="00945966"/>
    <w:pPr>
      <w:tabs>
        <w:tab w:val="center" w:pos="4680"/>
        <w:tab w:val="left" w:pos="8640"/>
      </w:tabs>
      <w:suppressAutoHyphens/>
      <w:ind w:right="720"/>
      <w:jc w:val="center"/>
      <w:outlineLvl w:val="0"/>
    </w:pPr>
    <w:rPr>
      <w:b/>
      <w:sz w:val="28"/>
    </w:rPr>
  </w:style>
  <w:style w:type="paragraph" w:styleId="PlainText">
    <w:name w:val="Plain Text"/>
    <w:basedOn w:val="Normal"/>
    <w:link w:val="PlainTextChar"/>
    <w:semiHidden/>
    <w:rsid w:val="00945966"/>
    <w:pPr>
      <w:widowControl/>
    </w:pPr>
    <w:rPr>
      <w:rFonts w:ascii="Courier New" w:hAnsi="Courier New"/>
      <w:b/>
      <w:snapToGrid/>
      <w:sz w:val="20"/>
    </w:rPr>
  </w:style>
  <w:style w:type="paragraph" w:styleId="BodyText3">
    <w:name w:val="Body Text 3"/>
    <w:basedOn w:val="Normal"/>
    <w:link w:val="BodyText3Char"/>
    <w:rsid w:val="00945966"/>
    <w:pPr>
      <w:tabs>
        <w:tab w:val="left" w:pos="0"/>
        <w:tab w:val="left" w:pos="474"/>
        <w:tab w:val="left" w:pos="948"/>
        <w:tab w:val="left" w:pos="1422"/>
        <w:tab w:val="left" w:pos="1897"/>
        <w:tab w:val="left" w:pos="2376"/>
        <w:tab w:val="left" w:pos="2850"/>
        <w:tab w:val="left" w:pos="3324"/>
        <w:tab w:val="left" w:pos="3798"/>
        <w:tab w:val="left" w:pos="4273"/>
        <w:tab w:val="left" w:pos="4752"/>
        <w:tab w:val="left" w:pos="5226"/>
        <w:tab w:val="left" w:pos="5700"/>
        <w:tab w:val="left" w:pos="6174"/>
        <w:tab w:val="left" w:pos="6649"/>
        <w:tab w:val="left" w:pos="7128"/>
        <w:tab w:val="left" w:pos="7602"/>
        <w:tab w:val="left" w:pos="8076"/>
        <w:tab w:val="left" w:pos="8550"/>
        <w:tab w:val="left" w:pos="8640"/>
        <w:tab w:val="left" w:pos="9025"/>
        <w:tab w:val="left" w:pos="9360"/>
      </w:tabs>
      <w:suppressAutoHyphens/>
      <w:ind w:right="720"/>
      <w:outlineLvl w:val="0"/>
    </w:pPr>
    <w:rPr>
      <w:b/>
      <w:bCs/>
    </w:rPr>
  </w:style>
  <w:style w:type="character" w:customStyle="1" w:styleId="BodyText3Char">
    <w:name w:val="Body Text 3 Char"/>
    <w:link w:val="BodyText3"/>
    <w:rsid w:val="003C7693"/>
    <w:rPr>
      <w:b/>
      <w:bCs/>
      <w:snapToGrid w:val="0"/>
      <w:sz w:val="24"/>
    </w:rPr>
  </w:style>
  <w:style w:type="paragraph" w:customStyle="1" w:styleId="a">
    <w:name w:val="_"/>
    <w:rsid w:val="00945966"/>
    <w:pPr>
      <w:widowControl w:val="0"/>
      <w:ind w:left="720"/>
    </w:pPr>
    <w:rPr>
      <w:rFonts w:ascii="Roman-WP" w:hAnsi="Roman-WP"/>
      <w:sz w:val="24"/>
      <w:szCs w:val="24"/>
    </w:rPr>
  </w:style>
  <w:style w:type="paragraph" w:customStyle="1" w:styleId="4Document">
    <w:name w:val="4Document"/>
    <w:rsid w:val="00945966"/>
    <w:pPr>
      <w:widowControl w:val="0"/>
    </w:pPr>
    <w:rPr>
      <w:rFonts w:ascii="Roman-WP" w:hAnsi="Roman-WP"/>
      <w:sz w:val="24"/>
      <w:szCs w:val="24"/>
    </w:rPr>
  </w:style>
  <w:style w:type="character" w:styleId="Hyperlink">
    <w:name w:val="Hyperlink"/>
    <w:rsid w:val="00945966"/>
    <w:rPr>
      <w:color w:val="0000FF"/>
      <w:u w:val="single"/>
    </w:rPr>
  </w:style>
  <w:style w:type="paragraph" w:customStyle="1" w:styleId="Heading31">
    <w:name w:val="Heading3 1"/>
    <w:basedOn w:val="Normal"/>
    <w:rsid w:val="00945966"/>
    <w:pPr>
      <w:widowControl/>
      <w:numPr>
        <w:numId w:val="8"/>
      </w:numPr>
    </w:pPr>
    <w:rPr>
      <w:caps/>
      <w:snapToGrid/>
      <w:sz w:val="32"/>
    </w:rPr>
  </w:style>
  <w:style w:type="paragraph" w:styleId="BalloonText">
    <w:name w:val="Balloon Text"/>
    <w:basedOn w:val="Normal"/>
    <w:link w:val="BalloonTextChar"/>
    <w:rsid w:val="00945966"/>
    <w:rPr>
      <w:rFonts w:ascii="Tahoma" w:hAnsi="Tahoma"/>
      <w:sz w:val="16"/>
      <w:szCs w:val="16"/>
    </w:rPr>
  </w:style>
  <w:style w:type="character" w:customStyle="1" w:styleId="BalloonTextChar">
    <w:name w:val="Balloon Text Char"/>
    <w:link w:val="BalloonText"/>
    <w:rsid w:val="003C7693"/>
    <w:rPr>
      <w:rFonts w:ascii="Tahoma" w:hAnsi="Tahoma" w:cs="Tahoma"/>
      <w:snapToGrid w:val="0"/>
      <w:sz w:val="16"/>
      <w:szCs w:val="16"/>
    </w:rPr>
  </w:style>
  <w:style w:type="paragraph" w:customStyle="1" w:styleId="Normal3">
    <w:name w:val="Normal3"/>
    <w:basedOn w:val="Normal"/>
    <w:rsid w:val="00945966"/>
    <w:pPr>
      <w:widowControl/>
      <w:autoSpaceDE w:val="0"/>
      <w:autoSpaceDN w:val="0"/>
      <w:adjustRightInd w:val="0"/>
    </w:pPr>
    <w:rPr>
      <w:b/>
      <w:snapToGrid/>
      <w:color w:val="000000"/>
    </w:rPr>
  </w:style>
  <w:style w:type="paragraph" w:styleId="Date">
    <w:name w:val="Date"/>
    <w:basedOn w:val="Normal"/>
    <w:next w:val="Normal"/>
    <w:link w:val="DateChar"/>
    <w:semiHidden/>
    <w:rsid w:val="00945966"/>
    <w:pPr>
      <w:widowControl/>
      <w:autoSpaceDE w:val="0"/>
      <w:autoSpaceDN w:val="0"/>
      <w:adjustRightInd w:val="0"/>
    </w:pPr>
    <w:rPr>
      <w:snapToGrid/>
      <w:color w:val="000000"/>
    </w:rPr>
  </w:style>
  <w:style w:type="paragraph" w:styleId="NormalWeb">
    <w:name w:val="Normal (Web)"/>
    <w:basedOn w:val="Normal"/>
    <w:semiHidden/>
    <w:rsid w:val="00945966"/>
    <w:pPr>
      <w:widowControl/>
      <w:spacing w:before="100" w:beforeAutospacing="1" w:after="100" w:afterAutospacing="1"/>
    </w:pPr>
    <w:rPr>
      <w:snapToGrid/>
      <w:szCs w:val="24"/>
    </w:rPr>
  </w:style>
  <w:style w:type="paragraph" w:styleId="BodyTextIndent3">
    <w:name w:val="Body Text Indent 3"/>
    <w:basedOn w:val="Normal"/>
    <w:link w:val="BodyTextIndent3Char"/>
    <w:semiHidden/>
    <w:rsid w:val="00945966"/>
    <w:pPr>
      <w:spacing w:before="100" w:beforeAutospacing="1" w:after="100" w:afterAutospacing="1"/>
      <w:ind w:left="480"/>
    </w:pPr>
  </w:style>
  <w:style w:type="character" w:styleId="FollowedHyperlink">
    <w:name w:val="FollowedHyperlink"/>
    <w:semiHidden/>
    <w:rsid w:val="00945966"/>
    <w:rPr>
      <w:color w:val="800080"/>
      <w:u w:val="single"/>
    </w:rPr>
  </w:style>
  <w:style w:type="paragraph" w:customStyle="1" w:styleId="Bullet1">
    <w:name w:val="Bullet1"/>
    <w:basedOn w:val="Normal"/>
    <w:rsid w:val="00945966"/>
    <w:pPr>
      <w:widowControl/>
      <w:numPr>
        <w:numId w:val="4"/>
      </w:numPr>
      <w:overflowPunct w:val="0"/>
      <w:autoSpaceDE w:val="0"/>
      <w:autoSpaceDN w:val="0"/>
      <w:adjustRightInd w:val="0"/>
      <w:spacing w:after="120"/>
      <w:ind w:left="1440"/>
      <w:textAlignment w:val="baseline"/>
    </w:pPr>
    <w:rPr>
      <w:snapToGrid/>
    </w:rPr>
  </w:style>
  <w:style w:type="paragraph" w:customStyle="1" w:styleId="5ensptotal">
    <w:name w:val="5 en sp (total)"/>
    <w:basedOn w:val="Normal"/>
    <w:rsid w:val="00945966"/>
    <w:pPr>
      <w:keepNext/>
      <w:widowControl/>
      <w:spacing w:before="40" w:after="40"/>
      <w:ind w:left="908" w:hanging="346"/>
    </w:pPr>
    <w:rPr>
      <w:rFonts w:ascii="Arial" w:hAnsi="Arial" w:cs="Arial"/>
      <w:snapToGrid/>
      <w:kern w:val="2"/>
      <w:sz w:val="20"/>
    </w:rPr>
  </w:style>
  <w:style w:type="paragraph" w:customStyle="1" w:styleId="tabletitle-continued">
    <w:name w:val="table title - continued"/>
    <w:basedOn w:val="TableTitle"/>
    <w:rsid w:val="00945966"/>
  </w:style>
  <w:style w:type="paragraph" w:customStyle="1" w:styleId="TableTitle">
    <w:name w:val="Table Title"/>
    <w:basedOn w:val="Normal"/>
    <w:rsid w:val="00945966"/>
    <w:pPr>
      <w:keepNext/>
      <w:widowControl/>
      <w:spacing w:before="240" w:after="80"/>
      <w:ind w:left="990" w:hanging="990"/>
    </w:pPr>
    <w:rPr>
      <w:rFonts w:ascii="Arial" w:hAnsi="Arial"/>
      <w:b/>
      <w:snapToGrid/>
      <w:sz w:val="20"/>
    </w:rPr>
  </w:style>
  <w:style w:type="paragraph" w:styleId="ListBullet2">
    <w:name w:val="List Bullet 2"/>
    <w:basedOn w:val="Normal"/>
    <w:semiHidden/>
    <w:rsid w:val="00945966"/>
    <w:pPr>
      <w:widowControl/>
      <w:numPr>
        <w:numId w:val="2"/>
      </w:numPr>
      <w:spacing w:before="120"/>
    </w:pPr>
    <w:rPr>
      <w:snapToGrid/>
    </w:rPr>
  </w:style>
  <w:style w:type="paragraph" w:customStyle="1" w:styleId="bulletround">
    <w:name w:val="bullet round"/>
    <w:basedOn w:val="Normal"/>
    <w:rsid w:val="00945966"/>
    <w:pPr>
      <w:widowControl/>
      <w:numPr>
        <w:numId w:val="1"/>
      </w:numPr>
      <w:spacing w:after="120"/>
      <w:ind w:left="1080"/>
    </w:pPr>
    <w:rPr>
      <w:rFonts w:cs="Arial"/>
      <w:snapToGrid/>
    </w:rPr>
  </w:style>
  <w:style w:type="paragraph" w:customStyle="1" w:styleId="Number1">
    <w:name w:val="Number1"/>
    <w:semiHidden/>
    <w:rsid w:val="00945966"/>
    <w:pPr>
      <w:numPr>
        <w:numId w:val="3"/>
      </w:numPr>
      <w:tabs>
        <w:tab w:val="num" w:pos="1080"/>
      </w:tabs>
      <w:spacing w:before="240"/>
      <w:ind w:left="1080"/>
    </w:pPr>
    <w:rPr>
      <w:sz w:val="24"/>
    </w:rPr>
  </w:style>
  <w:style w:type="paragraph" w:customStyle="1" w:styleId="Figuretitle">
    <w:name w:val="Figure title"/>
    <w:basedOn w:val="Normal"/>
    <w:autoRedefine/>
    <w:rsid w:val="00945966"/>
    <w:pPr>
      <w:keepNext/>
      <w:widowControl/>
      <w:spacing w:before="240" w:after="120"/>
      <w:ind w:left="1233" w:hanging="1233"/>
    </w:pPr>
    <w:rPr>
      <w:rFonts w:ascii="Arial" w:hAnsi="Arial"/>
      <w:b/>
      <w:snapToGrid/>
      <w:sz w:val="20"/>
    </w:rPr>
  </w:style>
  <w:style w:type="paragraph" w:customStyle="1" w:styleId="NCESheaderodd">
    <w:name w:val="NCES header odd"/>
    <w:basedOn w:val="Normal"/>
    <w:rsid w:val="00945966"/>
    <w:pPr>
      <w:widowControl/>
      <w:pBdr>
        <w:bottom w:val="single" w:sz="8" w:space="1" w:color="auto"/>
      </w:pBdr>
      <w:spacing w:after="100" w:afterAutospacing="1"/>
      <w:jc w:val="right"/>
    </w:pPr>
    <w:rPr>
      <w:rFonts w:ascii="Arial" w:hAnsi="Arial"/>
      <w:smallCaps/>
      <w:noProof/>
      <w:snapToGrid/>
      <w:sz w:val="18"/>
      <w:szCs w:val="18"/>
    </w:rPr>
  </w:style>
  <w:style w:type="paragraph" w:customStyle="1" w:styleId="NCESheadereven">
    <w:name w:val="NCES  header even"/>
    <w:basedOn w:val="Normal"/>
    <w:rsid w:val="00945966"/>
    <w:pPr>
      <w:widowControl/>
      <w:pBdr>
        <w:bottom w:val="single" w:sz="8" w:space="1" w:color="auto"/>
      </w:pBdr>
    </w:pPr>
    <w:rPr>
      <w:rFonts w:ascii="Arial" w:hAnsi="Arial"/>
      <w:smallCaps/>
      <w:snapToGrid/>
      <w:sz w:val="18"/>
    </w:rPr>
  </w:style>
  <w:style w:type="paragraph" w:customStyle="1" w:styleId="Source">
    <w:name w:val="Source"/>
    <w:basedOn w:val="Normal"/>
    <w:next w:val="BodyText"/>
    <w:rsid w:val="00945966"/>
    <w:pPr>
      <w:widowControl/>
      <w:spacing w:before="40"/>
    </w:pPr>
    <w:rPr>
      <w:rFonts w:ascii="Arial" w:hAnsi="Arial"/>
      <w:snapToGrid/>
      <w:sz w:val="18"/>
      <w:szCs w:val="18"/>
    </w:rPr>
  </w:style>
  <w:style w:type="paragraph" w:customStyle="1" w:styleId="figurewobox">
    <w:name w:val="figure w/o box"/>
    <w:basedOn w:val="Normal"/>
    <w:rsid w:val="00945966"/>
    <w:pPr>
      <w:widowControl/>
      <w:jc w:val="center"/>
    </w:pPr>
    <w:rPr>
      <w:rFonts w:ascii="Arial" w:hAnsi="Arial"/>
      <w:snapToGrid/>
      <w:sz w:val="20"/>
    </w:rPr>
  </w:style>
  <w:style w:type="paragraph" w:styleId="ListBullet">
    <w:name w:val="List Bullet"/>
    <w:basedOn w:val="Normal"/>
    <w:autoRedefine/>
    <w:semiHidden/>
    <w:rsid w:val="00945966"/>
    <w:pPr>
      <w:widowControl/>
    </w:pPr>
    <w:rPr>
      <w:snapToGrid/>
    </w:rPr>
  </w:style>
  <w:style w:type="paragraph" w:customStyle="1" w:styleId="Tabletext">
    <w:name w:val="Table text"/>
    <w:basedOn w:val="Normal"/>
    <w:rsid w:val="00945966"/>
    <w:pPr>
      <w:keepNext/>
      <w:widowControl/>
      <w:spacing w:before="40" w:after="40"/>
      <w:ind w:left="317" w:hanging="317"/>
    </w:pPr>
    <w:rPr>
      <w:rFonts w:ascii="Arial" w:hAnsi="Arial"/>
      <w:snapToGrid/>
      <w:sz w:val="20"/>
    </w:rPr>
  </w:style>
  <w:style w:type="paragraph" w:customStyle="1" w:styleId="ESHeading2">
    <w:name w:val="ES Heading 2"/>
    <w:basedOn w:val="Heading2"/>
    <w:rsid w:val="00945966"/>
    <w:pPr>
      <w:widowControl/>
      <w:numPr>
        <w:ilvl w:val="1"/>
        <w:numId w:val="9"/>
      </w:numPr>
      <w:tabs>
        <w:tab w:val="clear" w:pos="0"/>
        <w:tab w:val="clear" w:pos="474"/>
        <w:tab w:val="clear" w:pos="948"/>
        <w:tab w:val="clear" w:pos="9360"/>
        <w:tab w:val="left" w:pos="1080"/>
      </w:tabs>
      <w:suppressAutoHyphens w:val="0"/>
      <w:overflowPunct w:val="0"/>
      <w:autoSpaceDE w:val="0"/>
      <w:autoSpaceDN w:val="0"/>
      <w:adjustRightInd w:val="0"/>
      <w:spacing w:before="240" w:after="120"/>
      <w:ind w:left="1080" w:hanging="540"/>
      <w:textAlignment w:val="baseline"/>
    </w:pPr>
    <w:rPr>
      <w:rFonts w:ascii="Arial" w:hAnsi="Arial" w:cs="Arial"/>
      <w:b/>
      <w:bCs/>
      <w:iCs/>
      <w:snapToGrid/>
      <w:szCs w:val="28"/>
    </w:rPr>
  </w:style>
  <w:style w:type="paragraph" w:styleId="CommentText">
    <w:name w:val="annotation text"/>
    <w:basedOn w:val="Normal"/>
    <w:link w:val="CommentTextChar"/>
    <w:semiHidden/>
    <w:rsid w:val="00945966"/>
    <w:pPr>
      <w:widowControl/>
    </w:pPr>
    <w:rPr>
      <w:snapToGrid/>
      <w:sz w:val="20"/>
    </w:rPr>
  </w:style>
  <w:style w:type="paragraph" w:styleId="CommentSubject">
    <w:name w:val="annotation subject"/>
    <w:basedOn w:val="CommentText"/>
    <w:next w:val="CommentText"/>
    <w:link w:val="CommentSubjectChar"/>
    <w:semiHidden/>
    <w:rsid w:val="00945966"/>
    <w:rPr>
      <w:b/>
      <w:bCs/>
    </w:rPr>
  </w:style>
  <w:style w:type="paragraph" w:customStyle="1" w:styleId="2enspsubgroup1">
    <w:name w:val="2 en sp (subgroup 1)"/>
    <w:basedOn w:val="Tabletext"/>
    <w:rsid w:val="00945966"/>
    <w:pPr>
      <w:ind w:left="576" w:hanging="346"/>
    </w:pPr>
    <w:rPr>
      <w:kern w:val="2"/>
    </w:rPr>
  </w:style>
  <w:style w:type="paragraph" w:customStyle="1" w:styleId="4enspsubgroup2">
    <w:name w:val="4 en sp (subgroup 2)"/>
    <w:basedOn w:val="2enspsubgroup1"/>
    <w:rsid w:val="00945966"/>
    <w:pPr>
      <w:ind w:left="794" w:hanging="351"/>
    </w:pPr>
  </w:style>
  <w:style w:type="paragraph" w:customStyle="1" w:styleId="ESHeading3">
    <w:name w:val="ES Heading 3"/>
    <w:basedOn w:val="Heading3"/>
    <w:rsid w:val="00945966"/>
    <w:pPr>
      <w:widowControl/>
      <w:numPr>
        <w:ilvl w:val="2"/>
        <w:numId w:val="9"/>
      </w:numPr>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pos="1620"/>
      </w:tabs>
      <w:suppressAutoHyphens w:val="0"/>
      <w:spacing w:before="240" w:after="120"/>
      <w:ind w:left="1620" w:hanging="540"/>
    </w:pPr>
    <w:rPr>
      <w:rFonts w:ascii="Arial" w:hAnsi="Arial" w:cs="Arial"/>
      <w:b/>
      <w:bCs/>
      <w:snapToGrid/>
      <w:color w:val="auto"/>
      <w:szCs w:val="24"/>
    </w:rPr>
  </w:style>
  <w:style w:type="paragraph" w:customStyle="1" w:styleId="ESHeading4">
    <w:name w:val="ES Heading 4"/>
    <w:basedOn w:val="Heading4"/>
    <w:rsid w:val="00945966"/>
    <w:pPr>
      <w:widowControl/>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40" w:after="60"/>
      <w:ind w:left="720" w:right="0" w:firstLine="0"/>
    </w:pPr>
    <w:rPr>
      <w:rFonts w:ascii="Arial" w:hAnsi="Arial"/>
      <w:bCs/>
      <w:snapToGrid/>
      <w:sz w:val="22"/>
      <w:szCs w:val="22"/>
    </w:rPr>
  </w:style>
  <w:style w:type="paragraph" w:customStyle="1" w:styleId="6enspitem">
    <w:name w:val="6 en sp (item)"/>
    <w:basedOn w:val="4enspsubgroup2"/>
    <w:rsid w:val="00945966"/>
    <w:pPr>
      <w:ind w:left="1019"/>
    </w:pPr>
  </w:style>
  <w:style w:type="paragraph" w:customStyle="1" w:styleId="AppendixTitle">
    <w:name w:val="Appendix Title"/>
    <w:basedOn w:val="Heading1"/>
    <w:rsid w:val="00945966"/>
    <w:pPr>
      <w:widowControl/>
      <w:pBdr>
        <w:bottom w:val="thinThickSmallGap" w:sz="24" w:space="1" w:color="auto"/>
      </w:pBdr>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 w:val="left" w:pos="540"/>
      </w:tabs>
      <w:suppressAutoHyphens w:val="0"/>
      <w:spacing w:before="5000" w:after="120"/>
      <w:ind w:left="0" w:firstLine="0"/>
      <w:jc w:val="right"/>
    </w:pPr>
    <w:rPr>
      <w:rFonts w:ascii="Arial" w:hAnsi="Arial" w:cs="Arial"/>
      <w:snapToGrid/>
      <w:sz w:val="40"/>
      <w:szCs w:val="28"/>
    </w:rPr>
  </w:style>
  <w:style w:type="paragraph" w:customStyle="1" w:styleId="Title2">
    <w:name w:val="Title2"/>
    <w:basedOn w:val="Title"/>
    <w:rsid w:val="00945966"/>
    <w:pPr>
      <w:keepNext/>
      <w:widowControl/>
      <w:tabs>
        <w:tab w:val="clear" w:pos="4680"/>
        <w:tab w:val="clear" w:pos="8640"/>
      </w:tabs>
      <w:suppressAutoHyphens w:val="0"/>
      <w:spacing w:after="360"/>
      <w:ind w:right="0"/>
    </w:pPr>
    <w:rPr>
      <w:rFonts w:ascii="Arial" w:hAnsi="Arial" w:cs="Arial"/>
      <w:snapToGrid/>
      <w:sz w:val="24"/>
    </w:rPr>
  </w:style>
  <w:style w:type="paragraph" w:styleId="TOCHeading">
    <w:name w:val="TOC Heading"/>
    <w:qFormat/>
    <w:rsid w:val="00945966"/>
    <w:pPr>
      <w:spacing w:after="360"/>
    </w:pPr>
    <w:rPr>
      <w:rFonts w:ascii="Arial" w:hAnsi="Arial" w:cs="Arial"/>
      <w:b/>
      <w:sz w:val="32"/>
    </w:rPr>
  </w:style>
  <w:style w:type="paragraph" w:customStyle="1" w:styleId="3ensptotalnosubgroup">
    <w:name w:val="3 en sp (total no subgroup)"/>
    <w:basedOn w:val="4enspsubgroup2"/>
    <w:rsid w:val="00945966"/>
    <w:pPr>
      <w:ind w:left="675" w:hanging="342"/>
    </w:pPr>
    <w:rPr>
      <w:rFonts w:eastAsia="Arial Unicode MS"/>
    </w:rPr>
  </w:style>
  <w:style w:type="paragraph" w:customStyle="1" w:styleId="NCESfootnoteCharCharChar">
    <w:name w:val="NCES footnote Char Char Char"/>
    <w:basedOn w:val="Normal"/>
    <w:rsid w:val="00945966"/>
    <w:pPr>
      <w:widowControl/>
    </w:pPr>
    <w:rPr>
      <w:rFonts w:ascii="Arial" w:hAnsi="Arial"/>
      <w:snapToGrid/>
      <w:sz w:val="18"/>
      <w:szCs w:val="18"/>
    </w:rPr>
  </w:style>
  <w:style w:type="paragraph" w:customStyle="1" w:styleId="NCESfootnote">
    <w:name w:val="NCES footnote"/>
    <w:basedOn w:val="Normal"/>
    <w:rsid w:val="00945966"/>
    <w:pPr>
      <w:widowControl/>
    </w:pPr>
    <w:rPr>
      <w:rFonts w:ascii="Arial" w:hAnsi="Arial"/>
      <w:snapToGrid/>
      <w:sz w:val="18"/>
      <w:szCs w:val="18"/>
    </w:rPr>
  </w:style>
  <w:style w:type="paragraph" w:customStyle="1" w:styleId="Tableheading">
    <w:name w:val="Table heading"/>
    <w:basedOn w:val="Tabletext"/>
    <w:rsid w:val="00945966"/>
    <w:pPr>
      <w:ind w:left="0" w:firstLine="0"/>
      <w:jc w:val="right"/>
    </w:pPr>
  </w:style>
  <w:style w:type="paragraph" w:customStyle="1" w:styleId="NCESoddfooter">
    <w:name w:val="NCES odd footer"/>
    <w:basedOn w:val="Normal"/>
    <w:rsid w:val="00945966"/>
    <w:pPr>
      <w:widowControl/>
      <w:tabs>
        <w:tab w:val="center" w:pos="4320"/>
        <w:tab w:val="right" w:pos="9360"/>
      </w:tabs>
      <w:jc w:val="right"/>
    </w:pPr>
    <w:rPr>
      <w:rFonts w:ascii="Arial" w:hAnsi="Arial"/>
      <w:smallCaps/>
      <w:snapToGrid/>
      <w:sz w:val="18"/>
      <w:szCs w:val="22"/>
    </w:rPr>
  </w:style>
  <w:style w:type="paragraph" w:customStyle="1" w:styleId="Tablenotes">
    <w:name w:val="Table notes"/>
    <w:rsid w:val="00945966"/>
    <w:rPr>
      <w:rFonts w:ascii="Arial" w:hAnsi="Arial"/>
      <w:noProof/>
      <w:sz w:val="18"/>
      <w:szCs w:val="18"/>
    </w:rPr>
  </w:style>
  <w:style w:type="paragraph" w:customStyle="1" w:styleId="ListBullet21">
    <w:name w:val="List Bullet 21"/>
    <w:basedOn w:val="ListBullet"/>
    <w:rsid w:val="00945966"/>
    <w:pPr>
      <w:numPr>
        <w:numId w:val="10"/>
      </w:numPr>
      <w:tabs>
        <w:tab w:val="clear" w:pos="360"/>
        <w:tab w:val="num" w:pos="1080"/>
      </w:tabs>
      <w:spacing w:before="120"/>
      <w:ind w:left="1080"/>
    </w:pPr>
  </w:style>
  <w:style w:type="paragraph" w:customStyle="1" w:styleId="Biblio">
    <w:name w:val="Biblio"/>
    <w:basedOn w:val="Normal"/>
    <w:rsid w:val="00945966"/>
    <w:pPr>
      <w:keepLines/>
      <w:widowControl/>
      <w:spacing w:after="240"/>
      <w:ind w:left="360" w:hanging="360"/>
    </w:pPr>
    <w:rPr>
      <w:snapToGrid/>
      <w:kern w:val="2"/>
    </w:rPr>
  </w:style>
  <w:style w:type="paragraph" w:customStyle="1" w:styleId="footnote">
    <w:name w:val="footnote"/>
    <w:basedOn w:val="Normal"/>
    <w:rsid w:val="00945966"/>
    <w:pPr>
      <w:widowControl/>
    </w:pPr>
    <w:rPr>
      <w:rFonts w:ascii="Arial" w:hAnsi="Arial"/>
      <w:snapToGrid/>
      <w:sz w:val="18"/>
    </w:rPr>
  </w:style>
  <w:style w:type="paragraph" w:customStyle="1" w:styleId="Cov-Address">
    <w:name w:val="Cov-Address"/>
    <w:basedOn w:val="Normal"/>
    <w:rsid w:val="00945966"/>
    <w:pPr>
      <w:widowControl/>
      <w:jc w:val="right"/>
    </w:pPr>
    <w:rPr>
      <w:rFonts w:ascii="Arial" w:hAnsi="Arial"/>
      <w:snapToGrid/>
    </w:rPr>
  </w:style>
  <w:style w:type="paragraph" w:customStyle="1" w:styleId="Bodytextnoindent">
    <w:name w:val="Body text no indent"/>
    <w:basedOn w:val="BodyText"/>
    <w:rsid w:val="00945966"/>
    <w:pPr>
      <w:widowControl/>
      <w:tabs>
        <w:tab w:val="clear" w:pos="0"/>
        <w:tab w:val="clear" w:pos="474"/>
        <w:tab w:val="clear" w:pos="948"/>
        <w:tab w:val="clear" w:pos="9360"/>
      </w:tabs>
      <w:suppressAutoHyphens w:val="0"/>
      <w:spacing w:before="120" w:after="120"/>
      <w:ind w:right="0"/>
      <w:outlineLvl w:val="9"/>
    </w:pPr>
    <w:rPr>
      <w:b w:val="0"/>
      <w:snapToGrid/>
    </w:rPr>
  </w:style>
  <w:style w:type="paragraph" w:customStyle="1" w:styleId="AppH2">
    <w:name w:val="App H2"/>
    <w:basedOn w:val="Heading2"/>
    <w:rsid w:val="00945966"/>
    <w:pPr>
      <w:widowControl/>
      <w:tabs>
        <w:tab w:val="clear" w:pos="0"/>
        <w:tab w:val="clear" w:pos="474"/>
        <w:tab w:val="clear" w:pos="948"/>
        <w:tab w:val="clear" w:pos="9360"/>
        <w:tab w:val="left" w:pos="720"/>
      </w:tabs>
      <w:suppressAutoHyphens w:val="0"/>
      <w:overflowPunct w:val="0"/>
      <w:autoSpaceDE w:val="0"/>
      <w:autoSpaceDN w:val="0"/>
      <w:adjustRightInd w:val="0"/>
      <w:spacing w:before="240" w:after="120"/>
      <w:ind w:left="720" w:hanging="720"/>
      <w:textAlignment w:val="baseline"/>
    </w:pPr>
    <w:rPr>
      <w:rFonts w:ascii="Arial" w:hAnsi="Arial" w:cs="Arial"/>
      <w:b/>
      <w:bCs/>
      <w:iCs/>
      <w:snapToGrid/>
      <w:szCs w:val="28"/>
    </w:rPr>
  </w:style>
  <w:style w:type="paragraph" w:customStyle="1" w:styleId="NCESevenfooter">
    <w:name w:val="NCES even footer"/>
    <w:basedOn w:val="NCESoddfooter"/>
    <w:rsid w:val="00945966"/>
    <w:pPr>
      <w:tabs>
        <w:tab w:val="clear" w:pos="4320"/>
      </w:tabs>
    </w:pPr>
    <w:rPr>
      <w:szCs w:val="20"/>
    </w:rPr>
  </w:style>
  <w:style w:type="paragraph" w:customStyle="1" w:styleId="asource">
    <w:name w:val="asource"/>
    <w:basedOn w:val="Normal"/>
    <w:rsid w:val="00945966"/>
    <w:pPr>
      <w:widowControl/>
    </w:pPr>
    <w:rPr>
      <w:rFonts w:ascii="Arial" w:hAnsi="Arial"/>
      <w:snapToGrid/>
      <w:sz w:val="18"/>
      <w:szCs w:val="18"/>
    </w:rPr>
  </w:style>
  <w:style w:type="paragraph" w:customStyle="1" w:styleId="Cov-Author">
    <w:name w:val="Cov-Author"/>
    <w:basedOn w:val="Normal"/>
    <w:rsid w:val="00945966"/>
    <w:pPr>
      <w:widowControl/>
      <w:jc w:val="right"/>
    </w:pPr>
    <w:rPr>
      <w:rFonts w:ascii="Arial Black" w:hAnsi="Arial Black"/>
      <w:snapToGrid/>
    </w:rPr>
  </w:style>
  <w:style w:type="paragraph" w:customStyle="1" w:styleId="Cov-Date">
    <w:name w:val="Cov-Date"/>
    <w:basedOn w:val="Normal"/>
    <w:rsid w:val="00945966"/>
    <w:pPr>
      <w:widowControl/>
      <w:jc w:val="right"/>
    </w:pPr>
    <w:rPr>
      <w:rFonts w:ascii="Arial" w:hAnsi="Arial"/>
      <w:b/>
      <w:snapToGrid/>
      <w:sz w:val="28"/>
    </w:rPr>
  </w:style>
  <w:style w:type="paragraph" w:customStyle="1" w:styleId="Cov-Disclaimer">
    <w:name w:val="Cov-Disclaimer"/>
    <w:basedOn w:val="Normal"/>
    <w:rsid w:val="00945966"/>
    <w:pPr>
      <w:widowControl/>
      <w:jc w:val="right"/>
    </w:pPr>
    <w:rPr>
      <w:rFonts w:ascii="Arial" w:hAnsi="Arial" w:cs="Arial"/>
      <w:snapToGrid/>
      <w:sz w:val="18"/>
      <w:szCs w:val="18"/>
    </w:rPr>
  </w:style>
  <w:style w:type="paragraph" w:customStyle="1" w:styleId="Cov-Subtitle">
    <w:name w:val="Cov-Subtitle"/>
    <w:basedOn w:val="Normal"/>
    <w:rsid w:val="00945966"/>
    <w:pPr>
      <w:widowControl/>
      <w:jc w:val="right"/>
    </w:pPr>
    <w:rPr>
      <w:rFonts w:ascii="Arial Black" w:hAnsi="Arial Black"/>
      <w:snapToGrid/>
      <w:sz w:val="28"/>
    </w:rPr>
  </w:style>
  <w:style w:type="paragraph" w:customStyle="1" w:styleId="Cov-Title">
    <w:name w:val="Cov-Title"/>
    <w:basedOn w:val="Normal"/>
    <w:rsid w:val="00945966"/>
    <w:pPr>
      <w:widowControl/>
      <w:jc w:val="right"/>
    </w:pPr>
    <w:rPr>
      <w:rFonts w:ascii="Arial Black" w:hAnsi="Arial Black"/>
      <w:smallCaps/>
      <w:snapToGrid/>
      <w:sz w:val="40"/>
    </w:rPr>
  </w:style>
  <w:style w:type="paragraph" w:customStyle="1" w:styleId="Name">
    <w:name w:val="Name"/>
    <w:basedOn w:val="Tablenotes"/>
    <w:rsid w:val="00945966"/>
    <w:rPr>
      <w:sz w:val="20"/>
    </w:rPr>
  </w:style>
  <w:style w:type="paragraph" w:styleId="Quote">
    <w:name w:val="Quote"/>
    <w:basedOn w:val="BodyText"/>
    <w:link w:val="QuoteChar"/>
    <w:qFormat/>
    <w:rsid w:val="00945966"/>
    <w:pPr>
      <w:widowControl/>
      <w:tabs>
        <w:tab w:val="clear" w:pos="0"/>
        <w:tab w:val="clear" w:pos="474"/>
        <w:tab w:val="clear" w:pos="948"/>
        <w:tab w:val="clear" w:pos="9360"/>
      </w:tabs>
      <w:suppressAutoHyphens w:val="0"/>
      <w:spacing w:before="120" w:after="120"/>
      <w:ind w:left="720" w:right="720"/>
      <w:outlineLvl w:val="9"/>
    </w:pPr>
    <w:rPr>
      <w:b w:val="0"/>
      <w:iCs/>
      <w:snapToGrid/>
      <w:sz w:val="22"/>
    </w:rPr>
  </w:style>
  <w:style w:type="paragraph" w:customStyle="1" w:styleId="Style1">
    <w:name w:val="Style1"/>
    <w:basedOn w:val="Bodytextnoindent"/>
    <w:rsid w:val="00945966"/>
    <w:rPr>
      <w:sz w:val="20"/>
      <w:szCs w:val="16"/>
    </w:rPr>
  </w:style>
  <w:style w:type="paragraph" w:customStyle="1" w:styleId="Style2">
    <w:name w:val="Style2"/>
    <w:rsid w:val="00945966"/>
    <w:pPr>
      <w:numPr>
        <w:numId w:val="11"/>
      </w:numPr>
      <w:tabs>
        <w:tab w:val="clear" w:pos="720"/>
      </w:tabs>
      <w:spacing w:after="120"/>
      <w:ind w:left="1440"/>
    </w:pPr>
    <w:rPr>
      <w:sz w:val="24"/>
    </w:rPr>
  </w:style>
  <w:style w:type="paragraph" w:customStyle="1" w:styleId="Reporttitle">
    <w:name w:val="Report title"/>
    <w:basedOn w:val="AppendixTitle"/>
    <w:rsid w:val="00945966"/>
  </w:style>
  <w:style w:type="paragraph" w:customStyle="1" w:styleId="Tablebody">
    <w:name w:val="Table body"/>
    <w:rsid w:val="00945966"/>
    <w:pPr>
      <w:keepNext/>
      <w:spacing w:before="40" w:after="40"/>
      <w:jc w:val="right"/>
    </w:pPr>
    <w:rPr>
      <w:rFonts w:ascii="Arial" w:hAnsi="Arial"/>
    </w:rPr>
  </w:style>
  <w:style w:type="paragraph" w:customStyle="1" w:styleId="Exhibit">
    <w:name w:val="Exhibit"/>
    <w:basedOn w:val="Normal"/>
    <w:rsid w:val="00945966"/>
    <w:pPr>
      <w:keepNext/>
      <w:tabs>
        <w:tab w:val="left" w:pos="-1440"/>
        <w:tab w:val="left" w:pos="-720"/>
        <w:tab w:val="left" w:pos="0"/>
        <w:tab w:val="left" w:pos="432"/>
      </w:tabs>
      <w:spacing w:after="120"/>
      <w:ind w:left="1152" w:hanging="1152"/>
    </w:pPr>
    <w:rPr>
      <w:b/>
      <w:snapToGrid/>
    </w:rPr>
  </w:style>
  <w:style w:type="paragraph" w:styleId="Index3">
    <w:name w:val="index 3"/>
    <w:basedOn w:val="Normal"/>
    <w:next w:val="Normal"/>
    <w:autoRedefine/>
    <w:semiHidden/>
    <w:rsid w:val="00945966"/>
    <w:pPr>
      <w:widowControl/>
      <w:ind w:left="720" w:hanging="240"/>
    </w:pPr>
    <w:rPr>
      <w:snapToGrid/>
      <w:sz w:val="18"/>
    </w:rPr>
  </w:style>
  <w:style w:type="paragraph" w:styleId="Index4">
    <w:name w:val="index 4"/>
    <w:basedOn w:val="Normal"/>
    <w:next w:val="Normal"/>
    <w:autoRedefine/>
    <w:semiHidden/>
    <w:rsid w:val="00945966"/>
    <w:pPr>
      <w:widowControl/>
      <w:ind w:left="960" w:hanging="240"/>
    </w:pPr>
    <w:rPr>
      <w:snapToGrid/>
      <w:sz w:val="18"/>
    </w:rPr>
  </w:style>
  <w:style w:type="paragraph" w:styleId="Index5">
    <w:name w:val="index 5"/>
    <w:basedOn w:val="Normal"/>
    <w:next w:val="Normal"/>
    <w:autoRedefine/>
    <w:semiHidden/>
    <w:rsid w:val="00945966"/>
    <w:pPr>
      <w:widowControl/>
      <w:ind w:left="1200" w:hanging="240"/>
    </w:pPr>
    <w:rPr>
      <w:snapToGrid/>
      <w:sz w:val="18"/>
    </w:rPr>
  </w:style>
  <w:style w:type="paragraph" w:styleId="Index6">
    <w:name w:val="index 6"/>
    <w:basedOn w:val="Normal"/>
    <w:next w:val="Normal"/>
    <w:autoRedefine/>
    <w:semiHidden/>
    <w:rsid w:val="00945966"/>
    <w:pPr>
      <w:widowControl/>
      <w:ind w:left="1440" w:hanging="240"/>
    </w:pPr>
    <w:rPr>
      <w:snapToGrid/>
      <w:sz w:val="18"/>
    </w:rPr>
  </w:style>
  <w:style w:type="paragraph" w:styleId="Index7">
    <w:name w:val="index 7"/>
    <w:basedOn w:val="Normal"/>
    <w:next w:val="Normal"/>
    <w:autoRedefine/>
    <w:semiHidden/>
    <w:rsid w:val="00945966"/>
    <w:pPr>
      <w:widowControl/>
      <w:ind w:left="1680" w:hanging="240"/>
    </w:pPr>
    <w:rPr>
      <w:snapToGrid/>
      <w:sz w:val="18"/>
    </w:rPr>
  </w:style>
  <w:style w:type="paragraph" w:styleId="Index8">
    <w:name w:val="index 8"/>
    <w:basedOn w:val="Normal"/>
    <w:next w:val="Normal"/>
    <w:autoRedefine/>
    <w:semiHidden/>
    <w:rsid w:val="00945966"/>
    <w:pPr>
      <w:widowControl/>
      <w:ind w:left="1920" w:hanging="240"/>
    </w:pPr>
    <w:rPr>
      <w:snapToGrid/>
      <w:sz w:val="18"/>
    </w:rPr>
  </w:style>
  <w:style w:type="paragraph" w:styleId="Index9">
    <w:name w:val="index 9"/>
    <w:basedOn w:val="Normal"/>
    <w:next w:val="Normal"/>
    <w:autoRedefine/>
    <w:semiHidden/>
    <w:rsid w:val="00945966"/>
    <w:pPr>
      <w:widowControl/>
      <w:ind w:left="2160" w:hanging="240"/>
    </w:pPr>
    <w:rPr>
      <w:snapToGrid/>
      <w:sz w:val="18"/>
    </w:rPr>
  </w:style>
  <w:style w:type="paragraph" w:styleId="IndexHeading">
    <w:name w:val="index heading"/>
    <w:basedOn w:val="Normal"/>
    <w:next w:val="Index1"/>
    <w:semiHidden/>
    <w:rsid w:val="00945966"/>
    <w:pPr>
      <w:widowControl/>
      <w:pBdr>
        <w:top w:val="single" w:sz="12" w:space="0" w:color="auto"/>
      </w:pBdr>
      <w:spacing w:before="360" w:after="240"/>
    </w:pPr>
    <w:rPr>
      <w:b/>
      <w:i/>
      <w:snapToGrid/>
      <w:sz w:val="26"/>
    </w:rPr>
  </w:style>
  <w:style w:type="paragraph" w:styleId="Subtitle">
    <w:name w:val="Subtitle"/>
    <w:basedOn w:val="Normal"/>
    <w:link w:val="SubtitleChar"/>
    <w:qFormat/>
    <w:rsid w:val="00945966"/>
    <w:pPr>
      <w:widowControl/>
      <w:jc w:val="center"/>
    </w:pPr>
    <w:rPr>
      <w:b/>
      <w:snapToGrid/>
      <w:sz w:val="20"/>
    </w:rPr>
  </w:style>
  <w:style w:type="paragraph" w:customStyle="1" w:styleId="Tabs">
    <w:name w:val="Tabs"/>
    <w:rsid w:val="00945966"/>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rsid w:val="00945966"/>
    <w:pPr>
      <w:widowControl/>
      <w:spacing w:before="120" w:after="120"/>
    </w:pPr>
    <w:rPr>
      <w:snapToGrid/>
    </w:rPr>
  </w:style>
  <w:style w:type="paragraph" w:customStyle="1" w:styleId="Document1">
    <w:name w:val="Document 1"/>
    <w:rsid w:val="00945966"/>
    <w:pPr>
      <w:keepNext/>
      <w:keepLines/>
      <w:tabs>
        <w:tab w:val="left" w:pos="-720"/>
      </w:tabs>
      <w:suppressAutoHyphens/>
    </w:pPr>
    <w:rPr>
      <w:sz w:val="24"/>
    </w:rPr>
  </w:style>
  <w:style w:type="paragraph" w:styleId="List">
    <w:name w:val="List"/>
    <w:basedOn w:val="Normal"/>
    <w:semiHidden/>
    <w:rsid w:val="00945966"/>
    <w:pPr>
      <w:widowControl/>
      <w:ind w:left="360" w:hanging="360"/>
    </w:pPr>
    <w:rPr>
      <w:snapToGrid/>
    </w:rPr>
  </w:style>
  <w:style w:type="paragraph" w:styleId="List2">
    <w:name w:val="List 2"/>
    <w:basedOn w:val="Normal"/>
    <w:semiHidden/>
    <w:rsid w:val="00945966"/>
    <w:pPr>
      <w:widowControl/>
      <w:ind w:left="720" w:hanging="360"/>
    </w:pPr>
    <w:rPr>
      <w:snapToGrid/>
    </w:rPr>
  </w:style>
  <w:style w:type="paragraph" w:customStyle="1" w:styleId="QuickA">
    <w:name w:val="Quick A."/>
    <w:basedOn w:val="Normal"/>
    <w:rsid w:val="00945966"/>
    <w:pPr>
      <w:numPr>
        <w:numId w:val="5"/>
      </w:numPr>
      <w:tabs>
        <w:tab w:val="num" w:pos="720"/>
      </w:tabs>
      <w:ind w:left="223" w:hanging="223"/>
    </w:pPr>
    <w:rPr>
      <w:snapToGrid/>
    </w:rPr>
  </w:style>
  <w:style w:type="paragraph" w:customStyle="1" w:styleId="Quick1">
    <w:name w:val="Quick 1."/>
    <w:basedOn w:val="Normal"/>
    <w:rsid w:val="00945966"/>
    <w:pPr>
      <w:numPr>
        <w:numId w:val="6"/>
      </w:numPr>
      <w:tabs>
        <w:tab w:val="num" w:pos="1080"/>
      </w:tabs>
      <w:ind w:left="550" w:hanging="327"/>
    </w:pPr>
    <w:rPr>
      <w:snapToGrid/>
    </w:rPr>
  </w:style>
  <w:style w:type="paragraph" w:customStyle="1" w:styleId="Quick">
    <w:name w:val="Quick ­"/>
    <w:basedOn w:val="Normal"/>
    <w:rsid w:val="00945966"/>
    <w:pPr>
      <w:ind w:left="223" w:hanging="203"/>
    </w:pPr>
    <w:rPr>
      <w:snapToGrid/>
    </w:rPr>
  </w:style>
  <w:style w:type="paragraph" w:customStyle="1" w:styleId="bullets">
    <w:name w:val="bullets"/>
    <w:basedOn w:val="Normal"/>
    <w:rsid w:val="00945966"/>
    <w:pPr>
      <w:widowControl/>
      <w:numPr>
        <w:numId w:val="7"/>
      </w:numPr>
      <w:spacing w:after="60"/>
    </w:pPr>
    <w:rPr>
      <w:snapToGrid/>
    </w:rPr>
  </w:style>
  <w:style w:type="paragraph" w:customStyle="1" w:styleId="a2colbul">
    <w:name w:val="a2col_bul"/>
    <w:basedOn w:val="bullets"/>
    <w:rsid w:val="00945966"/>
    <w:pPr>
      <w:ind w:left="342"/>
    </w:pPr>
  </w:style>
  <w:style w:type="paragraph" w:customStyle="1" w:styleId="aft-12-0">
    <w:name w:val="aft-12-0"/>
    <w:basedOn w:val="Normal"/>
    <w:rsid w:val="00945966"/>
    <w:pPr>
      <w:widowControl/>
      <w:spacing w:before="240" w:after="240"/>
    </w:pPr>
    <w:rPr>
      <w:snapToGrid/>
    </w:rPr>
  </w:style>
  <w:style w:type="paragraph" w:customStyle="1" w:styleId="aft-12">
    <w:name w:val="aft-12"/>
    <w:basedOn w:val="Normal"/>
    <w:rsid w:val="00945966"/>
    <w:pPr>
      <w:widowControl/>
      <w:spacing w:before="240" w:after="240"/>
      <w:ind w:firstLine="720"/>
    </w:pPr>
    <w:rPr>
      <w:snapToGrid/>
    </w:rPr>
  </w:style>
  <w:style w:type="paragraph" w:customStyle="1" w:styleId="exhibitsource">
    <w:name w:val="exhibit source"/>
    <w:basedOn w:val="Normal"/>
    <w:rsid w:val="00945966"/>
    <w:pPr>
      <w:keepLines/>
      <w:widowControl/>
      <w:spacing w:before="60"/>
      <w:ind w:left="187" w:hanging="187"/>
    </w:pPr>
    <w:rPr>
      <w:snapToGrid/>
      <w:sz w:val="20"/>
    </w:rPr>
  </w:style>
  <w:style w:type="paragraph" w:customStyle="1" w:styleId="ExhibitTitle">
    <w:name w:val="Exhibit Title"/>
    <w:rsid w:val="00945966"/>
    <w:pPr>
      <w:keepNext/>
      <w:keepLines/>
      <w:spacing w:after="60"/>
      <w:ind w:left="1080" w:hanging="1080"/>
    </w:pPr>
    <w:rPr>
      <w:rFonts w:ascii="Arial" w:hAnsi="Arial"/>
      <w:b/>
    </w:rPr>
  </w:style>
  <w:style w:type="paragraph" w:customStyle="1" w:styleId="TableHeaders">
    <w:name w:val="Table Headers"/>
    <w:basedOn w:val="Normal"/>
    <w:rsid w:val="00945966"/>
    <w:pPr>
      <w:keepNext/>
      <w:widowControl/>
      <w:spacing w:before="80" w:after="80" w:line="240" w:lineRule="exact"/>
      <w:jc w:val="center"/>
    </w:pPr>
    <w:rPr>
      <w:rFonts w:ascii="Arial" w:hAnsi="Arial"/>
      <w:b/>
      <w:snapToGrid/>
      <w:sz w:val="20"/>
    </w:rPr>
  </w:style>
  <w:style w:type="paragraph" w:customStyle="1" w:styleId="aboxtxt">
    <w:name w:val="abox_txt"/>
    <w:basedOn w:val="Normal"/>
    <w:rsid w:val="00945966"/>
    <w:pPr>
      <w:widowControl/>
      <w:spacing w:after="120"/>
    </w:pPr>
    <w:rPr>
      <w:rFonts w:ascii="Arial" w:hAnsi="Arial"/>
      <w:snapToGrid/>
      <w:sz w:val="20"/>
    </w:rPr>
  </w:style>
  <w:style w:type="paragraph" w:customStyle="1" w:styleId="NPSASTbltext">
    <w:name w:val="NPSAS Tbl text"/>
    <w:rsid w:val="00945966"/>
    <w:pPr>
      <w:spacing w:before="20" w:after="20"/>
    </w:pPr>
    <w:rPr>
      <w:color w:val="000000"/>
    </w:rPr>
  </w:style>
  <w:style w:type="paragraph" w:customStyle="1" w:styleId="Blockedquote">
    <w:name w:val="Blocked quote"/>
    <w:basedOn w:val="BodyText"/>
    <w:rsid w:val="00945966"/>
    <w:pPr>
      <w:widowControl/>
      <w:tabs>
        <w:tab w:val="clear" w:pos="0"/>
        <w:tab w:val="clear" w:pos="474"/>
        <w:tab w:val="clear" w:pos="948"/>
        <w:tab w:val="clear" w:pos="9360"/>
      </w:tabs>
      <w:suppressAutoHyphens w:val="0"/>
      <w:spacing w:before="120" w:after="120"/>
      <w:ind w:left="720" w:right="720"/>
      <w:outlineLvl w:val="9"/>
    </w:pPr>
    <w:rPr>
      <w:b w:val="0"/>
      <w:i/>
      <w:iCs/>
      <w:snapToGrid/>
    </w:rPr>
  </w:style>
  <w:style w:type="paragraph" w:customStyle="1" w:styleId="Table2">
    <w:name w:val="Table 2"/>
    <w:basedOn w:val="Tabletext"/>
    <w:rsid w:val="00945966"/>
  </w:style>
  <w:style w:type="paragraph" w:customStyle="1" w:styleId="BodyText21">
    <w:name w:val="Body Text 21"/>
    <w:basedOn w:val="Normal"/>
    <w:rsid w:val="00945966"/>
    <w:pPr>
      <w:widowControl/>
      <w:spacing w:before="120" w:after="120"/>
    </w:pPr>
    <w:rPr>
      <w:snapToGrid/>
      <w:sz w:val="22"/>
      <w:szCs w:val="22"/>
    </w:rPr>
  </w:style>
  <w:style w:type="paragraph" w:customStyle="1" w:styleId="AppH3">
    <w:name w:val="App H3"/>
    <w:basedOn w:val="Heading3"/>
    <w:rsid w:val="00945966"/>
    <w:pPr>
      <w:widowControl/>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40" w:after="120"/>
      <w:ind w:left="720" w:hanging="720"/>
    </w:pPr>
    <w:rPr>
      <w:rFonts w:ascii="Arial" w:hAnsi="Arial" w:cs="Arial"/>
      <w:b/>
      <w:bCs/>
      <w:snapToGrid/>
      <w:color w:val="auto"/>
      <w:szCs w:val="24"/>
    </w:rPr>
  </w:style>
  <w:style w:type="paragraph" w:customStyle="1" w:styleId="Apptabletitle">
    <w:name w:val="App table title"/>
    <w:basedOn w:val="TableTitle"/>
    <w:rsid w:val="00945966"/>
  </w:style>
  <w:style w:type="paragraph" w:customStyle="1" w:styleId="equation">
    <w:name w:val="equation"/>
    <w:basedOn w:val="BlockText"/>
    <w:rsid w:val="00945966"/>
    <w:pPr>
      <w:widowControl/>
      <w:tabs>
        <w:tab w:val="clear" w:pos="0"/>
        <w:tab w:val="clear" w:pos="474"/>
        <w:tab w:val="clear" w:pos="948"/>
        <w:tab w:val="clear" w:pos="1422"/>
        <w:tab w:val="clear" w:pos="1897"/>
        <w:tab w:val="clear" w:pos="2376"/>
        <w:tab w:val="clear" w:pos="2850"/>
        <w:tab w:val="clear" w:pos="3324"/>
        <w:tab w:val="clear" w:pos="3798"/>
        <w:tab w:val="clear" w:pos="4273"/>
        <w:tab w:val="clear" w:pos="4752"/>
        <w:tab w:val="clear" w:pos="5226"/>
        <w:tab w:val="clear" w:pos="5700"/>
        <w:tab w:val="clear" w:pos="6174"/>
        <w:tab w:val="clear" w:pos="6649"/>
        <w:tab w:val="clear" w:pos="7128"/>
        <w:tab w:val="clear" w:pos="7602"/>
        <w:tab w:val="clear" w:pos="8076"/>
        <w:tab w:val="clear" w:pos="8550"/>
        <w:tab w:val="clear" w:pos="9025"/>
        <w:tab w:val="clear" w:pos="9360"/>
      </w:tabs>
      <w:suppressAutoHyphens w:val="0"/>
      <w:spacing w:before="200"/>
      <w:ind w:left="1440" w:right="0"/>
    </w:pPr>
    <w:rPr>
      <w:snapToGrid/>
    </w:rPr>
  </w:style>
  <w:style w:type="paragraph" w:customStyle="1" w:styleId="QuickS">
    <w:name w:val="Quick S"/>
    <w:rsid w:val="00945966"/>
    <w:pPr>
      <w:widowControl w:val="0"/>
      <w:overflowPunct w:val="0"/>
      <w:autoSpaceDE w:val="0"/>
      <w:autoSpaceDN w:val="0"/>
      <w:adjustRightInd w:val="0"/>
      <w:ind w:left="-1440"/>
      <w:jc w:val="both"/>
      <w:textAlignment w:val="baseline"/>
    </w:pPr>
    <w:rPr>
      <w:sz w:val="24"/>
      <w:szCs w:val="24"/>
    </w:rPr>
  </w:style>
  <w:style w:type="paragraph" w:customStyle="1" w:styleId="Normaltext">
    <w:name w:val="Normal text"/>
    <w:basedOn w:val="Normal"/>
    <w:rsid w:val="00945966"/>
    <w:pPr>
      <w:widowControl/>
      <w:spacing w:before="240"/>
      <w:ind w:firstLine="720"/>
    </w:pPr>
    <w:rPr>
      <w:snapToGrid/>
    </w:rPr>
  </w:style>
  <w:style w:type="paragraph" w:customStyle="1" w:styleId="tocpagehead">
    <w:name w:val="toc page head"/>
    <w:rsid w:val="00945966"/>
    <w:pPr>
      <w:tabs>
        <w:tab w:val="right" w:pos="9360"/>
      </w:tabs>
      <w:jc w:val="both"/>
    </w:pPr>
    <w:rPr>
      <w:b/>
      <w:bCs/>
      <w:noProof/>
      <w:sz w:val="22"/>
      <w:u w:val="words"/>
    </w:rPr>
  </w:style>
  <w:style w:type="paragraph" w:customStyle="1" w:styleId="bodytext-db">
    <w:name w:val="body text-db"/>
    <w:basedOn w:val="Normal"/>
    <w:semiHidden/>
    <w:rsid w:val="00945966"/>
    <w:pPr>
      <w:widowControl/>
      <w:spacing w:after="240"/>
      <w:ind w:firstLine="360"/>
    </w:pPr>
    <w:rPr>
      <w:snapToGrid/>
      <w:sz w:val="22"/>
    </w:rPr>
  </w:style>
  <w:style w:type="paragraph" w:customStyle="1" w:styleId="bodytext-proposal">
    <w:name w:val="body text - proposal"/>
    <w:basedOn w:val="Normal"/>
    <w:rsid w:val="00945966"/>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snapToGrid/>
      <w:szCs w:val="24"/>
    </w:rPr>
  </w:style>
  <w:style w:type="paragraph" w:customStyle="1" w:styleId="bulletround-proposaltext">
    <w:name w:val="bullet round - proposal text"/>
    <w:basedOn w:val="bulletround"/>
    <w:rsid w:val="00945966"/>
    <w:rPr>
      <w:kern w:val="2"/>
      <w:szCs w:val="22"/>
    </w:rPr>
  </w:style>
  <w:style w:type="paragraph" w:customStyle="1" w:styleId="text">
    <w:name w:val="text"/>
    <w:basedOn w:val="Normal"/>
    <w:rsid w:val="00945966"/>
    <w:pPr>
      <w:widowControl/>
      <w:spacing w:before="120" w:after="120"/>
    </w:pPr>
    <w:rPr>
      <w:snapToGrid/>
      <w:sz w:val="20"/>
      <w:szCs w:val="24"/>
    </w:rPr>
  </w:style>
  <w:style w:type="paragraph" w:customStyle="1" w:styleId="arialtitle">
    <w:name w:val="arial title"/>
    <w:basedOn w:val="Normal"/>
    <w:rsid w:val="00945966"/>
    <w:pPr>
      <w:keepNext/>
      <w:widowControl/>
      <w:spacing w:before="240"/>
    </w:pPr>
    <w:rPr>
      <w:rFonts w:ascii="Arial" w:hAnsi="Arial"/>
      <w:b/>
      <w:snapToGrid/>
      <w:sz w:val="22"/>
      <w:szCs w:val="24"/>
    </w:rPr>
  </w:style>
  <w:style w:type="paragraph" w:customStyle="1" w:styleId="1">
    <w:name w:val="1"/>
    <w:aliases w:val="2,3"/>
    <w:basedOn w:val="Normal"/>
    <w:rsid w:val="00945966"/>
    <w:pPr>
      <w:numPr>
        <w:numId w:val="12"/>
      </w:numPr>
      <w:ind w:left="1440" w:hanging="720"/>
    </w:pPr>
  </w:style>
  <w:style w:type="paragraph" w:customStyle="1" w:styleId="Style">
    <w:name w:val="Style"/>
    <w:rsid w:val="00945966"/>
    <w:pPr>
      <w:widowControl w:val="0"/>
      <w:autoSpaceDE w:val="0"/>
      <w:autoSpaceDN w:val="0"/>
      <w:adjustRightInd w:val="0"/>
    </w:pPr>
    <w:rPr>
      <w:rFonts w:ascii="Arial" w:hAnsi="Arial" w:cs="Arial"/>
      <w:sz w:val="24"/>
      <w:szCs w:val="24"/>
    </w:rPr>
  </w:style>
  <w:style w:type="paragraph" w:customStyle="1" w:styleId="BodyText1">
    <w:name w:val="Body Text1"/>
    <w:rsid w:val="00945966"/>
    <w:pPr>
      <w:spacing w:line="300" w:lineRule="atLeast"/>
    </w:pPr>
    <w:rPr>
      <w:snapToGrid w:val="0"/>
      <w:sz w:val="22"/>
    </w:rPr>
  </w:style>
  <w:style w:type="paragraph" w:styleId="HTMLPreformatted">
    <w:name w:val="HTML Preformatted"/>
    <w:basedOn w:val="Normal"/>
    <w:link w:val="HTMLPreformattedChar"/>
    <w:semiHidden/>
    <w:rsid w:val="009459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napToGrid/>
      <w:sz w:val="20"/>
    </w:rPr>
  </w:style>
  <w:style w:type="character" w:styleId="CommentReference">
    <w:name w:val="annotation reference"/>
    <w:semiHidden/>
    <w:rsid w:val="00945966"/>
    <w:rPr>
      <w:sz w:val="18"/>
    </w:rPr>
  </w:style>
  <w:style w:type="paragraph" w:customStyle="1" w:styleId="Item">
    <w:name w:val="Item"/>
    <w:basedOn w:val="Normal"/>
    <w:autoRedefine/>
    <w:rsid w:val="00945966"/>
    <w:pPr>
      <w:widowControl/>
      <w:spacing w:before="60" w:after="60"/>
    </w:pPr>
    <w:rPr>
      <w:rFonts w:ascii="Arial" w:hAnsi="Arial"/>
      <w:b/>
      <w:snapToGrid/>
      <w:color w:val="000000"/>
      <w:sz w:val="22"/>
    </w:rPr>
  </w:style>
  <w:style w:type="character" w:customStyle="1" w:styleId="sensecontent1">
    <w:name w:val="sense_content1"/>
    <w:rsid w:val="00945966"/>
    <w:rPr>
      <w:rFonts w:ascii="Times New Roman" w:hAnsi="Times New Roman" w:cs="Times New Roman" w:hint="default"/>
      <w:b w:val="0"/>
      <w:bCs w:val="0"/>
    </w:rPr>
  </w:style>
  <w:style w:type="character" w:styleId="Strong">
    <w:name w:val="Strong"/>
    <w:uiPriority w:val="22"/>
    <w:qFormat/>
    <w:rsid w:val="00B572E1"/>
    <w:rPr>
      <w:b/>
      <w:bCs/>
    </w:rPr>
  </w:style>
  <w:style w:type="character" w:customStyle="1" w:styleId="field-content">
    <w:name w:val="field-content"/>
    <w:basedOn w:val="DefaultParagraphFont"/>
    <w:rsid w:val="00B572E1"/>
  </w:style>
  <w:style w:type="paragraph" w:styleId="Closing">
    <w:name w:val="Closing"/>
    <w:basedOn w:val="Normal"/>
    <w:next w:val="Normal"/>
    <w:link w:val="ClosingChar"/>
    <w:rsid w:val="003C7693"/>
    <w:pPr>
      <w:widowControl/>
      <w:spacing w:line="220" w:lineRule="atLeast"/>
    </w:pPr>
    <w:rPr>
      <w:rFonts w:ascii="Garamond" w:hAnsi="Garamond"/>
      <w:snapToGrid/>
      <w:sz w:val="22"/>
    </w:rPr>
  </w:style>
  <w:style w:type="character" w:customStyle="1" w:styleId="ClosingChar">
    <w:name w:val="Closing Char"/>
    <w:link w:val="Closing"/>
    <w:rsid w:val="003C7693"/>
    <w:rPr>
      <w:rFonts w:ascii="Garamond" w:hAnsi="Garamond"/>
      <w:sz w:val="22"/>
    </w:rPr>
  </w:style>
  <w:style w:type="paragraph" w:customStyle="1" w:styleId="CompanyName">
    <w:name w:val="Company Name"/>
    <w:basedOn w:val="BodyText"/>
    <w:rsid w:val="003C7693"/>
    <w:pPr>
      <w:keepLines/>
      <w:framePr w:w="8640" w:h="1440" w:wrap="notBeside" w:vAnchor="page" w:hAnchor="margin" w:xAlign="center" w:y="889"/>
      <w:widowControl/>
      <w:tabs>
        <w:tab w:val="clear" w:pos="0"/>
        <w:tab w:val="clear" w:pos="474"/>
        <w:tab w:val="clear" w:pos="948"/>
        <w:tab w:val="clear" w:pos="9360"/>
      </w:tabs>
      <w:suppressAutoHyphens w:val="0"/>
      <w:spacing w:after="40" w:line="240" w:lineRule="atLeast"/>
      <w:ind w:right="0"/>
      <w:jc w:val="center"/>
      <w:outlineLvl w:val="9"/>
    </w:pPr>
    <w:rPr>
      <w:rFonts w:ascii="Garamond" w:hAnsi="Garamond"/>
      <w:b w:val="0"/>
      <w:caps/>
      <w:snapToGrid/>
      <w:spacing w:val="75"/>
      <w:sz w:val="22"/>
    </w:rPr>
  </w:style>
  <w:style w:type="paragraph" w:customStyle="1" w:styleId="DocumentLabel">
    <w:name w:val="Document Label"/>
    <w:next w:val="Normal"/>
    <w:rsid w:val="003C7693"/>
    <w:pPr>
      <w:pBdr>
        <w:top w:val="double" w:sz="6" w:space="8" w:color="808080"/>
        <w:bottom w:val="double" w:sz="6" w:space="8" w:color="808080"/>
      </w:pBdr>
      <w:spacing w:after="40" w:line="240" w:lineRule="atLeast"/>
      <w:jc w:val="center"/>
    </w:pPr>
    <w:rPr>
      <w:rFonts w:ascii="Garamond" w:hAnsi="Garamond"/>
      <w:b/>
      <w:caps/>
      <w:spacing w:val="20"/>
      <w:sz w:val="18"/>
    </w:rPr>
  </w:style>
  <w:style w:type="paragraph" w:customStyle="1" w:styleId="Enclosure">
    <w:name w:val="Enclosure"/>
    <w:basedOn w:val="BodyText"/>
    <w:next w:val="Normal"/>
    <w:rsid w:val="003C7693"/>
    <w:pPr>
      <w:keepLines/>
      <w:widowControl/>
      <w:tabs>
        <w:tab w:val="clear" w:pos="0"/>
        <w:tab w:val="clear" w:pos="474"/>
        <w:tab w:val="clear" w:pos="948"/>
        <w:tab w:val="clear" w:pos="9360"/>
      </w:tabs>
      <w:suppressAutoHyphens w:val="0"/>
      <w:spacing w:before="220" w:after="240" w:line="240" w:lineRule="atLeast"/>
      <w:ind w:right="0"/>
      <w:jc w:val="both"/>
      <w:outlineLvl w:val="9"/>
    </w:pPr>
    <w:rPr>
      <w:rFonts w:ascii="Garamond" w:hAnsi="Garamond"/>
      <w:b w:val="0"/>
      <w:snapToGrid/>
      <w:sz w:val="22"/>
    </w:rPr>
  </w:style>
  <w:style w:type="paragraph" w:customStyle="1" w:styleId="HeaderBase">
    <w:name w:val="Header Base"/>
    <w:basedOn w:val="BodyText"/>
    <w:rsid w:val="003C7693"/>
    <w:pPr>
      <w:keepLines/>
      <w:widowControl/>
      <w:tabs>
        <w:tab w:val="clear" w:pos="0"/>
        <w:tab w:val="clear" w:pos="474"/>
        <w:tab w:val="clear" w:pos="948"/>
        <w:tab w:val="clear" w:pos="9360"/>
        <w:tab w:val="center" w:pos="4320"/>
        <w:tab w:val="right" w:pos="8640"/>
      </w:tabs>
      <w:suppressAutoHyphens w:val="0"/>
      <w:spacing w:line="240" w:lineRule="atLeast"/>
      <w:ind w:right="0" w:firstLine="360"/>
      <w:jc w:val="both"/>
      <w:outlineLvl w:val="9"/>
    </w:pPr>
    <w:rPr>
      <w:rFonts w:ascii="Garamond" w:hAnsi="Garamond"/>
      <w:b w:val="0"/>
      <w:snapToGrid/>
      <w:sz w:val="22"/>
    </w:rPr>
  </w:style>
  <w:style w:type="paragraph" w:customStyle="1" w:styleId="HeadingBase">
    <w:name w:val="Heading Base"/>
    <w:basedOn w:val="BodyText"/>
    <w:next w:val="BodyText"/>
    <w:rsid w:val="003C7693"/>
    <w:pPr>
      <w:keepNext/>
      <w:keepLines/>
      <w:widowControl/>
      <w:tabs>
        <w:tab w:val="clear" w:pos="0"/>
        <w:tab w:val="clear" w:pos="474"/>
        <w:tab w:val="clear" w:pos="948"/>
        <w:tab w:val="clear" w:pos="9360"/>
      </w:tabs>
      <w:suppressAutoHyphens w:val="0"/>
      <w:spacing w:line="240" w:lineRule="atLeast"/>
      <w:ind w:right="0"/>
      <w:outlineLvl w:val="9"/>
    </w:pPr>
    <w:rPr>
      <w:rFonts w:ascii="Garamond" w:hAnsi="Garamond"/>
      <w:b w:val="0"/>
      <w:snapToGrid/>
      <w:kern w:val="20"/>
      <w:sz w:val="22"/>
    </w:rPr>
  </w:style>
  <w:style w:type="paragraph" w:styleId="MessageHeader">
    <w:name w:val="Message Header"/>
    <w:basedOn w:val="BodyText"/>
    <w:link w:val="MessageHeaderChar"/>
    <w:rsid w:val="003C7693"/>
    <w:pPr>
      <w:keepLines/>
      <w:widowControl/>
      <w:tabs>
        <w:tab w:val="clear" w:pos="0"/>
        <w:tab w:val="clear" w:pos="474"/>
        <w:tab w:val="clear" w:pos="948"/>
        <w:tab w:val="clear" w:pos="9360"/>
      </w:tabs>
      <w:suppressAutoHyphens w:val="0"/>
      <w:spacing w:after="120" w:line="240" w:lineRule="atLeast"/>
      <w:ind w:left="1080" w:right="0" w:hanging="1080"/>
      <w:outlineLvl w:val="9"/>
    </w:pPr>
    <w:rPr>
      <w:rFonts w:ascii="Garamond" w:hAnsi="Garamond"/>
      <w:b w:val="0"/>
      <w:caps/>
      <w:snapToGrid/>
      <w:sz w:val="18"/>
    </w:rPr>
  </w:style>
  <w:style w:type="character" w:customStyle="1" w:styleId="MessageHeaderChar">
    <w:name w:val="Message Header Char"/>
    <w:link w:val="MessageHeader"/>
    <w:rsid w:val="003C7693"/>
    <w:rPr>
      <w:rFonts w:ascii="Garamond" w:hAnsi="Garamond"/>
      <w:caps/>
      <w:sz w:val="18"/>
    </w:rPr>
  </w:style>
  <w:style w:type="paragraph" w:customStyle="1" w:styleId="MessageHeaderFirst">
    <w:name w:val="Message Header First"/>
    <w:basedOn w:val="MessageHeader"/>
    <w:next w:val="MessageHeader"/>
    <w:rsid w:val="003C7693"/>
  </w:style>
  <w:style w:type="character" w:customStyle="1" w:styleId="MessageHeaderLabel">
    <w:name w:val="Message Header Label"/>
    <w:rsid w:val="003C7693"/>
    <w:rPr>
      <w:b/>
      <w:sz w:val="18"/>
    </w:rPr>
  </w:style>
  <w:style w:type="paragraph" w:customStyle="1" w:styleId="MessageHeaderLast">
    <w:name w:val="Message Header Last"/>
    <w:basedOn w:val="MessageHeader"/>
    <w:next w:val="BodyText"/>
    <w:rsid w:val="003C7693"/>
  </w:style>
  <w:style w:type="paragraph" w:styleId="NormalIndent">
    <w:name w:val="Normal Indent"/>
    <w:basedOn w:val="Normal"/>
    <w:rsid w:val="003C7693"/>
    <w:pPr>
      <w:widowControl/>
      <w:ind w:left="720"/>
    </w:pPr>
    <w:rPr>
      <w:rFonts w:ascii="Garamond" w:hAnsi="Garamond"/>
      <w:snapToGrid/>
      <w:sz w:val="22"/>
    </w:rPr>
  </w:style>
  <w:style w:type="paragraph" w:customStyle="1" w:styleId="ReturnAddress">
    <w:name w:val="Return Address"/>
    <w:rsid w:val="003C7693"/>
    <w:pPr>
      <w:framePr w:w="8640" w:hSpace="187" w:vSpace="187" w:wrap="notBeside" w:vAnchor="page" w:hAnchor="margin" w:xAlign="center" w:y="14401" w:anchorLock="1"/>
      <w:spacing w:line="240" w:lineRule="atLeast"/>
      <w:ind w:right="-240"/>
      <w:jc w:val="center"/>
    </w:pPr>
    <w:rPr>
      <w:rFonts w:ascii="Garamond" w:hAnsi="Garamond"/>
      <w:caps/>
      <w:spacing w:val="30"/>
      <w:sz w:val="15"/>
    </w:rPr>
  </w:style>
  <w:style w:type="paragraph" w:styleId="Signature">
    <w:name w:val="Signature"/>
    <w:basedOn w:val="BodyText"/>
    <w:next w:val="Normal"/>
    <w:link w:val="SignatureChar"/>
    <w:rsid w:val="003C7693"/>
    <w:pPr>
      <w:keepNext/>
      <w:keepLines/>
      <w:widowControl/>
      <w:tabs>
        <w:tab w:val="clear" w:pos="0"/>
        <w:tab w:val="clear" w:pos="474"/>
        <w:tab w:val="clear" w:pos="948"/>
        <w:tab w:val="clear" w:pos="9360"/>
      </w:tabs>
      <w:suppressAutoHyphens w:val="0"/>
      <w:spacing w:before="660" w:line="240" w:lineRule="atLeast"/>
      <w:ind w:right="0" w:firstLine="360"/>
      <w:jc w:val="both"/>
      <w:outlineLvl w:val="9"/>
    </w:pPr>
    <w:rPr>
      <w:rFonts w:ascii="Garamond" w:hAnsi="Garamond"/>
      <w:b w:val="0"/>
      <w:snapToGrid/>
      <w:sz w:val="22"/>
    </w:rPr>
  </w:style>
  <w:style w:type="character" w:customStyle="1" w:styleId="SignatureChar">
    <w:name w:val="Signature Char"/>
    <w:link w:val="Signature"/>
    <w:rsid w:val="003C7693"/>
    <w:rPr>
      <w:rFonts w:ascii="Garamond" w:hAnsi="Garamond"/>
      <w:sz w:val="22"/>
    </w:rPr>
  </w:style>
  <w:style w:type="paragraph" w:customStyle="1" w:styleId="SignatureJobTitle">
    <w:name w:val="Signature Job Title"/>
    <w:basedOn w:val="Signature"/>
    <w:next w:val="Normal"/>
    <w:rsid w:val="003C7693"/>
    <w:pPr>
      <w:spacing w:before="0"/>
      <w:ind w:firstLine="0"/>
    </w:pPr>
  </w:style>
  <w:style w:type="paragraph" w:customStyle="1" w:styleId="SignatureName">
    <w:name w:val="Signature Name"/>
    <w:basedOn w:val="Signature"/>
    <w:next w:val="SignatureJobTitle"/>
    <w:rsid w:val="003C7693"/>
    <w:pPr>
      <w:ind w:firstLine="0"/>
    </w:pPr>
  </w:style>
  <w:style w:type="character" w:customStyle="1" w:styleId="Slogan">
    <w:name w:val="Slogan"/>
    <w:rsid w:val="003C7693"/>
    <w:rPr>
      <w:i/>
      <w:spacing w:val="70"/>
      <w:sz w:val="21"/>
    </w:rPr>
  </w:style>
  <w:style w:type="paragraph" w:customStyle="1" w:styleId="xl24">
    <w:name w:val="xl24"/>
    <w:basedOn w:val="Normal"/>
    <w:rsid w:val="003C7693"/>
    <w:pPr>
      <w:widowControl/>
      <w:pBdr>
        <w:top w:val="single" w:sz="4" w:space="0" w:color="auto"/>
        <w:left w:val="single" w:sz="4" w:space="0" w:color="auto"/>
        <w:bottom w:val="single" w:sz="4" w:space="0" w:color="auto"/>
      </w:pBdr>
      <w:spacing w:before="100" w:beforeAutospacing="1" w:after="100" w:afterAutospacing="1"/>
      <w:jc w:val="right"/>
    </w:pPr>
    <w:rPr>
      <w:rFonts w:ascii="Arial Narrow" w:hAnsi="Arial Narrow"/>
      <w:snapToGrid/>
      <w:sz w:val="18"/>
      <w:szCs w:val="18"/>
    </w:rPr>
  </w:style>
  <w:style w:type="paragraph" w:customStyle="1" w:styleId="xl25">
    <w:name w:val="xl25"/>
    <w:basedOn w:val="Normal"/>
    <w:rsid w:val="003C7693"/>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Narrow" w:hAnsi="Arial Narrow"/>
      <w:snapToGrid/>
      <w:sz w:val="18"/>
      <w:szCs w:val="18"/>
    </w:rPr>
  </w:style>
  <w:style w:type="paragraph" w:customStyle="1" w:styleId="xl26">
    <w:name w:val="xl26"/>
    <w:basedOn w:val="Normal"/>
    <w:rsid w:val="003C7693"/>
    <w:pPr>
      <w:widowControl/>
      <w:pBdr>
        <w:top w:val="single" w:sz="4" w:space="0" w:color="auto"/>
        <w:bottom w:val="single" w:sz="8" w:space="0" w:color="auto"/>
      </w:pBdr>
      <w:spacing w:before="100" w:beforeAutospacing="1" w:after="100" w:afterAutospacing="1"/>
      <w:jc w:val="center"/>
      <w:textAlignment w:val="top"/>
    </w:pPr>
    <w:rPr>
      <w:rFonts w:ascii="Arial Narrow" w:hAnsi="Arial Narrow"/>
      <w:snapToGrid/>
      <w:sz w:val="18"/>
      <w:szCs w:val="18"/>
    </w:rPr>
  </w:style>
  <w:style w:type="paragraph" w:customStyle="1" w:styleId="xl27">
    <w:name w:val="xl27"/>
    <w:basedOn w:val="Normal"/>
    <w:rsid w:val="003C7693"/>
    <w:pPr>
      <w:widowControl/>
      <w:pBdr>
        <w:top w:val="single" w:sz="4" w:space="0" w:color="auto"/>
        <w:bottom w:val="single" w:sz="8" w:space="0" w:color="auto"/>
        <w:right w:val="single" w:sz="4" w:space="0" w:color="auto"/>
      </w:pBdr>
      <w:spacing w:before="100" w:beforeAutospacing="1" w:after="100" w:afterAutospacing="1"/>
      <w:jc w:val="center"/>
      <w:textAlignment w:val="top"/>
    </w:pPr>
    <w:rPr>
      <w:rFonts w:ascii="Arial Narrow" w:hAnsi="Arial Narrow"/>
      <w:snapToGrid/>
      <w:sz w:val="18"/>
      <w:szCs w:val="18"/>
    </w:rPr>
  </w:style>
  <w:style w:type="paragraph" w:customStyle="1" w:styleId="xl28">
    <w:name w:val="xl28"/>
    <w:basedOn w:val="Normal"/>
    <w:rsid w:val="003C7693"/>
    <w:pPr>
      <w:widowControl/>
      <w:spacing w:before="100" w:beforeAutospacing="1" w:after="100" w:afterAutospacing="1"/>
      <w:jc w:val="center"/>
      <w:textAlignment w:val="top"/>
    </w:pPr>
    <w:rPr>
      <w:rFonts w:ascii="Arial Narrow" w:hAnsi="Arial Narrow"/>
      <w:snapToGrid/>
      <w:sz w:val="18"/>
      <w:szCs w:val="18"/>
    </w:rPr>
  </w:style>
  <w:style w:type="paragraph" w:customStyle="1" w:styleId="xl29">
    <w:name w:val="xl29"/>
    <w:basedOn w:val="Normal"/>
    <w:rsid w:val="003C7693"/>
    <w:pPr>
      <w:widowControl/>
      <w:spacing w:before="100" w:beforeAutospacing="1" w:after="100" w:afterAutospacing="1"/>
    </w:pPr>
    <w:rPr>
      <w:rFonts w:ascii="Arial Narrow" w:hAnsi="Arial Narrow"/>
      <w:snapToGrid/>
      <w:sz w:val="18"/>
      <w:szCs w:val="18"/>
    </w:rPr>
  </w:style>
  <w:style w:type="paragraph" w:customStyle="1" w:styleId="xl30">
    <w:name w:val="xl30"/>
    <w:basedOn w:val="Normal"/>
    <w:rsid w:val="003C7693"/>
    <w:pPr>
      <w:widowControl/>
      <w:spacing w:before="100" w:beforeAutospacing="1" w:after="100" w:afterAutospacing="1"/>
    </w:pPr>
    <w:rPr>
      <w:rFonts w:ascii="Arial Narrow" w:hAnsi="Arial Narrow"/>
      <w:snapToGrid/>
      <w:sz w:val="18"/>
      <w:szCs w:val="18"/>
    </w:rPr>
  </w:style>
  <w:style w:type="paragraph" w:customStyle="1" w:styleId="xl31">
    <w:name w:val="xl31"/>
    <w:basedOn w:val="Normal"/>
    <w:rsid w:val="003C7693"/>
    <w:pPr>
      <w:widowControl/>
      <w:pBdr>
        <w:top w:val="single" w:sz="4" w:space="0" w:color="auto"/>
        <w:bottom w:val="single" w:sz="4" w:space="0" w:color="auto"/>
      </w:pBdr>
      <w:spacing w:before="100" w:beforeAutospacing="1" w:after="100" w:afterAutospacing="1"/>
      <w:jc w:val="right"/>
    </w:pPr>
    <w:rPr>
      <w:rFonts w:ascii="Arial Narrow" w:hAnsi="Arial Narrow"/>
      <w:snapToGrid/>
      <w:sz w:val="18"/>
      <w:szCs w:val="18"/>
    </w:rPr>
  </w:style>
  <w:style w:type="paragraph" w:customStyle="1" w:styleId="xl32">
    <w:name w:val="xl32"/>
    <w:basedOn w:val="Normal"/>
    <w:rsid w:val="003C7693"/>
    <w:pPr>
      <w:widowControl/>
      <w:pBdr>
        <w:top w:val="single" w:sz="4" w:space="0" w:color="auto"/>
        <w:bottom w:val="single" w:sz="4" w:space="0" w:color="auto"/>
        <w:right w:val="single" w:sz="4" w:space="0" w:color="auto"/>
      </w:pBdr>
      <w:spacing w:before="100" w:beforeAutospacing="1" w:after="100" w:afterAutospacing="1"/>
      <w:jc w:val="right"/>
    </w:pPr>
    <w:rPr>
      <w:rFonts w:ascii="Arial Narrow" w:hAnsi="Arial Narrow"/>
      <w:snapToGrid/>
      <w:sz w:val="18"/>
      <w:szCs w:val="18"/>
    </w:rPr>
  </w:style>
  <w:style w:type="paragraph" w:customStyle="1" w:styleId="xl33">
    <w:name w:val="xl33"/>
    <w:basedOn w:val="Normal"/>
    <w:rsid w:val="003C7693"/>
    <w:pPr>
      <w:widowControl/>
      <w:pBdr>
        <w:top w:val="single" w:sz="4" w:space="0" w:color="auto"/>
        <w:bottom w:val="single" w:sz="4" w:space="0" w:color="auto"/>
      </w:pBdr>
      <w:spacing w:before="100" w:beforeAutospacing="1" w:after="100" w:afterAutospacing="1"/>
      <w:jc w:val="right"/>
    </w:pPr>
    <w:rPr>
      <w:rFonts w:ascii="Arial Narrow" w:hAnsi="Arial Narrow"/>
      <w:snapToGrid/>
      <w:sz w:val="18"/>
      <w:szCs w:val="18"/>
    </w:rPr>
  </w:style>
  <w:style w:type="paragraph" w:customStyle="1" w:styleId="xl34">
    <w:name w:val="xl34"/>
    <w:basedOn w:val="Normal"/>
    <w:rsid w:val="003C7693"/>
    <w:pPr>
      <w:widowControl/>
      <w:pBdr>
        <w:top w:val="single" w:sz="4" w:space="0" w:color="auto"/>
        <w:bottom w:val="single" w:sz="4" w:space="0" w:color="auto"/>
        <w:right w:val="single" w:sz="4" w:space="0" w:color="auto"/>
      </w:pBdr>
      <w:spacing w:before="100" w:beforeAutospacing="1" w:after="100" w:afterAutospacing="1"/>
      <w:jc w:val="right"/>
    </w:pPr>
    <w:rPr>
      <w:rFonts w:ascii="Arial Narrow" w:hAnsi="Arial Narrow"/>
      <w:snapToGrid/>
      <w:sz w:val="18"/>
      <w:szCs w:val="18"/>
    </w:rPr>
  </w:style>
  <w:style w:type="paragraph" w:customStyle="1" w:styleId="xl35">
    <w:name w:val="xl35"/>
    <w:basedOn w:val="Normal"/>
    <w:rsid w:val="003C7693"/>
    <w:pPr>
      <w:widowControl/>
      <w:pBdr>
        <w:bottom w:val="single" w:sz="8" w:space="0" w:color="auto"/>
      </w:pBdr>
      <w:spacing w:before="100" w:beforeAutospacing="1" w:after="100" w:afterAutospacing="1"/>
    </w:pPr>
    <w:rPr>
      <w:rFonts w:ascii="Arial Narrow" w:hAnsi="Arial Narrow"/>
      <w:snapToGrid/>
      <w:sz w:val="18"/>
      <w:szCs w:val="18"/>
    </w:rPr>
  </w:style>
  <w:style w:type="paragraph" w:customStyle="1" w:styleId="xl36">
    <w:name w:val="xl36"/>
    <w:basedOn w:val="Normal"/>
    <w:rsid w:val="003C7693"/>
    <w:pPr>
      <w:widowControl/>
      <w:spacing w:before="100" w:beforeAutospacing="1" w:after="100" w:afterAutospacing="1"/>
    </w:pPr>
    <w:rPr>
      <w:rFonts w:ascii="Arial Narrow" w:hAnsi="Arial Narrow"/>
      <w:b/>
      <w:bCs/>
      <w:snapToGrid/>
      <w:sz w:val="18"/>
      <w:szCs w:val="18"/>
    </w:rPr>
  </w:style>
  <w:style w:type="paragraph" w:customStyle="1" w:styleId="xl37">
    <w:name w:val="xl37"/>
    <w:basedOn w:val="Normal"/>
    <w:rsid w:val="003C7693"/>
    <w:pPr>
      <w:widowControl/>
      <w:pBdr>
        <w:bottom w:val="single" w:sz="8" w:space="0" w:color="auto"/>
      </w:pBdr>
      <w:spacing w:before="100" w:beforeAutospacing="1" w:after="100" w:afterAutospacing="1"/>
    </w:pPr>
    <w:rPr>
      <w:rFonts w:ascii="Arial Narrow" w:hAnsi="Arial Narrow"/>
      <w:snapToGrid/>
      <w:sz w:val="18"/>
      <w:szCs w:val="18"/>
    </w:rPr>
  </w:style>
  <w:style w:type="paragraph" w:styleId="ListParagraph">
    <w:name w:val="List Paragraph"/>
    <w:basedOn w:val="Normal"/>
    <w:uiPriority w:val="34"/>
    <w:qFormat/>
    <w:rsid w:val="003C7693"/>
    <w:pPr>
      <w:widowControl/>
      <w:ind w:left="720"/>
    </w:pPr>
    <w:rPr>
      <w:rFonts w:ascii="Calibri" w:eastAsia="Calibri" w:hAnsi="Calibri"/>
      <w:snapToGrid/>
      <w:sz w:val="22"/>
      <w:szCs w:val="22"/>
    </w:rPr>
  </w:style>
  <w:style w:type="table" w:styleId="TableGrid">
    <w:name w:val="Table Grid"/>
    <w:basedOn w:val="TableNormal"/>
    <w:uiPriority w:val="59"/>
    <w:rsid w:val="00AA1150"/>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02B42"/>
    <w:rPr>
      <w:b/>
      <w:snapToGrid/>
      <w:sz w:val="24"/>
    </w:rPr>
  </w:style>
  <w:style w:type="character" w:customStyle="1" w:styleId="Heading2Char">
    <w:name w:val="Heading 2 Char"/>
    <w:link w:val="Heading2"/>
    <w:rsid w:val="00402B42"/>
    <w:rPr>
      <w:snapToGrid/>
      <w:sz w:val="24"/>
    </w:rPr>
  </w:style>
  <w:style w:type="character" w:customStyle="1" w:styleId="Heading3Char">
    <w:name w:val="Heading 3 Char"/>
    <w:link w:val="Heading3"/>
    <w:rsid w:val="00402B42"/>
    <w:rPr>
      <w:snapToGrid/>
      <w:color w:val="FF0000"/>
      <w:sz w:val="24"/>
    </w:rPr>
  </w:style>
  <w:style w:type="character" w:customStyle="1" w:styleId="Heading4Char">
    <w:name w:val="Heading 4 Char"/>
    <w:link w:val="Heading4"/>
    <w:rsid w:val="00402B42"/>
    <w:rPr>
      <w:b/>
      <w:snapToGrid/>
      <w:sz w:val="24"/>
    </w:rPr>
  </w:style>
  <w:style w:type="character" w:customStyle="1" w:styleId="Heading5Char">
    <w:name w:val="Heading 5 Char"/>
    <w:link w:val="Heading5"/>
    <w:rsid w:val="00402B42"/>
    <w:rPr>
      <w:b/>
      <w:snapToGrid/>
      <w:sz w:val="24"/>
    </w:rPr>
  </w:style>
  <w:style w:type="character" w:customStyle="1" w:styleId="Heading6Char">
    <w:name w:val="Heading 6 Char"/>
    <w:link w:val="Heading6"/>
    <w:rsid w:val="00402B42"/>
    <w:rPr>
      <w:b/>
      <w:snapToGrid/>
      <w:sz w:val="24"/>
    </w:rPr>
  </w:style>
  <w:style w:type="character" w:customStyle="1" w:styleId="Heading7Char">
    <w:name w:val="Heading 7 Char"/>
    <w:link w:val="Heading7"/>
    <w:rsid w:val="00402B42"/>
    <w:rPr>
      <w:b/>
      <w:snapToGrid/>
      <w:sz w:val="24"/>
    </w:rPr>
  </w:style>
  <w:style w:type="character" w:customStyle="1" w:styleId="Heading8Char">
    <w:name w:val="Heading 8 Char"/>
    <w:link w:val="Heading8"/>
    <w:rsid w:val="00402B42"/>
    <w:rPr>
      <w:b/>
      <w:snapToGrid/>
      <w:sz w:val="24"/>
    </w:rPr>
  </w:style>
  <w:style w:type="character" w:customStyle="1" w:styleId="Heading9Char">
    <w:name w:val="Heading 9 Char"/>
    <w:link w:val="Heading9"/>
    <w:rsid w:val="00402B42"/>
    <w:rPr>
      <w:snapToGrid/>
      <w:sz w:val="40"/>
    </w:rPr>
  </w:style>
  <w:style w:type="character" w:customStyle="1" w:styleId="EndnoteTextChar">
    <w:name w:val="Endnote Text Char"/>
    <w:link w:val="EndnoteText"/>
    <w:semiHidden/>
    <w:rsid w:val="00402B42"/>
    <w:rPr>
      <w:snapToGrid/>
      <w:sz w:val="24"/>
    </w:rPr>
  </w:style>
  <w:style w:type="character" w:customStyle="1" w:styleId="FootnoteTextChar">
    <w:name w:val="Footnote Text Char"/>
    <w:aliases w:val="ft Char,fo Char,footnote text Char Char"/>
    <w:link w:val="FootnoteText"/>
    <w:semiHidden/>
    <w:rsid w:val="00402B42"/>
    <w:rPr>
      <w:snapToGrid/>
      <w:sz w:val="24"/>
    </w:rPr>
  </w:style>
  <w:style w:type="character" w:customStyle="1" w:styleId="BodyTextIndentChar">
    <w:name w:val="Body Text Indent Char"/>
    <w:link w:val="BodyTextIndent"/>
    <w:semiHidden/>
    <w:rsid w:val="00402B42"/>
    <w:rPr>
      <w:snapToGrid/>
      <w:sz w:val="24"/>
    </w:rPr>
  </w:style>
  <w:style w:type="character" w:customStyle="1" w:styleId="BodyTextIndent2Char">
    <w:name w:val="Body Text Indent 2 Char"/>
    <w:link w:val="BodyTextIndent2"/>
    <w:semiHidden/>
    <w:rsid w:val="00402B42"/>
    <w:rPr>
      <w:snapToGrid/>
      <w:sz w:val="24"/>
    </w:rPr>
  </w:style>
  <w:style w:type="character" w:customStyle="1" w:styleId="BodyTextChar">
    <w:name w:val="Body Text Char"/>
    <w:link w:val="BodyText"/>
    <w:rsid w:val="00402B42"/>
    <w:rPr>
      <w:b/>
      <w:snapToGrid/>
      <w:sz w:val="24"/>
    </w:rPr>
  </w:style>
  <w:style w:type="character" w:customStyle="1" w:styleId="HeaderChar">
    <w:name w:val="Header Char"/>
    <w:link w:val="Header"/>
    <w:rsid w:val="00402B42"/>
    <w:rPr>
      <w:snapToGrid/>
      <w:sz w:val="24"/>
    </w:rPr>
  </w:style>
  <w:style w:type="character" w:customStyle="1" w:styleId="TitleChar">
    <w:name w:val="Title Char"/>
    <w:link w:val="Title"/>
    <w:rsid w:val="00402B42"/>
    <w:rPr>
      <w:b/>
      <w:snapToGrid/>
      <w:sz w:val="28"/>
    </w:rPr>
  </w:style>
  <w:style w:type="character" w:customStyle="1" w:styleId="PlainTextChar">
    <w:name w:val="Plain Text Char"/>
    <w:link w:val="PlainText"/>
    <w:semiHidden/>
    <w:rsid w:val="00402B42"/>
    <w:rPr>
      <w:rFonts w:ascii="Courier New" w:hAnsi="Courier New"/>
      <w:b/>
    </w:rPr>
  </w:style>
  <w:style w:type="character" w:customStyle="1" w:styleId="DateChar">
    <w:name w:val="Date Char"/>
    <w:link w:val="Date"/>
    <w:semiHidden/>
    <w:rsid w:val="00402B42"/>
    <w:rPr>
      <w:color w:val="000000"/>
      <w:sz w:val="24"/>
    </w:rPr>
  </w:style>
  <w:style w:type="character" w:customStyle="1" w:styleId="BodyTextIndent3Char">
    <w:name w:val="Body Text Indent 3 Char"/>
    <w:link w:val="BodyTextIndent3"/>
    <w:semiHidden/>
    <w:rsid w:val="00402B42"/>
    <w:rPr>
      <w:snapToGrid/>
      <w:sz w:val="24"/>
    </w:rPr>
  </w:style>
  <w:style w:type="character" w:customStyle="1" w:styleId="CommentTextChar">
    <w:name w:val="Comment Text Char"/>
    <w:link w:val="CommentText"/>
    <w:semiHidden/>
    <w:rsid w:val="00402B42"/>
  </w:style>
  <w:style w:type="character" w:customStyle="1" w:styleId="CommentSubjectChar">
    <w:name w:val="Comment Subject Char"/>
    <w:link w:val="CommentSubject"/>
    <w:semiHidden/>
    <w:rsid w:val="00402B42"/>
    <w:rPr>
      <w:b/>
      <w:bCs/>
    </w:rPr>
  </w:style>
  <w:style w:type="paragraph" w:customStyle="1" w:styleId="ListBullet210">
    <w:name w:val="List Bullet 21"/>
    <w:basedOn w:val="ListBullet"/>
    <w:rsid w:val="00402B42"/>
    <w:pPr>
      <w:tabs>
        <w:tab w:val="num" w:pos="1080"/>
      </w:tabs>
      <w:spacing w:before="120"/>
      <w:ind w:left="1080" w:hanging="360"/>
    </w:pPr>
  </w:style>
  <w:style w:type="character" w:customStyle="1" w:styleId="QuoteChar">
    <w:name w:val="Quote Char"/>
    <w:link w:val="Quote"/>
    <w:rsid w:val="00402B42"/>
    <w:rPr>
      <w:iCs/>
      <w:sz w:val="22"/>
    </w:rPr>
  </w:style>
  <w:style w:type="character" w:customStyle="1" w:styleId="SubtitleChar">
    <w:name w:val="Subtitle Char"/>
    <w:link w:val="Subtitle"/>
    <w:rsid w:val="00402B42"/>
    <w:rPr>
      <w:b/>
    </w:rPr>
  </w:style>
  <w:style w:type="paragraph" w:customStyle="1" w:styleId="BodyText210">
    <w:name w:val="Body Text 21"/>
    <w:basedOn w:val="Normal"/>
    <w:rsid w:val="00402B42"/>
    <w:pPr>
      <w:widowControl/>
      <w:spacing w:before="120" w:after="120"/>
    </w:pPr>
    <w:rPr>
      <w:snapToGrid/>
      <w:sz w:val="22"/>
      <w:szCs w:val="22"/>
    </w:rPr>
  </w:style>
  <w:style w:type="paragraph" w:customStyle="1" w:styleId="BodyText10">
    <w:name w:val="Body Text1"/>
    <w:rsid w:val="00402B42"/>
    <w:pPr>
      <w:spacing w:line="300" w:lineRule="atLeast"/>
    </w:pPr>
    <w:rPr>
      <w:snapToGrid w:val="0"/>
      <w:sz w:val="22"/>
    </w:rPr>
  </w:style>
  <w:style w:type="character" w:customStyle="1" w:styleId="HTMLPreformattedChar">
    <w:name w:val="HTML Preformatted Char"/>
    <w:link w:val="HTMLPreformatted"/>
    <w:semiHidden/>
    <w:rsid w:val="00402B42"/>
    <w:rPr>
      <w:rFonts w:ascii="Arial Unicode MS" w:eastAsia="Arial Unicode MS" w:hAnsi="Arial Unicode MS" w:cs="Arial Unicode MS"/>
    </w:rPr>
  </w:style>
  <w:style w:type="paragraph" w:styleId="Revision">
    <w:name w:val="Revision"/>
    <w:hidden/>
    <w:uiPriority w:val="99"/>
    <w:semiHidden/>
    <w:rsid w:val="00402B42"/>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66260">
      <w:bodyDiv w:val="1"/>
      <w:marLeft w:val="0"/>
      <w:marRight w:val="0"/>
      <w:marTop w:val="0"/>
      <w:marBottom w:val="0"/>
      <w:divBdr>
        <w:top w:val="none" w:sz="0" w:space="0" w:color="auto"/>
        <w:left w:val="none" w:sz="0" w:space="0" w:color="auto"/>
        <w:bottom w:val="none" w:sz="0" w:space="0" w:color="auto"/>
        <w:right w:val="none" w:sz="0" w:space="0" w:color="auto"/>
      </w:divBdr>
    </w:div>
    <w:div w:id="1168784787">
      <w:bodyDiv w:val="1"/>
      <w:marLeft w:val="0"/>
      <w:marRight w:val="0"/>
      <w:marTop w:val="0"/>
      <w:marBottom w:val="0"/>
      <w:divBdr>
        <w:top w:val="none" w:sz="0" w:space="0" w:color="auto"/>
        <w:left w:val="none" w:sz="0" w:space="0" w:color="auto"/>
        <w:bottom w:val="none" w:sz="0" w:space="0" w:color="auto"/>
        <w:right w:val="none" w:sz="0" w:space="0" w:color="auto"/>
      </w:divBdr>
    </w:div>
    <w:div w:id="1399867655">
      <w:bodyDiv w:val="1"/>
      <w:marLeft w:val="0"/>
      <w:marRight w:val="0"/>
      <w:marTop w:val="0"/>
      <w:marBottom w:val="0"/>
      <w:divBdr>
        <w:top w:val="none" w:sz="0" w:space="0" w:color="auto"/>
        <w:left w:val="none" w:sz="0" w:space="0" w:color="auto"/>
        <w:bottom w:val="none" w:sz="0" w:space="0" w:color="auto"/>
        <w:right w:val="none" w:sz="0" w:space="0" w:color="auto"/>
      </w:divBdr>
    </w:div>
    <w:div w:id="181017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p.edu/openbook.php?record_id=13114&amp;page=169" TargetMode="External"/><Relationship Id="rId18" Type="http://schemas.openxmlformats.org/officeDocument/2006/relationships/hyperlink" Target="mailto:esilva@educationsector.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sgrivkin@amherst.edu" TargetMode="External"/><Relationship Id="rId7" Type="http://schemas.openxmlformats.org/officeDocument/2006/relationships/footnotes" Target="footnotes.xml"/><Relationship Id="rId12" Type="http://schemas.openxmlformats.org/officeDocument/2006/relationships/hyperlink" Target="http://www.ruraledu.org/search.php?kw=Washington&amp;pager_view=all" TargetMode="External"/><Relationship Id="rId17" Type="http://schemas.openxmlformats.org/officeDocument/2006/relationships/hyperlink" Target="mailto:podgurskym@missouri.edu"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hnelson@aft.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harterschoolcenter.org/resource/national-charter-school-principal-and-teacher-attrition-and-mobility-data-two-nces-reports-"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mailto:Martin_West@brown.edu" TargetMode="External"/><Relationship Id="rId10" Type="http://schemas.openxmlformats.org/officeDocument/2006/relationships/hyperlink" Target="http://www.doemass.org/research/reports/1211edworkforce.doc" TargetMode="External"/><Relationship Id="rId19" Type="http://schemas.openxmlformats.org/officeDocument/2006/relationships/hyperlink" Target="mailto:MLong3@icfi.com"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nces.ed.gov/pubsearch/pubsinfo.asp?pubid=2010337" TargetMode="External"/><Relationship Id="rId22" Type="http://schemas.openxmlformats.org/officeDocument/2006/relationships/hyperlink" Target="mailto:mastrong@ucsc.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598A0-16E7-47C7-9BCA-A25F367A0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14</Pages>
  <Words>5574</Words>
  <Characters>32106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tfs omb supporting statement [Memorandum]</vt:lpstr>
    </vt:vector>
  </TitlesOfParts>
  <Company>U.S. Dept of Education</Company>
  <LinksUpToDate>false</LinksUpToDate>
  <CharactersWithSpaces>37605</CharactersWithSpaces>
  <SharedDoc>false</SharedDoc>
  <HLinks>
    <vt:vector size="72" baseType="variant">
      <vt:variant>
        <vt:i4>2687034</vt:i4>
      </vt:variant>
      <vt:variant>
        <vt:i4>33</vt:i4>
      </vt:variant>
      <vt:variant>
        <vt:i4>0</vt:i4>
      </vt:variant>
      <vt:variant>
        <vt:i4>5</vt:i4>
      </vt:variant>
      <vt:variant>
        <vt:lpwstr>mailto:Martin_West@brown.edu</vt:lpwstr>
      </vt:variant>
      <vt:variant>
        <vt:lpwstr/>
      </vt:variant>
      <vt:variant>
        <vt:i4>3145755</vt:i4>
      </vt:variant>
      <vt:variant>
        <vt:i4>30</vt:i4>
      </vt:variant>
      <vt:variant>
        <vt:i4>0</vt:i4>
      </vt:variant>
      <vt:variant>
        <vt:i4>5</vt:i4>
      </vt:variant>
      <vt:variant>
        <vt:lpwstr>mailto:mastrong@ucsc.edu</vt:lpwstr>
      </vt:variant>
      <vt:variant>
        <vt:lpwstr/>
      </vt:variant>
      <vt:variant>
        <vt:i4>852011</vt:i4>
      </vt:variant>
      <vt:variant>
        <vt:i4>27</vt:i4>
      </vt:variant>
      <vt:variant>
        <vt:i4>0</vt:i4>
      </vt:variant>
      <vt:variant>
        <vt:i4>5</vt:i4>
      </vt:variant>
      <vt:variant>
        <vt:lpwstr>mailto:sgrivkin@amherst.edu</vt:lpwstr>
      </vt:variant>
      <vt:variant>
        <vt:lpwstr/>
      </vt:variant>
      <vt:variant>
        <vt:i4>7274589</vt:i4>
      </vt:variant>
      <vt:variant>
        <vt:i4>24</vt:i4>
      </vt:variant>
      <vt:variant>
        <vt:i4>0</vt:i4>
      </vt:variant>
      <vt:variant>
        <vt:i4>5</vt:i4>
      </vt:variant>
      <vt:variant>
        <vt:lpwstr>mailto:hnelson@aft.org</vt:lpwstr>
      </vt:variant>
      <vt:variant>
        <vt:lpwstr/>
      </vt:variant>
      <vt:variant>
        <vt:i4>6094968</vt:i4>
      </vt:variant>
      <vt:variant>
        <vt:i4>21</vt:i4>
      </vt:variant>
      <vt:variant>
        <vt:i4>0</vt:i4>
      </vt:variant>
      <vt:variant>
        <vt:i4>5</vt:i4>
      </vt:variant>
      <vt:variant>
        <vt:lpwstr>mailto:Michael.C.Long@orcmacro.com</vt:lpwstr>
      </vt:variant>
      <vt:variant>
        <vt:lpwstr/>
      </vt:variant>
      <vt:variant>
        <vt:i4>6750286</vt:i4>
      </vt:variant>
      <vt:variant>
        <vt:i4>18</vt:i4>
      </vt:variant>
      <vt:variant>
        <vt:i4>0</vt:i4>
      </vt:variant>
      <vt:variant>
        <vt:i4>5</vt:i4>
      </vt:variant>
      <vt:variant>
        <vt:lpwstr>mailto:esilva@educationsector.org</vt:lpwstr>
      </vt:variant>
      <vt:variant>
        <vt:lpwstr/>
      </vt:variant>
      <vt:variant>
        <vt:i4>6226047</vt:i4>
      </vt:variant>
      <vt:variant>
        <vt:i4>15</vt:i4>
      </vt:variant>
      <vt:variant>
        <vt:i4>0</vt:i4>
      </vt:variant>
      <vt:variant>
        <vt:i4>5</vt:i4>
      </vt:variant>
      <vt:variant>
        <vt:lpwstr>mailto:podgurskym@missouri.edu</vt:lpwstr>
      </vt:variant>
      <vt:variant>
        <vt:lpwstr/>
      </vt:variant>
      <vt:variant>
        <vt:i4>8061033</vt:i4>
      </vt:variant>
      <vt:variant>
        <vt:i4>12</vt:i4>
      </vt:variant>
      <vt:variant>
        <vt:i4>0</vt:i4>
      </vt:variant>
      <vt:variant>
        <vt:i4>5</vt:i4>
      </vt:variant>
      <vt:variant>
        <vt:lpwstr>http://nces.ed.gov/pubsearch/pubsinfo.asp?pubid=2010337</vt:lpwstr>
      </vt:variant>
      <vt:variant>
        <vt:lpwstr/>
      </vt:variant>
      <vt:variant>
        <vt:i4>4784190</vt:i4>
      </vt:variant>
      <vt:variant>
        <vt:i4>9</vt:i4>
      </vt:variant>
      <vt:variant>
        <vt:i4>0</vt:i4>
      </vt:variant>
      <vt:variant>
        <vt:i4>5</vt:i4>
      </vt:variant>
      <vt:variant>
        <vt:lpwstr>http://www.nap.edu/openbook.php?record_id=13114&amp;page=169</vt:lpwstr>
      </vt:variant>
      <vt:variant>
        <vt:lpwstr/>
      </vt:variant>
      <vt:variant>
        <vt:i4>2293828</vt:i4>
      </vt:variant>
      <vt:variant>
        <vt:i4>6</vt:i4>
      </vt:variant>
      <vt:variant>
        <vt:i4>0</vt:i4>
      </vt:variant>
      <vt:variant>
        <vt:i4>5</vt:i4>
      </vt:variant>
      <vt:variant>
        <vt:lpwstr>http://www.ruraledu.org/search.php?kw=Washington&amp;pager_view=all</vt:lpwstr>
      </vt:variant>
      <vt:variant>
        <vt:lpwstr/>
      </vt:variant>
      <vt:variant>
        <vt:i4>7209021</vt:i4>
      </vt:variant>
      <vt:variant>
        <vt:i4>3</vt:i4>
      </vt:variant>
      <vt:variant>
        <vt:i4>0</vt:i4>
      </vt:variant>
      <vt:variant>
        <vt:i4>5</vt:i4>
      </vt:variant>
      <vt:variant>
        <vt:lpwstr>http://www.charterschoolcenter.org/resource/national-charter-school-principal-and-teacher-attrition-and-mobility-data-two-nces-reports-</vt:lpwstr>
      </vt:variant>
      <vt:variant>
        <vt:lpwstr/>
      </vt:variant>
      <vt:variant>
        <vt:i4>6488126</vt:i4>
      </vt:variant>
      <vt:variant>
        <vt:i4>0</vt:i4>
      </vt:variant>
      <vt:variant>
        <vt:i4>0</vt:i4>
      </vt:variant>
      <vt:variant>
        <vt:i4>5</vt:i4>
      </vt:variant>
      <vt:variant>
        <vt:lpwstr>http://www.doemass.org/research/reports/1211edworkforce.doc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tfs omb supporting statement [Memorandum]</dc:title>
  <dc:creator>NCES</dc:creator>
  <cp:lastModifiedBy>kashka.kubzdela</cp:lastModifiedBy>
  <cp:revision>54</cp:revision>
  <cp:lastPrinted>2012-05-22T14:30:00Z</cp:lastPrinted>
  <dcterms:created xsi:type="dcterms:W3CDTF">2012-05-29T17:59:00Z</dcterms:created>
  <dcterms:modified xsi:type="dcterms:W3CDTF">2012-07-26T18:52:00Z</dcterms:modified>
</cp:coreProperties>
</file>