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82" w:rsidRPr="009F619A" w:rsidRDefault="003E2482" w:rsidP="009F619A">
      <w:pPr>
        <w:rPr>
          <w:b/>
          <w:bCs/>
          <w:sz w:val="24"/>
        </w:rPr>
      </w:pPr>
      <w:r w:rsidRPr="009F619A">
        <w:rPr>
          <w:b/>
          <w:bCs/>
          <w:sz w:val="24"/>
        </w:rPr>
        <w:t>Memorandum</w:t>
      </w:r>
    </w:p>
    <w:p w:rsidR="003E2482" w:rsidRPr="009F619A" w:rsidRDefault="003E2482" w:rsidP="009F619A">
      <w:pPr>
        <w:rPr>
          <w:b/>
          <w:bCs/>
          <w:sz w:val="24"/>
        </w:rPr>
      </w:pPr>
    </w:p>
    <w:p w:rsidR="003E2482" w:rsidRPr="00C07F5D" w:rsidRDefault="003E2482" w:rsidP="009F619A">
      <w:pPr>
        <w:rPr>
          <w:b/>
          <w:bCs/>
          <w:sz w:val="24"/>
        </w:rPr>
      </w:pPr>
      <w:r w:rsidRPr="00C07F5D">
        <w:rPr>
          <w:b/>
          <w:bCs/>
          <w:sz w:val="24"/>
        </w:rPr>
        <w:t>To:</w:t>
      </w:r>
      <w:r w:rsidRPr="00C07F5D">
        <w:rPr>
          <w:b/>
          <w:bCs/>
          <w:sz w:val="24"/>
        </w:rPr>
        <w:tab/>
      </w:r>
      <w:r w:rsidRPr="00C07F5D">
        <w:rPr>
          <w:b/>
          <w:bCs/>
          <w:sz w:val="24"/>
        </w:rPr>
        <w:tab/>
      </w:r>
      <w:r w:rsidR="00C07F5D" w:rsidRPr="00C07F5D">
        <w:rPr>
          <w:b/>
          <w:bCs/>
          <w:sz w:val="24"/>
        </w:rPr>
        <w:t>Brenda Aguilar</w:t>
      </w:r>
      <w:r w:rsidRPr="00C07F5D">
        <w:rPr>
          <w:b/>
          <w:bCs/>
          <w:sz w:val="24"/>
        </w:rPr>
        <w:t xml:space="preserve">, </w:t>
      </w:r>
      <w:r w:rsidR="001E1CAD" w:rsidRPr="00C07F5D">
        <w:rPr>
          <w:b/>
          <w:bCs/>
          <w:sz w:val="24"/>
        </w:rPr>
        <w:t>Office</w:t>
      </w:r>
      <w:r w:rsidRPr="00C07F5D">
        <w:rPr>
          <w:b/>
          <w:bCs/>
          <w:sz w:val="24"/>
        </w:rPr>
        <w:t xml:space="preserve"> of Management and Budget</w:t>
      </w:r>
      <w:r w:rsidR="001E1CAD" w:rsidRPr="00C07F5D">
        <w:rPr>
          <w:b/>
          <w:bCs/>
          <w:sz w:val="24"/>
        </w:rPr>
        <w:t xml:space="preserve"> </w:t>
      </w:r>
    </w:p>
    <w:p w:rsidR="003E2482" w:rsidRPr="00C07F5D" w:rsidRDefault="003E2482" w:rsidP="009F619A">
      <w:pPr>
        <w:rPr>
          <w:b/>
          <w:bCs/>
          <w:sz w:val="24"/>
        </w:rPr>
      </w:pPr>
    </w:p>
    <w:p w:rsidR="001E1CAD" w:rsidRPr="009F619A" w:rsidRDefault="003E2482" w:rsidP="009F619A">
      <w:pPr>
        <w:ind w:left="1440" w:hanging="1440"/>
        <w:rPr>
          <w:b/>
          <w:bCs/>
          <w:sz w:val="24"/>
        </w:rPr>
      </w:pPr>
      <w:r w:rsidRPr="00C07F5D">
        <w:rPr>
          <w:b/>
          <w:bCs/>
          <w:sz w:val="24"/>
        </w:rPr>
        <w:t>Through:</w:t>
      </w:r>
      <w:r w:rsidRPr="00C07F5D">
        <w:rPr>
          <w:b/>
          <w:bCs/>
          <w:sz w:val="24"/>
        </w:rPr>
        <w:tab/>
      </w:r>
      <w:r w:rsidR="009F619A" w:rsidRPr="00C07F5D">
        <w:rPr>
          <w:b/>
          <w:bCs/>
          <w:sz w:val="24"/>
        </w:rPr>
        <w:t>Sherette Funn-Coleman</w:t>
      </w:r>
      <w:r w:rsidRPr="00C07F5D">
        <w:rPr>
          <w:b/>
          <w:bCs/>
          <w:sz w:val="24"/>
        </w:rPr>
        <w:t xml:space="preserve">, </w:t>
      </w:r>
      <w:r w:rsidR="001E1CAD" w:rsidRPr="00C07F5D">
        <w:rPr>
          <w:b/>
          <w:bCs/>
          <w:sz w:val="24"/>
        </w:rPr>
        <w:t>ONC</w:t>
      </w:r>
      <w:r w:rsidRPr="00C07F5D">
        <w:rPr>
          <w:b/>
          <w:bCs/>
          <w:sz w:val="24"/>
        </w:rPr>
        <w:t xml:space="preserve"> Information Clearance Officer</w:t>
      </w:r>
      <w:r w:rsidRPr="009F619A">
        <w:rPr>
          <w:b/>
          <w:bCs/>
          <w:sz w:val="24"/>
        </w:rPr>
        <w:tab/>
      </w:r>
    </w:p>
    <w:p w:rsidR="003E2482" w:rsidRPr="009F619A" w:rsidRDefault="003E2482" w:rsidP="009F619A">
      <w:pPr>
        <w:rPr>
          <w:b/>
          <w:bCs/>
          <w:sz w:val="24"/>
        </w:rPr>
      </w:pPr>
    </w:p>
    <w:p w:rsidR="003E2482" w:rsidRPr="009F619A" w:rsidRDefault="003E2482" w:rsidP="009F619A">
      <w:pPr>
        <w:rPr>
          <w:b/>
          <w:bCs/>
          <w:sz w:val="24"/>
        </w:rPr>
      </w:pPr>
      <w:r w:rsidRPr="009F619A">
        <w:rPr>
          <w:b/>
          <w:bCs/>
          <w:sz w:val="24"/>
        </w:rPr>
        <w:t xml:space="preserve">From:  </w:t>
      </w:r>
      <w:r w:rsidRPr="009F619A">
        <w:rPr>
          <w:b/>
          <w:bCs/>
          <w:sz w:val="24"/>
        </w:rPr>
        <w:tab/>
      </w:r>
      <w:r w:rsidR="001E1CAD" w:rsidRPr="009F619A">
        <w:rPr>
          <w:b/>
          <w:bCs/>
          <w:sz w:val="24"/>
        </w:rPr>
        <w:t>Peter Garrett and</w:t>
      </w:r>
      <w:r w:rsidR="0008217D">
        <w:rPr>
          <w:b/>
          <w:bCs/>
          <w:sz w:val="24"/>
        </w:rPr>
        <w:t xml:space="preserve"> Elsie Hasting</w:t>
      </w:r>
      <w:r w:rsidR="001E1CAD" w:rsidRPr="009F619A">
        <w:rPr>
          <w:b/>
          <w:bCs/>
          <w:sz w:val="24"/>
        </w:rPr>
        <w:t>, ONC</w:t>
      </w:r>
    </w:p>
    <w:p w:rsidR="002850C5" w:rsidRPr="009F619A" w:rsidRDefault="002850C5" w:rsidP="009F619A">
      <w:pPr>
        <w:rPr>
          <w:b/>
          <w:bCs/>
          <w:sz w:val="24"/>
        </w:rPr>
      </w:pPr>
    </w:p>
    <w:p w:rsidR="002850C5" w:rsidRPr="009F619A" w:rsidRDefault="002850C5" w:rsidP="009F619A">
      <w:pPr>
        <w:rPr>
          <w:b/>
          <w:bCs/>
          <w:sz w:val="24"/>
        </w:rPr>
      </w:pPr>
      <w:r w:rsidRPr="00C07F5D">
        <w:rPr>
          <w:b/>
          <w:bCs/>
          <w:sz w:val="24"/>
        </w:rPr>
        <w:t>Date:</w:t>
      </w:r>
      <w:r w:rsidRPr="00C07F5D">
        <w:rPr>
          <w:b/>
          <w:bCs/>
          <w:sz w:val="24"/>
        </w:rPr>
        <w:tab/>
      </w:r>
      <w:r w:rsidRPr="00C07F5D">
        <w:rPr>
          <w:b/>
          <w:bCs/>
          <w:sz w:val="24"/>
        </w:rPr>
        <w:tab/>
      </w:r>
      <w:r w:rsidR="00430A63">
        <w:rPr>
          <w:b/>
          <w:bCs/>
          <w:sz w:val="24"/>
        </w:rPr>
        <w:t xml:space="preserve">March </w:t>
      </w:r>
      <w:r w:rsidR="00A52107">
        <w:rPr>
          <w:b/>
          <w:bCs/>
          <w:sz w:val="24"/>
        </w:rPr>
        <w:t>19</w:t>
      </w:r>
      <w:r w:rsidR="00430A63">
        <w:rPr>
          <w:b/>
          <w:bCs/>
          <w:sz w:val="24"/>
        </w:rPr>
        <w:t xml:space="preserve">, </w:t>
      </w:r>
      <w:r w:rsidR="0008217D" w:rsidRPr="00C07F5D">
        <w:rPr>
          <w:b/>
          <w:bCs/>
          <w:sz w:val="24"/>
        </w:rPr>
        <w:t>2013</w:t>
      </w:r>
    </w:p>
    <w:p w:rsidR="003E2482" w:rsidRPr="009F619A" w:rsidRDefault="003E2482" w:rsidP="009F619A">
      <w:pPr>
        <w:rPr>
          <w:b/>
          <w:bCs/>
          <w:sz w:val="24"/>
        </w:rPr>
      </w:pPr>
    </w:p>
    <w:p w:rsidR="004A140C" w:rsidRPr="00430A63" w:rsidRDefault="003E2482" w:rsidP="009F619A">
      <w:pPr>
        <w:ind w:left="1440" w:hanging="1440"/>
        <w:rPr>
          <w:b/>
          <w:bCs/>
          <w:color w:val="000000" w:themeColor="text1"/>
          <w:sz w:val="24"/>
        </w:rPr>
      </w:pPr>
      <w:r w:rsidRPr="009F619A">
        <w:rPr>
          <w:b/>
          <w:bCs/>
          <w:sz w:val="24"/>
        </w:rPr>
        <w:t>Re:</w:t>
      </w:r>
      <w:r w:rsidRPr="009F619A">
        <w:rPr>
          <w:b/>
          <w:bCs/>
          <w:sz w:val="24"/>
        </w:rPr>
        <w:tab/>
        <w:t xml:space="preserve">Under Approved Generic </w:t>
      </w:r>
      <w:r w:rsidR="004A140C" w:rsidRPr="004A140C">
        <w:rPr>
          <w:b/>
          <w:bCs/>
          <w:sz w:val="24"/>
        </w:rPr>
        <w:t>OMB Control No:</w:t>
      </w:r>
      <w:r w:rsidR="00430A63" w:rsidRPr="00430A63">
        <w:rPr>
          <w:rFonts w:ascii="Calibri" w:hAnsi="Calibri"/>
          <w:color w:val="1F497D"/>
          <w:sz w:val="22"/>
          <w:szCs w:val="22"/>
        </w:rPr>
        <w:t xml:space="preserve"> </w:t>
      </w:r>
      <w:r w:rsidR="00A054D9" w:rsidRPr="00A52107">
        <w:rPr>
          <w:color w:val="1F497D"/>
          <w:sz w:val="24"/>
        </w:rPr>
        <w:t>0955-0005</w:t>
      </w:r>
      <w:r w:rsidR="004A140C" w:rsidRPr="00430A63">
        <w:rPr>
          <w:b/>
          <w:bCs/>
          <w:color w:val="000000" w:themeColor="text1"/>
          <w:sz w:val="24"/>
        </w:rPr>
        <w:t>;</w:t>
      </w:r>
    </w:p>
    <w:p w:rsidR="003E2482" w:rsidRPr="009F619A" w:rsidRDefault="004A140C" w:rsidP="004A140C">
      <w:pPr>
        <w:ind w:left="1440"/>
        <w:rPr>
          <w:b/>
          <w:bCs/>
          <w:sz w:val="24"/>
        </w:rPr>
      </w:pPr>
      <w:r w:rsidRPr="004A140C">
        <w:rPr>
          <w:b/>
          <w:bCs/>
          <w:sz w:val="24"/>
        </w:rPr>
        <w:t>ICR Reference No: 201106-0990-003</w:t>
      </w:r>
    </w:p>
    <w:p w:rsidR="003E2482" w:rsidRPr="009F619A" w:rsidRDefault="003E2482" w:rsidP="009F619A">
      <w:pPr>
        <w:ind w:left="1440"/>
        <w:rPr>
          <w:b/>
          <w:bCs/>
          <w:sz w:val="24"/>
        </w:rPr>
      </w:pPr>
      <w:r w:rsidRPr="009F619A">
        <w:rPr>
          <w:b/>
          <w:bCs/>
          <w:sz w:val="24"/>
        </w:rPr>
        <w:t xml:space="preserve">Request Approval to Conduct </w:t>
      </w:r>
      <w:r w:rsidR="0008217D">
        <w:rPr>
          <w:b/>
          <w:bCs/>
          <w:sz w:val="24"/>
        </w:rPr>
        <w:t xml:space="preserve">Survey </w:t>
      </w:r>
      <w:r w:rsidR="002101B6">
        <w:rPr>
          <w:b/>
          <w:bCs/>
          <w:sz w:val="24"/>
        </w:rPr>
        <w:t>among Health Professionals</w:t>
      </w:r>
      <w:r w:rsidR="001E1CAD" w:rsidRPr="009F619A">
        <w:rPr>
          <w:b/>
          <w:bCs/>
          <w:sz w:val="24"/>
        </w:rPr>
        <w:t xml:space="preserve"> </w:t>
      </w:r>
      <w:r w:rsidRPr="009F619A">
        <w:rPr>
          <w:b/>
          <w:bCs/>
          <w:sz w:val="24"/>
        </w:rPr>
        <w:t xml:space="preserve"> </w:t>
      </w:r>
    </w:p>
    <w:p w:rsidR="003E2482" w:rsidRPr="009F619A" w:rsidRDefault="003E2482" w:rsidP="009F619A">
      <w:pPr>
        <w:rPr>
          <w:b/>
          <w:bCs/>
          <w:sz w:val="24"/>
        </w:rPr>
      </w:pPr>
      <w:r w:rsidRPr="009F619A">
        <w:rPr>
          <w:b/>
          <w:bCs/>
          <w:sz w:val="24"/>
        </w:rPr>
        <w:t>______________________________________________________________________________</w:t>
      </w:r>
    </w:p>
    <w:p w:rsidR="003E2482" w:rsidRPr="009F619A" w:rsidRDefault="003E2482" w:rsidP="009F619A">
      <w:pPr>
        <w:rPr>
          <w:b/>
          <w:bCs/>
          <w:sz w:val="24"/>
        </w:rPr>
      </w:pPr>
    </w:p>
    <w:p w:rsidR="003E2482" w:rsidRDefault="003E2482" w:rsidP="009F619A">
      <w:pPr>
        <w:rPr>
          <w:sz w:val="24"/>
        </w:rPr>
      </w:pPr>
      <w:r w:rsidRPr="009F619A">
        <w:rPr>
          <w:sz w:val="24"/>
        </w:rPr>
        <w:t xml:space="preserve">The </w:t>
      </w:r>
      <w:r w:rsidR="001845D7" w:rsidRPr="009F619A">
        <w:rPr>
          <w:sz w:val="24"/>
        </w:rPr>
        <w:t>Office of the National Coordinator for Health Information Technology</w:t>
      </w:r>
      <w:r w:rsidR="001E1CAD" w:rsidRPr="009F619A">
        <w:rPr>
          <w:bCs/>
          <w:sz w:val="24"/>
        </w:rPr>
        <w:t xml:space="preserve"> (ONC) </w:t>
      </w:r>
      <w:r w:rsidRPr="009F619A">
        <w:rPr>
          <w:sz w:val="24"/>
        </w:rPr>
        <w:t xml:space="preserve">is requesting approval for </w:t>
      </w:r>
      <w:r w:rsidR="001845D7" w:rsidRPr="009F619A">
        <w:rPr>
          <w:sz w:val="24"/>
        </w:rPr>
        <w:t>communications</w:t>
      </w:r>
      <w:r w:rsidR="00112929" w:rsidRPr="009F619A">
        <w:rPr>
          <w:sz w:val="24"/>
        </w:rPr>
        <w:t xml:space="preserve"> testing </w:t>
      </w:r>
      <w:r w:rsidRPr="009F619A">
        <w:rPr>
          <w:sz w:val="24"/>
        </w:rPr>
        <w:t>under Approved Generic OMB C</w:t>
      </w:r>
      <w:r w:rsidR="004A140C">
        <w:rPr>
          <w:sz w:val="24"/>
        </w:rPr>
        <w:t>ontrol</w:t>
      </w:r>
      <w:r w:rsidRPr="009F619A">
        <w:rPr>
          <w:sz w:val="24"/>
        </w:rPr>
        <w:t xml:space="preserve"> No</w:t>
      </w:r>
      <w:r w:rsidRPr="00430A63">
        <w:rPr>
          <w:color w:val="000000" w:themeColor="text1"/>
          <w:sz w:val="24"/>
        </w:rPr>
        <w:t xml:space="preserve">. </w:t>
      </w:r>
      <w:r w:rsidR="00430A63" w:rsidRPr="00430A63">
        <w:rPr>
          <w:color w:val="000000" w:themeColor="text1"/>
          <w:sz w:val="24"/>
        </w:rPr>
        <w:t>0955-0005.</w:t>
      </w:r>
    </w:p>
    <w:p w:rsidR="00430A63" w:rsidRPr="009F619A" w:rsidRDefault="00430A63" w:rsidP="009F619A">
      <w:pPr>
        <w:rPr>
          <w:sz w:val="24"/>
        </w:rPr>
      </w:pPr>
    </w:p>
    <w:p w:rsidR="003E2482" w:rsidRPr="009F619A" w:rsidRDefault="003E2482" w:rsidP="009F619A">
      <w:pPr>
        <w:rPr>
          <w:sz w:val="24"/>
        </w:rPr>
      </w:pPr>
      <w:r w:rsidRPr="009F619A">
        <w:rPr>
          <w:sz w:val="24"/>
        </w:rPr>
        <w:t xml:space="preserve">The following </w:t>
      </w:r>
      <w:r w:rsidR="00C040F8" w:rsidRPr="009F619A">
        <w:rPr>
          <w:sz w:val="24"/>
        </w:rPr>
        <w:t xml:space="preserve">content and </w:t>
      </w:r>
      <w:r w:rsidRPr="009F619A">
        <w:rPr>
          <w:sz w:val="24"/>
        </w:rPr>
        <w:t>information is provided for your review:</w:t>
      </w:r>
    </w:p>
    <w:p w:rsidR="003E2482" w:rsidRPr="009F619A" w:rsidRDefault="003E2482" w:rsidP="009F619A">
      <w:pPr>
        <w:rPr>
          <w:sz w:val="24"/>
        </w:rPr>
      </w:pPr>
    </w:p>
    <w:p w:rsidR="003E2482" w:rsidRPr="009F619A" w:rsidRDefault="003E2482" w:rsidP="00251E5E">
      <w:pPr>
        <w:pStyle w:val="ListParagraph"/>
        <w:numPr>
          <w:ilvl w:val="0"/>
          <w:numId w:val="4"/>
        </w:numPr>
        <w:spacing w:after="0" w:line="240" w:lineRule="auto"/>
        <w:rPr>
          <w:rFonts w:ascii="Times New Roman" w:hAnsi="Times New Roman"/>
          <w:sz w:val="24"/>
          <w:szCs w:val="24"/>
        </w:rPr>
      </w:pPr>
      <w:r w:rsidRPr="009F619A">
        <w:rPr>
          <w:rFonts w:ascii="Times New Roman" w:hAnsi="Times New Roman"/>
          <w:sz w:val="24"/>
          <w:szCs w:val="24"/>
        </w:rPr>
        <w:t xml:space="preserve">Title of Project: </w:t>
      </w:r>
      <w:r w:rsidR="00BE0D62" w:rsidRPr="009F619A">
        <w:rPr>
          <w:rFonts w:ascii="Times New Roman" w:hAnsi="Times New Roman"/>
          <w:sz w:val="24"/>
          <w:szCs w:val="24"/>
        </w:rPr>
        <w:t xml:space="preserve">Communications Testing </w:t>
      </w:r>
      <w:r w:rsidR="001845D7" w:rsidRPr="009F619A">
        <w:rPr>
          <w:rFonts w:ascii="Times New Roman" w:hAnsi="Times New Roman"/>
          <w:sz w:val="24"/>
          <w:szCs w:val="24"/>
        </w:rPr>
        <w:t>f</w:t>
      </w:r>
      <w:r w:rsidR="00BE0D62" w:rsidRPr="009F619A">
        <w:rPr>
          <w:rFonts w:ascii="Times New Roman" w:hAnsi="Times New Roman"/>
          <w:sz w:val="24"/>
          <w:szCs w:val="24"/>
        </w:rPr>
        <w:t xml:space="preserve">or Comprehensive Communication Campaign </w:t>
      </w:r>
      <w:r w:rsidR="001845D7" w:rsidRPr="009F619A">
        <w:rPr>
          <w:rFonts w:ascii="Times New Roman" w:hAnsi="Times New Roman"/>
          <w:sz w:val="24"/>
          <w:szCs w:val="24"/>
        </w:rPr>
        <w:t>f</w:t>
      </w:r>
      <w:r w:rsidR="00BE0D62" w:rsidRPr="009F619A">
        <w:rPr>
          <w:rFonts w:ascii="Times New Roman" w:hAnsi="Times New Roman"/>
          <w:sz w:val="24"/>
          <w:szCs w:val="24"/>
        </w:rPr>
        <w:t>or HITECH Act</w:t>
      </w:r>
      <w:r w:rsidR="00183E76">
        <w:rPr>
          <w:rFonts w:ascii="Times New Roman" w:hAnsi="Times New Roman"/>
          <w:sz w:val="24"/>
          <w:szCs w:val="24"/>
        </w:rPr>
        <w:t xml:space="preserve"> – </w:t>
      </w:r>
      <w:r w:rsidR="00B374ED">
        <w:rPr>
          <w:rFonts w:ascii="Times New Roman" w:hAnsi="Times New Roman"/>
          <w:sz w:val="24"/>
          <w:szCs w:val="24"/>
        </w:rPr>
        <w:t>P</w:t>
      </w:r>
      <w:r w:rsidR="009E4C62">
        <w:rPr>
          <w:rFonts w:ascii="Times New Roman" w:hAnsi="Times New Roman"/>
          <w:sz w:val="24"/>
          <w:szCs w:val="24"/>
        </w:rPr>
        <w:t>rovider</w:t>
      </w:r>
      <w:r w:rsidR="00183E76">
        <w:rPr>
          <w:rFonts w:ascii="Times New Roman" w:hAnsi="Times New Roman"/>
          <w:sz w:val="24"/>
          <w:szCs w:val="24"/>
        </w:rPr>
        <w:t xml:space="preserve"> Survey</w:t>
      </w:r>
    </w:p>
    <w:p w:rsidR="003E2482" w:rsidRPr="009F619A" w:rsidRDefault="003E2482" w:rsidP="009F619A">
      <w:pPr>
        <w:rPr>
          <w:sz w:val="24"/>
        </w:rPr>
      </w:pPr>
    </w:p>
    <w:p w:rsidR="003E2482" w:rsidRPr="009F619A" w:rsidRDefault="003E2482" w:rsidP="009F619A">
      <w:pPr>
        <w:ind w:left="360"/>
        <w:rPr>
          <w:sz w:val="24"/>
        </w:rPr>
      </w:pPr>
      <w:r w:rsidRPr="009F619A">
        <w:rPr>
          <w:sz w:val="24"/>
        </w:rPr>
        <w:t>The research includes</w:t>
      </w:r>
      <w:r w:rsidR="00917E15" w:rsidRPr="009F619A">
        <w:rPr>
          <w:sz w:val="24"/>
        </w:rPr>
        <w:t xml:space="preserve"> </w:t>
      </w:r>
      <w:r w:rsidR="005A4602">
        <w:rPr>
          <w:sz w:val="24"/>
        </w:rPr>
        <w:t xml:space="preserve">an online survey </w:t>
      </w:r>
      <w:r w:rsidR="00C07F5D">
        <w:rPr>
          <w:sz w:val="24"/>
        </w:rPr>
        <w:t xml:space="preserve">to be </w:t>
      </w:r>
      <w:r w:rsidR="005A4602">
        <w:rPr>
          <w:sz w:val="24"/>
        </w:rPr>
        <w:t xml:space="preserve">conducted among </w:t>
      </w:r>
      <w:r w:rsidR="009E4C62">
        <w:rPr>
          <w:sz w:val="24"/>
        </w:rPr>
        <w:t xml:space="preserve">a total of </w:t>
      </w:r>
      <w:r w:rsidR="00C07F5D">
        <w:rPr>
          <w:sz w:val="24"/>
        </w:rPr>
        <w:t xml:space="preserve">400 health professionals: </w:t>
      </w:r>
      <w:r w:rsidR="00C07F5D" w:rsidRPr="00C07F5D">
        <w:rPr>
          <w:sz w:val="24"/>
        </w:rPr>
        <w:t>100 nurse practitioners</w:t>
      </w:r>
      <w:r w:rsidR="00C07F5D">
        <w:rPr>
          <w:sz w:val="24"/>
        </w:rPr>
        <w:t xml:space="preserve"> and 3</w:t>
      </w:r>
      <w:r w:rsidR="005A4602">
        <w:rPr>
          <w:sz w:val="24"/>
        </w:rPr>
        <w:t>00 primary care providers (PCPs)</w:t>
      </w:r>
      <w:r w:rsidR="002101B6">
        <w:rPr>
          <w:sz w:val="24"/>
        </w:rPr>
        <w:t xml:space="preserve">, </w:t>
      </w:r>
      <w:r w:rsidR="00C07F5D">
        <w:rPr>
          <w:sz w:val="24"/>
        </w:rPr>
        <w:t xml:space="preserve">including 100 family physicians, 100 internists and </w:t>
      </w:r>
      <w:r w:rsidR="002101B6" w:rsidRPr="00C07F5D">
        <w:rPr>
          <w:sz w:val="24"/>
        </w:rPr>
        <w:t>100 pediatricians</w:t>
      </w:r>
      <w:r w:rsidR="009E4C62">
        <w:rPr>
          <w:sz w:val="24"/>
        </w:rPr>
        <w:t>. The survey will</w:t>
      </w:r>
      <w:r w:rsidR="002101B6" w:rsidRPr="00C07F5D">
        <w:rPr>
          <w:sz w:val="24"/>
        </w:rPr>
        <w:t xml:space="preserve"> </w:t>
      </w:r>
      <w:r w:rsidR="00770FC4" w:rsidRPr="00B264BE">
        <w:rPr>
          <w:sz w:val="24"/>
        </w:rPr>
        <w:t>explore awareness, understanding</w:t>
      </w:r>
      <w:r w:rsidR="00183E76" w:rsidRPr="00B264BE">
        <w:rPr>
          <w:sz w:val="24"/>
        </w:rPr>
        <w:t xml:space="preserve">, </w:t>
      </w:r>
      <w:r w:rsidR="009E4C62">
        <w:rPr>
          <w:sz w:val="24"/>
        </w:rPr>
        <w:t xml:space="preserve">and </w:t>
      </w:r>
      <w:r w:rsidR="00770FC4" w:rsidRPr="00B264BE">
        <w:rPr>
          <w:sz w:val="24"/>
        </w:rPr>
        <w:t>attitudes</w:t>
      </w:r>
      <w:r w:rsidR="00183E76" w:rsidRPr="00B264BE">
        <w:rPr>
          <w:sz w:val="24"/>
        </w:rPr>
        <w:t xml:space="preserve"> related to </w:t>
      </w:r>
      <w:r w:rsidR="00A87021" w:rsidRPr="00B264BE">
        <w:rPr>
          <w:sz w:val="24"/>
        </w:rPr>
        <w:t xml:space="preserve">the meaningful use of </w:t>
      </w:r>
      <w:r w:rsidR="00183E76" w:rsidRPr="00B264BE">
        <w:rPr>
          <w:sz w:val="24"/>
        </w:rPr>
        <w:t>electronic health records (EHRs) and other forms of health IT</w:t>
      </w:r>
      <w:r w:rsidR="00A87021">
        <w:rPr>
          <w:sz w:val="24"/>
        </w:rPr>
        <w:t xml:space="preserve"> as the nation transitions to a </w:t>
      </w:r>
      <w:r w:rsidR="00A87021" w:rsidRPr="009F619A">
        <w:rPr>
          <w:sz w:val="24"/>
        </w:rPr>
        <w:t>nationwide health IT infrastructure</w:t>
      </w:r>
      <w:r w:rsidR="00B264BE">
        <w:rPr>
          <w:sz w:val="24"/>
        </w:rPr>
        <w:t>.</w:t>
      </w:r>
      <w:r w:rsidR="00F11F22">
        <w:rPr>
          <w:sz w:val="24"/>
        </w:rPr>
        <w:t xml:space="preserve"> Testing of </w:t>
      </w:r>
      <w:r w:rsidR="00A87021">
        <w:rPr>
          <w:sz w:val="24"/>
        </w:rPr>
        <w:t>related</w:t>
      </w:r>
      <w:r w:rsidR="00F11F22">
        <w:rPr>
          <w:sz w:val="24"/>
        </w:rPr>
        <w:t xml:space="preserve"> messages will also be included in this research.</w:t>
      </w:r>
      <w:r w:rsidR="00183E76" w:rsidRPr="00B264BE">
        <w:rPr>
          <w:sz w:val="24"/>
        </w:rPr>
        <w:t xml:space="preserve"> </w:t>
      </w:r>
    </w:p>
    <w:p w:rsidR="003E2482" w:rsidRPr="009F619A" w:rsidRDefault="003E2482" w:rsidP="009F619A">
      <w:pPr>
        <w:ind w:left="360"/>
        <w:rPr>
          <w:sz w:val="24"/>
        </w:rPr>
      </w:pPr>
    </w:p>
    <w:p w:rsidR="003E2482" w:rsidRPr="009F619A" w:rsidRDefault="003E2482" w:rsidP="00251E5E">
      <w:pPr>
        <w:pStyle w:val="ListParagraph"/>
        <w:numPr>
          <w:ilvl w:val="0"/>
          <w:numId w:val="4"/>
        </w:numPr>
        <w:spacing w:after="0" w:line="240" w:lineRule="auto"/>
        <w:rPr>
          <w:rFonts w:ascii="Times New Roman" w:hAnsi="Times New Roman"/>
          <w:sz w:val="24"/>
          <w:szCs w:val="24"/>
        </w:rPr>
      </w:pPr>
      <w:r w:rsidRPr="009F619A">
        <w:rPr>
          <w:rFonts w:ascii="Times New Roman" w:hAnsi="Times New Roman"/>
          <w:sz w:val="24"/>
          <w:szCs w:val="24"/>
        </w:rPr>
        <w:t>Control Number:</w:t>
      </w:r>
      <w:r w:rsidR="00430A63" w:rsidRPr="00430A63">
        <w:rPr>
          <w:color w:val="1F497D"/>
        </w:rPr>
        <w:t xml:space="preserve"> </w:t>
      </w:r>
      <w:r w:rsidR="00430A63" w:rsidRPr="00430A63">
        <w:rPr>
          <w:color w:val="000000" w:themeColor="text1"/>
          <w:sz w:val="24"/>
          <w:szCs w:val="24"/>
        </w:rPr>
        <w:t>0955-0005</w:t>
      </w:r>
      <w:r w:rsidRPr="00430A63">
        <w:rPr>
          <w:rFonts w:ascii="Times New Roman" w:hAnsi="Times New Roman"/>
          <w:color w:val="000000" w:themeColor="text1"/>
          <w:sz w:val="24"/>
          <w:szCs w:val="24"/>
        </w:rPr>
        <w:t>,</w:t>
      </w:r>
      <w:r w:rsidRPr="009F619A">
        <w:rPr>
          <w:rFonts w:ascii="Times New Roman" w:hAnsi="Times New Roman"/>
          <w:sz w:val="24"/>
          <w:szCs w:val="24"/>
        </w:rPr>
        <w:t xml:space="preserve"> expiration date </w:t>
      </w:r>
      <w:r w:rsidR="004A140C" w:rsidRPr="004A140C">
        <w:rPr>
          <w:rFonts w:ascii="Times New Roman" w:hAnsi="Times New Roman"/>
          <w:sz w:val="24"/>
          <w:szCs w:val="24"/>
        </w:rPr>
        <w:t>07/31/2014</w:t>
      </w:r>
      <w:r w:rsidRPr="009F619A">
        <w:rPr>
          <w:rFonts w:ascii="Times New Roman" w:hAnsi="Times New Roman"/>
          <w:sz w:val="24"/>
          <w:szCs w:val="24"/>
        </w:rPr>
        <w:t>.</w:t>
      </w:r>
    </w:p>
    <w:p w:rsidR="003E2482" w:rsidRPr="009F619A" w:rsidRDefault="003E2482" w:rsidP="009F619A">
      <w:pPr>
        <w:rPr>
          <w:sz w:val="24"/>
        </w:rPr>
      </w:pPr>
    </w:p>
    <w:p w:rsidR="003E2482" w:rsidRPr="009F619A" w:rsidRDefault="003E2482" w:rsidP="00251E5E">
      <w:pPr>
        <w:numPr>
          <w:ilvl w:val="0"/>
          <w:numId w:val="4"/>
        </w:numPr>
        <w:rPr>
          <w:sz w:val="24"/>
        </w:rPr>
      </w:pPr>
      <w:r w:rsidRPr="009F619A">
        <w:rPr>
          <w:sz w:val="24"/>
        </w:rPr>
        <w:t xml:space="preserve">Public affected by this Project: </w:t>
      </w:r>
    </w:p>
    <w:p w:rsidR="001E5BD4" w:rsidRDefault="009E4C62" w:rsidP="00251E5E">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3</w:t>
      </w:r>
      <w:r w:rsidR="00B374ED" w:rsidRPr="00B374ED">
        <w:rPr>
          <w:rFonts w:ascii="Times New Roman" w:hAnsi="Times New Roman"/>
          <w:sz w:val="24"/>
          <w:szCs w:val="24"/>
        </w:rPr>
        <w:t>00</w:t>
      </w:r>
      <w:r w:rsidR="00CE560A" w:rsidRPr="00B374ED">
        <w:rPr>
          <w:rFonts w:ascii="Times New Roman" w:hAnsi="Times New Roman"/>
          <w:sz w:val="24"/>
          <w:szCs w:val="24"/>
        </w:rPr>
        <w:t xml:space="preserve"> </w:t>
      </w:r>
      <w:r w:rsidR="00B374ED">
        <w:rPr>
          <w:rFonts w:ascii="Times New Roman" w:hAnsi="Times New Roman"/>
          <w:sz w:val="24"/>
          <w:szCs w:val="24"/>
        </w:rPr>
        <w:t xml:space="preserve">practice-based </w:t>
      </w:r>
      <w:r w:rsidR="008E4CDB" w:rsidRPr="009F619A">
        <w:rPr>
          <w:rFonts w:ascii="Times New Roman" w:hAnsi="Times New Roman"/>
          <w:sz w:val="24"/>
          <w:szCs w:val="24"/>
        </w:rPr>
        <w:t>primary care physicians</w:t>
      </w:r>
      <w:r w:rsidR="00B374ED">
        <w:rPr>
          <w:rFonts w:ascii="Times New Roman" w:hAnsi="Times New Roman"/>
          <w:sz w:val="24"/>
          <w:szCs w:val="24"/>
        </w:rPr>
        <w:t xml:space="preserve"> (PCPs), including family </w:t>
      </w:r>
      <w:r>
        <w:rPr>
          <w:rFonts w:ascii="Times New Roman" w:hAnsi="Times New Roman"/>
          <w:sz w:val="24"/>
          <w:szCs w:val="24"/>
        </w:rPr>
        <w:t>physicians</w:t>
      </w:r>
      <w:r w:rsidR="00B374ED">
        <w:rPr>
          <w:rFonts w:ascii="Times New Roman" w:hAnsi="Times New Roman"/>
          <w:sz w:val="24"/>
          <w:szCs w:val="24"/>
        </w:rPr>
        <w:t>, internists</w:t>
      </w:r>
      <w:r>
        <w:rPr>
          <w:rFonts w:ascii="Times New Roman" w:hAnsi="Times New Roman"/>
          <w:sz w:val="24"/>
          <w:szCs w:val="24"/>
        </w:rPr>
        <w:t>, and pediatricians</w:t>
      </w:r>
    </w:p>
    <w:p w:rsidR="002101B6" w:rsidRPr="009F619A" w:rsidRDefault="002101B6" w:rsidP="00251E5E">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100 practice-based nurse practitioners</w:t>
      </w:r>
    </w:p>
    <w:p w:rsidR="006F71B6" w:rsidRDefault="006F71B6" w:rsidP="00E26363">
      <w:pPr>
        <w:rPr>
          <w:sz w:val="24"/>
        </w:rPr>
      </w:pPr>
    </w:p>
    <w:p w:rsidR="003E2482" w:rsidRPr="009F619A" w:rsidRDefault="003E2482" w:rsidP="00251E5E">
      <w:pPr>
        <w:numPr>
          <w:ilvl w:val="0"/>
          <w:numId w:val="4"/>
        </w:numPr>
        <w:rPr>
          <w:sz w:val="24"/>
        </w:rPr>
      </w:pPr>
      <w:r w:rsidRPr="009F619A">
        <w:rPr>
          <w:sz w:val="24"/>
        </w:rPr>
        <w:t xml:space="preserve">Time needed per Response: </w:t>
      </w:r>
    </w:p>
    <w:p w:rsidR="003E2482" w:rsidRPr="009F619A" w:rsidRDefault="003E2482" w:rsidP="009F619A">
      <w:pPr>
        <w:ind w:left="360"/>
        <w:rPr>
          <w:sz w:val="24"/>
          <w:u w:val="single"/>
        </w:rPr>
      </w:pPr>
    </w:p>
    <w:p w:rsidR="00AD7CC3" w:rsidRDefault="00AD7CC3" w:rsidP="00AD7CC3">
      <w:pPr>
        <w:ind w:left="360"/>
        <w:rPr>
          <w:sz w:val="24"/>
        </w:rPr>
      </w:pPr>
      <w:r w:rsidRPr="009F619A">
        <w:rPr>
          <w:sz w:val="24"/>
        </w:rPr>
        <w:t xml:space="preserve">Based on the assumption that the average length of </w:t>
      </w:r>
      <w:r>
        <w:rPr>
          <w:sz w:val="24"/>
        </w:rPr>
        <w:t xml:space="preserve">screening for the </w:t>
      </w:r>
      <w:r w:rsidR="00CE560A">
        <w:rPr>
          <w:sz w:val="24"/>
        </w:rPr>
        <w:t>survey</w:t>
      </w:r>
      <w:r>
        <w:rPr>
          <w:sz w:val="24"/>
        </w:rPr>
        <w:t xml:space="preserve"> will be </w:t>
      </w:r>
      <w:r w:rsidR="00CE560A">
        <w:rPr>
          <w:sz w:val="24"/>
        </w:rPr>
        <w:t>5</w:t>
      </w:r>
      <w:r w:rsidRPr="009F619A">
        <w:rPr>
          <w:sz w:val="24"/>
        </w:rPr>
        <w:t xml:space="preserve"> minutes per participant, the burden hours associated with </w:t>
      </w:r>
      <w:r w:rsidR="002101B6">
        <w:rPr>
          <w:sz w:val="24"/>
        </w:rPr>
        <w:t>4</w:t>
      </w:r>
      <w:r w:rsidR="000E12E8">
        <w:rPr>
          <w:sz w:val="24"/>
        </w:rPr>
        <w:t>,000</w:t>
      </w:r>
      <w:r>
        <w:rPr>
          <w:sz w:val="24"/>
        </w:rPr>
        <w:t xml:space="preserve"> screening participants is </w:t>
      </w:r>
      <w:r w:rsidR="000E12E8">
        <w:rPr>
          <w:sz w:val="24"/>
        </w:rPr>
        <w:t>167</w:t>
      </w:r>
      <w:r w:rsidRPr="009F619A">
        <w:rPr>
          <w:sz w:val="24"/>
        </w:rPr>
        <w:t xml:space="preserve"> hours (</w:t>
      </w:r>
      <w:r w:rsidR="000E12E8">
        <w:rPr>
          <w:sz w:val="24"/>
        </w:rPr>
        <w:t>5</w:t>
      </w:r>
      <w:r w:rsidRPr="009F619A">
        <w:rPr>
          <w:sz w:val="24"/>
        </w:rPr>
        <w:t xml:space="preserve"> minutes x </w:t>
      </w:r>
      <w:r w:rsidR="002101B6">
        <w:rPr>
          <w:sz w:val="24"/>
        </w:rPr>
        <w:t>4</w:t>
      </w:r>
      <w:r w:rsidR="000E12E8">
        <w:rPr>
          <w:sz w:val="24"/>
        </w:rPr>
        <w:t>,000</w:t>
      </w:r>
      <w:r w:rsidRPr="009F619A">
        <w:rPr>
          <w:sz w:val="24"/>
        </w:rPr>
        <w:t xml:space="preserve"> = </w:t>
      </w:r>
      <w:r w:rsidR="002101B6">
        <w:rPr>
          <w:sz w:val="24"/>
        </w:rPr>
        <w:t>2</w:t>
      </w:r>
      <w:r w:rsidR="000E12E8">
        <w:rPr>
          <w:sz w:val="24"/>
        </w:rPr>
        <w:t>0,000</w:t>
      </w:r>
      <w:r w:rsidRPr="009F619A">
        <w:rPr>
          <w:sz w:val="24"/>
        </w:rPr>
        <w:t xml:space="preserve"> minutes = </w:t>
      </w:r>
      <w:r w:rsidR="002101B6">
        <w:rPr>
          <w:sz w:val="24"/>
        </w:rPr>
        <w:t>333</w:t>
      </w:r>
      <w:r w:rsidRPr="009F619A">
        <w:rPr>
          <w:sz w:val="24"/>
        </w:rPr>
        <w:t xml:space="preserve"> hours).</w:t>
      </w:r>
      <w:r>
        <w:rPr>
          <w:sz w:val="24"/>
        </w:rPr>
        <w:t xml:space="preserve"> </w:t>
      </w:r>
    </w:p>
    <w:p w:rsidR="00AD7CC3" w:rsidRDefault="00AD7CC3" w:rsidP="00AD7CC3">
      <w:pPr>
        <w:ind w:left="360"/>
        <w:rPr>
          <w:sz w:val="24"/>
        </w:rPr>
      </w:pPr>
    </w:p>
    <w:p w:rsidR="003F6C89" w:rsidRPr="009F619A" w:rsidRDefault="009C479C" w:rsidP="00AD7CC3">
      <w:pPr>
        <w:ind w:left="360"/>
        <w:rPr>
          <w:sz w:val="24"/>
        </w:rPr>
      </w:pPr>
      <w:r w:rsidRPr="009F619A">
        <w:rPr>
          <w:sz w:val="24"/>
        </w:rPr>
        <w:t xml:space="preserve">Based on the assumption that the average length of the </w:t>
      </w:r>
      <w:r w:rsidR="002101B6">
        <w:rPr>
          <w:sz w:val="24"/>
        </w:rPr>
        <w:t>survey</w:t>
      </w:r>
      <w:r w:rsidRPr="009F619A">
        <w:rPr>
          <w:sz w:val="24"/>
        </w:rPr>
        <w:t xml:space="preserve"> will be </w:t>
      </w:r>
      <w:r w:rsidR="000E12E8">
        <w:rPr>
          <w:sz w:val="24"/>
        </w:rPr>
        <w:t>15</w:t>
      </w:r>
      <w:r w:rsidRPr="009F619A">
        <w:rPr>
          <w:sz w:val="24"/>
        </w:rPr>
        <w:t xml:space="preserve"> minutes per participant, </w:t>
      </w:r>
      <w:r w:rsidR="006405CD" w:rsidRPr="009F619A">
        <w:rPr>
          <w:sz w:val="24"/>
        </w:rPr>
        <w:t>t</w:t>
      </w:r>
      <w:r w:rsidRPr="009F619A">
        <w:rPr>
          <w:sz w:val="24"/>
        </w:rPr>
        <w:t xml:space="preserve">he burden hours associated with </w:t>
      </w:r>
      <w:r w:rsidR="002101B6">
        <w:rPr>
          <w:sz w:val="24"/>
        </w:rPr>
        <w:t>4</w:t>
      </w:r>
      <w:r w:rsidR="000E12E8">
        <w:rPr>
          <w:sz w:val="24"/>
        </w:rPr>
        <w:t>00</w:t>
      </w:r>
      <w:r w:rsidR="008021ED" w:rsidRPr="009F619A">
        <w:rPr>
          <w:sz w:val="24"/>
        </w:rPr>
        <w:t xml:space="preserve"> </w:t>
      </w:r>
      <w:r w:rsidR="000E12E8">
        <w:rPr>
          <w:sz w:val="24"/>
        </w:rPr>
        <w:t>survey</w:t>
      </w:r>
      <w:r w:rsidRPr="009F619A">
        <w:rPr>
          <w:sz w:val="24"/>
        </w:rPr>
        <w:t xml:space="preserve"> participants is </w:t>
      </w:r>
      <w:r w:rsidR="002101B6">
        <w:rPr>
          <w:sz w:val="24"/>
        </w:rPr>
        <w:t>10</w:t>
      </w:r>
      <w:r w:rsidR="000E12E8">
        <w:rPr>
          <w:sz w:val="24"/>
        </w:rPr>
        <w:t>0</w:t>
      </w:r>
      <w:r w:rsidRPr="009F619A">
        <w:rPr>
          <w:sz w:val="24"/>
        </w:rPr>
        <w:t xml:space="preserve"> hours (</w:t>
      </w:r>
      <w:r w:rsidR="000E12E8">
        <w:rPr>
          <w:sz w:val="24"/>
        </w:rPr>
        <w:t>15</w:t>
      </w:r>
      <w:r w:rsidRPr="009F619A">
        <w:rPr>
          <w:sz w:val="24"/>
        </w:rPr>
        <w:t xml:space="preserve"> minutes x </w:t>
      </w:r>
      <w:r w:rsidR="002101B6">
        <w:rPr>
          <w:sz w:val="24"/>
        </w:rPr>
        <w:t>4</w:t>
      </w:r>
      <w:r w:rsidR="000E12E8">
        <w:rPr>
          <w:sz w:val="24"/>
        </w:rPr>
        <w:t>00</w:t>
      </w:r>
      <w:r w:rsidR="00D978B0" w:rsidRPr="009F619A">
        <w:rPr>
          <w:sz w:val="24"/>
        </w:rPr>
        <w:t xml:space="preserve"> </w:t>
      </w:r>
      <w:r w:rsidRPr="009F619A">
        <w:rPr>
          <w:sz w:val="24"/>
        </w:rPr>
        <w:t xml:space="preserve">= </w:t>
      </w:r>
      <w:r w:rsidR="002101B6">
        <w:rPr>
          <w:sz w:val="24"/>
        </w:rPr>
        <w:t>6</w:t>
      </w:r>
      <w:r w:rsidR="000E12E8">
        <w:rPr>
          <w:sz w:val="24"/>
        </w:rPr>
        <w:t>,000</w:t>
      </w:r>
      <w:r w:rsidR="00D978B0" w:rsidRPr="009F619A">
        <w:rPr>
          <w:sz w:val="24"/>
        </w:rPr>
        <w:t xml:space="preserve"> </w:t>
      </w:r>
      <w:r w:rsidRPr="009F619A">
        <w:rPr>
          <w:sz w:val="24"/>
        </w:rPr>
        <w:t xml:space="preserve">minutes = </w:t>
      </w:r>
      <w:r w:rsidR="002101B6">
        <w:rPr>
          <w:sz w:val="24"/>
        </w:rPr>
        <w:t>10</w:t>
      </w:r>
      <w:r w:rsidR="000E12E8">
        <w:rPr>
          <w:sz w:val="24"/>
        </w:rPr>
        <w:t>0</w:t>
      </w:r>
      <w:r w:rsidR="00D978B0" w:rsidRPr="009F619A">
        <w:rPr>
          <w:sz w:val="24"/>
        </w:rPr>
        <w:t xml:space="preserve"> </w:t>
      </w:r>
      <w:r w:rsidRPr="009F619A">
        <w:rPr>
          <w:sz w:val="24"/>
        </w:rPr>
        <w:t>hours).</w:t>
      </w:r>
      <w:r w:rsidR="004F62CB">
        <w:rPr>
          <w:sz w:val="24"/>
        </w:rPr>
        <w:t xml:space="preserve"> </w:t>
      </w:r>
    </w:p>
    <w:p w:rsidR="003E2482" w:rsidRPr="009F619A" w:rsidRDefault="003E2482" w:rsidP="001825DE">
      <w:pPr>
        <w:rPr>
          <w:b/>
          <w:sz w:val="24"/>
        </w:rPr>
      </w:pPr>
      <w:r w:rsidRPr="009F619A">
        <w:rPr>
          <w:b/>
          <w:sz w:val="24"/>
        </w:rPr>
        <w:lastRenderedPageBreak/>
        <w:t xml:space="preserve">Total burden hours associated with the data collection is </w:t>
      </w:r>
      <w:r w:rsidR="002101B6">
        <w:rPr>
          <w:b/>
          <w:sz w:val="24"/>
        </w:rPr>
        <w:t>433</w:t>
      </w:r>
      <w:r w:rsidR="00864616" w:rsidRPr="009F619A">
        <w:rPr>
          <w:b/>
          <w:sz w:val="24"/>
        </w:rPr>
        <w:t xml:space="preserve"> </w:t>
      </w:r>
      <w:r w:rsidRPr="009F619A">
        <w:rPr>
          <w:b/>
          <w:sz w:val="24"/>
        </w:rPr>
        <w:t>hours.</w:t>
      </w:r>
    </w:p>
    <w:p w:rsidR="003E2482" w:rsidRPr="009F619A" w:rsidRDefault="003E2482" w:rsidP="009F619A">
      <w:pPr>
        <w:rPr>
          <w:sz w:val="24"/>
        </w:rPr>
      </w:pPr>
    </w:p>
    <w:tbl>
      <w:tblPr>
        <w:tblW w:w="9195" w:type="dxa"/>
        <w:tblCellMar>
          <w:left w:w="0" w:type="dxa"/>
          <w:right w:w="0" w:type="dxa"/>
        </w:tblCellMar>
        <w:tblLook w:val="0000"/>
      </w:tblPr>
      <w:tblGrid>
        <w:gridCol w:w="3615"/>
        <w:gridCol w:w="1440"/>
        <w:gridCol w:w="1440"/>
        <w:gridCol w:w="1260"/>
        <w:gridCol w:w="1440"/>
      </w:tblGrid>
      <w:tr w:rsidR="006405CD" w:rsidRPr="009F619A" w:rsidTr="00A74E5F">
        <w:trPr>
          <w:trHeight w:val="315"/>
        </w:trPr>
        <w:tc>
          <w:tcPr>
            <w:tcW w:w="9195" w:type="dxa"/>
            <w:gridSpan w:val="5"/>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6405CD" w:rsidRPr="009F619A" w:rsidRDefault="006405CD" w:rsidP="009F619A">
            <w:pPr>
              <w:rPr>
                <w:sz w:val="24"/>
              </w:rPr>
            </w:pPr>
            <w:r w:rsidRPr="009F619A">
              <w:rPr>
                <w:b/>
                <w:bCs/>
                <w:i/>
                <w:iCs/>
                <w:sz w:val="24"/>
              </w:rPr>
              <w:t>Estimated Annual Reporting Burden, by Anticipated Data Collection Methods</w:t>
            </w:r>
            <w:r w:rsidRPr="009F619A">
              <w:rPr>
                <w:sz w:val="24"/>
              </w:rPr>
              <w:t> </w:t>
            </w:r>
          </w:p>
          <w:p w:rsidR="006405CD" w:rsidRPr="009F619A" w:rsidRDefault="006405CD" w:rsidP="009F619A">
            <w:pPr>
              <w:rPr>
                <w:sz w:val="24"/>
              </w:rPr>
            </w:pPr>
            <w:r w:rsidRPr="009F619A">
              <w:rPr>
                <w:sz w:val="24"/>
              </w:rPr>
              <w:t> </w:t>
            </w:r>
          </w:p>
        </w:tc>
      </w:tr>
      <w:tr w:rsidR="006405CD" w:rsidRPr="009F619A" w:rsidTr="00A74E5F">
        <w:trPr>
          <w:trHeight w:val="538"/>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rPr>
            </w:pP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u w:val="single"/>
              </w:rPr>
            </w:pPr>
            <w:r w:rsidRPr="009F619A">
              <w:rPr>
                <w:sz w:val="24"/>
                <w:u w:val="single"/>
              </w:rPr>
              <w:t>Number of Respondents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u w:val="single"/>
              </w:rPr>
            </w:pPr>
            <w:r w:rsidRPr="009F619A">
              <w:rPr>
                <w:sz w:val="24"/>
                <w:u w:val="single"/>
              </w:rPr>
              <w:t>Frequency of Response</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u w:val="single"/>
              </w:rPr>
            </w:pPr>
            <w:r w:rsidRPr="009F619A">
              <w:rPr>
                <w:sz w:val="24"/>
                <w:u w:val="single"/>
              </w:rPr>
              <w:t>Hours Per Response</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u w:val="single"/>
              </w:rPr>
            </w:pPr>
            <w:r w:rsidRPr="009F619A">
              <w:rPr>
                <w:sz w:val="24"/>
                <w:u w:val="single"/>
              </w:rPr>
              <w:t>Total Hours</w:t>
            </w:r>
          </w:p>
        </w:tc>
      </w:tr>
      <w:tr w:rsidR="006405CD" w:rsidRPr="009F619A" w:rsidTr="00F43E1E">
        <w:trPr>
          <w:trHeight w:val="331"/>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F11F22" w:rsidP="002101B6">
            <w:pPr>
              <w:rPr>
                <w:sz w:val="24"/>
              </w:rPr>
            </w:pPr>
            <w:r>
              <w:rPr>
                <w:sz w:val="24"/>
              </w:rPr>
              <w:t xml:space="preserve">Survey among </w:t>
            </w:r>
            <w:r w:rsidR="002101B6">
              <w:rPr>
                <w:sz w:val="24"/>
              </w:rPr>
              <w:t>400 health professionals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405CD" w:rsidRPr="009F619A" w:rsidRDefault="002101B6" w:rsidP="009F619A">
            <w:pPr>
              <w:ind w:right="432"/>
              <w:jc w:val="right"/>
              <w:rPr>
                <w:sz w:val="24"/>
              </w:rPr>
            </w:pPr>
            <w:r>
              <w:rPr>
                <w:sz w:val="24"/>
              </w:rPr>
              <w:t>4</w:t>
            </w:r>
            <w:r w:rsidR="00CE560A">
              <w:rPr>
                <w:sz w:val="24"/>
              </w:rPr>
              <w:t>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E560A" w:rsidRDefault="00CE560A" w:rsidP="009F619A">
            <w:pPr>
              <w:jc w:val="center"/>
              <w:rPr>
                <w:sz w:val="24"/>
              </w:rPr>
            </w:pPr>
          </w:p>
          <w:p w:rsidR="006405CD" w:rsidRPr="009F619A" w:rsidRDefault="006405CD" w:rsidP="009F619A">
            <w:pPr>
              <w:jc w:val="center"/>
              <w:rPr>
                <w:sz w:val="24"/>
              </w:rPr>
            </w:pPr>
            <w:r w:rsidRPr="009F619A">
              <w:rPr>
                <w:sz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0E12E8" w:rsidRDefault="000E12E8" w:rsidP="009F619A">
            <w:pPr>
              <w:ind w:right="432"/>
              <w:jc w:val="right"/>
              <w:rPr>
                <w:sz w:val="24"/>
              </w:rPr>
            </w:pPr>
          </w:p>
          <w:p w:rsidR="006405CD" w:rsidRPr="009F619A" w:rsidRDefault="00CE560A" w:rsidP="009F619A">
            <w:pPr>
              <w:ind w:right="432"/>
              <w:jc w:val="right"/>
              <w:rPr>
                <w:sz w:val="24"/>
              </w:rPr>
            </w:pPr>
            <w:r>
              <w:rPr>
                <w:sz w:val="24"/>
              </w:rPr>
              <w:t>15/60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Default="006405CD" w:rsidP="009F619A">
            <w:pPr>
              <w:ind w:right="432"/>
              <w:jc w:val="right"/>
              <w:rPr>
                <w:sz w:val="24"/>
              </w:rPr>
            </w:pPr>
          </w:p>
          <w:p w:rsidR="00CE560A" w:rsidRPr="009F619A" w:rsidRDefault="002101B6" w:rsidP="009F619A">
            <w:pPr>
              <w:ind w:right="432"/>
              <w:jc w:val="right"/>
              <w:rPr>
                <w:sz w:val="24"/>
              </w:rPr>
            </w:pPr>
            <w:r>
              <w:rPr>
                <w:sz w:val="24"/>
              </w:rPr>
              <w:t>100</w:t>
            </w:r>
          </w:p>
        </w:tc>
      </w:tr>
      <w:tr w:rsidR="004F62CB" w:rsidRPr="009F619A" w:rsidTr="00F43E1E">
        <w:trPr>
          <w:trHeight w:val="394"/>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2101B6">
            <w:pPr>
              <w:rPr>
                <w:sz w:val="24"/>
              </w:rPr>
            </w:pPr>
            <w:r>
              <w:rPr>
                <w:sz w:val="24"/>
              </w:rPr>
              <w:t xml:space="preserve">Screening for </w:t>
            </w:r>
            <w:r w:rsidR="00CE560A">
              <w:rPr>
                <w:sz w:val="24"/>
              </w:rPr>
              <w:t>Survey</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4F62CB" w:rsidRPr="009F619A" w:rsidRDefault="002101B6" w:rsidP="009F619A">
            <w:pPr>
              <w:ind w:right="432"/>
              <w:jc w:val="right"/>
              <w:rPr>
                <w:sz w:val="24"/>
              </w:rPr>
            </w:pPr>
            <w:r>
              <w:rPr>
                <w:sz w:val="24"/>
              </w:rPr>
              <w:t>4</w:t>
            </w:r>
            <w:r w:rsidR="00CE560A">
              <w:rPr>
                <w:sz w:val="24"/>
              </w:rPr>
              <w:t>,000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9F619A">
            <w:pPr>
              <w:jc w:val="center"/>
              <w:rPr>
                <w:sz w:val="24"/>
              </w:rPr>
            </w:pPr>
            <w:r>
              <w:rPr>
                <w:sz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CE560A" w:rsidP="00CE560A">
            <w:pPr>
              <w:ind w:right="432"/>
              <w:jc w:val="right"/>
              <w:rPr>
                <w:sz w:val="24"/>
              </w:rPr>
            </w:pPr>
            <w:r>
              <w:rPr>
                <w:sz w:val="24"/>
              </w:rPr>
              <w:t>5</w:t>
            </w:r>
            <w:r w:rsidR="004F62CB">
              <w:rPr>
                <w:sz w:val="24"/>
              </w:rPr>
              <w:t>/60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4F62CB" w:rsidRDefault="002101B6" w:rsidP="009F619A">
            <w:pPr>
              <w:ind w:right="432"/>
              <w:jc w:val="right"/>
              <w:rPr>
                <w:sz w:val="24"/>
              </w:rPr>
            </w:pPr>
            <w:r>
              <w:rPr>
                <w:sz w:val="24"/>
              </w:rPr>
              <w:t>333</w:t>
            </w:r>
          </w:p>
        </w:tc>
      </w:tr>
      <w:tr w:rsidR="006405CD" w:rsidRPr="009F619A" w:rsidTr="006405CD">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405CD" w:rsidRPr="00E130E3" w:rsidRDefault="006405CD" w:rsidP="009F619A">
            <w:pPr>
              <w:rPr>
                <w:b/>
                <w:sz w:val="24"/>
              </w:rPr>
            </w:pPr>
            <w:r w:rsidRPr="00E130E3">
              <w:rPr>
                <w:b/>
                <w:sz w:val="24"/>
              </w:rPr>
              <w:t>Total</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405CD" w:rsidRPr="00E130E3" w:rsidRDefault="00F43E1E" w:rsidP="00F43E1E">
            <w:pPr>
              <w:ind w:right="432"/>
              <w:jc w:val="right"/>
              <w:rPr>
                <w:b/>
                <w:sz w:val="24"/>
              </w:rPr>
            </w:pPr>
            <w:r>
              <w:rPr>
                <w:b/>
                <w:sz w:val="24"/>
              </w:rPr>
              <w:t>4</w:t>
            </w:r>
            <w:r w:rsidR="00CE560A">
              <w:rPr>
                <w:b/>
                <w:sz w:val="24"/>
              </w:rPr>
              <w:t>,</w:t>
            </w:r>
            <w:r>
              <w:rPr>
                <w:b/>
                <w:sz w:val="24"/>
              </w:rPr>
              <w:t>4</w:t>
            </w:r>
            <w:r w:rsidR="00CE560A">
              <w:rPr>
                <w:b/>
                <w:sz w:val="24"/>
              </w:rPr>
              <w:t>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E130E3" w:rsidRDefault="006405CD" w:rsidP="009F619A">
            <w:pPr>
              <w:jc w:val="center"/>
              <w:rPr>
                <w:b/>
                <w:sz w:val="24"/>
              </w:rPr>
            </w:pPr>
            <w:r w:rsidRPr="00E130E3">
              <w:rPr>
                <w:b/>
                <w:sz w:val="24"/>
              </w:rPr>
              <w:t>--</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E130E3" w:rsidRDefault="006405CD" w:rsidP="009F619A">
            <w:pPr>
              <w:ind w:right="432"/>
              <w:jc w:val="right"/>
              <w:rPr>
                <w:b/>
                <w:sz w:val="24"/>
              </w:rPr>
            </w:pPr>
            <w:r w:rsidRPr="00E130E3">
              <w:rPr>
                <w:b/>
                <w:sz w:val="24"/>
              </w:rPr>
              <w:t>--</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E130E3" w:rsidRDefault="002101B6" w:rsidP="009F619A">
            <w:pPr>
              <w:ind w:right="432"/>
              <w:jc w:val="right"/>
              <w:rPr>
                <w:b/>
                <w:sz w:val="24"/>
              </w:rPr>
            </w:pPr>
            <w:r>
              <w:rPr>
                <w:b/>
                <w:sz w:val="24"/>
              </w:rPr>
              <w:t>433</w:t>
            </w:r>
          </w:p>
        </w:tc>
      </w:tr>
    </w:tbl>
    <w:p w:rsidR="004F62CB" w:rsidRPr="009F619A" w:rsidRDefault="004F62CB" w:rsidP="009F619A">
      <w:pPr>
        <w:rPr>
          <w:sz w:val="24"/>
        </w:rPr>
      </w:pPr>
    </w:p>
    <w:p w:rsidR="003E2482" w:rsidRPr="009F619A" w:rsidRDefault="003E2482" w:rsidP="00251E5E">
      <w:pPr>
        <w:pStyle w:val="ListParagraph"/>
        <w:numPr>
          <w:ilvl w:val="0"/>
          <w:numId w:val="4"/>
        </w:numPr>
        <w:spacing w:after="0" w:line="240" w:lineRule="auto"/>
        <w:rPr>
          <w:rFonts w:ascii="Times New Roman" w:hAnsi="Times New Roman"/>
          <w:sz w:val="24"/>
          <w:szCs w:val="24"/>
        </w:rPr>
      </w:pPr>
      <w:r w:rsidRPr="009F619A">
        <w:rPr>
          <w:rFonts w:ascii="Times New Roman" w:hAnsi="Times New Roman"/>
          <w:sz w:val="24"/>
          <w:szCs w:val="24"/>
        </w:rPr>
        <w:t>Background</w:t>
      </w:r>
    </w:p>
    <w:p w:rsidR="00E130E3" w:rsidRDefault="00E130E3" w:rsidP="009F619A">
      <w:pPr>
        <w:rPr>
          <w:sz w:val="24"/>
        </w:rPr>
      </w:pPr>
    </w:p>
    <w:p w:rsidR="009850F2" w:rsidRPr="009F619A" w:rsidRDefault="009850F2" w:rsidP="009F619A">
      <w:pPr>
        <w:rPr>
          <w:sz w:val="24"/>
        </w:rPr>
      </w:pPr>
      <w:r w:rsidRPr="009F619A">
        <w:rPr>
          <w:sz w:val="24"/>
        </w:rPr>
        <w:t>The Office of the National Coordinator for Health Information Technology (ONC) serves as the Health and Human Services (HHS) Secretary’s principal advisor on the development, application, and use of health information technology (health IT). ONC was originally created under Executive Order (EO) 13335, but has since been codified in law by the Health Information Technology for Economic and Clinical Health Act (HITECH Act) of 2009. The HITECH Act builds on EO13335 and establishes additional purposes for the ONC and duties for the National Coordinator. Chief among these new HITECH Act responsibilities are to: promote the development of a nationwide health IT infrastructure that allows for electronic use and exchange of information; coordinate health IT policy; and update the Federal Health IT Strategic Plan to meet the objectives specified in the HITECH Act. Meeting certain objectives such as “methods to foster the public understanding of health information technology” will require additional information from the public at large to determine what education is needed and what types of communication techniques will be most effective.</w:t>
      </w:r>
    </w:p>
    <w:p w:rsidR="009850F2" w:rsidRPr="009F619A" w:rsidRDefault="009850F2" w:rsidP="009F619A">
      <w:pPr>
        <w:rPr>
          <w:sz w:val="24"/>
        </w:rPr>
      </w:pPr>
    </w:p>
    <w:p w:rsidR="003E2482" w:rsidRPr="009F619A" w:rsidRDefault="0058165C" w:rsidP="00251E5E">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Survey </w:t>
      </w:r>
      <w:r w:rsidR="009767A1" w:rsidRPr="009F619A">
        <w:rPr>
          <w:rFonts w:ascii="Times New Roman" w:hAnsi="Times New Roman"/>
          <w:sz w:val="24"/>
          <w:szCs w:val="24"/>
        </w:rPr>
        <w:t>Methodology</w:t>
      </w:r>
      <w:r w:rsidR="00C040F8" w:rsidRPr="009F619A">
        <w:rPr>
          <w:rFonts w:ascii="Times New Roman" w:hAnsi="Times New Roman"/>
          <w:sz w:val="24"/>
          <w:szCs w:val="24"/>
        </w:rPr>
        <w:t xml:space="preserve"> </w:t>
      </w:r>
    </w:p>
    <w:p w:rsidR="00324912" w:rsidRDefault="00324912" w:rsidP="009F619A">
      <w:pPr>
        <w:rPr>
          <w:sz w:val="24"/>
          <w:u w:val="single"/>
        </w:rPr>
      </w:pPr>
      <w:bookmarkStart w:id="0" w:name="OLE_LINK3"/>
      <w:bookmarkStart w:id="1" w:name="OLE_LINK4"/>
    </w:p>
    <w:p w:rsidR="000A57D1" w:rsidRPr="009F619A" w:rsidRDefault="000A57D1" w:rsidP="009F619A">
      <w:pPr>
        <w:rPr>
          <w:sz w:val="24"/>
          <w:u w:val="single"/>
        </w:rPr>
      </w:pPr>
      <w:r w:rsidRPr="009F619A">
        <w:rPr>
          <w:sz w:val="24"/>
          <w:u w:val="single"/>
        </w:rPr>
        <w:t>Objectives:</w:t>
      </w:r>
    </w:p>
    <w:p w:rsidR="00A74E5F" w:rsidRDefault="00A74E5F" w:rsidP="00251E5E">
      <w:pPr>
        <w:widowControl/>
        <w:numPr>
          <w:ilvl w:val="0"/>
          <w:numId w:val="2"/>
        </w:numPr>
        <w:tabs>
          <w:tab w:val="left" w:pos="1440"/>
        </w:tabs>
        <w:rPr>
          <w:sz w:val="24"/>
        </w:rPr>
      </w:pPr>
      <w:r w:rsidRPr="009F619A">
        <w:rPr>
          <w:sz w:val="24"/>
        </w:rPr>
        <w:t xml:space="preserve">Better understand </w:t>
      </w:r>
      <w:r w:rsidR="00F43E1E">
        <w:rPr>
          <w:sz w:val="24"/>
        </w:rPr>
        <w:t>health professionals</w:t>
      </w:r>
      <w:r w:rsidR="0002232F">
        <w:rPr>
          <w:sz w:val="24"/>
        </w:rPr>
        <w:t>’</w:t>
      </w:r>
      <w:r w:rsidR="00BE2C11">
        <w:rPr>
          <w:sz w:val="24"/>
        </w:rPr>
        <w:t xml:space="preserve"> </w:t>
      </w:r>
      <w:r w:rsidR="0058165C">
        <w:rPr>
          <w:sz w:val="24"/>
        </w:rPr>
        <w:t>awareness</w:t>
      </w:r>
      <w:r w:rsidR="0002232F">
        <w:rPr>
          <w:sz w:val="24"/>
        </w:rPr>
        <w:t>,</w:t>
      </w:r>
      <w:r w:rsidR="0058165C">
        <w:rPr>
          <w:sz w:val="24"/>
        </w:rPr>
        <w:t xml:space="preserve"> a</w:t>
      </w:r>
      <w:r w:rsidRPr="009F619A">
        <w:rPr>
          <w:sz w:val="24"/>
        </w:rPr>
        <w:t xml:space="preserve">ttitudes, </w:t>
      </w:r>
      <w:r w:rsidR="0058165C">
        <w:rPr>
          <w:sz w:val="24"/>
        </w:rPr>
        <w:t xml:space="preserve">and understanding of </w:t>
      </w:r>
      <w:r w:rsidR="0002232F">
        <w:rPr>
          <w:sz w:val="24"/>
        </w:rPr>
        <w:t>the meaningful use of EHRs and health IT</w:t>
      </w:r>
      <w:r w:rsidRPr="009F619A">
        <w:rPr>
          <w:sz w:val="24"/>
        </w:rPr>
        <w:t>;</w:t>
      </w:r>
    </w:p>
    <w:p w:rsidR="0002232F" w:rsidRDefault="0002232F" w:rsidP="0002232F">
      <w:pPr>
        <w:widowControl/>
        <w:numPr>
          <w:ilvl w:val="0"/>
          <w:numId w:val="2"/>
        </w:numPr>
        <w:tabs>
          <w:tab w:val="left" w:pos="1440"/>
        </w:tabs>
        <w:rPr>
          <w:sz w:val="24"/>
        </w:rPr>
      </w:pPr>
      <w:r>
        <w:rPr>
          <w:sz w:val="24"/>
        </w:rPr>
        <w:t>Test messages associated with the meaningful use of EHRs and health IT</w:t>
      </w:r>
      <w:r w:rsidRPr="009F619A">
        <w:rPr>
          <w:sz w:val="24"/>
        </w:rPr>
        <w:t>;</w:t>
      </w:r>
    </w:p>
    <w:p w:rsidR="00A74E5F" w:rsidRPr="009F619A" w:rsidRDefault="00A74E5F" w:rsidP="00251E5E">
      <w:pPr>
        <w:widowControl/>
        <w:numPr>
          <w:ilvl w:val="0"/>
          <w:numId w:val="2"/>
        </w:numPr>
        <w:tabs>
          <w:tab w:val="left" w:pos="1440"/>
        </w:tabs>
        <w:rPr>
          <w:sz w:val="24"/>
        </w:rPr>
      </w:pPr>
      <w:r w:rsidRPr="009F619A">
        <w:rPr>
          <w:sz w:val="24"/>
        </w:rPr>
        <w:t>Use these insights in the continual development of effective communications;</w:t>
      </w:r>
    </w:p>
    <w:p w:rsidR="00A74E5F" w:rsidRPr="009F619A" w:rsidRDefault="00A74E5F" w:rsidP="00251E5E">
      <w:pPr>
        <w:widowControl/>
        <w:numPr>
          <w:ilvl w:val="0"/>
          <w:numId w:val="2"/>
        </w:numPr>
        <w:tabs>
          <w:tab w:val="left" w:pos="1440"/>
        </w:tabs>
        <w:rPr>
          <w:sz w:val="24"/>
        </w:rPr>
      </w:pPr>
      <w:r w:rsidRPr="009F619A">
        <w:rPr>
          <w:sz w:val="24"/>
        </w:rPr>
        <w:t xml:space="preserve">Help determine distribution channels to reach the target audience with appropriate messages; and </w:t>
      </w:r>
    </w:p>
    <w:p w:rsidR="00A74E5F" w:rsidRPr="009F619A" w:rsidRDefault="00A74E5F" w:rsidP="00251E5E">
      <w:pPr>
        <w:widowControl/>
        <w:numPr>
          <w:ilvl w:val="0"/>
          <w:numId w:val="2"/>
        </w:numPr>
        <w:tabs>
          <w:tab w:val="left" w:pos="1440"/>
        </w:tabs>
        <w:rPr>
          <w:sz w:val="24"/>
        </w:rPr>
      </w:pPr>
      <w:r w:rsidRPr="009F619A">
        <w:rPr>
          <w:sz w:val="24"/>
        </w:rPr>
        <w:t>Expend limited program resource dollars wisely and effectively.</w:t>
      </w:r>
    </w:p>
    <w:p w:rsidR="008A2C54" w:rsidRPr="009F619A" w:rsidRDefault="008A2C54" w:rsidP="009F619A">
      <w:pPr>
        <w:widowControl/>
        <w:autoSpaceDE/>
        <w:adjustRightInd/>
        <w:rPr>
          <w:sz w:val="24"/>
        </w:rPr>
      </w:pPr>
    </w:p>
    <w:bookmarkEnd w:id="0"/>
    <w:bookmarkEnd w:id="1"/>
    <w:p w:rsidR="007B6130" w:rsidRDefault="007B6130" w:rsidP="007B6130">
      <w:pPr>
        <w:rPr>
          <w:sz w:val="24"/>
          <w:u w:val="single"/>
        </w:rPr>
      </w:pPr>
      <w:r>
        <w:rPr>
          <w:sz w:val="24"/>
          <w:u w:val="single"/>
        </w:rPr>
        <w:t>Methodology, Design and Data Analysis:</w:t>
      </w:r>
    </w:p>
    <w:p w:rsidR="007B6130" w:rsidRDefault="007B6130" w:rsidP="007B6130">
      <w:pPr>
        <w:rPr>
          <w:sz w:val="24"/>
          <w:u w:val="single"/>
        </w:rPr>
      </w:pPr>
    </w:p>
    <w:p w:rsidR="007B6130" w:rsidRDefault="007B6130" w:rsidP="007B6130">
      <w:pPr>
        <w:rPr>
          <w:sz w:val="24"/>
        </w:rPr>
      </w:pPr>
      <w:r>
        <w:rPr>
          <w:sz w:val="24"/>
        </w:rPr>
        <w:t>Recruitment strategy for the survey is outlined as follows:</w:t>
      </w:r>
    </w:p>
    <w:p w:rsidR="007B6130" w:rsidRDefault="007B6130" w:rsidP="007B6130">
      <w:pPr>
        <w:rPr>
          <w:sz w:val="24"/>
        </w:rPr>
      </w:pPr>
    </w:p>
    <w:p w:rsidR="007B6130" w:rsidRDefault="007B6130" w:rsidP="007B6130">
      <w:pPr>
        <w:rPr>
          <w:sz w:val="24"/>
        </w:rPr>
      </w:pPr>
      <w:r>
        <w:rPr>
          <w:sz w:val="24"/>
        </w:rPr>
        <w:t xml:space="preserve">The samples will be convenience samples from established panels that have been constructed using association, state licensing, and publication data on the populations of interest. It would be cost-prohibitive to construct probability samples of such low-incidence populations. Every nth </w:t>
      </w:r>
      <w:r>
        <w:rPr>
          <w:sz w:val="24"/>
        </w:rPr>
        <w:lastRenderedPageBreak/>
        <w:t xml:space="preserve">eligible panel member will be selected to achieve desired sample sizes. Given that the purpose of the survey is for directional guidance in education and communication efforts, we believe a convenience sample is appropriate. </w:t>
      </w:r>
    </w:p>
    <w:p w:rsidR="007B6130" w:rsidRDefault="007B6130" w:rsidP="007B6130">
      <w:pPr>
        <w:rPr>
          <w:sz w:val="24"/>
        </w:rPr>
      </w:pPr>
    </w:p>
    <w:p w:rsidR="007B6130" w:rsidRDefault="007B6130" w:rsidP="007B6130">
      <w:pPr>
        <w:rPr>
          <w:sz w:val="24"/>
        </w:rPr>
      </w:pPr>
      <w:r>
        <w:rPr>
          <w:sz w:val="24"/>
        </w:rPr>
        <w:t>This project will utilize multi-mode health care panels, which include more than 250 sub-specialties. Individuals can be reached via different approaches, such as email, fax, direct mail, and phone. By using a multi-mode approach for this project, we combine email and other methods as necessary to recruit the right individuals to participate in this research.</w:t>
      </w:r>
    </w:p>
    <w:p w:rsidR="007B6130" w:rsidRDefault="007B6130" w:rsidP="007B6130">
      <w:pPr>
        <w:rPr>
          <w:sz w:val="24"/>
        </w:rPr>
      </w:pPr>
    </w:p>
    <w:p w:rsidR="007B6130" w:rsidRDefault="007B6130" w:rsidP="007B6130">
      <w:pPr>
        <w:rPr>
          <w:sz w:val="24"/>
        </w:rPr>
      </w:pPr>
      <w:r>
        <w:rPr>
          <w:sz w:val="24"/>
        </w:rPr>
        <w:t xml:space="preserve">The panels that will be used have purchased and licensed key association and governmental databases that verify essentials like a physician’s practicing status. These verification resources include DEA number and AMA ME number to help to ensure validity. </w:t>
      </w:r>
    </w:p>
    <w:p w:rsidR="007B6130" w:rsidRDefault="007B6130" w:rsidP="007B6130">
      <w:pPr>
        <w:rPr>
          <w:sz w:val="24"/>
        </w:rPr>
      </w:pPr>
    </w:p>
    <w:p w:rsidR="007B6130" w:rsidRDefault="007B6130" w:rsidP="007B6130">
      <w:pPr>
        <w:rPr>
          <w:sz w:val="24"/>
        </w:rPr>
      </w:pPr>
      <w:r>
        <w:rPr>
          <w:sz w:val="24"/>
        </w:rPr>
        <w:t xml:space="preserve">Recruitment to these panels is also done by a range of techniques: email invitation, affiliate networks, online recruitment, router assignment, and others. We use </w:t>
      </w:r>
      <w:proofErr w:type="spellStart"/>
      <w:r>
        <w:rPr>
          <w:sz w:val="24"/>
        </w:rPr>
        <w:t>Captcha</w:t>
      </w:r>
      <w:proofErr w:type="spellEnd"/>
      <w:r>
        <w:rPr>
          <w:sz w:val="24"/>
        </w:rPr>
        <w:t xml:space="preserve"> software to eliminate automatic registration (bots) of surveys, and also check for suspicious IP addresses to prevent them from joining the panels.</w:t>
      </w:r>
    </w:p>
    <w:p w:rsidR="007B6130" w:rsidRDefault="007B6130" w:rsidP="007B6130">
      <w:pPr>
        <w:rPr>
          <w:sz w:val="24"/>
        </w:rPr>
      </w:pPr>
    </w:p>
    <w:p w:rsidR="007B6130" w:rsidRDefault="007B6130" w:rsidP="007B6130">
      <w:pPr>
        <w:rPr>
          <w:sz w:val="24"/>
        </w:rPr>
      </w:pPr>
      <w:r>
        <w:rPr>
          <w:sz w:val="24"/>
        </w:rPr>
        <w:t xml:space="preserve">Panel management protocols include a series of legitimacy checks as well, including name/address matching using external databases, digital fingerprinting, and </w:t>
      </w:r>
      <w:proofErr w:type="spellStart"/>
      <w:r>
        <w:rPr>
          <w:sz w:val="24"/>
        </w:rPr>
        <w:t>TrueSample</w:t>
      </w:r>
      <w:proofErr w:type="spellEnd"/>
      <w:r>
        <w:rPr>
          <w:sz w:val="24"/>
        </w:rPr>
        <w:t xml:space="preserve">.  </w:t>
      </w:r>
      <w:proofErr w:type="spellStart"/>
      <w:r>
        <w:rPr>
          <w:sz w:val="24"/>
        </w:rPr>
        <w:t>Ipsos</w:t>
      </w:r>
      <w:proofErr w:type="spellEnd"/>
      <w:r>
        <w:rPr>
          <w:sz w:val="24"/>
        </w:rPr>
        <w:t xml:space="preserve">, a market research firm that will serve as fielding vendor for the project, utilizes inbuilt criteria such as the exclusion of individuals who repeatedly fail to respond to survey invitations, as well as </w:t>
      </w:r>
      <w:r w:rsidRPr="007B6130">
        <w:rPr>
          <w:bCs/>
          <w:sz w:val="24"/>
        </w:rPr>
        <w:t>the use of algorithms to screen out participants</w:t>
      </w:r>
      <w:r w:rsidRPr="007B6130">
        <w:rPr>
          <w:sz w:val="24"/>
        </w:rPr>
        <w:t xml:space="preserve"> who </w:t>
      </w:r>
      <w:r>
        <w:rPr>
          <w:sz w:val="24"/>
        </w:rPr>
        <w:t>exhibit undesirable survey behavior (e.g., inconsistent response, straight-lining, speeding through, etc.).</w:t>
      </w:r>
    </w:p>
    <w:p w:rsidR="007B6130" w:rsidRDefault="007B6130" w:rsidP="007B6130">
      <w:pPr>
        <w:rPr>
          <w:sz w:val="24"/>
        </w:rPr>
      </w:pPr>
    </w:p>
    <w:p w:rsidR="007B6130" w:rsidRDefault="007B6130" w:rsidP="007B6130">
      <w:pPr>
        <w:rPr>
          <w:sz w:val="24"/>
        </w:rPr>
      </w:pPr>
      <w:r>
        <w:rPr>
          <w:sz w:val="24"/>
        </w:rPr>
        <w:t xml:space="preserve">All survey questionnaires will be self-administered in English by participants.  </w:t>
      </w:r>
    </w:p>
    <w:p w:rsidR="007B6130" w:rsidRDefault="007B6130" w:rsidP="007B6130">
      <w:pPr>
        <w:rPr>
          <w:sz w:val="24"/>
        </w:rPr>
      </w:pPr>
    </w:p>
    <w:p w:rsidR="007B6130" w:rsidRDefault="007B6130" w:rsidP="007B6130">
      <w:pPr>
        <w:rPr>
          <w:color w:val="FF0000"/>
          <w:sz w:val="24"/>
        </w:rPr>
      </w:pPr>
      <w:r>
        <w:rPr>
          <w:i/>
          <w:iCs/>
          <w:sz w:val="24"/>
        </w:rPr>
        <w:t xml:space="preserve">Incentives for participants: </w:t>
      </w:r>
      <w:r>
        <w:rPr>
          <w:sz w:val="24"/>
        </w:rPr>
        <w:t>The estimated honorarium per completed interview is approximately $13 to $14.</w:t>
      </w:r>
    </w:p>
    <w:p w:rsidR="007B6130" w:rsidRDefault="007B6130" w:rsidP="007B6130">
      <w:pPr>
        <w:pStyle w:val="CommentText"/>
        <w:rPr>
          <w:i/>
          <w:iCs/>
          <w:sz w:val="24"/>
          <w:szCs w:val="24"/>
        </w:rPr>
      </w:pPr>
    </w:p>
    <w:p w:rsidR="007B6130" w:rsidRDefault="007B6130" w:rsidP="007B6130">
      <w:pPr>
        <w:pStyle w:val="CommentText"/>
        <w:rPr>
          <w:rStyle w:val="Strong"/>
          <w:b w:val="0"/>
          <w:bCs w:val="0"/>
        </w:rPr>
      </w:pPr>
      <w:r>
        <w:rPr>
          <w:i/>
          <w:iCs/>
          <w:sz w:val="24"/>
          <w:szCs w:val="24"/>
        </w:rPr>
        <w:t xml:space="preserve">Confidentiality: </w:t>
      </w:r>
      <w:r>
        <w:rPr>
          <w:rStyle w:val="Strong"/>
          <w:b w:val="0"/>
          <w:bCs w:val="0"/>
          <w:sz w:val="24"/>
          <w:szCs w:val="24"/>
        </w:rPr>
        <w:t>Participants are assured by the fielding vendor that their names and responses are kept confidential. Responses to the survey are de-identified and aggregated in data tabulations</w:t>
      </w:r>
      <w:r>
        <w:rPr>
          <w:spacing w:val="-3"/>
          <w:sz w:val="24"/>
          <w:szCs w:val="24"/>
        </w:rPr>
        <w:t xml:space="preserve"> that provide no means of linking a response to an individual. </w:t>
      </w:r>
      <w:r>
        <w:rPr>
          <w:rStyle w:val="Strong"/>
          <w:b w:val="0"/>
          <w:bCs w:val="0"/>
          <w:sz w:val="24"/>
          <w:szCs w:val="24"/>
        </w:rPr>
        <w:t>Participants are also assured that no one will try to sell them anything following this research.</w:t>
      </w:r>
    </w:p>
    <w:p w:rsidR="007B6130" w:rsidRDefault="007B6130" w:rsidP="007B6130">
      <w:pPr>
        <w:rPr>
          <w:u w:val="single"/>
        </w:rPr>
      </w:pPr>
    </w:p>
    <w:p w:rsidR="007B6130" w:rsidRDefault="007B6130" w:rsidP="007B6130">
      <w:pPr>
        <w:rPr>
          <w:sz w:val="24"/>
        </w:rPr>
      </w:pPr>
      <w:r>
        <w:rPr>
          <w:i/>
          <w:iCs/>
          <w:sz w:val="24"/>
        </w:rPr>
        <w:t>Outcome Reporting</w:t>
      </w:r>
      <w:r>
        <w:rPr>
          <w:sz w:val="24"/>
        </w:rPr>
        <w:t xml:space="preserve">:  Preliminary and final reports of the survey responses will be provided. The data will be analyzed using descriptive statistics and cross tabulations. </w:t>
      </w:r>
      <w:r>
        <w:t> </w:t>
      </w:r>
      <w:r>
        <w:rPr>
          <w:sz w:val="24"/>
        </w:rPr>
        <w:t>A final summary report of the survey will be both descriptive and quantitative in nature, but is not intended to be generalizable to populations beyond participants. Findings will be used to modify messages and materials as necessary to respond to the needs of the ONC constituencies. F</w:t>
      </w:r>
      <w:r>
        <w:rPr>
          <w:color w:val="000000"/>
          <w:sz w:val="24"/>
        </w:rPr>
        <w:t>indings will be considered descriptive and directional but not definitive.</w:t>
      </w:r>
    </w:p>
    <w:p w:rsidR="00C040F8" w:rsidRPr="009F619A" w:rsidRDefault="00C040F8" w:rsidP="009F619A">
      <w:pPr>
        <w:pStyle w:val="BodyTextIndent3"/>
        <w:spacing w:after="0"/>
        <w:ind w:left="0"/>
        <w:rPr>
          <w:sz w:val="24"/>
          <w:szCs w:val="24"/>
        </w:rPr>
      </w:pPr>
    </w:p>
    <w:p w:rsidR="00C040F8" w:rsidRPr="00963060" w:rsidRDefault="00C040F8" w:rsidP="00251E5E">
      <w:pPr>
        <w:numPr>
          <w:ilvl w:val="0"/>
          <w:numId w:val="4"/>
        </w:numPr>
        <w:rPr>
          <w:sz w:val="24"/>
        </w:rPr>
      </w:pPr>
      <w:r w:rsidRPr="00963060">
        <w:rPr>
          <w:sz w:val="24"/>
        </w:rPr>
        <w:t>Federal Costs: $</w:t>
      </w:r>
      <w:r w:rsidR="00132BF6" w:rsidRPr="00963060">
        <w:rPr>
          <w:sz w:val="24"/>
        </w:rPr>
        <w:t>6</w:t>
      </w:r>
      <w:r w:rsidR="00524080" w:rsidRPr="00963060">
        <w:rPr>
          <w:sz w:val="24"/>
        </w:rPr>
        <w:t>0,000</w:t>
      </w:r>
      <w:r w:rsidRPr="00963060">
        <w:rPr>
          <w:sz w:val="24"/>
        </w:rPr>
        <w:t xml:space="preserve"> </w:t>
      </w:r>
    </w:p>
    <w:p w:rsidR="00C040F8" w:rsidRPr="009F619A" w:rsidRDefault="00C040F8" w:rsidP="00251E5E">
      <w:pPr>
        <w:pStyle w:val="BodyText2"/>
        <w:numPr>
          <w:ilvl w:val="0"/>
          <w:numId w:val="4"/>
        </w:numPr>
        <w:spacing w:after="0" w:line="240" w:lineRule="auto"/>
        <w:rPr>
          <w:sz w:val="24"/>
        </w:rPr>
      </w:pPr>
      <w:bookmarkStart w:id="2" w:name="_GoBack"/>
      <w:bookmarkEnd w:id="2"/>
      <w:r w:rsidRPr="009F619A">
        <w:rPr>
          <w:sz w:val="24"/>
        </w:rPr>
        <w:t xml:space="preserve">Requested Approval Date:  </w:t>
      </w:r>
      <w:r w:rsidR="00A52107">
        <w:rPr>
          <w:sz w:val="24"/>
        </w:rPr>
        <w:t xml:space="preserve">April 2, </w:t>
      </w:r>
      <w:r w:rsidR="00524080">
        <w:rPr>
          <w:sz w:val="24"/>
        </w:rPr>
        <w:t>2013</w:t>
      </w:r>
    </w:p>
    <w:p w:rsidR="00C040F8" w:rsidRDefault="00C040F8" w:rsidP="00F22E15">
      <w:pPr>
        <w:numPr>
          <w:ilvl w:val="0"/>
          <w:numId w:val="4"/>
        </w:numPr>
        <w:rPr>
          <w:sz w:val="24"/>
        </w:rPr>
      </w:pPr>
      <w:r w:rsidRPr="009F619A">
        <w:rPr>
          <w:sz w:val="24"/>
        </w:rPr>
        <w:t xml:space="preserve">Research </w:t>
      </w:r>
      <w:r w:rsidR="006B4842" w:rsidRPr="009F619A">
        <w:rPr>
          <w:sz w:val="24"/>
        </w:rPr>
        <w:t>Instrument</w:t>
      </w:r>
      <w:r w:rsidRPr="009F619A">
        <w:rPr>
          <w:sz w:val="24"/>
        </w:rPr>
        <w:t>s:</w:t>
      </w:r>
    </w:p>
    <w:p w:rsidR="00F22E15" w:rsidRPr="00C70020" w:rsidRDefault="00C70020" w:rsidP="00F22E15">
      <w:pPr>
        <w:numPr>
          <w:ilvl w:val="1"/>
          <w:numId w:val="4"/>
        </w:numPr>
        <w:ind w:left="720"/>
        <w:rPr>
          <w:sz w:val="24"/>
        </w:rPr>
      </w:pPr>
      <w:r w:rsidRPr="00C70020">
        <w:rPr>
          <w:sz w:val="24"/>
        </w:rPr>
        <w:t>Survey questionnaire for professional survey (attachment A)</w:t>
      </w:r>
    </w:p>
    <w:sectPr w:rsidR="00F22E15" w:rsidRPr="00C70020" w:rsidSect="000D2E57">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4D9" w:rsidRDefault="00A054D9" w:rsidP="0066399D">
      <w:r>
        <w:separator/>
      </w:r>
    </w:p>
  </w:endnote>
  <w:endnote w:type="continuationSeparator" w:id="0">
    <w:p w:rsidR="00A054D9" w:rsidRDefault="00A054D9" w:rsidP="00663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588659"/>
      <w:docPartObj>
        <w:docPartGallery w:val="Page Numbers (Bottom of Page)"/>
        <w:docPartUnique/>
      </w:docPartObj>
    </w:sdtPr>
    <w:sdtContent>
      <w:p w:rsidR="00A054D9" w:rsidRDefault="00D84C5E">
        <w:pPr>
          <w:pStyle w:val="Footer"/>
          <w:jc w:val="right"/>
        </w:pPr>
        <w:fldSimple w:instr=" PAGE   \* MERGEFORMAT ">
          <w:r w:rsidR="00A778B3">
            <w:rPr>
              <w:noProof/>
            </w:rPr>
            <w:t>3</w:t>
          </w:r>
        </w:fldSimple>
      </w:p>
    </w:sdtContent>
  </w:sdt>
  <w:p w:rsidR="00A054D9" w:rsidRDefault="00A054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4D9" w:rsidRDefault="00A054D9" w:rsidP="0066399D">
      <w:r>
        <w:separator/>
      </w:r>
    </w:p>
  </w:footnote>
  <w:footnote w:type="continuationSeparator" w:id="0">
    <w:p w:rsidR="00A054D9" w:rsidRDefault="00A054D9" w:rsidP="00663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4D9" w:rsidRDefault="00A054D9" w:rsidP="008A2C5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F0BA4"/>
    <w:multiLevelType w:val="hybridMultilevel"/>
    <w:tmpl w:val="204C77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C94E85"/>
    <w:multiLevelType w:val="hybridMultilevel"/>
    <w:tmpl w:val="8C6210E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8D5A88"/>
    <w:multiLevelType w:val="hybridMultilevel"/>
    <w:tmpl w:val="A38244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EB05F75"/>
    <w:multiLevelType w:val="hybridMultilevel"/>
    <w:tmpl w:val="3A040B3A"/>
    <w:lvl w:ilvl="0" w:tplc="FF1C90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5752E1"/>
    <w:multiLevelType w:val="multilevel"/>
    <w:tmpl w:val="79042B4A"/>
    <w:lvl w:ilvl="0">
      <w:start w:val="1"/>
      <w:numFmt w:val="decimal"/>
      <w:lvlText w:val="%1)"/>
      <w:lvlJc w:val="left"/>
      <w:pPr>
        <w:ind w:left="360" w:hanging="360"/>
      </w:pPr>
      <w:rPr>
        <w:rFonts w:hint="default"/>
        <w:b w:val="0"/>
        <w:color w:val="auto"/>
        <w:sz w:val="22"/>
      </w:rPr>
    </w:lvl>
    <w:lvl w:ilvl="1">
      <w:start w:val="1"/>
      <w:numFmt w:val="lowerLetter"/>
      <w:lvlText w:val="%2)"/>
      <w:lvlJc w:val="left"/>
      <w:pPr>
        <w:ind w:left="720" w:hanging="360"/>
      </w:pPr>
      <w:rPr>
        <w:rFonts w:hint="default"/>
        <w:b w:val="0"/>
        <w:color w:val="auto"/>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715048F0"/>
    <w:multiLevelType w:val="hybridMultilevel"/>
    <w:tmpl w:val="A6F8179E"/>
    <w:lvl w:ilvl="0" w:tplc="AB52143E">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characterSpacingControl w:val="doNotCompress"/>
  <w:hdrShapeDefaults>
    <o:shapedefaults v:ext="edit" spidmax="65537"/>
  </w:hdrShapeDefaults>
  <w:footnotePr>
    <w:footnote w:id="-1"/>
    <w:footnote w:id="0"/>
  </w:footnotePr>
  <w:endnotePr>
    <w:endnote w:id="-1"/>
    <w:endnote w:id="0"/>
  </w:endnotePr>
  <w:compat/>
  <w:rsids>
    <w:rsidRoot w:val="00C51AB8"/>
    <w:rsid w:val="00002B4C"/>
    <w:rsid w:val="00004B52"/>
    <w:rsid w:val="00013062"/>
    <w:rsid w:val="00013F9E"/>
    <w:rsid w:val="00017066"/>
    <w:rsid w:val="0002232F"/>
    <w:rsid w:val="00030D3B"/>
    <w:rsid w:val="000451B4"/>
    <w:rsid w:val="0006123A"/>
    <w:rsid w:val="00077C9B"/>
    <w:rsid w:val="0008217D"/>
    <w:rsid w:val="000853ED"/>
    <w:rsid w:val="00085B0D"/>
    <w:rsid w:val="0009630F"/>
    <w:rsid w:val="00096E3C"/>
    <w:rsid w:val="00097538"/>
    <w:rsid w:val="000A57D1"/>
    <w:rsid w:val="000A7C1A"/>
    <w:rsid w:val="000C491A"/>
    <w:rsid w:val="000C6706"/>
    <w:rsid w:val="000D2E57"/>
    <w:rsid w:val="000E12E8"/>
    <w:rsid w:val="000E2975"/>
    <w:rsid w:val="000F08E3"/>
    <w:rsid w:val="0010546F"/>
    <w:rsid w:val="00112929"/>
    <w:rsid w:val="001258FB"/>
    <w:rsid w:val="001301E2"/>
    <w:rsid w:val="00132BF6"/>
    <w:rsid w:val="001538AB"/>
    <w:rsid w:val="00160371"/>
    <w:rsid w:val="00180812"/>
    <w:rsid w:val="001825DE"/>
    <w:rsid w:val="00183E76"/>
    <w:rsid w:val="001845D7"/>
    <w:rsid w:val="001B7C61"/>
    <w:rsid w:val="001C5D10"/>
    <w:rsid w:val="001D7E10"/>
    <w:rsid w:val="001E1CAD"/>
    <w:rsid w:val="001E5BD4"/>
    <w:rsid w:val="001F0D4B"/>
    <w:rsid w:val="001F7101"/>
    <w:rsid w:val="002006CE"/>
    <w:rsid w:val="002038C8"/>
    <w:rsid w:val="002101B6"/>
    <w:rsid w:val="002122C2"/>
    <w:rsid w:val="00246BB6"/>
    <w:rsid w:val="00251E5E"/>
    <w:rsid w:val="002625DF"/>
    <w:rsid w:val="00272300"/>
    <w:rsid w:val="002769D3"/>
    <w:rsid w:val="002850C5"/>
    <w:rsid w:val="00292B49"/>
    <w:rsid w:val="00295DCA"/>
    <w:rsid w:val="002977E0"/>
    <w:rsid w:val="0029793B"/>
    <w:rsid w:val="002B4FD0"/>
    <w:rsid w:val="002D2100"/>
    <w:rsid w:val="002D4961"/>
    <w:rsid w:val="002F09A1"/>
    <w:rsid w:val="002F4B34"/>
    <w:rsid w:val="00301214"/>
    <w:rsid w:val="00304BB5"/>
    <w:rsid w:val="003067D6"/>
    <w:rsid w:val="00320FE1"/>
    <w:rsid w:val="00324912"/>
    <w:rsid w:val="0033162E"/>
    <w:rsid w:val="00332929"/>
    <w:rsid w:val="00340E52"/>
    <w:rsid w:val="003448C9"/>
    <w:rsid w:val="00373523"/>
    <w:rsid w:val="00376E8E"/>
    <w:rsid w:val="00380F4B"/>
    <w:rsid w:val="003824F8"/>
    <w:rsid w:val="00392619"/>
    <w:rsid w:val="00393E84"/>
    <w:rsid w:val="003C6D5B"/>
    <w:rsid w:val="003D3F0B"/>
    <w:rsid w:val="003D56E2"/>
    <w:rsid w:val="003E07D9"/>
    <w:rsid w:val="003E2482"/>
    <w:rsid w:val="003E4715"/>
    <w:rsid w:val="003E7333"/>
    <w:rsid w:val="003F6C89"/>
    <w:rsid w:val="00405F86"/>
    <w:rsid w:val="00423C0F"/>
    <w:rsid w:val="00425273"/>
    <w:rsid w:val="00430A63"/>
    <w:rsid w:val="00432B17"/>
    <w:rsid w:val="00467DE6"/>
    <w:rsid w:val="00481A60"/>
    <w:rsid w:val="00483174"/>
    <w:rsid w:val="004831F7"/>
    <w:rsid w:val="00485B71"/>
    <w:rsid w:val="004927FA"/>
    <w:rsid w:val="004A140C"/>
    <w:rsid w:val="004A2125"/>
    <w:rsid w:val="004A35A7"/>
    <w:rsid w:val="004B5328"/>
    <w:rsid w:val="004D4FC6"/>
    <w:rsid w:val="004F08FB"/>
    <w:rsid w:val="004F31D5"/>
    <w:rsid w:val="004F62CB"/>
    <w:rsid w:val="005069CA"/>
    <w:rsid w:val="00512B90"/>
    <w:rsid w:val="0051300A"/>
    <w:rsid w:val="00522D94"/>
    <w:rsid w:val="00524080"/>
    <w:rsid w:val="00526CC5"/>
    <w:rsid w:val="005308C9"/>
    <w:rsid w:val="00531E8E"/>
    <w:rsid w:val="00552D75"/>
    <w:rsid w:val="00554600"/>
    <w:rsid w:val="0056310A"/>
    <w:rsid w:val="005644AC"/>
    <w:rsid w:val="0058165C"/>
    <w:rsid w:val="0059309B"/>
    <w:rsid w:val="005A4602"/>
    <w:rsid w:val="005A665F"/>
    <w:rsid w:val="005A755D"/>
    <w:rsid w:val="005C79B2"/>
    <w:rsid w:val="005E76F1"/>
    <w:rsid w:val="005F4AE3"/>
    <w:rsid w:val="006037C5"/>
    <w:rsid w:val="006250E5"/>
    <w:rsid w:val="00632110"/>
    <w:rsid w:val="00637D1F"/>
    <w:rsid w:val="006400CB"/>
    <w:rsid w:val="00640434"/>
    <w:rsid w:val="006405CD"/>
    <w:rsid w:val="0064328E"/>
    <w:rsid w:val="0066399D"/>
    <w:rsid w:val="006664F0"/>
    <w:rsid w:val="0067149C"/>
    <w:rsid w:val="006732C8"/>
    <w:rsid w:val="00684DCC"/>
    <w:rsid w:val="006A395B"/>
    <w:rsid w:val="006A79BE"/>
    <w:rsid w:val="006B1337"/>
    <w:rsid w:val="006B4842"/>
    <w:rsid w:val="006C3E6D"/>
    <w:rsid w:val="006E32AA"/>
    <w:rsid w:val="006E7426"/>
    <w:rsid w:val="006F71B6"/>
    <w:rsid w:val="00711F16"/>
    <w:rsid w:val="00731D23"/>
    <w:rsid w:val="00750008"/>
    <w:rsid w:val="0075027A"/>
    <w:rsid w:val="007652C0"/>
    <w:rsid w:val="00770FC4"/>
    <w:rsid w:val="00771AA7"/>
    <w:rsid w:val="00787374"/>
    <w:rsid w:val="007B53B1"/>
    <w:rsid w:val="007B6130"/>
    <w:rsid w:val="007B79E7"/>
    <w:rsid w:val="007D34AC"/>
    <w:rsid w:val="007D7E94"/>
    <w:rsid w:val="007F7FB6"/>
    <w:rsid w:val="008021ED"/>
    <w:rsid w:val="008240DC"/>
    <w:rsid w:val="00825118"/>
    <w:rsid w:val="008470D5"/>
    <w:rsid w:val="008623F9"/>
    <w:rsid w:val="00864616"/>
    <w:rsid w:val="008904AE"/>
    <w:rsid w:val="00890F13"/>
    <w:rsid w:val="00892DC9"/>
    <w:rsid w:val="008A2C54"/>
    <w:rsid w:val="008B0B76"/>
    <w:rsid w:val="008B417C"/>
    <w:rsid w:val="008B4FFE"/>
    <w:rsid w:val="008C306C"/>
    <w:rsid w:val="008D6012"/>
    <w:rsid w:val="008E4CDB"/>
    <w:rsid w:val="008E71EF"/>
    <w:rsid w:val="008E7CC8"/>
    <w:rsid w:val="008F12EF"/>
    <w:rsid w:val="008F3946"/>
    <w:rsid w:val="008F7665"/>
    <w:rsid w:val="00917E15"/>
    <w:rsid w:val="00920BD6"/>
    <w:rsid w:val="00924976"/>
    <w:rsid w:val="009318F4"/>
    <w:rsid w:val="00946177"/>
    <w:rsid w:val="00963060"/>
    <w:rsid w:val="00967649"/>
    <w:rsid w:val="00974A06"/>
    <w:rsid w:val="009767A1"/>
    <w:rsid w:val="009850F2"/>
    <w:rsid w:val="009B269B"/>
    <w:rsid w:val="009B6D14"/>
    <w:rsid w:val="009C479C"/>
    <w:rsid w:val="009D08CB"/>
    <w:rsid w:val="009E2F80"/>
    <w:rsid w:val="009E4A5B"/>
    <w:rsid w:val="009E4C62"/>
    <w:rsid w:val="009E6542"/>
    <w:rsid w:val="009E6E66"/>
    <w:rsid w:val="009F1022"/>
    <w:rsid w:val="009F463D"/>
    <w:rsid w:val="009F51D7"/>
    <w:rsid w:val="009F619A"/>
    <w:rsid w:val="00A054D9"/>
    <w:rsid w:val="00A13310"/>
    <w:rsid w:val="00A24870"/>
    <w:rsid w:val="00A273C2"/>
    <w:rsid w:val="00A27C21"/>
    <w:rsid w:val="00A456D8"/>
    <w:rsid w:val="00A52107"/>
    <w:rsid w:val="00A6758F"/>
    <w:rsid w:val="00A7149B"/>
    <w:rsid w:val="00A74E5F"/>
    <w:rsid w:val="00A778B3"/>
    <w:rsid w:val="00A81118"/>
    <w:rsid w:val="00A87021"/>
    <w:rsid w:val="00A8727A"/>
    <w:rsid w:val="00A92FA2"/>
    <w:rsid w:val="00AA446B"/>
    <w:rsid w:val="00AA7480"/>
    <w:rsid w:val="00AB5102"/>
    <w:rsid w:val="00AC1363"/>
    <w:rsid w:val="00AC4C78"/>
    <w:rsid w:val="00AD1F88"/>
    <w:rsid w:val="00AD6A11"/>
    <w:rsid w:val="00AD7CC3"/>
    <w:rsid w:val="00AE6640"/>
    <w:rsid w:val="00B01F55"/>
    <w:rsid w:val="00B052B1"/>
    <w:rsid w:val="00B264BE"/>
    <w:rsid w:val="00B322FE"/>
    <w:rsid w:val="00B35A28"/>
    <w:rsid w:val="00B374ED"/>
    <w:rsid w:val="00B55C94"/>
    <w:rsid w:val="00BA4F03"/>
    <w:rsid w:val="00BA6B3E"/>
    <w:rsid w:val="00BC0CE8"/>
    <w:rsid w:val="00BC2354"/>
    <w:rsid w:val="00BC5C71"/>
    <w:rsid w:val="00BE0D62"/>
    <w:rsid w:val="00BE2C11"/>
    <w:rsid w:val="00BF5F27"/>
    <w:rsid w:val="00C00513"/>
    <w:rsid w:val="00C008F7"/>
    <w:rsid w:val="00C040F8"/>
    <w:rsid w:val="00C0485A"/>
    <w:rsid w:val="00C057ED"/>
    <w:rsid w:val="00C07F5D"/>
    <w:rsid w:val="00C15710"/>
    <w:rsid w:val="00C33E22"/>
    <w:rsid w:val="00C41CA1"/>
    <w:rsid w:val="00C45C58"/>
    <w:rsid w:val="00C51AB8"/>
    <w:rsid w:val="00C5520C"/>
    <w:rsid w:val="00C70020"/>
    <w:rsid w:val="00C83AEA"/>
    <w:rsid w:val="00C93B04"/>
    <w:rsid w:val="00CA3F72"/>
    <w:rsid w:val="00CB4147"/>
    <w:rsid w:val="00CB66CD"/>
    <w:rsid w:val="00CC37BE"/>
    <w:rsid w:val="00CE560A"/>
    <w:rsid w:val="00D13F16"/>
    <w:rsid w:val="00D16E19"/>
    <w:rsid w:val="00D23779"/>
    <w:rsid w:val="00D3348E"/>
    <w:rsid w:val="00D45176"/>
    <w:rsid w:val="00D4757F"/>
    <w:rsid w:val="00D67A68"/>
    <w:rsid w:val="00D75F13"/>
    <w:rsid w:val="00D771D4"/>
    <w:rsid w:val="00D8154A"/>
    <w:rsid w:val="00D81767"/>
    <w:rsid w:val="00D822C3"/>
    <w:rsid w:val="00D84C5E"/>
    <w:rsid w:val="00D978B0"/>
    <w:rsid w:val="00DA3D1B"/>
    <w:rsid w:val="00DB00F9"/>
    <w:rsid w:val="00DB0500"/>
    <w:rsid w:val="00DB7301"/>
    <w:rsid w:val="00DC17D8"/>
    <w:rsid w:val="00DE38B1"/>
    <w:rsid w:val="00E111EC"/>
    <w:rsid w:val="00E12B36"/>
    <w:rsid w:val="00E130E3"/>
    <w:rsid w:val="00E21EB5"/>
    <w:rsid w:val="00E26363"/>
    <w:rsid w:val="00E37EB0"/>
    <w:rsid w:val="00E428A3"/>
    <w:rsid w:val="00E42B9D"/>
    <w:rsid w:val="00E43110"/>
    <w:rsid w:val="00E474C8"/>
    <w:rsid w:val="00E54F32"/>
    <w:rsid w:val="00E916D2"/>
    <w:rsid w:val="00EB6E4C"/>
    <w:rsid w:val="00EC418D"/>
    <w:rsid w:val="00ED06B3"/>
    <w:rsid w:val="00EE4DE4"/>
    <w:rsid w:val="00F076D8"/>
    <w:rsid w:val="00F07FCD"/>
    <w:rsid w:val="00F11F22"/>
    <w:rsid w:val="00F22E15"/>
    <w:rsid w:val="00F34652"/>
    <w:rsid w:val="00F428C3"/>
    <w:rsid w:val="00F43E1E"/>
    <w:rsid w:val="00F506CD"/>
    <w:rsid w:val="00F66AED"/>
    <w:rsid w:val="00F82ABC"/>
    <w:rsid w:val="00F85EC4"/>
    <w:rsid w:val="00FA3F02"/>
    <w:rsid w:val="00FA591C"/>
    <w:rsid w:val="00FD51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B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A456D8"/>
    <w:pPr>
      <w:keepNext/>
      <w:keepLines/>
      <w:widowControl/>
      <w:autoSpaceDE/>
      <w:autoSpaceDN/>
      <w:adjustRightInd/>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0D2E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56D8"/>
    <w:pPr>
      <w:keepNext/>
      <w:widowControl/>
      <w:autoSpaceDE/>
      <w:autoSpaceDN/>
      <w:adjustRightInd/>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9E6E6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9E6E6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AB8"/>
    <w:pPr>
      <w:widowControl/>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27C21"/>
    <w:rPr>
      <w:rFonts w:ascii="Tahoma" w:hAnsi="Tahoma" w:cs="Tahoma"/>
      <w:sz w:val="16"/>
      <w:szCs w:val="16"/>
    </w:rPr>
  </w:style>
  <w:style w:type="character" w:customStyle="1" w:styleId="BalloonTextChar">
    <w:name w:val="Balloon Text Char"/>
    <w:basedOn w:val="DefaultParagraphFont"/>
    <w:link w:val="BalloonText"/>
    <w:uiPriority w:val="99"/>
    <w:semiHidden/>
    <w:rsid w:val="00A27C2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F0D4B"/>
    <w:rPr>
      <w:sz w:val="16"/>
      <w:szCs w:val="16"/>
    </w:rPr>
  </w:style>
  <w:style w:type="paragraph" w:styleId="CommentText">
    <w:name w:val="annotation text"/>
    <w:basedOn w:val="Normal"/>
    <w:link w:val="CommentTextChar"/>
    <w:uiPriority w:val="99"/>
    <w:unhideWhenUsed/>
    <w:rsid w:val="001F0D4B"/>
    <w:rPr>
      <w:szCs w:val="20"/>
    </w:rPr>
  </w:style>
  <w:style w:type="character" w:customStyle="1" w:styleId="CommentTextChar">
    <w:name w:val="Comment Text Char"/>
    <w:basedOn w:val="DefaultParagraphFont"/>
    <w:link w:val="CommentText"/>
    <w:uiPriority w:val="99"/>
    <w:rsid w:val="001F0D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D4B"/>
    <w:rPr>
      <w:b/>
      <w:bCs/>
    </w:rPr>
  </w:style>
  <w:style w:type="character" w:customStyle="1" w:styleId="CommentSubjectChar">
    <w:name w:val="Comment Subject Char"/>
    <w:basedOn w:val="CommentTextChar"/>
    <w:link w:val="CommentSubject"/>
    <w:uiPriority w:val="99"/>
    <w:semiHidden/>
    <w:rsid w:val="001F0D4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E2482"/>
    <w:rPr>
      <w:color w:val="0000FF" w:themeColor="hyperlink"/>
      <w:u w:val="single"/>
    </w:rPr>
  </w:style>
  <w:style w:type="paragraph" w:styleId="PlainText">
    <w:name w:val="Plain Text"/>
    <w:basedOn w:val="Normal"/>
    <w:link w:val="PlainTextChar"/>
    <w:uiPriority w:val="99"/>
    <w:semiHidden/>
    <w:unhideWhenUsed/>
    <w:rsid w:val="003E2482"/>
    <w:pPr>
      <w:widowControl/>
      <w:autoSpaceDE/>
      <w:autoSpaceDN/>
      <w:adjustRightInd/>
    </w:pPr>
    <w:rPr>
      <w:rFonts w:ascii="Courier New" w:eastAsiaTheme="minorHAnsi" w:hAnsi="Courier New" w:cstheme="minorBidi"/>
      <w:szCs w:val="21"/>
    </w:rPr>
  </w:style>
  <w:style w:type="character" w:customStyle="1" w:styleId="PlainTextChar">
    <w:name w:val="Plain Text Char"/>
    <w:basedOn w:val="DefaultParagraphFont"/>
    <w:link w:val="PlainText"/>
    <w:uiPriority w:val="99"/>
    <w:semiHidden/>
    <w:rsid w:val="003E2482"/>
    <w:rPr>
      <w:rFonts w:ascii="Courier New" w:hAnsi="Courier New"/>
      <w:sz w:val="20"/>
      <w:szCs w:val="21"/>
    </w:rPr>
  </w:style>
  <w:style w:type="paragraph" w:styleId="BodyTextIndent">
    <w:name w:val="Body Text Indent"/>
    <w:basedOn w:val="Normal"/>
    <w:link w:val="BodyTextIndentChar"/>
    <w:rsid w:val="007D7E94"/>
    <w:pPr>
      <w:spacing w:line="480" w:lineRule="auto"/>
      <w:ind w:right="-180" w:firstLine="720"/>
    </w:pPr>
    <w:rPr>
      <w:sz w:val="24"/>
    </w:rPr>
  </w:style>
  <w:style w:type="character" w:customStyle="1" w:styleId="BodyTextIndentChar">
    <w:name w:val="Body Text Indent Char"/>
    <w:basedOn w:val="DefaultParagraphFont"/>
    <w:link w:val="BodyTextIndent"/>
    <w:rsid w:val="007D7E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399D"/>
    <w:pPr>
      <w:tabs>
        <w:tab w:val="center" w:pos="4680"/>
        <w:tab w:val="right" w:pos="9360"/>
      </w:tabs>
    </w:pPr>
  </w:style>
  <w:style w:type="character" w:customStyle="1" w:styleId="HeaderChar">
    <w:name w:val="Header Char"/>
    <w:basedOn w:val="DefaultParagraphFont"/>
    <w:link w:val="Header"/>
    <w:uiPriority w:val="99"/>
    <w:rsid w:val="0066399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6399D"/>
    <w:pPr>
      <w:tabs>
        <w:tab w:val="center" w:pos="4680"/>
        <w:tab w:val="right" w:pos="9360"/>
      </w:tabs>
    </w:pPr>
  </w:style>
  <w:style w:type="character" w:customStyle="1" w:styleId="FooterChar">
    <w:name w:val="Footer Char"/>
    <w:basedOn w:val="DefaultParagraphFont"/>
    <w:link w:val="Footer"/>
    <w:uiPriority w:val="99"/>
    <w:rsid w:val="0066399D"/>
    <w:rPr>
      <w:rFonts w:ascii="Times New Roman" w:eastAsia="Times New Roman" w:hAnsi="Times New Roman" w:cs="Times New Roman"/>
      <w:sz w:val="20"/>
      <w:szCs w:val="24"/>
    </w:rPr>
  </w:style>
  <w:style w:type="table" w:styleId="TableGrid">
    <w:name w:val="Table Grid"/>
    <w:basedOn w:val="TableNormal"/>
    <w:uiPriority w:val="59"/>
    <w:rsid w:val="00917E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456D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A456D8"/>
    <w:rPr>
      <w:rFonts w:ascii="Cambria" w:eastAsia="Times New Roman" w:hAnsi="Cambria" w:cs="Times New Roman"/>
      <w:b/>
      <w:bCs/>
      <w:sz w:val="26"/>
      <w:szCs w:val="26"/>
    </w:rPr>
  </w:style>
  <w:style w:type="character" w:styleId="Strong">
    <w:name w:val="Strong"/>
    <w:basedOn w:val="DefaultParagraphFont"/>
    <w:uiPriority w:val="22"/>
    <w:qFormat/>
    <w:rsid w:val="00A456D8"/>
    <w:rPr>
      <w:b/>
      <w:bCs/>
    </w:rPr>
  </w:style>
  <w:style w:type="character" w:styleId="FollowedHyperlink">
    <w:name w:val="FollowedHyperlink"/>
    <w:basedOn w:val="DefaultParagraphFont"/>
    <w:uiPriority w:val="99"/>
    <w:semiHidden/>
    <w:unhideWhenUsed/>
    <w:rsid w:val="00C040F8"/>
    <w:rPr>
      <w:color w:val="800080" w:themeColor="followedHyperlink"/>
      <w:u w:val="single"/>
    </w:rPr>
  </w:style>
  <w:style w:type="paragraph" w:styleId="BodyText2">
    <w:name w:val="Body Text 2"/>
    <w:basedOn w:val="Normal"/>
    <w:link w:val="BodyText2Char"/>
    <w:uiPriority w:val="99"/>
    <w:semiHidden/>
    <w:unhideWhenUsed/>
    <w:rsid w:val="00C040F8"/>
    <w:pPr>
      <w:spacing w:after="120" w:line="480" w:lineRule="auto"/>
    </w:pPr>
  </w:style>
  <w:style w:type="character" w:customStyle="1" w:styleId="BodyText2Char">
    <w:name w:val="Body Text 2 Char"/>
    <w:basedOn w:val="DefaultParagraphFont"/>
    <w:link w:val="BodyText2"/>
    <w:uiPriority w:val="99"/>
    <w:semiHidden/>
    <w:rsid w:val="00C040F8"/>
    <w:rPr>
      <w:rFonts w:ascii="Times New Roman" w:eastAsia="Times New Roman" w:hAnsi="Times New Roman" w:cs="Times New Roman"/>
      <w:sz w:val="20"/>
      <w:szCs w:val="24"/>
    </w:rPr>
  </w:style>
  <w:style w:type="paragraph" w:styleId="BodyTextIndent3">
    <w:name w:val="Body Text Indent 3"/>
    <w:basedOn w:val="Normal"/>
    <w:link w:val="BodyTextIndent3Char"/>
    <w:rsid w:val="00C040F8"/>
    <w:pPr>
      <w:spacing w:after="120"/>
      <w:ind w:left="360"/>
    </w:pPr>
    <w:rPr>
      <w:sz w:val="16"/>
      <w:szCs w:val="16"/>
    </w:rPr>
  </w:style>
  <w:style w:type="character" w:customStyle="1" w:styleId="BodyTextIndent3Char">
    <w:name w:val="Body Text Indent 3 Char"/>
    <w:basedOn w:val="DefaultParagraphFont"/>
    <w:link w:val="BodyTextIndent3"/>
    <w:rsid w:val="00C040F8"/>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semiHidden/>
    <w:rsid w:val="009E6E66"/>
    <w:rPr>
      <w:rFonts w:asciiTheme="majorHAnsi" w:eastAsiaTheme="majorEastAsia" w:hAnsiTheme="majorHAnsi" w:cstheme="majorBidi"/>
      <w:b/>
      <w:bCs/>
      <w:i/>
      <w:iCs/>
      <w:color w:val="4F81BD" w:themeColor="accent1"/>
      <w:sz w:val="20"/>
      <w:szCs w:val="24"/>
    </w:rPr>
  </w:style>
  <w:style w:type="character" w:customStyle="1" w:styleId="Heading6Char">
    <w:name w:val="Heading 6 Char"/>
    <w:basedOn w:val="DefaultParagraphFont"/>
    <w:link w:val="Heading6"/>
    <w:uiPriority w:val="9"/>
    <w:semiHidden/>
    <w:rsid w:val="009E6E66"/>
    <w:rPr>
      <w:rFonts w:asciiTheme="majorHAnsi" w:eastAsiaTheme="majorEastAsia" w:hAnsiTheme="majorHAnsi" w:cstheme="majorBidi"/>
      <w:i/>
      <w:iCs/>
      <w:color w:val="243F60" w:themeColor="accent1" w:themeShade="7F"/>
      <w:sz w:val="20"/>
      <w:szCs w:val="24"/>
    </w:rPr>
  </w:style>
  <w:style w:type="paragraph" w:styleId="BodyText">
    <w:name w:val="Body Text"/>
    <w:basedOn w:val="Normal"/>
    <w:link w:val="BodyTextChar"/>
    <w:uiPriority w:val="99"/>
    <w:semiHidden/>
    <w:unhideWhenUsed/>
    <w:rsid w:val="009E6E66"/>
    <w:pPr>
      <w:spacing w:after="120"/>
    </w:pPr>
  </w:style>
  <w:style w:type="character" w:customStyle="1" w:styleId="BodyTextChar">
    <w:name w:val="Body Text Char"/>
    <w:basedOn w:val="DefaultParagraphFont"/>
    <w:link w:val="BodyText"/>
    <w:uiPriority w:val="99"/>
    <w:semiHidden/>
    <w:rsid w:val="009E6E66"/>
    <w:rPr>
      <w:rFonts w:ascii="Times New Roman" w:eastAsia="Times New Roman" w:hAnsi="Times New Roman" w:cs="Times New Roman"/>
      <w:sz w:val="20"/>
      <w:szCs w:val="24"/>
    </w:rPr>
  </w:style>
  <w:style w:type="character" w:customStyle="1" w:styleId="mmdefinition1">
    <w:name w:val="mmdefinition1"/>
    <w:basedOn w:val="DefaultParagraphFont"/>
    <w:rsid w:val="009E6E66"/>
    <w:rPr>
      <w:i/>
      <w:iCs/>
    </w:rPr>
  </w:style>
  <w:style w:type="character" w:customStyle="1" w:styleId="Heading2Char">
    <w:name w:val="Heading 2 Char"/>
    <w:basedOn w:val="DefaultParagraphFont"/>
    <w:link w:val="Heading2"/>
    <w:uiPriority w:val="9"/>
    <w:semiHidden/>
    <w:rsid w:val="000D2E5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B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A456D8"/>
    <w:pPr>
      <w:keepNext/>
      <w:keepLines/>
      <w:widowControl/>
      <w:autoSpaceDE/>
      <w:autoSpaceDN/>
      <w:adjustRightInd/>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0D2E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56D8"/>
    <w:pPr>
      <w:keepNext/>
      <w:widowControl/>
      <w:autoSpaceDE/>
      <w:autoSpaceDN/>
      <w:adjustRightInd/>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9E6E6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9E6E6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AB8"/>
    <w:pPr>
      <w:widowControl/>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27C21"/>
    <w:rPr>
      <w:rFonts w:ascii="Tahoma" w:hAnsi="Tahoma" w:cs="Tahoma"/>
      <w:sz w:val="16"/>
      <w:szCs w:val="16"/>
    </w:rPr>
  </w:style>
  <w:style w:type="character" w:customStyle="1" w:styleId="BalloonTextChar">
    <w:name w:val="Balloon Text Char"/>
    <w:basedOn w:val="DefaultParagraphFont"/>
    <w:link w:val="BalloonText"/>
    <w:uiPriority w:val="99"/>
    <w:semiHidden/>
    <w:rsid w:val="00A27C2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F0D4B"/>
    <w:rPr>
      <w:sz w:val="16"/>
      <w:szCs w:val="16"/>
    </w:rPr>
  </w:style>
  <w:style w:type="paragraph" w:styleId="CommentText">
    <w:name w:val="annotation text"/>
    <w:basedOn w:val="Normal"/>
    <w:link w:val="CommentTextChar"/>
    <w:uiPriority w:val="99"/>
    <w:unhideWhenUsed/>
    <w:rsid w:val="001F0D4B"/>
    <w:rPr>
      <w:szCs w:val="20"/>
    </w:rPr>
  </w:style>
  <w:style w:type="character" w:customStyle="1" w:styleId="CommentTextChar">
    <w:name w:val="Comment Text Char"/>
    <w:basedOn w:val="DefaultParagraphFont"/>
    <w:link w:val="CommentText"/>
    <w:uiPriority w:val="99"/>
    <w:rsid w:val="001F0D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D4B"/>
    <w:rPr>
      <w:b/>
      <w:bCs/>
    </w:rPr>
  </w:style>
  <w:style w:type="character" w:customStyle="1" w:styleId="CommentSubjectChar">
    <w:name w:val="Comment Subject Char"/>
    <w:basedOn w:val="CommentTextChar"/>
    <w:link w:val="CommentSubject"/>
    <w:uiPriority w:val="99"/>
    <w:semiHidden/>
    <w:rsid w:val="001F0D4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E2482"/>
    <w:rPr>
      <w:color w:val="0000FF" w:themeColor="hyperlink"/>
      <w:u w:val="single"/>
    </w:rPr>
  </w:style>
  <w:style w:type="paragraph" w:styleId="PlainText">
    <w:name w:val="Plain Text"/>
    <w:basedOn w:val="Normal"/>
    <w:link w:val="PlainTextChar"/>
    <w:uiPriority w:val="99"/>
    <w:semiHidden/>
    <w:unhideWhenUsed/>
    <w:rsid w:val="003E2482"/>
    <w:pPr>
      <w:widowControl/>
      <w:autoSpaceDE/>
      <w:autoSpaceDN/>
      <w:adjustRightInd/>
    </w:pPr>
    <w:rPr>
      <w:rFonts w:ascii="Courier New" w:eastAsiaTheme="minorHAnsi" w:hAnsi="Courier New" w:cstheme="minorBidi"/>
      <w:szCs w:val="21"/>
    </w:rPr>
  </w:style>
  <w:style w:type="character" w:customStyle="1" w:styleId="PlainTextChar">
    <w:name w:val="Plain Text Char"/>
    <w:basedOn w:val="DefaultParagraphFont"/>
    <w:link w:val="PlainText"/>
    <w:uiPriority w:val="99"/>
    <w:semiHidden/>
    <w:rsid w:val="003E2482"/>
    <w:rPr>
      <w:rFonts w:ascii="Courier New" w:hAnsi="Courier New"/>
      <w:sz w:val="20"/>
      <w:szCs w:val="21"/>
    </w:rPr>
  </w:style>
  <w:style w:type="paragraph" w:styleId="BodyTextIndent">
    <w:name w:val="Body Text Indent"/>
    <w:basedOn w:val="Normal"/>
    <w:link w:val="BodyTextIndentChar"/>
    <w:rsid w:val="007D7E94"/>
    <w:pPr>
      <w:spacing w:line="480" w:lineRule="auto"/>
      <w:ind w:right="-180" w:firstLine="720"/>
    </w:pPr>
    <w:rPr>
      <w:sz w:val="24"/>
    </w:rPr>
  </w:style>
  <w:style w:type="character" w:customStyle="1" w:styleId="BodyTextIndentChar">
    <w:name w:val="Body Text Indent Char"/>
    <w:basedOn w:val="DefaultParagraphFont"/>
    <w:link w:val="BodyTextIndent"/>
    <w:rsid w:val="007D7E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399D"/>
    <w:pPr>
      <w:tabs>
        <w:tab w:val="center" w:pos="4680"/>
        <w:tab w:val="right" w:pos="9360"/>
      </w:tabs>
    </w:pPr>
  </w:style>
  <w:style w:type="character" w:customStyle="1" w:styleId="HeaderChar">
    <w:name w:val="Header Char"/>
    <w:basedOn w:val="DefaultParagraphFont"/>
    <w:link w:val="Header"/>
    <w:uiPriority w:val="99"/>
    <w:rsid w:val="0066399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6399D"/>
    <w:pPr>
      <w:tabs>
        <w:tab w:val="center" w:pos="4680"/>
        <w:tab w:val="right" w:pos="9360"/>
      </w:tabs>
    </w:pPr>
  </w:style>
  <w:style w:type="character" w:customStyle="1" w:styleId="FooterChar">
    <w:name w:val="Footer Char"/>
    <w:basedOn w:val="DefaultParagraphFont"/>
    <w:link w:val="Footer"/>
    <w:uiPriority w:val="99"/>
    <w:rsid w:val="0066399D"/>
    <w:rPr>
      <w:rFonts w:ascii="Times New Roman" w:eastAsia="Times New Roman" w:hAnsi="Times New Roman" w:cs="Times New Roman"/>
      <w:sz w:val="20"/>
      <w:szCs w:val="24"/>
    </w:rPr>
  </w:style>
  <w:style w:type="table" w:styleId="TableGrid">
    <w:name w:val="Table Grid"/>
    <w:basedOn w:val="TableNormal"/>
    <w:uiPriority w:val="59"/>
    <w:rsid w:val="00917E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456D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A456D8"/>
    <w:rPr>
      <w:rFonts w:ascii="Cambria" w:eastAsia="Times New Roman" w:hAnsi="Cambria" w:cs="Times New Roman"/>
      <w:b/>
      <w:bCs/>
      <w:sz w:val="26"/>
      <w:szCs w:val="26"/>
    </w:rPr>
  </w:style>
  <w:style w:type="character" w:styleId="Strong">
    <w:name w:val="Strong"/>
    <w:basedOn w:val="DefaultParagraphFont"/>
    <w:uiPriority w:val="22"/>
    <w:qFormat/>
    <w:rsid w:val="00A456D8"/>
    <w:rPr>
      <w:b/>
      <w:bCs/>
    </w:rPr>
  </w:style>
  <w:style w:type="character" w:styleId="FollowedHyperlink">
    <w:name w:val="FollowedHyperlink"/>
    <w:basedOn w:val="DefaultParagraphFont"/>
    <w:uiPriority w:val="99"/>
    <w:semiHidden/>
    <w:unhideWhenUsed/>
    <w:rsid w:val="00C040F8"/>
    <w:rPr>
      <w:color w:val="800080" w:themeColor="followedHyperlink"/>
      <w:u w:val="single"/>
    </w:rPr>
  </w:style>
  <w:style w:type="paragraph" w:styleId="BodyText2">
    <w:name w:val="Body Text 2"/>
    <w:basedOn w:val="Normal"/>
    <w:link w:val="BodyText2Char"/>
    <w:uiPriority w:val="99"/>
    <w:semiHidden/>
    <w:unhideWhenUsed/>
    <w:rsid w:val="00C040F8"/>
    <w:pPr>
      <w:spacing w:after="120" w:line="480" w:lineRule="auto"/>
    </w:pPr>
  </w:style>
  <w:style w:type="character" w:customStyle="1" w:styleId="BodyText2Char">
    <w:name w:val="Body Text 2 Char"/>
    <w:basedOn w:val="DefaultParagraphFont"/>
    <w:link w:val="BodyText2"/>
    <w:uiPriority w:val="99"/>
    <w:semiHidden/>
    <w:rsid w:val="00C040F8"/>
    <w:rPr>
      <w:rFonts w:ascii="Times New Roman" w:eastAsia="Times New Roman" w:hAnsi="Times New Roman" w:cs="Times New Roman"/>
      <w:sz w:val="20"/>
      <w:szCs w:val="24"/>
    </w:rPr>
  </w:style>
  <w:style w:type="paragraph" w:styleId="BodyTextIndent3">
    <w:name w:val="Body Text Indent 3"/>
    <w:basedOn w:val="Normal"/>
    <w:link w:val="BodyTextIndent3Char"/>
    <w:rsid w:val="00C040F8"/>
    <w:pPr>
      <w:spacing w:after="120"/>
      <w:ind w:left="360"/>
    </w:pPr>
    <w:rPr>
      <w:sz w:val="16"/>
      <w:szCs w:val="16"/>
    </w:rPr>
  </w:style>
  <w:style w:type="character" w:customStyle="1" w:styleId="BodyTextIndent3Char">
    <w:name w:val="Body Text Indent 3 Char"/>
    <w:basedOn w:val="DefaultParagraphFont"/>
    <w:link w:val="BodyTextIndent3"/>
    <w:rsid w:val="00C040F8"/>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semiHidden/>
    <w:rsid w:val="009E6E66"/>
    <w:rPr>
      <w:rFonts w:asciiTheme="majorHAnsi" w:eastAsiaTheme="majorEastAsia" w:hAnsiTheme="majorHAnsi" w:cstheme="majorBidi"/>
      <w:b/>
      <w:bCs/>
      <w:i/>
      <w:iCs/>
      <w:color w:val="4F81BD" w:themeColor="accent1"/>
      <w:sz w:val="20"/>
      <w:szCs w:val="24"/>
    </w:rPr>
  </w:style>
  <w:style w:type="character" w:customStyle="1" w:styleId="Heading6Char">
    <w:name w:val="Heading 6 Char"/>
    <w:basedOn w:val="DefaultParagraphFont"/>
    <w:link w:val="Heading6"/>
    <w:uiPriority w:val="9"/>
    <w:semiHidden/>
    <w:rsid w:val="009E6E66"/>
    <w:rPr>
      <w:rFonts w:asciiTheme="majorHAnsi" w:eastAsiaTheme="majorEastAsia" w:hAnsiTheme="majorHAnsi" w:cstheme="majorBidi"/>
      <w:i/>
      <w:iCs/>
      <w:color w:val="243F60" w:themeColor="accent1" w:themeShade="7F"/>
      <w:sz w:val="20"/>
      <w:szCs w:val="24"/>
    </w:rPr>
  </w:style>
  <w:style w:type="paragraph" w:styleId="BodyText">
    <w:name w:val="Body Text"/>
    <w:basedOn w:val="Normal"/>
    <w:link w:val="BodyTextChar"/>
    <w:uiPriority w:val="99"/>
    <w:semiHidden/>
    <w:unhideWhenUsed/>
    <w:rsid w:val="009E6E66"/>
    <w:pPr>
      <w:spacing w:after="120"/>
    </w:pPr>
  </w:style>
  <w:style w:type="character" w:customStyle="1" w:styleId="BodyTextChar">
    <w:name w:val="Body Text Char"/>
    <w:basedOn w:val="DefaultParagraphFont"/>
    <w:link w:val="BodyText"/>
    <w:uiPriority w:val="99"/>
    <w:semiHidden/>
    <w:rsid w:val="009E6E66"/>
    <w:rPr>
      <w:rFonts w:ascii="Times New Roman" w:eastAsia="Times New Roman" w:hAnsi="Times New Roman" w:cs="Times New Roman"/>
      <w:sz w:val="20"/>
      <w:szCs w:val="24"/>
    </w:rPr>
  </w:style>
  <w:style w:type="character" w:customStyle="1" w:styleId="mmdefinition1">
    <w:name w:val="mmdefinition1"/>
    <w:basedOn w:val="DefaultParagraphFont"/>
    <w:rsid w:val="009E6E66"/>
    <w:rPr>
      <w:i/>
      <w:iCs/>
    </w:rPr>
  </w:style>
  <w:style w:type="character" w:customStyle="1" w:styleId="Heading2Char">
    <w:name w:val="Heading 2 Char"/>
    <w:basedOn w:val="DefaultParagraphFont"/>
    <w:link w:val="Heading2"/>
    <w:uiPriority w:val="9"/>
    <w:semiHidden/>
    <w:rsid w:val="000D2E5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47745725">
      <w:bodyDiv w:val="1"/>
      <w:marLeft w:val="0"/>
      <w:marRight w:val="0"/>
      <w:marTop w:val="0"/>
      <w:marBottom w:val="0"/>
      <w:divBdr>
        <w:top w:val="none" w:sz="0" w:space="0" w:color="auto"/>
        <w:left w:val="none" w:sz="0" w:space="0" w:color="auto"/>
        <w:bottom w:val="none" w:sz="0" w:space="0" w:color="auto"/>
        <w:right w:val="none" w:sz="0" w:space="0" w:color="auto"/>
      </w:divBdr>
      <w:divsChild>
        <w:div w:id="1515722984">
          <w:marLeft w:val="547"/>
          <w:marRight w:val="0"/>
          <w:marTop w:val="115"/>
          <w:marBottom w:val="0"/>
          <w:divBdr>
            <w:top w:val="none" w:sz="0" w:space="0" w:color="auto"/>
            <w:left w:val="none" w:sz="0" w:space="0" w:color="auto"/>
            <w:bottom w:val="none" w:sz="0" w:space="0" w:color="auto"/>
            <w:right w:val="none" w:sz="0" w:space="0" w:color="auto"/>
          </w:divBdr>
        </w:div>
        <w:div w:id="370620422">
          <w:marLeft w:val="547"/>
          <w:marRight w:val="0"/>
          <w:marTop w:val="115"/>
          <w:marBottom w:val="0"/>
          <w:divBdr>
            <w:top w:val="none" w:sz="0" w:space="0" w:color="auto"/>
            <w:left w:val="none" w:sz="0" w:space="0" w:color="auto"/>
            <w:bottom w:val="none" w:sz="0" w:space="0" w:color="auto"/>
            <w:right w:val="none" w:sz="0" w:space="0" w:color="auto"/>
          </w:divBdr>
        </w:div>
        <w:div w:id="1478960006">
          <w:marLeft w:val="547"/>
          <w:marRight w:val="0"/>
          <w:marTop w:val="115"/>
          <w:marBottom w:val="0"/>
          <w:divBdr>
            <w:top w:val="none" w:sz="0" w:space="0" w:color="auto"/>
            <w:left w:val="none" w:sz="0" w:space="0" w:color="auto"/>
            <w:bottom w:val="none" w:sz="0" w:space="0" w:color="auto"/>
            <w:right w:val="none" w:sz="0" w:space="0" w:color="auto"/>
          </w:divBdr>
        </w:div>
        <w:div w:id="1533229470">
          <w:marLeft w:val="547"/>
          <w:marRight w:val="0"/>
          <w:marTop w:val="115"/>
          <w:marBottom w:val="0"/>
          <w:divBdr>
            <w:top w:val="none" w:sz="0" w:space="0" w:color="auto"/>
            <w:left w:val="none" w:sz="0" w:space="0" w:color="auto"/>
            <w:bottom w:val="none" w:sz="0" w:space="0" w:color="auto"/>
            <w:right w:val="none" w:sz="0" w:space="0" w:color="auto"/>
          </w:divBdr>
        </w:div>
        <w:div w:id="157842551">
          <w:marLeft w:val="547"/>
          <w:marRight w:val="0"/>
          <w:marTop w:val="115"/>
          <w:marBottom w:val="0"/>
          <w:divBdr>
            <w:top w:val="none" w:sz="0" w:space="0" w:color="auto"/>
            <w:left w:val="none" w:sz="0" w:space="0" w:color="auto"/>
            <w:bottom w:val="none" w:sz="0" w:space="0" w:color="auto"/>
            <w:right w:val="none" w:sz="0" w:space="0" w:color="auto"/>
          </w:divBdr>
        </w:div>
      </w:divsChild>
    </w:div>
    <w:div w:id="820655107">
      <w:bodyDiv w:val="1"/>
      <w:marLeft w:val="0"/>
      <w:marRight w:val="0"/>
      <w:marTop w:val="0"/>
      <w:marBottom w:val="0"/>
      <w:divBdr>
        <w:top w:val="none" w:sz="0" w:space="0" w:color="auto"/>
        <w:left w:val="none" w:sz="0" w:space="0" w:color="auto"/>
        <w:bottom w:val="none" w:sz="0" w:space="0" w:color="auto"/>
        <w:right w:val="none" w:sz="0" w:space="0" w:color="auto"/>
      </w:divBdr>
      <w:divsChild>
        <w:div w:id="1869172740">
          <w:marLeft w:val="547"/>
          <w:marRight w:val="0"/>
          <w:marTop w:val="240"/>
          <w:marBottom w:val="0"/>
          <w:divBdr>
            <w:top w:val="none" w:sz="0" w:space="0" w:color="auto"/>
            <w:left w:val="none" w:sz="0" w:space="0" w:color="auto"/>
            <w:bottom w:val="none" w:sz="0" w:space="0" w:color="auto"/>
            <w:right w:val="none" w:sz="0" w:space="0" w:color="auto"/>
          </w:divBdr>
        </w:div>
        <w:div w:id="987249146">
          <w:marLeft w:val="547"/>
          <w:marRight w:val="0"/>
          <w:marTop w:val="240"/>
          <w:marBottom w:val="0"/>
          <w:divBdr>
            <w:top w:val="none" w:sz="0" w:space="0" w:color="auto"/>
            <w:left w:val="none" w:sz="0" w:space="0" w:color="auto"/>
            <w:bottom w:val="none" w:sz="0" w:space="0" w:color="auto"/>
            <w:right w:val="none" w:sz="0" w:space="0" w:color="auto"/>
          </w:divBdr>
        </w:div>
        <w:div w:id="969633330">
          <w:marLeft w:val="547"/>
          <w:marRight w:val="0"/>
          <w:marTop w:val="240"/>
          <w:marBottom w:val="0"/>
          <w:divBdr>
            <w:top w:val="none" w:sz="0" w:space="0" w:color="auto"/>
            <w:left w:val="none" w:sz="0" w:space="0" w:color="auto"/>
            <w:bottom w:val="none" w:sz="0" w:space="0" w:color="auto"/>
            <w:right w:val="none" w:sz="0" w:space="0" w:color="auto"/>
          </w:divBdr>
        </w:div>
        <w:div w:id="562645724">
          <w:marLeft w:val="547"/>
          <w:marRight w:val="0"/>
          <w:marTop w:val="240"/>
          <w:marBottom w:val="0"/>
          <w:divBdr>
            <w:top w:val="none" w:sz="0" w:space="0" w:color="auto"/>
            <w:left w:val="none" w:sz="0" w:space="0" w:color="auto"/>
            <w:bottom w:val="none" w:sz="0" w:space="0" w:color="auto"/>
            <w:right w:val="none" w:sz="0" w:space="0" w:color="auto"/>
          </w:divBdr>
        </w:div>
        <w:div w:id="1968078709">
          <w:marLeft w:val="547"/>
          <w:marRight w:val="0"/>
          <w:marTop w:val="240"/>
          <w:marBottom w:val="0"/>
          <w:divBdr>
            <w:top w:val="none" w:sz="0" w:space="0" w:color="auto"/>
            <w:left w:val="none" w:sz="0" w:space="0" w:color="auto"/>
            <w:bottom w:val="none" w:sz="0" w:space="0" w:color="auto"/>
            <w:right w:val="none" w:sz="0" w:space="0" w:color="auto"/>
          </w:divBdr>
        </w:div>
        <w:div w:id="1814642533">
          <w:marLeft w:val="547"/>
          <w:marRight w:val="0"/>
          <w:marTop w:val="240"/>
          <w:marBottom w:val="0"/>
          <w:divBdr>
            <w:top w:val="none" w:sz="0" w:space="0" w:color="auto"/>
            <w:left w:val="none" w:sz="0" w:space="0" w:color="auto"/>
            <w:bottom w:val="none" w:sz="0" w:space="0" w:color="auto"/>
            <w:right w:val="none" w:sz="0" w:space="0" w:color="auto"/>
          </w:divBdr>
        </w:div>
      </w:divsChild>
    </w:div>
    <w:div w:id="1108625073">
      <w:bodyDiv w:val="1"/>
      <w:marLeft w:val="0"/>
      <w:marRight w:val="0"/>
      <w:marTop w:val="0"/>
      <w:marBottom w:val="0"/>
      <w:divBdr>
        <w:top w:val="none" w:sz="0" w:space="0" w:color="auto"/>
        <w:left w:val="none" w:sz="0" w:space="0" w:color="auto"/>
        <w:bottom w:val="none" w:sz="0" w:space="0" w:color="auto"/>
        <w:right w:val="none" w:sz="0" w:space="0" w:color="auto"/>
      </w:divBdr>
      <w:divsChild>
        <w:div w:id="2121220962">
          <w:marLeft w:val="446"/>
          <w:marRight w:val="0"/>
          <w:marTop w:val="480"/>
          <w:marBottom w:val="0"/>
          <w:divBdr>
            <w:top w:val="none" w:sz="0" w:space="0" w:color="auto"/>
            <w:left w:val="none" w:sz="0" w:space="0" w:color="auto"/>
            <w:bottom w:val="none" w:sz="0" w:space="0" w:color="auto"/>
            <w:right w:val="none" w:sz="0" w:space="0" w:color="auto"/>
          </w:divBdr>
        </w:div>
        <w:div w:id="595553593">
          <w:marLeft w:val="446"/>
          <w:marRight w:val="0"/>
          <w:marTop w:val="480"/>
          <w:marBottom w:val="0"/>
          <w:divBdr>
            <w:top w:val="none" w:sz="0" w:space="0" w:color="auto"/>
            <w:left w:val="none" w:sz="0" w:space="0" w:color="auto"/>
            <w:bottom w:val="none" w:sz="0" w:space="0" w:color="auto"/>
            <w:right w:val="none" w:sz="0" w:space="0" w:color="auto"/>
          </w:divBdr>
        </w:div>
      </w:divsChild>
    </w:div>
    <w:div w:id="1137063082">
      <w:bodyDiv w:val="1"/>
      <w:marLeft w:val="0"/>
      <w:marRight w:val="0"/>
      <w:marTop w:val="0"/>
      <w:marBottom w:val="0"/>
      <w:divBdr>
        <w:top w:val="none" w:sz="0" w:space="0" w:color="auto"/>
        <w:left w:val="none" w:sz="0" w:space="0" w:color="auto"/>
        <w:bottom w:val="none" w:sz="0" w:space="0" w:color="auto"/>
        <w:right w:val="none" w:sz="0" w:space="0" w:color="auto"/>
      </w:divBdr>
    </w:div>
    <w:div w:id="1325933014">
      <w:bodyDiv w:val="1"/>
      <w:marLeft w:val="0"/>
      <w:marRight w:val="0"/>
      <w:marTop w:val="0"/>
      <w:marBottom w:val="0"/>
      <w:divBdr>
        <w:top w:val="none" w:sz="0" w:space="0" w:color="auto"/>
        <w:left w:val="none" w:sz="0" w:space="0" w:color="auto"/>
        <w:bottom w:val="none" w:sz="0" w:space="0" w:color="auto"/>
        <w:right w:val="none" w:sz="0" w:space="0" w:color="auto"/>
      </w:divBdr>
      <w:divsChild>
        <w:div w:id="87623740">
          <w:marLeft w:val="547"/>
          <w:marRight w:val="0"/>
          <w:marTop w:val="240"/>
          <w:marBottom w:val="0"/>
          <w:divBdr>
            <w:top w:val="none" w:sz="0" w:space="0" w:color="auto"/>
            <w:left w:val="none" w:sz="0" w:space="0" w:color="auto"/>
            <w:bottom w:val="none" w:sz="0" w:space="0" w:color="auto"/>
            <w:right w:val="none" w:sz="0" w:space="0" w:color="auto"/>
          </w:divBdr>
        </w:div>
        <w:div w:id="2064525068">
          <w:marLeft w:val="547"/>
          <w:marRight w:val="0"/>
          <w:marTop w:val="240"/>
          <w:marBottom w:val="0"/>
          <w:divBdr>
            <w:top w:val="none" w:sz="0" w:space="0" w:color="auto"/>
            <w:left w:val="none" w:sz="0" w:space="0" w:color="auto"/>
            <w:bottom w:val="none" w:sz="0" w:space="0" w:color="auto"/>
            <w:right w:val="none" w:sz="0" w:space="0" w:color="auto"/>
          </w:divBdr>
        </w:div>
        <w:div w:id="201788442">
          <w:marLeft w:val="547"/>
          <w:marRight w:val="0"/>
          <w:marTop w:val="240"/>
          <w:marBottom w:val="0"/>
          <w:divBdr>
            <w:top w:val="none" w:sz="0" w:space="0" w:color="auto"/>
            <w:left w:val="none" w:sz="0" w:space="0" w:color="auto"/>
            <w:bottom w:val="none" w:sz="0" w:space="0" w:color="auto"/>
            <w:right w:val="none" w:sz="0" w:space="0" w:color="auto"/>
          </w:divBdr>
        </w:div>
        <w:div w:id="1395078324">
          <w:marLeft w:val="547"/>
          <w:marRight w:val="0"/>
          <w:marTop w:val="240"/>
          <w:marBottom w:val="0"/>
          <w:divBdr>
            <w:top w:val="none" w:sz="0" w:space="0" w:color="auto"/>
            <w:left w:val="none" w:sz="0" w:space="0" w:color="auto"/>
            <w:bottom w:val="none" w:sz="0" w:space="0" w:color="auto"/>
            <w:right w:val="none" w:sz="0" w:space="0" w:color="auto"/>
          </w:divBdr>
        </w:div>
        <w:div w:id="2022000433">
          <w:marLeft w:val="547"/>
          <w:marRight w:val="0"/>
          <w:marTop w:val="240"/>
          <w:marBottom w:val="0"/>
          <w:divBdr>
            <w:top w:val="none" w:sz="0" w:space="0" w:color="auto"/>
            <w:left w:val="none" w:sz="0" w:space="0" w:color="auto"/>
            <w:bottom w:val="none" w:sz="0" w:space="0" w:color="auto"/>
            <w:right w:val="none" w:sz="0" w:space="0" w:color="auto"/>
          </w:divBdr>
        </w:div>
        <w:div w:id="1128547965">
          <w:marLeft w:val="547"/>
          <w:marRight w:val="0"/>
          <w:marTop w:val="240"/>
          <w:marBottom w:val="0"/>
          <w:divBdr>
            <w:top w:val="none" w:sz="0" w:space="0" w:color="auto"/>
            <w:left w:val="none" w:sz="0" w:space="0" w:color="auto"/>
            <w:bottom w:val="none" w:sz="0" w:space="0" w:color="auto"/>
            <w:right w:val="none" w:sz="0" w:space="0" w:color="auto"/>
          </w:divBdr>
        </w:div>
      </w:divsChild>
    </w:div>
    <w:div w:id="171988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94870-D336-4F04-8ECE-826DC31D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6258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dbailey</dc:creator>
  <cp:keywords/>
  <dc:description/>
  <cp:lastModifiedBy>Department of Health and Human Services</cp:lastModifiedBy>
  <cp:revision>2</cp:revision>
  <cp:lastPrinted>2013-03-19T17:28:00Z</cp:lastPrinted>
  <dcterms:created xsi:type="dcterms:W3CDTF">2013-03-19T17:29:00Z</dcterms:created>
  <dcterms:modified xsi:type="dcterms:W3CDTF">2013-03-19T17:29:00Z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