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38" w:rsidRPr="002F1538" w:rsidRDefault="002F1538" w:rsidP="002F1538">
      <w:pPr>
        <w:jc w:val="center"/>
        <w:rPr>
          <w:rFonts w:ascii="Times New Roman" w:hAnsi="Times New Roman" w:cs="Times New Roman"/>
          <w:b/>
          <w:sz w:val="24"/>
          <w:szCs w:val="24"/>
          <w:u w:val="single"/>
        </w:rPr>
      </w:pPr>
      <w:r w:rsidRPr="002F1538">
        <w:rPr>
          <w:rFonts w:ascii="Times New Roman" w:hAnsi="Times New Roman" w:cs="Times New Roman"/>
          <w:b/>
          <w:sz w:val="24"/>
          <w:szCs w:val="24"/>
          <w:u w:val="single"/>
        </w:rPr>
        <w:t>Maternity</w:t>
      </w:r>
      <w:r w:rsidR="005D7F69">
        <w:rPr>
          <w:rFonts w:ascii="Times New Roman" w:hAnsi="Times New Roman" w:cs="Times New Roman"/>
          <w:b/>
          <w:sz w:val="24"/>
          <w:szCs w:val="24"/>
          <w:u w:val="single"/>
        </w:rPr>
        <w:t xml:space="preserve"> Care</w:t>
      </w:r>
    </w:p>
    <w:p w:rsidR="005D7F69" w:rsidRDefault="0059521E" w:rsidP="002F1538">
      <w:pPr>
        <w:rPr>
          <w:rFonts w:ascii="Times New Roman" w:hAnsi="Times New Roman" w:cs="Times New Roman"/>
          <w:sz w:val="24"/>
          <w:szCs w:val="24"/>
        </w:rPr>
      </w:pPr>
      <w:r w:rsidRPr="0059521E">
        <w:rPr>
          <w:rFonts w:ascii="Times New Roman" w:hAnsi="Times New Roman" w:cs="Times New Roman"/>
          <w:sz w:val="24"/>
          <w:szCs w:val="24"/>
        </w:rPr>
        <w:t>A healthy, 28-year-old woman decides to start a family and begins taking prenatal vitamins in January. Her doctor confirms she is pregnant at the beginning of April. She receives routine, prenatal care, as recommended by national guidelines. She attends a cycle of childbirth and breastfeeding classes. In December, she gives birth to a healthy child; the delivery is normal and uncomplicated. Mother and child are released on the second hospital day. The mother is discharged with pain medications and a stool softener.</w:t>
      </w:r>
    </w:p>
    <w:p w:rsidR="005D7F69" w:rsidRPr="002F1538" w:rsidRDefault="005D7F69" w:rsidP="002F1538">
      <w:pPr>
        <w:rPr>
          <w:rFonts w:ascii="Times New Roman" w:hAnsi="Times New Roman" w:cs="Times New Roman"/>
          <w:sz w:val="24"/>
          <w:szCs w:val="24"/>
        </w:rPr>
      </w:pPr>
    </w:p>
    <w:p w:rsidR="005D7F69" w:rsidRPr="005D7F69" w:rsidRDefault="005D7F69">
      <w:pPr>
        <w:rPr>
          <w:rFonts w:ascii="Times New Roman" w:hAnsi="Times New Roman" w:cs="Times New Roman"/>
          <w:i/>
          <w:sz w:val="24"/>
          <w:szCs w:val="24"/>
        </w:rPr>
      </w:pPr>
      <w:r w:rsidRPr="005D7F69">
        <w:rPr>
          <w:rFonts w:ascii="Times New Roman" w:hAnsi="Times New Roman" w:cs="Times New Roman"/>
          <w:b/>
          <w:i/>
          <w:sz w:val="24"/>
          <w:szCs w:val="24"/>
        </w:rPr>
        <w:t>DISCLAIMER</w:t>
      </w:r>
      <w:r w:rsidRPr="005D7F69">
        <w:rPr>
          <w:rFonts w:ascii="Times New Roman" w:hAnsi="Times New Roman" w:cs="Times New Roman"/>
          <w:i/>
          <w:sz w:val="24"/>
          <w:szCs w:val="24"/>
        </w:rPr>
        <w:t>: This narrative and the accompanying benefit scenario illustrate care for a hypothetical patient receiving maternity care. The care, and cost of care, will vary for each patient. No portion of this narrative or the accompanying benefit scenario should be construed as recommendations for care, or cost of care, by the United States Government.</w:t>
      </w:r>
    </w:p>
    <w:sectPr w:rsidR="005D7F69" w:rsidRPr="005D7F69" w:rsidSect="00CE57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2B" w:rsidRDefault="007C392B" w:rsidP="007C392B">
      <w:pPr>
        <w:spacing w:after="0" w:line="240" w:lineRule="auto"/>
      </w:pPr>
      <w:r>
        <w:separator/>
      </w:r>
    </w:p>
  </w:endnote>
  <w:endnote w:type="continuationSeparator" w:id="0">
    <w:p w:rsidR="007C392B" w:rsidRDefault="007C392B" w:rsidP="007C3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Default="007C3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Default="007C39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Default="007C3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2B" w:rsidRDefault="007C392B" w:rsidP="007C392B">
      <w:pPr>
        <w:spacing w:after="0" w:line="240" w:lineRule="auto"/>
      </w:pPr>
      <w:r>
        <w:separator/>
      </w:r>
    </w:p>
  </w:footnote>
  <w:footnote w:type="continuationSeparator" w:id="0">
    <w:p w:rsidR="007C392B" w:rsidRDefault="007C392B" w:rsidP="007C3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Default="007C39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563" o:spid="_x0000_s2050" type="#_x0000_t136" style="position:absolute;margin-left:0;margin-top:0;width:412.4pt;height:247.45pt;rotation:315;z-index:-251654144;mso-position-horizontal:center;mso-position-horizontal-relative:margin;mso-position-vertical:center;mso-position-vertical-relative:margin" o:allowincell="f" fillcolor="red"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Pr="007C392B" w:rsidRDefault="007C392B">
    <w:pPr>
      <w:pStyle w:val="Header"/>
      <w:rPr>
        <w:b/>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564" o:spid="_x0000_s2051" type="#_x0000_t136" style="position:absolute;margin-left:0;margin-top:0;width:412.4pt;height:247.45pt;rotation:315;z-index:-251652096;mso-position-horizontal:center;mso-position-horizontal-relative:margin;mso-position-vertical:center;mso-position-vertical-relative:margin" o:allowincell="f" fillcolor="red" stroked="f">
          <v:fill opacity=".5"/>
          <v:textpath style="font-family:&quot;Calibri&quot;;font-size:1pt" string="DRAFT"/>
        </v:shape>
      </w:pict>
    </w:r>
    <w:r w:rsidRPr="007C392B">
      <w:rPr>
        <w:rFonts w:ascii="Times New Roman" w:hAnsi="Times New Roman"/>
        <w:b/>
        <w:color w:val="FF0000"/>
        <w:sz w:val="24"/>
        <w:szCs w:val="24"/>
      </w:rPr>
      <w:t>This draft document has been provided for purposes of OMB review as required by 5 CFR 1320.  It is not intended for public release.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2B" w:rsidRDefault="007C39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562" o:spid="_x0000_s2049" type="#_x0000_t136" style="position:absolute;margin-left:0;margin-top:0;width:412.4pt;height:247.45pt;rotation:315;z-index:-251656192;mso-position-horizontal:center;mso-position-horizontal-relative:margin;mso-position-vertical:center;mso-position-vertical-relative:margin" o:allowincell="f" fillcolor="red"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4A14"/>
    <w:multiLevelType w:val="hybridMultilevel"/>
    <w:tmpl w:val="B3AA16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2F1538"/>
    <w:rsid w:val="00134AEE"/>
    <w:rsid w:val="00176A0F"/>
    <w:rsid w:val="0018753F"/>
    <w:rsid w:val="0019258D"/>
    <w:rsid w:val="001D7587"/>
    <w:rsid w:val="002F1538"/>
    <w:rsid w:val="00394343"/>
    <w:rsid w:val="003A57B8"/>
    <w:rsid w:val="003B2735"/>
    <w:rsid w:val="00472860"/>
    <w:rsid w:val="0059521E"/>
    <w:rsid w:val="005D7F69"/>
    <w:rsid w:val="006C509B"/>
    <w:rsid w:val="007A5251"/>
    <w:rsid w:val="007C392B"/>
    <w:rsid w:val="008030BA"/>
    <w:rsid w:val="008C329D"/>
    <w:rsid w:val="00985F04"/>
    <w:rsid w:val="009B4C54"/>
    <w:rsid w:val="00A43626"/>
    <w:rsid w:val="00AA74FC"/>
    <w:rsid w:val="00AB04EB"/>
    <w:rsid w:val="00B23044"/>
    <w:rsid w:val="00B67517"/>
    <w:rsid w:val="00B812A1"/>
    <w:rsid w:val="00BA49B7"/>
    <w:rsid w:val="00C40A18"/>
    <w:rsid w:val="00C50E96"/>
    <w:rsid w:val="00C6385E"/>
    <w:rsid w:val="00CE5774"/>
    <w:rsid w:val="00D932C5"/>
    <w:rsid w:val="00E135B1"/>
    <w:rsid w:val="00F20061"/>
    <w:rsid w:val="00F55861"/>
    <w:rsid w:val="00FF0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38"/>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59521E"/>
    <w:rPr>
      <w:sz w:val="16"/>
      <w:szCs w:val="16"/>
    </w:rPr>
  </w:style>
  <w:style w:type="paragraph" w:styleId="CommentText">
    <w:name w:val="annotation text"/>
    <w:basedOn w:val="Normal"/>
    <w:link w:val="CommentTextChar"/>
    <w:uiPriority w:val="99"/>
    <w:unhideWhenUsed/>
    <w:rsid w:val="0059521E"/>
    <w:pPr>
      <w:spacing w:line="240" w:lineRule="auto"/>
    </w:pPr>
    <w:rPr>
      <w:sz w:val="20"/>
      <w:szCs w:val="20"/>
    </w:rPr>
  </w:style>
  <w:style w:type="character" w:customStyle="1" w:styleId="CommentTextChar">
    <w:name w:val="Comment Text Char"/>
    <w:basedOn w:val="DefaultParagraphFont"/>
    <w:link w:val="CommentText"/>
    <w:uiPriority w:val="99"/>
    <w:rsid w:val="0059521E"/>
    <w:rPr>
      <w:sz w:val="20"/>
      <w:szCs w:val="20"/>
    </w:rPr>
  </w:style>
  <w:style w:type="paragraph" w:styleId="BalloonText">
    <w:name w:val="Balloon Text"/>
    <w:basedOn w:val="Normal"/>
    <w:link w:val="BalloonTextChar"/>
    <w:uiPriority w:val="99"/>
    <w:semiHidden/>
    <w:unhideWhenUsed/>
    <w:rsid w:val="00595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1E"/>
    <w:rPr>
      <w:rFonts w:ascii="Tahoma" w:hAnsi="Tahoma" w:cs="Tahoma"/>
      <w:sz w:val="16"/>
      <w:szCs w:val="16"/>
    </w:rPr>
  </w:style>
  <w:style w:type="paragraph" w:customStyle="1" w:styleId="Default">
    <w:name w:val="Default"/>
    <w:rsid w:val="005952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C39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92B"/>
  </w:style>
  <w:style w:type="paragraph" w:styleId="Footer">
    <w:name w:val="footer"/>
    <w:basedOn w:val="Normal"/>
    <w:link w:val="FooterChar"/>
    <w:uiPriority w:val="99"/>
    <w:semiHidden/>
    <w:unhideWhenUsed/>
    <w:rsid w:val="007C3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9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ACA64-466B-4BE9-A13C-2D88FEA0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2011-07-27T22:29:00Z</cp:lastPrinted>
  <dcterms:created xsi:type="dcterms:W3CDTF">2012-02-07T19:18:00Z</dcterms:created>
  <dcterms:modified xsi:type="dcterms:W3CDTF">2012-02-07T19:18:00Z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-1441234317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PreviousAdHocReviewCycleID">
    <vt:i4>-1231996932</vt:i4>
  </property>
  <property fmtid="{D5CDD505-2E9C-101B-9397-08002B2CF9AE}" pid="8" name="_ReviewingToolsShownOnce">
    <vt:lpwstr/>
  </property>
</Properties>
</file>