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983" w:rsidRDefault="001B3FFC" w:rsidP="00BF4937">
      <w:pPr>
        <w:widowControl/>
        <w:suppressAutoHyphens w:val="0"/>
        <w:jc w:val="center"/>
        <w:rPr>
          <w:bCs/>
          <w:i/>
        </w:rPr>
        <w:sectPr w:rsidR="002F1983" w:rsidSect="00566F20">
          <w:headerReference w:type="even" r:id="rId9"/>
          <w:headerReference w:type="default" r:id="rId10"/>
          <w:footerReference w:type="even" r:id="rId11"/>
          <w:footerReference w:type="default" r:id="rId12"/>
          <w:headerReference w:type="first" r:id="rId13"/>
          <w:footerReference w:type="first" r:id="rId14"/>
          <w:pgSz w:w="12240" w:h="15840"/>
          <w:pgMar w:top="1134" w:right="1134" w:bottom="1134" w:left="1134" w:header="720" w:footer="720" w:gutter="0"/>
          <w:cols w:space="720"/>
        </w:sectPr>
      </w:pPr>
      <w:r>
        <w:rPr>
          <w:bCs/>
          <w: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5pt;margin-top:0;width:549.9pt;height:708.8pt;z-index:251659264;mso-position-horizontal-relative:text;mso-position-vertical-relative:text" wrapcoords="-32 162 -32 21577 21600 21577 21600 162 -32 162">
            <v:imagedata r:id="rId15" o:title=""/>
            <w10:wrap type="tight"/>
          </v:shape>
          <o:OLEObject Type="Embed" ProgID="Word.Document.12" ShapeID="_x0000_s1027" DrawAspect="Content" ObjectID="_1405434793" r:id="rId16">
            <o:FieldCodes>\s</o:FieldCodes>
          </o:OLEObject>
        </w:pict>
      </w:r>
    </w:p>
    <w:p w:rsidR="00BF4937" w:rsidRDefault="00BF4937" w:rsidP="00BF4937">
      <w:pPr>
        <w:widowControl/>
        <w:suppressAutoHyphens w:val="0"/>
        <w:jc w:val="center"/>
        <w:rPr>
          <w:bCs/>
          <w:i/>
        </w:rPr>
      </w:pPr>
    </w:p>
    <w:p w:rsidR="00BF4937" w:rsidRDefault="00BF4937" w:rsidP="00BF4937">
      <w:pPr>
        <w:widowControl/>
        <w:suppressAutoHyphens w:val="0"/>
        <w:jc w:val="center"/>
        <w:rPr>
          <w:bCs/>
          <w:i/>
        </w:rPr>
      </w:pPr>
    </w:p>
    <w:p w:rsidR="00BF4937" w:rsidRDefault="00BF4937" w:rsidP="00BF4937">
      <w:pPr>
        <w:widowControl/>
        <w:suppressAutoHyphens w:val="0"/>
        <w:jc w:val="center"/>
        <w:rPr>
          <w:bCs/>
          <w:i/>
        </w:rPr>
      </w:pPr>
    </w:p>
    <w:p w:rsidR="00BF4937" w:rsidRDefault="00BF4937" w:rsidP="00BF4937">
      <w:pPr>
        <w:widowControl/>
        <w:suppressAutoHyphens w:val="0"/>
        <w:jc w:val="center"/>
        <w:rPr>
          <w:bCs/>
          <w:i/>
        </w:rPr>
      </w:pPr>
    </w:p>
    <w:p w:rsidR="00BF4937" w:rsidRDefault="00BF4937" w:rsidP="00BF4937">
      <w:pPr>
        <w:widowControl/>
        <w:suppressAutoHyphens w:val="0"/>
        <w:jc w:val="center"/>
        <w:rPr>
          <w:bCs/>
          <w:i/>
        </w:rPr>
      </w:pPr>
    </w:p>
    <w:p w:rsidR="00BF4937" w:rsidRDefault="00BF4937" w:rsidP="00BF4937">
      <w:pPr>
        <w:widowControl/>
        <w:suppressAutoHyphens w:val="0"/>
        <w:jc w:val="center"/>
        <w:rPr>
          <w:bCs/>
          <w:i/>
        </w:rPr>
      </w:pPr>
    </w:p>
    <w:p w:rsidR="00BF4937" w:rsidRDefault="00BF4937" w:rsidP="00BF4937">
      <w:pPr>
        <w:widowControl/>
        <w:suppressAutoHyphens w:val="0"/>
        <w:jc w:val="center"/>
        <w:rPr>
          <w:bCs/>
          <w:i/>
        </w:rPr>
      </w:pPr>
    </w:p>
    <w:p w:rsidR="00BF4937" w:rsidRDefault="00BF4937" w:rsidP="00BF4937">
      <w:pPr>
        <w:widowControl/>
        <w:suppressAutoHyphens w:val="0"/>
        <w:jc w:val="center"/>
        <w:rPr>
          <w:bCs/>
          <w:i/>
        </w:rPr>
      </w:pPr>
    </w:p>
    <w:p w:rsidR="00494DFB" w:rsidRDefault="00BF4937" w:rsidP="00BF4937">
      <w:pPr>
        <w:widowControl/>
        <w:suppressAutoHyphens w:val="0"/>
        <w:jc w:val="center"/>
        <w:rPr>
          <w:bCs/>
          <w:i/>
        </w:rPr>
        <w:sectPr w:rsidR="00494DFB" w:rsidSect="00566F20">
          <w:headerReference w:type="default" r:id="rId17"/>
          <w:pgSz w:w="12240" w:h="15840"/>
          <w:pgMar w:top="1134" w:right="1134" w:bottom="1134" w:left="1134" w:header="720" w:footer="720" w:gutter="0"/>
          <w:cols w:space="720"/>
        </w:sectPr>
      </w:pPr>
      <w:r w:rsidRPr="00BF4937">
        <w:rPr>
          <w:bCs/>
          <w:i/>
        </w:rPr>
        <w:t>[Intentionally Blank]</w:t>
      </w:r>
    </w:p>
    <w:p w:rsidR="00BF4937" w:rsidRPr="00BF4937" w:rsidRDefault="00BF4937" w:rsidP="00BF4937">
      <w:pPr>
        <w:widowControl/>
        <w:suppressAutoHyphens w:val="0"/>
        <w:jc w:val="center"/>
        <w:rPr>
          <w:bCs/>
          <w:i/>
        </w:rPr>
      </w:pPr>
    </w:p>
    <w:p w:rsidR="00BF4937" w:rsidRDefault="00BF4937">
      <w:pPr>
        <w:widowControl/>
        <w:suppressAutoHyphens w:val="0"/>
        <w:rPr>
          <w:b/>
          <w:bCs/>
          <w:sz w:val="20"/>
          <w:szCs w:val="20"/>
        </w:rPr>
      </w:pPr>
      <w:r>
        <w:rPr>
          <w:b/>
          <w:bCs/>
          <w:sz w:val="20"/>
          <w:szCs w:val="20"/>
        </w:rPr>
        <w:br w:type="page"/>
      </w:r>
    </w:p>
    <w:p w:rsidR="006B3D4D" w:rsidRPr="00841324" w:rsidRDefault="00841324" w:rsidP="00841324">
      <w:pPr>
        <w:pStyle w:val="Heading1"/>
        <w:rPr>
          <w:rStyle w:val="BookTitle"/>
          <w:smallCaps w:val="0"/>
          <w:spacing w:val="0"/>
        </w:rPr>
      </w:pPr>
      <w:r w:rsidRPr="00841324">
        <w:rPr>
          <w:rStyle w:val="BookTitle"/>
          <w:smallCaps w:val="0"/>
          <w:spacing w:val="0"/>
        </w:rPr>
        <w:lastRenderedPageBreak/>
        <w:t>Attendees</w:t>
      </w:r>
    </w:p>
    <w:p w:rsidR="00BF4937" w:rsidRDefault="00BF4937">
      <w:pPr>
        <w:rPr>
          <w:b/>
          <w:bCs/>
          <w:sz w:val="20"/>
          <w:szCs w:val="20"/>
        </w:rPr>
      </w:pPr>
    </w:p>
    <w:p w:rsidR="006B3D4D" w:rsidRPr="00BF4937" w:rsidRDefault="006B3D4D">
      <w:pPr>
        <w:rPr>
          <w:b/>
          <w:bCs/>
          <w:sz w:val="22"/>
          <w:szCs w:val="22"/>
        </w:rPr>
      </w:pPr>
      <w:r w:rsidRPr="00BF4937">
        <w:rPr>
          <w:b/>
          <w:bCs/>
          <w:sz w:val="22"/>
          <w:szCs w:val="22"/>
        </w:rPr>
        <w:t>TWG Members</w:t>
      </w:r>
    </w:p>
    <w:p w:rsidR="006B3D4D" w:rsidRPr="00BF4937" w:rsidRDefault="006B3D4D">
      <w:pPr>
        <w:snapToGrid w:val="0"/>
        <w:rPr>
          <w:i/>
          <w:iCs/>
          <w:sz w:val="22"/>
          <w:szCs w:val="22"/>
        </w:rPr>
      </w:pPr>
      <w:r w:rsidRPr="00BF4937">
        <w:rPr>
          <w:sz w:val="22"/>
          <w:szCs w:val="22"/>
        </w:rPr>
        <w:t xml:space="preserve">Alyson Abrami – </w:t>
      </w:r>
      <w:r w:rsidRPr="00BF4937">
        <w:rPr>
          <w:i/>
          <w:iCs/>
          <w:sz w:val="22"/>
          <w:szCs w:val="22"/>
        </w:rPr>
        <w:t>NY City Health Department, Healthy Bucks Program</w:t>
      </w:r>
      <w:r w:rsidR="00BF4937">
        <w:rPr>
          <w:i/>
          <w:iCs/>
          <w:sz w:val="22"/>
          <w:szCs w:val="22"/>
        </w:rPr>
        <w:t xml:space="preserve"> (New York)</w:t>
      </w:r>
    </w:p>
    <w:p w:rsidR="006B3D4D" w:rsidRPr="00BF4937" w:rsidRDefault="006B3D4D">
      <w:pPr>
        <w:rPr>
          <w:i/>
          <w:iCs/>
          <w:sz w:val="22"/>
          <w:szCs w:val="22"/>
        </w:rPr>
      </w:pPr>
      <w:r w:rsidRPr="00BF4937">
        <w:rPr>
          <w:sz w:val="22"/>
          <w:szCs w:val="22"/>
        </w:rPr>
        <w:t xml:space="preserve">Rachel Chadderdon – </w:t>
      </w:r>
      <w:r w:rsidRPr="00BF4937">
        <w:rPr>
          <w:i/>
          <w:iCs/>
          <w:sz w:val="22"/>
          <w:szCs w:val="22"/>
        </w:rPr>
        <w:t>Fair Food Network</w:t>
      </w:r>
      <w:r w:rsidR="00BF4937">
        <w:rPr>
          <w:i/>
          <w:iCs/>
          <w:sz w:val="22"/>
          <w:szCs w:val="22"/>
        </w:rPr>
        <w:t xml:space="preserve"> (Michigan)</w:t>
      </w:r>
    </w:p>
    <w:p w:rsidR="006B3D4D" w:rsidRPr="00BF4937" w:rsidRDefault="006B3D4D">
      <w:pPr>
        <w:rPr>
          <w:i/>
          <w:iCs/>
          <w:sz w:val="22"/>
          <w:szCs w:val="22"/>
        </w:rPr>
      </w:pPr>
      <w:r w:rsidRPr="00BF4937">
        <w:rPr>
          <w:sz w:val="22"/>
          <w:szCs w:val="22"/>
        </w:rPr>
        <w:t xml:space="preserve">Anna Curtin – </w:t>
      </w:r>
      <w:r w:rsidRPr="00BF4937">
        <w:rPr>
          <w:i/>
          <w:iCs/>
          <w:sz w:val="22"/>
          <w:szCs w:val="22"/>
        </w:rPr>
        <w:t>Portland Farmers’ Market</w:t>
      </w:r>
      <w:r w:rsidR="00BF4937">
        <w:rPr>
          <w:i/>
          <w:iCs/>
          <w:sz w:val="22"/>
          <w:szCs w:val="22"/>
        </w:rPr>
        <w:t xml:space="preserve"> (Oregon)</w:t>
      </w:r>
    </w:p>
    <w:p w:rsidR="006B3D4D" w:rsidRPr="00BF4937" w:rsidRDefault="006B3D4D">
      <w:pPr>
        <w:rPr>
          <w:i/>
          <w:iCs/>
          <w:sz w:val="22"/>
          <w:szCs w:val="22"/>
        </w:rPr>
      </w:pPr>
      <w:r w:rsidRPr="00BF4937">
        <w:rPr>
          <w:sz w:val="22"/>
          <w:szCs w:val="22"/>
        </w:rPr>
        <w:t xml:space="preserve">Jezra Thompson – </w:t>
      </w:r>
      <w:r w:rsidRPr="00BF4937">
        <w:rPr>
          <w:i/>
          <w:iCs/>
          <w:sz w:val="22"/>
          <w:szCs w:val="22"/>
        </w:rPr>
        <w:t>Roots of Change</w:t>
      </w:r>
      <w:r w:rsidR="00BF4937">
        <w:rPr>
          <w:i/>
          <w:iCs/>
          <w:sz w:val="22"/>
          <w:szCs w:val="22"/>
        </w:rPr>
        <w:t xml:space="preserve"> (California)</w:t>
      </w:r>
    </w:p>
    <w:p w:rsidR="006B3D4D" w:rsidRPr="00BF4937" w:rsidRDefault="006B3D4D">
      <w:pPr>
        <w:rPr>
          <w:sz w:val="22"/>
          <w:szCs w:val="22"/>
        </w:rPr>
      </w:pPr>
    </w:p>
    <w:p w:rsidR="006B3D4D" w:rsidRPr="00BF4937" w:rsidRDefault="006B3D4D">
      <w:pPr>
        <w:snapToGrid w:val="0"/>
        <w:rPr>
          <w:b/>
          <w:bCs/>
          <w:sz w:val="22"/>
          <w:szCs w:val="22"/>
        </w:rPr>
      </w:pPr>
      <w:r w:rsidRPr="00BF4937">
        <w:rPr>
          <w:b/>
          <w:bCs/>
          <w:sz w:val="22"/>
          <w:szCs w:val="22"/>
        </w:rPr>
        <w:t>FNS</w:t>
      </w:r>
    </w:p>
    <w:p w:rsidR="006B3D4D" w:rsidRPr="00BF4937" w:rsidRDefault="006B3D4D">
      <w:pPr>
        <w:snapToGrid w:val="0"/>
        <w:rPr>
          <w:i/>
          <w:iCs/>
          <w:sz w:val="22"/>
          <w:szCs w:val="22"/>
        </w:rPr>
      </w:pPr>
      <w:r w:rsidRPr="00BF4937">
        <w:rPr>
          <w:sz w:val="22"/>
          <w:szCs w:val="22"/>
        </w:rPr>
        <w:t xml:space="preserve">Eric Sean Williams, PhD – </w:t>
      </w:r>
      <w:r w:rsidRPr="00BF4937">
        <w:rPr>
          <w:i/>
          <w:iCs/>
          <w:sz w:val="22"/>
          <w:szCs w:val="22"/>
        </w:rPr>
        <w:t>Contracting Officer Representative</w:t>
      </w:r>
    </w:p>
    <w:p w:rsidR="006B3D4D" w:rsidRPr="00BF4937" w:rsidRDefault="006B3D4D">
      <w:pPr>
        <w:rPr>
          <w:i/>
          <w:iCs/>
          <w:sz w:val="22"/>
          <w:szCs w:val="22"/>
        </w:rPr>
      </w:pPr>
      <w:r w:rsidRPr="00BF4937">
        <w:rPr>
          <w:sz w:val="22"/>
          <w:szCs w:val="22"/>
        </w:rPr>
        <w:t xml:space="preserve">Kelly Kinnison, PhD – </w:t>
      </w:r>
      <w:r w:rsidRPr="00BF4937">
        <w:rPr>
          <w:i/>
          <w:iCs/>
          <w:sz w:val="22"/>
          <w:szCs w:val="22"/>
        </w:rPr>
        <w:t>Contracting Officer Representative</w:t>
      </w:r>
    </w:p>
    <w:p w:rsidR="00BF4937" w:rsidRPr="00BF4937" w:rsidRDefault="00BF4937" w:rsidP="00BF4937">
      <w:pPr>
        <w:rPr>
          <w:i/>
          <w:iCs/>
          <w:sz w:val="22"/>
          <w:szCs w:val="22"/>
        </w:rPr>
      </w:pPr>
      <w:r w:rsidRPr="00BF4937">
        <w:rPr>
          <w:sz w:val="22"/>
          <w:szCs w:val="22"/>
        </w:rPr>
        <w:t>Mark Byron</w:t>
      </w:r>
      <w:r w:rsidRPr="00BF4937">
        <w:rPr>
          <w:i/>
          <w:iCs/>
          <w:sz w:val="22"/>
          <w:szCs w:val="22"/>
        </w:rPr>
        <w:t xml:space="preserve"> – Supplemental Foods Program, WIC</w:t>
      </w:r>
    </w:p>
    <w:p w:rsidR="00BF4937" w:rsidRPr="00BF4937" w:rsidRDefault="00BF4937">
      <w:pPr>
        <w:rPr>
          <w:i/>
          <w:iCs/>
          <w:sz w:val="22"/>
          <w:szCs w:val="22"/>
        </w:rPr>
      </w:pPr>
    </w:p>
    <w:p w:rsidR="006B3D4D" w:rsidRPr="00BF4937" w:rsidRDefault="006B3D4D">
      <w:pPr>
        <w:rPr>
          <w:b/>
          <w:bCs/>
          <w:sz w:val="22"/>
          <w:szCs w:val="22"/>
        </w:rPr>
      </w:pPr>
      <w:r w:rsidRPr="00BF4937">
        <w:rPr>
          <w:b/>
          <w:bCs/>
          <w:sz w:val="22"/>
          <w:szCs w:val="22"/>
        </w:rPr>
        <w:t>AMS</w:t>
      </w:r>
    </w:p>
    <w:p w:rsidR="006B3D4D" w:rsidRPr="00BF4937" w:rsidRDefault="006B3D4D">
      <w:pPr>
        <w:snapToGrid w:val="0"/>
        <w:rPr>
          <w:i/>
          <w:iCs/>
          <w:sz w:val="22"/>
          <w:szCs w:val="22"/>
        </w:rPr>
      </w:pPr>
      <w:r w:rsidRPr="00BF4937">
        <w:rPr>
          <w:sz w:val="22"/>
          <w:szCs w:val="22"/>
        </w:rPr>
        <w:t xml:space="preserve">Debra </w:t>
      </w:r>
      <w:proofErr w:type="spellStart"/>
      <w:r w:rsidRPr="00BF4937">
        <w:rPr>
          <w:sz w:val="22"/>
          <w:szCs w:val="22"/>
        </w:rPr>
        <w:t>Tropp</w:t>
      </w:r>
      <w:proofErr w:type="spellEnd"/>
      <w:r w:rsidRPr="00BF4937">
        <w:rPr>
          <w:sz w:val="22"/>
          <w:szCs w:val="22"/>
        </w:rPr>
        <w:t xml:space="preserve"> – </w:t>
      </w:r>
      <w:r w:rsidRPr="00BF4937">
        <w:rPr>
          <w:i/>
          <w:iCs/>
          <w:sz w:val="22"/>
          <w:szCs w:val="22"/>
        </w:rPr>
        <w:t>Agricultural Marketing Service, Branch Chief</w:t>
      </w:r>
    </w:p>
    <w:p w:rsidR="006B3D4D" w:rsidRPr="00BF4937" w:rsidRDefault="006B3D4D">
      <w:pPr>
        <w:snapToGrid w:val="0"/>
        <w:rPr>
          <w:sz w:val="22"/>
          <w:szCs w:val="22"/>
        </w:rPr>
      </w:pPr>
      <w:r w:rsidRPr="00BF4937">
        <w:rPr>
          <w:sz w:val="22"/>
          <w:szCs w:val="22"/>
        </w:rPr>
        <w:t xml:space="preserve">Ed Ragland – </w:t>
      </w:r>
      <w:r w:rsidRPr="00BF4937">
        <w:rPr>
          <w:i/>
          <w:iCs/>
          <w:sz w:val="22"/>
          <w:szCs w:val="22"/>
        </w:rPr>
        <w:t>Agricultural Marketing Service, Economist</w:t>
      </w:r>
      <w:r w:rsidRPr="00BF4937">
        <w:rPr>
          <w:sz w:val="22"/>
          <w:szCs w:val="22"/>
        </w:rPr>
        <w:t xml:space="preserve"> (</w:t>
      </w:r>
      <w:r w:rsidRPr="00BF4937">
        <w:rPr>
          <w:b/>
          <w:bCs/>
          <w:sz w:val="22"/>
          <w:szCs w:val="22"/>
        </w:rPr>
        <w:t>by teleconference</w:t>
      </w:r>
      <w:r w:rsidRPr="00BF4937">
        <w:rPr>
          <w:sz w:val="22"/>
          <w:szCs w:val="22"/>
        </w:rPr>
        <w:t>)</w:t>
      </w:r>
    </w:p>
    <w:p w:rsidR="006B3D4D" w:rsidRPr="00BF4937" w:rsidRDefault="006B3D4D">
      <w:pPr>
        <w:rPr>
          <w:sz w:val="22"/>
          <w:szCs w:val="22"/>
        </w:rPr>
      </w:pPr>
    </w:p>
    <w:p w:rsidR="006B3D4D" w:rsidRPr="00BF4937" w:rsidRDefault="006B3D4D">
      <w:pPr>
        <w:rPr>
          <w:b/>
          <w:bCs/>
          <w:sz w:val="22"/>
          <w:szCs w:val="22"/>
        </w:rPr>
      </w:pPr>
      <w:r w:rsidRPr="00BF4937">
        <w:rPr>
          <w:b/>
          <w:bCs/>
          <w:sz w:val="22"/>
          <w:szCs w:val="22"/>
        </w:rPr>
        <w:t>Community Science</w:t>
      </w:r>
    </w:p>
    <w:p w:rsidR="006B3D4D" w:rsidRPr="00BF4937" w:rsidRDefault="006B3D4D">
      <w:pPr>
        <w:snapToGrid w:val="0"/>
        <w:rPr>
          <w:i/>
          <w:iCs/>
          <w:sz w:val="22"/>
          <w:szCs w:val="22"/>
        </w:rPr>
      </w:pPr>
      <w:r w:rsidRPr="00BF4937">
        <w:rPr>
          <w:sz w:val="22"/>
          <w:szCs w:val="22"/>
        </w:rPr>
        <w:t>Chris Botsko</w:t>
      </w:r>
      <w:r w:rsidR="00BF4937" w:rsidRPr="00BF4937">
        <w:rPr>
          <w:sz w:val="22"/>
          <w:szCs w:val="22"/>
        </w:rPr>
        <w:t xml:space="preserve"> </w:t>
      </w:r>
      <w:r w:rsidR="00BF4937" w:rsidRPr="00BF4937">
        <w:rPr>
          <w:i/>
          <w:iCs/>
          <w:sz w:val="22"/>
          <w:szCs w:val="22"/>
        </w:rPr>
        <w:t>–</w:t>
      </w:r>
      <w:r w:rsidRPr="00BF4937">
        <w:rPr>
          <w:i/>
          <w:iCs/>
          <w:sz w:val="22"/>
          <w:szCs w:val="22"/>
        </w:rPr>
        <w:t xml:space="preserve"> Organizational Cluster Evaluation</w:t>
      </w:r>
    </w:p>
    <w:p w:rsidR="006B3D4D" w:rsidRPr="00BF4937" w:rsidRDefault="006B3D4D">
      <w:pPr>
        <w:snapToGrid w:val="0"/>
        <w:rPr>
          <w:sz w:val="22"/>
          <w:szCs w:val="22"/>
        </w:rPr>
      </w:pPr>
    </w:p>
    <w:p w:rsidR="006B3D4D" w:rsidRPr="00BF4937" w:rsidRDefault="006B3D4D">
      <w:pPr>
        <w:snapToGrid w:val="0"/>
        <w:rPr>
          <w:b/>
          <w:bCs/>
          <w:sz w:val="22"/>
          <w:szCs w:val="22"/>
        </w:rPr>
      </w:pPr>
      <w:r w:rsidRPr="00BF4937">
        <w:rPr>
          <w:b/>
          <w:bCs/>
          <w:sz w:val="22"/>
          <w:szCs w:val="22"/>
        </w:rPr>
        <w:t>CDC</w:t>
      </w:r>
    </w:p>
    <w:p w:rsidR="006B3D4D" w:rsidRPr="00BF4937" w:rsidRDefault="006B3D4D">
      <w:pPr>
        <w:snapToGrid w:val="0"/>
        <w:rPr>
          <w:i/>
          <w:iCs/>
          <w:sz w:val="22"/>
          <w:szCs w:val="22"/>
        </w:rPr>
      </w:pPr>
      <w:r w:rsidRPr="00BF4937">
        <w:rPr>
          <w:sz w:val="22"/>
          <w:szCs w:val="22"/>
        </w:rPr>
        <w:t>Jan Jernigan, PhD</w:t>
      </w:r>
      <w:r w:rsidRPr="00BF4937">
        <w:rPr>
          <w:i/>
          <w:iCs/>
          <w:sz w:val="22"/>
          <w:szCs w:val="22"/>
        </w:rPr>
        <w:t xml:space="preserve"> (</w:t>
      </w:r>
      <w:r w:rsidRPr="00BF4937">
        <w:rPr>
          <w:b/>
          <w:bCs/>
          <w:iCs/>
          <w:sz w:val="22"/>
          <w:szCs w:val="22"/>
        </w:rPr>
        <w:t>by teleconference</w:t>
      </w:r>
      <w:r w:rsidRPr="00BF4937">
        <w:rPr>
          <w:i/>
          <w:iCs/>
          <w:sz w:val="22"/>
          <w:szCs w:val="22"/>
        </w:rPr>
        <w:t>)</w:t>
      </w:r>
    </w:p>
    <w:p w:rsidR="006B3D4D" w:rsidRPr="00BF4937" w:rsidRDefault="006B3D4D">
      <w:pPr>
        <w:snapToGrid w:val="0"/>
        <w:rPr>
          <w:sz w:val="22"/>
          <w:szCs w:val="22"/>
        </w:rPr>
      </w:pPr>
    </w:p>
    <w:p w:rsidR="006B3D4D" w:rsidRPr="00BF4937" w:rsidRDefault="006B3D4D">
      <w:pPr>
        <w:snapToGrid w:val="0"/>
        <w:rPr>
          <w:b/>
          <w:bCs/>
          <w:sz w:val="22"/>
          <w:szCs w:val="22"/>
        </w:rPr>
      </w:pPr>
      <w:r w:rsidRPr="00BF4937">
        <w:rPr>
          <w:b/>
          <w:bCs/>
          <w:sz w:val="22"/>
          <w:szCs w:val="22"/>
        </w:rPr>
        <w:t>Westat</w:t>
      </w:r>
    </w:p>
    <w:p w:rsidR="006B3D4D" w:rsidRPr="00BF4937" w:rsidRDefault="006B3D4D">
      <w:pPr>
        <w:snapToGrid w:val="0"/>
        <w:rPr>
          <w:i/>
          <w:iCs/>
          <w:sz w:val="22"/>
          <w:szCs w:val="22"/>
        </w:rPr>
      </w:pPr>
      <w:r w:rsidRPr="00BF4937">
        <w:rPr>
          <w:sz w:val="22"/>
          <w:szCs w:val="22"/>
        </w:rPr>
        <w:t>Melissa King</w:t>
      </w:r>
      <w:r w:rsidRPr="00BF4937">
        <w:rPr>
          <w:i/>
          <w:iCs/>
          <w:sz w:val="22"/>
          <w:szCs w:val="22"/>
        </w:rPr>
        <w:t xml:space="preserve"> – FM Incentive Programs</w:t>
      </w:r>
      <w:r w:rsidR="00BF4937">
        <w:rPr>
          <w:i/>
          <w:iCs/>
          <w:sz w:val="22"/>
          <w:szCs w:val="22"/>
        </w:rPr>
        <w:t>, Task Order 3</w:t>
      </w:r>
      <w:r w:rsidRPr="00BF4937">
        <w:rPr>
          <w:i/>
          <w:iCs/>
          <w:sz w:val="22"/>
          <w:szCs w:val="22"/>
        </w:rPr>
        <w:t xml:space="preserve"> Project Director</w:t>
      </w:r>
    </w:p>
    <w:p w:rsidR="00BF4937" w:rsidRPr="00BF4937" w:rsidRDefault="00BF4937" w:rsidP="00BF4937">
      <w:pPr>
        <w:snapToGrid w:val="0"/>
        <w:rPr>
          <w:i/>
          <w:iCs/>
          <w:sz w:val="22"/>
          <w:szCs w:val="22"/>
        </w:rPr>
      </w:pPr>
      <w:r w:rsidRPr="00BF4937">
        <w:rPr>
          <w:sz w:val="22"/>
          <w:szCs w:val="22"/>
        </w:rPr>
        <w:t>Mary Butler, PhD</w:t>
      </w:r>
      <w:r w:rsidRPr="00BF4937">
        <w:rPr>
          <w:i/>
          <w:iCs/>
          <w:sz w:val="22"/>
          <w:szCs w:val="22"/>
        </w:rPr>
        <w:t xml:space="preserve"> – Lead Qualitative Analyst</w:t>
      </w:r>
    </w:p>
    <w:p w:rsidR="00BF4937" w:rsidRPr="00BF4937" w:rsidRDefault="00BF4937" w:rsidP="00BF4937">
      <w:pPr>
        <w:snapToGrid w:val="0"/>
        <w:rPr>
          <w:i/>
          <w:iCs/>
          <w:sz w:val="22"/>
          <w:szCs w:val="22"/>
        </w:rPr>
      </w:pPr>
      <w:r w:rsidRPr="00BF4937">
        <w:rPr>
          <w:sz w:val="22"/>
          <w:szCs w:val="22"/>
        </w:rPr>
        <w:t>Adam Chu</w:t>
      </w:r>
      <w:r w:rsidRPr="00BF4937">
        <w:rPr>
          <w:i/>
          <w:iCs/>
          <w:sz w:val="22"/>
          <w:szCs w:val="22"/>
        </w:rPr>
        <w:t xml:space="preserve"> – Sampling Statistician</w:t>
      </w:r>
    </w:p>
    <w:p w:rsidR="006B3D4D" w:rsidRPr="00BF4937" w:rsidRDefault="006B3D4D">
      <w:pPr>
        <w:snapToGrid w:val="0"/>
        <w:rPr>
          <w:i/>
          <w:iCs/>
          <w:sz w:val="22"/>
          <w:szCs w:val="22"/>
        </w:rPr>
      </w:pPr>
      <w:r w:rsidRPr="00BF4937">
        <w:rPr>
          <w:sz w:val="22"/>
          <w:szCs w:val="22"/>
        </w:rPr>
        <w:t>Emily Liu, PhD</w:t>
      </w:r>
      <w:r w:rsidRPr="00BF4937">
        <w:rPr>
          <w:i/>
          <w:iCs/>
          <w:sz w:val="22"/>
          <w:szCs w:val="22"/>
        </w:rPr>
        <w:t xml:space="preserve"> – Lead Quantitative Analyst</w:t>
      </w:r>
    </w:p>
    <w:p w:rsidR="00BF4937" w:rsidRPr="00BF4937" w:rsidRDefault="00BF4937" w:rsidP="00BF4937">
      <w:pPr>
        <w:snapToGrid w:val="0"/>
        <w:rPr>
          <w:i/>
          <w:iCs/>
          <w:sz w:val="22"/>
          <w:szCs w:val="22"/>
        </w:rPr>
      </w:pPr>
      <w:r w:rsidRPr="00BF4937">
        <w:rPr>
          <w:sz w:val="22"/>
          <w:szCs w:val="22"/>
        </w:rPr>
        <w:t>Jane Schulman, PhD</w:t>
      </w:r>
      <w:r>
        <w:rPr>
          <w:i/>
          <w:iCs/>
          <w:sz w:val="22"/>
          <w:szCs w:val="22"/>
        </w:rPr>
        <w:t xml:space="preserve"> –</w:t>
      </w:r>
      <w:r w:rsidRPr="00BF4937">
        <w:rPr>
          <w:i/>
          <w:iCs/>
          <w:sz w:val="22"/>
          <w:szCs w:val="22"/>
        </w:rPr>
        <w:t xml:space="preserve"> Corporate Officer</w:t>
      </w:r>
    </w:p>
    <w:p w:rsidR="00BF4937" w:rsidRPr="00BF4937" w:rsidRDefault="00BF4937" w:rsidP="00BF4937">
      <w:pPr>
        <w:snapToGrid w:val="0"/>
        <w:rPr>
          <w:i/>
          <w:iCs/>
          <w:sz w:val="22"/>
          <w:szCs w:val="22"/>
        </w:rPr>
      </w:pPr>
      <w:r w:rsidRPr="00BF4937">
        <w:rPr>
          <w:sz w:val="22"/>
          <w:szCs w:val="22"/>
        </w:rPr>
        <w:t>Stacy Miller</w:t>
      </w:r>
      <w:r w:rsidRPr="00BF4937">
        <w:rPr>
          <w:i/>
          <w:iCs/>
          <w:sz w:val="22"/>
          <w:szCs w:val="22"/>
        </w:rPr>
        <w:t xml:space="preserve"> – Executive Director, Farmers Market Coalition</w:t>
      </w:r>
    </w:p>
    <w:p w:rsidR="00BF4937" w:rsidRPr="00BF4937" w:rsidRDefault="00BF4937" w:rsidP="00BF4937">
      <w:pPr>
        <w:snapToGrid w:val="0"/>
        <w:rPr>
          <w:i/>
          <w:iCs/>
          <w:sz w:val="22"/>
          <w:szCs w:val="22"/>
        </w:rPr>
      </w:pPr>
      <w:r w:rsidRPr="00BF4937">
        <w:rPr>
          <w:sz w:val="22"/>
          <w:szCs w:val="22"/>
        </w:rPr>
        <w:t>Stephen Leard</w:t>
      </w:r>
      <w:r w:rsidRPr="00BF4937">
        <w:rPr>
          <w:i/>
          <w:iCs/>
          <w:sz w:val="22"/>
          <w:szCs w:val="22"/>
        </w:rPr>
        <w:t xml:space="preserve"> – Research Assistant</w:t>
      </w:r>
    </w:p>
    <w:p w:rsidR="00BF4937" w:rsidRPr="00BF4937" w:rsidRDefault="00BF4937" w:rsidP="00BF4937">
      <w:pPr>
        <w:snapToGrid w:val="0"/>
        <w:rPr>
          <w:i/>
          <w:iCs/>
          <w:sz w:val="22"/>
          <w:szCs w:val="22"/>
        </w:rPr>
      </w:pPr>
      <w:r w:rsidRPr="00BF4937">
        <w:rPr>
          <w:sz w:val="22"/>
          <w:szCs w:val="22"/>
        </w:rPr>
        <w:t>Susie McNutt</w:t>
      </w:r>
      <w:r w:rsidRPr="00BF4937">
        <w:rPr>
          <w:i/>
          <w:iCs/>
          <w:sz w:val="22"/>
          <w:szCs w:val="22"/>
        </w:rPr>
        <w:t xml:space="preserve"> – Farmers Market BPA Project Director (</w:t>
      </w:r>
      <w:r w:rsidRPr="00BF4937">
        <w:rPr>
          <w:b/>
          <w:bCs/>
          <w:iCs/>
          <w:sz w:val="22"/>
          <w:szCs w:val="22"/>
        </w:rPr>
        <w:t>by teleconference</w:t>
      </w:r>
      <w:r w:rsidRPr="00BF4937">
        <w:rPr>
          <w:i/>
          <w:iCs/>
          <w:sz w:val="22"/>
          <w:szCs w:val="22"/>
        </w:rPr>
        <w:t>)</w:t>
      </w:r>
    </w:p>
    <w:p w:rsidR="00BF4937" w:rsidRPr="00BF4937" w:rsidRDefault="00BF4937" w:rsidP="00BF4937">
      <w:pPr>
        <w:snapToGrid w:val="0"/>
        <w:rPr>
          <w:i/>
          <w:iCs/>
          <w:sz w:val="22"/>
          <w:szCs w:val="22"/>
        </w:rPr>
      </w:pPr>
      <w:r w:rsidRPr="00BF4937">
        <w:rPr>
          <w:iCs/>
          <w:sz w:val="22"/>
          <w:szCs w:val="22"/>
        </w:rPr>
        <w:t xml:space="preserve">Sujata Dixit-Joshi- </w:t>
      </w:r>
      <w:r w:rsidRPr="00BF4937">
        <w:rPr>
          <w:i/>
          <w:iCs/>
          <w:sz w:val="22"/>
          <w:szCs w:val="22"/>
        </w:rPr>
        <w:t>Farmers Market Task Order 1 Project Director (</w:t>
      </w:r>
      <w:r w:rsidRPr="00BF4937">
        <w:rPr>
          <w:b/>
          <w:bCs/>
          <w:iCs/>
          <w:sz w:val="22"/>
          <w:szCs w:val="22"/>
        </w:rPr>
        <w:t>by teleconference</w:t>
      </w:r>
      <w:r w:rsidRPr="00BF4937">
        <w:rPr>
          <w:i/>
          <w:iCs/>
          <w:sz w:val="22"/>
          <w:szCs w:val="22"/>
        </w:rPr>
        <w:t>)</w:t>
      </w:r>
    </w:p>
    <w:p w:rsidR="00BF4937" w:rsidRPr="00BF4937" w:rsidRDefault="00BF4937" w:rsidP="00BF4937">
      <w:pPr>
        <w:snapToGrid w:val="0"/>
        <w:rPr>
          <w:iCs/>
          <w:sz w:val="22"/>
          <w:szCs w:val="22"/>
        </w:rPr>
      </w:pPr>
      <w:r w:rsidRPr="00BF4937">
        <w:rPr>
          <w:iCs/>
          <w:sz w:val="22"/>
          <w:szCs w:val="22"/>
        </w:rPr>
        <w:t xml:space="preserve">Mustafa Karakus- </w:t>
      </w:r>
      <w:r w:rsidRPr="00BF4937">
        <w:rPr>
          <w:i/>
          <w:iCs/>
          <w:sz w:val="22"/>
          <w:szCs w:val="22"/>
        </w:rPr>
        <w:t xml:space="preserve">Farmers Market Task Order 2 Project Director </w:t>
      </w:r>
    </w:p>
    <w:p w:rsidR="006B3D4D" w:rsidRPr="00BF4937" w:rsidRDefault="006B3D4D">
      <w:pPr>
        <w:snapToGrid w:val="0"/>
        <w:rPr>
          <w:sz w:val="22"/>
          <w:szCs w:val="22"/>
        </w:rPr>
      </w:pPr>
    </w:p>
    <w:p w:rsidR="00BF4937" w:rsidRDefault="00BF4937">
      <w:pPr>
        <w:rPr>
          <w:sz w:val="20"/>
          <w:szCs w:val="20"/>
        </w:rPr>
      </w:pPr>
    </w:p>
    <w:p w:rsidR="00BF4937" w:rsidRDefault="00BF4937">
      <w:pPr>
        <w:widowControl/>
        <w:suppressAutoHyphens w:val="0"/>
        <w:rPr>
          <w:sz w:val="20"/>
          <w:szCs w:val="20"/>
        </w:rPr>
      </w:pPr>
      <w:r>
        <w:rPr>
          <w:sz w:val="20"/>
          <w:szCs w:val="20"/>
        </w:rPr>
        <w:br w:type="page"/>
      </w:r>
    </w:p>
    <w:p w:rsidR="00BF4937" w:rsidRDefault="00BF4937">
      <w:pPr>
        <w:rPr>
          <w:sz w:val="20"/>
          <w:szCs w:val="20"/>
        </w:rPr>
      </w:pPr>
    </w:p>
    <w:p w:rsidR="00BF4937" w:rsidRDefault="00BF4937" w:rsidP="00841324">
      <w:pPr>
        <w:ind w:firstLine="709"/>
        <w:rPr>
          <w:sz w:val="22"/>
          <w:szCs w:val="22"/>
        </w:rPr>
      </w:pPr>
      <w:r w:rsidRPr="00841324">
        <w:rPr>
          <w:bCs/>
          <w:sz w:val="22"/>
          <w:szCs w:val="22"/>
        </w:rPr>
        <w:t xml:space="preserve">The inaugural meeting of the Farmers Market Incentive Program Study </w:t>
      </w:r>
      <w:r w:rsidR="00841324" w:rsidRPr="00841324">
        <w:rPr>
          <w:bCs/>
          <w:sz w:val="22"/>
          <w:szCs w:val="22"/>
        </w:rPr>
        <w:t xml:space="preserve">(FMIPS) Technical Working Group (TWG) took place on Thursday, </w:t>
      </w:r>
      <w:r w:rsidRPr="00841324">
        <w:rPr>
          <w:bCs/>
          <w:sz w:val="22"/>
          <w:szCs w:val="22"/>
        </w:rPr>
        <w:t>December 1, 2011</w:t>
      </w:r>
      <w:r w:rsidR="00841324" w:rsidRPr="00841324">
        <w:rPr>
          <w:bCs/>
          <w:sz w:val="22"/>
          <w:szCs w:val="22"/>
        </w:rPr>
        <w:t xml:space="preserve"> at </w:t>
      </w:r>
      <w:proofErr w:type="spellStart"/>
      <w:r w:rsidR="00841324" w:rsidRPr="00841324">
        <w:rPr>
          <w:bCs/>
          <w:sz w:val="22"/>
          <w:szCs w:val="22"/>
        </w:rPr>
        <w:t>Westat’s</w:t>
      </w:r>
      <w:proofErr w:type="spellEnd"/>
      <w:r w:rsidR="00841324" w:rsidRPr="00841324">
        <w:rPr>
          <w:bCs/>
          <w:sz w:val="22"/>
          <w:szCs w:val="22"/>
        </w:rPr>
        <w:t xml:space="preserve"> Conference Center in Rockville, Maryland.  The purpose of the meeting was to discuss the research plan for FMIPS, including the </w:t>
      </w:r>
      <w:r w:rsidRPr="00841324">
        <w:rPr>
          <w:sz w:val="22"/>
          <w:szCs w:val="22"/>
        </w:rPr>
        <w:t>study design, methodology, and implementation</w:t>
      </w:r>
      <w:r w:rsidR="00841324" w:rsidRPr="00841324">
        <w:rPr>
          <w:sz w:val="22"/>
          <w:szCs w:val="22"/>
        </w:rPr>
        <w:t xml:space="preserve"> plans</w:t>
      </w:r>
      <w:r w:rsidR="00841324">
        <w:rPr>
          <w:sz w:val="22"/>
          <w:szCs w:val="22"/>
        </w:rPr>
        <w:t>, with the TWG</w:t>
      </w:r>
      <w:r w:rsidR="00841324" w:rsidRPr="00841324">
        <w:rPr>
          <w:sz w:val="22"/>
          <w:szCs w:val="22"/>
        </w:rPr>
        <w:t>.</w:t>
      </w:r>
      <w:r w:rsidR="00841324">
        <w:rPr>
          <w:sz w:val="22"/>
          <w:szCs w:val="22"/>
        </w:rPr>
        <w:t xml:space="preserve">  Valuable input was received to enable Westat to refine the research plan to assist in ensuring maximal study outputs. This document summarizes the topics that were addressed and the related considerations or conclusions of the discussions.</w:t>
      </w:r>
      <w:r w:rsidR="0081020C">
        <w:rPr>
          <w:sz w:val="22"/>
          <w:szCs w:val="22"/>
        </w:rPr>
        <w:t xml:space="preserve">  </w:t>
      </w:r>
      <w:r w:rsidR="00247CC0">
        <w:rPr>
          <w:sz w:val="22"/>
          <w:szCs w:val="22"/>
        </w:rPr>
        <w:t>The membership roster of the TWG</w:t>
      </w:r>
      <w:r w:rsidR="00C23A84">
        <w:rPr>
          <w:sz w:val="22"/>
          <w:szCs w:val="22"/>
        </w:rPr>
        <w:t xml:space="preserve"> is included in the table below.  The table</w:t>
      </w:r>
      <w:r w:rsidR="00247CC0">
        <w:rPr>
          <w:sz w:val="22"/>
          <w:szCs w:val="22"/>
        </w:rPr>
        <w:t xml:space="preserve"> also indicates the required area of expertise that each member represents for Task Order 3.  </w:t>
      </w:r>
    </w:p>
    <w:p w:rsidR="00AD129B" w:rsidRDefault="00AD129B" w:rsidP="00841324">
      <w:pPr>
        <w:ind w:firstLine="709"/>
        <w:rPr>
          <w:sz w:val="22"/>
          <w:szCs w:val="22"/>
        </w:rPr>
      </w:pPr>
    </w:p>
    <w:tbl>
      <w:tblPr>
        <w:tblStyle w:val="LightShading-Accent1"/>
        <w:tblW w:w="0" w:type="auto"/>
        <w:tblLook w:val="04A0" w:firstRow="1" w:lastRow="0" w:firstColumn="1" w:lastColumn="0" w:noHBand="0" w:noVBand="1"/>
      </w:tblPr>
      <w:tblGrid>
        <w:gridCol w:w="3232"/>
        <w:gridCol w:w="3172"/>
        <w:gridCol w:w="3172"/>
      </w:tblGrid>
      <w:tr w:rsidR="00AD129B" w:rsidRPr="00F94863" w:rsidTr="005F1A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2" w:type="dxa"/>
          </w:tcPr>
          <w:p w:rsidR="00AD129B" w:rsidRPr="00F94863" w:rsidRDefault="00AD129B" w:rsidP="00AD129B">
            <w:pPr>
              <w:pStyle w:val="TX-TableText"/>
              <w:jc w:val="center"/>
              <w:rPr>
                <w:szCs w:val="18"/>
              </w:rPr>
            </w:pPr>
            <w:r w:rsidRPr="00F94863">
              <w:rPr>
                <w:szCs w:val="18"/>
              </w:rPr>
              <w:t>Category</w:t>
            </w:r>
          </w:p>
        </w:tc>
        <w:tc>
          <w:tcPr>
            <w:tcW w:w="3172" w:type="dxa"/>
          </w:tcPr>
          <w:p w:rsidR="00AD129B" w:rsidRPr="00F94863" w:rsidRDefault="00AD129B" w:rsidP="00AD129B">
            <w:pPr>
              <w:jc w:val="center"/>
              <w:cnfStyle w:val="100000000000" w:firstRow="1" w:lastRow="0" w:firstColumn="0" w:lastColumn="0" w:oddVBand="0" w:evenVBand="0" w:oddHBand="0" w:evenHBand="0" w:firstRowFirstColumn="0" w:firstRowLastColumn="0" w:lastRowFirstColumn="0" w:lastRowLastColumn="0"/>
              <w:rPr>
                <w:rFonts w:ascii="Franklin Gothic Medium" w:hAnsi="Franklin Gothic Medium"/>
                <w:sz w:val="18"/>
                <w:szCs w:val="18"/>
              </w:rPr>
            </w:pPr>
            <w:r>
              <w:rPr>
                <w:rFonts w:ascii="Franklin Gothic Medium" w:hAnsi="Franklin Gothic Medium"/>
                <w:sz w:val="18"/>
                <w:szCs w:val="18"/>
              </w:rPr>
              <w:t>Member</w:t>
            </w:r>
          </w:p>
        </w:tc>
        <w:tc>
          <w:tcPr>
            <w:tcW w:w="3172" w:type="dxa"/>
          </w:tcPr>
          <w:p w:rsidR="00AD129B" w:rsidRPr="00F94863" w:rsidRDefault="00AD129B" w:rsidP="00AD129B">
            <w:pPr>
              <w:jc w:val="center"/>
              <w:cnfStyle w:val="100000000000" w:firstRow="1" w:lastRow="0" w:firstColumn="0" w:lastColumn="0" w:oddVBand="0" w:evenVBand="0" w:oddHBand="0" w:evenHBand="0" w:firstRowFirstColumn="0" w:firstRowLastColumn="0" w:lastRowFirstColumn="0" w:lastRowLastColumn="0"/>
              <w:rPr>
                <w:rFonts w:ascii="Franklin Gothic Medium" w:hAnsi="Franklin Gothic Medium"/>
                <w:sz w:val="18"/>
                <w:szCs w:val="18"/>
              </w:rPr>
            </w:pPr>
            <w:r>
              <w:rPr>
                <w:rFonts w:ascii="Franklin Gothic Medium" w:hAnsi="Franklin Gothic Medium"/>
                <w:sz w:val="18"/>
                <w:szCs w:val="18"/>
              </w:rPr>
              <w:t>Contact Information</w:t>
            </w:r>
          </w:p>
        </w:tc>
      </w:tr>
      <w:tr w:rsidR="00AD129B" w:rsidRPr="00E20941" w:rsidTr="005F1A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2" w:type="dxa"/>
          </w:tcPr>
          <w:p w:rsidR="00AD129B" w:rsidRPr="00E20941" w:rsidRDefault="00AD129B" w:rsidP="00AD129B">
            <w:pPr>
              <w:pStyle w:val="TX-TableText"/>
              <w:rPr>
                <w:szCs w:val="18"/>
              </w:rPr>
            </w:pPr>
          </w:p>
          <w:p w:rsidR="00AD129B" w:rsidRPr="00E20941" w:rsidRDefault="00AD129B" w:rsidP="00AD129B">
            <w:pPr>
              <w:pStyle w:val="TX-TableText"/>
              <w:rPr>
                <w:szCs w:val="18"/>
              </w:rPr>
            </w:pPr>
            <w:r w:rsidRPr="00E20941">
              <w:rPr>
                <w:szCs w:val="18"/>
              </w:rPr>
              <w:t>Umbrella/National Incentive Resource Providers</w:t>
            </w:r>
          </w:p>
          <w:p w:rsidR="00AD129B" w:rsidRPr="00E20941" w:rsidRDefault="00AD129B" w:rsidP="00AD129B">
            <w:pPr>
              <w:rPr>
                <w:b w:val="0"/>
                <w:sz w:val="18"/>
                <w:szCs w:val="18"/>
              </w:rPr>
            </w:pPr>
          </w:p>
        </w:tc>
        <w:tc>
          <w:tcPr>
            <w:tcW w:w="3172" w:type="dxa"/>
          </w:tcPr>
          <w:p w:rsidR="00AD129B" w:rsidRPr="00E20941" w:rsidRDefault="00AD129B" w:rsidP="00AD129B">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sz w:val="18"/>
                <w:szCs w:val="18"/>
              </w:rPr>
            </w:pPr>
          </w:p>
          <w:p w:rsidR="00AD129B" w:rsidRPr="00E20941" w:rsidRDefault="00AD129B" w:rsidP="00AD129B">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sz w:val="18"/>
                <w:szCs w:val="18"/>
              </w:rPr>
            </w:pPr>
            <w:r>
              <w:rPr>
                <w:rFonts w:ascii="Franklin Gothic Medium" w:hAnsi="Franklin Gothic Medium"/>
                <w:b/>
                <w:sz w:val="18"/>
                <w:szCs w:val="18"/>
              </w:rPr>
              <w:t>Rachel Chadd</w:t>
            </w:r>
            <w:r w:rsidRPr="00E20941">
              <w:rPr>
                <w:rFonts w:ascii="Franklin Gothic Medium" w:hAnsi="Franklin Gothic Medium"/>
                <w:b/>
                <w:sz w:val="18"/>
                <w:szCs w:val="18"/>
              </w:rPr>
              <w:t>erdon</w:t>
            </w:r>
            <w:r w:rsidRPr="00E20941">
              <w:rPr>
                <w:rFonts w:ascii="Franklin Gothic Medium" w:hAnsi="Franklin Gothic Medium"/>
                <w:sz w:val="18"/>
                <w:szCs w:val="18"/>
              </w:rPr>
              <w:t xml:space="preserve">, </w:t>
            </w:r>
          </w:p>
          <w:p w:rsidR="00AD129B" w:rsidRPr="00E20941" w:rsidRDefault="00AD129B" w:rsidP="00AD129B">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sz w:val="18"/>
                <w:szCs w:val="18"/>
              </w:rPr>
            </w:pPr>
          </w:p>
        </w:tc>
        <w:tc>
          <w:tcPr>
            <w:tcW w:w="3172" w:type="dxa"/>
          </w:tcPr>
          <w:p w:rsidR="00AD129B" w:rsidRPr="00E20941" w:rsidRDefault="00AD129B" w:rsidP="00AD129B">
            <w:pPr>
              <w:cnfStyle w:val="000000100000" w:firstRow="0" w:lastRow="0" w:firstColumn="0" w:lastColumn="0" w:oddVBand="0" w:evenVBand="0" w:oddHBand="1" w:evenHBand="0" w:firstRowFirstColumn="0" w:firstRowLastColumn="0" w:lastRowFirstColumn="0" w:lastRowLastColumn="0"/>
              <w:rPr>
                <w:b/>
                <w:sz w:val="18"/>
                <w:szCs w:val="18"/>
              </w:rPr>
            </w:pPr>
          </w:p>
          <w:p w:rsidR="00AD129B" w:rsidRDefault="00AD129B" w:rsidP="00AD129B">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sz w:val="18"/>
                <w:szCs w:val="18"/>
              </w:rPr>
            </w:pPr>
            <w:r w:rsidRPr="00E20941">
              <w:rPr>
                <w:rFonts w:ascii="Franklin Gothic Medium" w:hAnsi="Franklin Gothic Medium"/>
                <w:sz w:val="18"/>
                <w:szCs w:val="18"/>
              </w:rPr>
              <w:t>Fair Food Network</w:t>
            </w:r>
          </w:p>
          <w:p w:rsidR="00AD129B" w:rsidRPr="00E20941" w:rsidRDefault="00AD129B" w:rsidP="00AD129B">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sz w:val="18"/>
                <w:szCs w:val="18"/>
              </w:rPr>
            </w:pPr>
            <w:r w:rsidRPr="00E20941">
              <w:rPr>
                <w:rFonts w:ascii="Franklin Gothic Medium" w:hAnsi="Franklin Gothic Medium"/>
                <w:sz w:val="18"/>
                <w:szCs w:val="18"/>
              </w:rPr>
              <w:t>Program Director for Double Up Food Bucks</w:t>
            </w:r>
            <w:r w:rsidRPr="00E20941">
              <w:rPr>
                <w:rFonts w:ascii="Franklin Gothic Medium" w:hAnsi="Franklin Gothic Medium"/>
                <w:sz w:val="18"/>
                <w:szCs w:val="18"/>
              </w:rPr>
              <w:br/>
              <w:t>Ann Arbor, MI</w:t>
            </w:r>
          </w:p>
          <w:p w:rsidR="00AD129B" w:rsidRPr="00E20941" w:rsidRDefault="001B3FFC" w:rsidP="00AD129B">
            <w:pPr>
              <w:pStyle w:val="TX-TableText"/>
              <w:cnfStyle w:val="000000100000" w:firstRow="0" w:lastRow="0" w:firstColumn="0" w:lastColumn="0" w:oddVBand="0" w:evenVBand="0" w:oddHBand="1" w:evenHBand="0" w:firstRowFirstColumn="0" w:firstRowLastColumn="0" w:lastRowFirstColumn="0" w:lastRowLastColumn="0"/>
              <w:rPr>
                <w:rStyle w:val="gi"/>
                <w:szCs w:val="18"/>
              </w:rPr>
            </w:pPr>
            <w:hyperlink r:id="rId18" w:history="1">
              <w:r w:rsidR="00D806BD" w:rsidRPr="00417E1D">
                <w:rPr>
                  <w:rStyle w:val="Hyperlink"/>
                  <w:szCs w:val="18"/>
                </w:rPr>
                <w:t>RChadderdon@fairfoodnetwork.org</w:t>
              </w:r>
            </w:hyperlink>
          </w:p>
          <w:p w:rsidR="00AD129B" w:rsidRDefault="00AD129B" w:rsidP="00AD129B">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color w:val="1F497D"/>
                <w:sz w:val="18"/>
                <w:szCs w:val="18"/>
              </w:rPr>
            </w:pPr>
          </w:p>
          <w:p w:rsidR="00AD129B" w:rsidRPr="00E20941" w:rsidRDefault="00AD129B" w:rsidP="00AD129B">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sz w:val="18"/>
                <w:szCs w:val="18"/>
              </w:rPr>
            </w:pPr>
            <w:r w:rsidRPr="00E20941">
              <w:rPr>
                <w:rFonts w:ascii="Franklin Gothic Medium" w:hAnsi="Franklin Gothic Medium"/>
                <w:sz w:val="18"/>
                <w:szCs w:val="18"/>
              </w:rPr>
              <w:t>734</w:t>
            </w:r>
            <w:r>
              <w:rPr>
                <w:rFonts w:ascii="Franklin Gothic Medium" w:hAnsi="Franklin Gothic Medium"/>
                <w:sz w:val="18"/>
                <w:szCs w:val="18"/>
              </w:rPr>
              <w:t>.</w:t>
            </w:r>
            <w:r w:rsidRPr="00E20941">
              <w:rPr>
                <w:rFonts w:ascii="Franklin Gothic Medium" w:hAnsi="Franklin Gothic Medium"/>
                <w:sz w:val="18"/>
                <w:szCs w:val="18"/>
              </w:rPr>
              <w:t>717</w:t>
            </w:r>
            <w:r>
              <w:rPr>
                <w:rFonts w:ascii="Franklin Gothic Medium" w:hAnsi="Franklin Gothic Medium"/>
                <w:sz w:val="18"/>
                <w:szCs w:val="18"/>
              </w:rPr>
              <w:t>.</w:t>
            </w:r>
            <w:r w:rsidRPr="00E20941">
              <w:rPr>
                <w:rFonts w:ascii="Franklin Gothic Medium" w:hAnsi="Franklin Gothic Medium"/>
                <w:sz w:val="18"/>
                <w:szCs w:val="18"/>
              </w:rPr>
              <w:t>0050</w:t>
            </w:r>
          </w:p>
          <w:p w:rsidR="00AD129B" w:rsidRPr="00E20941" w:rsidRDefault="00AD129B" w:rsidP="00AD129B">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b/>
                <w:sz w:val="18"/>
                <w:szCs w:val="18"/>
              </w:rPr>
            </w:pPr>
          </w:p>
        </w:tc>
      </w:tr>
      <w:tr w:rsidR="00AD129B" w:rsidRPr="00E20941" w:rsidTr="005F1AE7">
        <w:tc>
          <w:tcPr>
            <w:cnfStyle w:val="001000000000" w:firstRow="0" w:lastRow="0" w:firstColumn="1" w:lastColumn="0" w:oddVBand="0" w:evenVBand="0" w:oddHBand="0" w:evenHBand="0" w:firstRowFirstColumn="0" w:firstRowLastColumn="0" w:lastRowFirstColumn="0" w:lastRowLastColumn="0"/>
            <w:tcW w:w="3232" w:type="dxa"/>
          </w:tcPr>
          <w:p w:rsidR="00AD129B" w:rsidRDefault="00AD129B" w:rsidP="00AD129B">
            <w:pPr>
              <w:pStyle w:val="TX-TableText"/>
              <w:rPr>
                <w:szCs w:val="18"/>
              </w:rPr>
            </w:pPr>
          </w:p>
          <w:p w:rsidR="00AD129B" w:rsidRPr="00E20941" w:rsidRDefault="00AD129B" w:rsidP="00AD129B">
            <w:pPr>
              <w:pStyle w:val="TX-TableText"/>
              <w:rPr>
                <w:szCs w:val="18"/>
              </w:rPr>
            </w:pPr>
            <w:r w:rsidRPr="00E20941">
              <w:rPr>
                <w:szCs w:val="18"/>
              </w:rPr>
              <w:t>Regional or State Umbrellas Overseeing Incentive Programs</w:t>
            </w:r>
          </w:p>
          <w:p w:rsidR="00AD129B" w:rsidRPr="00E20941" w:rsidRDefault="00AD129B" w:rsidP="00AD129B">
            <w:pPr>
              <w:pStyle w:val="TX-TableText"/>
              <w:rPr>
                <w:szCs w:val="18"/>
              </w:rPr>
            </w:pPr>
          </w:p>
          <w:p w:rsidR="00AD129B" w:rsidRPr="00E20941" w:rsidRDefault="00AD129B" w:rsidP="00AD129B">
            <w:pPr>
              <w:rPr>
                <w:rFonts w:ascii="Franklin Gothic Medium" w:hAnsi="Franklin Gothic Medium"/>
                <w:b w:val="0"/>
                <w:sz w:val="18"/>
                <w:szCs w:val="18"/>
              </w:rPr>
            </w:pPr>
          </w:p>
        </w:tc>
        <w:tc>
          <w:tcPr>
            <w:tcW w:w="3172" w:type="dxa"/>
          </w:tcPr>
          <w:p w:rsidR="00AD129B" w:rsidRDefault="00AD129B" w:rsidP="00AD129B">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b/>
                <w:sz w:val="18"/>
                <w:szCs w:val="18"/>
              </w:rPr>
            </w:pPr>
          </w:p>
          <w:p w:rsidR="00AD129B" w:rsidRDefault="00AD129B" w:rsidP="00AD129B">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b/>
                <w:sz w:val="18"/>
                <w:szCs w:val="18"/>
              </w:rPr>
            </w:pPr>
          </w:p>
          <w:p w:rsidR="00AD129B" w:rsidRPr="00E20941" w:rsidRDefault="00AD129B" w:rsidP="00AD129B">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b/>
                <w:sz w:val="18"/>
                <w:szCs w:val="18"/>
              </w:rPr>
            </w:pPr>
            <w:r w:rsidRPr="00E20941">
              <w:rPr>
                <w:rFonts w:ascii="Franklin Gothic Medium" w:hAnsi="Franklin Gothic Medium"/>
                <w:b/>
                <w:sz w:val="18"/>
                <w:szCs w:val="18"/>
              </w:rPr>
              <w:t>Jezra Thompson</w:t>
            </w:r>
          </w:p>
        </w:tc>
        <w:tc>
          <w:tcPr>
            <w:tcW w:w="3172" w:type="dxa"/>
          </w:tcPr>
          <w:p w:rsidR="00AD129B" w:rsidRDefault="00AD129B" w:rsidP="00AD129B">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sz w:val="18"/>
                <w:szCs w:val="18"/>
              </w:rPr>
            </w:pPr>
          </w:p>
          <w:p w:rsidR="00AD129B" w:rsidRPr="00F94863" w:rsidRDefault="00AD129B" w:rsidP="00AD129B">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sz w:val="18"/>
                <w:szCs w:val="18"/>
              </w:rPr>
            </w:pPr>
            <w:r w:rsidRPr="00F94863">
              <w:rPr>
                <w:rFonts w:ascii="Franklin Gothic Medium" w:hAnsi="Franklin Gothic Medium"/>
                <w:sz w:val="18"/>
                <w:szCs w:val="18"/>
              </w:rPr>
              <w:t>Roots of Change</w:t>
            </w:r>
          </w:p>
          <w:p w:rsidR="00AD129B" w:rsidRPr="00F94863" w:rsidRDefault="00AD129B" w:rsidP="00AD129B">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sz w:val="18"/>
                <w:szCs w:val="18"/>
              </w:rPr>
            </w:pPr>
            <w:r w:rsidRPr="00F94863">
              <w:rPr>
                <w:rFonts w:ascii="Franklin Gothic Medium" w:hAnsi="Franklin Gothic Medium"/>
                <w:sz w:val="18"/>
                <w:szCs w:val="18"/>
              </w:rPr>
              <w:t>Program Manager</w:t>
            </w:r>
          </w:p>
          <w:p w:rsidR="00AD129B" w:rsidRPr="00F94863" w:rsidRDefault="00AD129B" w:rsidP="00AD129B">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sz w:val="18"/>
                <w:szCs w:val="18"/>
              </w:rPr>
            </w:pPr>
            <w:r w:rsidRPr="00F94863">
              <w:rPr>
                <w:rFonts w:ascii="Franklin Gothic Medium" w:hAnsi="Franklin Gothic Medium"/>
                <w:sz w:val="18"/>
                <w:szCs w:val="18"/>
              </w:rPr>
              <w:t>California Farmers Market Consortium</w:t>
            </w:r>
          </w:p>
          <w:p w:rsidR="00AD129B" w:rsidRPr="00E20941" w:rsidRDefault="00AD129B" w:rsidP="00AD129B">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sz w:val="18"/>
                <w:szCs w:val="18"/>
              </w:rPr>
            </w:pPr>
            <w:r w:rsidRPr="00E20941">
              <w:rPr>
                <w:rFonts w:ascii="Franklin Gothic Medium" w:hAnsi="Franklin Gothic Medium"/>
                <w:sz w:val="18"/>
                <w:szCs w:val="18"/>
              </w:rPr>
              <w:t>San Francisco, CA</w:t>
            </w:r>
          </w:p>
          <w:p w:rsidR="00AD129B" w:rsidRPr="00E20941" w:rsidRDefault="001B3FFC" w:rsidP="00AD129B">
            <w:pPr>
              <w:pStyle w:val="TX-TableText"/>
              <w:cnfStyle w:val="000000000000" w:firstRow="0" w:lastRow="0" w:firstColumn="0" w:lastColumn="0" w:oddVBand="0" w:evenVBand="0" w:oddHBand="0" w:evenHBand="0" w:firstRowFirstColumn="0" w:firstRowLastColumn="0" w:lastRowFirstColumn="0" w:lastRowLastColumn="0"/>
              <w:rPr>
                <w:szCs w:val="18"/>
              </w:rPr>
            </w:pPr>
            <w:hyperlink r:id="rId19" w:history="1">
              <w:r w:rsidR="00AD129B" w:rsidRPr="00E20941">
                <w:rPr>
                  <w:rStyle w:val="Hyperlink"/>
                  <w:szCs w:val="18"/>
                </w:rPr>
                <w:t>jezra@rocfund.org</w:t>
              </w:r>
            </w:hyperlink>
          </w:p>
          <w:p w:rsidR="00AD129B" w:rsidRPr="00E20941" w:rsidRDefault="00AD129B" w:rsidP="00AD129B">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sz w:val="18"/>
                <w:szCs w:val="18"/>
              </w:rPr>
            </w:pPr>
          </w:p>
          <w:p w:rsidR="00AD129B" w:rsidRPr="00E20941" w:rsidRDefault="00AD129B" w:rsidP="00AD129B">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sz w:val="18"/>
                <w:szCs w:val="18"/>
              </w:rPr>
            </w:pPr>
            <w:r w:rsidRPr="00E20941">
              <w:rPr>
                <w:rFonts w:ascii="Franklin Gothic Medium" w:hAnsi="Franklin Gothic Medium"/>
                <w:sz w:val="18"/>
                <w:szCs w:val="18"/>
              </w:rPr>
              <w:t>415.391.0545</w:t>
            </w:r>
          </w:p>
          <w:p w:rsidR="00AD129B" w:rsidRPr="00E20941" w:rsidRDefault="00AD129B" w:rsidP="00AD129B">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b/>
                <w:sz w:val="18"/>
                <w:szCs w:val="18"/>
              </w:rPr>
            </w:pPr>
          </w:p>
        </w:tc>
      </w:tr>
      <w:tr w:rsidR="00AD129B" w:rsidRPr="00F94863" w:rsidTr="005F1A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2" w:type="dxa"/>
          </w:tcPr>
          <w:p w:rsidR="00AD129B" w:rsidRDefault="00AD129B" w:rsidP="00AD129B">
            <w:pPr>
              <w:pStyle w:val="TX-TableText"/>
            </w:pPr>
          </w:p>
          <w:p w:rsidR="00AD129B" w:rsidRDefault="00AD129B" w:rsidP="00AD129B">
            <w:pPr>
              <w:pStyle w:val="TX-TableText"/>
            </w:pPr>
            <w:r>
              <w:t>Farmers</w:t>
            </w:r>
            <w:r w:rsidRPr="00FF16D3">
              <w:t xml:space="preserve"> Market Incentive Operators</w:t>
            </w:r>
          </w:p>
          <w:p w:rsidR="00AD129B" w:rsidRDefault="00AD129B" w:rsidP="00AD129B">
            <w:pPr>
              <w:rPr>
                <w:b w:val="0"/>
              </w:rPr>
            </w:pPr>
          </w:p>
        </w:tc>
        <w:tc>
          <w:tcPr>
            <w:tcW w:w="3172" w:type="dxa"/>
          </w:tcPr>
          <w:p w:rsidR="00AD129B" w:rsidRDefault="00AD129B" w:rsidP="00AD129B">
            <w:pPr>
              <w:cnfStyle w:val="000000100000" w:firstRow="0" w:lastRow="0" w:firstColumn="0" w:lastColumn="0" w:oddVBand="0" w:evenVBand="0" w:oddHBand="1" w:evenHBand="0" w:firstRowFirstColumn="0" w:firstRowLastColumn="0" w:lastRowFirstColumn="0" w:lastRowLastColumn="0"/>
            </w:pPr>
          </w:p>
          <w:p w:rsidR="00AD129B" w:rsidRPr="00F94863" w:rsidRDefault="00AD129B" w:rsidP="00AD129B">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b/>
                <w:sz w:val="18"/>
                <w:szCs w:val="18"/>
              </w:rPr>
            </w:pPr>
            <w:r w:rsidRPr="00F94863">
              <w:rPr>
                <w:rFonts w:ascii="Franklin Gothic Medium" w:hAnsi="Franklin Gothic Medium"/>
                <w:b/>
                <w:sz w:val="18"/>
                <w:szCs w:val="18"/>
              </w:rPr>
              <w:t>Anna Curtin</w:t>
            </w:r>
          </w:p>
        </w:tc>
        <w:tc>
          <w:tcPr>
            <w:tcW w:w="3172" w:type="dxa"/>
          </w:tcPr>
          <w:p w:rsidR="00AD129B" w:rsidRDefault="00AD129B" w:rsidP="00AD129B">
            <w:pPr>
              <w:cnfStyle w:val="000000100000" w:firstRow="0" w:lastRow="0" w:firstColumn="0" w:lastColumn="0" w:oddVBand="0" w:evenVBand="0" w:oddHBand="1" w:evenHBand="0" w:firstRowFirstColumn="0" w:firstRowLastColumn="0" w:lastRowFirstColumn="0" w:lastRowLastColumn="0"/>
              <w:rPr>
                <w:b/>
              </w:rPr>
            </w:pPr>
          </w:p>
          <w:p w:rsidR="00AD129B" w:rsidRPr="00F94863" w:rsidRDefault="00AD129B" w:rsidP="00AD129B">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sz w:val="18"/>
                <w:szCs w:val="18"/>
              </w:rPr>
            </w:pPr>
            <w:r w:rsidRPr="00F94863">
              <w:rPr>
                <w:rFonts w:ascii="Franklin Gothic Medium" w:hAnsi="Franklin Gothic Medium"/>
                <w:sz w:val="18"/>
                <w:szCs w:val="18"/>
              </w:rPr>
              <w:t xml:space="preserve">Portland Farmers Market </w:t>
            </w:r>
          </w:p>
          <w:p w:rsidR="00AD129B" w:rsidRDefault="00AD129B" w:rsidP="00AD129B">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sz w:val="18"/>
                <w:szCs w:val="18"/>
              </w:rPr>
            </w:pPr>
            <w:r w:rsidRPr="00F94863">
              <w:rPr>
                <w:rFonts w:ascii="Franklin Gothic Medium" w:hAnsi="Franklin Gothic Medium"/>
                <w:sz w:val="18"/>
                <w:szCs w:val="18"/>
              </w:rPr>
              <w:t xml:space="preserve">Education and Outreach </w:t>
            </w:r>
            <w:r>
              <w:rPr>
                <w:rFonts w:ascii="Franklin Gothic Medium" w:hAnsi="Franklin Gothic Medium"/>
                <w:sz w:val="18"/>
                <w:szCs w:val="18"/>
              </w:rPr>
              <w:t>Specialist</w:t>
            </w:r>
          </w:p>
          <w:p w:rsidR="00AD129B" w:rsidRDefault="00AD129B" w:rsidP="00AD129B">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sz w:val="18"/>
                <w:szCs w:val="18"/>
              </w:rPr>
            </w:pPr>
            <w:r w:rsidRPr="00F94863">
              <w:rPr>
                <w:rFonts w:ascii="Franklin Gothic Medium" w:hAnsi="Franklin Gothic Medium"/>
                <w:sz w:val="18"/>
                <w:szCs w:val="18"/>
              </w:rPr>
              <w:t xml:space="preserve">240 N Broadway, Suite 129 </w:t>
            </w:r>
            <w:r w:rsidRPr="00F94863">
              <w:rPr>
                <w:rFonts w:ascii="Franklin Gothic Medium" w:hAnsi="Franklin Gothic Medium"/>
                <w:sz w:val="18"/>
                <w:szCs w:val="18"/>
              </w:rPr>
              <w:br/>
              <w:t xml:space="preserve">Portland, OR </w:t>
            </w:r>
          </w:p>
          <w:p w:rsidR="00AD129B" w:rsidRDefault="00AD129B" w:rsidP="00AD129B">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color w:val="1F497D"/>
                <w:sz w:val="18"/>
                <w:szCs w:val="18"/>
              </w:rPr>
            </w:pPr>
          </w:p>
          <w:p w:rsidR="00AD129B" w:rsidRPr="00F94863" w:rsidRDefault="001B3FFC" w:rsidP="00AD129B">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color w:val="1F497D"/>
                <w:sz w:val="18"/>
                <w:szCs w:val="18"/>
              </w:rPr>
            </w:pPr>
            <w:hyperlink r:id="rId20" w:history="1">
              <w:r w:rsidR="00AD129B" w:rsidRPr="00F94863">
                <w:rPr>
                  <w:rStyle w:val="Hyperlink"/>
                  <w:rFonts w:ascii="Franklin Gothic Medium" w:hAnsi="Franklin Gothic Medium"/>
                  <w:sz w:val="18"/>
                  <w:szCs w:val="18"/>
                </w:rPr>
                <w:t>anna@portlandfarmersmarket.org</w:t>
              </w:r>
            </w:hyperlink>
          </w:p>
          <w:p w:rsidR="00AD129B" w:rsidRPr="00F94863" w:rsidRDefault="00AD129B" w:rsidP="00AD129B">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sz w:val="18"/>
                <w:szCs w:val="18"/>
              </w:rPr>
            </w:pPr>
          </w:p>
          <w:p w:rsidR="00AD129B" w:rsidRPr="00F94863" w:rsidRDefault="00AD129B" w:rsidP="00AD129B">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sz w:val="18"/>
                <w:szCs w:val="18"/>
              </w:rPr>
            </w:pPr>
            <w:r w:rsidRPr="00F94863">
              <w:rPr>
                <w:rFonts w:ascii="Franklin Gothic Medium" w:hAnsi="Franklin Gothic Medium"/>
                <w:sz w:val="18"/>
                <w:szCs w:val="18"/>
              </w:rPr>
              <w:t>503.241.0032</w:t>
            </w:r>
          </w:p>
          <w:p w:rsidR="00AD129B" w:rsidRPr="00F94863" w:rsidRDefault="00AD129B" w:rsidP="00AD129B">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sz w:val="18"/>
                <w:szCs w:val="18"/>
              </w:rPr>
            </w:pPr>
          </w:p>
        </w:tc>
      </w:tr>
      <w:tr w:rsidR="00AD129B" w:rsidRPr="00201C0E" w:rsidTr="005F1AE7">
        <w:tc>
          <w:tcPr>
            <w:cnfStyle w:val="001000000000" w:firstRow="0" w:lastRow="0" w:firstColumn="1" w:lastColumn="0" w:oddVBand="0" w:evenVBand="0" w:oddHBand="0" w:evenHBand="0" w:firstRowFirstColumn="0" w:firstRowLastColumn="0" w:lastRowFirstColumn="0" w:lastRowLastColumn="0"/>
            <w:tcW w:w="3232" w:type="dxa"/>
          </w:tcPr>
          <w:p w:rsidR="00AD129B" w:rsidRPr="00201C0E" w:rsidRDefault="00AD129B" w:rsidP="00AD129B">
            <w:pPr>
              <w:pStyle w:val="TX-TableText"/>
            </w:pPr>
          </w:p>
          <w:p w:rsidR="00AD129B" w:rsidRPr="00201C0E" w:rsidRDefault="00AD129B" w:rsidP="00AD129B">
            <w:pPr>
              <w:pStyle w:val="TX-TableText"/>
            </w:pPr>
            <w:r w:rsidRPr="00201C0E">
              <w:t>Local Incentive Funders</w:t>
            </w:r>
          </w:p>
          <w:p w:rsidR="00AD129B" w:rsidRPr="00201C0E" w:rsidRDefault="00AD129B" w:rsidP="00AD129B">
            <w:pPr>
              <w:rPr>
                <w:b w:val="0"/>
              </w:rPr>
            </w:pPr>
          </w:p>
          <w:p w:rsidR="00AD129B" w:rsidRPr="00201C0E" w:rsidRDefault="00AD129B" w:rsidP="00AD129B">
            <w:pPr>
              <w:rPr>
                <w:b w:val="0"/>
              </w:rPr>
            </w:pPr>
          </w:p>
        </w:tc>
        <w:tc>
          <w:tcPr>
            <w:tcW w:w="3172" w:type="dxa"/>
          </w:tcPr>
          <w:p w:rsidR="00AD129B" w:rsidRPr="00201C0E" w:rsidRDefault="00AD129B" w:rsidP="00AD129B">
            <w:pPr>
              <w:cnfStyle w:val="000000000000" w:firstRow="0" w:lastRow="0" w:firstColumn="0" w:lastColumn="0" w:oddVBand="0" w:evenVBand="0" w:oddHBand="0" w:evenHBand="0" w:firstRowFirstColumn="0" w:firstRowLastColumn="0" w:lastRowFirstColumn="0" w:lastRowLastColumn="0"/>
            </w:pPr>
          </w:p>
          <w:p w:rsidR="00AD129B" w:rsidRPr="00201C0E" w:rsidRDefault="00AD129B" w:rsidP="00AD129B">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b/>
                <w:sz w:val="18"/>
                <w:szCs w:val="18"/>
              </w:rPr>
            </w:pPr>
            <w:r w:rsidRPr="00201C0E">
              <w:rPr>
                <w:rFonts w:ascii="Franklin Gothic Medium" w:hAnsi="Franklin Gothic Medium"/>
                <w:b/>
                <w:sz w:val="18"/>
                <w:szCs w:val="18"/>
              </w:rPr>
              <w:t>Alyson Abrami</w:t>
            </w:r>
          </w:p>
        </w:tc>
        <w:tc>
          <w:tcPr>
            <w:tcW w:w="3172" w:type="dxa"/>
          </w:tcPr>
          <w:p w:rsidR="00AD129B" w:rsidRPr="00201C0E" w:rsidRDefault="00AD129B" w:rsidP="00AD129B">
            <w:pPr>
              <w:pStyle w:val="TX-TableText"/>
              <w:cnfStyle w:val="000000000000" w:firstRow="0" w:lastRow="0" w:firstColumn="0" w:lastColumn="0" w:oddVBand="0" w:evenVBand="0" w:oddHBand="0" w:evenHBand="0" w:firstRowFirstColumn="0" w:firstRowLastColumn="0" w:lastRowFirstColumn="0" w:lastRowLastColumn="0"/>
              <w:rPr>
                <w:szCs w:val="18"/>
              </w:rPr>
            </w:pPr>
            <w:r w:rsidRPr="00201C0E">
              <w:rPr>
                <w:szCs w:val="18"/>
              </w:rPr>
              <w:t>Farmers Market Programs</w:t>
            </w:r>
          </w:p>
          <w:p w:rsidR="00AD129B" w:rsidRPr="00201C0E" w:rsidRDefault="00AD129B" w:rsidP="00AD129B">
            <w:pPr>
              <w:pStyle w:val="TX-TableText"/>
              <w:cnfStyle w:val="000000000000" w:firstRow="0" w:lastRow="0" w:firstColumn="0" w:lastColumn="0" w:oddVBand="0" w:evenVBand="0" w:oddHBand="0" w:evenHBand="0" w:firstRowFirstColumn="0" w:firstRowLastColumn="0" w:lastRowFirstColumn="0" w:lastRowLastColumn="0"/>
              <w:rPr>
                <w:szCs w:val="18"/>
              </w:rPr>
            </w:pPr>
            <w:r w:rsidRPr="00201C0E">
              <w:rPr>
                <w:szCs w:val="18"/>
              </w:rPr>
              <w:t>NYC Dept. of Health and Mental Hygiene</w:t>
            </w:r>
          </w:p>
          <w:p w:rsidR="00AD129B" w:rsidRPr="00201C0E" w:rsidRDefault="00AD129B" w:rsidP="00AD129B">
            <w:pPr>
              <w:pStyle w:val="TX-TableText"/>
              <w:cnfStyle w:val="000000000000" w:firstRow="0" w:lastRow="0" w:firstColumn="0" w:lastColumn="0" w:oddVBand="0" w:evenVBand="0" w:oddHBand="0" w:evenHBand="0" w:firstRowFirstColumn="0" w:firstRowLastColumn="0" w:lastRowFirstColumn="0" w:lastRowLastColumn="0"/>
              <w:rPr>
                <w:szCs w:val="18"/>
              </w:rPr>
            </w:pPr>
            <w:r w:rsidRPr="00201C0E">
              <w:rPr>
                <w:szCs w:val="18"/>
              </w:rPr>
              <w:t>Physical Activity and Nutrition Program</w:t>
            </w:r>
          </w:p>
          <w:p w:rsidR="00AD129B" w:rsidRPr="00201C0E" w:rsidRDefault="00AD129B" w:rsidP="00AD129B">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sz w:val="18"/>
                <w:szCs w:val="18"/>
              </w:rPr>
            </w:pPr>
            <w:r w:rsidRPr="00201C0E">
              <w:rPr>
                <w:rFonts w:ascii="Franklin Gothic Medium" w:hAnsi="Franklin Gothic Medium"/>
                <w:sz w:val="18"/>
                <w:szCs w:val="18"/>
              </w:rPr>
              <w:t>Queens, NY</w:t>
            </w:r>
          </w:p>
          <w:p w:rsidR="00AD129B" w:rsidRPr="00201C0E" w:rsidRDefault="00AD129B" w:rsidP="00AD129B">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sz w:val="18"/>
                <w:szCs w:val="18"/>
              </w:rPr>
            </w:pPr>
          </w:p>
          <w:p w:rsidR="00AD129B" w:rsidRPr="00201C0E" w:rsidRDefault="001B3FFC" w:rsidP="00AD129B">
            <w:pPr>
              <w:pStyle w:val="TX-TableText"/>
              <w:cnfStyle w:val="000000000000" w:firstRow="0" w:lastRow="0" w:firstColumn="0" w:lastColumn="0" w:oddVBand="0" w:evenVBand="0" w:oddHBand="0" w:evenHBand="0" w:firstRowFirstColumn="0" w:firstRowLastColumn="0" w:lastRowFirstColumn="0" w:lastRowLastColumn="0"/>
              <w:rPr>
                <w:rStyle w:val="go"/>
                <w:rFonts w:eastAsiaTheme="majorEastAsia"/>
                <w:szCs w:val="18"/>
              </w:rPr>
            </w:pPr>
            <w:hyperlink r:id="rId21" w:history="1">
              <w:r w:rsidR="00AD129B" w:rsidRPr="00201C0E">
                <w:rPr>
                  <w:rStyle w:val="Hyperlink"/>
                  <w:szCs w:val="18"/>
                </w:rPr>
                <w:t>aabrami@health.nyc.gov</w:t>
              </w:r>
            </w:hyperlink>
          </w:p>
          <w:p w:rsidR="00AD129B" w:rsidRPr="00201C0E" w:rsidRDefault="00AD129B" w:rsidP="00AD129B">
            <w:pPr>
              <w:pStyle w:val="TX-TableText"/>
              <w:cnfStyle w:val="000000000000" w:firstRow="0" w:lastRow="0" w:firstColumn="0" w:lastColumn="0" w:oddVBand="0" w:evenVBand="0" w:oddHBand="0" w:evenHBand="0" w:firstRowFirstColumn="0" w:firstRowLastColumn="0" w:lastRowFirstColumn="0" w:lastRowLastColumn="0"/>
              <w:rPr>
                <w:szCs w:val="18"/>
              </w:rPr>
            </w:pPr>
          </w:p>
          <w:p w:rsidR="00AD129B" w:rsidRPr="00201C0E" w:rsidRDefault="001B3FFC" w:rsidP="00AD129B">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sz w:val="18"/>
                <w:szCs w:val="18"/>
              </w:rPr>
            </w:pPr>
            <w:hyperlink r:id="rId22" w:tgtFrame="_blank" w:history="1">
              <w:r w:rsidR="00AD129B" w:rsidRPr="00201C0E">
                <w:rPr>
                  <w:rStyle w:val="Hyperlink"/>
                  <w:rFonts w:ascii="Franklin Gothic Medium" w:hAnsi="Franklin Gothic Medium"/>
                  <w:sz w:val="18"/>
                  <w:szCs w:val="18"/>
                </w:rPr>
                <w:t>347.396.4221</w:t>
              </w:r>
            </w:hyperlink>
          </w:p>
          <w:p w:rsidR="00AD129B" w:rsidRPr="00201C0E" w:rsidRDefault="00AD129B" w:rsidP="00AD129B">
            <w:pPr>
              <w:cnfStyle w:val="000000000000" w:firstRow="0" w:lastRow="0" w:firstColumn="0" w:lastColumn="0" w:oddVBand="0" w:evenVBand="0" w:oddHBand="0" w:evenHBand="0" w:firstRowFirstColumn="0" w:firstRowLastColumn="0" w:lastRowFirstColumn="0" w:lastRowLastColumn="0"/>
              <w:rPr>
                <w:b/>
              </w:rPr>
            </w:pPr>
          </w:p>
        </w:tc>
      </w:tr>
    </w:tbl>
    <w:p w:rsidR="00AD129B" w:rsidRDefault="00AD129B" w:rsidP="00841324">
      <w:pPr>
        <w:ind w:firstLine="709"/>
        <w:rPr>
          <w:sz w:val="22"/>
          <w:szCs w:val="22"/>
        </w:rPr>
      </w:pPr>
    </w:p>
    <w:p w:rsidR="00247CC0" w:rsidRDefault="00247CC0" w:rsidP="00841324">
      <w:pPr>
        <w:ind w:firstLine="709"/>
        <w:rPr>
          <w:sz w:val="22"/>
          <w:szCs w:val="22"/>
        </w:rPr>
      </w:pPr>
    </w:p>
    <w:p w:rsidR="00247CC0" w:rsidRDefault="00247CC0" w:rsidP="00841324">
      <w:pPr>
        <w:ind w:firstLine="709"/>
        <w:rPr>
          <w:sz w:val="22"/>
          <w:szCs w:val="22"/>
        </w:rPr>
      </w:pPr>
    </w:p>
    <w:p w:rsidR="005F1AE7" w:rsidRDefault="005F1AE7" w:rsidP="00841324">
      <w:pPr>
        <w:ind w:firstLine="709"/>
        <w:rPr>
          <w:sz w:val="22"/>
          <w:szCs w:val="22"/>
        </w:rPr>
      </w:pPr>
    </w:p>
    <w:p w:rsidR="005F1AE7" w:rsidRPr="00841324" w:rsidRDefault="005F1AE7" w:rsidP="00841324">
      <w:pPr>
        <w:ind w:firstLine="709"/>
        <w:rPr>
          <w:sz w:val="22"/>
          <w:szCs w:val="22"/>
        </w:rPr>
      </w:pPr>
    </w:p>
    <w:p w:rsidR="00FB2792" w:rsidRPr="00841324" w:rsidRDefault="00FB2792" w:rsidP="00841324">
      <w:pPr>
        <w:pStyle w:val="Heading1"/>
      </w:pPr>
      <w:r w:rsidRPr="00841324">
        <w:t>Overview and Introduction</w:t>
      </w:r>
    </w:p>
    <w:p w:rsidR="00841324" w:rsidRPr="00841324" w:rsidRDefault="00841324">
      <w:pPr>
        <w:rPr>
          <w:sz w:val="22"/>
          <w:szCs w:val="22"/>
        </w:rPr>
      </w:pPr>
    </w:p>
    <w:p w:rsidR="00E71EC4" w:rsidRPr="00841324" w:rsidRDefault="00841324" w:rsidP="00E71EC4">
      <w:pPr>
        <w:rPr>
          <w:sz w:val="22"/>
          <w:szCs w:val="22"/>
        </w:rPr>
      </w:pPr>
      <w:r>
        <w:rPr>
          <w:sz w:val="22"/>
          <w:szCs w:val="22"/>
        </w:rPr>
        <w:tab/>
        <w:t>Dr. Williams</w:t>
      </w:r>
      <w:r w:rsidR="00E71EC4">
        <w:rPr>
          <w:sz w:val="22"/>
          <w:szCs w:val="22"/>
        </w:rPr>
        <w:t xml:space="preserve">, the </w:t>
      </w:r>
      <w:r w:rsidR="000E30B4">
        <w:rPr>
          <w:sz w:val="22"/>
          <w:szCs w:val="22"/>
        </w:rPr>
        <w:t xml:space="preserve">Task Order 3 </w:t>
      </w:r>
      <w:r w:rsidR="00E71EC4">
        <w:rPr>
          <w:sz w:val="22"/>
          <w:szCs w:val="22"/>
        </w:rPr>
        <w:t>Contracting Officer’s Representative,</w:t>
      </w:r>
      <w:r>
        <w:rPr>
          <w:sz w:val="22"/>
          <w:szCs w:val="22"/>
        </w:rPr>
        <w:t xml:space="preserve"> welcomed the TWG and </w:t>
      </w:r>
      <w:r w:rsidR="00E71EC4">
        <w:rPr>
          <w:sz w:val="22"/>
          <w:szCs w:val="22"/>
        </w:rPr>
        <w:t xml:space="preserve">provided a brief background on the Food and Nutrition Service’s </w:t>
      </w:r>
      <w:r w:rsidR="00C23A84">
        <w:rPr>
          <w:sz w:val="22"/>
          <w:szCs w:val="22"/>
        </w:rPr>
        <w:t xml:space="preserve">(FNS) </w:t>
      </w:r>
      <w:r w:rsidR="00E71EC4">
        <w:rPr>
          <w:sz w:val="22"/>
          <w:szCs w:val="22"/>
        </w:rPr>
        <w:t xml:space="preserve">goal for the FMIPS.  He explained that </w:t>
      </w:r>
      <w:r w:rsidR="00E71EC4" w:rsidRPr="00841324">
        <w:rPr>
          <w:sz w:val="22"/>
          <w:szCs w:val="22"/>
        </w:rPr>
        <w:t xml:space="preserve">FNS seeks to better understand the composition of organizations involved in the </w:t>
      </w:r>
      <w:r w:rsidR="00E71EC4">
        <w:rPr>
          <w:sz w:val="22"/>
          <w:szCs w:val="22"/>
        </w:rPr>
        <w:t xml:space="preserve">Supplemental Nutrition Assistance Program (SNAP) </w:t>
      </w:r>
      <w:r w:rsidR="00E71EC4" w:rsidRPr="00841324">
        <w:rPr>
          <w:sz w:val="22"/>
          <w:szCs w:val="22"/>
        </w:rPr>
        <w:t>incentive programs, how they work</w:t>
      </w:r>
      <w:r w:rsidR="00E71EC4">
        <w:rPr>
          <w:sz w:val="22"/>
          <w:szCs w:val="22"/>
        </w:rPr>
        <w:t>, the relationships between different types of organizations in the support of farmers markets, and ultimately h</w:t>
      </w:r>
      <w:r w:rsidR="00E71EC4" w:rsidRPr="00841324">
        <w:rPr>
          <w:sz w:val="22"/>
          <w:szCs w:val="22"/>
        </w:rPr>
        <w:t>ow FNS can better serve its client</w:t>
      </w:r>
      <w:r w:rsidR="00E71EC4">
        <w:rPr>
          <w:sz w:val="22"/>
          <w:szCs w:val="22"/>
        </w:rPr>
        <w:t>s</w:t>
      </w:r>
      <w:r w:rsidR="00E71EC4" w:rsidRPr="00841324">
        <w:rPr>
          <w:sz w:val="22"/>
          <w:szCs w:val="22"/>
        </w:rPr>
        <w:t xml:space="preserve"> through both farmers markets and incentive programs at farmers markets</w:t>
      </w:r>
    </w:p>
    <w:p w:rsidR="00841324" w:rsidRPr="00841324" w:rsidRDefault="00841324">
      <w:pPr>
        <w:rPr>
          <w:sz w:val="22"/>
          <w:szCs w:val="22"/>
        </w:rPr>
      </w:pPr>
    </w:p>
    <w:p w:rsidR="006B3D4D" w:rsidRPr="00841324" w:rsidRDefault="00E71EC4" w:rsidP="000E30B4">
      <w:pPr>
        <w:ind w:firstLine="709"/>
        <w:rPr>
          <w:sz w:val="22"/>
          <w:szCs w:val="22"/>
        </w:rPr>
      </w:pPr>
      <w:r>
        <w:rPr>
          <w:sz w:val="22"/>
          <w:szCs w:val="22"/>
        </w:rPr>
        <w:t xml:space="preserve">He further explained that </w:t>
      </w:r>
      <w:r w:rsidRPr="00841324">
        <w:rPr>
          <w:sz w:val="22"/>
          <w:szCs w:val="22"/>
        </w:rPr>
        <w:t>FNS is exploring how to assemble systematic data about incentive programs</w:t>
      </w:r>
      <w:r>
        <w:rPr>
          <w:sz w:val="22"/>
          <w:szCs w:val="22"/>
        </w:rPr>
        <w:t>,</w:t>
      </w:r>
      <w:r w:rsidRPr="00841324">
        <w:rPr>
          <w:sz w:val="22"/>
          <w:szCs w:val="22"/>
        </w:rPr>
        <w:t xml:space="preserve"> specifically</w:t>
      </w:r>
      <w:r>
        <w:rPr>
          <w:sz w:val="22"/>
          <w:szCs w:val="22"/>
        </w:rPr>
        <w:t xml:space="preserve"> in terms of</w:t>
      </w:r>
      <w:r w:rsidRPr="00841324">
        <w:rPr>
          <w:sz w:val="22"/>
          <w:szCs w:val="22"/>
        </w:rPr>
        <w:t xml:space="preserve"> their operations, decision making process</w:t>
      </w:r>
      <w:r>
        <w:rPr>
          <w:sz w:val="22"/>
          <w:szCs w:val="22"/>
        </w:rPr>
        <w:t>es</w:t>
      </w:r>
      <w:r w:rsidRPr="00841324">
        <w:rPr>
          <w:sz w:val="22"/>
          <w:szCs w:val="22"/>
        </w:rPr>
        <w:t xml:space="preserve">, and means of </w:t>
      </w:r>
      <w:r>
        <w:rPr>
          <w:sz w:val="22"/>
          <w:szCs w:val="22"/>
        </w:rPr>
        <w:t xml:space="preserve">self </w:t>
      </w:r>
      <w:r w:rsidRPr="00841324">
        <w:rPr>
          <w:sz w:val="22"/>
          <w:szCs w:val="22"/>
        </w:rPr>
        <w:t xml:space="preserve">evaluation. </w:t>
      </w:r>
      <w:r>
        <w:rPr>
          <w:sz w:val="22"/>
          <w:szCs w:val="22"/>
        </w:rPr>
        <w:t>The TWG’s help is needed to ensure FMIPS includes q</w:t>
      </w:r>
      <w:r w:rsidRPr="00841324">
        <w:rPr>
          <w:sz w:val="22"/>
          <w:szCs w:val="22"/>
        </w:rPr>
        <w:t>uestions of “</w:t>
      </w:r>
      <w:r>
        <w:rPr>
          <w:sz w:val="22"/>
          <w:szCs w:val="22"/>
        </w:rPr>
        <w:t>w</w:t>
      </w:r>
      <w:r w:rsidRPr="00841324">
        <w:rPr>
          <w:sz w:val="22"/>
          <w:szCs w:val="22"/>
        </w:rPr>
        <w:t xml:space="preserve">hat </w:t>
      </w:r>
      <w:r>
        <w:rPr>
          <w:sz w:val="22"/>
          <w:szCs w:val="22"/>
        </w:rPr>
        <w:t xml:space="preserve">we </w:t>
      </w:r>
      <w:r w:rsidRPr="00841324">
        <w:rPr>
          <w:sz w:val="22"/>
          <w:szCs w:val="22"/>
        </w:rPr>
        <w:t xml:space="preserve">don’t know” </w:t>
      </w:r>
      <w:r>
        <w:rPr>
          <w:sz w:val="22"/>
          <w:szCs w:val="22"/>
        </w:rPr>
        <w:t xml:space="preserve">or haven’t considered.  </w:t>
      </w:r>
      <w:r w:rsidR="000E30B4">
        <w:rPr>
          <w:sz w:val="22"/>
          <w:szCs w:val="22"/>
        </w:rPr>
        <w:t>Thus</w:t>
      </w:r>
      <w:r>
        <w:rPr>
          <w:sz w:val="22"/>
          <w:szCs w:val="22"/>
        </w:rPr>
        <w:t xml:space="preserve">, the </w:t>
      </w:r>
      <w:r w:rsidRPr="00841324">
        <w:rPr>
          <w:sz w:val="22"/>
          <w:szCs w:val="22"/>
        </w:rPr>
        <w:t xml:space="preserve">work of the TWG throughout the meeting is not necessarily to answer </w:t>
      </w:r>
      <w:r w:rsidR="000E30B4">
        <w:rPr>
          <w:sz w:val="22"/>
          <w:szCs w:val="22"/>
        </w:rPr>
        <w:t xml:space="preserve">the </w:t>
      </w:r>
      <w:r w:rsidRPr="00841324">
        <w:rPr>
          <w:sz w:val="22"/>
          <w:szCs w:val="22"/>
        </w:rPr>
        <w:t xml:space="preserve">research questions that have been put forth, but </w:t>
      </w:r>
      <w:r w:rsidR="000E30B4">
        <w:rPr>
          <w:sz w:val="22"/>
          <w:szCs w:val="22"/>
        </w:rPr>
        <w:t xml:space="preserve">to tell us if we are missing questions and as importantly, the </w:t>
      </w:r>
      <w:r w:rsidRPr="00841324">
        <w:rPr>
          <w:sz w:val="22"/>
          <w:szCs w:val="22"/>
        </w:rPr>
        <w:t>best</w:t>
      </w:r>
      <w:r w:rsidR="000E30B4">
        <w:rPr>
          <w:sz w:val="22"/>
          <w:szCs w:val="22"/>
        </w:rPr>
        <w:t xml:space="preserve"> way</w:t>
      </w:r>
      <w:r w:rsidRPr="00841324">
        <w:rPr>
          <w:sz w:val="22"/>
          <w:szCs w:val="22"/>
        </w:rPr>
        <w:t xml:space="preserve"> to ask the questions.</w:t>
      </w:r>
      <w:r w:rsidR="000E30B4">
        <w:rPr>
          <w:sz w:val="22"/>
          <w:szCs w:val="22"/>
        </w:rPr>
        <w:t xml:space="preserve">  Dr. Williams </w:t>
      </w:r>
      <w:r w:rsidR="00C23A84">
        <w:rPr>
          <w:sz w:val="22"/>
          <w:szCs w:val="22"/>
        </w:rPr>
        <w:t>i</w:t>
      </w:r>
      <w:r w:rsidR="000E30B4">
        <w:rPr>
          <w:sz w:val="22"/>
          <w:szCs w:val="22"/>
        </w:rPr>
        <w:t xml:space="preserve">nformed the TWG that while </w:t>
      </w:r>
      <w:r w:rsidR="00C23A84">
        <w:rPr>
          <w:sz w:val="22"/>
          <w:szCs w:val="22"/>
        </w:rPr>
        <w:t xml:space="preserve">there would likely be </w:t>
      </w:r>
      <w:r w:rsidR="000E30B4">
        <w:rPr>
          <w:sz w:val="22"/>
          <w:szCs w:val="22"/>
        </w:rPr>
        <w:t>discuss</w:t>
      </w:r>
      <w:r w:rsidR="00C23A84">
        <w:rPr>
          <w:sz w:val="22"/>
          <w:szCs w:val="22"/>
        </w:rPr>
        <w:t xml:space="preserve">ions on </w:t>
      </w:r>
      <w:r w:rsidR="000E30B4">
        <w:rPr>
          <w:sz w:val="22"/>
          <w:szCs w:val="22"/>
        </w:rPr>
        <w:t>many aspects of incentive programs in the meeting, a</w:t>
      </w:r>
      <w:r w:rsidR="006B3D4D" w:rsidRPr="00841324">
        <w:rPr>
          <w:sz w:val="22"/>
          <w:szCs w:val="22"/>
        </w:rPr>
        <w:t xml:space="preserve">ll </w:t>
      </w:r>
      <w:r w:rsidR="000E30B4">
        <w:rPr>
          <w:sz w:val="22"/>
          <w:szCs w:val="22"/>
        </w:rPr>
        <w:t xml:space="preserve">ideas </w:t>
      </w:r>
      <w:r w:rsidR="006B3D4D" w:rsidRPr="00841324">
        <w:rPr>
          <w:sz w:val="22"/>
          <w:szCs w:val="22"/>
        </w:rPr>
        <w:t>propo</w:t>
      </w:r>
      <w:r w:rsidR="00C23A84">
        <w:rPr>
          <w:sz w:val="22"/>
          <w:szCs w:val="22"/>
        </w:rPr>
        <w:t>sed or</w:t>
      </w:r>
      <w:r w:rsidR="000E30B4">
        <w:rPr>
          <w:sz w:val="22"/>
          <w:szCs w:val="22"/>
        </w:rPr>
        <w:t xml:space="preserve"> raised by the TWG </w:t>
      </w:r>
      <w:r w:rsidR="006B3D4D" w:rsidRPr="00841324">
        <w:rPr>
          <w:sz w:val="22"/>
          <w:szCs w:val="22"/>
        </w:rPr>
        <w:t>moving forward would need to fall within the scope of the study plan</w:t>
      </w:r>
      <w:r w:rsidR="000E30B4">
        <w:rPr>
          <w:sz w:val="22"/>
          <w:szCs w:val="22"/>
        </w:rPr>
        <w:t xml:space="preserve"> of T</w:t>
      </w:r>
      <w:r w:rsidR="006B3D4D" w:rsidRPr="00841324">
        <w:rPr>
          <w:sz w:val="22"/>
          <w:szCs w:val="22"/>
        </w:rPr>
        <w:t>ask 3</w:t>
      </w:r>
      <w:r w:rsidR="00C23A84">
        <w:rPr>
          <w:sz w:val="22"/>
          <w:szCs w:val="22"/>
        </w:rPr>
        <w:t xml:space="preserve"> in order to be seriously considered or adopted into the research plan.</w:t>
      </w:r>
    </w:p>
    <w:p w:rsidR="00FB2792" w:rsidRDefault="00FB2792" w:rsidP="000E30B4">
      <w:pPr>
        <w:pStyle w:val="Heading1"/>
      </w:pPr>
      <w:r w:rsidRPr="00841324">
        <w:t>TWG Mission</w:t>
      </w:r>
      <w:r w:rsidR="000E30B4">
        <w:t xml:space="preserve"> and Introduction to FMIPS </w:t>
      </w:r>
    </w:p>
    <w:p w:rsidR="000E30B4" w:rsidRPr="00841324" w:rsidRDefault="000E30B4">
      <w:pPr>
        <w:rPr>
          <w:sz w:val="22"/>
          <w:szCs w:val="22"/>
        </w:rPr>
      </w:pPr>
    </w:p>
    <w:p w:rsidR="006B3D4D" w:rsidRPr="00841324" w:rsidRDefault="000E30B4" w:rsidP="000224DE">
      <w:pPr>
        <w:ind w:firstLine="709"/>
        <w:rPr>
          <w:sz w:val="22"/>
          <w:szCs w:val="22"/>
        </w:rPr>
      </w:pPr>
      <w:r>
        <w:rPr>
          <w:sz w:val="22"/>
          <w:szCs w:val="22"/>
        </w:rPr>
        <w:t xml:space="preserve">Ms. King reviewed the mission statement for the TWG and stressed the opportunity that was being presented </w:t>
      </w:r>
      <w:r w:rsidR="00C23A84">
        <w:rPr>
          <w:sz w:val="22"/>
          <w:szCs w:val="22"/>
        </w:rPr>
        <w:t>for them, as key</w:t>
      </w:r>
      <w:r>
        <w:rPr>
          <w:sz w:val="22"/>
          <w:szCs w:val="22"/>
        </w:rPr>
        <w:t xml:space="preserve"> stakeholders</w:t>
      </w:r>
      <w:r w:rsidR="00C23A84">
        <w:rPr>
          <w:sz w:val="22"/>
          <w:szCs w:val="22"/>
        </w:rPr>
        <w:t xml:space="preserve">, </w:t>
      </w:r>
      <w:r>
        <w:rPr>
          <w:sz w:val="22"/>
          <w:szCs w:val="22"/>
        </w:rPr>
        <w:t xml:space="preserve">to participate in the FNS research.  </w:t>
      </w:r>
      <w:r w:rsidR="00C23A84">
        <w:rPr>
          <w:sz w:val="22"/>
          <w:szCs w:val="22"/>
        </w:rPr>
        <w:t xml:space="preserve">The TWG meetings will </w:t>
      </w:r>
      <w:r>
        <w:rPr>
          <w:sz w:val="22"/>
          <w:szCs w:val="22"/>
        </w:rPr>
        <w:t xml:space="preserve">offer a forum for them to be heard and provide input </w:t>
      </w:r>
      <w:r w:rsidR="00C23A84">
        <w:rPr>
          <w:sz w:val="22"/>
          <w:szCs w:val="22"/>
        </w:rPr>
        <w:t xml:space="preserve">on FNS’s research, and to </w:t>
      </w:r>
      <w:r>
        <w:rPr>
          <w:sz w:val="22"/>
          <w:szCs w:val="22"/>
        </w:rPr>
        <w:t>provid</w:t>
      </w:r>
      <w:r w:rsidR="00C23A84">
        <w:rPr>
          <w:sz w:val="22"/>
          <w:szCs w:val="22"/>
        </w:rPr>
        <w:t>e</w:t>
      </w:r>
      <w:r>
        <w:rPr>
          <w:sz w:val="22"/>
          <w:szCs w:val="22"/>
        </w:rPr>
        <w:t xml:space="preserve"> Westat with input on the research</w:t>
      </w:r>
      <w:r w:rsidR="00E85CBA">
        <w:rPr>
          <w:sz w:val="22"/>
          <w:szCs w:val="22"/>
        </w:rPr>
        <w:t xml:space="preserve"> approach and methods</w:t>
      </w:r>
      <w:r>
        <w:rPr>
          <w:sz w:val="22"/>
          <w:szCs w:val="22"/>
        </w:rPr>
        <w:t xml:space="preserve">.  Westat is seeking </w:t>
      </w:r>
      <w:r w:rsidR="006B3D4D" w:rsidRPr="00841324">
        <w:rPr>
          <w:sz w:val="22"/>
          <w:szCs w:val="22"/>
        </w:rPr>
        <w:t xml:space="preserve">guidance not only on content area and practical issues of conducting the study – participation, </w:t>
      </w:r>
      <w:r w:rsidR="00E85CBA">
        <w:rPr>
          <w:sz w:val="22"/>
          <w:szCs w:val="22"/>
        </w:rPr>
        <w:t xml:space="preserve">building </w:t>
      </w:r>
      <w:r w:rsidR="006B3D4D" w:rsidRPr="00841324">
        <w:rPr>
          <w:sz w:val="22"/>
          <w:szCs w:val="22"/>
        </w:rPr>
        <w:t xml:space="preserve">relationships and collaboration with organizations – </w:t>
      </w:r>
      <w:r w:rsidR="006319BB">
        <w:rPr>
          <w:sz w:val="22"/>
          <w:szCs w:val="22"/>
        </w:rPr>
        <w:t xml:space="preserve">but </w:t>
      </w:r>
      <w:r>
        <w:rPr>
          <w:sz w:val="22"/>
          <w:szCs w:val="22"/>
        </w:rPr>
        <w:t>also in discussing the question that may arise, “</w:t>
      </w:r>
      <w:r w:rsidR="006B3D4D" w:rsidRPr="00841324">
        <w:rPr>
          <w:sz w:val="22"/>
          <w:szCs w:val="22"/>
        </w:rPr>
        <w:t xml:space="preserve">why </w:t>
      </w:r>
      <w:r>
        <w:rPr>
          <w:sz w:val="22"/>
          <w:szCs w:val="22"/>
        </w:rPr>
        <w:t xml:space="preserve">should </w:t>
      </w:r>
      <w:r w:rsidR="006B3D4D" w:rsidRPr="00841324">
        <w:rPr>
          <w:sz w:val="22"/>
          <w:szCs w:val="22"/>
        </w:rPr>
        <w:t>organizations participate</w:t>
      </w:r>
      <w:r>
        <w:rPr>
          <w:sz w:val="22"/>
          <w:szCs w:val="22"/>
        </w:rPr>
        <w:t xml:space="preserve"> in the study?”</w:t>
      </w:r>
    </w:p>
    <w:p w:rsidR="006319BB" w:rsidRDefault="006319BB" w:rsidP="006319BB">
      <w:pPr>
        <w:rPr>
          <w:sz w:val="22"/>
          <w:szCs w:val="22"/>
        </w:rPr>
      </w:pPr>
    </w:p>
    <w:p w:rsidR="006B3D4D" w:rsidRDefault="000E30B4" w:rsidP="000224DE">
      <w:pPr>
        <w:ind w:firstLine="709"/>
        <w:rPr>
          <w:sz w:val="22"/>
          <w:szCs w:val="22"/>
        </w:rPr>
      </w:pPr>
      <w:r>
        <w:rPr>
          <w:sz w:val="22"/>
          <w:szCs w:val="22"/>
        </w:rPr>
        <w:t>Ms. King asked the TWG to think</w:t>
      </w:r>
      <w:r w:rsidR="006319BB">
        <w:rPr>
          <w:sz w:val="22"/>
          <w:szCs w:val="22"/>
        </w:rPr>
        <w:t xml:space="preserve">, </w:t>
      </w:r>
      <w:r w:rsidR="006319BB" w:rsidRPr="00841324">
        <w:rPr>
          <w:sz w:val="22"/>
          <w:szCs w:val="22"/>
        </w:rPr>
        <w:t>as representatives of the community</w:t>
      </w:r>
      <w:r w:rsidR="006319BB">
        <w:rPr>
          <w:sz w:val="22"/>
          <w:szCs w:val="22"/>
        </w:rPr>
        <w:t xml:space="preserve">, </w:t>
      </w:r>
      <w:r>
        <w:rPr>
          <w:sz w:val="22"/>
          <w:szCs w:val="22"/>
        </w:rPr>
        <w:t xml:space="preserve">about the critical areas of interest </w:t>
      </w:r>
      <w:r w:rsidR="00E85CBA">
        <w:rPr>
          <w:sz w:val="22"/>
          <w:szCs w:val="22"/>
        </w:rPr>
        <w:t>for</w:t>
      </w:r>
      <w:r>
        <w:rPr>
          <w:sz w:val="22"/>
          <w:szCs w:val="22"/>
        </w:rPr>
        <w:t xml:space="preserve"> organizations </w:t>
      </w:r>
      <w:r w:rsidR="00E85CBA">
        <w:rPr>
          <w:sz w:val="22"/>
          <w:szCs w:val="22"/>
        </w:rPr>
        <w:t xml:space="preserve">would be </w:t>
      </w:r>
      <w:r>
        <w:rPr>
          <w:sz w:val="22"/>
          <w:szCs w:val="22"/>
        </w:rPr>
        <w:t xml:space="preserve">once the data is </w:t>
      </w:r>
      <w:r w:rsidR="006B3D4D" w:rsidRPr="00841324">
        <w:rPr>
          <w:sz w:val="22"/>
          <w:szCs w:val="22"/>
        </w:rPr>
        <w:t>collected and analyzed</w:t>
      </w:r>
      <w:r w:rsidR="006319BB">
        <w:rPr>
          <w:sz w:val="22"/>
          <w:szCs w:val="22"/>
        </w:rPr>
        <w:t xml:space="preserve">.  </w:t>
      </w:r>
      <w:r w:rsidR="00E85CBA">
        <w:rPr>
          <w:sz w:val="22"/>
          <w:szCs w:val="22"/>
        </w:rPr>
        <w:t xml:space="preserve">Indicators and theories providing by the study and the participating organizations will enable the development of a variety of incentive program models and an indication of which of these various models work in what settings.  </w:t>
      </w:r>
      <w:r w:rsidR="006319BB">
        <w:rPr>
          <w:sz w:val="22"/>
          <w:szCs w:val="22"/>
        </w:rPr>
        <w:t>Knowing there will be no “one size fits all” model, Ms. King explained that t</w:t>
      </w:r>
      <w:r w:rsidR="006B3D4D" w:rsidRPr="00841324">
        <w:rPr>
          <w:sz w:val="22"/>
          <w:szCs w:val="22"/>
        </w:rPr>
        <w:t>he ultimate goal is to compar</w:t>
      </w:r>
      <w:r w:rsidR="006319BB">
        <w:rPr>
          <w:sz w:val="22"/>
          <w:szCs w:val="22"/>
        </w:rPr>
        <w:t>e</w:t>
      </w:r>
      <w:r w:rsidR="006B3D4D" w:rsidRPr="00841324">
        <w:rPr>
          <w:sz w:val="22"/>
          <w:szCs w:val="22"/>
        </w:rPr>
        <w:t xml:space="preserve"> and describ</w:t>
      </w:r>
      <w:r w:rsidR="006319BB">
        <w:rPr>
          <w:sz w:val="22"/>
          <w:szCs w:val="22"/>
        </w:rPr>
        <w:t>e</w:t>
      </w:r>
      <w:r w:rsidR="006B3D4D" w:rsidRPr="00841324">
        <w:rPr>
          <w:sz w:val="22"/>
          <w:szCs w:val="22"/>
        </w:rPr>
        <w:t xml:space="preserve"> different models for incentive program organizations</w:t>
      </w:r>
      <w:r w:rsidR="006319BB">
        <w:rPr>
          <w:sz w:val="22"/>
          <w:szCs w:val="22"/>
        </w:rPr>
        <w:t xml:space="preserve"> and try to assess </w:t>
      </w:r>
      <w:r w:rsidR="006B3D4D" w:rsidRPr="00841324">
        <w:rPr>
          <w:sz w:val="22"/>
          <w:szCs w:val="22"/>
        </w:rPr>
        <w:t>which work better</w:t>
      </w:r>
      <w:r w:rsidR="006319BB">
        <w:rPr>
          <w:sz w:val="22"/>
          <w:szCs w:val="22"/>
        </w:rPr>
        <w:t xml:space="preserve">.  She used the example that a model that worked in an urban community may not work in a rural community, or depending on the location of the markets there would likely need to be different stakeholders and/or community organizations involved for success.  </w:t>
      </w:r>
    </w:p>
    <w:p w:rsidR="006319BB" w:rsidRPr="00841324" w:rsidRDefault="006319BB" w:rsidP="000E30B4">
      <w:pPr>
        <w:ind w:left="360"/>
        <w:rPr>
          <w:sz w:val="22"/>
          <w:szCs w:val="22"/>
        </w:rPr>
      </w:pPr>
    </w:p>
    <w:p w:rsidR="006B3D4D" w:rsidRDefault="006319BB" w:rsidP="000224DE">
      <w:pPr>
        <w:ind w:firstLine="709"/>
        <w:rPr>
          <w:sz w:val="22"/>
          <w:szCs w:val="22"/>
        </w:rPr>
      </w:pPr>
      <w:r>
        <w:rPr>
          <w:sz w:val="22"/>
          <w:szCs w:val="22"/>
        </w:rPr>
        <w:t>The qualitative and quantitative objectives of the study were presented. Ms. King introduced the agenda item later in the day to discuss the issue of data sharing by organizations and the obstacles as well as the benefits to providing the study with self evaluation data.  A benefit is that it would provide the opportunity to examine the types of data that are out there,</w:t>
      </w:r>
      <w:r w:rsidR="000224DE">
        <w:rPr>
          <w:sz w:val="22"/>
          <w:szCs w:val="22"/>
        </w:rPr>
        <w:t xml:space="preserve"> and </w:t>
      </w:r>
      <w:r>
        <w:rPr>
          <w:sz w:val="22"/>
          <w:szCs w:val="22"/>
        </w:rPr>
        <w:t xml:space="preserve">the quality </w:t>
      </w:r>
      <w:r w:rsidR="000224DE">
        <w:rPr>
          <w:sz w:val="22"/>
          <w:szCs w:val="22"/>
        </w:rPr>
        <w:t>and comparability of the data (apples to apples vs. apples to oranges).  She stressed the importance of getting organizations to share their data and the need for TWG input on means to encourage data sharing.  Ms. King reviewed the timeline for the key milestones of the study.  She explained that due to the need for Office of Management and Budget clearance</w:t>
      </w:r>
      <w:r w:rsidR="00E85CBA">
        <w:rPr>
          <w:sz w:val="22"/>
          <w:szCs w:val="22"/>
        </w:rPr>
        <w:t xml:space="preserve">, </w:t>
      </w:r>
      <w:r w:rsidR="000224DE">
        <w:rPr>
          <w:sz w:val="22"/>
          <w:szCs w:val="22"/>
        </w:rPr>
        <w:t xml:space="preserve">data collection would not begin until </w:t>
      </w:r>
      <w:proofErr w:type="gramStart"/>
      <w:r w:rsidR="000224DE">
        <w:rPr>
          <w:sz w:val="22"/>
          <w:szCs w:val="22"/>
        </w:rPr>
        <w:t>Fall</w:t>
      </w:r>
      <w:proofErr w:type="gramEnd"/>
      <w:r w:rsidR="000224DE">
        <w:rPr>
          <w:sz w:val="22"/>
          <w:szCs w:val="22"/>
        </w:rPr>
        <w:t xml:space="preserve"> of 2012 with the final report available in Summer 2013.  FNS concurred </w:t>
      </w:r>
      <w:r w:rsidR="00E85CBA">
        <w:rPr>
          <w:sz w:val="22"/>
          <w:szCs w:val="22"/>
        </w:rPr>
        <w:t xml:space="preserve">with Ms. King </w:t>
      </w:r>
      <w:r w:rsidR="000224DE">
        <w:rPr>
          <w:sz w:val="22"/>
          <w:szCs w:val="22"/>
        </w:rPr>
        <w:t xml:space="preserve">that it was the </w:t>
      </w:r>
      <w:r w:rsidR="00E85CBA">
        <w:rPr>
          <w:sz w:val="22"/>
          <w:szCs w:val="22"/>
        </w:rPr>
        <w:t xml:space="preserve">intention to </w:t>
      </w:r>
      <w:r w:rsidR="000224DE">
        <w:rPr>
          <w:sz w:val="22"/>
          <w:szCs w:val="22"/>
        </w:rPr>
        <w:t xml:space="preserve">share preliminary findings prior to </w:t>
      </w:r>
      <w:r w:rsidR="00E85CBA">
        <w:rPr>
          <w:sz w:val="22"/>
          <w:szCs w:val="22"/>
        </w:rPr>
        <w:t>S</w:t>
      </w:r>
      <w:r w:rsidR="000224DE">
        <w:rPr>
          <w:sz w:val="22"/>
          <w:szCs w:val="22"/>
        </w:rPr>
        <w:t>ummer 2013</w:t>
      </w:r>
      <w:r w:rsidR="00E85CBA">
        <w:rPr>
          <w:sz w:val="22"/>
          <w:szCs w:val="22"/>
        </w:rPr>
        <w:t>,</w:t>
      </w:r>
      <w:r w:rsidR="000224DE">
        <w:rPr>
          <w:sz w:val="22"/>
          <w:szCs w:val="22"/>
        </w:rPr>
        <w:t xml:space="preserve"> as is possible.   </w:t>
      </w:r>
    </w:p>
    <w:p w:rsidR="00E85CBA" w:rsidRDefault="00E85CBA" w:rsidP="000224DE">
      <w:pPr>
        <w:ind w:firstLine="709"/>
        <w:rPr>
          <w:sz w:val="22"/>
          <w:szCs w:val="22"/>
        </w:rPr>
      </w:pPr>
    </w:p>
    <w:p w:rsidR="00E85CBA" w:rsidRDefault="00E85CBA" w:rsidP="000224DE">
      <w:pPr>
        <w:ind w:firstLine="709"/>
        <w:rPr>
          <w:sz w:val="22"/>
          <w:szCs w:val="22"/>
        </w:rPr>
      </w:pPr>
    </w:p>
    <w:p w:rsidR="00E85CBA" w:rsidRPr="00841324" w:rsidRDefault="00E85CBA" w:rsidP="000224DE">
      <w:pPr>
        <w:ind w:firstLine="709"/>
        <w:rPr>
          <w:sz w:val="22"/>
          <w:szCs w:val="22"/>
        </w:rPr>
      </w:pPr>
    </w:p>
    <w:p w:rsidR="000224DE" w:rsidRDefault="004F0D9C" w:rsidP="000224DE">
      <w:pPr>
        <w:pStyle w:val="Heading1"/>
      </w:pPr>
      <w:r w:rsidRPr="00841324">
        <w:t xml:space="preserve">Design and Methods  </w:t>
      </w:r>
    </w:p>
    <w:p w:rsidR="000224DE" w:rsidRDefault="000224DE">
      <w:pPr>
        <w:rPr>
          <w:iCs/>
          <w:sz w:val="22"/>
          <w:szCs w:val="22"/>
        </w:rPr>
      </w:pPr>
    </w:p>
    <w:p w:rsidR="004F0D9C" w:rsidRPr="000224DE" w:rsidRDefault="004F0D9C" w:rsidP="000224DE">
      <w:pPr>
        <w:pStyle w:val="Subtitle"/>
        <w:rPr>
          <w:rStyle w:val="SubtleEmphasis"/>
          <w:color w:val="002060"/>
        </w:rPr>
      </w:pPr>
      <w:r w:rsidRPr="000224DE">
        <w:rPr>
          <w:rStyle w:val="SubtleEmphasis"/>
          <w:color w:val="002060"/>
        </w:rPr>
        <w:t xml:space="preserve">Qualitative Research and Analysis </w:t>
      </w:r>
    </w:p>
    <w:p w:rsidR="000224DE" w:rsidRPr="00841324" w:rsidRDefault="000224DE">
      <w:pPr>
        <w:rPr>
          <w:iCs/>
          <w:sz w:val="22"/>
          <w:szCs w:val="22"/>
        </w:rPr>
      </w:pPr>
    </w:p>
    <w:p w:rsidR="00E85CBA" w:rsidRDefault="000224DE" w:rsidP="007106F5">
      <w:pPr>
        <w:ind w:firstLine="709"/>
        <w:rPr>
          <w:sz w:val="22"/>
          <w:szCs w:val="22"/>
        </w:rPr>
      </w:pPr>
      <w:r>
        <w:rPr>
          <w:sz w:val="22"/>
          <w:szCs w:val="22"/>
        </w:rPr>
        <w:t>Dr. Butler presented the plans for the qualitative research.  She said t</w:t>
      </w:r>
      <w:r w:rsidR="00FB2792" w:rsidRPr="00841324">
        <w:rPr>
          <w:sz w:val="22"/>
          <w:szCs w:val="22"/>
        </w:rPr>
        <w:t xml:space="preserve">he goal of </w:t>
      </w:r>
      <w:r>
        <w:rPr>
          <w:sz w:val="22"/>
          <w:szCs w:val="22"/>
        </w:rPr>
        <w:t>her review of the</w:t>
      </w:r>
      <w:r w:rsidR="00E85CBA">
        <w:rPr>
          <w:sz w:val="22"/>
          <w:szCs w:val="22"/>
        </w:rPr>
        <w:t xml:space="preserve"> interview</w:t>
      </w:r>
      <w:r>
        <w:rPr>
          <w:sz w:val="22"/>
          <w:szCs w:val="22"/>
        </w:rPr>
        <w:t xml:space="preserve"> plans </w:t>
      </w:r>
      <w:r w:rsidR="00E85CBA">
        <w:rPr>
          <w:sz w:val="22"/>
          <w:szCs w:val="22"/>
        </w:rPr>
        <w:t xml:space="preserve">with the TWG </w:t>
      </w:r>
      <w:r>
        <w:rPr>
          <w:sz w:val="22"/>
          <w:szCs w:val="22"/>
        </w:rPr>
        <w:t xml:space="preserve">was </w:t>
      </w:r>
      <w:r w:rsidR="00E85CBA">
        <w:rPr>
          <w:sz w:val="22"/>
          <w:szCs w:val="22"/>
        </w:rPr>
        <w:t xml:space="preserve">to be able to </w:t>
      </w:r>
      <w:r w:rsidR="006B3D4D" w:rsidRPr="00841324">
        <w:rPr>
          <w:sz w:val="22"/>
          <w:szCs w:val="22"/>
        </w:rPr>
        <w:t>understand the feasibility and acceptability of what</w:t>
      </w:r>
      <w:r w:rsidR="00E85CBA">
        <w:rPr>
          <w:sz w:val="22"/>
          <w:szCs w:val="22"/>
        </w:rPr>
        <w:t xml:space="preserve"> Westat proposes</w:t>
      </w:r>
      <w:r w:rsidR="00FB2792" w:rsidRPr="00841324">
        <w:rPr>
          <w:sz w:val="22"/>
          <w:szCs w:val="22"/>
        </w:rPr>
        <w:t xml:space="preserve">, </w:t>
      </w:r>
      <w:r w:rsidR="00E85CBA">
        <w:rPr>
          <w:sz w:val="22"/>
          <w:szCs w:val="22"/>
        </w:rPr>
        <w:t xml:space="preserve">as well as </w:t>
      </w:r>
      <w:r w:rsidR="006B3D4D" w:rsidRPr="00841324">
        <w:rPr>
          <w:sz w:val="22"/>
          <w:szCs w:val="22"/>
        </w:rPr>
        <w:t xml:space="preserve">to </w:t>
      </w:r>
      <w:r w:rsidR="00E85CBA">
        <w:rPr>
          <w:sz w:val="22"/>
          <w:szCs w:val="22"/>
        </w:rPr>
        <w:t>adopt a</w:t>
      </w:r>
      <w:r w:rsidR="006B3D4D" w:rsidRPr="00841324">
        <w:rPr>
          <w:sz w:val="22"/>
          <w:szCs w:val="22"/>
        </w:rPr>
        <w:t xml:space="preserve"> design </w:t>
      </w:r>
      <w:r w:rsidR="00E85CBA">
        <w:rPr>
          <w:sz w:val="22"/>
          <w:szCs w:val="22"/>
        </w:rPr>
        <w:t xml:space="preserve">that will be </w:t>
      </w:r>
      <w:r w:rsidR="006B3D4D" w:rsidRPr="00841324">
        <w:rPr>
          <w:sz w:val="22"/>
          <w:szCs w:val="22"/>
        </w:rPr>
        <w:t xml:space="preserve">satisfactory to the people </w:t>
      </w:r>
      <w:r>
        <w:rPr>
          <w:sz w:val="22"/>
          <w:szCs w:val="22"/>
        </w:rPr>
        <w:t>participating in the study</w:t>
      </w:r>
      <w:r w:rsidR="007106F5">
        <w:rPr>
          <w:sz w:val="22"/>
          <w:szCs w:val="22"/>
        </w:rPr>
        <w:t xml:space="preserve">.   </w:t>
      </w:r>
    </w:p>
    <w:p w:rsidR="00E85CBA" w:rsidRDefault="00E85CBA" w:rsidP="007106F5">
      <w:pPr>
        <w:ind w:firstLine="709"/>
        <w:rPr>
          <w:sz w:val="22"/>
          <w:szCs w:val="22"/>
        </w:rPr>
      </w:pPr>
    </w:p>
    <w:p w:rsidR="00C37D3A" w:rsidRDefault="00FB2792" w:rsidP="00C37D3A">
      <w:pPr>
        <w:ind w:firstLine="709"/>
        <w:rPr>
          <w:sz w:val="22"/>
          <w:szCs w:val="22"/>
        </w:rPr>
      </w:pPr>
      <w:r w:rsidRPr="00841324">
        <w:rPr>
          <w:sz w:val="22"/>
          <w:szCs w:val="22"/>
        </w:rPr>
        <w:t>The goal of the qualitative component of Task 3</w:t>
      </w:r>
      <w:r w:rsidR="007106F5">
        <w:rPr>
          <w:sz w:val="22"/>
          <w:szCs w:val="22"/>
        </w:rPr>
        <w:t xml:space="preserve"> </w:t>
      </w:r>
      <w:r w:rsidRPr="00841324">
        <w:rPr>
          <w:sz w:val="22"/>
          <w:szCs w:val="22"/>
        </w:rPr>
        <w:t>is</w:t>
      </w:r>
      <w:r w:rsidR="006B3D4D" w:rsidRPr="00841324">
        <w:rPr>
          <w:sz w:val="22"/>
          <w:szCs w:val="22"/>
        </w:rPr>
        <w:t xml:space="preserve"> </w:t>
      </w:r>
      <w:r w:rsidR="007106F5">
        <w:rPr>
          <w:sz w:val="22"/>
          <w:szCs w:val="22"/>
        </w:rPr>
        <w:t xml:space="preserve">to gain </w:t>
      </w:r>
      <w:r w:rsidR="006B3D4D" w:rsidRPr="00841324">
        <w:rPr>
          <w:sz w:val="22"/>
          <w:szCs w:val="22"/>
        </w:rPr>
        <w:t xml:space="preserve">as great an understanding as possible of how incentive programs </w:t>
      </w:r>
      <w:r w:rsidR="007106F5">
        <w:rPr>
          <w:sz w:val="22"/>
          <w:szCs w:val="22"/>
        </w:rPr>
        <w:t xml:space="preserve">work and ultimately </w:t>
      </w:r>
      <w:r w:rsidR="006B3D4D" w:rsidRPr="00841324">
        <w:rPr>
          <w:sz w:val="22"/>
          <w:szCs w:val="22"/>
        </w:rPr>
        <w:t>promote</w:t>
      </w:r>
      <w:r w:rsidR="007106F5">
        <w:rPr>
          <w:sz w:val="22"/>
          <w:szCs w:val="22"/>
        </w:rPr>
        <w:t xml:space="preserve"> the</w:t>
      </w:r>
      <w:r w:rsidR="006B3D4D" w:rsidRPr="00841324">
        <w:rPr>
          <w:sz w:val="22"/>
          <w:szCs w:val="22"/>
        </w:rPr>
        <w:t xml:space="preserve"> purchase of fresh fruits and vegetables</w:t>
      </w:r>
      <w:r w:rsidR="007106F5">
        <w:rPr>
          <w:sz w:val="22"/>
          <w:szCs w:val="22"/>
        </w:rPr>
        <w:t xml:space="preserve">.  </w:t>
      </w:r>
      <w:r w:rsidR="00E85CBA">
        <w:rPr>
          <w:sz w:val="22"/>
          <w:szCs w:val="22"/>
        </w:rPr>
        <w:t>T</w:t>
      </w:r>
      <w:r w:rsidRPr="00841324">
        <w:rPr>
          <w:sz w:val="22"/>
          <w:szCs w:val="22"/>
        </w:rPr>
        <w:t>he basic unit of study in th</w:t>
      </w:r>
      <w:r w:rsidR="007106F5">
        <w:rPr>
          <w:sz w:val="22"/>
          <w:szCs w:val="22"/>
        </w:rPr>
        <w:t xml:space="preserve">e qualitative </w:t>
      </w:r>
      <w:r w:rsidRPr="00841324">
        <w:rPr>
          <w:sz w:val="22"/>
          <w:szCs w:val="22"/>
        </w:rPr>
        <w:t xml:space="preserve">component of the </w:t>
      </w:r>
      <w:r w:rsidR="007106F5">
        <w:rPr>
          <w:sz w:val="22"/>
          <w:szCs w:val="22"/>
        </w:rPr>
        <w:t xml:space="preserve">FMIPS </w:t>
      </w:r>
      <w:r w:rsidRPr="00841324">
        <w:rPr>
          <w:sz w:val="22"/>
          <w:szCs w:val="22"/>
        </w:rPr>
        <w:t>are the o</w:t>
      </w:r>
      <w:r w:rsidR="006B3D4D" w:rsidRPr="00841324">
        <w:rPr>
          <w:sz w:val="22"/>
          <w:szCs w:val="22"/>
        </w:rPr>
        <w:t xml:space="preserve">rganizations directly or indirectly involved </w:t>
      </w:r>
      <w:r w:rsidRPr="00841324">
        <w:rPr>
          <w:sz w:val="22"/>
          <w:szCs w:val="22"/>
        </w:rPr>
        <w:t>in the administration of incentive programs</w:t>
      </w:r>
      <w:r w:rsidR="007106F5">
        <w:rPr>
          <w:sz w:val="22"/>
          <w:szCs w:val="22"/>
        </w:rPr>
        <w:t xml:space="preserve"> (</w:t>
      </w:r>
      <w:r w:rsidR="006B3D4D" w:rsidRPr="00841324">
        <w:rPr>
          <w:sz w:val="22"/>
          <w:szCs w:val="22"/>
        </w:rPr>
        <w:t>basic unit of study</w:t>
      </w:r>
      <w:r w:rsidR="007106F5">
        <w:rPr>
          <w:sz w:val="22"/>
          <w:szCs w:val="22"/>
        </w:rPr>
        <w:t xml:space="preserve"> = </w:t>
      </w:r>
      <w:r w:rsidR="006B3D4D" w:rsidRPr="00841324">
        <w:rPr>
          <w:sz w:val="22"/>
          <w:szCs w:val="22"/>
        </w:rPr>
        <w:t>organization</w:t>
      </w:r>
      <w:r w:rsidR="007106F5">
        <w:rPr>
          <w:sz w:val="22"/>
          <w:szCs w:val="22"/>
        </w:rPr>
        <w:t>).</w:t>
      </w:r>
      <w:r w:rsidR="00E85CBA">
        <w:rPr>
          <w:sz w:val="22"/>
          <w:szCs w:val="22"/>
        </w:rPr>
        <w:t xml:space="preserve">  Dr. Butler explained that the </w:t>
      </w:r>
      <w:r w:rsidRPr="00841324">
        <w:rPr>
          <w:sz w:val="22"/>
          <w:szCs w:val="22"/>
        </w:rPr>
        <w:t>qualitative component of Task 3 is purposive, and therefore not intended for</w:t>
      </w:r>
      <w:r w:rsidR="006B3D4D" w:rsidRPr="00841324">
        <w:rPr>
          <w:sz w:val="22"/>
          <w:szCs w:val="22"/>
        </w:rPr>
        <w:t xml:space="preserve"> making inferences to a larger population.</w:t>
      </w:r>
      <w:r w:rsidRPr="00841324">
        <w:rPr>
          <w:sz w:val="22"/>
          <w:szCs w:val="22"/>
        </w:rPr>
        <w:t xml:space="preserve"> This distinction allows for the selection of the best respondents possible, i.e. those </w:t>
      </w:r>
      <w:r w:rsidR="00E85CBA">
        <w:rPr>
          <w:sz w:val="22"/>
          <w:szCs w:val="22"/>
        </w:rPr>
        <w:t xml:space="preserve">with the potential to contribute and </w:t>
      </w:r>
      <w:r w:rsidRPr="00841324">
        <w:rPr>
          <w:sz w:val="22"/>
          <w:szCs w:val="22"/>
        </w:rPr>
        <w:t>provid</w:t>
      </w:r>
      <w:r w:rsidR="00E85CBA">
        <w:rPr>
          <w:sz w:val="22"/>
          <w:szCs w:val="22"/>
        </w:rPr>
        <w:t>e</w:t>
      </w:r>
      <w:r w:rsidRPr="00841324">
        <w:rPr>
          <w:sz w:val="22"/>
          <w:szCs w:val="22"/>
        </w:rPr>
        <w:t xml:space="preserve"> the most illustrative </w:t>
      </w:r>
      <w:r w:rsidR="00E85CBA">
        <w:rPr>
          <w:sz w:val="22"/>
          <w:szCs w:val="22"/>
        </w:rPr>
        <w:t xml:space="preserve">and meaningful </w:t>
      </w:r>
      <w:r w:rsidRPr="00841324">
        <w:rPr>
          <w:sz w:val="22"/>
          <w:szCs w:val="22"/>
        </w:rPr>
        <w:t>data.</w:t>
      </w:r>
      <w:r w:rsidR="007106F5">
        <w:rPr>
          <w:sz w:val="22"/>
          <w:szCs w:val="22"/>
        </w:rPr>
        <w:t xml:space="preserve"> </w:t>
      </w:r>
      <w:r w:rsidRPr="00841324">
        <w:rPr>
          <w:sz w:val="22"/>
          <w:szCs w:val="22"/>
        </w:rPr>
        <w:t>It is assumed that organiza</w:t>
      </w:r>
      <w:r w:rsidR="004F0D9C" w:rsidRPr="00841324">
        <w:rPr>
          <w:sz w:val="22"/>
          <w:szCs w:val="22"/>
        </w:rPr>
        <w:t xml:space="preserve">tions of Types </w:t>
      </w:r>
      <w:r w:rsidR="00C97488">
        <w:rPr>
          <w:sz w:val="22"/>
          <w:szCs w:val="22"/>
        </w:rPr>
        <w:t>I</w:t>
      </w:r>
      <w:r w:rsidR="004F0D9C" w:rsidRPr="00841324">
        <w:rPr>
          <w:sz w:val="22"/>
          <w:szCs w:val="22"/>
        </w:rPr>
        <w:t xml:space="preserve">, </w:t>
      </w:r>
      <w:r w:rsidR="00C97488">
        <w:rPr>
          <w:sz w:val="22"/>
          <w:szCs w:val="22"/>
        </w:rPr>
        <w:t>II</w:t>
      </w:r>
      <w:r w:rsidR="004F0D9C" w:rsidRPr="00841324">
        <w:rPr>
          <w:sz w:val="22"/>
          <w:szCs w:val="22"/>
        </w:rPr>
        <w:t xml:space="preserve">, and </w:t>
      </w:r>
      <w:r w:rsidR="00C97488">
        <w:rPr>
          <w:sz w:val="22"/>
          <w:szCs w:val="22"/>
        </w:rPr>
        <w:t xml:space="preserve">III </w:t>
      </w:r>
      <w:r w:rsidR="004F0D9C" w:rsidRPr="00841324">
        <w:rPr>
          <w:sz w:val="22"/>
          <w:szCs w:val="22"/>
        </w:rPr>
        <w:t>will interact and overlap to a wide and varied degree</w:t>
      </w:r>
      <w:r w:rsidR="007106F5">
        <w:rPr>
          <w:sz w:val="22"/>
          <w:szCs w:val="22"/>
        </w:rPr>
        <w:t xml:space="preserve">.  She described </w:t>
      </w:r>
      <w:r w:rsidR="004F0D9C" w:rsidRPr="00841324">
        <w:rPr>
          <w:sz w:val="22"/>
          <w:szCs w:val="22"/>
        </w:rPr>
        <w:t xml:space="preserve">the current plan to approach up to 15 Type </w:t>
      </w:r>
      <w:r w:rsidR="00C97488">
        <w:rPr>
          <w:sz w:val="22"/>
          <w:szCs w:val="22"/>
        </w:rPr>
        <w:t>I organizations, 40 Type II</w:t>
      </w:r>
      <w:r w:rsidR="004F0D9C" w:rsidRPr="00841324">
        <w:rPr>
          <w:sz w:val="22"/>
          <w:szCs w:val="22"/>
        </w:rPr>
        <w:t xml:space="preserve"> </w:t>
      </w:r>
      <w:r w:rsidR="004F0D9C" w:rsidRPr="00C37D3A">
        <w:rPr>
          <w:sz w:val="22"/>
          <w:szCs w:val="22"/>
        </w:rPr>
        <w:t>organizatio</w:t>
      </w:r>
      <w:r w:rsidR="004566B8" w:rsidRPr="00C37D3A">
        <w:rPr>
          <w:sz w:val="22"/>
          <w:szCs w:val="22"/>
        </w:rPr>
        <w:t xml:space="preserve">ns, and 45 Type </w:t>
      </w:r>
      <w:r w:rsidR="00C97488">
        <w:rPr>
          <w:sz w:val="22"/>
          <w:szCs w:val="22"/>
        </w:rPr>
        <w:t>III</w:t>
      </w:r>
      <w:r w:rsidR="004566B8" w:rsidRPr="00C37D3A">
        <w:rPr>
          <w:sz w:val="22"/>
          <w:szCs w:val="22"/>
        </w:rPr>
        <w:t xml:space="preserve"> organizations</w:t>
      </w:r>
      <w:r w:rsidR="00C37D3A">
        <w:rPr>
          <w:sz w:val="22"/>
          <w:szCs w:val="22"/>
        </w:rPr>
        <w:t xml:space="preserve"> to participate in telephone interviews</w:t>
      </w:r>
      <w:r w:rsidR="004566B8" w:rsidRPr="00C37D3A">
        <w:rPr>
          <w:sz w:val="22"/>
          <w:szCs w:val="22"/>
        </w:rPr>
        <w:t>.</w:t>
      </w:r>
      <w:r w:rsidR="007106F5" w:rsidRPr="00C37D3A">
        <w:rPr>
          <w:sz w:val="22"/>
          <w:szCs w:val="22"/>
        </w:rPr>
        <w:t xml:space="preserve">  </w:t>
      </w:r>
      <w:r w:rsidR="00C37D3A" w:rsidRPr="00C37D3A">
        <w:rPr>
          <w:sz w:val="22"/>
          <w:szCs w:val="22"/>
        </w:rPr>
        <w:t xml:space="preserve">Dr. Butler noted that the telephone interview format </w:t>
      </w:r>
      <w:r w:rsidR="00C37D3A">
        <w:rPr>
          <w:sz w:val="22"/>
          <w:szCs w:val="22"/>
        </w:rPr>
        <w:t xml:space="preserve">for administration of </w:t>
      </w:r>
      <w:r w:rsidR="00C37D3A" w:rsidRPr="00C37D3A">
        <w:rPr>
          <w:sz w:val="22"/>
          <w:szCs w:val="22"/>
        </w:rPr>
        <w:t>the qualitative instrument is extremely flexible, only bounded by the time limit</w:t>
      </w:r>
      <w:r w:rsidR="00C97488">
        <w:rPr>
          <w:sz w:val="22"/>
          <w:szCs w:val="22"/>
        </w:rPr>
        <w:t xml:space="preserve"> imposed on the interview</w:t>
      </w:r>
      <w:r w:rsidR="00C37D3A">
        <w:rPr>
          <w:sz w:val="22"/>
          <w:szCs w:val="22"/>
        </w:rPr>
        <w:t xml:space="preserve">. </w:t>
      </w:r>
    </w:p>
    <w:p w:rsidR="00C37D3A" w:rsidRPr="00C37D3A" w:rsidRDefault="00C37D3A" w:rsidP="00C37D3A">
      <w:pPr>
        <w:ind w:firstLine="709"/>
        <w:rPr>
          <w:sz w:val="22"/>
          <w:szCs w:val="22"/>
        </w:rPr>
      </w:pPr>
    </w:p>
    <w:p w:rsidR="00C37D3A" w:rsidRPr="00C37D3A" w:rsidRDefault="005E4929" w:rsidP="00C37D3A">
      <w:pPr>
        <w:ind w:firstLine="709"/>
        <w:rPr>
          <w:sz w:val="22"/>
          <w:szCs w:val="22"/>
        </w:rPr>
      </w:pPr>
      <w:r w:rsidRPr="00C37D3A">
        <w:rPr>
          <w:sz w:val="22"/>
          <w:szCs w:val="22"/>
        </w:rPr>
        <w:t>Dr. Butler explained that t</w:t>
      </w:r>
      <w:r w:rsidR="004566B8" w:rsidRPr="00C37D3A">
        <w:rPr>
          <w:sz w:val="22"/>
          <w:szCs w:val="22"/>
        </w:rPr>
        <w:t xml:space="preserve">he qualitative </w:t>
      </w:r>
      <w:r w:rsidR="004F0D9C" w:rsidRPr="00C37D3A">
        <w:rPr>
          <w:sz w:val="22"/>
          <w:szCs w:val="22"/>
        </w:rPr>
        <w:t>data w</w:t>
      </w:r>
      <w:r w:rsidRPr="00C37D3A">
        <w:rPr>
          <w:sz w:val="22"/>
          <w:szCs w:val="22"/>
        </w:rPr>
        <w:t>ill</w:t>
      </w:r>
      <w:r w:rsidR="004F0D9C" w:rsidRPr="00C37D3A">
        <w:rPr>
          <w:sz w:val="22"/>
          <w:szCs w:val="22"/>
        </w:rPr>
        <w:t xml:space="preserve"> be compiled in</w:t>
      </w:r>
      <w:r w:rsidRPr="00C37D3A">
        <w:rPr>
          <w:sz w:val="22"/>
          <w:szCs w:val="22"/>
        </w:rPr>
        <w:t>to a</w:t>
      </w:r>
      <w:r w:rsidR="004F0D9C" w:rsidRPr="00C37D3A">
        <w:rPr>
          <w:sz w:val="22"/>
          <w:szCs w:val="22"/>
        </w:rPr>
        <w:t xml:space="preserve"> database </w:t>
      </w:r>
      <w:r w:rsidR="006B3D4D" w:rsidRPr="00C37D3A">
        <w:rPr>
          <w:sz w:val="22"/>
          <w:szCs w:val="22"/>
        </w:rPr>
        <w:t xml:space="preserve">for two </w:t>
      </w:r>
      <w:r w:rsidR="004F0D9C" w:rsidRPr="00C37D3A">
        <w:rPr>
          <w:sz w:val="22"/>
          <w:szCs w:val="22"/>
        </w:rPr>
        <w:t>principal reasons – to provide a means for other organizat</w:t>
      </w:r>
      <w:r w:rsidR="004566B8" w:rsidRPr="00C37D3A">
        <w:rPr>
          <w:sz w:val="22"/>
          <w:szCs w:val="22"/>
        </w:rPr>
        <w:t xml:space="preserve">ions to analyze the findings (a reliability </w:t>
      </w:r>
      <w:r w:rsidR="004F0D9C" w:rsidRPr="00C37D3A">
        <w:rPr>
          <w:sz w:val="22"/>
          <w:szCs w:val="22"/>
        </w:rPr>
        <w:t>check)</w:t>
      </w:r>
      <w:r w:rsidR="004566B8" w:rsidRPr="00C37D3A">
        <w:rPr>
          <w:sz w:val="22"/>
          <w:szCs w:val="22"/>
        </w:rPr>
        <w:t>,</w:t>
      </w:r>
      <w:r w:rsidR="004F0D9C" w:rsidRPr="00C37D3A">
        <w:rPr>
          <w:sz w:val="22"/>
          <w:szCs w:val="22"/>
        </w:rPr>
        <w:t xml:space="preserve"> and to make the information publicly available for review.</w:t>
      </w:r>
      <w:r w:rsidRPr="00C37D3A">
        <w:rPr>
          <w:sz w:val="22"/>
          <w:szCs w:val="22"/>
        </w:rPr>
        <w:t xml:space="preserve"> </w:t>
      </w:r>
      <w:r w:rsidR="00C37D3A">
        <w:rPr>
          <w:sz w:val="22"/>
          <w:szCs w:val="22"/>
        </w:rPr>
        <w:t xml:space="preserve"> Dr. </w:t>
      </w:r>
      <w:r w:rsidR="00C37D3A" w:rsidRPr="00C37D3A">
        <w:rPr>
          <w:sz w:val="22"/>
          <w:szCs w:val="22"/>
        </w:rPr>
        <w:t xml:space="preserve"> Williams stated that all three FNS tasks will have some publicly available data, </w:t>
      </w:r>
      <w:r w:rsidR="00C97488">
        <w:rPr>
          <w:sz w:val="22"/>
          <w:szCs w:val="22"/>
        </w:rPr>
        <w:t xml:space="preserve">and that </w:t>
      </w:r>
      <w:r w:rsidR="00C37D3A" w:rsidRPr="00C37D3A">
        <w:rPr>
          <w:sz w:val="22"/>
          <w:szCs w:val="22"/>
        </w:rPr>
        <w:t xml:space="preserve">personal identification information will necessarily be removed. </w:t>
      </w:r>
    </w:p>
    <w:p w:rsidR="005E4929" w:rsidRPr="00C37D3A" w:rsidRDefault="005E4929" w:rsidP="005E4929">
      <w:pPr>
        <w:ind w:firstLine="709"/>
        <w:rPr>
          <w:sz w:val="22"/>
          <w:szCs w:val="22"/>
        </w:rPr>
      </w:pPr>
    </w:p>
    <w:p w:rsidR="006B3D4D" w:rsidRPr="00C37D3A" w:rsidRDefault="005E4929" w:rsidP="005E4929">
      <w:pPr>
        <w:ind w:firstLine="709"/>
        <w:rPr>
          <w:sz w:val="22"/>
          <w:szCs w:val="22"/>
        </w:rPr>
      </w:pPr>
      <w:r w:rsidRPr="00C37D3A">
        <w:rPr>
          <w:sz w:val="22"/>
          <w:szCs w:val="22"/>
        </w:rPr>
        <w:t>The question was raised whether Westat would ascertain the mission and governance of the selected organizations</w:t>
      </w:r>
      <w:r w:rsidR="00C97488">
        <w:rPr>
          <w:sz w:val="22"/>
          <w:szCs w:val="22"/>
        </w:rPr>
        <w:t>.  Ms. King re</w:t>
      </w:r>
      <w:r w:rsidRPr="00C37D3A">
        <w:rPr>
          <w:sz w:val="22"/>
          <w:szCs w:val="22"/>
        </w:rPr>
        <w:t xml:space="preserve">sponded that </w:t>
      </w:r>
      <w:r w:rsidR="00C97488">
        <w:rPr>
          <w:sz w:val="22"/>
          <w:szCs w:val="22"/>
        </w:rPr>
        <w:t xml:space="preserve">this is </w:t>
      </w:r>
      <w:r w:rsidRPr="00C37D3A">
        <w:rPr>
          <w:sz w:val="22"/>
          <w:szCs w:val="22"/>
        </w:rPr>
        <w:t xml:space="preserve">a key organizational characteristic that we want to capture.  </w:t>
      </w:r>
      <w:r w:rsidR="00C97488">
        <w:rPr>
          <w:sz w:val="22"/>
          <w:szCs w:val="22"/>
        </w:rPr>
        <w:t>She</w:t>
      </w:r>
      <w:r w:rsidR="004566B8" w:rsidRPr="00C37D3A">
        <w:rPr>
          <w:sz w:val="22"/>
          <w:szCs w:val="22"/>
        </w:rPr>
        <w:t xml:space="preserve"> ela</w:t>
      </w:r>
      <w:r w:rsidR="00F11C68" w:rsidRPr="00C37D3A">
        <w:rPr>
          <w:sz w:val="22"/>
          <w:szCs w:val="22"/>
        </w:rPr>
        <w:t>borated on the intent of Task 3</w:t>
      </w:r>
      <w:r w:rsidR="004566B8" w:rsidRPr="00C37D3A">
        <w:rPr>
          <w:sz w:val="22"/>
          <w:szCs w:val="22"/>
        </w:rPr>
        <w:t xml:space="preserve"> </w:t>
      </w:r>
      <w:r w:rsidR="006B3D4D" w:rsidRPr="00C37D3A">
        <w:rPr>
          <w:sz w:val="22"/>
          <w:szCs w:val="22"/>
        </w:rPr>
        <w:t xml:space="preserve">to elucidate </w:t>
      </w:r>
      <w:r w:rsidR="00F11C68" w:rsidRPr="00C37D3A">
        <w:rPr>
          <w:sz w:val="22"/>
          <w:szCs w:val="22"/>
        </w:rPr>
        <w:t>organization</w:t>
      </w:r>
      <w:r w:rsidR="00C37D3A">
        <w:rPr>
          <w:sz w:val="22"/>
          <w:szCs w:val="22"/>
        </w:rPr>
        <w:t>al</w:t>
      </w:r>
      <w:r w:rsidR="00F11C68" w:rsidRPr="00C37D3A">
        <w:rPr>
          <w:sz w:val="22"/>
          <w:szCs w:val="22"/>
        </w:rPr>
        <w:t xml:space="preserve"> characteristic</w:t>
      </w:r>
      <w:r w:rsidR="00C37D3A">
        <w:rPr>
          <w:sz w:val="22"/>
          <w:szCs w:val="22"/>
        </w:rPr>
        <w:t xml:space="preserve">s to </w:t>
      </w:r>
      <w:r w:rsidR="00F11C68" w:rsidRPr="00C37D3A">
        <w:rPr>
          <w:sz w:val="22"/>
          <w:szCs w:val="22"/>
        </w:rPr>
        <w:t xml:space="preserve">create </w:t>
      </w:r>
      <w:r w:rsidR="006B3D4D" w:rsidRPr="00C37D3A">
        <w:rPr>
          <w:sz w:val="22"/>
          <w:szCs w:val="22"/>
        </w:rPr>
        <w:t>a</w:t>
      </w:r>
      <w:r w:rsidR="00C97488">
        <w:rPr>
          <w:sz w:val="22"/>
          <w:szCs w:val="22"/>
        </w:rPr>
        <w:t xml:space="preserve"> </w:t>
      </w:r>
      <w:r w:rsidR="006B3D4D" w:rsidRPr="00C37D3A">
        <w:rPr>
          <w:sz w:val="22"/>
          <w:szCs w:val="22"/>
        </w:rPr>
        <w:t>profile</w:t>
      </w:r>
      <w:r w:rsidR="00C97488">
        <w:rPr>
          <w:sz w:val="22"/>
          <w:szCs w:val="22"/>
        </w:rPr>
        <w:t>, or typology,</w:t>
      </w:r>
      <w:r w:rsidR="00F11C68" w:rsidRPr="00C37D3A">
        <w:rPr>
          <w:sz w:val="22"/>
          <w:szCs w:val="22"/>
        </w:rPr>
        <w:t xml:space="preserve"> for each </w:t>
      </w:r>
      <w:r w:rsidR="00C37D3A">
        <w:rPr>
          <w:sz w:val="22"/>
          <w:szCs w:val="22"/>
        </w:rPr>
        <w:t xml:space="preserve">of the </w:t>
      </w:r>
      <w:r w:rsidR="00F11C68" w:rsidRPr="00C37D3A">
        <w:rPr>
          <w:sz w:val="22"/>
          <w:szCs w:val="22"/>
        </w:rPr>
        <w:t xml:space="preserve">participating </w:t>
      </w:r>
      <w:r w:rsidR="00C37D3A">
        <w:rPr>
          <w:sz w:val="22"/>
          <w:szCs w:val="22"/>
        </w:rPr>
        <w:t>organizations</w:t>
      </w:r>
      <w:r w:rsidR="006B3D4D" w:rsidRPr="00C37D3A">
        <w:rPr>
          <w:sz w:val="22"/>
          <w:szCs w:val="22"/>
        </w:rPr>
        <w:t xml:space="preserve">. </w:t>
      </w:r>
      <w:r w:rsidR="00C37D3A">
        <w:rPr>
          <w:sz w:val="22"/>
          <w:szCs w:val="22"/>
        </w:rPr>
        <w:t xml:space="preserve"> </w:t>
      </w:r>
      <w:r w:rsidR="00C37D3A" w:rsidRPr="00C37D3A">
        <w:rPr>
          <w:sz w:val="22"/>
          <w:szCs w:val="22"/>
        </w:rPr>
        <w:t xml:space="preserve">Dr. Dixit-Joshi, </w:t>
      </w:r>
      <w:proofErr w:type="spellStart"/>
      <w:r w:rsidR="00C37D3A" w:rsidRPr="00C37D3A">
        <w:rPr>
          <w:sz w:val="22"/>
          <w:szCs w:val="22"/>
        </w:rPr>
        <w:t>Westat’s</w:t>
      </w:r>
      <w:proofErr w:type="spellEnd"/>
      <w:r w:rsidR="00C37D3A" w:rsidRPr="00C37D3A">
        <w:rPr>
          <w:sz w:val="22"/>
          <w:szCs w:val="22"/>
        </w:rPr>
        <w:t xml:space="preserve"> Task Order 1 Project Director, stated that the mission and governance information are not being collected in Task 1, but that typology information (e.g. characteristics of </w:t>
      </w:r>
      <w:r w:rsidR="00C37D3A">
        <w:rPr>
          <w:sz w:val="22"/>
          <w:szCs w:val="22"/>
        </w:rPr>
        <w:t>supporting organizations</w:t>
      </w:r>
      <w:r w:rsidR="00C37D3A" w:rsidRPr="00C37D3A">
        <w:rPr>
          <w:sz w:val="22"/>
          <w:szCs w:val="22"/>
        </w:rPr>
        <w:t xml:space="preserve">) </w:t>
      </w:r>
      <w:r w:rsidR="00C97488">
        <w:rPr>
          <w:sz w:val="22"/>
          <w:szCs w:val="22"/>
        </w:rPr>
        <w:t>will</w:t>
      </w:r>
      <w:r w:rsidR="00C37D3A">
        <w:rPr>
          <w:sz w:val="22"/>
          <w:szCs w:val="22"/>
        </w:rPr>
        <w:t xml:space="preserve"> be </w:t>
      </w:r>
      <w:r w:rsidR="00C37D3A" w:rsidRPr="00C37D3A">
        <w:rPr>
          <w:sz w:val="22"/>
          <w:szCs w:val="22"/>
        </w:rPr>
        <w:t>collected and available</w:t>
      </w:r>
      <w:r w:rsidR="00C37D3A">
        <w:rPr>
          <w:sz w:val="22"/>
          <w:szCs w:val="22"/>
        </w:rPr>
        <w:t xml:space="preserve"> to Task Order 3</w:t>
      </w:r>
      <w:r w:rsidR="00C37D3A" w:rsidRPr="00C37D3A">
        <w:rPr>
          <w:sz w:val="22"/>
          <w:szCs w:val="22"/>
        </w:rPr>
        <w:t xml:space="preserve">. </w:t>
      </w:r>
      <w:r w:rsidR="00C37D3A">
        <w:rPr>
          <w:sz w:val="22"/>
          <w:szCs w:val="22"/>
        </w:rPr>
        <w:t xml:space="preserve">  Ms. King confirmed that Task 3 would use as much of the organizational information as possible for establishing the frame of organizations for selection.  It was noted that t</w:t>
      </w:r>
      <w:r w:rsidR="00F11C68" w:rsidRPr="00C37D3A">
        <w:rPr>
          <w:sz w:val="22"/>
          <w:szCs w:val="22"/>
        </w:rPr>
        <w:t xml:space="preserve">he input of TWG participants to identify the most salient characteristics for establishing an effective </w:t>
      </w:r>
      <w:r w:rsidR="00C37D3A">
        <w:rPr>
          <w:sz w:val="22"/>
          <w:szCs w:val="22"/>
        </w:rPr>
        <w:t xml:space="preserve">organizational </w:t>
      </w:r>
      <w:r w:rsidR="00F11C68" w:rsidRPr="00C37D3A">
        <w:rPr>
          <w:sz w:val="22"/>
          <w:szCs w:val="22"/>
        </w:rPr>
        <w:t>typology is valuable</w:t>
      </w:r>
      <w:r w:rsidR="00C97488">
        <w:rPr>
          <w:sz w:val="22"/>
          <w:szCs w:val="22"/>
        </w:rPr>
        <w:t xml:space="preserve"> and on the agenda to discuss in more detail later in the day</w:t>
      </w:r>
      <w:r w:rsidR="00F11C68" w:rsidRPr="00C37D3A">
        <w:rPr>
          <w:sz w:val="22"/>
          <w:szCs w:val="22"/>
        </w:rPr>
        <w:t>.</w:t>
      </w:r>
    </w:p>
    <w:p w:rsidR="00C37D3A" w:rsidRDefault="00C37D3A" w:rsidP="00C37D3A">
      <w:pPr>
        <w:ind w:left="360"/>
        <w:rPr>
          <w:sz w:val="22"/>
          <w:szCs w:val="22"/>
        </w:rPr>
      </w:pPr>
    </w:p>
    <w:p w:rsidR="006B3D4D" w:rsidRPr="00F11C68" w:rsidRDefault="006B3D4D" w:rsidP="00F11C68">
      <w:pPr>
        <w:ind w:left="720"/>
        <w:rPr>
          <w:sz w:val="20"/>
          <w:szCs w:val="20"/>
        </w:rPr>
      </w:pPr>
    </w:p>
    <w:p w:rsidR="004566B8" w:rsidRPr="000224DE" w:rsidRDefault="004566B8" w:rsidP="000224DE">
      <w:pPr>
        <w:pStyle w:val="Subtitle"/>
        <w:rPr>
          <w:color w:val="002060"/>
        </w:rPr>
      </w:pPr>
      <w:r w:rsidRPr="000224DE">
        <w:rPr>
          <w:color w:val="002060"/>
        </w:rPr>
        <w:t xml:space="preserve">Quantitative Research and Analysis </w:t>
      </w:r>
    </w:p>
    <w:p w:rsidR="000224DE" w:rsidRPr="00FB2792" w:rsidRDefault="000224DE" w:rsidP="004566B8">
      <w:pPr>
        <w:rPr>
          <w:iCs/>
          <w:sz w:val="20"/>
          <w:szCs w:val="20"/>
        </w:rPr>
      </w:pPr>
    </w:p>
    <w:p w:rsidR="006728FE" w:rsidRDefault="002F7F7D" w:rsidP="00C916DF">
      <w:pPr>
        <w:ind w:firstLine="709"/>
        <w:rPr>
          <w:sz w:val="22"/>
          <w:szCs w:val="22"/>
        </w:rPr>
      </w:pPr>
      <w:r>
        <w:rPr>
          <w:sz w:val="22"/>
          <w:szCs w:val="22"/>
        </w:rPr>
        <w:t>Dr. Liu explained that o</w:t>
      </w:r>
      <w:r w:rsidR="004566B8" w:rsidRPr="00C37D3A">
        <w:rPr>
          <w:sz w:val="22"/>
          <w:szCs w:val="22"/>
        </w:rPr>
        <w:t xml:space="preserve">nce </w:t>
      </w:r>
      <w:r>
        <w:rPr>
          <w:sz w:val="22"/>
          <w:szCs w:val="22"/>
        </w:rPr>
        <w:t xml:space="preserve">the qualitative </w:t>
      </w:r>
      <w:r w:rsidR="00C97488">
        <w:rPr>
          <w:sz w:val="22"/>
          <w:szCs w:val="22"/>
        </w:rPr>
        <w:t xml:space="preserve">data </w:t>
      </w:r>
      <w:r w:rsidR="004A4DF8">
        <w:rPr>
          <w:sz w:val="22"/>
          <w:szCs w:val="22"/>
        </w:rPr>
        <w:t>were</w:t>
      </w:r>
      <w:r w:rsidR="004A4DF8" w:rsidRPr="00C37D3A">
        <w:rPr>
          <w:sz w:val="22"/>
          <w:szCs w:val="22"/>
        </w:rPr>
        <w:t xml:space="preserve"> </w:t>
      </w:r>
      <w:r w:rsidR="004566B8" w:rsidRPr="00C37D3A">
        <w:rPr>
          <w:sz w:val="22"/>
          <w:szCs w:val="22"/>
        </w:rPr>
        <w:t>collected</w:t>
      </w:r>
      <w:r w:rsidR="004A4DF8">
        <w:rPr>
          <w:sz w:val="22"/>
          <w:szCs w:val="22"/>
        </w:rPr>
        <w:t xml:space="preserve">, they </w:t>
      </w:r>
      <w:r w:rsidR="004566B8" w:rsidRPr="00C37D3A">
        <w:rPr>
          <w:sz w:val="22"/>
          <w:szCs w:val="22"/>
        </w:rPr>
        <w:t xml:space="preserve">will be coded to </w:t>
      </w:r>
      <w:r>
        <w:rPr>
          <w:sz w:val="22"/>
          <w:szCs w:val="22"/>
        </w:rPr>
        <w:t xml:space="preserve">allow for further analysis </w:t>
      </w:r>
      <w:r w:rsidR="004566B8" w:rsidRPr="00C37D3A">
        <w:rPr>
          <w:sz w:val="22"/>
          <w:szCs w:val="22"/>
        </w:rPr>
        <w:t>quantitatively</w:t>
      </w:r>
      <w:r w:rsidR="004A4DF8">
        <w:rPr>
          <w:sz w:val="22"/>
          <w:szCs w:val="22"/>
        </w:rPr>
        <w:t xml:space="preserve">.  This analysis will be conducted </w:t>
      </w:r>
      <w:r w:rsidR="00C916DF">
        <w:rPr>
          <w:sz w:val="22"/>
          <w:szCs w:val="22"/>
        </w:rPr>
        <w:t>in conjunction with the ALERT data</w:t>
      </w:r>
      <w:r w:rsidR="004A4DF8">
        <w:rPr>
          <w:sz w:val="22"/>
          <w:szCs w:val="22"/>
        </w:rPr>
        <w:t xml:space="preserve"> </w:t>
      </w:r>
      <w:r>
        <w:rPr>
          <w:sz w:val="22"/>
          <w:szCs w:val="22"/>
        </w:rPr>
        <w:t>as part of the FMIPS</w:t>
      </w:r>
      <w:r w:rsidR="004A4DF8">
        <w:rPr>
          <w:sz w:val="22"/>
          <w:szCs w:val="22"/>
        </w:rPr>
        <w:t>’</w:t>
      </w:r>
      <w:r>
        <w:rPr>
          <w:sz w:val="22"/>
          <w:szCs w:val="22"/>
        </w:rPr>
        <w:t xml:space="preserve"> second objective</w:t>
      </w:r>
      <w:r w:rsidR="00C916DF">
        <w:rPr>
          <w:sz w:val="22"/>
          <w:szCs w:val="22"/>
        </w:rPr>
        <w:t xml:space="preserve">.  </w:t>
      </w:r>
      <w:r w:rsidR="004A4DF8">
        <w:rPr>
          <w:sz w:val="22"/>
          <w:szCs w:val="22"/>
        </w:rPr>
        <w:t>T</w:t>
      </w:r>
      <w:r w:rsidR="006728FE" w:rsidRPr="00C37D3A">
        <w:rPr>
          <w:sz w:val="22"/>
          <w:szCs w:val="22"/>
        </w:rPr>
        <w:t xml:space="preserve">he ALERT dataset </w:t>
      </w:r>
      <w:r w:rsidR="006728FE">
        <w:rPr>
          <w:sz w:val="22"/>
          <w:szCs w:val="22"/>
        </w:rPr>
        <w:t>contains</w:t>
      </w:r>
      <w:r w:rsidR="006728FE" w:rsidRPr="00C37D3A">
        <w:rPr>
          <w:sz w:val="22"/>
          <w:szCs w:val="22"/>
        </w:rPr>
        <w:t xml:space="preserve"> every EBT transaction</w:t>
      </w:r>
      <w:r w:rsidR="004A4DF8">
        <w:rPr>
          <w:sz w:val="22"/>
          <w:szCs w:val="22"/>
        </w:rPr>
        <w:t xml:space="preserve">, which are </w:t>
      </w:r>
      <w:r w:rsidR="006728FE">
        <w:rPr>
          <w:sz w:val="22"/>
          <w:szCs w:val="22"/>
        </w:rPr>
        <w:t xml:space="preserve">recorded by card number.  Further, </w:t>
      </w:r>
      <w:r w:rsidR="006728FE" w:rsidRPr="00C37D3A">
        <w:rPr>
          <w:sz w:val="22"/>
          <w:szCs w:val="22"/>
        </w:rPr>
        <w:t xml:space="preserve">the location and total purchase of individual </w:t>
      </w:r>
      <w:r w:rsidR="006728FE">
        <w:rPr>
          <w:sz w:val="22"/>
          <w:szCs w:val="22"/>
        </w:rPr>
        <w:t xml:space="preserve">SNAP </w:t>
      </w:r>
      <w:r w:rsidR="006728FE" w:rsidRPr="00C37D3A">
        <w:rPr>
          <w:sz w:val="22"/>
          <w:szCs w:val="22"/>
        </w:rPr>
        <w:t>transactions can be determined (e.g. at a farmers market o</w:t>
      </w:r>
      <w:r w:rsidR="006728FE">
        <w:rPr>
          <w:sz w:val="22"/>
          <w:szCs w:val="22"/>
        </w:rPr>
        <w:t>r grocery store</w:t>
      </w:r>
      <w:r w:rsidR="006728FE" w:rsidRPr="00C37D3A">
        <w:rPr>
          <w:sz w:val="22"/>
          <w:szCs w:val="22"/>
        </w:rPr>
        <w:t xml:space="preserve">). </w:t>
      </w:r>
      <w:r w:rsidR="006728FE">
        <w:rPr>
          <w:sz w:val="22"/>
          <w:szCs w:val="22"/>
        </w:rPr>
        <w:t xml:space="preserve"> </w:t>
      </w:r>
      <w:r w:rsidR="00C916DF">
        <w:rPr>
          <w:sz w:val="22"/>
          <w:szCs w:val="22"/>
        </w:rPr>
        <w:t xml:space="preserve">The quantitative analysis is intended </w:t>
      </w:r>
      <w:r>
        <w:rPr>
          <w:sz w:val="22"/>
          <w:szCs w:val="22"/>
        </w:rPr>
        <w:t>to evaluate the 2012 performance, outcomes, and impacts of each incentive program on increasing SNAP redemptions at farmers markets and to assess the similarities and differences across programs with respect to performance and impact</w:t>
      </w:r>
      <w:r w:rsidR="006B3D4D" w:rsidRPr="00C37D3A">
        <w:rPr>
          <w:sz w:val="22"/>
          <w:szCs w:val="22"/>
        </w:rPr>
        <w:t>.</w:t>
      </w:r>
      <w:r w:rsidR="00C916DF">
        <w:rPr>
          <w:sz w:val="22"/>
          <w:szCs w:val="22"/>
        </w:rPr>
        <w:t xml:space="preserve">  </w:t>
      </w:r>
    </w:p>
    <w:p w:rsidR="006728FE" w:rsidRDefault="006728FE" w:rsidP="00C916DF">
      <w:pPr>
        <w:ind w:firstLine="709"/>
        <w:rPr>
          <w:sz w:val="22"/>
          <w:szCs w:val="22"/>
        </w:rPr>
      </w:pPr>
    </w:p>
    <w:p w:rsidR="006728FE" w:rsidRPr="00C37D3A" w:rsidRDefault="00C916DF" w:rsidP="0081020C">
      <w:pPr>
        <w:ind w:firstLine="709"/>
        <w:rPr>
          <w:sz w:val="22"/>
          <w:szCs w:val="22"/>
        </w:rPr>
      </w:pPr>
      <w:r>
        <w:rPr>
          <w:sz w:val="22"/>
          <w:szCs w:val="22"/>
        </w:rPr>
        <w:t xml:space="preserve">Dr. Liu reviewed some of the proposed analyses but pointed out that there were many </w:t>
      </w:r>
      <w:r w:rsidR="004566B8" w:rsidRPr="00C37D3A">
        <w:rPr>
          <w:sz w:val="22"/>
          <w:szCs w:val="22"/>
        </w:rPr>
        <w:t xml:space="preserve">potential questions to be posed and </w:t>
      </w:r>
      <w:r w:rsidR="0081020C">
        <w:rPr>
          <w:sz w:val="22"/>
          <w:szCs w:val="22"/>
        </w:rPr>
        <w:t xml:space="preserve">that </w:t>
      </w:r>
      <w:r w:rsidR="004566B8" w:rsidRPr="00C37D3A">
        <w:rPr>
          <w:sz w:val="22"/>
          <w:szCs w:val="22"/>
        </w:rPr>
        <w:t xml:space="preserve">the specific questions ultimately addressed are </w:t>
      </w:r>
      <w:r>
        <w:rPr>
          <w:sz w:val="22"/>
          <w:szCs w:val="22"/>
        </w:rPr>
        <w:t xml:space="preserve">up for discussion.  She noted that unlike the qualitative </w:t>
      </w:r>
      <w:r w:rsidR="006728FE">
        <w:rPr>
          <w:sz w:val="22"/>
          <w:szCs w:val="22"/>
        </w:rPr>
        <w:t>work</w:t>
      </w:r>
      <w:r w:rsidR="0081020C">
        <w:rPr>
          <w:sz w:val="22"/>
          <w:szCs w:val="22"/>
        </w:rPr>
        <w:t>,</w:t>
      </w:r>
      <w:r>
        <w:rPr>
          <w:sz w:val="22"/>
          <w:szCs w:val="22"/>
        </w:rPr>
        <w:t xml:space="preserve"> the </w:t>
      </w:r>
      <w:r w:rsidR="004566B8" w:rsidRPr="00C37D3A">
        <w:rPr>
          <w:sz w:val="22"/>
          <w:szCs w:val="22"/>
        </w:rPr>
        <w:t xml:space="preserve">planned </w:t>
      </w:r>
      <w:r w:rsidR="006B3D4D" w:rsidRPr="00C37D3A">
        <w:rPr>
          <w:sz w:val="22"/>
          <w:szCs w:val="22"/>
        </w:rPr>
        <w:t>unit o</w:t>
      </w:r>
      <w:r w:rsidR="004566B8" w:rsidRPr="00C37D3A">
        <w:rPr>
          <w:sz w:val="22"/>
          <w:szCs w:val="22"/>
        </w:rPr>
        <w:t xml:space="preserve">f analysis </w:t>
      </w:r>
      <w:r>
        <w:rPr>
          <w:sz w:val="22"/>
          <w:szCs w:val="22"/>
        </w:rPr>
        <w:t xml:space="preserve">in the quantitative </w:t>
      </w:r>
      <w:r w:rsidR="004A4DF8">
        <w:rPr>
          <w:sz w:val="22"/>
          <w:szCs w:val="22"/>
        </w:rPr>
        <w:t>analyses</w:t>
      </w:r>
      <w:r w:rsidR="0081020C">
        <w:rPr>
          <w:sz w:val="22"/>
          <w:szCs w:val="22"/>
        </w:rPr>
        <w:t xml:space="preserve"> </w:t>
      </w:r>
      <w:r>
        <w:rPr>
          <w:sz w:val="22"/>
          <w:szCs w:val="22"/>
        </w:rPr>
        <w:t xml:space="preserve">will be </w:t>
      </w:r>
      <w:r w:rsidR="004566B8" w:rsidRPr="00C37D3A">
        <w:rPr>
          <w:sz w:val="22"/>
          <w:szCs w:val="22"/>
        </w:rPr>
        <w:t>farmers market</w:t>
      </w:r>
      <w:r w:rsidR="0081020C">
        <w:rPr>
          <w:sz w:val="22"/>
          <w:szCs w:val="22"/>
        </w:rPr>
        <w:t>s</w:t>
      </w:r>
      <w:r w:rsidR="004566B8" w:rsidRPr="00C37D3A">
        <w:rPr>
          <w:sz w:val="22"/>
          <w:szCs w:val="22"/>
        </w:rPr>
        <w:t xml:space="preserve">. </w:t>
      </w:r>
      <w:r w:rsidR="00EC2469">
        <w:rPr>
          <w:sz w:val="22"/>
          <w:szCs w:val="22"/>
        </w:rPr>
        <w:t xml:space="preserve"> Westat pr</w:t>
      </w:r>
      <w:r w:rsidR="004566B8" w:rsidRPr="00C37D3A">
        <w:rPr>
          <w:sz w:val="22"/>
          <w:szCs w:val="22"/>
        </w:rPr>
        <w:t>opose</w:t>
      </w:r>
      <w:r w:rsidR="00EC2469">
        <w:rPr>
          <w:sz w:val="22"/>
          <w:szCs w:val="22"/>
        </w:rPr>
        <w:t>s to</w:t>
      </w:r>
      <w:r w:rsidR="004566B8" w:rsidRPr="00C37D3A">
        <w:rPr>
          <w:sz w:val="22"/>
          <w:szCs w:val="22"/>
        </w:rPr>
        <w:t xml:space="preserve"> collect and examine data at the market level (e.g. SNAP per household derived from ALERT data), which can then be subsequently matched to </w:t>
      </w:r>
      <w:proofErr w:type="spellStart"/>
      <w:r w:rsidR="004566B8" w:rsidRPr="00C37D3A">
        <w:rPr>
          <w:sz w:val="22"/>
          <w:szCs w:val="22"/>
        </w:rPr>
        <w:t>sociodemographic</w:t>
      </w:r>
      <w:proofErr w:type="spellEnd"/>
      <w:r w:rsidR="004566B8" w:rsidRPr="00C37D3A">
        <w:rPr>
          <w:sz w:val="22"/>
          <w:szCs w:val="22"/>
        </w:rPr>
        <w:t xml:space="preserve"> variables</w:t>
      </w:r>
      <w:r w:rsidR="00741F71" w:rsidRPr="00C37D3A">
        <w:rPr>
          <w:sz w:val="22"/>
          <w:szCs w:val="22"/>
        </w:rPr>
        <w:t xml:space="preserve">. </w:t>
      </w:r>
      <w:r w:rsidR="00EC2469">
        <w:rPr>
          <w:sz w:val="22"/>
          <w:szCs w:val="22"/>
        </w:rPr>
        <w:t xml:space="preserve"> </w:t>
      </w:r>
      <w:r w:rsidR="0081020C">
        <w:rPr>
          <w:sz w:val="22"/>
          <w:szCs w:val="22"/>
        </w:rPr>
        <w:t>B</w:t>
      </w:r>
      <w:r w:rsidR="006728FE" w:rsidRPr="00C37D3A">
        <w:rPr>
          <w:sz w:val="22"/>
          <w:szCs w:val="22"/>
        </w:rPr>
        <w:t>usiness</w:t>
      </w:r>
      <w:r w:rsidR="0081020C">
        <w:rPr>
          <w:sz w:val="22"/>
          <w:szCs w:val="22"/>
        </w:rPr>
        <w:t xml:space="preserve"> and</w:t>
      </w:r>
      <w:r w:rsidR="006728FE" w:rsidRPr="00C37D3A">
        <w:rPr>
          <w:sz w:val="22"/>
          <w:szCs w:val="22"/>
        </w:rPr>
        <w:t>/</w:t>
      </w:r>
      <w:r w:rsidR="0081020C">
        <w:rPr>
          <w:sz w:val="22"/>
          <w:szCs w:val="22"/>
        </w:rPr>
        <w:t xml:space="preserve">or </w:t>
      </w:r>
      <w:r w:rsidR="006728FE" w:rsidRPr="00C37D3A">
        <w:rPr>
          <w:sz w:val="22"/>
          <w:szCs w:val="22"/>
        </w:rPr>
        <w:t>community characteristics will be available from T</w:t>
      </w:r>
      <w:r w:rsidR="006728FE">
        <w:rPr>
          <w:sz w:val="22"/>
          <w:szCs w:val="22"/>
        </w:rPr>
        <w:t xml:space="preserve">ask </w:t>
      </w:r>
      <w:r w:rsidR="006728FE" w:rsidRPr="00C37D3A">
        <w:rPr>
          <w:sz w:val="22"/>
          <w:szCs w:val="22"/>
        </w:rPr>
        <w:t>O</w:t>
      </w:r>
      <w:r w:rsidR="006728FE">
        <w:rPr>
          <w:sz w:val="22"/>
          <w:szCs w:val="22"/>
        </w:rPr>
        <w:t xml:space="preserve">rders </w:t>
      </w:r>
      <w:r w:rsidR="006728FE" w:rsidRPr="00C37D3A">
        <w:rPr>
          <w:sz w:val="22"/>
          <w:szCs w:val="22"/>
        </w:rPr>
        <w:t>1</w:t>
      </w:r>
      <w:r w:rsidR="006728FE">
        <w:rPr>
          <w:sz w:val="22"/>
          <w:szCs w:val="22"/>
        </w:rPr>
        <w:t xml:space="preserve"> </w:t>
      </w:r>
      <w:r w:rsidR="006728FE" w:rsidRPr="00C37D3A">
        <w:rPr>
          <w:sz w:val="22"/>
          <w:szCs w:val="22"/>
        </w:rPr>
        <w:t xml:space="preserve">and </w:t>
      </w:r>
      <w:r w:rsidR="006728FE">
        <w:rPr>
          <w:sz w:val="22"/>
          <w:szCs w:val="22"/>
        </w:rPr>
        <w:t xml:space="preserve">2 and this </w:t>
      </w:r>
      <w:r w:rsidR="006728FE" w:rsidRPr="00C37D3A">
        <w:rPr>
          <w:sz w:val="22"/>
          <w:szCs w:val="22"/>
        </w:rPr>
        <w:t xml:space="preserve">information </w:t>
      </w:r>
      <w:r w:rsidR="006728FE">
        <w:rPr>
          <w:sz w:val="22"/>
          <w:szCs w:val="22"/>
        </w:rPr>
        <w:t xml:space="preserve">will be available for markets with </w:t>
      </w:r>
      <w:r w:rsidR="006728FE" w:rsidRPr="00C37D3A">
        <w:rPr>
          <w:sz w:val="22"/>
          <w:szCs w:val="22"/>
        </w:rPr>
        <w:t>incentive programs.</w:t>
      </w:r>
    </w:p>
    <w:p w:rsidR="006728FE" w:rsidRDefault="006728FE" w:rsidP="006728FE">
      <w:pPr>
        <w:ind w:firstLine="709"/>
        <w:rPr>
          <w:sz w:val="22"/>
          <w:szCs w:val="22"/>
        </w:rPr>
      </w:pPr>
    </w:p>
    <w:p w:rsidR="006B3D4D" w:rsidRPr="00C37D3A" w:rsidRDefault="00741F71" w:rsidP="00E063B0">
      <w:pPr>
        <w:ind w:firstLine="709"/>
        <w:rPr>
          <w:sz w:val="22"/>
          <w:szCs w:val="22"/>
        </w:rPr>
      </w:pPr>
      <w:r w:rsidRPr="00C37D3A">
        <w:rPr>
          <w:sz w:val="22"/>
          <w:szCs w:val="22"/>
        </w:rPr>
        <w:t xml:space="preserve">A discussion ensued regarding the details and feasibility of various intended comparisons (e.g. social vs. economic), </w:t>
      </w:r>
      <w:r w:rsidR="006F72C2">
        <w:rPr>
          <w:sz w:val="22"/>
          <w:szCs w:val="22"/>
        </w:rPr>
        <w:t xml:space="preserve">and the </w:t>
      </w:r>
      <w:r w:rsidRPr="00C37D3A">
        <w:rPr>
          <w:sz w:val="22"/>
          <w:szCs w:val="22"/>
        </w:rPr>
        <w:t xml:space="preserve">specific definitions of key terms such </w:t>
      </w:r>
      <w:r w:rsidR="006728FE">
        <w:rPr>
          <w:sz w:val="22"/>
          <w:szCs w:val="22"/>
        </w:rPr>
        <w:t xml:space="preserve">as </w:t>
      </w:r>
      <w:r w:rsidRPr="00C37D3A">
        <w:rPr>
          <w:sz w:val="22"/>
          <w:szCs w:val="22"/>
        </w:rPr>
        <w:t>“market level”</w:t>
      </w:r>
      <w:r w:rsidR="006F72C2">
        <w:rPr>
          <w:sz w:val="22"/>
          <w:szCs w:val="22"/>
        </w:rPr>
        <w:t xml:space="preserve">.  </w:t>
      </w:r>
      <w:r w:rsidR="0081020C">
        <w:rPr>
          <w:sz w:val="22"/>
          <w:szCs w:val="22"/>
        </w:rPr>
        <w:t>“</w:t>
      </w:r>
      <w:r w:rsidR="004A4DF8">
        <w:rPr>
          <w:sz w:val="22"/>
          <w:szCs w:val="22"/>
        </w:rPr>
        <w:t>M</w:t>
      </w:r>
      <w:r w:rsidR="0081020C">
        <w:rPr>
          <w:sz w:val="22"/>
          <w:szCs w:val="22"/>
        </w:rPr>
        <w:t xml:space="preserve">arket level” according to the ALERT data would not necessarily represent one individual market but could include a group of markets that are in the system as one entity.  </w:t>
      </w:r>
      <w:r w:rsidR="006728FE">
        <w:rPr>
          <w:sz w:val="22"/>
          <w:szCs w:val="22"/>
        </w:rPr>
        <w:t xml:space="preserve">The </w:t>
      </w:r>
      <w:r w:rsidR="0081020C">
        <w:rPr>
          <w:sz w:val="22"/>
          <w:szCs w:val="22"/>
        </w:rPr>
        <w:t>TWG</w:t>
      </w:r>
      <w:r w:rsidR="006728FE">
        <w:rPr>
          <w:sz w:val="22"/>
          <w:szCs w:val="22"/>
        </w:rPr>
        <w:t xml:space="preserve"> was reminded that the </w:t>
      </w:r>
      <w:r w:rsidR="00D61EFC" w:rsidRPr="00C37D3A">
        <w:rPr>
          <w:sz w:val="22"/>
          <w:szCs w:val="22"/>
        </w:rPr>
        <w:t>purpose of the q</w:t>
      </w:r>
      <w:r w:rsidR="006B3D4D" w:rsidRPr="00C37D3A">
        <w:rPr>
          <w:sz w:val="22"/>
          <w:szCs w:val="22"/>
        </w:rPr>
        <w:t>uantitative analysis</w:t>
      </w:r>
      <w:r w:rsidR="00D61EFC" w:rsidRPr="00C37D3A">
        <w:rPr>
          <w:sz w:val="22"/>
          <w:szCs w:val="22"/>
        </w:rPr>
        <w:t xml:space="preserve"> </w:t>
      </w:r>
      <w:r w:rsidR="006728FE">
        <w:rPr>
          <w:sz w:val="22"/>
          <w:szCs w:val="22"/>
        </w:rPr>
        <w:t xml:space="preserve">is </w:t>
      </w:r>
      <w:r w:rsidR="00D61EFC" w:rsidRPr="00C37D3A">
        <w:rPr>
          <w:sz w:val="22"/>
          <w:szCs w:val="22"/>
        </w:rPr>
        <w:t>to systematically measure the</w:t>
      </w:r>
      <w:r w:rsidR="006B3D4D" w:rsidRPr="00C37D3A">
        <w:rPr>
          <w:sz w:val="22"/>
          <w:szCs w:val="22"/>
        </w:rPr>
        <w:t xml:space="preserve"> qualitative</w:t>
      </w:r>
      <w:r w:rsidR="00D61EFC" w:rsidRPr="00C37D3A">
        <w:rPr>
          <w:sz w:val="22"/>
          <w:szCs w:val="22"/>
        </w:rPr>
        <w:t xml:space="preserve"> data collected </w:t>
      </w:r>
      <w:r w:rsidR="006B3D4D" w:rsidRPr="00C37D3A">
        <w:rPr>
          <w:sz w:val="22"/>
          <w:szCs w:val="22"/>
        </w:rPr>
        <w:t xml:space="preserve">and </w:t>
      </w:r>
      <w:r w:rsidR="00D61EFC" w:rsidRPr="00C37D3A">
        <w:rPr>
          <w:sz w:val="22"/>
          <w:szCs w:val="22"/>
        </w:rPr>
        <w:t xml:space="preserve">to </w:t>
      </w:r>
      <w:r w:rsidR="006B3D4D" w:rsidRPr="00C37D3A">
        <w:rPr>
          <w:sz w:val="22"/>
          <w:szCs w:val="22"/>
        </w:rPr>
        <w:t xml:space="preserve">use ALERT data to </w:t>
      </w:r>
      <w:r w:rsidR="00D61EFC" w:rsidRPr="00C37D3A">
        <w:rPr>
          <w:sz w:val="22"/>
          <w:szCs w:val="22"/>
        </w:rPr>
        <w:t>identify any</w:t>
      </w:r>
      <w:r w:rsidR="006B3D4D" w:rsidRPr="00C37D3A">
        <w:rPr>
          <w:sz w:val="22"/>
          <w:szCs w:val="22"/>
        </w:rPr>
        <w:t xml:space="preserve"> changes in farmers mar</w:t>
      </w:r>
      <w:r w:rsidR="00D61EFC" w:rsidRPr="00C37D3A">
        <w:rPr>
          <w:sz w:val="22"/>
          <w:szCs w:val="22"/>
        </w:rPr>
        <w:t>ket use based on incentive programs</w:t>
      </w:r>
      <w:r w:rsidR="006B3D4D" w:rsidRPr="00C37D3A">
        <w:rPr>
          <w:sz w:val="22"/>
          <w:szCs w:val="22"/>
        </w:rPr>
        <w:t>.</w:t>
      </w:r>
      <w:r w:rsidR="006728FE">
        <w:rPr>
          <w:sz w:val="22"/>
          <w:szCs w:val="22"/>
        </w:rPr>
        <w:t xml:space="preserve">  In response, </w:t>
      </w:r>
      <w:r w:rsidR="006728FE" w:rsidRPr="00C37D3A">
        <w:rPr>
          <w:sz w:val="22"/>
          <w:szCs w:val="22"/>
        </w:rPr>
        <w:t>Ms. Miller pointed out that redemption rates do not necessarily equate to success</w:t>
      </w:r>
      <w:r w:rsidR="006728FE">
        <w:rPr>
          <w:sz w:val="22"/>
          <w:szCs w:val="22"/>
        </w:rPr>
        <w:t xml:space="preserve">.  Instead </w:t>
      </w:r>
      <w:r w:rsidR="006728FE" w:rsidRPr="00C37D3A">
        <w:rPr>
          <w:sz w:val="22"/>
          <w:szCs w:val="22"/>
        </w:rPr>
        <w:t>changes in habit and perception are the goals</w:t>
      </w:r>
      <w:r w:rsidR="00E063B0">
        <w:rPr>
          <w:sz w:val="22"/>
          <w:szCs w:val="22"/>
        </w:rPr>
        <w:t xml:space="preserve">.  </w:t>
      </w:r>
      <w:r w:rsidR="006728FE" w:rsidRPr="00C37D3A">
        <w:rPr>
          <w:sz w:val="22"/>
          <w:szCs w:val="22"/>
        </w:rPr>
        <w:t xml:space="preserve">SNAP </w:t>
      </w:r>
      <w:r w:rsidR="00E063B0">
        <w:rPr>
          <w:sz w:val="22"/>
          <w:szCs w:val="22"/>
        </w:rPr>
        <w:t>clients</w:t>
      </w:r>
      <w:r w:rsidR="006728FE" w:rsidRPr="00C37D3A">
        <w:rPr>
          <w:sz w:val="22"/>
          <w:szCs w:val="22"/>
        </w:rPr>
        <w:t xml:space="preserve"> may not return to the farmers market, but might be making healthier choices elsewhere</w:t>
      </w:r>
      <w:r w:rsidR="00E063B0">
        <w:rPr>
          <w:sz w:val="22"/>
          <w:szCs w:val="22"/>
        </w:rPr>
        <w:t xml:space="preserve"> and we will not capture that trend</w:t>
      </w:r>
      <w:r w:rsidR="006728FE" w:rsidRPr="00C37D3A">
        <w:rPr>
          <w:sz w:val="22"/>
          <w:szCs w:val="22"/>
        </w:rPr>
        <w:t xml:space="preserve">. </w:t>
      </w:r>
      <w:r w:rsidR="00E063B0">
        <w:rPr>
          <w:sz w:val="22"/>
          <w:szCs w:val="22"/>
        </w:rPr>
        <w:t xml:space="preserve">  </w:t>
      </w:r>
      <w:r w:rsidR="00E063B0" w:rsidRPr="00C37D3A">
        <w:rPr>
          <w:sz w:val="22"/>
          <w:szCs w:val="22"/>
        </w:rPr>
        <w:t xml:space="preserve">Ms. Abrami </w:t>
      </w:r>
      <w:r w:rsidR="00E063B0">
        <w:rPr>
          <w:sz w:val="22"/>
          <w:szCs w:val="22"/>
        </w:rPr>
        <w:t xml:space="preserve">also questioned what data on SNAP clients </w:t>
      </w:r>
      <w:r w:rsidR="00E063B0" w:rsidRPr="00C37D3A">
        <w:rPr>
          <w:sz w:val="22"/>
          <w:szCs w:val="22"/>
        </w:rPr>
        <w:t>was available related to behavior change, additive impact, and specific purchases</w:t>
      </w:r>
      <w:r w:rsidR="00E063B0">
        <w:rPr>
          <w:sz w:val="22"/>
          <w:szCs w:val="22"/>
        </w:rPr>
        <w:t xml:space="preserve">.  </w:t>
      </w:r>
      <w:r w:rsidR="004A4DF8">
        <w:rPr>
          <w:sz w:val="22"/>
          <w:szCs w:val="22"/>
        </w:rPr>
        <w:t>D</w:t>
      </w:r>
      <w:r w:rsidR="00E063B0">
        <w:rPr>
          <w:sz w:val="22"/>
          <w:szCs w:val="22"/>
        </w:rPr>
        <w:t xml:space="preserve">r. Williams </w:t>
      </w:r>
      <w:r w:rsidR="00D61EFC" w:rsidRPr="00C37D3A">
        <w:rPr>
          <w:sz w:val="22"/>
          <w:szCs w:val="22"/>
        </w:rPr>
        <w:t xml:space="preserve">reiterated that the mission of FNS is to </w:t>
      </w:r>
      <w:r w:rsidR="006B3D4D" w:rsidRPr="00C37D3A">
        <w:rPr>
          <w:sz w:val="22"/>
          <w:szCs w:val="22"/>
        </w:rPr>
        <w:t xml:space="preserve">serve </w:t>
      </w:r>
      <w:r w:rsidR="00D61EFC" w:rsidRPr="00C37D3A">
        <w:rPr>
          <w:sz w:val="22"/>
          <w:szCs w:val="22"/>
        </w:rPr>
        <w:t xml:space="preserve">its </w:t>
      </w:r>
      <w:r w:rsidR="006B3D4D" w:rsidRPr="00C37D3A">
        <w:rPr>
          <w:sz w:val="22"/>
          <w:szCs w:val="22"/>
        </w:rPr>
        <w:t xml:space="preserve">clients, </w:t>
      </w:r>
      <w:r w:rsidR="00BA50E7" w:rsidRPr="00C37D3A">
        <w:rPr>
          <w:sz w:val="22"/>
          <w:szCs w:val="22"/>
        </w:rPr>
        <w:t xml:space="preserve">the </w:t>
      </w:r>
      <w:r w:rsidR="006B3D4D" w:rsidRPr="00C37D3A">
        <w:rPr>
          <w:sz w:val="22"/>
          <w:szCs w:val="22"/>
        </w:rPr>
        <w:t xml:space="preserve">users of </w:t>
      </w:r>
      <w:r w:rsidR="00BA50E7" w:rsidRPr="00C37D3A">
        <w:rPr>
          <w:sz w:val="22"/>
          <w:szCs w:val="22"/>
        </w:rPr>
        <w:t xml:space="preserve">the </w:t>
      </w:r>
      <w:r w:rsidR="006B3D4D" w:rsidRPr="00C37D3A">
        <w:rPr>
          <w:sz w:val="22"/>
          <w:szCs w:val="22"/>
        </w:rPr>
        <w:t>SNAP</w:t>
      </w:r>
      <w:r w:rsidR="00BA50E7" w:rsidRPr="00C37D3A">
        <w:rPr>
          <w:sz w:val="22"/>
          <w:szCs w:val="22"/>
        </w:rPr>
        <w:t xml:space="preserve"> program</w:t>
      </w:r>
      <w:r w:rsidR="001A02B8" w:rsidRPr="00C37D3A">
        <w:rPr>
          <w:sz w:val="22"/>
          <w:szCs w:val="22"/>
        </w:rPr>
        <w:t xml:space="preserve">, and that many of the </w:t>
      </w:r>
      <w:r w:rsidR="00E063B0">
        <w:rPr>
          <w:sz w:val="22"/>
          <w:szCs w:val="22"/>
        </w:rPr>
        <w:t xml:space="preserve">questions that the </w:t>
      </w:r>
      <w:r w:rsidR="001A02B8" w:rsidRPr="00C37D3A">
        <w:rPr>
          <w:sz w:val="22"/>
          <w:szCs w:val="22"/>
        </w:rPr>
        <w:t xml:space="preserve">TWG participants </w:t>
      </w:r>
      <w:r w:rsidR="00E063B0">
        <w:rPr>
          <w:sz w:val="22"/>
          <w:szCs w:val="22"/>
        </w:rPr>
        <w:t xml:space="preserve">were interested in regarding SNAP client behavior </w:t>
      </w:r>
      <w:r w:rsidR="001A02B8" w:rsidRPr="00C37D3A">
        <w:rPr>
          <w:sz w:val="22"/>
          <w:szCs w:val="22"/>
        </w:rPr>
        <w:t xml:space="preserve">will be </w:t>
      </w:r>
      <w:r w:rsidR="00E063B0">
        <w:rPr>
          <w:sz w:val="22"/>
          <w:szCs w:val="22"/>
        </w:rPr>
        <w:t xml:space="preserve">addressed by </w:t>
      </w:r>
      <w:r w:rsidR="001A02B8" w:rsidRPr="00C37D3A">
        <w:rPr>
          <w:sz w:val="22"/>
          <w:szCs w:val="22"/>
        </w:rPr>
        <w:t xml:space="preserve">Task </w:t>
      </w:r>
      <w:r w:rsidR="00E063B0">
        <w:rPr>
          <w:sz w:val="22"/>
          <w:szCs w:val="22"/>
        </w:rPr>
        <w:t xml:space="preserve">Order </w:t>
      </w:r>
      <w:r w:rsidR="001A02B8" w:rsidRPr="00C37D3A">
        <w:rPr>
          <w:sz w:val="22"/>
          <w:szCs w:val="22"/>
        </w:rPr>
        <w:t>2.</w:t>
      </w:r>
      <w:r w:rsidR="00E063B0">
        <w:rPr>
          <w:sz w:val="22"/>
          <w:szCs w:val="22"/>
        </w:rPr>
        <w:t xml:space="preserve"> It was noted by Ms. </w:t>
      </w:r>
      <w:proofErr w:type="spellStart"/>
      <w:r w:rsidR="00BA50E7" w:rsidRPr="00C37D3A">
        <w:rPr>
          <w:sz w:val="22"/>
          <w:szCs w:val="22"/>
        </w:rPr>
        <w:t>Tropp</w:t>
      </w:r>
      <w:proofErr w:type="spellEnd"/>
      <w:r w:rsidR="00BA50E7" w:rsidRPr="00C37D3A">
        <w:rPr>
          <w:sz w:val="22"/>
          <w:szCs w:val="22"/>
        </w:rPr>
        <w:t xml:space="preserve"> </w:t>
      </w:r>
      <w:r w:rsidR="00E063B0">
        <w:rPr>
          <w:sz w:val="22"/>
          <w:szCs w:val="22"/>
        </w:rPr>
        <w:t>that c</w:t>
      </w:r>
      <w:r w:rsidR="00BA50E7" w:rsidRPr="00C37D3A">
        <w:rPr>
          <w:sz w:val="22"/>
          <w:szCs w:val="22"/>
        </w:rPr>
        <w:t>hange</w:t>
      </w:r>
      <w:r w:rsidR="00E063B0">
        <w:rPr>
          <w:sz w:val="22"/>
          <w:szCs w:val="22"/>
        </w:rPr>
        <w:t xml:space="preserve"> can be measured in many ways</w:t>
      </w:r>
      <w:r w:rsidR="004A4DF8">
        <w:rPr>
          <w:sz w:val="22"/>
          <w:szCs w:val="22"/>
        </w:rPr>
        <w:t xml:space="preserve">.  She said AMS would be </w:t>
      </w:r>
      <w:r w:rsidR="001A02B8" w:rsidRPr="00C37D3A">
        <w:rPr>
          <w:sz w:val="22"/>
          <w:szCs w:val="22"/>
        </w:rPr>
        <w:t>interest</w:t>
      </w:r>
      <w:r w:rsidR="004A4DF8">
        <w:rPr>
          <w:sz w:val="22"/>
          <w:szCs w:val="22"/>
        </w:rPr>
        <w:t>ed</w:t>
      </w:r>
      <w:r w:rsidR="001A02B8" w:rsidRPr="00C37D3A">
        <w:rPr>
          <w:sz w:val="22"/>
          <w:szCs w:val="22"/>
        </w:rPr>
        <w:t xml:space="preserve"> in </w:t>
      </w:r>
      <w:r w:rsidR="00E063B0">
        <w:rPr>
          <w:sz w:val="22"/>
          <w:szCs w:val="22"/>
        </w:rPr>
        <w:t xml:space="preserve">future </w:t>
      </w:r>
      <w:r w:rsidR="001A02B8" w:rsidRPr="00C37D3A">
        <w:rPr>
          <w:sz w:val="22"/>
          <w:szCs w:val="22"/>
        </w:rPr>
        <w:t>more complex analyses</w:t>
      </w:r>
      <w:r w:rsidR="00E063B0">
        <w:rPr>
          <w:sz w:val="22"/>
          <w:szCs w:val="22"/>
        </w:rPr>
        <w:t xml:space="preserve"> to address other measures</w:t>
      </w:r>
      <w:r w:rsidR="001A02B8" w:rsidRPr="00C37D3A">
        <w:rPr>
          <w:sz w:val="22"/>
          <w:szCs w:val="22"/>
        </w:rPr>
        <w:t xml:space="preserve">, </w:t>
      </w:r>
      <w:r w:rsidR="004A4DF8">
        <w:rPr>
          <w:sz w:val="22"/>
          <w:szCs w:val="22"/>
        </w:rPr>
        <w:t xml:space="preserve">such as </w:t>
      </w:r>
      <w:r w:rsidR="001A02B8" w:rsidRPr="00C37D3A">
        <w:rPr>
          <w:sz w:val="22"/>
          <w:szCs w:val="22"/>
        </w:rPr>
        <w:t>job growth, one of the main charges of her organization.</w:t>
      </w:r>
    </w:p>
    <w:p w:rsidR="000224DE" w:rsidRDefault="0081020C" w:rsidP="000224DE">
      <w:pPr>
        <w:pStyle w:val="Heading1"/>
      </w:pPr>
      <w:r>
        <w:t xml:space="preserve">Presentations by </w:t>
      </w:r>
      <w:r w:rsidR="006B3D4D" w:rsidRPr="0052072B">
        <w:t>TWG Member Organizations and Programs</w:t>
      </w:r>
    </w:p>
    <w:p w:rsidR="000224DE" w:rsidRDefault="000224DE" w:rsidP="000224DE">
      <w:pPr>
        <w:rPr>
          <w:bCs/>
          <w:sz w:val="20"/>
          <w:szCs w:val="20"/>
        </w:rPr>
      </w:pPr>
    </w:p>
    <w:p w:rsidR="000224DE" w:rsidRDefault="000224DE" w:rsidP="000224DE">
      <w:pPr>
        <w:rPr>
          <w:bCs/>
          <w:sz w:val="20"/>
          <w:szCs w:val="20"/>
        </w:rPr>
      </w:pPr>
    </w:p>
    <w:p w:rsidR="006311BB" w:rsidRPr="004E596A" w:rsidRDefault="004E596A" w:rsidP="00C23A84">
      <w:pPr>
        <w:ind w:firstLine="706"/>
        <w:rPr>
          <w:sz w:val="22"/>
          <w:szCs w:val="22"/>
        </w:rPr>
      </w:pPr>
      <w:r>
        <w:rPr>
          <w:sz w:val="22"/>
          <w:szCs w:val="22"/>
        </w:rPr>
        <w:t xml:space="preserve">Each of the </w:t>
      </w:r>
      <w:r w:rsidR="006B3D4D" w:rsidRPr="004E596A">
        <w:rPr>
          <w:sz w:val="22"/>
          <w:szCs w:val="22"/>
        </w:rPr>
        <w:t xml:space="preserve">TWG members provided </w:t>
      </w:r>
      <w:r>
        <w:rPr>
          <w:sz w:val="22"/>
          <w:szCs w:val="22"/>
        </w:rPr>
        <w:t xml:space="preserve">an </w:t>
      </w:r>
      <w:r w:rsidR="006B3D4D" w:rsidRPr="004E596A">
        <w:rPr>
          <w:sz w:val="22"/>
          <w:szCs w:val="22"/>
        </w:rPr>
        <w:t>overview of their respec</w:t>
      </w:r>
      <w:r w:rsidR="006311BB" w:rsidRPr="004E596A">
        <w:rPr>
          <w:sz w:val="22"/>
          <w:szCs w:val="22"/>
        </w:rPr>
        <w:t>tive organizations, focusing on:</w:t>
      </w:r>
      <w:r>
        <w:rPr>
          <w:sz w:val="22"/>
          <w:szCs w:val="22"/>
        </w:rPr>
        <w:t xml:space="preserve"> g</w:t>
      </w:r>
      <w:r w:rsidR="006B3D4D" w:rsidRPr="004E596A">
        <w:rPr>
          <w:sz w:val="22"/>
          <w:szCs w:val="22"/>
        </w:rPr>
        <w:t>oals</w:t>
      </w:r>
      <w:r>
        <w:rPr>
          <w:sz w:val="22"/>
          <w:szCs w:val="22"/>
        </w:rPr>
        <w:t>; organizational m</w:t>
      </w:r>
      <w:r w:rsidR="006B3D4D" w:rsidRPr="004E596A">
        <w:rPr>
          <w:sz w:val="22"/>
          <w:szCs w:val="22"/>
        </w:rPr>
        <w:t>ission</w:t>
      </w:r>
      <w:r>
        <w:rPr>
          <w:sz w:val="22"/>
          <w:szCs w:val="22"/>
        </w:rPr>
        <w:t>; history of the organization and the incentive program; s</w:t>
      </w:r>
      <w:r w:rsidR="006311BB" w:rsidRPr="004E596A">
        <w:rPr>
          <w:sz w:val="22"/>
          <w:szCs w:val="22"/>
        </w:rPr>
        <w:t xml:space="preserve">ources of </w:t>
      </w:r>
      <w:r>
        <w:rPr>
          <w:sz w:val="22"/>
          <w:szCs w:val="22"/>
        </w:rPr>
        <w:t>f</w:t>
      </w:r>
      <w:r w:rsidR="006311BB" w:rsidRPr="004E596A">
        <w:rPr>
          <w:sz w:val="22"/>
          <w:szCs w:val="22"/>
        </w:rPr>
        <w:t>unding</w:t>
      </w:r>
      <w:r>
        <w:rPr>
          <w:sz w:val="22"/>
          <w:szCs w:val="22"/>
        </w:rPr>
        <w:t>; c</w:t>
      </w:r>
      <w:r w:rsidR="006B3D4D" w:rsidRPr="004E596A">
        <w:rPr>
          <w:sz w:val="22"/>
          <w:szCs w:val="22"/>
        </w:rPr>
        <w:t>hallenges faced</w:t>
      </w:r>
      <w:r>
        <w:rPr>
          <w:sz w:val="22"/>
          <w:szCs w:val="22"/>
        </w:rPr>
        <w:t>; and their m</w:t>
      </w:r>
      <w:r w:rsidR="006B3D4D" w:rsidRPr="004E596A">
        <w:rPr>
          <w:sz w:val="22"/>
          <w:szCs w:val="22"/>
        </w:rPr>
        <w:t>ethods of implementation and evaluation</w:t>
      </w:r>
      <w:r>
        <w:rPr>
          <w:sz w:val="22"/>
          <w:szCs w:val="22"/>
        </w:rPr>
        <w:t xml:space="preserve"> of their incentive programs</w:t>
      </w:r>
      <w:r w:rsidR="006B3D4D" w:rsidRPr="004E596A">
        <w:rPr>
          <w:sz w:val="22"/>
          <w:szCs w:val="22"/>
        </w:rPr>
        <w:t xml:space="preserve">. </w:t>
      </w:r>
    </w:p>
    <w:p w:rsidR="004E596A" w:rsidRDefault="004E596A" w:rsidP="004E596A">
      <w:pPr>
        <w:spacing w:line="276" w:lineRule="auto"/>
        <w:rPr>
          <w:sz w:val="22"/>
          <w:szCs w:val="22"/>
        </w:rPr>
      </w:pPr>
    </w:p>
    <w:p w:rsidR="006B3D4D" w:rsidRPr="004E596A" w:rsidRDefault="006311BB" w:rsidP="00C23A84">
      <w:pPr>
        <w:spacing w:line="240" w:lineRule="exact"/>
        <w:ind w:firstLine="706"/>
        <w:rPr>
          <w:sz w:val="22"/>
          <w:szCs w:val="22"/>
        </w:rPr>
      </w:pPr>
      <w:r w:rsidRPr="004E596A">
        <w:rPr>
          <w:sz w:val="22"/>
          <w:szCs w:val="22"/>
        </w:rPr>
        <w:t xml:space="preserve">Dr. Kinnison </w:t>
      </w:r>
      <w:r w:rsidR="004E596A">
        <w:rPr>
          <w:sz w:val="22"/>
          <w:szCs w:val="22"/>
        </w:rPr>
        <w:t xml:space="preserve">raised the issue that </w:t>
      </w:r>
      <w:r w:rsidRPr="004E596A">
        <w:rPr>
          <w:sz w:val="22"/>
          <w:szCs w:val="22"/>
        </w:rPr>
        <w:t>there are often difficulties in finding systematic documentation o</w:t>
      </w:r>
      <w:r w:rsidR="004E596A">
        <w:rPr>
          <w:sz w:val="22"/>
          <w:szCs w:val="22"/>
        </w:rPr>
        <w:t xml:space="preserve">n </w:t>
      </w:r>
      <w:r w:rsidRPr="004E596A">
        <w:rPr>
          <w:sz w:val="22"/>
          <w:szCs w:val="22"/>
        </w:rPr>
        <w:t>the impact of incentive programs, despite</w:t>
      </w:r>
      <w:r w:rsidR="0023552F">
        <w:rPr>
          <w:sz w:val="22"/>
          <w:szCs w:val="22"/>
        </w:rPr>
        <w:t xml:space="preserve"> the</w:t>
      </w:r>
      <w:r w:rsidRPr="004E596A">
        <w:rPr>
          <w:sz w:val="22"/>
          <w:szCs w:val="22"/>
        </w:rPr>
        <w:t xml:space="preserve"> apparent successful results</w:t>
      </w:r>
      <w:r w:rsidR="0023552F">
        <w:rPr>
          <w:sz w:val="22"/>
          <w:szCs w:val="22"/>
        </w:rPr>
        <w:t xml:space="preserve"> that are reported</w:t>
      </w:r>
      <w:r w:rsidRPr="004E596A">
        <w:rPr>
          <w:sz w:val="22"/>
          <w:szCs w:val="22"/>
        </w:rPr>
        <w:t xml:space="preserve">. </w:t>
      </w:r>
      <w:r w:rsidR="004E596A">
        <w:rPr>
          <w:sz w:val="22"/>
          <w:szCs w:val="22"/>
        </w:rPr>
        <w:t>She pointed out that t</w:t>
      </w:r>
      <w:r w:rsidRPr="004E596A">
        <w:rPr>
          <w:sz w:val="22"/>
          <w:szCs w:val="22"/>
        </w:rPr>
        <w:t>he ability to see how incentive do</w:t>
      </w:r>
      <w:r w:rsidR="004E596A">
        <w:rPr>
          <w:sz w:val="22"/>
          <w:szCs w:val="22"/>
        </w:rPr>
        <w:t xml:space="preserve">llars are distributed and the criteria used for distribution on a national scale </w:t>
      </w:r>
      <w:r w:rsidRPr="004E596A">
        <w:rPr>
          <w:sz w:val="22"/>
          <w:szCs w:val="22"/>
        </w:rPr>
        <w:t>w</w:t>
      </w:r>
      <w:r w:rsidR="004E596A">
        <w:rPr>
          <w:sz w:val="22"/>
          <w:szCs w:val="22"/>
        </w:rPr>
        <w:t xml:space="preserve">ill </w:t>
      </w:r>
      <w:r w:rsidRPr="004E596A">
        <w:rPr>
          <w:sz w:val="22"/>
          <w:szCs w:val="22"/>
        </w:rPr>
        <w:t xml:space="preserve">be extremely useful. </w:t>
      </w:r>
      <w:r w:rsidR="004E596A">
        <w:rPr>
          <w:sz w:val="22"/>
          <w:szCs w:val="22"/>
        </w:rPr>
        <w:t xml:space="preserve"> </w:t>
      </w:r>
      <w:r w:rsidR="0023552F">
        <w:rPr>
          <w:sz w:val="22"/>
          <w:szCs w:val="22"/>
        </w:rPr>
        <w:t>In addition to the</w:t>
      </w:r>
      <w:r w:rsidR="004E596A">
        <w:rPr>
          <w:sz w:val="22"/>
          <w:szCs w:val="22"/>
        </w:rPr>
        <w:t xml:space="preserve"> </w:t>
      </w:r>
      <w:r w:rsidRPr="004E596A">
        <w:rPr>
          <w:sz w:val="22"/>
          <w:szCs w:val="22"/>
        </w:rPr>
        <w:t xml:space="preserve">goal </w:t>
      </w:r>
      <w:r w:rsidR="0023552F">
        <w:rPr>
          <w:sz w:val="22"/>
          <w:szCs w:val="22"/>
        </w:rPr>
        <w:t>to gather data at the Federal and national</w:t>
      </w:r>
      <w:r w:rsidRPr="004E596A">
        <w:rPr>
          <w:sz w:val="22"/>
          <w:szCs w:val="22"/>
        </w:rPr>
        <w:t xml:space="preserve"> level</w:t>
      </w:r>
      <w:r w:rsidR="004E596A">
        <w:rPr>
          <w:sz w:val="22"/>
          <w:szCs w:val="22"/>
        </w:rPr>
        <w:t xml:space="preserve"> but </w:t>
      </w:r>
      <w:r w:rsidRPr="004E596A">
        <w:rPr>
          <w:sz w:val="22"/>
          <w:szCs w:val="22"/>
        </w:rPr>
        <w:t xml:space="preserve">ideally, </w:t>
      </w:r>
      <w:r w:rsidR="004E596A">
        <w:rPr>
          <w:sz w:val="22"/>
          <w:szCs w:val="22"/>
        </w:rPr>
        <w:t xml:space="preserve">to </w:t>
      </w:r>
      <w:r w:rsidRPr="004E596A">
        <w:rPr>
          <w:sz w:val="22"/>
          <w:szCs w:val="22"/>
        </w:rPr>
        <w:t xml:space="preserve">be </w:t>
      </w:r>
      <w:r w:rsidR="004E596A">
        <w:rPr>
          <w:sz w:val="22"/>
          <w:szCs w:val="22"/>
        </w:rPr>
        <w:t xml:space="preserve">able to develop </w:t>
      </w:r>
      <w:r w:rsidR="004E596A" w:rsidRPr="004E596A">
        <w:rPr>
          <w:sz w:val="22"/>
          <w:szCs w:val="22"/>
        </w:rPr>
        <w:t>simple criteria for collecting quality data by farmers mar</w:t>
      </w:r>
      <w:r w:rsidR="004E596A">
        <w:rPr>
          <w:sz w:val="22"/>
          <w:szCs w:val="22"/>
        </w:rPr>
        <w:t xml:space="preserve">kets.  Having </w:t>
      </w:r>
      <w:r w:rsidRPr="004E596A">
        <w:rPr>
          <w:sz w:val="22"/>
          <w:szCs w:val="22"/>
        </w:rPr>
        <w:t>good, consistent, simple data from local markets</w:t>
      </w:r>
      <w:r w:rsidR="004E596A">
        <w:rPr>
          <w:sz w:val="22"/>
          <w:szCs w:val="22"/>
        </w:rPr>
        <w:t xml:space="preserve"> is important.  Ms. Thomson concurred with the need for </w:t>
      </w:r>
      <w:r w:rsidR="0007305A">
        <w:rPr>
          <w:sz w:val="22"/>
          <w:szCs w:val="22"/>
        </w:rPr>
        <w:t>the markets to have solid data</w:t>
      </w:r>
      <w:r w:rsidR="00064C0E">
        <w:rPr>
          <w:sz w:val="22"/>
          <w:szCs w:val="22"/>
        </w:rPr>
        <w:t xml:space="preserve">.  She stated </w:t>
      </w:r>
      <w:r w:rsidR="0007305A">
        <w:rPr>
          <w:sz w:val="22"/>
          <w:szCs w:val="22"/>
        </w:rPr>
        <w:t xml:space="preserve">that </w:t>
      </w:r>
      <w:r w:rsidRPr="004E596A">
        <w:rPr>
          <w:sz w:val="22"/>
          <w:szCs w:val="22"/>
        </w:rPr>
        <w:t xml:space="preserve">a desired </w:t>
      </w:r>
      <w:r w:rsidR="006B3D4D" w:rsidRPr="004E596A">
        <w:rPr>
          <w:sz w:val="22"/>
          <w:szCs w:val="22"/>
        </w:rPr>
        <w:t xml:space="preserve">focus </w:t>
      </w:r>
      <w:r w:rsidR="0007305A">
        <w:rPr>
          <w:sz w:val="22"/>
          <w:szCs w:val="22"/>
        </w:rPr>
        <w:t xml:space="preserve">of Roots of Change is </w:t>
      </w:r>
      <w:r w:rsidR="00064C0E">
        <w:rPr>
          <w:sz w:val="22"/>
          <w:szCs w:val="22"/>
        </w:rPr>
        <w:t>to</w:t>
      </w:r>
      <w:r w:rsidR="006B3D4D" w:rsidRPr="004E596A">
        <w:rPr>
          <w:sz w:val="22"/>
          <w:szCs w:val="22"/>
        </w:rPr>
        <w:t xml:space="preserve"> empower clients to develop capacity</w:t>
      </w:r>
      <w:r w:rsidR="0007305A">
        <w:rPr>
          <w:sz w:val="22"/>
          <w:szCs w:val="22"/>
        </w:rPr>
        <w:t xml:space="preserve"> and on</w:t>
      </w:r>
      <w:r w:rsidR="00064C0E">
        <w:rPr>
          <w:sz w:val="22"/>
          <w:szCs w:val="22"/>
        </w:rPr>
        <w:t>e</w:t>
      </w:r>
      <w:r w:rsidR="0007305A">
        <w:rPr>
          <w:sz w:val="22"/>
          <w:szCs w:val="22"/>
        </w:rPr>
        <w:t xml:space="preserve"> of the only ways this will happen is if they have data.  Ms. Miller </w:t>
      </w:r>
      <w:r w:rsidR="00064C0E">
        <w:rPr>
          <w:sz w:val="22"/>
          <w:szCs w:val="22"/>
        </w:rPr>
        <w:t xml:space="preserve">reported on the </w:t>
      </w:r>
      <w:r w:rsidRPr="004E596A">
        <w:rPr>
          <w:sz w:val="22"/>
          <w:szCs w:val="22"/>
        </w:rPr>
        <w:t xml:space="preserve">Farmers Market Coalition’s progress </w:t>
      </w:r>
      <w:r w:rsidR="00064C0E">
        <w:rPr>
          <w:sz w:val="22"/>
          <w:szCs w:val="22"/>
        </w:rPr>
        <w:t xml:space="preserve">with a </w:t>
      </w:r>
      <w:r w:rsidRPr="004E596A">
        <w:rPr>
          <w:sz w:val="22"/>
          <w:szCs w:val="22"/>
        </w:rPr>
        <w:t>report</w:t>
      </w:r>
      <w:r w:rsidR="00064C0E">
        <w:rPr>
          <w:sz w:val="22"/>
          <w:szCs w:val="22"/>
        </w:rPr>
        <w:t>ing</w:t>
      </w:r>
      <w:r w:rsidRPr="004E596A">
        <w:rPr>
          <w:sz w:val="22"/>
          <w:szCs w:val="22"/>
        </w:rPr>
        <w:t xml:space="preserve"> system</w:t>
      </w:r>
      <w:r w:rsidR="00064C0E">
        <w:rPr>
          <w:sz w:val="22"/>
          <w:szCs w:val="22"/>
        </w:rPr>
        <w:t xml:space="preserve"> that will allow member</w:t>
      </w:r>
      <w:r w:rsidRPr="004E596A">
        <w:rPr>
          <w:sz w:val="22"/>
          <w:szCs w:val="22"/>
        </w:rPr>
        <w:t xml:space="preserve"> organizations </w:t>
      </w:r>
      <w:r w:rsidR="00064C0E">
        <w:rPr>
          <w:sz w:val="22"/>
          <w:szCs w:val="22"/>
        </w:rPr>
        <w:t xml:space="preserve">to select </w:t>
      </w:r>
      <w:r w:rsidRPr="004E596A">
        <w:rPr>
          <w:sz w:val="22"/>
          <w:szCs w:val="22"/>
        </w:rPr>
        <w:t xml:space="preserve">“a la carte” </w:t>
      </w:r>
      <w:r w:rsidR="00064C0E">
        <w:rPr>
          <w:sz w:val="22"/>
          <w:szCs w:val="22"/>
        </w:rPr>
        <w:t xml:space="preserve">a </w:t>
      </w:r>
      <w:r w:rsidRPr="004E596A">
        <w:rPr>
          <w:sz w:val="22"/>
          <w:szCs w:val="22"/>
        </w:rPr>
        <w:t>set of indicators</w:t>
      </w:r>
      <w:r w:rsidR="00064C0E">
        <w:rPr>
          <w:sz w:val="22"/>
          <w:szCs w:val="22"/>
        </w:rPr>
        <w:t xml:space="preserve"> for assessing performance</w:t>
      </w:r>
      <w:r w:rsidRPr="004E596A">
        <w:rPr>
          <w:sz w:val="22"/>
          <w:szCs w:val="22"/>
        </w:rPr>
        <w:t>.</w:t>
      </w:r>
      <w:r w:rsidR="006B3D4D" w:rsidRPr="004E596A">
        <w:rPr>
          <w:sz w:val="22"/>
          <w:szCs w:val="22"/>
        </w:rPr>
        <w:t xml:space="preserve"> </w:t>
      </w:r>
      <w:r w:rsidR="00064C0E">
        <w:rPr>
          <w:sz w:val="22"/>
          <w:szCs w:val="22"/>
        </w:rPr>
        <w:t xml:space="preserve">Given the system would be relatively rudimentary, she, too, </w:t>
      </w:r>
      <w:r w:rsidR="006B3D4D" w:rsidRPr="004E596A">
        <w:rPr>
          <w:sz w:val="22"/>
          <w:szCs w:val="22"/>
        </w:rPr>
        <w:t xml:space="preserve">expressed </w:t>
      </w:r>
      <w:r w:rsidR="00064C0E">
        <w:rPr>
          <w:sz w:val="22"/>
          <w:szCs w:val="22"/>
        </w:rPr>
        <w:t xml:space="preserve">an </w:t>
      </w:r>
      <w:r w:rsidR="006B3D4D" w:rsidRPr="004E596A">
        <w:rPr>
          <w:sz w:val="22"/>
          <w:szCs w:val="22"/>
        </w:rPr>
        <w:t xml:space="preserve">interest in having data that can be used based on </w:t>
      </w:r>
      <w:r w:rsidR="00064C0E">
        <w:rPr>
          <w:sz w:val="22"/>
          <w:szCs w:val="22"/>
        </w:rPr>
        <w:t xml:space="preserve">broader or perhaps more complex yet </w:t>
      </w:r>
      <w:r w:rsidR="006B3D4D" w:rsidRPr="004E596A">
        <w:rPr>
          <w:sz w:val="22"/>
          <w:szCs w:val="22"/>
        </w:rPr>
        <w:t xml:space="preserve">useful indicators </w:t>
      </w:r>
      <w:r w:rsidR="00064C0E">
        <w:rPr>
          <w:sz w:val="22"/>
          <w:szCs w:val="22"/>
        </w:rPr>
        <w:t xml:space="preserve">that could be compiled for </w:t>
      </w:r>
      <w:r w:rsidR="006B3D4D" w:rsidRPr="004E596A">
        <w:rPr>
          <w:sz w:val="22"/>
          <w:szCs w:val="22"/>
        </w:rPr>
        <w:t xml:space="preserve">local </w:t>
      </w:r>
      <w:r w:rsidRPr="004E596A">
        <w:rPr>
          <w:sz w:val="22"/>
          <w:szCs w:val="22"/>
        </w:rPr>
        <w:t xml:space="preserve">constituent </w:t>
      </w:r>
      <w:r w:rsidR="006B3D4D" w:rsidRPr="004E596A">
        <w:rPr>
          <w:sz w:val="22"/>
          <w:szCs w:val="22"/>
        </w:rPr>
        <w:t>markets.</w:t>
      </w:r>
      <w:r w:rsidR="00064C0E">
        <w:rPr>
          <w:sz w:val="22"/>
          <w:szCs w:val="22"/>
        </w:rPr>
        <w:t xml:space="preserve">  Ms. Abrami said a major area where development of capacity is needed is in real-time reporting.  One impediment to this is that any rigorous data collection process is challenging in the majority of farmers market environments.  One area where further analysis would be useful is the extent of the incentive compared to the rate of effect on sales.  For example, a two dollar incentive may be just as useful as a five dollar incentive.  Although this is outside the scope of Task 3, FNS reiterated the importance of making the FMIPS results accessible for further study so that issues like this could be addressed.  </w:t>
      </w:r>
    </w:p>
    <w:p w:rsidR="006B3D4D" w:rsidRPr="001A02B8" w:rsidRDefault="006B3D4D" w:rsidP="000224DE">
      <w:pPr>
        <w:pStyle w:val="Heading1"/>
      </w:pPr>
      <w:r w:rsidRPr="001A02B8">
        <w:t>Organizational Characteristics</w:t>
      </w:r>
    </w:p>
    <w:p w:rsidR="00064C0E" w:rsidRDefault="00064C0E" w:rsidP="00064C0E">
      <w:pPr>
        <w:ind w:left="720"/>
        <w:rPr>
          <w:sz w:val="20"/>
          <w:szCs w:val="20"/>
        </w:rPr>
      </w:pPr>
    </w:p>
    <w:p w:rsidR="001E7AE3" w:rsidRPr="00247CC0" w:rsidRDefault="009D160C" w:rsidP="0023552F">
      <w:pPr>
        <w:widowControl/>
        <w:suppressAutoHyphens w:val="0"/>
        <w:rPr>
          <w:rFonts w:cs="Times New Roman"/>
          <w:sz w:val="22"/>
          <w:szCs w:val="22"/>
        </w:rPr>
      </w:pPr>
      <w:r>
        <w:rPr>
          <w:rFonts w:ascii="Garamond" w:hAnsi="Garamond"/>
          <w:i/>
        </w:rPr>
        <w:tab/>
      </w:r>
      <w:r w:rsidR="001E7AE3" w:rsidRPr="00247CC0">
        <w:rPr>
          <w:rFonts w:cs="Times New Roman"/>
          <w:sz w:val="22"/>
          <w:szCs w:val="22"/>
        </w:rPr>
        <w:t xml:space="preserve">There was </w:t>
      </w:r>
      <w:r w:rsidR="0065287A" w:rsidRPr="00247CC0">
        <w:rPr>
          <w:rFonts w:cs="Times New Roman"/>
          <w:sz w:val="22"/>
          <w:szCs w:val="22"/>
        </w:rPr>
        <w:t xml:space="preserve">extensive discussion on the challenges of developing a feasible and effective typology of </w:t>
      </w:r>
      <w:r w:rsidR="001E7AE3" w:rsidRPr="00247CC0">
        <w:rPr>
          <w:rFonts w:cs="Times New Roman"/>
          <w:sz w:val="22"/>
          <w:szCs w:val="22"/>
        </w:rPr>
        <w:t xml:space="preserve">the </w:t>
      </w:r>
      <w:r w:rsidR="0065287A" w:rsidRPr="00247CC0">
        <w:rPr>
          <w:rFonts w:cs="Times New Roman"/>
          <w:sz w:val="22"/>
          <w:szCs w:val="22"/>
        </w:rPr>
        <w:t xml:space="preserve">different organizations to be sampled in Task 3. </w:t>
      </w:r>
      <w:r w:rsidR="00852071" w:rsidRPr="00247CC0">
        <w:rPr>
          <w:rFonts w:cs="Times New Roman"/>
          <w:sz w:val="22"/>
          <w:szCs w:val="22"/>
        </w:rPr>
        <w:t>Ms. King described the various dimensions that the Westat team felt important.  These included the organization’s mission and goals; its size; history and age; its source of funding; and the organization’s stakeholders.  The TWG agreed that these were critical dimensions but t</w:t>
      </w:r>
      <w:r w:rsidR="001A02B8" w:rsidRPr="00247CC0">
        <w:rPr>
          <w:rFonts w:cs="Times New Roman"/>
          <w:sz w:val="22"/>
          <w:szCs w:val="22"/>
        </w:rPr>
        <w:t>here was</w:t>
      </w:r>
      <w:r w:rsidR="0065287A" w:rsidRPr="00247CC0">
        <w:rPr>
          <w:rFonts w:cs="Times New Roman"/>
          <w:sz w:val="22"/>
          <w:szCs w:val="22"/>
        </w:rPr>
        <w:t xml:space="preserve"> general consensus that the currently proposed three-type</w:t>
      </w:r>
      <w:r w:rsidR="00852071" w:rsidRPr="00247CC0">
        <w:rPr>
          <w:rFonts w:cs="Times New Roman"/>
          <w:sz w:val="22"/>
          <w:szCs w:val="22"/>
        </w:rPr>
        <w:t>-of-organizations</w:t>
      </w:r>
      <w:r w:rsidR="0065287A" w:rsidRPr="00247CC0">
        <w:rPr>
          <w:rFonts w:cs="Times New Roman"/>
          <w:sz w:val="22"/>
          <w:szCs w:val="22"/>
        </w:rPr>
        <w:t xml:space="preserve"> methodology will need extensive clarification</w:t>
      </w:r>
      <w:r w:rsidR="001E7AE3" w:rsidRPr="00247CC0">
        <w:rPr>
          <w:rFonts w:cs="Times New Roman"/>
          <w:sz w:val="22"/>
          <w:szCs w:val="22"/>
        </w:rPr>
        <w:t xml:space="preserve"> to be successfully implemented.  Not only will it be challenging to categorize some of the organizations</w:t>
      </w:r>
      <w:r w:rsidR="00852071" w:rsidRPr="00247CC0">
        <w:rPr>
          <w:rFonts w:cs="Times New Roman"/>
          <w:sz w:val="22"/>
          <w:szCs w:val="22"/>
        </w:rPr>
        <w:t xml:space="preserve"> using the proposed definitions, </w:t>
      </w:r>
      <w:r w:rsidR="001E7AE3" w:rsidRPr="00247CC0">
        <w:rPr>
          <w:rFonts w:cs="Times New Roman"/>
          <w:sz w:val="22"/>
          <w:szCs w:val="22"/>
        </w:rPr>
        <w:t xml:space="preserve">there would likely be overlap between categories.  </w:t>
      </w:r>
      <w:r w:rsidR="00852071" w:rsidRPr="00247CC0">
        <w:rPr>
          <w:rFonts w:cs="Times New Roman"/>
          <w:sz w:val="22"/>
          <w:szCs w:val="22"/>
        </w:rPr>
        <w:t>S</w:t>
      </w:r>
      <w:r w:rsidR="0065287A" w:rsidRPr="00247CC0">
        <w:rPr>
          <w:rFonts w:cs="Times New Roman"/>
          <w:sz w:val="22"/>
          <w:szCs w:val="22"/>
        </w:rPr>
        <w:t xml:space="preserve">ocial </w:t>
      </w:r>
      <w:r w:rsidR="001E7AE3" w:rsidRPr="00247CC0">
        <w:rPr>
          <w:rFonts w:cs="Times New Roman"/>
          <w:sz w:val="22"/>
          <w:szCs w:val="22"/>
        </w:rPr>
        <w:t>mapping</w:t>
      </w:r>
      <w:r w:rsidR="0065287A" w:rsidRPr="00247CC0">
        <w:rPr>
          <w:rFonts w:cs="Times New Roman"/>
          <w:sz w:val="22"/>
          <w:szCs w:val="22"/>
        </w:rPr>
        <w:t xml:space="preserve"> </w:t>
      </w:r>
      <w:r w:rsidR="00852071" w:rsidRPr="00247CC0">
        <w:rPr>
          <w:rFonts w:cs="Times New Roman"/>
          <w:sz w:val="22"/>
          <w:szCs w:val="22"/>
        </w:rPr>
        <w:t xml:space="preserve">was suggested </w:t>
      </w:r>
      <w:r w:rsidR="0065287A" w:rsidRPr="00247CC0">
        <w:rPr>
          <w:rFonts w:cs="Times New Roman"/>
          <w:sz w:val="22"/>
          <w:szCs w:val="22"/>
        </w:rPr>
        <w:t>to determine the appropriate</w:t>
      </w:r>
      <w:r w:rsidR="00852071" w:rsidRPr="00247CC0">
        <w:rPr>
          <w:rFonts w:cs="Times New Roman"/>
          <w:sz w:val="22"/>
          <w:szCs w:val="22"/>
        </w:rPr>
        <w:t xml:space="preserve"> organizational</w:t>
      </w:r>
      <w:r w:rsidR="0065287A" w:rsidRPr="00247CC0">
        <w:rPr>
          <w:rFonts w:cs="Times New Roman"/>
          <w:sz w:val="22"/>
          <w:szCs w:val="22"/>
        </w:rPr>
        <w:t xml:space="preserve"> </w:t>
      </w:r>
      <w:r w:rsidR="001E7AE3" w:rsidRPr="00247CC0">
        <w:rPr>
          <w:rFonts w:cs="Times New Roman"/>
          <w:sz w:val="22"/>
          <w:szCs w:val="22"/>
        </w:rPr>
        <w:t>categories</w:t>
      </w:r>
      <w:r w:rsidR="0065287A" w:rsidRPr="00247CC0">
        <w:rPr>
          <w:rFonts w:cs="Times New Roman"/>
          <w:sz w:val="22"/>
          <w:szCs w:val="22"/>
        </w:rPr>
        <w:t xml:space="preserve"> for Task 3</w:t>
      </w:r>
      <w:r w:rsidR="001E7AE3" w:rsidRPr="00247CC0">
        <w:rPr>
          <w:rFonts w:cs="Times New Roman"/>
          <w:sz w:val="22"/>
          <w:szCs w:val="22"/>
        </w:rPr>
        <w:t>.  The TWG felt that instead of a hierarchy, we needed to make sure that we thought of our study as more of a web.  Dr. Butler clarified that while we were using the organization definitions provided by FNS, the plan was</w:t>
      </w:r>
      <w:r w:rsidR="00D20C1E" w:rsidRPr="00247CC0">
        <w:rPr>
          <w:rFonts w:cs="Times New Roman"/>
          <w:sz w:val="22"/>
          <w:szCs w:val="22"/>
        </w:rPr>
        <w:t xml:space="preserve"> to consider the organizations and their relationships to each other and the community a</w:t>
      </w:r>
      <w:r w:rsidR="001E7AE3" w:rsidRPr="00247CC0">
        <w:rPr>
          <w:rFonts w:cs="Times New Roman"/>
          <w:sz w:val="22"/>
          <w:szCs w:val="22"/>
        </w:rPr>
        <w:t xml:space="preserve">s more of a cluster.  Dr. Williams said that he understood there were limitations to the FNS categories but that </w:t>
      </w:r>
      <w:r w:rsidR="00D20C1E" w:rsidRPr="00247CC0">
        <w:rPr>
          <w:rFonts w:cs="Times New Roman"/>
          <w:sz w:val="22"/>
          <w:szCs w:val="22"/>
        </w:rPr>
        <w:t>they were needed to provide some struct</w:t>
      </w:r>
      <w:r w:rsidR="001E7AE3" w:rsidRPr="00247CC0">
        <w:rPr>
          <w:rFonts w:cs="Times New Roman"/>
          <w:sz w:val="22"/>
          <w:szCs w:val="22"/>
        </w:rPr>
        <w:t xml:space="preserve">ure to the audience we </w:t>
      </w:r>
      <w:r w:rsidR="00D20C1E" w:rsidRPr="00247CC0">
        <w:rPr>
          <w:rFonts w:cs="Times New Roman"/>
          <w:sz w:val="22"/>
          <w:szCs w:val="22"/>
        </w:rPr>
        <w:t xml:space="preserve">under </w:t>
      </w:r>
      <w:r w:rsidR="001E7AE3" w:rsidRPr="00247CC0">
        <w:rPr>
          <w:rFonts w:cs="Times New Roman"/>
          <w:sz w:val="22"/>
          <w:szCs w:val="22"/>
        </w:rPr>
        <w:t xml:space="preserve">study.  </w:t>
      </w:r>
    </w:p>
    <w:p w:rsidR="0065287A" w:rsidRPr="00247CC0" w:rsidRDefault="0065287A" w:rsidP="001E7AE3">
      <w:pPr>
        <w:ind w:left="709" w:firstLine="349"/>
        <w:rPr>
          <w:rFonts w:cs="Times New Roman"/>
          <w:sz w:val="22"/>
          <w:szCs w:val="22"/>
        </w:rPr>
      </w:pPr>
    </w:p>
    <w:p w:rsidR="006B3D4D" w:rsidRPr="00247CC0" w:rsidRDefault="0065287A" w:rsidP="00BF62CA">
      <w:pPr>
        <w:ind w:firstLine="709"/>
        <w:rPr>
          <w:rFonts w:cs="Times New Roman"/>
          <w:sz w:val="22"/>
          <w:szCs w:val="22"/>
        </w:rPr>
      </w:pPr>
      <w:r w:rsidRPr="00247CC0">
        <w:rPr>
          <w:rFonts w:cs="Times New Roman"/>
          <w:sz w:val="22"/>
          <w:szCs w:val="22"/>
        </w:rPr>
        <w:t>I</w:t>
      </w:r>
      <w:r w:rsidR="006B3D4D" w:rsidRPr="00247CC0">
        <w:rPr>
          <w:rFonts w:cs="Times New Roman"/>
          <w:sz w:val="22"/>
          <w:szCs w:val="22"/>
        </w:rPr>
        <w:t xml:space="preserve">ssues related to </w:t>
      </w:r>
      <w:r w:rsidR="00D20C1E" w:rsidRPr="00247CC0">
        <w:rPr>
          <w:rFonts w:cs="Times New Roman"/>
          <w:sz w:val="22"/>
          <w:szCs w:val="22"/>
        </w:rPr>
        <w:t xml:space="preserve">organizational </w:t>
      </w:r>
      <w:r w:rsidR="006B3D4D" w:rsidRPr="00247CC0">
        <w:rPr>
          <w:rFonts w:cs="Times New Roman"/>
          <w:sz w:val="22"/>
          <w:szCs w:val="22"/>
        </w:rPr>
        <w:t>capacity and diffe</w:t>
      </w:r>
      <w:r w:rsidRPr="00247CC0">
        <w:rPr>
          <w:rFonts w:cs="Times New Roman"/>
          <w:sz w:val="22"/>
          <w:szCs w:val="22"/>
        </w:rPr>
        <w:t xml:space="preserve">rences in community receptivity were raised by Ms. </w:t>
      </w:r>
      <w:proofErr w:type="spellStart"/>
      <w:r w:rsidRPr="00247CC0">
        <w:rPr>
          <w:rFonts w:cs="Times New Roman"/>
          <w:sz w:val="22"/>
          <w:szCs w:val="22"/>
        </w:rPr>
        <w:t>Tropp</w:t>
      </w:r>
      <w:proofErr w:type="spellEnd"/>
      <w:r w:rsidR="001A02B8" w:rsidRPr="00247CC0">
        <w:rPr>
          <w:rFonts w:cs="Times New Roman"/>
          <w:sz w:val="22"/>
          <w:szCs w:val="22"/>
        </w:rPr>
        <w:t xml:space="preserve">. She pointed out that there are several ways to stratify interactions within the </w:t>
      </w:r>
      <w:proofErr w:type="gramStart"/>
      <w:r w:rsidR="001A02B8" w:rsidRPr="00247CC0">
        <w:rPr>
          <w:rFonts w:cs="Times New Roman"/>
          <w:sz w:val="22"/>
          <w:szCs w:val="22"/>
        </w:rPr>
        <w:t>farmers</w:t>
      </w:r>
      <w:proofErr w:type="gramEnd"/>
      <w:r w:rsidR="001A02B8" w:rsidRPr="00247CC0">
        <w:rPr>
          <w:rFonts w:cs="Times New Roman"/>
          <w:sz w:val="22"/>
          <w:szCs w:val="22"/>
        </w:rPr>
        <w:t xml:space="preserve"> market universe, e.g. number of markets served, operational budget etc. </w:t>
      </w:r>
      <w:r w:rsidR="00BF62CA" w:rsidRPr="00247CC0">
        <w:rPr>
          <w:rFonts w:cs="Times New Roman"/>
          <w:sz w:val="22"/>
          <w:szCs w:val="22"/>
        </w:rPr>
        <w:t xml:space="preserve">  </w:t>
      </w:r>
      <w:r w:rsidR="001E7AE3" w:rsidRPr="00247CC0">
        <w:rPr>
          <w:rFonts w:cs="Times New Roman"/>
          <w:sz w:val="22"/>
          <w:szCs w:val="22"/>
        </w:rPr>
        <w:t xml:space="preserve">Ms. Chadderdon suggested organizations be </w:t>
      </w:r>
      <w:r w:rsidR="006B3D4D" w:rsidRPr="00247CC0">
        <w:rPr>
          <w:rFonts w:cs="Times New Roman"/>
          <w:sz w:val="22"/>
          <w:szCs w:val="22"/>
        </w:rPr>
        <w:t>c</w:t>
      </w:r>
      <w:r w:rsidR="001E7AE3" w:rsidRPr="00247CC0">
        <w:rPr>
          <w:rFonts w:cs="Times New Roman"/>
          <w:sz w:val="22"/>
          <w:szCs w:val="22"/>
        </w:rPr>
        <w:t>ategorized</w:t>
      </w:r>
      <w:r w:rsidR="00852071" w:rsidRPr="00247CC0">
        <w:rPr>
          <w:rFonts w:cs="Times New Roman"/>
          <w:sz w:val="22"/>
          <w:szCs w:val="22"/>
        </w:rPr>
        <w:t xml:space="preserve"> and</w:t>
      </w:r>
      <w:r w:rsidR="001E7AE3" w:rsidRPr="00247CC0">
        <w:rPr>
          <w:rFonts w:cs="Times New Roman"/>
          <w:sz w:val="22"/>
          <w:szCs w:val="22"/>
        </w:rPr>
        <w:t>/</w:t>
      </w:r>
      <w:r w:rsidR="00852071" w:rsidRPr="00247CC0">
        <w:rPr>
          <w:rFonts w:cs="Times New Roman"/>
          <w:sz w:val="22"/>
          <w:szCs w:val="22"/>
        </w:rPr>
        <w:t xml:space="preserve">or </w:t>
      </w:r>
      <w:r w:rsidR="001E7AE3" w:rsidRPr="00247CC0">
        <w:rPr>
          <w:rFonts w:cs="Times New Roman"/>
          <w:sz w:val="22"/>
          <w:szCs w:val="22"/>
        </w:rPr>
        <w:t xml:space="preserve">characterized </w:t>
      </w:r>
      <w:r w:rsidR="006B3D4D" w:rsidRPr="00247CC0">
        <w:rPr>
          <w:rFonts w:cs="Times New Roman"/>
          <w:sz w:val="22"/>
          <w:szCs w:val="22"/>
        </w:rPr>
        <w:t xml:space="preserve">by </w:t>
      </w:r>
      <w:r w:rsidR="001E7AE3" w:rsidRPr="00247CC0">
        <w:rPr>
          <w:rFonts w:cs="Times New Roman"/>
          <w:sz w:val="22"/>
          <w:szCs w:val="22"/>
        </w:rPr>
        <w:t xml:space="preserve">their </w:t>
      </w:r>
      <w:r w:rsidR="006B3D4D" w:rsidRPr="00247CC0">
        <w:rPr>
          <w:rFonts w:cs="Times New Roman"/>
          <w:sz w:val="22"/>
          <w:szCs w:val="22"/>
        </w:rPr>
        <w:t xml:space="preserve">funding and support (Type 1), </w:t>
      </w:r>
      <w:r w:rsidR="001E7AE3" w:rsidRPr="00247CC0">
        <w:rPr>
          <w:rFonts w:cs="Times New Roman"/>
          <w:sz w:val="22"/>
          <w:szCs w:val="22"/>
        </w:rPr>
        <w:t xml:space="preserve">the </w:t>
      </w:r>
      <w:r w:rsidR="006B3D4D" w:rsidRPr="00247CC0">
        <w:rPr>
          <w:rFonts w:cs="Times New Roman"/>
          <w:sz w:val="22"/>
          <w:szCs w:val="22"/>
        </w:rPr>
        <w:t xml:space="preserve">level of administration (Type 2), and the boots-on-the-ground market level (Type 3). </w:t>
      </w:r>
    </w:p>
    <w:p w:rsidR="00BF62CA" w:rsidRPr="00247CC0" w:rsidRDefault="00BF62CA" w:rsidP="00BF62CA">
      <w:pPr>
        <w:rPr>
          <w:rFonts w:cs="Times New Roman"/>
          <w:sz w:val="22"/>
          <w:szCs w:val="22"/>
        </w:rPr>
      </w:pPr>
    </w:p>
    <w:p w:rsidR="006B3D4D" w:rsidRPr="00064C0E" w:rsidRDefault="001A02B8" w:rsidP="00BF62CA">
      <w:pPr>
        <w:ind w:firstLine="709"/>
        <w:rPr>
          <w:sz w:val="22"/>
          <w:szCs w:val="22"/>
        </w:rPr>
      </w:pPr>
      <w:r w:rsidRPr="00064C0E">
        <w:rPr>
          <w:sz w:val="22"/>
          <w:szCs w:val="22"/>
        </w:rPr>
        <w:t>Dr. Williams</w:t>
      </w:r>
      <w:r w:rsidR="006B3D4D" w:rsidRPr="00064C0E">
        <w:rPr>
          <w:sz w:val="22"/>
          <w:szCs w:val="22"/>
        </w:rPr>
        <w:t xml:space="preserve"> raised the importance of </w:t>
      </w:r>
      <w:r w:rsidR="00BF62CA">
        <w:rPr>
          <w:sz w:val="22"/>
          <w:szCs w:val="22"/>
        </w:rPr>
        <w:t xml:space="preserve">the organization’s </w:t>
      </w:r>
      <w:r w:rsidR="006B3D4D" w:rsidRPr="00064C0E">
        <w:rPr>
          <w:sz w:val="22"/>
          <w:szCs w:val="22"/>
        </w:rPr>
        <w:t>function v</w:t>
      </w:r>
      <w:r w:rsidR="00BF62CA">
        <w:rPr>
          <w:sz w:val="22"/>
          <w:szCs w:val="22"/>
        </w:rPr>
        <w:t xml:space="preserve">ersus the organization’s </w:t>
      </w:r>
      <w:r w:rsidR="006B3D4D" w:rsidRPr="00064C0E">
        <w:rPr>
          <w:sz w:val="22"/>
          <w:szCs w:val="22"/>
        </w:rPr>
        <w:t>size</w:t>
      </w:r>
      <w:r w:rsidR="00BF62CA">
        <w:rPr>
          <w:sz w:val="22"/>
          <w:szCs w:val="22"/>
        </w:rPr>
        <w:t xml:space="preserve">.  The TWG then </w:t>
      </w:r>
      <w:r w:rsidR="006B3D4D" w:rsidRPr="00064C0E">
        <w:rPr>
          <w:sz w:val="22"/>
          <w:szCs w:val="22"/>
        </w:rPr>
        <w:t>discuss</w:t>
      </w:r>
      <w:r w:rsidR="00BF62CA">
        <w:rPr>
          <w:sz w:val="22"/>
          <w:szCs w:val="22"/>
        </w:rPr>
        <w:t>ed</w:t>
      </w:r>
      <w:r w:rsidR="006B3D4D" w:rsidRPr="00064C0E">
        <w:rPr>
          <w:sz w:val="22"/>
          <w:szCs w:val="22"/>
        </w:rPr>
        <w:t xml:space="preserve"> how to quantify function for the purposes of establishing a </w:t>
      </w:r>
      <w:r w:rsidR="00BF62CA">
        <w:rPr>
          <w:sz w:val="22"/>
          <w:szCs w:val="22"/>
        </w:rPr>
        <w:t>typology</w:t>
      </w:r>
      <w:r w:rsidR="006B3D4D" w:rsidRPr="00064C0E">
        <w:rPr>
          <w:sz w:val="22"/>
          <w:szCs w:val="22"/>
        </w:rPr>
        <w:t xml:space="preserve">. </w:t>
      </w:r>
      <w:r w:rsidR="00BF62CA">
        <w:rPr>
          <w:sz w:val="22"/>
          <w:szCs w:val="22"/>
        </w:rPr>
        <w:t xml:space="preserve"> </w:t>
      </w:r>
      <w:r w:rsidRPr="00064C0E">
        <w:rPr>
          <w:sz w:val="22"/>
          <w:szCs w:val="22"/>
        </w:rPr>
        <w:t>T</w:t>
      </w:r>
      <w:r w:rsidR="006B3D4D" w:rsidRPr="00064C0E">
        <w:rPr>
          <w:sz w:val="22"/>
          <w:szCs w:val="22"/>
        </w:rPr>
        <w:t>he TWG members discussed how they would define size, with the general consensus tha</w:t>
      </w:r>
      <w:r w:rsidRPr="00064C0E">
        <w:rPr>
          <w:sz w:val="22"/>
          <w:szCs w:val="22"/>
        </w:rPr>
        <w:t xml:space="preserve">t function </w:t>
      </w:r>
      <w:r w:rsidR="00BF62CA">
        <w:rPr>
          <w:sz w:val="22"/>
          <w:szCs w:val="22"/>
        </w:rPr>
        <w:t xml:space="preserve">of the organization was directly </w:t>
      </w:r>
      <w:r w:rsidRPr="00064C0E">
        <w:rPr>
          <w:sz w:val="22"/>
          <w:szCs w:val="22"/>
        </w:rPr>
        <w:t xml:space="preserve">related to </w:t>
      </w:r>
      <w:r w:rsidR="00BF62CA">
        <w:rPr>
          <w:sz w:val="22"/>
          <w:szCs w:val="22"/>
        </w:rPr>
        <w:t xml:space="preserve">the organization’s </w:t>
      </w:r>
      <w:r w:rsidRPr="00064C0E">
        <w:rPr>
          <w:sz w:val="22"/>
          <w:szCs w:val="22"/>
        </w:rPr>
        <w:t>capacity</w:t>
      </w:r>
      <w:r w:rsidR="00BF62CA">
        <w:rPr>
          <w:sz w:val="22"/>
          <w:szCs w:val="22"/>
        </w:rPr>
        <w:t xml:space="preserve">, the latter of which was also </w:t>
      </w:r>
      <w:r w:rsidRPr="00064C0E">
        <w:rPr>
          <w:sz w:val="22"/>
          <w:szCs w:val="22"/>
        </w:rPr>
        <w:t xml:space="preserve">difficult to </w:t>
      </w:r>
      <w:r w:rsidR="00BF62CA">
        <w:rPr>
          <w:sz w:val="22"/>
          <w:szCs w:val="22"/>
        </w:rPr>
        <w:t>define</w:t>
      </w:r>
      <w:r w:rsidR="006B3D4D" w:rsidRPr="00064C0E">
        <w:rPr>
          <w:sz w:val="22"/>
          <w:szCs w:val="22"/>
        </w:rPr>
        <w:t xml:space="preserve">. </w:t>
      </w:r>
      <w:r w:rsidR="00BF62CA">
        <w:rPr>
          <w:sz w:val="22"/>
          <w:szCs w:val="22"/>
        </w:rPr>
        <w:t>Further, the TWG pointed out that t</w:t>
      </w:r>
      <w:r w:rsidR="006B3D4D" w:rsidRPr="00064C0E">
        <w:rPr>
          <w:sz w:val="22"/>
          <w:szCs w:val="22"/>
        </w:rPr>
        <w:t>he differing missions of the various organizations</w:t>
      </w:r>
      <w:r w:rsidR="00BF62CA">
        <w:rPr>
          <w:sz w:val="22"/>
          <w:szCs w:val="22"/>
        </w:rPr>
        <w:t xml:space="preserve"> and </w:t>
      </w:r>
      <w:r w:rsidR="006B3D4D" w:rsidRPr="00064C0E">
        <w:rPr>
          <w:sz w:val="22"/>
          <w:szCs w:val="22"/>
        </w:rPr>
        <w:t>markets</w:t>
      </w:r>
      <w:r w:rsidR="00BF62CA">
        <w:rPr>
          <w:sz w:val="22"/>
          <w:szCs w:val="22"/>
        </w:rPr>
        <w:t xml:space="preserve"> (</w:t>
      </w:r>
      <w:r w:rsidR="006B3D4D" w:rsidRPr="00064C0E">
        <w:rPr>
          <w:sz w:val="22"/>
          <w:szCs w:val="22"/>
        </w:rPr>
        <w:t>e.g. to support farmers, to support economies, to support healthy food access) w</w:t>
      </w:r>
      <w:r w:rsidR="00BF62CA">
        <w:rPr>
          <w:sz w:val="22"/>
          <w:szCs w:val="22"/>
        </w:rPr>
        <w:t>ould have a direct impact on their function, size, and thus their capacity.  Ms. Kinnison reminded the Westat team that some organizational typology information discussed by the TWG will be collected on the Task 1 Farmers Market Manager Survey.  The Westat team agreed to go back and take a closer look at the</w:t>
      </w:r>
      <w:r w:rsidR="00852071">
        <w:rPr>
          <w:sz w:val="22"/>
          <w:szCs w:val="22"/>
        </w:rPr>
        <w:t xml:space="preserve"> organizational descriptors that would be available a priori and adjust the plans as needed with regard to the questions to be asked.  However, it was felt that for now it would be best to stick with the organizational definitions provided by FNS but the input provided by the TWG clarified the limitations and where Westat would need to exercise caution in its thinking of the organizational typology.  </w:t>
      </w:r>
    </w:p>
    <w:p w:rsidR="006B3D4D" w:rsidRPr="00A545DD" w:rsidRDefault="006B3D4D">
      <w:pPr>
        <w:rPr>
          <w:b/>
          <w:bCs/>
          <w:color w:val="FF0000"/>
          <w:sz w:val="20"/>
          <w:szCs w:val="20"/>
        </w:rPr>
      </w:pPr>
      <w:r w:rsidRPr="00A545DD">
        <w:rPr>
          <w:b/>
          <w:bCs/>
          <w:color w:val="FF0000"/>
          <w:sz w:val="20"/>
          <w:szCs w:val="20"/>
        </w:rPr>
        <w:t xml:space="preserve"> </w:t>
      </w:r>
    </w:p>
    <w:p w:rsidR="006B3D4D" w:rsidRDefault="006B3D4D" w:rsidP="000224DE">
      <w:pPr>
        <w:pStyle w:val="Heading1"/>
      </w:pPr>
      <w:r w:rsidRPr="00F11C68">
        <w:t>In</w:t>
      </w:r>
      <w:r w:rsidR="00A545DD" w:rsidRPr="00F11C68">
        <w:t>centive Program Characteristics</w:t>
      </w:r>
    </w:p>
    <w:p w:rsidR="00852071" w:rsidRPr="00852071" w:rsidRDefault="00852071" w:rsidP="00852071"/>
    <w:p w:rsidR="00D20C1E" w:rsidRPr="00852071" w:rsidRDefault="0023552F" w:rsidP="00D20C1E">
      <w:pPr>
        <w:ind w:firstLine="709"/>
        <w:rPr>
          <w:sz w:val="22"/>
          <w:szCs w:val="22"/>
        </w:rPr>
      </w:pPr>
      <w:r>
        <w:rPr>
          <w:sz w:val="22"/>
          <w:szCs w:val="22"/>
        </w:rPr>
        <w:t>D</w:t>
      </w:r>
      <w:r w:rsidR="00D20C1E">
        <w:rPr>
          <w:sz w:val="22"/>
          <w:szCs w:val="22"/>
        </w:rPr>
        <w:t>iscussion</w:t>
      </w:r>
      <w:r>
        <w:rPr>
          <w:sz w:val="22"/>
          <w:szCs w:val="22"/>
        </w:rPr>
        <w:t>s</w:t>
      </w:r>
      <w:r w:rsidR="00D20C1E">
        <w:rPr>
          <w:sz w:val="22"/>
          <w:szCs w:val="22"/>
        </w:rPr>
        <w:t xml:space="preserve"> </w:t>
      </w:r>
      <w:r w:rsidR="00852071">
        <w:rPr>
          <w:sz w:val="22"/>
          <w:szCs w:val="22"/>
        </w:rPr>
        <w:t xml:space="preserve">focused on the actual content of the interview </w:t>
      </w:r>
      <w:proofErr w:type="gramStart"/>
      <w:r w:rsidR="00852071">
        <w:rPr>
          <w:sz w:val="22"/>
          <w:szCs w:val="22"/>
        </w:rPr>
        <w:t>guides,</w:t>
      </w:r>
      <w:proofErr w:type="gramEnd"/>
      <w:r w:rsidR="00852071">
        <w:rPr>
          <w:sz w:val="22"/>
          <w:szCs w:val="22"/>
        </w:rPr>
        <w:t xml:space="preserve"> specifically what </w:t>
      </w:r>
      <w:r w:rsidR="00F43FC2" w:rsidRPr="00852071">
        <w:rPr>
          <w:sz w:val="22"/>
          <w:szCs w:val="22"/>
        </w:rPr>
        <w:t xml:space="preserve">questions </w:t>
      </w:r>
      <w:r w:rsidR="00852071">
        <w:rPr>
          <w:sz w:val="22"/>
          <w:szCs w:val="22"/>
        </w:rPr>
        <w:t xml:space="preserve">or topic areas </w:t>
      </w:r>
      <w:r w:rsidR="00F43FC2" w:rsidRPr="00852071">
        <w:rPr>
          <w:sz w:val="22"/>
          <w:szCs w:val="22"/>
        </w:rPr>
        <w:t xml:space="preserve">would be useful to </w:t>
      </w:r>
      <w:r w:rsidR="00852071">
        <w:rPr>
          <w:sz w:val="22"/>
          <w:szCs w:val="22"/>
        </w:rPr>
        <w:t xml:space="preserve">understand the </w:t>
      </w:r>
      <w:r w:rsidR="00F43FC2" w:rsidRPr="00852071">
        <w:rPr>
          <w:sz w:val="22"/>
          <w:szCs w:val="22"/>
        </w:rPr>
        <w:t xml:space="preserve">different kinds of incentive programs. </w:t>
      </w:r>
      <w:r>
        <w:rPr>
          <w:rFonts w:cs="Times New Roman"/>
          <w:sz w:val="22"/>
          <w:szCs w:val="22"/>
        </w:rPr>
        <w:t xml:space="preserve">Dimensions proposed by Westat to characterize incentive programs </w:t>
      </w:r>
      <w:r w:rsidRPr="00247CC0">
        <w:rPr>
          <w:rFonts w:cs="Times New Roman"/>
          <w:sz w:val="22"/>
          <w:szCs w:val="22"/>
        </w:rPr>
        <w:t xml:space="preserve">included: the selection process for providing SNAP Incentives – is there an “award algorithm” for the vendor to qualify for incentives; the limitations on the use of the funding – incentives only vs. administration (employees and machines); incentive amounts; monitoring and tracking of incentive funds; mechanisms for vendor redemption of incentives; communications, advertising, and PR for incentive programs; and the barriers to providing incentives and implementing programs in FMs. </w:t>
      </w:r>
      <w:r w:rsidR="00D20C1E">
        <w:rPr>
          <w:sz w:val="22"/>
          <w:szCs w:val="22"/>
        </w:rPr>
        <w:t xml:space="preserve">The TWG concurred with the proposed dimensions but when asked about what aspects of the programs </w:t>
      </w:r>
      <w:r w:rsidR="005F1AE7">
        <w:rPr>
          <w:sz w:val="22"/>
          <w:szCs w:val="22"/>
        </w:rPr>
        <w:t xml:space="preserve">were missing, an ideological </w:t>
      </w:r>
      <w:r w:rsidR="00D20C1E">
        <w:rPr>
          <w:sz w:val="22"/>
          <w:szCs w:val="22"/>
        </w:rPr>
        <w:t>discussion developed regarding the organization’s l</w:t>
      </w:r>
      <w:r w:rsidR="006B3D4D" w:rsidRPr="00852071">
        <w:rPr>
          <w:sz w:val="22"/>
          <w:szCs w:val="22"/>
        </w:rPr>
        <w:t>ong term goals f</w:t>
      </w:r>
      <w:r w:rsidR="00D20C1E">
        <w:rPr>
          <w:sz w:val="22"/>
          <w:szCs w:val="22"/>
        </w:rPr>
        <w:t>or its</w:t>
      </w:r>
      <w:r w:rsidR="006B3D4D" w:rsidRPr="00852071">
        <w:rPr>
          <w:sz w:val="22"/>
          <w:szCs w:val="22"/>
        </w:rPr>
        <w:t xml:space="preserve"> incentive program</w:t>
      </w:r>
      <w:r w:rsidR="00D20C1E">
        <w:rPr>
          <w:sz w:val="22"/>
          <w:szCs w:val="22"/>
        </w:rPr>
        <w:t xml:space="preserve">.  This was considered an important dimension to explore given the </w:t>
      </w:r>
      <w:r w:rsidR="00F43FC2" w:rsidRPr="00852071">
        <w:rPr>
          <w:sz w:val="22"/>
          <w:szCs w:val="22"/>
        </w:rPr>
        <w:t xml:space="preserve">different perspectives and attitudes that </w:t>
      </w:r>
      <w:r w:rsidR="006B3D4D" w:rsidRPr="00852071">
        <w:rPr>
          <w:sz w:val="22"/>
          <w:szCs w:val="22"/>
        </w:rPr>
        <w:t xml:space="preserve">organizations </w:t>
      </w:r>
      <w:r w:rsidR="00F43FC2" w:rsidRPr="00852071">
        <w:rPr>
          <w:sz w:val="22"/>
          <w:szCs w:val="22"/>
        </w:rPr>
        <w:t xml:space="preserve">have towards </w:t>
      </w:r>
      <w:r w:rsidR="006B3D4D" w:rsidRPr="00852071">
        <w:rPr>
          <w:sz w:val="22"/>
          <w:szCs w:val="22"/>
        </w:rPr>
        <w:t>incentive programs (e.g. incentives vs. subsidies, etc.)</w:t>
      </w:r>
      <w:r w:rsidR="00F43FC2" w:rsidRPr="00852071">
        <w:rPr>
          <w:sz w:val="22"/>
          <w:szCs w:val="22"/>
        </w:rPr>
        <w:t>.</w:t>
      </w:r>
      <w:r w:rsidR="00D20C1E">
        <w:rPr>
          <w:sz w:val="22"/>
          <w:szCs w:val="22"/>
        </w:rPr>
        <w:t xml:space="preserve">  To address this, Dr. Williams suggested t</w:t>
      </w:r>
      <w:r w:rsidR="00D20C1E" w:rsidRPr="00852071">
        <w:rPr>
          <w:sz w:val="22"/>
          <w:szCs w:val="22"/>
        </w:rPr>
        <w:t xml:space="preserve">hree specific questions </w:t>
      </w:r>
      <w:r w:rsidR="00D20C1E">
        <w:rPr>
          <w:sz w:val="22"/>
          <w:szCs w:val="22"/>
        </w:rPr>
        <w:t xml:space="preserve">that could possibly be </w:t>
      </w:r>
      <w:r w:rsidR="009D160C">
        <w:rPr>
          <w:sz w:val="22"/>
          <w:szCs w:val="22"/>
        </w:rPr>
        <w:t>examined in Task 3</w:t>
      </w:r>
      <w:r w:rsidR="00D20C1E" w:rsidRPr="00852071">
        <w:rPr>
          <w:sz w:val="22"/>
          <w:szCs w:val="22"/>
        </w:rPr>
        <w:t>:</w:t>
      </w:r>
    </w:p>
    <w:p w:rsidR="00D20C1E" w:rsidRPr="00D20C1E" w:rsidRDefault="00D20C1E" w:rsidP="00D20C1E">
      <w:pPr>
        <w:pStyle w:val="ListParagraph"/>
        <w:numPr>
          <w:ilvl w:val="0"/>
          <w:numId w:val="19"/>
        </w:numPr>
        <w:rPr>
          <w:sz w:val="22"/>
          <w:szCs w:val="22"/>
        </w:rPr>
      </w:pPr>
      <w:r w:rsidRPr="00D20C1E">
        <w:rPr>
          <w:sz w:val="22"/>
          <w:szCs w:val="22"/>
        </w:rPr>
        <w:t>Which organizations see incentive programs as a temporary incentive, and which organizations view incentive programs as an alternative revenue stream</w:t>
      </w:r>
      <w:r>
        <w:rPr>
          <w:sz w:val="22"/>
          <w:szCs w:val="22"/>
        </w:rPr>
        <w:t>?</w:t>
      </w:r>
    </w:p>
    <w:p w:rsidR="00D20C1E" w:rsidRPr="00D20C1E" w:rsidRDefault="00D20C1E" w:rsidP="00D20C1E">
      <w:pPr>
        <w:pStyle w:val="ListParagraph"/>
        <w:numPr>
          <w:ilvl w:val="0"/>
          <w:numId w:val="19"/>
        </w:numPr>
        <w:rPr>
          <w:sz w:val="22"/>
          <w:szCs w:val="22"/>
        </w:rPr>
      </w:pPr>
      <w:r w:rsidRPr="00D20C1E">
        <w:rPr>
          <w:sz w:val="22"/>
          <w:szCs w:val="22"/>
        </w:rPr>
        <w:t>Which organizations’ missions align with the stated mission of SNAP?</w:t>
      </w:r>
    </w:p>
    <w:p w:rsidR="00D20C1E" w:rsidRPr="00D20C1E" w:rsidRDefault="00D20C1E" w:rsidP="00D20C1E">
      <w:pPr>
        <w:pStyle w:val="ListParagraph"/>
        <w:numPr>
          <w:ilvl w:val="0"/>
          <w:numId w:val="19"/>
        </w:numPr>
        <w:rPr>
          <w:sz w:val="22"/>
          <w:szCs w:val="22"/>
        </w:rPr>
      </w:pPr>
      <w:r w:rsidRPr="00D20C1E">
        <w:rPr>
          <w:sz w:val="22"/>
          <w:szCs w:val="22"/>
        </w:rPr>
        <w:t>Which group is responsible for the accurate redemption of incentives (i.e. central, market managers or individual vendors)?</w:t>
      </w:r>
    </w:p>
    <w:p w:rsidR="006B3D4D" w:rsidRDefault="006B3D4D" w:rsidP="00D20C1E">
      <w:pPr>
        <w:ind w:firstLine="349"/>
        <w:rPr>
          <w:sz w:val="22"/>
          <w:szCs w:val="22"/>
        </w:rPr>
      </w:pPr>
    </w:p>
    <w:p w:rsidR="009D160C" w:rsidRDefault="00D20C1E" w:rsidP="0023552F">
      <w:pPr>
        <w:rPr>
          <w:sz w:val="22"/>
          <w:szCs w:val="22"/>
        </w:rPr>
      </w:pPr>
      <w:r>
        <w:rPr>
          <w:sz w:val="22"/>
          <w:szCs w:val="22"/>
        </w:rPr>
        <w:t xml:space="preserve">Westat will incorporate this dimension into </w:t>
      </w:r>
      <w:r w:rsidR="009D160C">
        <w:rPr>
          <w:sz w:val="22"/>
          <w:szCs w:val="22"/>
        </w:rPr>
        <w:t>its study plans</w:t>
      </w:r>
      <w:r>
        <w:rPr>
          <w:sz w:val="22"/>
          <w:szCs w:val="22"/>
        </w:rPr>
        <w:t xml:space="preserve">.  </w:t>
      </w:r>
    </w:p>
    <w:p w:rsidR="009D160C" w:rsidRDefault="009D160C" w:rsidP="009D160C">
      <w:pPr>
        <w:ind w:left="360"/>
        <w:rPr>
          <w:sz w:val="22"/>
          <w:szCs w:val="22"/>
        </w:rPr>
      </w:pPr>
    </w:p>
    <w:p w:rsidR="006B3D4D" w:rsidRPr="00852071" w:rsidRDefault="00247CC0" w:rsidP="0023552F">
      <w:pPr>
        <w:ind w:firstLine="720"/>
        <w:rPr>
          <w:i/>
          <w:iCs/>
          <w:color w:val="FF0000"/>
          <w:sz w:val="22"/>
          <w:szCs w:val="22"/>
        </w:rPr>
      </w:pPr>
      <w:r>
        <w:rPr>
          <w:sz w:val="22"/>
          <w:szCs w:val="22"/>
        </w:rPr>
        <w:t>T</w:t>
      </w:r>
      <w:r w:rsidR="009D160C" w:rsidRPr="00852071">
        <w:rPr>
          <w:sz w:val="22"/>
          <w:szCs w:val="22"/>
        </w:rPr>
        <w:t>he implications of political barriers related to conducting Task 3</w:t>
      </w:r>
      <w:r>
        <w:rPr>
          <w:sz w:val="22"/>
          <w:szCs w:val="22"/>
        </w:rPr>
        <w:t xml:space="preserve"> were pointed out by Ms. Miller and other TWG members</w:t>
      </w:r>
      <w:r w:rsidR="009D160C" w:rsidRPr="00852071">
        <w:rPr>
          <w:sz w:val="22"/>
          <w:szCs w:val="22"/>
        </w:rPr>
        <w:t>, such as the extensive policy process</w:t>
      </w:r>
      <w:r>
        <w:rPr>
          <w:sz w:val="22"/>
          <w:szCs w:val="22"/>
        </w:rPr>
        <w:t xml:space="preserve"> that had been occurring</w:t>
      </w:r>
      <w:r w:rsidR="009D160C" w:rsidRPr="00852071">
        <w:rPr>
          <w:sz w:val="22"/>
          <w:szCs w:val="22"/>
        </w:rPr>
        <w:t xml:space="preserve">, and the history of the relationship between farmers markets and the USDA. </w:t>
      </w:r>
      <w:r>
        <w:rPr>
          <w:sz w:val="22"/>
          <w:szCs w:val="22"/>
        </w:rPr>
        <w:t>Thus t</w:t>
      </w:r>
      <w:r w:rsidR="009D160C" w:rsidRPr="00852071">
        <w:rPr>
          <w:sz w:val="22"/>
          <w:szCs w:val="22"/>
        </w:rPr>
        <w:t xml:space="preserve">he landmark nature of the current FNS commitment to study the role of farmers markets in the food system was noted as a welcome and </w:t>
      </w:r>
      <w:r>
        <w:rPr>
          <w:sz w:val="22"/>
          <w:szCs w:val="22"/>
        </w:rPr>
        <w:t xml:space="preserve">a </w:t>
      </w:r>
      <w:r w:rsidR="009D160C" w:rsidRPr="00852071">
        <w:rPr>
          <w:sz w:val="22"/>
          <w:szCs w:val="22"/>
        </w:rPr>
        <w:t>praiseworthy sign of progress, with credit due to the FNS and the large number of farmers markets and supporting organizations.</w:t>
      </w:r>
      <w:r w:rsidR="006B3D4D" w:rsidRPr="00852071">
        <w:rPr>
          <w:i/>
          <w:iCs/>
          <w:color w:val="FF0000"/>
          <w:sz w:val="22"/>
          <w:szCs w:val="22"/>
        </w:rPr>
        <w:t xml:space="preserve">              </w:t>
      </w:r>
      <w:r w:rsidR="006B3D4D" w:rsidRPr="00852071">
        <w:rPr>
          <w:i/>
          <w:iCs/>
          <w:color w:val="FF0000"/>
          <w:sz w:val="22"/>
          <w:szCs w:val="22"/>
        </w:rPr>
        <w:tab/>
      </w:r>
    </w:p>
    <w:p w:rsidR="006B3D4D" w:rsidRDefault="00A545DD" w:rsidP="000224DE">
      <w:pPr>
        <w:pStyle w:val="Heading1"/>
      </w:pPr>
      <w:r w:rsidRPr="00604BF5">
        <w:t xml:space="preserve">Data </w:t>
      </w:r>
      <w:r w:rsidR="009D160C">
        <w:t>S</w:t>
      </w:r>
      <w:r w:rsidRPr="00604BF5">
        <w:t xml:space="preserve">haring and </w:t>
      </w:r>
      <w:r w:rsidR="009D160C">
        <w:t>C</w:t>
      </w:r>
      <w:r w:rsidRPr="00604BF5">
        <w:t xml:space="preserve">ollaboration </w:t>
      </w:r>
      <w:r w:rsidR="009D160C">
        <w:t>S</w:t>
      </w:r>
      <w:r w:rsidRPr="00604BF5">
        <w:t>trategies</w:t>
      </w:r>
    </w:p>
    <w:p w:rsidR="009D160C" w:rsidRPr="009D160C" w:rsidRDefault="009D160C" w:rsidP="009D160C"/>
    <w:p w:rsidR="002915D6" w:rsidRPr="009D160C" w:rsidRDefault="009D160C" w:rsidP="002915D6">
      <w:pPr>
        <w:ind w:firstLine="709"/>
        <w:rPr>
          <w:sz w:val="22"/>
          <w:szCs w:val="22"/>
        </w:rPr>
      </w:pPr>
      <w:r>
        <w:rPr>
          <w:sz w:val="22"/>
          <w:szCs w:val="22"/>
        </w:rPr>
        <w:t>Ms. King noted th</w:t>
      </w:r>
      <w:r w:rsidR="005F1AE7">
        <w:rPr>
          <w:sz w:val="22"/>
          <w:szCs w:val="22"/>
        </w:rPr>
        <w:t xml:space="preserve">at Westat </w:t>
      </w:r>
      <w:r>
        <w:rPr>
          <w:sz w:val="22"/>
          <w:szCs w:val="22"/>
        </w:rPr>
        <w:t xml:space="preserve">anticipated </w:t>
      </w:r>
      <w:r w:rsidR="005F1AE7">
        <w:rPr>
          <w:sz w:val="22"/>
          <w:szCs w:val="22"/>
        </w:rPr>
        <w:t xml:space="preserve">some </w:t>
      </w:r>
      <w:r>
        <w:rPr>
          <w:sz w:val="22"/>
          <w:szCs w:val="22"/>
        </w:rPr>
        <w:t xml:space="preserve">challenges </w:t>
      </w:r>
      <w:r w:rsidR="005F1AE7">
        <w:rPr>
          <w:sz w:val="22"/>
          <w:szCs w:val="22"/>
        </w:rPr>
        <w:t xml:space="preserve">for gaining </w:t>
      </w:r>
      <w:r>
        <w:rPr>
          <w:sz w:val="22"/>
          <w:szCs w:val="22"/>
        </w:rPr>
        <w:t xml:space="preserve">organizational collaboration </w:t>
      </w:r>
      <w:r w:rsidR="005F1AE7">
        <w:rPr>
          <w:sz w:val="22"/>
          <w:szCs w:val="22"/>
        </w:rPr>
        <w:t>for</w:t>
      </w:r>
      <w:r>
        <w:rPr>
          <w:sz w:val="22"/>
          <w:szCs w:val="22"/>
        </w:rPr>
        <w:t xml:space="preserve"> the study.  </w:t>
      </w:r>
      <w:r w:rsidR="005F1AE7">
        <w:rPr>
          <w:sz w:val="22"/>
          <w:szCs w:val="22"/>
        </w:rPr>
        <w:t xml:space="preserve">Given this, she asked the TWG to provide ideas on </w:t>
      </w:r>
      <w:r w:rsidR="002915D6">
        <w:rPr>
          <w:sz w:val="22"/>
          <w:szCs w:val="22"/>
        </w:rPr>
        <w:t>items</w:t>
      </w:r>
      <w:r w:rsidR="005F1AE7">
        <w:rPr>
          <w:sz w:val="22"/>
          <w:szCs w:val="22"/>
        </w:rPr>
        <w:t xml:space="preserve"> of interest to the organizations </w:t>
      </w:r>
      <w:r w:rsidR="002915D6">
        <w:rPr>
          <w:sz w:val="22"/>
          <w:szCs w:val="22"/>
        </w:rPr>
        <w:t>that could be provided in r</w:t>
      </w:r>
      <w:r w:rsidR="005F1AE7">
        <w:rPr>
          <w:sz w:val="22"/>
          <w:szCs w:val="22"/>
        </w:rPr>
        <w:t xml:space="preserve">eturn for </w:t>
      </w:r>
      <w:r w:rsidR="0023552F">
        <w:rPr>
          <w:sz w:val="22"/>
          <w:szCs w:val="22"/>
        </w:rPr>
        <w:t xml:space="preserve">study </w:t>
      </w:r>
      <w:r w:rsidR="005F1AE7">
        <w:rPr>
          <w:sz w:val="22"/>
          <w:szCs w:val="22"/>
        </w:rPr>
        <w:t>participati</w:t>
      </w:r>
      <w:r w:rsidR="0023552F">
        <w:rPr>
          <w:sz w:val="22"/>
          <w:szCs w:val="22"/>
        </w:rPr>
        <w:t>o</w:t>
      </w:r>
      <w:r w:rsidR="005F1AE7">
        <w:rPr>
          <w:sz w:val="22"/>
          <w:szCs w:val="22"/>
        </w:rPr>
        <w:t>n</w:t>
      </w:r>
      <w:r w:rsidR="002915D6">
        <w:rPr>
          <w:sz w:val="22"/>
          <w:szCs w:val="22"/>
        </w:rPr>
        <w:t xml:space="preserve"> </w:t>
      </w:r>
      <w:r w:rsidR="005F1AE7">
        <w:rPr>
          <w:sz w:val="22"/>
          <w:szCs w:val="22"/>
        </w:rPr>
        <w:t xml:space="preserve">and </w:t>
      </w:r>
      <w:r w:rsidR="0023552F">
        <w:rPr>
          <w:sz w:val="22"/>
          <w:szCs w:val="22"/>
        </w:rPr>
        <w:t xml:space="preserve">data </w:t>
      </w:r>
      <w:r w:rsidR="005F1AE7">
        <w:rPr>
          <w:sz w:val="22"/>
          <w:szCs w:val="22"/>
        </w:rPr>
        <w:t xml:space="preserve">sharing.  </w:t>
      </w:r>
      <w:r w:rsidR="005F1AE7" w:rsidRPr="009D160C">
        <w:rPr>
          <w:sz w:val="22"/>
          <w:szCs w:val="22"/>
        </w:rPr>
        <w:t xml:space="preserve">The recently </w:t>
      </w:r>
      <w:r w:rsidR="005F1AE7">
        <w:rPr>
          <w:sz w:val="22"/>
          <w:szCs w:val="22"/>
        </w:rPr>
        <w:t>d</w:t>
      </w:r>
      <w:r w:rsidR="005F1AE7" w:rsidRPr="009D160C">
        <w:rPr>
          <w:sz w:val="22"/>
          <w:szCs w:val="22"/>
        </w:rPr>
        <w:t>e</w:t>
      </w:r>
      <w:r w:rsidR="005F1AE7">
        <w:rPr>
          <w:sz w:val="22"/>
          <w:szCs w:val="22"/>
        </w:rPr>
        <w:t>veloped</w:t>
      </w:r>
      <w:r w:rsidR="005F1AE7" w:rsidRPr="009D160C">
        <w:rPr>
          <w:sz w:val="22"/>
          <w:szCs w:val="22"/>
        </w:rPr>
        <w:t xml:space="preserve"> CDC </w:t>
      </w:r>
      <w:proofErr w:type="gramStart"/>
      <w:r w:rsidR="005F1AE7" w:rsidRPr="009D160C">
        <w:rPr>
          <w:sz w:val="22"/>
          <w:szCs w:val="22"/>
        </w:rPr>
        <w:t>farmers</w:t>
      </w:r>
      <w:proofErr w:type="gramEnd"/>
      <w:r w:rsidR="005F1AE7" w:rsidRPr="009D160C">
        <w:rPr>
          <w:sz w:val="22"/>
          <w:szCs w:val="22"/>
        </w:rPr>
        <w:t xml:space="preserve"> market incentive program evaluation toolkit was </w:t>
      </w:r>
      <w:r w:rsidR="005F1AE7">
        <w:rPr>
          <w:sz w:val="22"/>
          <w:szCs w:val="22"/>
        </w:rPr>
        <w:t>discussed</w:t>
      </w:r>
      <w:r w:rsidR="005F1AE7" w:rsidRPr="009D160C">
        <w:rPr>
          <w:sz w:val="22"/>
          <w:szCs w:val="22"/>
        </w:rPr>
        <w:t xml:space="preserve">, and Dr. Jernigan </w:t>
      </w:r>
      <w:r w:rsidR="005F1AE7">
        <w:rPr>
          <w:sz w:val="22"/>
          <w:szCs w:val="22"/>
        </w:rPr>
        <w:t xml:space="preserve">stated that the CDC would be happy for FNS to </w:t>
      </w:r>
      <w:r w:rsidR="005F1AE7" w:rsidRPr="009D160C">
        <w:rPr>
          <w:sz w:val="22"/>
          <w:szCs w:val="22"/>
        </w:rPr>
        <w:t xml:space="preserve">use </w:t>
      </w:r>
      <w:r w:rsidR="005F1AE7">
        <w:rPr>
          <w:sz w:val="22"/>
          <w:szCs w:val="22"/>
        </w:rPr>
        <w:t>the</w:t>
      </w:r>
      <w:r w:rsidR="005F1AE7" w:rsidRPr="009D160C">
        <w:rPr>
          <w:sz w:val="22"/>
          <w:szCs w:val="22"/>
        </w:rPr>
        <w:t xml:space="preserve"> toolkit. </w:t>
      </w:r>
      <w:r w:rsidR="005F1AE7">
        <w:rPr>
          <w:sz w:val="22"/>
          <w:szCs w:val="22"/>
        </w:rPr>
        <w:t xml:space="preserve">However, </w:t>
      </w:r>
      <w:r w:rsidR="00205D56">
        <w:rPr>
          <w:sz w:val="22"/>
          <w:szCs w:val="22"/>
        </w:rPr>
        <w:t xml:space="preserve">the TWG </w:t>
      </w:r>
      <w:r w:rsidR="005F1AE7">
        <w:rPr>
          <w:sz w:val="22"/>
          <w:szCs w:val="22"/>
        </w:rPr>
        <w:t xml:space="preserve">felt </w:t>
      </w:r>
      <w:r w:rsidR="00205D56">
        <w:rPr>
          <w:sz w:val="22"/>
          <w:szCs w:val="22"/>
        </w:rPr>
        <w:t xml:space="preserve">this was </w:t>
      </w:r>
      <w:r w:rsidR="005F1AE7">
        <w:rPr>
          <w:sz w:val="22"/>
          <w:szCs w:val="22"/>
        </w:rPr>
        <w:t xml:space="preserve">less than enticing given the toolkit would be publically available to organizations.  </w:t>
      </w:r>
      <w:r w:rsidR="002915D6">
        <w:rPr>
          <w:sz w:val="22"/>
          <w:szCs w:val="22"/>
        </w:rPr>
        <w:t xml:space="preserve">The TWG </w:t>
      </w:r>
      <w:r w:rsidR="004E64A5">
        <w:rPr>
          <w:sz w:val="22"/>
          <w:szCs w:val="22"/>
        </w:rPr>
        <w:t>stated</w:t>
      </w:r>
      <w:r w:rsidR="002915D6" w:rsidRPr="009D160C">
        <w:rPr>
          <w:sz w:val="22"/>
          <w:szCs w:val="22"/>
        </w:rPr>
        <w:t xml:space="preserve"> </w:t>
      </w:r>
      <w:r w:rsidR="002915D6">
        <w:rPr>
          <w:sz w:val="22"/>
          <w:szCs w:val="22"/>
        </w:rPr>
        <w:t xml:space="preserve">a </w:t>
      </w:r>
      <w:r w:rsidR="002915D6" w:rsidRPr="009D160C">
        <w:rPr>
          <w:sz w:val="22"/>
          <w:szCs w:val="22"/>
        </w:rPr>
        <w:t xml:space="preserve">higher order, more illustrative and powerful analysis by FNS and Westat of </w:t>
      </w:r>
      <w:r w:rsidR="002915D6">
        <w:rPr>
          <w:sz w:val="22"/>
          <w:szCs w:val="22"/>
        </w:rPr>
        <w:t xml:space="preserve">individual organizational data </w:t>
      </w:r>
      <w:r w:rsidR="002915D6" w:rsidRPr="009D160C">
        <w:rPr>
          <w:sz w:val="22"/>
          <w:szCs w:val="22"/>
        </w:rPr>
        <w:t xml:space="preserve">would be helpful, not only internally but in the interest of obtaining future funding (e.g. in the rigorous application process required </w:t>
      </w:r>
      <w:r w:rsidR="002915D6">
        <w:rPr>
          <w:sz w:val="22"/>
          <w:szCs w:val="22"/>
        </w:rPr>
        <w:t>for obtaining funding</w:t>
      </w:r>
      <w:r w:rsidR="002915D6" w:rsidRPr="009D160C">
        <w:rPr>
          <w:sz w:val="22"/>
          <w:szCs w:val="22"/>
        </w:rPr>
        <w:t xml:space="preserve">). </w:t>
      </w:r>
      <w:r w:rsidR="002915D6">
        <w:rPr>
          <w:sz w:val="22"/>
          <w:szCs w:val="22"/>
        </w:rPr>
        <w:t xml:space="preserve"> General r</w:t>
      </w:r>
      <w:r w:rsidR="002915D6" w:rsidRPr="009D160C">
        <w:rPr>
          <w:sz w:val="22"/>
          <w:szCs w:val="22"/>
        </w:rPr>
        <w:t xml:space="preserve">eports provided by FNS as a result of the analysis were </w:t>
      </w:r>
      <w:r w:rsidR="002915D6">
        <w:rPr>
          <w:sz w:val="22"/>
          <w:szCs w:val="22"/>
        </w:rPr>
        <w:t>not co</w:t>
      </w:r>
      <w:r w:rsidR="002915D6" w:rsidRPr="009D160C">
        <w:rPr>
          <w:sz w:val="22"/>
          <w:szCs w:val="22"/>
        </w:rPr>
        <w:t>nsidered to be as valuable to participating organizations.</w:t>
      </w:r>
      <w:r w:rsidR="004E64A5">
        <w:rPr>
          <w:sz w:val="22"/>
          <w:szCs w:val="22"/>
        </w:rPr>
        <w:t xml:space="preserve">  </w:t>
      </w:r>
      <w:r w:rsidR="005F1AE7">
        <w:rPr>
          <w:sz w:val="22"/>
          <w:szCs w:val="22"/>
        </w:rPr>
        <w:t xml:space="preserve">Ms. Thompson pointed out </w:t>
      </w:r>
      <w:r w:rsidR="004E64A5">
        <w:rPr>
          <w:sz w:val="22"/>
          <w:szCs w:val="22"/>
        </w:rPr>
        <w:t>many</w:t>
      </w:r>
      <w:r w:rsidR="005F1AE7">
        <w:rPr>
          <w:sz w:val="22"/>
          <w:szCs w:val="22"/>
        </w:rPr>
        <w:t xml:space="preserve"> organizations </w:t>
      </w:r>
      <w:r w:rsidR="002915D6">
        <w:rPr>
          <w:sz w:val="22"/>
          <w:szCs w:val="22"/>
        </w:rPr>
        <w:t>that have</w:t>
      </w:r>
      <w:r w:rsidR="005F1AE7">
        <w:rPr>
          <w:sz w:val="22"/>
          <w:szCs w:val="22"/>
        </w:rPr>
        <w:t xml:space="preserve"> data </w:t>
      </w:r>
      <w:r w:rsidR="004E64A5">
        <w:rPr>
          <w:sz w:val="22"/>
          <w:szCs w:val="22"/>
        </w:rPr>
        <w:t>generally</w:t>
      </w:r>
      <w:r w:rsidR="005F1AE7">
        <w:rPr>
          <w:sz w:val="22"/>
          <w:szCs w:val="22"/>
        </w:rPr>
        <w:t xml:space="preserve"> d</w:t>
      </w:r>
      <w:r w:rsidR="002915D6">
        <w:rPr>
          <w:sz w:val="22"/>
          <w:szCs w:val="22"/>
        </w:rPr>
        <w:t>o</w:t>
      </w:r>
      <w:r w:rsidR="005F1AE7">
        <w:rPr>
          <w:sz w:val="22"/>
          <w:szCs w:val="22"/>
        </w:rPr>
        <w:t>n</w:t>
      </w:r>
      <w:r w:rsidR="002915D6">
        <w:rPr>
          <w:sz w:val="22"/>
          <w:szCs w:val="22"/>
        </w:rPr>
        <w:t>’</w:t>
      </w:r>
      <w:r w:rsidR="005F1AE7">
        <w:rPr>
          <w:sz w:val="22"/>
          <w:szCs w:val="22"/>
        </w:rPr>
        <w:t>t have the capa</w:t>
      </w:r>
      <w:r w:rsidR="002915D6">
        <w:rPr>
          <w:sz w:val="22"/>
          <w:szCs w:val="22"/>
        </w:rPr>
        <w:t xml:space="preserve">bility </w:t>
      </w:r>
      <w:r w:rsidR="005F1AE7">
        <w:rPr>
          <w:sz w:val="22"/>
          <w:szCs w:val="22"/>
        </w:rPr>
        <w:t>to</w:t>
      </w:r>
      <w:r w:rsidR="002915D6">
        <w:rPr>
          <w:sz w:val="22"/>
          <w:szCs w:val="22"/>
        </w:rPr>
        <w:t xml:space="preserve"> conduct complex analyses</w:t>
      </w:r>
      <w:r w:rsidR="004E64A5">
        <w:rPr>
          <w:sz w:val="22"/>
          <w:szCs w:val="22"/>
        </w:rPr>
        <w:t xml:space="preserve"> and therein would be the major incentive for organizations to participate</w:t>
      </w:r>
      <w:r w:rsidR="002915D6">
        <w:rPr>
          <w:sz w:val="22"/>
          <w:szCs w:val="22"/>
        </w:rPr>
        <w:t xml:space="preserve">.  </w:t>
      </w:r>
    </w:p>
    <w:p w:rsidR="005F1AE7" w:rsidRPr="009D160C" w:rsidRDefault="005F1AE7" w:rsidP="002915D6">
      <w:pPr>
        <w:ind w:left="720"/>
        <w:rPr>
          <w:sz w:val="22"/>
          <w:szCs w:val="22"/>
        </w:rPr>
      </w:pPr>
    </w:p>
    <w:p w:rsidR="006B3D4D" w:rsidRDefault="004E64A5" w:rsidP="00FC13A6">
      <w:pPr>
        <w:ind w:firstLine="709"/>
        <w:rPr>
          <w:b/>
          <w:bCs/>
          <w:sz w:val="20"/>
          <w:szCs w:val="20"/>
        </w:rPr>
      </w:pPr>
      <w:r>
        <w:rPr>
          <w:sz w:val="22"/>
          <w:szCs w:val="22"/>
        </w:rPr>
        <w:t xml:space="preserve">FNS pointed out the </w:t>
      </w:r>
      <w:r w:rsidRPr="009D160C">
        <w:rPr>
          <w:sz w:val="22"/>
          <w:szCs w:val="22"/>
        </w:rPr>
        <w:t>value-add component of Task 3 data</w:t>
      </w:r>
      <w:r>
        <w:rPr>
          <w:sz w:val="22"/>
          <w:szCs w:val="22"/>
        </w:rPr>
        <w:t xml:space="preserve"> sharing</w:t>
      </w:r>
      <w:r w:rsidR="00205D56">
        <w:rPr>
          <w:sz w:val="22"/>
          <w:szCs w:val="22"/>
        </w:rPr>
        <w:t xml:space="preserve">; </w:t>
      </w:r>
      <w:r w:rsidRPr="009D160C">
        <w:rPr>
          <w:sz w:val="22"/>
          <w:szCs w:val="22"/>
        </w:rPr>
        <w:t xml:space="preserve">participating organizations </w:t>
      </w:r>
      <w:r>
        <w:rPr>
          <w:sz w:val="22"/>
          <w:szCs w:val="22"/>
        </w:rPr>
        <w:t xml:space="preserve">would be included in the report </w:t>
      </w:r>
      <w:r w:rsidRPr="009D160C">
        <w:rPr>
          <w:sz w:val="22"/>
          <w:szCs w:val="22"/>
        </w:rPr>
        <w:t xml:space="preserve">in return for the provision of their data. </w:t>
      </w:r>
      <w:r>
        <w:rPr>
          <w:sz w:val="22"/>
          <w:szCs w:val="22"/>
        </w:rPr>
        <w:t xml:space="preserve"> Dr. Kinnison described that t</w:t>
      </w:r>
      <w:r w:rsidR="006B3D4D" w:rsidRPr="009D160C">
        <w:rPr>
          <w:sz w:val="22"/>
          <w:szCs w:val="22"/>
        </w:rPr>
        <w:t xml:space="preserve">he diversity of </w:t>
      </w:r>
      <w:r w:rsidR="00F43FC2" w:rsidRPr="009D160C">
        <w:rPr>
          <w:sz w:val="22"/>
          <w:szCs w:val="22"/>
        </w:rPr>
        <w:t>f</w:t>
      </w:r>
      <w:r w:rsidR="006B3D4D" w:rsidRPr="009D160C">
        <w:rPr>
          <w:sz w:val="22"/>
          <w:szCs w:val="22"/>
        </w:rPr>
        <w:t xml:space="preserve">armers </w:t>
      </w:r>
      <w:r w:rsidR="00F43FC2" w:rsidRPr="009D160C">
        <w:rPr>
          <w:sz w:val="22"/>
          <w:szCs w:val="22"/>
        </w:rPr>
        <w:t>m</w:t>
      </w:r>
      <w:r w:rsidR="006B3D4D" w:rsidRPr="009D160C">
        <w:rPr>
          <w:sz w:val="22"/>
          <w:szCs w:val="22"/>
        </w:rPr>
        <w:t xml:space="preserve">arkets </w:t>
      </w:r>
      <w:r>
        <w:rPr>
          <w:sz w:val="22"/>
          <w:szCs w:val="22"/>
        </w:rPr>
        <w:t>has been a</w:t>
      </w:r>
      <w:r w:rsidR="006B3D4D" w:rsidRPr="009D160C">
        <w:rPr>
          <w:sz w:val="22"/>
          <w:szCs w:val="22"/>
        </w:rPr>
        <w:t xml:space="preserve"> consistent benefit </w:t>
      </w:r>
      <w:r w:rsidR="006B3D4D" w:rsidRPr="00205D56">
        <w:rPr>
          <w:iCs/>
          <w:sz w:val="22"/>
          <w:szCs w:val="22"/>
        </w:rPr>
        <w:t>and</w:t>
      </w:r>
      <w:r w:rsidR="006B3D4D" w:rsidRPr="00205D56">
        <w:rPr>
          <w:sz w:val="22"/>
          <w:szCs w:val="22"/>
        </w:rPr>
        <w:t xml:space="preserve"> </w:t>
      </w:r>
      <w:r w:rsidR="006B3D4D" w:rsidRPr="009D160C">
        <w:rPr>
          <w:sz w:val="22"/>
          <w:szCs w:val="22"/>
        </w:rPr>
        <w:t>challenge</w:t>
      </w:r>
      <w:r>
        <w:rPr>
          <w:sz w:val="22"/>
          <w:szCs w:val="22"/>
        </w:rPr>
        <w:t xml:space="preserve"> in the policy arena</w:t>
      </w:r>
      <w:r w:rsidR="00F43FC2" w:rsidRPr="009D160C">
        <w:rPr>
          <w:sz w:val="22"/>
          <w:szCs w:val="22"/>
        </w:rPr>
        <w:t>.</w:t>
      </w:r>
      <w:r w:rsidR="006B3D4D" w:rsidRPr="009D160C">
        <w:rPr>
          <w:sz w:val="22"/>
          <w:szCs w:val="22"/>
        </w:rPr>
        <w:t xml:space="preserve"> </w:t>
      </w:r>
      <w:r>
        <w:rPr>
          <w:sz w:val="22"/>
          <w:szCs w:val="22"/>
        </w:rPr>
        <w:t xml:space="preserve"> She cited </w:t>
      </w:r>
      <w:r w:rsidR="00F43FC2" w:rsidRPr="009D160C">
        <w:rPr>
          <w:sz w:val="22"/>
          <w:szCs w:val="22"/>
        </w:rPr>
        <w:t>how</w:t>
      </w:r>
      <w:r w:rsidR="006B3D4D" w:rsidRPr="009D160C">
        <w:rPr>
          <w:sz w:val="22"/>
          <w:szCs w:val="22"/>
        </w:rPr>
        <w:t xml:space="preserve"> national averages in the </w:t>
      </w:r>
      <w:proofErr w:type="gramStart"/>
      <w:r w:rsidR="00F43FC2" w:rsidRPr="009D160C">
        <w:rPr>
          <w:sz w:val="22"/>
          <w:szCs w:val="22"/>
        </w:rPr>
        <w:t>farmers</w:t>
      </w:r>
      <w:proofErr w:type="gramEnd"/>
      <w:r w:rsidR="00205D56">
        <w:rPr>
          <w:sz w:val="22"/>
          <w:szCs w:val="22"/>
        </w:rPr>
        <w:t xml:space="preserve"> </w:t>
      </w:r>
      <w:r w:rsidR="00F43FC2" w:rsidRPr="009D160C">
        <w:rPr>
          <w:sz w:val="22"/>
          <w:szCs w:val="22"/>
        </w:rPr>
        <w:t>market</w:t>
      </w:r>
      <w:r w:rsidR="006B3D4D" w:rsidRPr="009D160C">
        <w:rPr>
          <w:sz w:val="22"/>
          <w:szCs w:val="22"/>
        </w:rPr>
        <w:t xml:space="preserve"> community are generally us</w:t>
      </w:r>
      <w:r w:rsidR="00F43FC2" w:rsidRPr="009D160C">
        <w:rPr>
          <w:sz w:val="22"/>
          <w:szCs w:val="22"/>
        </w:rPr>
        <w:t xml:space="preserve">eless </w:t>
      </w:r>
      <w:r w:rsidR="00205D56">
        <w:rPr>
          <w:sz w:val="22"/>
          <w:szCs w:val="22"/>
        </w:rPr>
        <w:t xml:space="preserve">because </w:t>
      </w:r>
      <w:r>
        <w:rPr>
          <w:sz w:val="22"/>
          <w:szCs w:val="22"/>
        </w:rPr>
        <w:t>the data is not of a high enough quality to be used to effect change</w:t>
      </w:r>
      <w:r w:rsidR="00205D56">
        <w:rPr>
          <w:sz w:val="22"/>
          <w:szCs w:val="22"/>
        </w:rPr>
        <w:t>.  R</w:t>
      </w:r>
      <w:r>
        <w:rPr>
          <w:sz w:val="22"/>
          <w:szCs w:val="22"/>
        </w:rPr>
        <w:t xml:space="preserve">esults at a </w:t>
      </w:r>
      <w:r w:rsidR="006B3D4D" w:rsidRPr="009D160C">
        <w:rPr>
          <w:sz w:val="22"/>
          <w:szCs w:val="22"/>
        </w:rPr>
        <w:t xml:space="preserve">national </w:t>
      </w:r>
      <w:r>
        <w:rPr>
          <w:sz w:val="22"/>
          <w:szCs w:val="22"/>
        </w:rPr>
        <w:t xml:space="preserve">level </w:t>
      </w:r>
      <w:r w:rsidR="006B3D4D" w:rsidRPr="009D160C">
        <w:rPr>
          <w:sz w:val="22"/>
          <w:szCs w:val="22"/>
        </w:rPr>
        <w:t xml:space="preserve">are </w:t>
      </w:r>
      <w:r>
        <w:rPr>
          <w:sz w:val="22"/>
          <w:szCs w:val="22"/>
        </w:rPr>
        <w:t xml:space="preserve">more </w:t>
      </w:r>
      <w:r w:rsidR="006B3D4D" w:rsidRPr="009D160C">
        <w:rPr>
          <w:sz w:val="22"/>
          <w:szCs w:val="22"/>
        </w:rPr>
        <w:t xml:space="preserve">critical </w:t>
      </w:r>
      <w:r w:rsidR="00FC13A6">
        <w:rPr>
          <w:sz w:val="22"/>
          <w:szCs w:val="22"/>
        </w:rPr>
        <w:t>to</w:t>
      </w:r>
      <w:r w:rsidR="006B3D4D" w:rsidRPr="009D160C">
        <w:rPr>
          <w:sz w:val="22"/>
          <w:szCs w:val="22"/>
        </w:rPr>
        <w:t xml:space="preserve"> federal policy</w:t>
      </w:r>
      <w:r w:rsidR="00FC13A6">
        <w:rPr>
          <w:sz w:val="22"/>
          <w:szCs w:val="22"/>
        </w:rPr>
        <w:t xml:space="preserve"> than data provided by individual organizations or a small group of organizations</w:t>
      </w:r>
      <w:r w:rsidR="006B3D4D" w:rsidRPr="009D160C">
        <w:rPr>
          <w:sz w:val="22"/>
          <w:szCs w:val="22"/>
        </w:rPr>
        <w:t xml:space="preserve">. </w:t>
      </w:r>
      <w:r w:rsidR="00F43FC2" w:rsidRPr="009D160C">
        <w:rPr>
          <w:sz w:val="22"/>
          <w:szCs w:val="22"/>
        </w:rPr>
        <w:t xml:space="preserve">Ms. </w:t>
      </w:r>
      <w:proofErr w:type="spellStart"/>
      <w:r w:rsidR="00F43FC2" w:rsidRPr="009D160C">
        <w:rPr>
          <w:sz w:val="22"/>
          <w:szCs w:val="22"/>
        </w:rPr>
        <w:t>Tropp</w:t>
      </w:r>
      <w:proofErr w:type="spellEnd"/>
      <w:r w:rsidR="006B3D4D" w:rsidRPr="009D160C">
        <w:rPr>
          <w:sz w:val="22"/>
          <w:szCs w:val="22"/>
        </w:rPr>
        <w:t xml:space="preserve"> </w:t>
      </w:r>
      <w:r w:rsidR="00205D56">
        <w:rPr>
          <w:sz w:val="22"/>
          <w:szCs w:val="22"/>
        </w:rPr>
        <w:t xml:space="preserve">agreed and </w:t>
      </w:r>
      <w:r w:rsidR="00FC13A6">
        <w:rPr>
          <w:sz w:val="22"/>
          <w:szCs w:val="22"/>
        </w:rPr>
        <w:t xml:space="preserve">explained </w:t>
      </w:r>
      <w:r w:rsidR="006B3D4D" w:rsidRPr="009D160C">
        <w:rPr>
          <w:sz w:val="22"/>
          <w:szCs w:val="22"/>
        </w:rPr>
        <w:t xml:space="preserve">the </w:t>
      </w:r>
      <w:r w:rsidR="00FC13A6">
        <w:rPr>
          <w:sz w:val="22"/>
          <w:szCs w:val="22"/>
        </w:rPr>
        <w:t xml:space="preserve">growing requirements for </w:t>
      </w:r>
      <w:r w:rsidR="006B3D4D" w:rsidRPr="009D160C">
        <w:rPr>
          <w:sz w:val="22"/>
          <w:szCs w:val="22"/>
        </w:rPr>
        <w:t xml:space="preserve">transparency </w:t>
      </w:r>
      <w:r w:rsidR="00F43FC2" w:rsidRPr="009D160C">
        <w:rPr>
          <w:sz w:val="22"/>
          <w:szCs w:val="22"/>
        </w:rPr>
        <w:t xml:space="preserve">in </w:t>
      </w:r>
      <w:r w:rsidR="00FC13A6">
        <w:rPr>
          <w:sz w:val="22"/>
          <w:szCs w:val="22"/>
        </w:rPr>
        <w:t xml:space="preserve">data </w:t>
      </w:r>
      <w:r w:rsidR="00F43FC2" w:rsidRPr="009D160C">
        <w:rPr>
          <w:sz w:val="22"/>
          <w:szCs w:val="22"/>
        </w:rPr>
        <w:t>collection and evaluation</w:t>
      </w:r>
      <w:r w:rsidR="00FC13A6">
        <w:rPr>
          <w:sz w:val="22"/>
          <w:szCs w:val="22"/>
        </w:rPr>
        <w:t>.  F</w:t>
      </w:r>
      <w:r w:rsidR="006B3D4D" w:rsidRPr="009D160C">
        <w:rPr>
          <w:sz w:val="22"/>
          <w:szCs w:val="22"/>
        </w:rPr>
        <w:t xml:space="preserve">ederal research policy and practice (e.g. data.gov) are moving towards </w:t>
      </w:r>
      <w:r w:rsidR="00FC13A6">
        <w:rPr>
          <w:sz w:val="22"/>
          <w:szCs w:val="22"/>
        </w:rPr>
        <w:t>this</w:t>
      </w:r>
      <w:r w:rsidR="006B3D4D" w:rsidRPr="009D160C">
        <w:rPr>
          <w:sz w:val="22"/>
          <w:szCs w:val="22"/>
        </w:rPr>
        <w:t xml:space="preserve"> transparency and </w:t>
      </w:r>
      <w:r w:rsidR="00FC13A6">
        <w:rPr>
          <w:sz w:val="22"/>
          <w:szCs w:val="22"/>
        </w:rPr>
        <w:t xml:space="preserve">thus the requirement for </w:t>
      </w:r>
      <w:r w:rsidR="006B3D4D" w:rsidRPr="009D160C">
        <w:rPr>
          <w:sz w:val="22"/>
          <w:szCs w:val="22"/>
        </w:rPr>
        <w:t>sharing</w:t>
      </w:r>
      <w:r w:rsidR="00F43FC2" w:rsidRPr="009D160C">
        <w:rPr>
          <w:sz w:val="22"/>
          <w:szCs w:val="22"/>
        </w:rPr>
        <w:t xml:space="preserve"> </w:t>
      </w:r>
      <w:r w:rsidR="00FC13A6">
        <w:rPr>
          <w:sz w:val="22"/>
          <w:szCs w:val="22"/>
        </w:rPr>
        <w:t xml:space="preserve">data </w:t>
      </w:r>
      <w:r w:rsidR="00F43FC2" w:rsidRPr="009D160C">
        <w:rPr>
          <w:sz w:val="22"/>
          <w:szCs w:val="22"/>
        </w:rPr>
        <w:t>with the public (i.e. participating organizations)</w:t>
      </w:r>
      <w:r w:rsidR="006B3D4D" w:rsidRPr="009D160C">
        <w:rPr>
          <w:sz w:val="22"/>
          <w:szCs w:val="22"/>
        </w:rPr>
        <w:t>.</w:t>
      </w:r>
      <w:r w:rsidR="00F43FC2" w:rsidRPr="009D160C">
        <w:rPr>
          <w:sz w:val="22"/>
          <w:szCs w:val="22"/>
        </w:rPr>
        <w:t xml:space="preserve"> </w:t>
      </w:r>
      <w:r w:rsidR="00FC13A6">
        <w:rPr>
          <w:sz w:val="22"/>
          <w:szCs w:val="22"/>
        </w:rPr>
        <w:t xml:space="preserve">In this context, the value-added </w:t>
      </w:r>
      <w:r w:rsidR="006B3D4D" w:rsidRPr="009D160C">
        <w:rPr>
          <w:sz w:val="22"/>
          <w:szCs w:val="22"/>
        </w:rPr>
        <w:t xml:space="preserve">proposition </w:t>
      </w:r>
      <w:r w:rsidR="00FC13A6">
        <w:rPr>
          <w:sz w:val="22"/>
          <w:szCs w:val="22"/>
        </w:rPr>
        <w:t xml:space="preserve">of providing data for Task 3 </w:t>
      </w:r>
      <w:r w:rsidR="006B3D4D" w:rsidRPr="009D160C">
        <w:rPr>
          <w:sz w:val="22"/>
          <w:szCs w:val="22"/>
        </w:rPr>
        <w:t>with respect</w:t>
      </w:r>
      <w:r w:rsidR="00FC13A6">
        <w:rPr>
          <w:sz w:val="22"/>
          <w:szCs w:val="22"/>
        </w:rPr>
        <w:t xml:space="preserve"> to political weight and policy-</w:t>
      </w:r>
      <w:r w:rsidR="006B3D4D" w:rsidRPr="009D160C">
        <w:rPr>
          <w:sz w:val="22"/>
          <w:szCs w:val="22"/>
        </w:rPr>
        <w:t xml:space="preserve">making leverage </w:t>
      </w:r>
      <w:r w:rsidR="00FC13A6">
        <w:rPr>
          <w:sz w:val="22"/>
          <w:szCs w:val="22"/>
        </w:rPr>
        <w:t xml:space="preserve">was much stronger than </w:t>
      </w:r>
      <w:r w:rsidR="006B3D4D" w:rsidRPr="009D160C">
        <w:rPr>
          <w:sz w:val="22"/>
          <w:szCs w:val="22"/>
        </w:rPr>
        <w:t>similar evaluation</w:t>
      </w:r>
      <w:r w:rsidR="00FC13A6">
        <w:rPr>
          <w:sz w:val="22"/>
          <w:szCs w:val="22"/>
        </w:rPr>
        <w:t>s</w:t>
      </w:r>
      <w:r w:rsidR="006B3D4D" w:rsidRPr="009D160C">
        <w:rPr>
          <w:sz w:val="22"/>
          <w:szCs w:val="22"/>
        </w:rPr>
        <w:t xml:space="preserve"> conducted internally by a participating organization.</w:t>
      </w:r>
      <w:r w:rsidR="00FC13A6">
        <w:rPr>
          <w:sz w:val="22"/>
          <w:szCs w:val="22"/>
        </w:rPr>
        <w:t xml:space="preserve">  Ms. Miller as well as the TWG members found this argument to be insightful.  </w:t>
      </w:r>
    </w:p>
    <w:p w:rsidR="00403F71" w:rsidRPr="00403F71" w:rsidRDefault="00403F71" w:rsidP="000224DE">
      <w:pPr>
        <w:pStyle w:val="Heading1"/>
      </w:pPr>
      <w:r>
        <w:t>Interview Considerations</w:t>
      </w:r>
    </w:p>
    <w:p w:rsidR="00FC13A6" w:rsidRDefault="00FC13A6" w:rsidP="00FC13A6">
      <w:pPr>
        <w:rPr>
          <w:sz w:val="22"/>
          <w:szCs w:val="22"/>
        </w:rPr>
      </w:pPr>
    </w:p>
    <w:p w:rsidR="00781BAC" w:rsidRPr="00FC13A6" w:rsidRDefault="00FC13A6" w:rsidP="00781BAC">
      <w:pPr>
        <w:ind w:firstLine="709"/>
        <w:rPr>
          <w:sz w:val="22"/>
          <w:szCs w:val="22"/>
        </w:rPr>
      </w:pPr>
      <w:r>
        <w:rPr>
          <w:sz w:val="22"/>
          <w:szCs w:val="22"/>
        </w:rPr>
        <w:t xml:space="preserve">Practical and logistical issues regarding the actual interviews were discussed.  </w:t>
      </w:r>
      <w:r w:rsidR="00403F71" w:rsidRPr="00FC13A6">
        <w:rPr>
          <w:sz w:val="22"/>
          <w:szCs w:val="22"/>
        </w:rPr>
        <w:t>The</w:t>
      </w:r>
      <w:r>
        <w:rPr>
          <w:sz w:val="22"/>
          <w:szCs w:val="22"/>
        </w:rPr>
        <w:t xml:space="preserve"> TWG felt </w:t>
      </w:r>
      <w:r w:rsidR="00403F71" w:rsidRPr="00FC13A6">
        <w:rPr>
          <w:sz w:val="22"/>
          <w:szCs w:val="22"/>
        </w:rPr>
        <w:t>that the</w:t>
      </w:r>
      <w:r w:rsidR="006B3D4D" w:rsidRPr="00FC13A6">
        <w:rPr>
          <w:sz w:val="22"/>
          <w:szCs w:val="22"/>
        </w:rPr>
        <w:t xml:space="preserve"> proposed length </w:t>
      </w:r>
      <w:r>
        <w:rPr>
          <w:sz w:val="22"/>
          <w:szCs w:val="22"/>
        </w:rPr>
        <w:t xml:space="preserve">of 1 hour for </w:t>
      </w:r>
      <w:r w:rsidR="006B3D4D" w:rsidRPr="00FC13A6">
        <w:rPr>
          <w:sz w:val="22"/>
          <w:szCs w:val="22"/>
        </w:rPr>
        <w:t>the qualitative telephone interview</w:t>
      </w:r>
      <w:r>
        <w:rPr>
          <w:sz w:val="22"/>
          <w:szCs w:val="22"/>
        </w:rPr>
        <w:t xml:space="preserve">s was both </w:t>
      </w:r>
      <w:r w:rsidR="00403F71" w:rsidRPr="00FC13A6">
        <w:rPr>
          <w:sz w:val="22"/>
          <w:szCs w:val="22"/>
        </w:rPr>
        <w:t>sufficient and reasonable</w:t>
      </w:r>
      <w:r w:rsidR="00781BAC">
        <w:rPr>
          <w:sz w:val="22"/>
          <w:szCs w:val="22"/>
        </w:rPr>
        <w:t>, and that interviewing three respondents within each organization was a good approach</w:t>
      </w:r>
      <w:r w:rsidR="006B3D4D" w:rsidRPr="00FC13A6">
        <w:rPr>
          <w:sz w:val="22"/>
          <w:szCs w:val="22"/>
        </w:rPr>
        <w:t xml:space="preserve">. </w:t>
      </w:r>
      <w:r>
        <w:rPr>
          <w:sz w:val="22"/>
          <w:szCs w:val="22"/>
        </w:rPr>
        <w:t xml:space="preserve">It was suggested that when recruiting and describing the expectations on length to respondents that we should indicate </w:t>
      </w:r>
      <w:r w:rsidR="00781BAC">
        <w:rPr>
          <w:sz w:val="22"/>
          <w:szCs w:val="22"/>
        </w:rPr>
        <w:t xml:space="preserve">they anticipate an hour for the interview </w:t>
      </w:r>
      <w:r>
        <w:rPr>
          <w:sz w:val="22"/>
          <w:szCs w:val="22"/>
        </w:rPr>
        <w:t>even if we thought the interview could be as short as 4</w:t>
      </w:r>
      <w:r w:rsidR="006B3D4D" w:rsidRPr="00FC13A6">
        <w:rPr>
          <w:sz w:val="22"/>
          <w:szCs w:val="22"/>
        </w:rPr>
        <w:t>5 minutes</w:t>
      </w:r>
      <w:r w:rsidR="00781BAC">
        <w:rPr>
          <w:sz w:val="22"/>
          <w:szCs w:val="22"/>
        </w:rPr>
        <w:t>.  This would provide a cushion in case you had a longer interview.  I</w:t>
      </w:r>
      <w:r w:rsidR="00403F71" w:rsidRPr="00FC13A6">
        <w:rPr>
          <w:sz w:val="22"/>
          <w:szCs w:val="22"/>
        </w:rPr>
        <w:t>nterviews with organization d</w:t>
      </w:r>
      <w:r w:rsidR="006B3D4D" w:rsidRPr="00FC13A6">
        <w:rPr>
          <w:sz w:val="22"/>
          <w:szCs w:val="22"/>
        </w:rPr>
        <w:t>irector</w:t>
      </w:r>
      <w:r w:rsidR="00403F71" w:rsidRPr="00FC13A6">
        <w:rPr>
          <w:sz w:val="22"/>
          <w:szCs w:val="22"/>
        </w:rPr>
        <w:t>s</w:t>
      </w:r>
      <w:r w:rsidR="006B3D4D" w:rsidRPr="00FC13A6">
        <w:rPr>
          <w:sz w:val="22"/>
          <w:szCs w:val="22"/>
        </w:rPr>
        <w:t xml:space="preserve"> </w:t>
      </w:r>
      <w:r w:rsidR="00403F71" w:rsidRPr="00FC13A6">
        <w:rPr>
          <w:sz w:val="22"/>
          <w:szCs w:val="22"/>
        </w:rPr>
        <w:t>w</w:t>
      </w:r>
      <w:r w:rsidR="00781BAC">
        <w:rPr>
          <w:sz w:val="22"/>
          <w:szCs w:val="22"/>
        </w:rPr>
        <w:t xml:space="preserve">ill be developed to be much shorter, </w:t>
      </w:r>
      <w:r w:rsidR="006B3D4D" w:rsidRPr="00FC13A6">
        <w:rPr>
          <w:sz w:val="22"/>
          <w:szCs w:val="22"/>
        </w:rPr>
        <w:t>20 min</w:t>
      </w:r>
      <w:r w:rsidR="00403F71" w:rsidRPr="00FC13A6">
        <w:rPr>
          <w:sz w:val="22"/>
          <w:szCs w:val="22"/>
        </w:rPr>
        <w:t>utes or less</w:t>
      </w:r>
      <w:r w:rsidR="00781BAC">
        <w:rPr>
          <w:sz w:val="22"/>
          <w:szCs w:val="22"/>
        </w:rPr>
        <w:t xml:space="preserve">, given the limitations on both their time and their ability to provide the type of detailed data we aim to capture.  A </w:t>
      </w:r>
      <w:r w:rsidR="00781BAC" w:rsidRPr="00FC13A6">
        <w:rPr>
          <w:sz w:val="22"/>
          <w:szCs w:val="22"/>
        </w:rPr>
        <w:t xml:space="preserve">caveat was made and agreed upon that there will be variability by organization </w:t>
      </w:r>
      <w:r w:rsidR="00781BAC">
        <w:rPr>
          <w:sz w:val="22"/>
          <w:szCs w:val="22"/>
        </w:rPr>
        <w:t>on the number</w:t>
      </w:r>
      <w:r w:rsidR="00781BAC" w:rsidRPr="00FC13A6">
        <w:rPr>
          <w:sz w:val="22"/>
          <w:szCs w:val="22"/>
        </w:rPr>
        <w:t xml:space="preserve"> of staff sufficiently familiar with their organization’s incentive program, and therefore </w:t>
      </w:r>
      <w:r w:rsidR="00781BAC">
        <w:rPr>
          <w:sz w:val="22"/>
          <w:szCs w:val="22"/>
        </w:rPr>
        <w:t xml:space="preserve">we should allow for some </w:t>
      </w:r>
      <w:r w:rsidR="00781BAC" w:rsidRPr="00FC13A6">
        <w:rPr>
          <w:sz w:val="22"/>
          <w:szCs w:val="22"/>
        </w:rPr>
        <w:t>variability</w:t>
      </w:r>
      <w:r w:rsidR="00781BAC">
        <w:rPr>
          <w:sz w:val="22"/>
          <w:szCs w:val="22"/>
        </w:rPr>
        <w:t xml:space="preserve"> in the number of respondents within each organization.  It was suggested that we may consider interviewing </w:t>
      </w:r>
      <w:r w:rsidR="00781BAC" w:rsidRPr="00FC13A6">
        <w:rPr>
          <w:sz w:val="22"/>
          <w:szCs w:val="22"/>
        </w:rPr>
        <w:t>between 2</w:t>
      </w:r>
      <w:r w:rsidR="00781BAC">
        <w:rPr>
          <w:sz w:val="22"/>
          <w:szCs w:val="22"/>
        </w:rPr>
        <w:t xml:space="preserve"> and </w:t>
      </w:r>
      <w:r w:rsidR="00781BAC" w:rsidRPr="00FC13A6">
        <w:rPr>
          <w:sz w:val="22"/>
          <w:szCs w:val="22"/>
        </w:rPr>
        <w:t xml:space="preserve">5 respondents </w:t>
      </w:r>
      <w:r w:rsidR="00781BAC">
        <w:rPr>
          <w:sz w:val="22"/>
          <w:szCs w:val="22"/>
        </w:rPr>
        <w:t xml:space="preserve">depending on </w:t>
      </w:r>
      <w:r w:rsidR="00781BAC" w:rsidRPr="00FC13A6">
        <w:rPr>
          <w:sz w:val="22"/>
          <w:szCs w:val="22"/>
        </w:rPr>
        <w:t>the organization.</w:t>
      </w:r>
    </w:p>
    <w:p w:rsidR="00781BAC" w:rsidRDefault="00781BAC" w:rsidP="00FC13A6">
      <w:pPr>
        <w:rPr>
          <w:sz w:val="22"/>
          <w:szCs w:val="22"/>
        </w:rPr>
      </w:pPr>
    </w:p>
    <w:p w:rsidR="00781BAC" w:rsidRPr="00FC13A6" w:rsidRDefault="00781BAC" w:rsidP="00781BAC">
      <w:pPr>
        <w:ind w:firstLine="709"/>
        <w:rPr>
          <w:sz w:val="22"/>
          <w:szCs w:val="22"/>
        </w:rPr>
      </w:pPr>
      <w:r>
        <w:rPr>
          <w:sz w:val="22"/>
          <w:szCs w:val="22"/>
        </w:rPr>
        <w:t xml:space="preserve">The TWG provided suggestions of individuals that could be approached for the pretesting to be conducted on the interview guides prior to </w:t>
      </w:r>
      <w:r w:rsidR="006B3D4D" w:rsidRPr="00FC13A6">
        <w:rPr>
          <w:sz w:val="22"/>
          <w:szCs w:val="22"/>
        </w:rPr>
        <w:t xml:space="preserve">OMB </w:t>
      </w:r>
      <w:r>
        <w:rPr>
          <w:sz w:val="22"/>
          <w:szCs w:val="22"/>
        </w:rPr>
        <w:t>submission</w:t>
      </w:r>
      <w:r w:rsidR="006B3D4D" w:rsidRPr="00FC13A6">
        <w:rPr>
          <w:sz w:val="22"/>
          <w:szCs w:val="22"/>
        </w:rPr>
        <w:t>.</w:t>
      </w:r>
      <w:r w:rsidR="00403F71" w:rsidRPr="00FC13A6">
        <w:rPr>
          <w:sz w:val="22"/>
          <w:szCs w:val="22"/>
        </w:rPr>
        <w:t xml:space="preserve"> </w:t>
      </w:r>
      <w:r w:rsidR="006B3D4D" w:rsidRPr="00FC13A6">
        <w:rPr>
          <w:sz w:val="22"/>
          <w:szCs w:val="22"/>
        </w:rPr>
        <w:t>TWG members provided several recommendations for possible pilot test respondents, including:</w:t>
      </w:r>
      <w:r>
        <w:rPr>
          <w:sz w:val="22"/>
          <w:szCs w:val="22"/>
        </w:rPr>
        <w:t xml:space="preserve"> </w:t>
      </w:r>
      <w:proofErr w:type="spellStart"/>
      <w:r w:rsidR="006B3D4D" w:rsidRPr="00FC13A6">
        <w:rPr>
          <w:sz w:val="22"/>
          <w:szCs w:val="22"/>
        </w:rPr>
        <w:t>Ellee</w:t>
      </w:r>
      <w:proofErr w:type="spellEnd"/>
      <w:r w:rsidR="006B3D4D" w:rsidRPr="00FC13A6">
        <w:rPr>
          <w:sz w:val="22"/>
          <w:szCs w:val="22"/>
        </w:rPr>
        <w:t xml:space="preserve"> </w:t>
      </w:r>
      <w:proofErr w:type="spellStart"/>
      <w:r w:rsidR="006B3D4D" w:rsidRPr="00FC13A6">
        <w:rPr>
          <w:sz w:val="22"/>
          <w:szCs w:val="22"/>
        </w:rPr>
        <w:t>Igoe</w:t>
      </w:r>
      <w:proofErr w:type="spellEnd"/>
      <w:r>
        <w:rPr>
          <w:sz w:val="22"/>
          <w:szCs w:val="22"/>
        </w:rPr>
        <w:t xml:space="preserve">, </w:t>
      </w:r>
      <w:r w:rsidR="006B3D4D" w:rsidRPr="00FC13A6">
        <w:rPr>
          <w:sz w:val="22"/>
          <w:szCs w:val="22"/>
        </w:rPr>
        <w:t>Meredith Freeman</w:t>
      </w:r>
      <w:r>
        <w:rPr>
          <w:sz w:val="22"/>
          <w:szCs w:val="22"/>
        </w:rPr>
        <w:t xml:space="preserve">, </w:t>
      </w:r>
      <w:r w:rsidR="006B3D4D" w:rsidRPr="00FC13A6">
        <w:rPr>
          <w:sz w:val="22"/>
          <w:szCs w:val="22"/>
        </w:rPr>
        <w:t>Amy Gilroy</w:t>
      </w:r>
      <w:r>
        <w:rPr>
          <w:sz w:val="22"/>
          <w:szCs w:val="22"/>
        </w:rPr>
        <w:t xml:space="preserve">, </w:t>
      </w:r>
      <w:r w:rsidR="006B3D4D" w:rsidRPr="00FC13A6">
        <w:rPr>
          <w:sz w:val="22"/>
          <w:szCs w:val="22"/>
        </w:rPr>
        <w:t xml:space="preserve">Diane </w:t>
      </w:r>
      <w:proofErr w:type="spellStart"/>
      <w:r w:rsidR="006B3D4D" w:rsidRPr="00FC13A6">
        <w:rPr>
          <w:sz w:val="22"/>
          <w:szCs w:val="22"/>
        </w:rPr>
        <w:t>Eggert</w:t>
      </w:r>
      <w:proofErr w:type="spellEnd"/>
      <w:r>
        <w:rPr>
          <w:sz w:val="22"/>
          <w:szCs w:val="22"/>
        </w:rPr>
        <w:t xml:space="preserve">, </w:t>
      </w:r>
      <w:r w:rsidR="006B3D4D" w:rsidRPr="00FC13A6">
        <w:rPr>
          <w:sz w:val="22"/>
          <w:szCs w:val="22"/>
        </w:rPr>
        <w:t xml:space="preserve">Darlene </w:t>
      </w:r>
      <w:proofErr w:type="spellStart"/>
      <w:r w:rsidR="006B3D4D" w:rsidRPr="00FC13A6">
        <w:rPr>
          <w:sz w:val="22"/>
          <w:szCs w:val="22"/>
        </w:rPr>
        <w:t>Wolnik</w:t>
      </w:r>
      <w:proofErr w:type="spellEnd"/>
      <w:r>
        <w:rPr>
          <w:sz w:val="22"/>
          <w:szCs w:val="22"/>
        </w:rPr>
        <w:t xml:space="preserve">, </w:t>
      </w:r>
      <w:r w:rsidR="006B3D4D" w:rsidRPr="00FC13A6">
        <w:rPr>
          <w:sz w:val="22"/>
          <w:szCs w:val="22"/>
        </w:rPr>
        <w:t xml:space="preserve">Sabrina </w:t>
      </w:r>
      <w:proofErr w:type="spellStart"/>
      <w:r w:rsidR="006B3D4D" w:rsidRPr="00FC13A6">
        <w:rPr>
          <w:sz w:val="22"/>
          <w:szCs w:val="22"/>
        </w:rPr>
        <w:t>Baronberg</w:t>
      </w:r>
      <w:proofErr w:type="spellEnd"/>
      <w:r>
        <w:rPr>
          <w:sz w:val="22"/>
          <w:szCs w:val="22"/>
        </w:rPr>
        <w:t xml:space="preserve">, Richard McCarthy, </w:t>
      </w:r>
      <w:r w:rsidR="006B3D4D" w:rsidRPr="00FC13A6">
        <w:rPr>
          <w:sz w:val="22"/>
          <w:szCs w:val="22"/>
        </w:rPr>
        <w:t>Emery Van Hook</w:t>
      </w:r>
      <w:r>
        <w:rPr>
          <w:sz w:val="22"/>
          <w:szCs w:val="22"/>
        </w:rPr>
        <w:t xml:space="preserve">, </w:t>
      </w:r>
      <w:r w:rsidR="006B3D4D" w:rsidRPr="00FC13A6">
        <w:rPr>
          <w:sz w:val="22"/>
          <w:szCs w:val="22"/>
        </w:rPr>
        <w:t>Michael Hurwitz</w:t>
      </w:r>
      <w:r>
        <w:rPr>
          <w:sz w:val="22"/>
          <w:szCs w:val="22"/>
        </w:rPr>
        <w:t xml:space="preserve">, </w:t>
      </w:r>
      <w:r w:rsidR="006B3D4D" w:rsidRPr="00FC13A6">
        <w:rPr>
          <w:sz w:val="22"/>
          <w:szCs w:val="22"/>
        </w:rPr>
        <w:t>Randall Fogelman</w:t>
      </w:r>
      <w:r>
        <w:rPr>
          <w:sz w:val="22"/>
          <w:szCs w:val="22"/>
        </w:rPr>
        <w:t xml:space="preserve">, and </w:t>
      </w:r>
      <w:r w:rsidR="006B3D4D" w:rsidRPr="00FC13A6">
        <w:rPr>
          <w:sz w:val="22"/>
          <w:szCs w:val="22"/>
        </w:rPr>
        <w:t>Brandy Brooks</w:t>
      </w:r>
      <w:r>
        <w:rPr>
          <w:sz w:val="22"/>
          <w:szCs w:val="22"/>
        </w:rPr>
        <w:t xml:space="preserve">.  As needed, Westat will follow-up with the TWG regarding contact information for some of these individuals.  </w:t>
      </w:r>
    </w:p>
    <w:p w:rsidR="006B3D4D" w:rsidRDefault="006B3D4D">
      <w:pPr>
        <w:rPr>
          <w:b/>
          <w:bCs/>
          <w:sz w:val="20"/>
          <w:szCs w:val="20"/>
        </w:rPr>
      </w:pPr>
      <w:r>
        <w:rPr>
          <w:b/>
          <w:bCs/>
          <w:sz w:val="20"/>
          <w:szCs w:val="20"/>
        </w:rPr>
        <w:t xml:space="preserve"> </w:t>
      </w:r>
    </w:p>
    <w:p w:rsidR="006B3D4D" w:rsidRDefault="006B3D4D" w:rsidP="000224DE">
      <w:pPr>
        <w:pStyle w:val="Heading1"/>
      </w:pPr>
      <w:r w:rsidRPr="00403F71">
        <w:t xml:space="preserve">Summary </w:t>
      </w:r>
      <w:r w:rsidR="00403F71">
        <w:t>and</w:t>
      </w:r>
      <w:r w:rsidRPr="00403F71">
        <w:t xml:space="preserve"> </w:t>
      </w:r>
      <w:r w:rsidR="00781BAC">
        <w:t>D</w:t>
      </w:r>
      <w:r w:rsidRPr="00403F71">
        <w:t xml:space="preserve">iscussion </w:t>
      </w:r>
    </w:p>
    <w:p w:rsidR="00781BAC" w:rsidRPr="00781BAC" w:rsidRDefault="00781BAC" w:rsidP="00781BAC"/>
    <w:p w:rsidR="006B3D4D" w:rsidRDefault="006B3D4D" w:rsidP="00254218">
      <w:pPr>
        <w:ind w:firstLine="709"/>
        <w:rPr>
          <w:sz w:val="22"/>
          <w:szCs w:val="22"/>
        </w:rPr>
      </w:pPr>
      <w:r w:rsidRPr="00781BAC">
        <w:rPr>
          <w:sz w:val="22"/>
          <w:szCs w:val="22"/>
        </w:rPr>
        <w:t>Future dates for the next two meetings of the TWG were discussed. There was a recommendation to circulate several options by calendar</w:t>
      </w:r>
      <w:r w:rsidR="00781BAC">
        <w:rPr>
          <w:sz w:val="22"/>
          <w:szCs w:val="22"/>
        </w:rPr>
        <w:t xml:space="preserve"> but it was agreed </w:t>
      </w:r>
      <w:r w:rsidRPr="00781BAC">
        <w:rPr>
          <w:sz w:val="22"/>
          <w:szCs w:val="22"/>
        </w:rPr>
        <w:t xml:space="preserve">to tentatively plan the second meeting </w:t>
      </w:r>
      <w:r w:rsidR="00781BAC">
        <w:rPr>
          <w:sz w:val="22"/>
          <w:szCs w:val="22"/>
        </w:rPr>
        <w:t>for March</w:t>
      </w:r>
      <w:r w:rsidR="00254218">
        <w:rPr>
          <w:sz w:val="22"/>
          <w:szCs w:val="22"/>
        </w:rPr>
        <w:t xml:space="preserve"> 2012 (prior to the </w:t>
      </w:r>
      <w:r w:rsidRPr="00781BAC">
        <w:rPr>
          <w:sz w:val="22"/>
          <w:szCs w:val="22"/>
        </w:rPr>
        <w:t>OMB submission</w:t>
      </w:r>
      <w:r w:rsidR="00254218">
        <w:rPr>
          <w:sz w:val="22"/>
          <w:szCs w:val="22"/>
        </w:rPr>
        <w:t xml:space="preserve"> in April) </w:t>
      </w:r>
      <w:r w:rsidRPr="00781BAC">
        <w:rPr>
          <w:sz w:val="22"/>
          <w:szCs w:val="22"/>
        </w:rPr>
        <w:t xml:space="preserve">and the third meeting </w:t>
      </w:r>
      <w:r w:rsidR="00254218">
        <w:rPr>
          <w:sz w:val="22"/>
          <w:szCs w:val="22"/>
        </w:rPr>
        <w:t xml:space="preserve">to occur </w:t>
      </w:r>
      <w:r w:rsidRPr="00781BAC">
        <w:rPr>
          <w:sz w:val="22"/>
          <w:szCs w:val="22"/>
        </w:rPr>
        <w:t xml:space="preserve">when study results </w:t>
      </w:r>
      <w:r w:rsidR="00403F71" w:rsidRPr="00781BAC">
        <w:rPr>
          <w:sz w:val="22"/>
          <w:szCs w:val="22"/>
        </w:rPr>
        <w:t>are</w:t>
      </w:r>
      <w:r w:rsidRPr="00781BAC">
        <w:rPr>
          <w:sz w:val="22"/>
          <w:szCs w:val="22"/>
        </w:rPr>
        <w:t xml:space="preserve"> available</w:t>
      </w:r>
      <w:r w:rsidR="00403F71" w:rsidRPr="00781BAC">
        <w:rPr>
          <w:sz w:val="22"/>
          <w:szCs w:val="22"/>
        </w:rPr>
        <w:t xml:space="preserve"> in draft form</w:t>
      </w:r>
      <w:r w:rsidRPr="00781BAC">
        <w:rPr>
          <w:sz w:val="22"/>
          <w:szCs w:val="22"/>
        </w:rPr>
        <w:t>.</w:t>
      </w:r>
      <w:r w:rsidR="00403F71" w:rsidRPr="00781BAC">
        <w:rPr>
          <w:sz w:val="22"/>
          <w:szCs w:val="22"/>
        </w:rPr>
        <w:t xml:space="preserve"> </w:t>
      </w:r>
      <w:r w:rsidR="00254218">
        <w:rPr>
          <w:sz w:val="22"/>
          <w:szCs w:val="22"/>
        </w:rPr>
        <w:t xml:space="preserve">It was noted by TWG members that </w:t>
      </w:r>
      <w:r w:rsidRPr="00781BAC">
        <w:rPr>
          <w:sz w:val="22"/>
          <w:szCs w:val="22"/>
        </w:rPr>
        <w:t xml:space="preserve">March might be a difficult month considering other farmers market conferences </w:t>
      </w:r>
      <w:r w:rsidR="00254218">
        <w:rPr>
          <w:sz w:val="22"/>
          <w:szCs w:val="22"/>
        </w:rPr>
        <w:t xml:space="preserve">that will be </w:t>
      </w:r>
      <w:r w:rsidRPr="00781BAC">
        <w:rPr>
          <w:sz w:val="22"/>
          <w:szCs w:val="22"/>
        </w:rPr>
        <w:t>taking place.</w:t>
      </w:r>
      <w:r w:rsidR="00254218">
        <w:rPr>
          <w:sz w:val="22"/>
          <w:szCs w:val="22"/>
        </w:rPr>
        <w:t xml:space="preserve">  Westat will circulate calendars and identify a date for the second TWG meeting.</w:t>
      </w:r>
    </w:p>
    <w:p w:rsidR="00781BAC" w:rsidRPr="00781BAC" w:rsidRDefault="00781BAC" w:rsidP="00781BAC">
      <w:pPr>
        <w:rPr>
          <w:sz w:val="22"/>
          <w:szCs w:val="22"/>
        </w:rPr>
      </w:pPr>
    </w:p>
    <w:p w:rsidR="006B3D4D" w:rsidRPr="00781BAC" w:rsidRDefault="006B3D4D" w:rsidP="00C23A84">
      <w:pPr>
        <w:ind w:firstLine="709"/>
        <w:rPr>
          <w:sz w:val="22"/>
          <w:szCs w:val="22"/>
        </w:rPr>
      </w:pPr>
      <w:r w:rsidRPr="00781BAC">
        <w:rPr>
          <w:sz w:val="22"/>
          <w:szCs w:val="22"/>
        </w:rPr>
        <w:t xml:space="preserve">Several communications channels will be available for disseminating information and raising awareness </w:t>
      </w:r>
      <w:r w:rsidR="00254218">
        <w:rPr>
          <w:sz w:val="22"/>
          <w:szCs w:val="22"/>
        </w:rPr>
        <w:t>for</w:t>
      </w:r>
      <w:r w:rsidRPr="00781BAC">
        <w:rPr>
          <w:sz w:val="22"/>
          <w:szCs w:val="22"/>
        </w:rPr>
        <w:t xml:space="preserve"> Task 3</w:t>
      </w:r>
      <w:r w:rsidR="00254218">
        <w:rPr>
          <w:sz w:val="22"/>
          <w:szCs w:val="22"/>
        </w:rPr>
        <w:t xml:space="preserve">.  These channels included the </w:t>
      </w:r>
      <w:r w:rsidRPr="00781BAC">
        <w:rPr>
          <w:sz w:val="22"/>
          <w:szCs w:val="22"/>
        </w:rPr>
        <w:t>A</w:t>
      </w:r>
      <w:r w:rsidR="00254218">
        <w:rPr>
          <w:sz w:val="22"/>
          <w:szCs w:val="22"/>
        </w:rPr>
        <w:t xml:space="preserve">gricultural </w:t>
      </w:r>
      <w:r w:rsidRPr="00781BAC">
        <w:rPr>
          <w:sz w:val="22"/>
          <w:szCs w:val="22"/>
        </w:rPr>
        <w:t>M</w:t>
      </w:r>
      <w:r w:rsidR="00254218">
        <w:rPr>
          <w:sz w:val="22"/>
          <w:szCs w:val="22"/>
        </w:rPr>
        <w:t xml:space="preserve">arketing </w:t>
      </w:r>
      <w:r w:rsidRPr="00781BAC">
        <w:rPr>
          <w:sz w:val="22"/>
          <w:szCs w:val="22"/>
        </w:rPr>
        <w:t>S</w:t>
      </w:r>
      <w:r w:rsidR="00254218">
        <w:rPr>
          <w:sz w:val="22"/>
          <w:szCs w:val="22"/>
        </w:rPr>
        <w:t>ervice</w:t>
      </w:r>
      <w:r w:rsidRPr="00781BAC">
        <w:rPr>
          <w:sz w:val="22"/>
          <w:szCs w:val="22"/>
        </w:rPr>
        <w:t>, Roots of Change, and the Farmers Market Coalition</w:t>
      </w:r>
      <w:r w:rsidR="00254218">
        <w:rPr>
          <w:sz w:val="22"/>
          <w:szCs w:val="22"/>
        </w:rPr>
        <w:t xml:space="preserve">, each of which </w:t>
      </w:r>
      <w:r w:rsidRPr="00781BAC">
        <w:rPr>
          <w:sz w:val="22"/>
          <w:szCs w:val="22"/>
        </w:rPr>
        <w:t xml:space="preserve">expressed different methods </w:t>
      </w:r>
      <w:r w:rsidR="00254218">
        <w:rPr>
          <w:sz w:val="22"/>
          <w:szCs w:val="22"/>
        </w:rPr>
        <w:t xml:space="preserve">available to them for </w:t>
      </w:r>
      <w:r w:rsidRPr="00781BAC">
        <w:rPr>
          <w:sz w:val="22"/>
          <w:szCs w:val="22"/>
        </w:rPr>
        <w:t xml:space="preserve">raising awareness </w:t>
      </w:r>
      <w:r w:rsidR="00254218">
        <w:rPr>
          <w:sz w:val="22"/>
          <w:szCs w:val="22"/>
        </w:rPr>
        <w:t xml:space="preserve">of the study among their constituencies.  </w:t>
      </w:r>
      <w:r w:rsidR="00C23A84">
        <w:rPr>
          <w:sz w:val="22"/>
          <w:szCs w:val="22"/>
        </w:rPr>
        <w:t>A</w:t>
      </w:r>
      <w:r w:rsidRPr="00781BAC">
        <w:rPr>
          <w:sz w:val="22"/>
          <w:szCs w:val="22"/>
        </w:rPr>
        <w:t xml:space="preserve"> webinar disseminating information and handling Q&amp;A was recommended.</w:t>
      </w:r>
    </w:p>
    <w:p w:rsidR="006B3D4D" w:rsidRPr="00781BAC" w:rsidRDefault="00C23A84" w:rsidP="00781BAC">
      <w:pPr>
        <w:rPr>
          <w:sz w:val="22"/>
          <w:szCs w:val="22"/>
        </w:rPr>
      </w:pPr>
      <w:r>
        <w:rPr>
          <w:sz w:val="22"/>
          <w:szCs w:val="22"/>
        </w:rPr>
        <w:t xml:space="preserve">Awareness regarding the study will begin later in 2012 so that there is no confusion of Task 3 with Tasks 1 or 2.  </w:t>
      </w:r>
    </w:p>
    <w:p w:rsidR="006B3D4D" w:rsidRPr="00781BAC" w:rsidRDefault="00C23A84" w:rsidP="00781BAC">
      <w:pPr>
        <w:rPr>
          <w:sz w:val="22"/>
          <w:szCs w:val="22"/>
        </w:rPr>
      </w:pPr>
      <w:r>
        <w:rPr>
          <w:sz w:val="22"/>
          <w:szCs w:val="22"/>
        </w:rPr>
        <w:t>FNS announced a</w:t>
      </w:r>
      <w:r w:rsidR="006B3D4D" w:rsidRPr="00781BAC">
        <w:rPr>
          <w:sz w:val="22"/>
          <w:szCs w:val="22"/>
        </w:rPr>
        <w:t xml:space="preserve"> new email</w:t>
      </w:r>
      <w:r w:rsidR="00403F71" w:rsidRPr="00781BAC">
        <w:rPr>
          <w:sz w:val="22"/>
          <w:szCs w:val="22"/>
        </w:rPr>
        <w:t xml:space="preserve"> address </w:t>
      </w:r>
      <w:r>
        <w:rPr>
          <w:sz w:val="22"/>
          <w:szCs w:val="22"/>
        </w:rPr>
        <w:t xml:space="preserve">that is being </w:t>
      </w:r>
      <w:r w:rsidR="00403F71" w:rsidRPr="00781BAC">
        <w:rPr>
          <w:sz w:val="22"/>
          <w:szCs w:val="22"/>
        </w:rPr>
        <w:t xml:space="preserve">provided </w:t>
      </w:r>
      <w:r>
        <w:rPr>
          <w:sz w:val="22"/>
          <w:szCs w:val="22"/>
        </w:rPr>
        <w:t xml:space="preserve">for use by its stakeholders, </w:t>
      </w:r>
      <w:hyperlink r:id="rId23" w:history="1">
        <w:r w:rsidR="006B3D4D" w:rsidRPr="00781BAC">
          <w:rPr>
            <w:rStyle w:val="Hyperlink"/>
            <w:sz w:val="22"/>
            <w:szCs w:val="22"/>
          </w:rPr>
          <w:t>SNAP-FMstudies@fns.usda.gov</w:t>
        </w:r>
      </w:hyperlink>
      <w:r w:rsidR="006B3D4D" w:rsidRPr="00781BAC">
        <w:rPr>
          <w:sz w:val="22"/>
          <w:szCs w:val="22"/>
        </w:rPr>
        <w:t>.</w:t>
      </w:r>
    </w:p>
    <w:sectPr w:rsidR="006B3D4D" w:rsidRPr="00781BAC" w:rsidSect="00494DFB">
      <w:headerReference w:type="default" r:id="rId24"/>
      <w:type w:val="continuous"/>
      <w:pgSz w:w="12240" w:h="15840"/>
      <w:pgMar w:top="1134" w:right="1134" w:bottom="1134" w:left="1134" w:header="720" w:footer="720" w:gutter="0"/>
      <w:pgNumType w:start="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6BD" w:rsidRDefault="00D806BD" w:rsidP="0081020C">
      <w:r>
        <w:separator/>
      </w:r>
    </w:p>
  </w:endnote>
  <w:endnote w:type="continuationSeparator" w:id="0">
    <w:p w:rsidR="00D806BD" w:rsidRDefault="00D806BD" w:rsidP="00810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00"/>
    <w:family w:val="auto"/>
    <w:pitch w:val="variable"/>
  </w:font>
  <w:font w:name="Calibri">
    <w:panose1 w:val="020F0502020204030204"/>
    <w:charset w:val="00"/>
    <w:family w:val="swiss"/>
    <w:pitch w:val="variable"/>
    <w:sig w:usb0="E10002FF" w:usb1="4000A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FC" w:rsidRDefault="001B3F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FC" w:rsidRDefault="001B3F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FC" w:rsidRDefault="001B3F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6BD" w:rsidRDefault="00D806BD" w:rsidP="0081020C">
      <w:r>
        <w:separator/>
      </w:r>
    </w:p>
  </w:footnote>
  <w:footnote w:type="continuationSeparator" w:id="0">
    <w:p w:rsidR="00D806BD" w:rsidRDefault="00D806BD" w:rsidP="008102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FC" w:rsidRDefault="001B3F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6BD" w:rsidRDefault="00D806BD">
    <w:pPr>
      <w:pStyle w:val="Header"/>
      <w:jc w:val="center"/>
    </w:pPr>
  </w:p>
  <w:p w:rsidR="00D806BD" w:rsidRDefault="006F7CD9" w:rsidP="006F7CD9">
    <w:pPr>
      <w:pStyle w:val="Header"/>
      <w:tabs>
        <w:tab w:val="clear" w:pos="4680"/>
        <w:tab w:val="clear" w:pos="9360"/>
        <w:tab w:val="left" w:pos="3504"/>
      </w:tabs>
      <w:jc w:val="right"/>
    </w:pPr>
    <w:r>
      <w:t>Attachment 4a- TWG Meeting Summary December 2011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FC" w:rsidRDefault="001B3FF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3B5" w:rsidRDefault="007763B5">
    <w:pPr>
      <w:pStyle w:val="Header"/>
      <w:jc w:val="center"/>
    </w:pPr>
  </w:p>
  <w:p w:rsidR="007763B5" w:rsidRDefault="007763B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9090187"/>
      <w:docPartObj>
        <w:docPartGallery w:val="Page Numbers (Top of Page)"/>
        <w:docPartUnique/>
      </w:docPartObj>
    </w:sdtPr>
    <w:sdtEndPr/>
    <w:sdtContent>
      <w:p w:rsidR="00494DFB" w:rsidRDefault="001B3FFC">
        <w:pPr>
          <w:pStyle w:val="Header"/>
          <w:jc w:val="center"/>
        </w:pPr>
      </w:p>
      <w:bookmarkStart w:id="0" w:name="_GoBack" w:displacedByCustomXml="next"/>
      <w:bookmarkEnd w:id="0" w:displacedByCustomXml="next"/>
    </w:sdtContent>
  </w:sdt>
  <w:p w:rsidR="00494DFB" w:rsidRDefault="00494D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lvl w:ilvl="0">
      <w:start w:val="1"/>
      <w:numFmt w:val="bullet"/>
      <w:lvlText w:val=""/>
      <w:lvlJc w:val="left"/>
      <w:pPr>
        <w:tabs>
          <w:tab w:val="num" w:pos="280"/>
        </w:tabs>
        <w:ind w:left="280" w:hanging="360"/>
      </w:pPr>
      <w:rPr>
        <w:rFonts w:ascii="Wingdings 2" w:hAnsi="Wingdings 2" w:cs="OpenSymbol"/>
      </w:rPr>
    </w:lvl>
    <w:lvl w:ilvl="1">
      <w:start w:val="1"/>
      <w:numFmt w:val="bullet"/>
      <w:lvlText w:val="◦"/>
      <w:lvlJc w:val="left"/>
      <w:pPr>
        <w:tabs>
          <w:tab w:val="num" w:pos="640"/>
        </w:tabs>
        <w:ind w:left="640" w:hanging="360"/>
      </w:pPr>
      <w:rPr>
        <w:rFonts w:ascii="OpenSymbol" w:hAnsi="OpenSymbol" w:cs="OpenSymbol"/>
      </w:rPr>
    </w:lvl>
    <w:lvl w:ilvl="2">
      <w:start w:val="1"/>
      <w:numFmt w:val="bullet"/>
      <w:lvlText w:val="▪"/>
      <w:lvlJc w:val="left"/>
      <w:pPr>
        <w:tabs>
          <w:tab w:val="num" w:pos="1000"/>
        </w:tabs>
        <w:ind w:left="1000" w:hanging="360"/>
      </w:pPr>
      <w:rPr>
        <w:rFonts w:ascii="OpenSymbol" w:hAnsi="OpenSymbol" w:cs="OpenSymbol"/>
      </w:rPr>
    </w:lvl>
    <w:lvl w:ilvl="3">
      <w:start w:val="1"/>
      <w:numFmt w:val="bullet"/>
      <w:lvlText w:val=""/>
      <w:lvlJc w:val="left"/>
      <w:pPr>
        <w:tabs>
          <w:tab w:val="num" w:pos="1360"/>
        </w:tabs>
        <w:ind w:left="1360" w:hanging="360"/>
      </w:pPr>
      <w:rPr>
        <w:rFonts w:ascii="Wingdings 2" w:hAnsi="Wingdings 2" w:cs="OpenSymbol"/>
      </w:rPr>
    </w:lvl>
    <w:lvl w:ilvl="4">
      <w:start w:val="1"/>
      <w:numFmt w:val="bullet"/>
      <w:lvlText w:val="◦"/>
      <w:lvlJc w:val="left"/>
      <w:pPr>
        <w:tabs>
          <w:tab w:val="num" w:pos="1720"/>
        </w:tabs>
        <w:ind w:left="1720" w:hanging="360"/>
      </w:pPr>
      <w:rPr>
        <w:rFonts w:ascii="OpenSymbol" w:hAnsi="OpenSymbol" w:cs="OpenSymbol"/>
      </w:rPr>
    </w:lvl>
    <w:lvl w:ilvl="5">
      <w:start w:val="1"/>
      <w:numFmt w:val="bullet"/>
      <w:lvlText w:val="▪"/>
      <w:lvlJc w:val="left"/>
      <w:pPr>
        <w:tabs>
          <w:tab w:val="num" w:pos="2080"/>
        </w:tabs>
        <w:ind w:left="2080" w:hanging="360"/>
      </w:pPr>
      <w:rPr>
        <w:rFonts w:ascii="OpenSymbol" w:hAnsi="OpenSymbol" w:cs="OpenSymbol"/>
      </w:rPr>
    </w:lvl>
    <w:lvl w:ilvl="6">
      <w:start w:val="1"/>
      <w:numFmt w:val="bullet"/>
      <w:lvlText w:val=""/>
      <w:lvlJc w:val="left"/>
      <w:pPr>
        <w:tabs>
          <w:tab w:val="num" w:pos="2440"/>
        </w:tabs>
        <w:ind w:left="2440" w:hanging="360"/>
      </w:pPr>
      <w:rPr>
        <w:rFonts w:ascii="Wingdings 2" w:hAnsi="Wingdings 2" w:cs="OpenSymbol"/>
      </w:rPr>
    </w:lvl>
    <w:lvl w:ilvl="7">
      <w:start w:val="1"/>
      <w:numFmt w:val="bullet"/>
      <w:lvlText w:val="◦"/>
      <w:lvlJc w:val="left"/>
      <w:pPr>
        <w:tabs>
          <w:tab w:val="num" w:pos="2800"/>
        </w:tabs>
        <w:ind w:left="2800" w:hanging="360"/>
      </w:pPr>
      <w:rPr>
        <w:rFonts w:ascii="OpenSymbol" w:hAnsi="OpenSymbol" w:cs="OpenSymbol"/>
      </w:rPr>
    </w:lvl>
    <w:lvl w:ilvl="8">
      <w:start w:val="1"/>
      <w:numFmt w:val="bullet"/>
      <w:lvlText w:val="▪"/>
      <w:lvlJc w:val="left"/>
      <w:pPr>
        <w:tabs>
          <w:tab w:val="num" w:pos="3160"/>
        </w:tabs>
        <w:ind w:left="3160" w:hanging="360"/>
      </w:pPr>
      <w:rPr>
        <w:rFonts w:ascii="OpenSymbol" w:hAnsi="OpenSymbol" w:cs="OpenSymbol"/>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58B5936"/>
    <w:multiLevelType w:val="hybridMultilevel"/>
    <w:tmpl w:val="7576C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4209AA"/>
    <w:multiLevelType w:val="hybridMultilevel"/>
    <w:tmpl w:val="CBBC84BA"/>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nsid w:val="09B92F4E"/>
    <w:multiLevelType w:val="hybridMultilevel"/>
    <w:tmpl w:val="39025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A90596"/>
    <w:multiLevelType w:val="hybridMultilevel"/>
    <w:tmpl w:val="1720A2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102812B5"/>
    <w:multiLevelType w:val="hybridMultilevel"/>
    <w:tmpl w:val="CC4E42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6F02534"/>
    <w:multiLevelType w:val="hybridMultilevel"/>
    <w:tmpl w:val="E5103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5C1995"/>
    <w:multiLevelType w:val="hybridMultilevel"/>
    <w:tmpl w:val="4D6EC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730C0B"/>
    <w:multiLevelType w:val="hybridMultilevel"/>
    <w:tmpl w:val="48FA36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BAD5710"/>
    <w:multiLevelType w:val="hybridMultilevel"/>
    <w:tmpl w:val="20E8E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6D3A50"/>
    <w:multiLevelType w:val="hybridMultilevel"/>
    <w:tmpl w:val="A2007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D777CF"/>
    <w:multiLevelType w:val="hybridMultilevel"/>
    <w:tmpl w:val="35BCE6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B2407C"/>
    <w:multiLevelType w:val="hybridMultilevel"/>
    <w:tmpl w:val="0F28B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2C2174"/>
    <w:multiLevelType w:val="hybridMultilevel"/>
    <w:tmpl w:val="14F08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062775"/>
    <w:multiLevelType w:val="hybridMultilevel"/>
    <w:tmpl w:val="5B7C3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CF171C"/>
    <w:multiLevelType w:val="hybridMultilevel"/>
    <w:tmpl w:val="FC1EA9CA"/>
    <w:lvl w:ilvl="0" w:tplc="5762B8CC">
      <w:start w:val="1"/>
      <w:numFmt w:val="decimal"/>
      <w:lvlText w:val="%1)"/>
      <w:lvlJc w:val="left"/>
      <w:pPr>
        <w:ind w:left="1065" w:hanging="705"/>
      </w:pPr>
      <w:rPr>
        <w:rFonts w:hint="default"/>
      </w:rPr>
    </w:lvl>
    <w:lvl w:ilvl="1" w:tplc="1BA2993A">
      <w:start w:val="2"/>
      <w:numFmt w:val="bullet"/>
      <w:lvlText w:val="–"/>
      <w:lvlJc w:val="left"/>
      <w:pPr>
        <w:ind w:left="1440" w:hanging="360"/>
      </w:pPr>
      <w:rPr>
        <w:rFonts w:ascii="Times New Roman" w:eastAsia="SimSu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E304DA"/>
    <w:multiLevelType w:val="hybridMultilevel"/>
    <w:tmpl w:val="9FDC5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0"/>
  </w:num>
  <w:num w:numId="6">
    <w:abstractNumId w:val="6"/>
  </w:num>
  <w:num w:numId="7">
    <w:abstractNumId w:val="12"/>
  </w:num>
  <w:num w:numId="8">
    <w:abstractNumId w:val="11"/>
  </w:num>
  <w:num w:numId="9">
    <w:abstractNumId w:val="18"/>
  </w:num>
  <w:num w:numId="10">
    <w:abstractNumId w:val="13"/>
  </w:num>
  <w:num w:numId="11">
    <w:abstractNumId w:val="19"/>
  </w:num>
  <w:num w:numId="12">
    <w:abstractNumId w:val="15"/>
  </w:num>
  <w:num w:numId="13">
    <w:abstractNumId w:val="16"/>
  </w:num>
  <w:num w:numId="14">
    <w:abstractNumId w:val="9"/>
  </w:num>
  <w:num w:numId="15">
    <w:abstractNumId w:val="17"/>
  </w:num>
  <w:num w:numId="16">
    <w:abstractNumId w:val="8"/>
  </w:num>
  <w:num w:numId="17">
    <w:abstractNumId w:val="14"/>
  </w:num>
  <w:num w:numId="18">
    <w:abstractNumId w:val="4"/>
  </w:num>
  <w:num w:numId="19">
    <w:abstractNumId w:val="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D4D"/>
    <w:rsid w:val="00002D02"/>
    <w:rsid w:val="00007048"/>
    <w:rsid w:val="000224DE"/>
    <w:rsid w:val="00064C0E"/>
    <w:rsid w:val="0007305A"/>
    <w:rsid w:val="000E30B4"/>
    <w:rsid w:val="000F760B"/>
    <w:rsid w:val="001A02B8"/>
    <w:rsid w:val="001A5A9F"/>
    <w:rsid w:val="001B3FFC"/>
    <w:rsid w:val="001E7AE3"/>
    <w:rsid w:val="00205D56"/>
    <w:rsid w:val="0023552F"/>
    <w:rsid w:val="00247CC0"/>
    <w:rsid w:val="00254218"/>
    <w:rsid w:val="002915D6"/>
    <w:rsid w:val="002F1983"/>
    <w:rsid w:val="002F7F7D"/>
    <w:rsid w:val="00403F71"/>
    <w:rsid w:val="004566B8"/>
    <w:rsid w:val="00494DFB"/>
    <w:rsid w:val="004A4DF8"/>
    <w:rsid w:val="004E596A"/>
    <w:rsid w:val="004E64A5"/>
    <w:rsid w:val="004F0D9C"/>
    <w:rsid w:val="0052072B"/>
    <w:rsid w:val="00566F20"/>
    <w:rsid w:val="00587211"/>
    <w:rsid w:val="00592DA4"/>
    <w:rsid w:val="005E4929"/>
    <w:rsid w:val="005F1AE7"/>
    <w:rsid w:val="00604BF5"/>
    <w:rsid w:val="006311BB"/>
    <w:rsid w:val="006319BB"/>
    <w:rsid w:val="0065287A"/>
    <w:rsid w:val="006728FE"/>
    <w:rsid w:val="006B3D4D"/>
    <w:rsid w:val="006F72C2"/>
    <w:rsid w:val="006F7CD9"/>
    <w:rsid w:val="007106F5"/>
    <w:rsid w:val="00717CB4"/>
    <w:rsid w:val="00741F71"/>
    <w:rsid w:val="007763B5"/>
    <w:rsid w:val="00781BAC"/>
    <w:rsid w:val="0081020C"/>
    <w:rsid w:val="00841324"/>
    <w:rsid w:val="00852071"/>
    <w:rsid w:val="008A73E2"/>
    <w:rsid w:val="009D160C"/>
    <w:rsid w:val="009E74F6"/>
    <w:rsid w:val="00A545DD"/>
    <w:rsid w:val="00AD129B"/>
    <w:rsid w:val="00BA50E7"/>
    <w:rsid w:val="00BF4937"/>
    <w:rsid w:val="00BF62CA"/>
    <w:rsid w:val="00C23A84"/>
    <w:rsid w:val="00C37D3A"/>
    <w:rsid w:val="00C916DF"/>
    <w:rsid w:val="00C97488"/>
    <w:rsid w:val="00D20C1E"/>
    <w:rsid w:val="00D61EFC"/>
    <w:rsid w:val="00D806BD"/>
    <w:rsid w:val="00E063B0"/>
    <w:rsid w:val="00E71EC4"/>
    <w:rsid w:val="00E85CBA"/>
    <w:rsid w:val="00EC2469"/>
    <w:rsid w:val="00F11C68"/>
    <w:rsid w:val="00F43FC2"/>
    <w:rsid w:val="00FA1DB3"/>
    <w:rsid w:val="00FB2792"/>
    <w:rsid w:val="00FC1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SimSun" w:cs="Mangal"/>
      <w:kern w:val="1"/>
      <w:sz w:val="24"/>
      <w:szCs w:val="24"/>
      <w:lang w:eastAsia="hi-IN" w:bidi="hi-IN"/>
    </w:rPr>
  </w:style>
  <w:style w:type="paragraph" w:styleId="Heading1">
    <w:name w:val="heading 1"/>
    <w:basedOn w:val="Normal"/>
    <w:next w:val="Normal"/>
    <w:link w:val="Heading1Char"/>
    <w:uiPriority w:val="9"/>
    <w:qFormat/>
    <w:rsid w:val="00BF4937"/>
    <w:pPr>
      <w:keepNext/>
      <w:keepLines/>
      <w:spacing w:before="480"/>
      <w:outlineLvl w:val="0"/>
    </w:pPr>
    <w:rPr>
      <w:rFonts w:asciiTheme="majorHAnsi" w:eastAsiaTheme="majorEastAsia" w:hAnsiTheme="majorHAnsi"/>
      <w:b/>
      <w:bCs/>
      <w:color w:val="365F91" w:themeColor="accent1" w:themeShade="BF"/>
      <w:sz w:val="28"/>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character" w:styleId="Hyperlink">
    <w:name w:val="Hyperlink"/>
    <w:basedOn w:val="DefaultParagraphFont"/>
    <w:uiPriority w:val="99"/>
    <w:unhideWhenUsed/>
    <w:rsid w:val="006B3D4D"/>
    <w:rPr>
      <w:color w:val="0000FF" w:themeColor="hyperlink"/>
      <w:u w:val="single"/>
    </w:rPr>
  </w:style>
  <w:style w:type="character" w:customStyle="1" w:styleId="Heading1Char">
    <w:name w:val="Heading 1 Char"/>
    <w:basedOn w:val="DefaultParagraphFont"/>
    <w:link w:val="Heading1"/>
    <w:uiPriority w:val="9"/>
    <w:rsid w:val="00BF4937"/>
    <w:rPr>
      <w:rFonts w:asciiTheme="majorHAnsi" w:eastAsiaTheme="majorEastAsia" w:hAnsiTheme="majorHAnsi" w:cs="Mangal"/>
      <w:b/>
      <w:bCs/>
      <w:color w:val="365F91" w:themeColor="accent1" w:themeShade="BF"/>
      <w:kern w:val="1"/>
      <w:sz w:val="28"/>
      <w:szCs w:val="25"/>
      <w:lang w:eastAsia="hi-IN" w:bidi="hi-IN"/>
    </w:rPr>
  </w:style>
  <w:style w:type="character" w:styleId="BookTitle">
    <w:name w:val="Book Title"/>
    <w:basedOn w:val="DefaultParagraphFont"/>
    <w:uiPriority w:val="33"/>
    <w:qFormat/>
    <w:rsid w:val="00BF4937"/>
    <w:rPr>
      <w:b/>
      <w:bCs/>
      <w:smallCaps/>
      <w:spacing w:val="5"/>
    </w:rPr>
  </w:style>
  <w:style w:type="character" w:styleId="SubtleEmphasis">
    <w:name w:val="Subtle Emphasis"/>
    <w:basedOn w:val="DefaultParagraphFont"/>
    <w:uiPriority w:val="19"/>
    <w:qFormat/>
    <w:rsid w:val="000224DE"/>
    <w:rPr>
      <w:i/>
      <w:iCs/>
      <w:color w:val="808080" w:themeColor="text1" w:themeTint="7F"/>
    </w:rPr>
  </w:style>
  <w:style w:type="paragraph" w:styleId="Subtitle">
    <w:name w:val="Subtitle"/>
    <w:basedOn w:val="Normal"/>
    <w:next w:val="Normal"/>
    <w:link w:val="SubtitleChar"/>
    <w:uiPriority w:val="11"/>
    <w:qFormat/>
    <w:rsid w:val="000224DE"/>
    <w:pPr>
      <w:numPr>
        <w:ilvl w:val="1"/>
      </w:numPr>
    </w:pPr>
    <w:rPr>
      <w:rFonts w:asciiTheme="majorHAnsi" w:eastAsiaTheme="majorEastAsia" w:hAnsiTheme="majorHAnsi"/>
      <w:i/>
      <w:iCs/>
      <w:color w:val="4F81BD" w:themeColor="accent1"/>
      <w:spacing w:val="15"/>
      <w:szCs w:val="21"/>
    </w:rPr>
  </w:style>
  <w:style w:type="character" w:customStyle="1" w:styleId="SubtitleChar">
    <w:name w:val="Subtitle Char"/>
    <w:basedOn w:val="DefaultParagraphFont"/>
    <w:link w:val="Subtitle"/>
    <w:uiPriority w:val="11"/>
    <w:rsid w:val="000224DE"/>
    <w:rPr>
      <w:rFonts w:asciiTheme="majorHAnsi" w:eastAsiaTheme="majorEastAsia" w:hAnsiTheme="majorHAnsi" w:cs="Mangal"/>
      <w:i/>
      <w:iCs/>
      <w:color w:val="4F81BD" w:themeColor="accent1"/>
      <w:spacing w:val="15"/>
      <w:kern w:val="1"/>
      <w:sz w:val="24"/>
      <w:szCs w:val="21"/>
      <w:lang w:eastAsia="hi-IN" w:bidi="hi-IN"/>
    </w:rPr>
  </w:style>
  <w:style w:type="paragraph" w:styleId="Header">
    <w:name w:val="header"/>
    <w:basedOn w:val="Normal"/>
    <w:link w:val="HeaderChar"/>
    <w:uiPriority w:val="99"/>
    <w:unhideWhenUsed/>
    <w:rsid w:val="0081020C"/>
    <w:pPr>
      <w:tabs>
        <w:tab w:val="center" w:pos="4680"/>
        <w:tab w:val="right" w:pos="9360"/>
      </w:tabs>
    </w:pPr>
    <w:rPr>
      <w:szCs w:val="21"/>
    </w:rPr>
  </w:style>
  <w:style w:type="character" w:customStyle="1" w:styleId="HeaderChar">
    <w:name w:val="Header Char"/>
    <w:basedOn w:val="DefaultParagraphFont"/>
    <w:link w:val="Header"/>
    <w:uiPriority w:val="99"/>
    <w:rsid w:val="0081020C"/>
    <w:rPr>
      <w:rFonts w:eastAsia="SimSun" w:cs="Mangal"/>
      <w:kern w:val="1"/>
      <w:sz w:val="24"/>
      <w:szCs w:val="21"/>
      <w:lang w:eastAsia="hi-IN" w:bidi="hi-IN"/>
    </w:rPr>
  </w:style>
  <w:style w:type="paragraph" w:styleId="Footer">
    <w:name w:val="footer"/>
    <w:basedOn w:val="Normal"/>
    <w:link w:val="FooterChar"/>
    <w:uiPriority w:val="99"/>
    <w:unhideWhenUsed/>
    <w:rsid w:val="0081020C"/>
    <w:pPr>
      <w:tabs>
        <w:tab w:val="center" w:pos="4680"/>
        <w:tab w:val="right" w:pos="9360"/>
      </w:tabs>
    </w:pPr>
    <w:rPr>
      <w:szCs w:val="21"/>
    </w:rPr>
  </w:style>
  <w:style w:type="character" w:customStyle="1" w:styleId="FooterChar">
    <w:name w:val="Footer Char"/>
    <w:basedOn w:val="DefaultParagraphFont"/>
    <w:link w:val="Footer"/>
    <w:uiPriority w:val="99"/>
    <w:rsid w:val="0081020C"/>
    <w:rPr>
      <w:rFonts w:eastAsia="SimSun" w:cs="Mangal"/>
      <w:kern w:val="1"/>
      <w:sz w:val="24"/>
      <w:szCs w:val="21"/>
      <w:lang w:eastAsia="hi-IN" w:bidi="hi-IN"/>
    </w:rPr>
  </w:style>
  <w:style w:type="paragraph" w:styleId="ListParagraph">
    <w:name w:val="List Paragraph"/>
    <w:basedOn w:val="Normal"/>
    <w:uiPriority w:val="34"/>
    <w:qFormat/>
    <w:rsid w:val="00D20C1E"/>
    <w:pPr>
      <w:ind w:left="720"/>
      <w:contextualSpacing/>
    </w:pPr>
    <w:rPr>
      <w:szCs w:val="21"/>
    </w:rPr>
  </w:style>
  <w:style w:type="table" w:styleId="TableGrid">
    <w:name w:val="Table Grid"/>
    <w:basedOn w:val="TableNormal"/>
    <w:uiPriority w:val="59"/>
    <w:rsid w:val="00AD129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X-TableText">
    <w:name w:val="TX-Table Text"/>
    <w:basedOn w:val="Normal"/>
    <w:rsid w:val="00AD129B"/>
    <w:pPr>
      <w:widowControl/>
      <w:suppressAutoHyphens w:val="0"/>
      <w:spacing w:line="240" w:lineRule="atLeast"/>
    </w:pPr>
    <w:rPr>
      <w:rFonts w:ascii="Franklin Gothic Medium" w:eastAsia="Times New Roman" w:hAnsi="Franklin Gothic Medium" w:cs="Times New Roman"/>
      <w:kern w:val="0"/>
      <w:sz w:val="18"/>
      <w:szCs w:val="20"/>
      <w:lang w:eastAsia="en-US" w:bidi="ar-SA"/>
    </w:rPr>
  </w:style>
  <w:style w:type="character" w:customStyle="1" w:styleId="gi">
    <w:name w:val="gi"/>
    <w:basedOn w:val="DefaultParagraphFont"/>
    <w:rsid w:val="00AD129B"/>
  </w:style>
  <w:style w:type="character" w:customStyle="1" w:styleId="go">
    <w:name w:val="go"/>
    <w:basedOn w:val="DefaultParagraphFont"/>
    <w:rsid w:val="00AD129B"/>
  </w:style>
  <w:style w:type="table" w:styleId="LightShading-Accent1">
    <w:name w:val="Light Shading Accent 1"/>
    <w:basedOn w:val="TableNormal"/>
    <w:uiPriority w:val="60"/>
    <w:rsid w:val="005F1AE7"/>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llowedHyperlink">
    <w:name w:val="FollowedHyperlink"/>
    <w:basedOn w:val="DefaultParagraphFont"/>
    <w:uiPriority w:val="99"/>
    <w:semiHidden/>
    <w:unhideWhenUsed/>
    <w:rsid w:val="00D806B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SimSun" w:cs="Mangal"/>
      <w:kern w:val="1"/>
      <w:sz w:val="24"/>
      <w:szCs w:val="24"/>
      <w:lang w:eastAsia="hi-IN" w:bidi="hi-IN"/>
    </w:rPr>
  </w:style>
  <w:style w:type="paragraph" w:styleId="Heading1">
    <w:name w:val="heading 1"/>
    <w:basedOn w:val="Normal"/>
    <w:next w:val="Normal"/>
    <w:link w:val="Heading1Char"/>
    <w:uiPriority w:val="9"/>
    <w:qFormat/>
    <w:rsid w:val="00BF4937"/>
    <w:pPr>
      <w:keepNext/>
      <w:keepLines/>
      <w:spacing w:before="480"/>
      <w:outlineLvl w:val="0"/>
    </w:pPr>
    <w:rPr>
      <w:rFonts w:asciiTheme="majorHAnsi" w:eastAsiaTheme="majorEastAsia" w:hAnsiTheme="majorHAnsi"/>
      <w:b/>
      <w:bCs/>
      <w:color w:val="365F91" w:themeColor="accent1" w:themeShade="BF"/>
      <w:sz w:val="28"/>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character" w:styleId="Hyperlink">
    <w:name w:val="Hyperlink"/>
    <w:basedOn w:val="DefaultParagraphFont"/>
    <w:uiPriority w:val="99"/>
    <w:unhideWhenUsed/>
    <w:rsid w:val="006B3D4D"/>
    <w:rPr>
      <w:color w:val="0000FF" w:themeColor="hyperlink"/>
      <w:u w:val="single"/>
    </w:rPr>
  </w:style>
  <w:style w:type="character" w:customStyle="1" w:styleId="Heading1Char">
    <w:name w:val="Heading 1 Char"/>
    <w:basedOn w:val="DefaultParagraphFont"/>
    <w:link w:val="Heading1"/>
    <w:uiPriority w:val="9"/>
    <w:rsid w:val="00BF4937"/>
    <w:rPr>
      <w:rFonts w:asciiTheme="majorHAnsi" w:eastAsiaTheme="majorEastAsia" w:hAnsiTheme="majorHAnsi" w:cs="Mangal"/>
      <w:b/>
      <w:bCs/>
      <w:color w:val="365F91" w:themeColor="accent1" w:themeShade="BF"/>
      <w:kern w:val="1"/>
      <w:sz w:val="28"/>
      <w:szCs w:val="25"/>
      <w:lang w:eastAsia="hi-IN" w:bidi="hi-IN"/>
    </w:rPr>
  </w:style>
  <w:style w:type="character" w:styleId="BookTitle">
    <w:name w:val="Book Title"/>
    <w:basedOn w:val="DefaultParagraphFont"/>
    <w:uiPriority w:val="33"/>
    <w:qFormat/>
    <w:rsid w:val="00BF4937"/>
    <w:rPr>
      <w:b/>
      <w:bCs/>
      <w:smallCaps/>
      <w:spacing w:val="5"/>
    </w:rPr>
  </w:style>
  <w:style w:type="character" w:styleId="SubtleEmphasis">
    <w:name w:val="Subtle Emphasis"/>
    <w:basedOn w:val="DefaultParagraphFont"/>
    <w:uiPriority w:val="19"/>
    <w:qFormat/>
    <w:rsid w:val="000224DE"/>
    <w:rPr>
      <w:i/>
      <w:iCs/>
      <w:color w:val="808080" w:themeColor="text1" w:themeTint="7F"/>
    </w:rPr>
  </w:style>
  <w:style w:type="paragraph" w:styleId="Subtitle">
    <w:name w:val="Subtitle"/>
    <w:basedOn w:val="Normal"/>
    <w:next w:val="Normal"/>
    <w:link w:val="SubtitleChar"/>
    <w:uiPriority w:val="11"/>
    <w:qFormat/>
    <w:rsid w:val="000224DE"/>
    <w:pPr>
      <w:numPr>
        <w:ilvl w:val="1"/>
      </w:numPr>
    </w:pPr>
    <w:rPr>
      <w:rFonts w:asciiTheme="majorHAnsi" w:eastAsiaTheme="majorEastAsia" w:hAnsiTheme="majorHAnsi"/>
      <w:i/>
      <w:iCs/>
      <w:color w:val="4F81BD" w:themeColor="accent1"/>
      <w:spacing w:val="15"/>
      <w:szCs w:val="21"/>
    </w:rPr>
  </w:style>
  <w:style w:type="character" w:customStyle="1" w:styleId="SubtitleChar">
    <w:name w:val="Subtitle Char"/>
    <w:basedOn w:val="DefaultParagraphFont"/>
    <w:link w:val="Subtitle"/>
    <w:uiPriority w:val="11"/>
    <w:rsid w:val="000224DE"/>
    <w:rPr>
      <w:rFonts w:asciiTheme="majorHAnsi" w:eastAsiaTheme="majorEastAsia" w:hAnsiTheme="majorHAnsi" w:cs="Mangal"/>
      <w:i/>
      <w:iCs/>
      <w:color w:val="4F81BD" w:themeColor="accent1"/>
      <w:spacing w:val="15"/>
      <w:kern w:val="1"/>
      <w:sz w:val="24"/>
      <w:szCs w:val="21"/>
      <w:lang w:eastAsia="hi-IN" w:bidi="hi-IN"/>
    </w:rPr>
  </w:style>
  <w:style w:type="paragraph" w:styleId="Header">
    <w:name w:val="header"/>
    <w:basedOn w:val="Normal"/>
    <w:link w:val="HeaderChar"/>
    <w:uiPriority w:val="99"/>
    <w:unhideWhenUsed/>
    <w:rsid w:val="0081020C"/>
    <w:pPr>
      <w:tabs>
        <w:tab w:val="center" w:pos="4680"/>
        <w:tab w:val="right" w:pos="9360"/>
      </w:tabs>
    </w:pPr>
    <w:rPr>
      <w:szCs w:val="21"/>
    </w:rPr>
  </w:style>
  <w:style w:type="character" w:customStyle="1" w:styleId="HeaderChar">
    <w:name w:val="Header Char"/>
    <w:basedOn w:val="DefaultParagraphFont"/>
    <w:link w:val="Header"/>
    <w:uiPriority w:val="99"/>
    <w:rsid w:val="0081020C"/>
    <w:rPr>
      <w:rFonts w:eastAsia="SimSun" w:cs="Mangal"/>
      <w:kern w:val="1"/>
      <w:sz w:val="24"/>
      <w:szCs w:val="21"/>
      <w:lang w:eastAsia="hi-IN" w:bidi="hi-IN"/>
    </w:rPr>
  </w:style>
  <w:style w:type="paragraph" w:styleId="Footer">
    <w:name w:val="footer"/>
    <w:basedOn w:val="Normal"/>
    <w:link w:val="FooterChar"/>
    <w:uiPriority w:val="99"/>
    <w:unhideWhenUsed/>
    <w:rsid w:val="0081020C"/>
    <w:pPr>
      <w:tabs>
        <w:tab w:val="center" w:pos="4680"/>
        <w:tab w:val="right" w:pos="9360"/>
      </w:tabs>
    </w:pPr>
    <w:rPr>
      <w:szCs w:val="21"/>
    </w:rPr>
  </w:style>
  <w:style w:type="character" w:customStyle="1" w:styleId="FooterChar">
    <w:name w:val="Footer Char"/>
    <w:basedOn w:val="DefaultParagraphFont"/>
    <w:link w:val="Footer"/>
    <w:uiPriority w:val="99"/>
    <w:rsid w:val="0081020C"/>
    <w:rPr>
      <w:rFonts w:eastAsia="SimSun" w:cs="Mangal"/>
      <w:kern w:val="1"/>
      <w:sz w:val="24"/>
      <w:szCs w:val="21"/>
      <w:lang w:eastAsia="hi-IN" w:bidi="hi-IN"/>
    </w:rPr>
  </w:style>
  <w:style w:type="paragraph" w:styleId="ListParagraph">
    <w:name w:val="List Paragraph"/>
    <w:basedOn w:val="Normal"/>
    <w:uiPriority w:val="34"/>
    <w:qFormat/>
    <w:rsid w:val="00D20C1E"/>
    <w:pPr>
      <w:ind w:left="720"/>
      <w:contextualSpacing/>
    </w:pPr>
    <w:rPr>
      <w:szCs w:val="21"/>
    </w:rPr>
  </w:style>
  <w:style w:type="table" w:styleId="TableGrid">
    <w:name w:val="Table Grid"/>
    <w:basedOn w:val="TableNormal"/>
    <w:uiPriority w:val="59"/>
    <w:rsid w:val="00AD129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X-TableText">
    <w:name w:val="TX-Table Text"/>
    <w:basedOn w:val="Normal"/>
    <w:rsid w:val="00AD129B"/>
    <w:pPr>
      <w:widowControl/>
      <w:suppressAutoHyphens w:val="0"/>
      <w:spacing w:line="240" w:lineRule="atLeast"/>
    </w:pPr>
    <w:rPr>
      <w:rFonts w:ascii="Franklin Gothic Medium" w:eastAsia="Times New Roman" w:hAnsi="Franklin Gothic Medium" w:cs="Times New Roman"/>
      <w:kern w:val="0"/>
      <w:sz w:val="18"/>
      <w:szCs w:val="20"/>
      <w:lang w:eastAsia="en-US" w:bidi="ar-SA"/>
    </w:rPr>
  </w:style>
  <w:style w:type="character" w:customStyle="1" w:styleId="gi">
    <w:name w:val="gi"/>
    <w:basedOn w:val="DefaultParagraphFont"/>
    <w:rsid w:val="00AD129B"/>
  </w:style>
  <w:style w:type="character" w:customStyle="1" w:styleId="go">
    <w:name w:val="go"/>
    <w:basedOn w:val="DefaultParagraphFont"/>
    <w:rsid w:val="00AD129B"/>
  </w:style>
  <w:style w:type="table" w:styleId="LightShading-Accent1">
    <w:name w:val="Light Shading Accent 1"/>
    <w:basedOn w:val="TableNormal"/>
    <w:uiPriority w:val="60"/>
    <w:rsid w:val="005F1AE7"/>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llowedHyperlink">
    <w:name w:val="FollowedHyperlink"/>
    <w:basedOn w:val="DefaultParagraphFont"/>
    <w:uiPriority w:val="99"/>
    <w:semiHidden/>
    <w:unhideWhenUsed/>
    <w:rsid w:val="00D806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RChadderdon@fairfoodnetwork.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aabrami@health.nyc.gov"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Word_Document1.docx"/><Relationship Id="rId20" Type="http://schemas.openxmlformats.org/officeDocument/2006/relationships/hyperlink" Target="mailto:anna@portlandfarmersmarket.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hyperlink" Target="mailto:SNAP-FMstudies@fns.usda.gov" TargetMode="External"/><Relationship Id="rId10" Type="http://schemas.openxmlformats.org/officeDocument/2006/relationships/header" Target="header2.xml"/><Relationship Id="rId19" Type="http://schemas.openxmlformats.org/officeDocument/2006/relationships/hyperlink" Target="mailto:jezra@rocfund.org"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tel:347-396-42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D3A3B-D540-4957-884D-0E7BA9E9E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3893</Words>
  <Characters>22196</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26037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L</dc:creator>
  <cp:lastModifiedBy>Stephen Leard</cp:lastModifiedBy>
  <cp:revision>5</cp:revision>
  <cp:lastPrinted>2011-12-08T14:33:00Z</cp:lastPrinted>
  <dcterms:created xsi:type="dcterms:W3CDTF">2012-05-15T13:46:00Z</dcterms:created>
  <dcterms:modified xsi:type="dcterms:W3CDTF">2012-08-02T21:47:00Z</dcterms:modified>
</cp:coreProperties>
</file>