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135" w:rsidRPr="008B0A56" w:rsidRDefault="00FD5135">
      <w:pPr>
        <w:jc w:val="center"/>
        <w:rPr>
          <w:rFonts w:ascii="Times New Roman" w:hAnsi="Times New Roman"/>
          <w:b/>
          <w:szCs w:val="24"/>
          <w:u w:val="single"/>
        </w:rPr>
      </w:pPr>
      <w:r w:rsidRPr="008B0A56">
        <w:rPr>
          <w:rFonts w:ascii="Times New Roman" w:hAnsi="Times New Roman"/>
          <w:b/>
          <w:szCs w:val="24"/>
          <w:u w:val="single"/>
        </w:rPr>
        <w:t>SUPPORTIN</w:t>
      </w:r>
      <w:r w:rsidR="006E6708" w:rsidRPr="008B0A56">
        <w:rPr>
          <w:rFonts w:ascii="Times New Roman" w:hAnsi="Times New Roman"/>
          <w:b/>
          <w:szCs w:val="24"/>
          <w:u w:val="single"/>
        </w:rPr>
        <w:t>G</w:t>
      </w:r>
      <w:r w:rsidRPr="008B0A56">
        <w:rPr>
          <w:rFonts w:ascii="Times New Roman" w:hAnsi="Times New Roman"/>
          <w:b/>
          <w:szCs w:val="24"/>
          <w:u w:val="single"/>
        </w:rPr>
        <w:t xml:space="preserve"> STATEMENT FOR </w:t>
      </w:r>
    </w:p>
    <w:p w:rsidR="0047355A" w:rsidRPr="008B0A56" w:rsidRDefault="006E6708">
      <w:pPr>
        <w:jc w:val="center"/>
        <w:rPr>
          <w:rFonts w:ascii="Times New Roman" w:hAnsi="Times New Roman"/>
          <w:b/>
          <w:szCs w:val="24"/>
          <w:u w:val="single"/>
        </w:rPr>
      </w:pPr>
      <w:r w:rsidRPr="008B0A56">
        <w:rPr>
          <w:rFonts w:ascii="Times New Roman" w:hAnsi="Times New Roman"/>
          <w:b/>
          <w:szCs w:val="24"/>
          <w:u w:val="single"/>
        </w:rPr>
        <w:t>OMB Control No. 9000-0006,</w:t>
      </w:r>
      <w:r w:rsidR="00FD5135" w:rsidRPr="008B0A56">
        <w:rPr>
          <w:rFonts w:ascii="Times New Roman" w:hAnsi="Times New Roman"/>
          <w:b/>
          <w:szCs w:val="24"/>
          <w:u w:val="single"/>
        </w:rPr>
        <w:t xml:space="preserve"> </w:t>
      </w:r>
      <w:r w:rsidR="0047355A" w:rsidRPr="008B0A56">
        <w:rPr>
          <w:rFonts w:ascii="Times New Roman" w:hAnsi="Times New Roman"/>
          <w:b/>
          <w:szCs w:val="24"/>
          <w:u w:val="single"/>
        </w:rPr>
        <w:t>SUB</w:t>
      </w:r>
      <w:r w:rsidR="0088123B" w:rsidRPr="008B0A56">
        <w:rPr>
          <w:rFonts w:ascii="Times New Roman" w:hAnsi="Times New Roman"/>
          <w:b/>
          <w:szCs w:val="24"/>
          <w:u w:val="single"/>
        </w:rPr>
        <w:t>CONTRACTING PLANS/SUBCONTRACT</w:t>
      </w:r>
      <w:r w:rsidR="0047355A" w:rsidRPr="008B0A56">
        <w:rPr>
          <w:rFonts w:ascii="Times New Roman" w:hAnsi="Times New Roman"/>
          <w:b/>
          <w:szCs w:val="24"/>
          <w:u w:val="single"/>
        </w:rPr>
        <w:t xml:space="preserve"> REPORT FOR INDIVIDUAL CONTRACTS </w:t>
      </w:r>
    </w:p>
    <w:p w:rsidR="0047355A" w:rsidRPr="008B0A56" w:rsidRDefault="0047355A">
      <w:pPr>
        <w:rPr>
          <w:rFonts w:ascii="Times New Roman" w:hAnsi="Times New Roman"/>
          <w:b/>
          <w:szCs w:val="24"/>
        </w:rPr>
      </w:pPr>
    </w:p>
    <w:p w:rsidR="0047355A" w:rsidRPr="008B0A56" w:rsidRDefault="0047355A" w:rsidP="00F959AC">
      <w:pPr>
        <w:rPr>
          <w:rFonts w:ascii="Times New Roman" w:hAnsi="Times New Roman"/>
          <w:b/>
          <w:szCs w:val="24"/>
        </w:rPr>
      </w:pPr>
      <w:r w:rsidRPr="008B0A56">
        <w:rPr>
          <w:rFonts w:ascii="Times New Roman" w:hAnsi="Times New Roman"/>
          <w:b/>
          <w:szCs w:val="24"/>
        </w:rPr>
        <w:t>A. Justification.</w:t>
      </w:r>
    </w:p>
    <w:p w:rsidR="00D1436A" w:rsidRPr="008B0A56" w:rsidRDefault="00D1436A" w:rsidP="00F959AC">
      <w:pPr>
        <w:rPr>
          <w:rFonts w:ascii="Times New Roman" w:hAnsi="Times New Roman"/>
          <w:b/>
          <w:szCs w:val="24"/>
        </w:rPr>
      </w:pPr>
    </w:p>
    <w:p w:rsidR="00CF5FAC" w:rsidRPr="008B0A56" w:rsidRDefault="0047355A" w:rsidP="00F959AC">
      <w:pPr>
        <w:pStyle w:val="pbody"/>
        <w:spacing w:line="240" w:lineRule="auto"/>
        <w:rPr>
          <w:rFonts w:ascii="Times New Roman" w:hAnsi="Times New Roman" w:cs="Times New Roman"/>
          <w:sz w:val="24"/>
          <w:szCs w:val="24"/>
        </w:rPr>
      </w:pPr>
      <w:r w:rsidRPr="008B0A56">
        <w:rPr>
          <w:rFonts w:ascii="Times New Roman" w:hAnsi="Times New Roman" w:cs="Times New Roman"/>
          <w:b/>
          <w:sz w:val="24"/>
          <w:szCs w:val="24"/>
        </w:rPr>
        <w:t>1.</w:t>
      </w:r>
      <w:r w:rsidRPr="008B0A56">
        <w:rPr>
          <w:rFonts w:ascii="Times New Roman" w:hAnsi="Times New Roman" w:cs="Times New Roman"/>
          <w:sz w:val="24"/>
          <w:szCs w:val="24"/>
        </w:rPr>
        <w:t xml:space="preserve">  </w:t>
      </w:r>
      <w:r w:rsidRPr="008B0A56">
        <w:rPr>
          <w:rFonts w:ascii="Times New Roman" w:hAnsi="Times New Roman" w:cs="Times New Roman"/>
          <w:b/>
          <w:sz w:val="24"/>
          <w:szCs w:val="24"/>
        </w:rPr>
        <w:t>Administrative requirements</w:t>
      </w:r>
      <w:r w:rsidRPr="008B0A56">
        <w:rPr>
          <w:rFonts w:ascii="Times New Roman" w:hAnsi="Times New Roman" w:cs="Times New Roman"/>
          <w:sz w:val="24"/>
          <w:szCs w:val="24"/>
        </w:rPr>
        <w:t xml:space="preserve">.  In accordance with the </w:t>
      </w:r>
      <w:r w:rsidR="00EE598B" w:rsidRPr="008B0A56">
        <w:rPr>
          <w:rFonts w:ascii="Times New Roman" w:hAnsi="Times New Roman" w:cs="Times New Roman"/>
          <w:sz w:val="24"/>
          <w:szCs w:val="24"/>
        </w:rPr>
        <w:t>Section 8(d) of the Small Business Act (</w:t>
      </w:r>
      <w:hyperlink r:id="rId8" w:history="1">
        <w:r w:rsidR="00EE598B" w:rsidRPr="008B0A56">
          <w:rPr>
            <w:rStyle w:val="Hyperlink"/>
            <w:rFonts w:ascii="Times New Roman" w:hAnsi="Times New Roman" w:cs="Times New Roman"/>
            <w:sz w:val="24"/>
            <w:szCs w:val="24"/>
          </w:rPr>
          <w:t>15 U.S.C. 637(d)</w:t>
        </w:r>
      </w:hyperlink>
      <w:r w:rsidR="00EE598B" w:rsidRPr="008B0A56">
        <w:rPr>
          <w:rFonts w:ascii="Times New Roman" w:hAnsi="Times New Roman" w:cs="Times New Roman"/>
          <w:sz w:val="24"/>
          <w:szCs w:val="24"/>
        </w:rPr>
        <w:t>)</w:t>
      </w:r>
      <w:r w:rsidRPr="008B0A56">
        <w:rPr>
          <w:rFonts w:ascii="Times New Roman" w:hAnsi="Times New Roman" w:cs="Times New Roman"/>
          <w:sz w:val="24"/>
          <w:szCs w:val="24"/>
        </w:rPr>
        <w:t xml:space="preserve">, </w:t>
      </w:r>
      <w:r w:rsidR="00EE598B" w:rsidRPr="008B0A56">
        <w:rPr>
          <w:rFonts w:ascii="Times New Roman" w:hAnsi="Times New Roman" w:cs="Times New Roman"/>
          <w:sz w:val="24"/>
          <w:szCs w:val="24"/>
        </w:rPr>
        <w:t xml:space="preserve">any contractor receiving a contract for more than the simplified acquisition threshold must agree in the contract that small business, veteran-owned small business, service-disabled veteran-owned small business, </w:t>
      </w:r>
      <w:proofErr w:type="spellStart"/>
      <w:r w:rsidR="00EE598B" w:rsidRPr="008B0A56">
        <w:rPr>
          <w:rFonts w:ascii="Times New Roman" w:hAnsi="Times New Roman" w:cs="Times New Roman"/>
          <w:sz w:val="24"/>
          <w:szCs w:val="24"/>
        </w:rPr>
        <w:t>HUBZone</w:t>
      </w:r>
      <w:proofErr w:type="spellEnd"/>
      <w:r w:rsidR="00EE598B" w:rsidRPr="008B0A56">
        <w:rPr>
          <w:rFonts w:ascii="Times New Roman" w:hAnsi="Times New Roman" w:cs="Times New Roman"/>
          <w:sz w:val="24"/>
          <w:szCs w:val="24"/>
        </w:rPr>
        <w:t xml:space="preserve"> small business, small disadvantaged business, and women-owned small business concerns will have the maximum practicable opportunity to participate in contract performance. </w:t>
      </w:r>
      <w:r w:rsidR="003641C3" w:rsidRPr="008B0A56">
        <w:rPr>
          <w:rFonts w:ascii="Times New Roman" w:hAnsi="Times New Roman" w:cs="Times New Roman"/>
          <w:sz w:val="24"/>
          <w:szCs w:val="24"/>
        </w:rPr>
        <w:t xml:space="preserve">Further, </w:t>
      </w:r>
      <w:hyperlink r:id="rId9" w:history="1">
        <w:r w:rsidR="00EE598B" w:rsidRPr="008B0A56">
          <w:rPr>
            <w:rStyle w:val="Hyperlink"/>
            <w:rFonts w:ascii="Times New Roman" w:hAnsi="Times New Roman" w:cs="Times New Roman"/>
            <w:sz w:val="24"/>
            <w:szCs w:val="24"/>
          </w:rPr>
          <w:t>15 U.S.C. 637(d)</w:t>
        </w:r>
      </w:hyperlink>
      <w:r w:rsidR="00EE598B" w:rsidRPr="008B0A56">
        <w:rPr>
          <w:rFonts w:ascii="Times New Roman" w:hAnsi="Times New Roman" w:cs="Times New Roman"/>
          <w:sz w:val="24"/>
          <w:szCs w:val="24"/>
        </w:rPr>
        <w:t xml:space="preserve"> imposes the requirement </w:t>
      </w:r>
      <w:bookmarkStart w:id="0" w:name="wp1088752"/>
      <w:bookmarkEnd w:id="0"/>
      <w:r w:rsidR="00EE598B" w:rsidRPr="008B0A56">
        <w:rPr>
          <w:rFonts w:ascii="Times New Roman" w:hAnsi="Times New Roman" w:cs="Times New Roman"/>
          <w:sz w:val="24"/>
          <w:szCs w:val="24"/>
        </w:rPr>
        <w:t>that</w:t>
      </w:r>
      <w:r w:rsidR="00CF5FAC" w:rsidRPr="008B0A56">
        <w:rPr>
          <w:rFonts w:ascii="Times New Roman" w:hAnsi="Times New Roman" w:cs="Times New Roman"/>
          <w:sz w:val="24"/>
          <w:szCs w:val="24"/>
        </w:rPr>
        <w:t xml:space="preserve"> c</w:t>
      </w:r>
      <w:r w:rsidR="00EE598B" w:rsidRPr="008B0A56">
        <w:rPr>
          <w:rFonts w:ascii="Times New Roman" w:hAnsi="Times New Roman" w:cs="Times New Roman"/>
          <w:sz w:val="24"/>
          <w:szCs w:val="24"/>
        </w:rPr>
        <w:t xml:space="preserve">ontractors </w:t>
      </w:r>
      <w:r w:rsidR="00CF5FAC" w:rsidRPr="008B0A56">
        <w:rPr>
          <w:rFonts w:ascii="Times New Roman" w:hAnsi="Times New Roman" w:cs="Times New Roman"/>
          <w:sz w:val="24"/>
          <w:szCs w:val="24"/>
        </w:rPr>
        <w:t>receiving a</w:t>
      </w:r>
      <w:r w:rsidR="00EE598B" w:rsidRPr="008B0A56">
        <w:rPr>
          <w:rFonts w:ascii="Times New Roman" w:hAnsi="Times New Roman" w:cs="Times New Roman"/>
          <w:sz w:val="24"/>
          <w:szCs w:val="24"/>
        </w:rPr>
        <w:t xml:space="preserve"> contract or contract modification, that individually is expected to exceed $650,000 ($1.5 million for construction) and has subcontracting possibilities, shall </w:t>
      </w:r>
      <w:r w:rsidR="00CF5FAC" w:rsidRPr="008B0A56">
        <w:rPr>
          <w:rFonts w:ascii="Times New Roman" w:hAnsi="Times New Roman" w:cs="Times New Roman"/>
          <w:sz w:val="24"/>
          <w:szCs w:val="24"/>
        </w:rPr>
        <w:t xml:space="preserve">submit an </w:t>
      </w:r>
      <w:r w:rsidR="00EE598B" w:rsidRPr="008B0A56">
        <w:rPr>
          <w:rFonts w:ascii="Times New Roman" w:hAnsi="Times New Roman" w:cs="Times New Roman"/>
          <w:sz w:val="24"/>
          <w:szCs w:val="24"/>
        </w:rPr>
        <w:t>acceptable subcontracting plan</w:t>
      </w:r>
      <w:bookmarkStart w:id="1" w:name="wp1088753"/>
      <w:bookmarkEnd w:id="1"/>
      <w:r w:rsidR="00CF5FAC" w:rsidRPr="008B0A56">
        <w:rPr>
          <w:rFonts w:ascii="Times New Roman" w:hAnsi="Times New Roman" w:cs="Times New Roman"/>
          <w:sz w:val="24"/>
          <w:szCs w:val="24"/>
        </w:rPr>
        <w:t xml:space="preserve"> that provides maximum practicable opportunities for small business, veteran-owned small business, service-disabled veteran-owned small business, </w:t>
      </w:r>
      <w:proofErr w:type="spellStart"/>
      <w:r w:rsidR="00CF5FAC" w:rsidRPr="008B0A56">
        <w:rPr>
          <w:rFonts w:ascii="Times New Roman" w:hAnsi="Times New Roman" w:cs="Times New Roman"/>
          <w:sz w:val="24"/>
          <w:szCs w:val="24"/>
        </w:rPr>
        <w:t>HUBZone</w:t>
      </w:r>
      <w:proofErr w:type="spellEnd"/>
      <w:r w:rsidR="00CF5FAC" w:rsidRPr="008B0A56">
        <w:rPr>
          <w:rFonts w:ascii="Times New Roman" w:hAnsi="Times New Roman" w:cs="Times New Roman"/>
          <w:sz w:val="24"/>
          <w:szCs w:val="24"/>
        </w:rPr>
        <w:t xml:space="preserve"> small business, small disadvantaged business, and women-owned small business concerns.  Specific elements required to be included in the plan are specified in section 8(d) of the Small Business Act and implemented in Federal Acquisition Regulation (FAR) Subpart 19.7.</w:t>
      </w:r>
      <w:r w:rsidR="00EE598B" w:rsidRPr="008B0A56">
        <w:rPr>
          <w:rFonts w:ascii="Times New Roman" w:hAnsi="Times New Roman" w:cs="Times New Roman"/>
          <w:sz w:val="24"/>
          <w:szCs w:val="24"/>
        </w:rPr>
        <w:t xml:space="preserve"> </w:t>
      </w:r>
    </w:p>
    <w:p w:rsidR="00CF5FAC" w:rsidRPr="008B0A56" w:rsidRDefault="00CF5FAC" w:rsidP="00F959AC">
      <w:pPr>
        <w:pStyle w:val="pbody"/>
        <w:spacing w:line="240" w:lineRule="auto"/>
        <w:ind w:firstLine="0"/>
        <w:rPr>
          <w:rFonts w:ascii="Times New Roman" w:hAnsi="Times New Roman" w:cs="Times New Roman"/>
          <w:sz w:val="24"/>
          <w:szCs w:val="24"/>
        </w:rPr>
      </w:pPr>
    </w:p>
    <w:p w:rsidR="0047355A" w:rsidRPr="008B0A56" w:rsidRDefault="0047355A" w:rsidP="00F959AC">
      <w:pPr>
        <w:ind w:firstLine="240"/>
        <w:rPr>
          <w:rFonts w:ascii="Times New Roman" w:hAnsi="Times New Roman"/>
          <w:szCs w:val="24"/>
        </w:rPr>
      </w:pPr>
      <w:r w:rsidRPr="008B0A56">
        <w:rPr>
          <w:rFonts w:ascii="Times New Roman" w:hAnsi="Times New Roman"/>
          <w:szCs w:val="24"/>
        </w:rPr>
        <w:t>In conjunction with the</w:t>
      </w:r>
      <w:r w:rsidR="00ED1763" w:rsidRPr="008B0A56">
        <w:rPr>
          <w:rFonts w:ascii="Times New Roman" w:hAnsi="Times New Roman"/>
          <w:szCs w:val="24"/>
        </w:rPr>
        <w:t xml:space="preserve"> subcontracting </w:t>
      </w:r>
      <w:r w:rsidRPr="008B0A56">
        <w:rPr>
          <w:rFonts w:ascii="Times New Roman" w:hAnsi="Times New Roman"/>
          <w:szCs w:val="24"/>
        </w:rPr>
        <w:t>plan</w:t>
      </w:r>
      <w:r w:rsidR="00ED1763" w:rsidRPr="008B0A56">
        <w:rPr>
          <w:rFonts w:ascii="Times New Roman" w:hAnsi="Times New Roman"/>
          <w:szCs w:val="24"/>
        </w:rPr>
        <w:t xml:space="preserve"> requirements</w:t>
      </w:r>
      <w:r w:rsidRPr="008B0A56">
        <w:rPr>
          <w:rFonts w:ascii="Times New Roman" w:hAnsi="Times New Roman"/>
          <w:szCs w:val="24"/>
        </w:rPr>
        <w:t>, contractors must submit semi</w:t>
      </w:r>
      <w:r w:rsidR="002123EF" w:rsidRPr="008B0A56">
        <w:rPr>
          <w:rFonts w:ascii="Times New Roman" w:hAnsi="Times New Roman"/>
          <w:szCs w:val="24"/>
        </w:rPr>
        <w:t>-</w:t>
      </w:r>
      <w:r w:rsidRPr="008B0A56">
        <w:rPr>
          <w:rFonts w:ascii="Times New Roman" w:hAnsi="Times New Roman"/>
          <w:szCs w:val="24"/>
        </w:rPr>
        <w:t xml:space="preserve">annual reports of their </w:t>
      </w:r>
      <w:r w:rsidR="005D3289" w:rsidRPr="008B0A56">
        <w:rPr>
          <w:rFonts w:ascii="Times New Roman" w:hAnsi="Times New Roman"/>
          <w:szCs w:val="24"/>
        </w:rPr>
        <w:t xml:space="preserve">small business subcontracting </w:t>
      </w:r>
      <w:r w:rsidRPr="008B0A56">
        <w:rPr>
          <w:rFonts w:ascii="Times New Roman" w:hAnsi="Times New Roman"/>
          <w:szCs w:val="24"/>
        </w:rPr>
        <w:t>progress to the government</w:t>
      </w:r>
      <w:r w:rsidR="00C4057B" w:rsidRPr="008B0A56">
        <w:rPr>
          <w:rFonts w:ascii="Times New Roman" w:hAnsi="Times New Roman"/>
          <w:szCs w:val="24"/>
        </w:rPr>
        <w:t>.  With the exception of those contracts noted in FAR 4.606</w:t>
      </w:r>
      <w:r w:rsidR="00E629FC" w:rsidRPr="008B0A56">
        <w:rPr>
          <w:rFonts w:ascii="Times New Roman" w:hAnsi="Times New Roman"/>
          <w:szCs w:val="24"/>
        </w:rPr>
        <w:t>(c)(5)</w:t>
      </w:r>
      <w:r w:rsidR="00C4057B" w:rsidRPr="008B0A56">
        <w:rPr>
          <w:rFonts w:ascii="Times New Roman" w:hAnsi="Times New Roman"/>
          <w:szCs w:val="24"/>
        </w:rPr>
        <w:t xml:space="preserve"> which states “Actions that</w:t>
      </w:r>
      <w:r w:rsidR="00ED1763" w:rsidRPr="008B0A56">
        <w:rPr>
          <w:rFonts w:ascii="Times New Roman" w:hAnsi="Times New Roman"/>
          <w:szCs w:val="24"/>
        </w:rPr>
        <w:t>,</w:t>
      </w:r>
      <w:r w:rsidR="00C4057B" w:rsidRPr="008B0A56">
        <w:rPr>
          <w:rFonts w:ascii="Times New Roman" w:hAnsi="Times New Roman"/>
          <w:szCs w:val="24"/>
        </w:rPr>
        <w:t xml:space="preserve"> pursuant to other authority</w:t>
      </w:r>
      <w:r w:rsidR="00ED1763" w:rsidRPr="008B0A56">
        <w:rPr>
          <w:rFonts w:ascii="Times New Roman" w:hAnsi="Times New Roman"/>
          <w:szCs w:val="24"/>
        </w:rPr>
        <w:t>,</w:t>
      </w:r>
      <w:r w:rsidR="00C4057B" w:rsidRPr="008B0A56">
        <w:rPr>
          <w:rFonts w:ascii="Times New Roman" w:hAnsi="Times New Roman"/>
          <w:szCs w:val="24"/>
        </w:rPr>
        <w:t xml:space="preserve"> will not be entered in FPDS (e.g., reporting of the information would compromise natio</w:t>
      </w:r>
      <w:r w:rsidR="005D3289" w:rsidRPr="008B0A56">
        <w:rPr>
          <w:rFonts w:ascii="Times New Roman" w:hAnsi="Times New Roman"/>
          <w:szCs w:val="24"/>
        </w:rPr>
        <w:t>nal security</w:t>
      </w:r>
      <w:r w:rsidR="00ED1763" w:rsidRPr="008B0A56">
        <w:rPr>
          <w:rFonts w:ascii="Times New Roman" w:hAnsi="Times New Roman"/>
          <w:szCs w:val="24"/>
        </w:rPr>
        <w:t>)</w:t>
      </w:r>
      <w:r w:rsidR="005D3289" w:rsidRPr="008B0A56">
        <w:rPr>
          <w:rFonts w:ascii="Times New Roman" w:hAnsi="Times New Roman"/>
          <w:szCs w:val="24"/>
        </w:rPr>
        <w:t xml:space="preserve">”, contractors must use the electronic Individual Subcontract Report (ISR) in lieu of </w:t>
      </w:r>
      <w:r w:rsidRPr="008B0A56">
        <w:rPr>
          <w:rFonts w:ascii="Times New Roman" w:hAnsi="Times New Roman"/>
          <w:szCs w:val="24"/>
        </w:rPr>
        <w:t xml:space="preserve"> the Standard Form 294, Subcontracting Report for Individual Contracts. </w:t>
      </w:r>
      <w:r w:rsidR="005D3289" w:rsidRPr="008B0A56">
        <w:rPr>
          <w:rFonts w:ascii="Times New Roman" w:hAnsi="Times New Roman"/>
          <w:szCs w:val="24"/>
        </w:rPr>
        <w:t>Those contract actions noted in FAR 4.6</w:t>
      </w:r>
      <w:r w:rsidR="00E629FC" w:rsidRPr="008B0A56">
        <w:rPr>
          <w:rFonts w:ascii="Times New Roman" w:hAnsi="Times New Roman"/>
          <w:szCs w:val="24"/>
        </w:rPr>
        <w:t>0</w:t>
      </w:r>
      <w:r w:rsidR="005D3289" w:rsidRPr="008B0A56">
        <w:rPr>
          <w:rFonts w:ascii="Times New Roman" w:hAnsi="Times New Roman"/>
          <w:szCs w:val="24"/>
        </w:rPr>
        <w:t>6</w:t>
      </w:r>
      <w:r w:rsidR="00E629FC" w:rsidRPr="008B0A56">
        <w:rPr>
          <w:rFonts w:ascii="Times New Roman" w:hAnsi="Times New Roman"/>
          <w:szCs w:val="24"/>
        </w:rPr>
        <w:t>(c</w:t>
      </w:r>
      <w:proofErr w:type="gramStart"/>
      <w:r w:rsidR="00E629FC" w:rsidRPr="008B0A56">
        <w:rPr>
          <w:rFonts w:ascii="Times New Roman" w:hAnsi="Times New Roman"/>
          <w:szCs w:val="24"/>
        </w:rPr>
        <w:t>)(</w:t>
      </w:r>
      <w:proofErr w:type="gramEnd"/>
      <w:r w:rsidR="00E629FC" w:rsidRPr="008B0A56">
        <w:rPr>
          <w:rFonts w:ascii="Times New Roman" w:hAnsi="Times New Roman"/>
          <w:szCs w:val="24"/>
        </w:rPr>
        <w:t>5)</w:t>
      </w:r>
      <w:r w:rsidR="005D3289" w:rsidRPr="008B0A56">
        <w:rPr>
          <w:rFonts w:ascii="Times New Roman" w:hAnsi="Times New Roman"/>
          <w:szCs w:val="24"/>
        </w:rPr>
        <w:t xml:space="preserve"> will continue to use the Standard Form 294.  </w:t>
      </w:r>
      <w:r w:rsidRPr="008B0A56">
        <w:rPr>
          <w:rFonts w:ascii="Times New Roman" w:hAnsi="Times New Roman"/>
          <w:szCs w:val="24"/>
        </w:rPr>
        <w:t>The</w:t>
      </w:r>
      <w:r w:rsidR="002123EF" w:rsidRPr="008B0A56">
        <w:rPr>
          <w:rFonts w:ascii="Times New Roman" w:hAnsi="Times New Roman"/>
          <w:szCs w:val="24"/>
        </w:rPr>
        <w:t xml:space="preserve"> IS</w:t>
      </w:r>
      <w:r w:rsidR="00FD1AEE" w:rsidRPr="008B0A56">
        <w:rPr>
          <w:rFonts w:ascii="Times New Roman" w:hAnsi="Times New Roman"/>
          <w:szCs w:val="24"/>
        </w:rPr>
        <w:t>R</w:t>
      </w:r>
      <w:r w:rsidR="002123EF" w:rsidRPr="008B0A56">
        <w:rPr>
          <w:rFonts w:ascii="Times New Roman" w:hAnsi="Times New Roman"/>
          <w:szCs w:val="24"/>
        </w:rPr>
        <w:t xml:space="preserve"> in the</w:t>
      </w:r>
      <w:r w:rsidRPr="008B0A56">
        <w:rPr>
          <w:rFonts w:ascii="Times New Roman" w:hAnsi="Times New Roman"/>
          <w:szCs w:val="24"/>
        </w:rPr>
        <w:t xml:space="preserve"> Electronic Subcontracting Reporting System (eSRS) is the electronic equivalent of the Standard Form 294, Subcontracting Report for Individual Contracts.</w:t>
      </w:r>
    </w:p>
    <w:p w:rsidR="0047355A" w:rsidRPr="008B0A56" w:rsidRDefault="0047355A" w:rsidP="00D2115B">
      <w:pPr>
        <w:rPr>
          <w:rFonts w:ascii="Times New Roman" w:hAnsi="Times New Roman"/>
          <w:szCs w:val="24"/>
        </w:rPr>
      </w:pPr>
      <w:r w:rsidRPr="008B0A56">
        <w:rPr>
          <w:rFonts w:ascii="Times New Roman" w:hAnsi="Times New Roman"/>
          <w:szCs w:val="24"/>
        </w:rPr>
        <w:t xml:space="preserve">  </w:t>
      </w:r>
    </w:p>
    <w:p w:rsidR="0047355A" w:rsidRPr="008B0A56" w:rsidRDefault="0047355A" w:rsidP="00D2115B">
      <w:pPr>
        <w:rPr>
          <w:rFonts w:ascii="Times New Roman" w:hAnsi="Times New Roman"/>
          <w:szCs w:val="24"/>
        </w:rPr>
      </w:pPr>
      <w:r w:rsidRPr="008B0A56">
        <w:rPr>
          <w:rFonts w:ascii="Times New Roman" w:hAnsi="Times New Roman"/>
          <w:b/>
          <w:szCs w:val="24"/>
        </w:rPr>
        <w:t>2.</w:t>
      </w:r>
      <w:r w:rsidRPr="008B0A56">
        <w:rPr>
          <w:rFonts w:ascii="Times New Roman" w:hAnsi="Times New Roman"/>
          <w:szCs w:val="24"/>
        </w:rPr>
        <w:t xml:space="preserve">  </w:t>
      </w:r>
      <w:r w:rsidRPr="008B0A56">
        <w:rPr>
          <w:rFonts w:ascii="Times New Roman" w:hAnsi="Times New Roman"/>
          <w:b/>
          <w:szCs w:val="24"/>
        </w:rPr>
        <w:t>Uses of information.</w:t>
      </w:r>
      <w:r w:rsidRPr="008B0A56">
        <w:rPr>
          <w:rFonts w:ascii="Times New Roman" w:hAnsi="Times New Roman"/>
          <w:szCs w:val="24"/>
        </w:rPr>
        <w:t xml:space="preserve">  A satisfactory subcontracting plan is required before a contract exceeding $</w:t>
      </w:r>
      <w:r w:rsidR="00E629FC" w:rsidRPr="008B0A56">
        <w:rPr>
          <w:rFonts w:ascii="Times New Roman" w:hAnsi="Times New Roman"/>
          <w:szCs w:val="24"/>
        </w:rPr>
        <w:t>6</w:t>
      </w:r>
      <w:r w:rsidRPr="008B0A56">
        <w:rPr>
          <w:rFonts w:ascii="Times New Roman" w:hAnsi="Times New Roman"/>
          <w:szCs w:val="24"/>
        </w:rPr>
        <w:t>50,000 ($1,</w:t>
      </w:r>
      <w:r w:rsidR="00E629FC" w:rsidRPr="008B0A56">
        <w:rPr>
          <w:rFonts w:ascii="Times New Roman" w:hAnsi="Times New Roman"/>
          <w:szCs w:val="24"/>
        </w:rPr>
        <w:t>5</w:t>
      </w:r>
      <w:r w:rsidRPr="008B0A56">
        <w:rPr>
          <w:rFonts w:ascii="Times New Roman" w:hAnsi="Times New Roman"/>
          <w:szCs w:val="24"/>
        </w:rPr>
        <w:t xml:space="preserve">00,000 for construction) can be awarded.  The contracting officer must examine the information in the proposed plan to determine if the plan is in compliance with the Small Business Act and the FAR.  In addition, the information is used for policy and management control purposes. </w:t>
      </w:r>
      <w:r w:rsidR="00690228" w:rsidRPr="008B0A56">
        <w:rPr>
          <w:rFonts w:ascii="Times New Roman" w:hAnsi="Times New Roman"/>
          <w:szCs w:val="24"/>
        </w:rPr>
        <w:t>The Individual Subcontracting Report data</w:t>
      </w:r>
      <w:r w:rsidRPr="008B0A56">
        <w:rPr>
          <w:rFonts w:ascii="Times New Roman" w:hAnsi="Times New Roman"/>
          <w:szCs w:val="24"/>
        </w:rPr>
        <w:t xml:space="preserve"> submitted is used to assess contractors' compliance with their subcontracting plans.</w:t>
      </w:r>
    </w:p>
    <w:p w:rsidR="00D2115B" w:rsidRDefault="00D2115B" w:rsidP="00D2115B">
      <w:pPr>
        <w:pStyle w:val="NormalWeb"/>
        <w:spacing w:before="0" w:beforeAutospacing="0" w:after="0" w:afterAutospacing="0"/>
        <w:rPr>
          <w:b/>
        </w:rPr>
      </w:pPr>
    </w:p>
    <w:p w:rsidR="0047355A" w:rsidRPr="008B0A56" w:rsidRDefault="0047355A" w:rsidP="00D2115B">
      <w:pPr>
        <w:pStyle w:val="NormalWeb"/>
        <w:spacing w:before="0" w:beforeAutospacing="0" w:after="0" w:afterAutospacing="0"/>
      </w:pPr>
      <w:r w:rsidRPr="008B0A56">
        <w:rPr>
          <w:b/>
        </w:rPr>
        <w:t>3.</w:t>
      </w:r>
      <w:r w:rsidRPr="008B0A56">
        <w:t xml:space="preserve">  </w:t>
      </w:r>
      <w:r w:rsidRPr="008B0A56">
        <w:rPr>
          <w:b/>
        </w:rPr>
        <w:t>Consideration of information technology</w:t>
      </w:r>
      <w:r w:rsidRPr="008B0A56">
        <w:t xml:space="preserve">. Contractors are using </w:t>
      </w:r>
      <w:r w:rsidR="00DC163E" w:rsidRPr="008B0A56">
        <w:t xml:space="preserve">the </w:t>
      </w:r>
      <w:r w:rsidR="00C57F4C" w:rsidRPr="008B0A56">
        <w:t>Electronic Subcontracting Reporting System</w:t>
      </w:r>
      <w:r w:rsidRPr="008B0A56">
        <w:t>.</w:t>
      </w:r>
      <w:r w:rsidR="00FE61EF" w:rsidRPr="008B0A56">
        <w:t xml:space="preserve"> </w:t>
      </w:r>
      <w:r w:rsidR="00C57F4C" w:rsidRPr="008B0A56">
        <w:t xml:space="preserve"> The eSRS is an electronic, web-based system for subcontract reporting that replaces the manual paper forms (SF 294 and SF 295) and provides a single point of entry for subcontracting requirements and reports. ESRS</w:t>
      </w:r>
      <w:r w:rsidR="00FE61EF" w:rsidRPr="008B0A56">
        <w:t xml:space="preserve"> implement</w:t>
      </w:r>
      <w:r w:rsidR="00C57F4C" w:rsidRPr="008B0A56">
        <w:t>s</w:t>
      </w:r>
      <w:r w:rsidR="00FE61EF" w:rsidRPr="008B0A56">
        <w:t xml:space="preserve"> a real time contract retrieval interface with the Federal Procurement Data System (FPDS).  The interface </w:t>
      </w:r>
      <w:r w:rsidR="00C57F4C" w:rsidRPr="008B0A56">
        <w:t xml:space="preserve">also </w:t>
      </w:r>
      <w:r w:rsidR="00FE61EF" w:rsidRPr="008B0A56">
        <w:t xml:space="preserve">permits contractors to entire their contract number </w:t>
      </w:r>
      <w:r w:rsidR="00FE61EF" w:rsidRPr="008B0A56">
        <w:lastRenderedPageBreak/>
        <w:t xml:space="preserve">into eSRS and have the data retrieved from </w:t>
      </w:r>
      <w:r w:rsidR="00C57F4C" w:rsidRPr="008B0A56">
        <w:t xml:space="preserve">the System for Award Management </w:t>
      </w:r>
      <w:r w:rsidR="00791E60">
        <w:t xml:space="preserve">(SAM) </w:t>
      </w:r>
      <w:r w:rsidR="00C57F4C" w:rsidRPr="008B0A56">
        <w:t>when the Data Universal Numbering System (DUNS) number is entered.</w:t>
      </w:r>
      <w:r w:rsidR="00FE61EF" w:rsidRPr="008B0A56">
        <w:t xml:space="preserve"> </w:t>
      </w:r>
    </w:p>
    <w:p w:rsidR="0047355A" w:rsidRPr="008B0A56" w:rsidRDefault="0047355A">
      <w:pPr>
        <w:rPr>
          <w:rFonts w:ascii="Times New Roman" w:hAnsi="Times New Roman"/>
          <w:szCs w:val="24"/>
        </w:rPr>
      </w:pPr>
      <w:r w:rsidRPr="008B0A56">
        <w:rPr>
          <w:rFonts w:ascii="Times New Roman" w:hAnsi="Times New Roman"/>
          <w:b/>
          <w:szCs w:val="24"/>
        </w:rPr>
        <w:t>4.</w:t>
      </w:r>
      <w:r w:rsidRPr="008B0A56">
        <w:rPr>
          <w:rFonts w:ascii="Times New Roman" w:hAnsi="Times New Roman"/>
          <w:szCs w:val="24"/>
        </w:rPr>
        <w:t xml:space="preserve"> </w:t>
      </w:r>
      <w:r w:rsidR="00D1436A" w:rsidRPr="008B0A56">
        <w:rPr>
          <w:rFonts w:ascii="Times New Roman" w:hAnsi="Times New Roman"/>
          <w:szCs w:val="24"/>
        </w:rPr>
        <w:t xml:space="preserve"> </w:t>
      </w:r>
      <w:r w:rsidRPr="008B0A56">
        <w:rPr>
          <w:rFonts w:ascii="Times New Roman" w:hAnsi="Times New Roman"/>
          <w:b/>
          <w:szCs w:val="24"/>
        </w:rPr>
        <w:t>Efforts to identify duplication</w:t>
      </w:r>
      <w:r w:rsidRPr="008B0A56">
        <w:rPr>
          <w:rFonts w:ascii="Times New Roman" w:hAnsi="Times New Roman"/>
          <w:szCs w:val="24"/>
        </w:rPr>
        <w:t>.  This requirement is issued under the Federal Acquisition Regulation (FAR) which has been developed to standardize Federal procurement practices and eliminate unnecessary duplication.</w:t>
      </w:r>
    </w:p>
    <w:p w:rsidR="0047355A" w:rsidRPr="008B0A56" w:rsidRDefault="0047355A">
      <w:pPr>
        <w:rPr>
          <w:rFonts w:ascii="Times New Roman" w:hAnsi="Times New Roman"/>
          <w:szCs w:val="24"/>
        </w:rPr>
      </w:pPr>
    </w:p>
    <w:p w:rsidR="0047355A" w:rsidRPr="008B0A56" w:rsidRDefault="0047355A">
      <w:pPr>
        <w:rPr>
          <w:rFonts w:ascii="Times New Roman" w:hAnsi="Times New Roman"/>
          <w:szCs w:val="24"/>
        </w:rPr>
      </w:pPr>
      <w:r w:rsidRPr="008B0A56">
        <w:rPr>
          <w:rFonts w:ascii="Times New Roman" w:hAnsi="Times New Roman"/>
          <w:b/>
          <w:szCs w:val="24"/>
        </w:rPr>
        <w:t>5.</w:t>
      </w:r>
      <w:r w:rsidRPr="008B0A56">
        <w:rPr>
          <w:rFonts w:ascii="Times New Roman" w:hAnsi="Times New Roman"/>
          <w:szCs w:val="24"/>
        </w:rPr>
        <w:t xml:space="preserve">  </w:t>
      </w:r>
      <w:r w:rsidRPr="008B0A56">
        <w:rPr>
          <w:rFonts w:ascii="Times New Roman" w:hAnsi="Times New Roman"/>
          <w:b/>
          <w:szCs w:val="24"/>
        </w:rPr>
        <w:t xml:space="preserve">If the collection of information impacts small businesses or other entities, describe methods used to minimize burden.  </w:t>
      </w:r>
      <w:r w:rsidRPr="008B0A56">
        <w:rPr>
          <w:rFonts w:ascii="Times New Roman" w:hAnsi="Times New Roman"/>
          <w:szCs w:val="24"/>
        </w:rPr>
        <w:t>Small businesses are not required to submit subcontracting plans or reports.</w:t>
      </w:r>
    </w:p>
    <w:p w:rsidR="0047355A" w:rsidRPr="008B0A56" w:rsidRDefault="0047355A">
      <w:pPr>
        <w:rPr>
          <w:rFonts w:ascii="Times New Roman" w:hAnsi="Times New Roman"/>
          <w:szCs w:val="24"/>
        </w:rPr>
      </w:pPr>
    </w:p>
    <w:p w:rsidR="0047355A" w:rsidRPr="008B0A56" w:rsidRDefault="0047355A" w:rsidP="00B33854">
      <w:pPr>
        <w:tabs>
          <w:tab w:val="left" w:pos="7920"/>
          <w:tab w:val="right" w:pos="9180"/>
        </w:tabs>
        <w:rPr>
          <w:rFonts w:ascii="Times New Roman" w:hAnsi="Times New Roman"/>
          <w:szCs w:val="24"/>
        </w:rPr>
      </w:pPr>
      <w:r w:rsidRPr="008B0A56">
        <w:rPr>
          <w:rFonts w:ascii="Times New Roman" w:hAnsi="Times New Roman"/>
          <w:b/>
          <w:szCs w:val="24"/>
        </w:rPr>
        <w:t>6.</w:t>
      </w:r>
      <w:r w:rsidRPr="008B0A56">
        <w:rPr>
          <w:rFonts w:ascii="Times New Roman" w:hAnsi="Times New Roman"/>
          <w:szCs w:val="24"/>
        </w:rPr>
        <w:t xml:space="preserve">  </w:t>
      </w:r>
      <w:r w:rsidRPr="008B0A56">
        <w:rPr>
          <w:rFonts w:ascii="Times New Roman" w:hAnsi="Times New Roman"/>
          <w:b/>
          <w:szCs w:val="24"/>
        </w:rPr>
        <w:t xml:space="preserve">Describe consequence to Federal program or policy activities if the collection is not conducted or is conducted less frequently.  </w:t>
      </w:r>
      <w:r w:rsidRPr="008B0A56">
        <w:rPr>
          <w:rFonts w:ascii="Times New Roman" w:hAnsi="Times New Roman"/>
          <w:szCs w:val="24"/>
        </w:rPr>
        <w:t xml:space="preserve">Information similar to that submitted on the </w:t>
      </w:r>
      <w:r w:rsidR="0088123B" w:rsidRPr="008B0A56">
        <w:rPr>
          <w:rFonts w:ascii="Times New Roman" w:hAnsi="Times New Roman"/>
          <w:szCs w:val="24"/>
        </w:rPr>
        <w:t>Individual Subcontract</w:t>
      </w:r>
      <w:r w:rsidR="00B33854" w:rsidRPr="008B0A56">
        <w:rPr>
          <w:rFonts w:ascii="Times New Roman" w:hAnsi="Times New Roman"/>
          <w:szCs w:val="24"/>
        </w:rPr>
        <w:t xml:space="preserve"> Report is</w:t>
      </w:r>
      <w:r w:rsidRPr="008B0A56">
        <w:rPr>
          <w:rFonts w:ascii="Times New Roman" w:hAnsi="Times New Roman"/>
          <w:szCs w:val="24"/>
        </w:rPr>
        <w:t xml:space="preserve"> not already available to the contracting officer.</w:t>
      </w:r>
      <w:r w:rsidR="00B33854" w:rsidRPr="008B0A56">
        <w:rPr>
          <w:rFonts w:ascii="Times New Roman" w:hAnsi="Times New Roman"/>
          <w:szCs w:val="24"/>
        </w:rPr>
        <w:t xml:space="preserve">  </w:t>
      </w:r>
      <w:r w:rsidRPr="008B0A56">
        <w:rPr>
          <w:rFonts w:ascii="Times New Roman" w:hAnsi="Times New Roman"/>
          <w:szCs w:val="24"/>
        </w:rPr>
        <w:t xml:space="preserve">Without the proposed information collection, the Federal Government will lack sufficient data pertaining to the use of small business concerns and the various socioeconomic categories under the small business </w:t>
      </w:r>
      <w:r w:rsidR="00354670" w:rsidRPr="008B0A56">
        <w:rPr>
          <w:rFonts w:ascii="Times New Roman" w:hAnsi="Times New Roman"/>
          <w:szCs w:val="24"/>
        </w:rPr>
        <w:t xml:space="preserve">subcontracting </w:t>
      </w:r>
      <w:r w:rsidRPr="008B0A56">
        <w:rPr>
          <w:rFonts w:ascii="Times New Roman" w:hAnsi="Times New Roman"/>
          <w:szCs w:val="24"/>
        </w:rPr>
        <w:t>program.</w:t>
      </w:r>
    </w:p>
    <w:p w:rsidR="0047355A" w:rsidRPr="008B0A56" w:rsidRDefault="0047355A">
      <w:pPr>
        <w:tabs>
          <w:tab w:val="left" w:pos="7920"/>
          <w:tab w:val="right" w:pos="9180"/>
        </w:tabs>
        <w:rPr>
          <w:rFonts w:ascii="Times New Roman" w:hAnsi="Times New Roman"/>
          <w:szCs w:val="24"/>
        </w:rPr>
      </w:pPr>
    </w:p>
    <w:p w:rsidR="0047355A" w:rsidRPr="008B0A56" w:rsidRDefault="0047355A">
      <w:pPr>
        <w:rPr>
          <w:rFonts w:ascii="Times New Roman" w:hAnsi="Times New Roman"/>
          <w:szCs w:val="24"/>
        </w:rPr>
      </w:pPr>
      <w:r w:rsidRPr="008B0A56">
        <w:rPr>
          <w:rFonts w:ascii="Times New Roman" w:hAnsi="Times New Roman"/>
          <w:b/>
          <w:szCs w:val="24"/>
        </w:rPr>
        <w:t>7.</w:t>
      </w:r>
      <w:r w:rsidRPr="008B0A56">
        <w:rPr>
          <w:rFonts w:ascii="Times New Roman" w:hAnsi="Times New Roman"/>
          <w:szCs w:val="24"/>
        </w:rPr>
        <w:t xml:space="preserve">  </w:t>
      </w:r>
      <w:r w:rsidRPr="008B0A56">
        <w:rPr>
          <w:rFonts w:ascii="Times New Roman" w:hAnsi="Times New Roman"/>
          <w:b/>
          <w:szCs w:val="24"/>
        </w:rPr>
        <w:t>Special circumstances for collection</w:t>
      </w:r>
      <w:r w:rsidRPr="008B0A56">
        <w:rPr>
          <w:rFonts w:ascii="Times New Roman" w:hAnsi="Times New Roman"/>
          <w:szCs w:val="24"/>
        </w:rPr>
        <w:t>.  Collection of information related to the plan must be done prior to award of the contract.  Under sealed bid solicitations, plans must be submitted with bids so that all firms can be evaluated equally.  Plans under negotiated acquisitions may be required only from the firm(s) being considered for award or, if the contracting officer determines it necessary, submitted with initial offers. Collection is generally consistent with guidelines in 5 CFR 1320.6.</w:t>
      </w:r>
    </w:p>
    <w:p w:rsidR="0047355A" w:rsidRPr="008B0A56" w:rsidRDefault="0047355A">
      <w:pPr>
        <w:rPr>
          <w:rFonts w:ascii="Times New Roman" w:hAnsi="Times New Roman"/>
          <w:szCs w:val="24"/>
        </w:rPr>
      </w:pPr>
    </w:p>
    <w:p w:rsidR="0047355A" w:rsidRPr="008B0A56" w:rsidRDefault="0047355A">
      <w:pPr>
        <w:rPr>
          <w:rFonts w:ascii="Times New Roman" w:hAnsi="Times New Roman"/>
          <w:szCs w:val="24"/>
        </w:rPr>
      </w:pPr>
      <w:r w:rsidRPr="008B0A56">
        <w:rPr>
          <w:rFonts w:ascii="Times New Roman" w:hAnsi="Times New Roman"/>
          <w:b/>
          <w:szCs w:val="24"/>
        </w:rPr>
        <w:t>8.</w:t>
      </w:r>
      <w:r w:rsidRPr="008B0A56">
        <w:rPr>
          <w:rFonts w:ascii="Times New Roman" w:hAnsi="Times New Roman"/>
          <w:szCs w:val="24"/>
        </w:rPr>
        <w:t xml:space="preserve">  </w:t>
      </w:r>
      <w:r w:rsidRPr="008B0A56">
        <w:rPr>
          <w:rFonts w:ascii="Times New Roman" w:hAnsi="Times New Roman"/>
          <w:b/>
          <w:szCs w:val="24"/>
        </w:rPr>
        <w:t>Efforts to consult with persons outside the agency</w:t>
      </w:r>
      <w:r w:rsidRPr="008B0A56">
        <w:rPr>
          <w:rFonts w:ascii="Times New Roman" w:hAnsi="Times New Roman"/>
          <w:szCs w:val="24"/>
        </w:rPr>
        <w:t xml:space="preserve">.  </w:t>
      </w:r>
      <w:r w:rsidR="006E6708" w:rsidRPr="008B0A56">
        <w:rPr>
          <w:rFonts w:ascii="Times New Roman" w:hAnsi="Times New Roman"/>
          <w:szCs w:val="24"/>
        </w:rPr>
        <w:t>A notice was</w:t>
      </w:r>
      <w:r w:rsidR="00064CCF" w:rsidRPr="008B0A56">
        <w:rPr>
          <w:rFonts w:ascii="Times New Roman" w:hAnsi="Times New Roman"/>
          <w:szCs w:val="24"/>
        </w:rPr>
        <w:t xml:space="preserve"> published in </w:t>
      </w:r>
      <w:r w:rsidR="002E50C7" w:rsidRPr="008B0A56">
        <w:rPr>
          <w:rFonts w:ascii="Times New Roman" w:hAnsi="Times New Roman"/>
          <w:szCs w:val="24"/>
        </w:rPr>
        <w:t>the Federal Register</w:t>
      </w:r>
      <w:r w:rsidR="00064CCF" w:rsidRPr="008B0A56">
        <w:rPr>
          <w:rFonts w:ascii="Times New Roman" w:hAnsi="Times New Roman"/>
          <w:szCs w:val="24"/>
        </w:rPr>
        <w:t xml:space="preserve"> at </w:t>
      </w:r>
      <w:r w:rsidR="00E0245B" w:rsidRPr="008B0A56">
        <w:rPr>
          <w:rFonts w:ascii="Times New Roman" w:hAnsi="Times New Roman"/>
          <w:szCs w:val="24"/>
        </w:rPr>
        <w:t>77</w:t>
      </w:r>
      <w:r w:rsidR="002E50C7" w:rsidRPr="008B0A56">
        <w:rPr>
          <w:rFonts w:ascii="Times New Roman" w:hAnsi="Times New Roman"/>
          <w:szCs w:val="24"/>
        </w:rPr>
        <w:t xml:space="preserve"> FR</w:t>
      </w:r>
      <w:r w:rsidR="00F959AC" w:rsidRPr="008B0A56">
        <w:rPr>
          <w:rFonts w:ascii="Times New Roman" w:hAnsi="Times New Roman"/>
          <w:szCs w:val="24"/>
        </w:rPr>
        <w:t xml:space="preserve"> </w:t>
      </w:r>
      <w:r w:rsidR="00E0245B" w:rsidRPr="008B0A56">
        <w:rPr>
          <w:rFonts w:ascii="Times New Roman" w:hAnsi="Times New Roman"/>
          <w:szCs w:val="24"/>
        </w:rPr>
        <w:t>69627</w:t>
      </w:r>
      <w:r w:rsidR="002E50C7" w:rsidRPr="008B0A56">
        <w:rPr>
          <w:rFonts w:ascii="Times New Roman" w:hAnsi="Times New Roman"/>
          <w:szCs w:val="24"/>
        </w:rPr>
        <w:t>, on</w:t>
      </w:r>
      <w:r w:rsidR="00DF04A8" w:rsidRPr="008B0A56">
        <w:rPr>
          <w:rFonts w:ascii="Times New Roman" w:hAnsi="Times New Roman"/>
          <w:szCs w:val="24"/>
        </w:rPr>
        <w:t xml:space="preserve"> </w:t>
      </w:r>
      <w:r w:rsidR="00E0245B" w:rsidRPr="008B0A56">
        <w:rPr>
          <w:rFonts w:ascii="Times New Roman" w:hAnsi="Times New Roman"/>
          <w:szCs w:val="24"/>
        </w:rPr>
        <w:t>November 20, 2012</w:t>
      </w:r>
      <w:r w:rsidR="002E50C7" w:rsidRPr="008B0A56">
        <w:rPr>
          <w:rFonts w:ascii="Times New Roman" w:hAnsi="Times New Roman"/>
          <w:szCs w:val="24"/>
        </w:rPr>
        <w:t xml:space="preserve">.  </w:t>
      </w:r>
      <w:r w:rsidR="00E0245B" w:rsidRPr="008B0A56">
        <w:rPr>
          <w:rFonts w:ascii="Times New Roman" w:hAnsi="Times New Roman"/>
          <w:szCs w:val="24"/>
        </w:rPr>
        <w:t>One comment was</w:t>
      </w:r>
      <w:r w:rsidR="002E50C7" w:rsidRPr="008B0A56">
        <w:rPr>
          <w:rFonts w:ascii="Times New Roman" w:hAnsi="Times New Roman"/>
          <w:szCs w:val="24"/>
        </w:rPr>
        <w:t xml:space="preserve"> received.</w:t>
      </w:r>
    </w:p>
    <w:p w:rsidR="005E0B52" w:rsidRPr="008B0A56" w:rsidRDefault="005E0B52">
      <w:pPr>
        <w:rPr>
          <w:rFonts w:ascii="Times New Roman" w:hAnsi="Times New Roman"/>
          <w:szCs w:val="24"/>
        </w:rPr>
      </w:pPr>
    </w:p>
    <w:p w:rsidR="00105742" w:rsidRPr="000F69C2" w:rsidRDefault="00105742" w:rsidP="00105742">
      <w:pPr>
        <w:snapToGrid w:val="0"/>
        <w:ind w:firstLine="576"/>
        <w:rPr>
          <w:rFonts w:ascii="Times New Roman" w:hAnsi="Times New Roman"/>
          <w:szCs w:val="24"/>
        </w:rPr>
      </w:pPr>
      <w:r w:rsidRPr="000F69C2">
        <w:rPr>
          <w:rFonts w:ascii="Times New Roman" w:hAnsi="Times New Roman"/>
          <w:b/>
          <w:szCs w:val="24"/>
        </w:rPr>
        <w:t>Comment:</w:t>
      </w:r>
      <w:r w:rsidRPr="000F69C2">
        <w:rPr>
          <w:rFonts w:ascii="Times New Roman" w:hAnsi="Times New Roman"/>
          <w:szCs w:val="24"/>
        </w:rPr>
        <w:t xml:space="preserve">  The respondent commented that the extension of the information collection would violate the fundamental purposes of the Paperwork Reduction Act.</w:t>
      </w:r>
    </w:p>
    <w:p w:rsidR="00105742" w:rsidRDefault="00105742" w:rsidP="00105742">
      <w:pPr>
        <w:snapToGrid w:val="0"/>
        <w:ind w:firstLine="576"/>
        <w:rPr>
          <w:rFonts w:ascii="Times New Roman" w:hAnsi="Times New Roman"/>
          <w:szCs w:val="24"/>
        </w:rPr>
      </w:pPr>
    </w:p>
    <w:p w:rsidR="00105742" w:rsidRPr="000F69C2" w:rsidRDefault="00105742" w:rsidP="00105742">
      <w:pPr>
        <w:snapToGrid w:val="0"/>
        <w:ind w:firstLine="576"/>
        <w:rPr>
          <w:rFonts w:ascii="Times New Roman" w:eastAsia="Batang" w:hAnsi="Times New Roman"/>
          <w:color w:val="000000"/>
          <w:szCs w:val="24"/>
          <w:lang w:eastAsia="ko-KR"/>
        </w:rPr>
      </w:pPr>
      <w:r w:rsidRPr="000F69C2">
        <w:rPr>
          <w:rFonts w:ascii="Times New Roman" w:hAnsi="Times New Roman"/>
          <w:b/>
          <w:szCs w:val="24"/>
        </w:rPr>
        <w:t>Response:</w:t>
      </w:r>
      <w:r w:rsidRPr="000F69C2">
        <w:rPr>
          <w:rFonts w:ascii="Times New Roman" w:hAnsi="Times New Roman"/>
          <w:szCs w:val="24"/>
        </w:rPr>
        <w:t xml:space="preserve">  In accordance with the Paperwork Reduction Act (PRA), agencies can request OMB approval an existing information collection. PRA requires that agencies use the Federal Register notice and comment process, to extend OMB’s approval, at least every three years.  This extension, to a previously approved information collection, pertains to the use of the ISR to </w:t>
      </w:r>
      <w:r w:rsidRPr="000F69C2">
        <w:rPr>
          <w:rFonts w:ascii="Times New Roman" w:eastAsia="Batang" w:hAnsi="Times New Roman"/>
          <w:szCs w:val="24"/>
          <w:lang w:eastAsia="ko-KR"/>
        </w:rPr>
        <w:t>collect subcontract award data from prime or subcontractors that: (a) hold one or more contracts over $650,000 (over $1,500,000 for construction); and (b) are required to report subcontracts awarded to small business, small disadvantaged business, women-owned small business, h</w:t>
      </w:r>
      <w:r w:rsidRPr="000F69C2">
        <w:rPr>
          <w:rStyle w:val="st1"/>
          <w:rFonts w:ascii="Times New Roman" w:hAnsi="Times New Roman"/>
          <w:szCs w:val="24"/>
        </w:rPr>
        <w:t>istorically underutilized business zone</w:t>
      </w:r>
      <w:r w:rsidRPr="000F69C2">
        <w:rPr>
          <w:rFonts w:ascii="Times New Roman" w:eastAsia="Batang" w:hAnsi="Times New Roman"/>
          <w:szCs w:val="24"/>
          <w:lang w:eastAsia="ko-KR"/>
        </w:rPr>
        <w:t xml:space="preserve"> small business, veteran-owned small business, and service-disabled veteran-owned small business concerns.  </w:t>
      </w:r>
      <w:r w:rsidRPr="000F69C2">
        <w:rPr>
          <w:rFonts w:ascii="Times New Roman" w:hAnsi="Times New Roman"/>
          <w:szCs w:val="24"/>
        </w:rPr>
        <w:t xml:space="preserve">The ISR is also used to </w:t>
      </w:r>
      <w:r w:rsidRPr="000F69C2">
        <w:rPr>
          <w:rFonts w:ascii="Times New Roman" w:eastAsia="Batang" w:hAnsi="Times New Roman"/>
          <w:szCs w:val="24"/>
          <w:lang w:eastAsia="ko-KR"/>
        </w:rPr>
        <w:t xml:space="preserve">collect subcontract award data from Alaskan Native Corporations </w:t>
      </w:r>
      <w:r w:rsidRPr="000F69C2">
        <w:rPr>
          <w:rFonts w:ascii="Times New Roman" w:hAnsi="Times New Roman"/>
          <w:szCs w:val="24"/>
        </w:rPr>
        <w:t>and Indian Tribe concerns under a subcontracting plan with the Federal government.</w:t>
      </w:r>
      <w:r w:rsidRPr="000F69C2">
        <w:rPr>
          <w:rFonts w:ascii="Times New Roman" w:eastAsia="Batang" w:hAnsi="Times New Roman"/>
          <w:szCs w:val="24"/>
          <w:lang w:eastAsia="ko-KR"/>
        </w:rPr>
        <w:t xml:space="preserve">  For the Department of Defense, the National Aeronautics and Space Administration, and the </w:t>
      </w:r>
      <w:r w:rsidRPr="000F69C2">
        <w:rPr>
          <w:rFonts w:ascii="Times New Roman" w:eastAsia="Batang" w:hAnsi="Times New Roman"/>
          <w:color w:val="000000"/>
          <w:szCs w:val="24"/>
          <w:lang w:eastAsia="ko-KR"/>
        </w:rPr>
        <w:t xml:space="preserve">United States Coast Guard, the </w:t>
      </w:r>
      <w:r w:rsidRPr="000F69C2">
        <w:rPr>
          <w:rFonts w:ascii="Times New Roman" w:hAnsi="Times New Roman"/>
          <w:szCs w:val="24"/>
        </w:rPr>
        <w:t>ISR</w:t>
      </w:r>
      <w:r w:rsidRPr="000F69C2">
        <w:rPr>
          <w:rFonts w:ascii="Times New Roman" w:eastAsia="Batang" w:hAnsi="Times New Roman"/>
          <w:color w:val="000000"/>
          <w:szCs w:val="24"/>
          <w:lang w:eastAsia="ko-KR"/>
        </w:rPr>
        <w:t xml:space="preserve"> collects subcontract awards for Historically Black Colleges and Universities and Minority Institutions.  </w:t>
      </w:r>
      <w:r w:rsidRPr="000F69C2">
        <w:rPr>
          <w:rFonts w:ascii="Times New Roman" w:hAnsi="Times New Roman"/>
          <w:szCs w:val="24"/>
        </w:rPr>
        <w:t xml:space="preserve">Absent this information the suitability of the contractor to </w:t>
      </w:r>
      <w:r w:rsidRPr="000F69C2">
        <w:rPr>
          <w:rFonts w:ascii="Times New Roman" w:eastAsia="Batang" w:hAnsi="Times New Roman"/>
          <w:color w:val="000000"/>
          <w:szCs w:val="24"/>
          <w:lang w:eastAsia="ko-KR"/>
        </w:rPr>
        <w:t xml:space="preserve">report subcontract award data </w:t>
      </w:r>
      <w:r w:rsidRPr="000F69C2">
        <w:rPr>
          <w:rFonts w:ascii="Times New Roman" w:hAnsi="Times New Roman"/>
          <w:szCs w:val="24"/>
        </w:rPr>
        <w:t xml:space="preserve">could not be ascertained.  Further, the contracting officer could </w:t>
      </w:r>
      <w:r w:rsidRPr="000F69C2">
        <w:rPr>
          <w:rFonts w:ascii="Times New Roman" w:hAnsi="Times New Roman"/>
          <w:szCs w:val="24"/>
        </w:rPr>
        <w:lastRenderedPageBreak/>
        <w:t xml:space="preserve">not examine the </w:t>
      </w:r>
      <w:r w:rsidRPr="000F69C2">
        <w:rPr>
          <w:rFonts w:ascii="Times New Roman" w:eastAsia="Batang" w:hAnsi="Times New Roman"/>
          <w:color w:val="000000"/>
          <w:szCs w:val="24"/>
          <w:lang w:eastAsia="ko-KR"/>
        </w:rPr>
        <w:t xml:space="preserve">subcontract award data </w:t>
      </w:r>
      <w:r w:rsidRPr="000F69C2">
        <w:rPr>
          <w:rFonts w:ascii="Times New Roman" w:hAnsi="Times New Roman"/>
          <w:szCs w:val="24"/>
        </w:rPr>
        <w:t>to assess contractors' compliance with their subcontracting plans, the Small Business Act, and the FAR.</w:t>
      </w:r>
    </w:p>
    <w:p w:rsidR="00105742" w:rsidRDefault="00105742" w:rsidP="00105742">
      <w:pPr>
        <w:snapToGrid w:val="0"/>
        <w:ind w:firstLine="576"/>
        <w:rPr>
          <w:rFonts w:ascii="Times New Roman" w:hAnsi="Times New Roman"/>
          <w:szCs w:val="24"/>
        </w:rPr>
      </w:pPr>
    </w:p>
    <w:p w:rsidR="00105742" w:rsidRPr="000F69C2" w:rsidRDefault="00105742" w:rsidP="00105742">
      <w:pPr>
        <w:snapToGrid w:val="0"/>
        <w:ind w:firstLine="576"/>
        <w:rPr>
          <w:rFonts w:ascii="Times New Roman" w:hAnsi="Times New Roman"/>
          <w:szCs w:val="24"/>
        </w:rPr>
      </w:pPr>
      <w:r w:rsidRPr="000F69C2">
        <w:rPr>
          <w:rFonts w:ascii="Times New Roman" w:hAnsi="Times New Roman"/>
          <w:b/>
          <w:szCs w:val="24"/>
        </w:rPr>
        <w:t>Comment:</w:t>
      </w:r>
      <w:r w:rsidRPr="000F69C2">
        <w:rPr>
          <w:rFonts w:ascii="Times New Roman" w:hAnsi="Times New Roman"/>
          <w:szCs w:val="24"/>
        </w:rPr>
        <w:t xml:space="preserve">  The respondent commented that the agency did not accurately estimate the public burden challenging that the agency’s methodology for calculating it is insufficient and inadequate and does not reflect the total burden. The respondent indicated that the upward adjustment made to the number of respondents from 103,908 to 129,009 was reasonable.  However, the decrease in the estimated hours per response from 11.90 to 8.5 hours per responses is understated, and that the average burden on companies is somewhere in the range of 10 to 100</w:t>
      </w:r>
      <w:r>
        <w:rPr>
          <w:rFonts w:ascii="Times New Roman" w:hAnsi="Times New Roman"/>
          <w:szCs w:val="24"/>
        </w:rPr>
        <w:t xml:space="preserve"> times </w:t>
      </w:r>
      <w:r w:rsidRPr="000F69C2">
        <w:rPr>
          <w:rFonts w:ascii="Times New Roman" w:hAnsi="Times New Roman"/>
          <w:szCs w:val="24"/>
        </w:rPr>
        <w:t xml:space="preserve">greater than the estimate put forth in the Federal Register Notice. For this reason, the respondent provided that agency should reassess the estimated total burden hours and revise the estimate upwards to be more accurate, as was done in FAR Case 2007–006.  </w:t>
      </w:r>
    </w:p>
    <w:p w:rsidR="00105742" w:rsidRDefault="00105742" w:rsidP="00105742">
      <w:pPr>
        <w:snapToGrid w:val="0"/>
        <w:ind w:firstLine="576"/>
        <w:rPr>
          <w:rFonts w:ascii="Times New Roman" w:hAnsi="Times New Roman"/>
          <w:szCs w:val="24"/>
        </w:rPr>
      </w:pPr>
    </w:p>
    <w:p w:rsidR="00105742" w:rsidRPr="000F69C2" w:rsidRDefault="00105742" w:rsidP="00105742">
      <w:pPr>
        <w:snapToGrid w:val="0"/>
        <w:ind w:firstLine="576"/>
        <w:rPr>
          <w:rFonts w:ascii="Times New Roman" w:hAnsi="Times New Roman"/>
          <w:szCs w:val="24"/>
        </w:rPr>
      </w:pPr>
      <w:r w:rsidRPr="000F69C2">
        <w:rPr>
          <w:rFonts w:ascii="Times New Roman" w:hAnsi="Times New Roman"/>
          <w:b/>
          <w:szCs w:val="24"/>
        </w:rPr>
        <w:t>Response:</w:t>
      </w:r>
      <w:r w:rsidRPr="000F69C2">
        <w:rPr>
          <w:rFonts w:ascii="Times New Roman" w:hAnsi="Times New Roman"/>
          <w:szCs w:val="24"/>
        </w:rPr>
        <w:t xml:space="preserve">  Serious consideration given, during the open comment period, to all comments received and adjustments are made to the paperwork burden estimate based on reasonable considerations provided by the public.  This is evidenced, as the respondent notes, in FAR Case 2007–006 where adjustment was made from the total preparation hours from three to 60.  This change was made considering particularly the hours that would be required for review within the company prior to release to the Government.  The burden is prepared taking into consideration the necessary criteria OMB guidance for estimating the paperwork burden put on the entity submitting the information. For example, consideration is given to entity reviewing instructions; using technology to collect, process, and disclose information; adjusting existing practices to comply with requirements; searching data sources; completing reviewing the response; and transmitting or disclosing information. The estimated burden hours for a collection are based on an average between the hours that a simple disclosure by a very small business might require and the much higher numbers that might be required for a very complex disclosure by a major corporation. Also, the estimated burden hours should only include projected hours for those actions which a company would not undertake in the normal course of business. </w:t>
      </w:r>
    </w:p>
    <w:p w:rsidR="00105742" w:rsidRPr="00A73DC7" w:rsidRDefault="00A73DC7" w:rsidP="00A73DC7">
      <w:pPr>
        <w:rPr>
          <w:rFonts w:ascii="Times New Roman" w:hAnsi="Times New Roman"/>
          <w:szCs w:val="24"/>
        </w:rPr>
      </w:pPr>
      <w:r w:rsidRPr="00A73DC7">
        <w:rPr>
          <w:rFonts w:ascii="Times New Roman" w:hAnsi="Times New Roman"/>
          <w:szCs w:val="24"/>
        </w:rPr>
        <w:t>Careful consideration went into assessing the estimated burden hours for this collection.  Given</w:t>
      </w:r>
      <w:r>
        <w:rPr>
          <w:rFonts w:ascii="Times New Roman" w:hAnsi="Times New Roman"/>
          <w:szCs w:val="24"/>
        </w:rPr>
        <w:t xml:space="preserve"> that </w:t>
      </w:r>
      <w:r w:rsidRPr="00A73DC7">
        <w:rPr>
          <w:rFonts w:ascii="Times New Roman" w:hAnsi="Times New Roman"/>
        </w:rPr>
        <w:t>many of the key data elements are pre</w:t>
      </w:r>
      <w:r>
        <w:rPr>
          <w:rFonts w:ascii="Times New Roman" w:hAnsi="Times New Roman"/>
        </w:rPr>
        <w:t>-</w:t>
      </w:r>
      <w:r w:rsidRPr="00A73DC7">
        <w:rPr>
          <w:rFonts w:ascii="Times New Roman" w:hAnsi="Times New Roman"/>
        </w:rPr>
        <w:t xml:space="preserve">populated in </w:t>
      </w:r>
      <w:proofErr w:type="spellStart"/>
      <w:r w:rsidRPr="00A73DC7">
        <w:rPr>
          <w:rFonts w:ascii="Times New Roman" w:hAnsi="Times New Roman"/>
        </w:rPr>
        <w:t>eSRS</w:t>
      </w:r>
      <w:proofErr w:type="spellEnd"/>
      <w:r w:rsidRPr="00A73DC7">
        <w:rPr>
          <w:rFonts w:ascii="Times New Roman" w:hAnsi="Times New Roman"/>
        </w:rPr>
        <w:t xml:space="preserve"> from </w:t>
      </w:r>
      <w:r w:rsidR="00791E60">
        <w:rPr>
          <w:rFonts w:ascii="Times New Roman" w:hAnsi="Times New Roman"/>
        </w:rPr>
        <w:t>FPDS</w:t>
      </w:r>
      <w:r w:rsidRPr="00A73DC7">
        <w:rPr>
          <w:rFonts w:ascii="Times New Roman" w:hAnsi="Times New Roman"/>
        </w:rPr>
        <w:t xml:space="preserve"> and </w:t>
      </w:r>
      <w:r w:rsidR="00791E60">
        <w:rPr>
          <w:rFonts w:ascii="Times New Roman" w:hAnsi="Times New Roman"/>
        </w:rPr>
        <w:t>SAM</w:t>
      </w:r>
      <w:r w:rsidRPr="00A73DC7">
        <w:rPr>
          <w:rFonts w:ascii="Times New Roman" w:hAnsi="Times New Roman"/>
        </w:rPr>
        <w:t xml:space="preserve"> (e.g. basic contractual information and contractor information),</w:t>
      </w:r>
      <w:r>
        <w:rPr>
          <w:rFonts w:ascii="Times New Roman" w:hAnsi="Times New Roman"/>
        </w:rPr>
        <w:t xml:space="preserve"> </w:t>
      </w:r>
      <w:r w:rsidR="00DA7E59">
        <w:rPr>
          <w:rFonts w:ascii="Times New Roman" w:hAnsi="Times New Roman"/>
        </w:rPr>
        <w:t>combined with</w:t>
      </w:r>
      <w:r>
        <w:rPr>
          <w:rFonts w:ascii="Times New Roman" w:hAnsi="Times New Roman"/>
        </w:rPr>
        <w:t xml:space="preserve"> the </w:t>
      </w:r>
      <w:r w:rsidRPr="00A73DC7">
        <w:rPr>
          <w:rFonts w:ascii="Times New Roman" w:hAnsi="Times New Roman"/>
          <w:szCs w:val="24"/>
        </w:rPr>
        <w:t xml:space="preserve">system improvements to streamline user experience, </w:t>
      </w:r>
      <w:r>
        <w:rPr>
          <w:rFonts w:ascii="Times New Roman" w:hAnsi="Times New Roman"/>
          <w:szCs w:val="24"/>
        </w:rPr>
        <w:t xml:space="preserve">the </w:t>
      </w:r>
      <w:r w:rsidRPr="00A73DC7">
        <w:rPr>
          <w:rFonts w:ascii="Times New Roman" w:hAnsi="Times New Roman"/>
          <w:szCs w:val="24"/>
        </w:rPr>
        <w:t>amount of training provided,</w:t>
      </w:r>
      <w:r>
        <w:rPr>
          <w:rFonts w:ascii="Times New Roman" w:hAnsi="Times New Roman"/>
          <w:szCs w:val="24"/>
        </w:rPr>
        <w:t xml:space="preserve"> the</w:t>
      </w:r>
      <w:r w:rsidRPr="00A73DC7">
        <w:rPr>
          <w:rFonts w:ascii="Times New Roman" w:hAnsi="Times New Roman"/>
          <w:szCs w:val="24"/>
        </w:rPr>
        <w:t xml:space="preserve"> user guides </w:t>
      </w:r>
      <w:r>
        <w:rPr>
          <w:rFonts w:ascii="Times New Roman" w:hAnsi="Times New Roman"/>
          <w:szCs w:val="24"/>
        </w:rPr>
        <w:t xml:space="preserve">and </w:t>
      </w:r>
      <w:r w:rsidRPr="00A73DC7">
        <w:rPr>
          <w:rFonts w:ascii="Times New Roman" w:hAnsi="Times New Roman"/>
          <w:szCs w:val="24"/>
        </w:rPr>
        <w:t xml:space="preserve">webinars available, and </w:t>
      </w:r>
      <w:r>
        <w:rPr>
          <w:rFonts w:ascii="Times New Roman" w:hAnsi="Times New Roman"/>
          <w:szCs w:val="24"/>
        </w:rPr>
        <w:t xml:space="preserve">the </w:t>
      </w:r>
      <w:r w:rsidRPr="00A73DC7">
        <w:rPr>
          <w:rFonts w:ascii="Times New Roman" w:hAnsi="Times New Roman"/>
          <w:szCs w:val="24"/>
        </w:rPr>
        <w:t xml:space="preserve">sample reports provided, the length of time necessary for reporting subcontracting achievements into </w:t>
      </w:r>
      <w:proofErr w:type="spellStart"/>
      <w:r w:rsidRPr="00A73DC7">
        <w:rPr>
          <w:rFonts w:ascii="Times New Roman" w:hAnsi="Times New Roman"/>
          <w:szCs w:val="24"/>
        </w:rPr>
        <w:t>eSRS</w:t>
      </w:r>
      <w:proofErr w:type="spellEnd"/>
      <w:r w:rsidRPr="00A73DC7">
        <w:rPr>
          <w:rFonts w:ascii="Times New Roman" w:hAnsi="Times New Roman"/>
          <w:szCs w:val="24"/>
        </w:rPr>
        <w:t xml:space="preserve"> has been shorten</w:t>
      </w:r>
      <w:r w:rsidR="005A582F">
        <w:rPr>
          <w:rFonts w:ascii="Times New Roman" w:hAnsi="Times New Roman"/>
          <w:szCs w:val="24"/>
        </w:rPr>
        <w:t>ed</w:t>
      </w:r>
      <w:r w:rsidRPr="00A73DC7">
        <w:rPr>
          <w:rFonts w:ascii="Times New Roman" w:hAnsi="Times New Roman"/>
          <w:szCs w:val="24"/>
        </w:rPr>
        <w:t xml:space="preserve">. </w:t>
      </w:r>
      <w:r>
        <w:rPr>
          <w:rFonts w:ascii="Times New Roman" w:hAnsi="Times New Roman"/>
          <w:szCs w:val="24"/>
        </w:rPr>
        <w:t xml:space="preserve">  </w:t>
      </w:r>
      <w:r w:rsidR="00105742" w:rsidRPr="00A73DC7">
        <w:rPr>
          <w:rFonts w:ascii="Times New Roman" w:hAnsi="Times New Roman"/>
          <w:szCs w:val="24"/>
        </w:rPr>
        <w:t>As a result, the estimate burden hours published in the Federal Register at 77 FR 69627, on November 20, 2012 remains a valid estimate and an upward adjustment is not required at this time.  However, at any point, members of the public may submit comments for further consideration, and are encouraged to provide data to support their request for an adjustment.</w:t>
      </w:r>
    </w:p>
    <w:p w:rsidR="00105742" w:rsidRPr="00A73DC7" w:rsidRDefault="00105742" w:rsidP="00105742">
      <w:pPr>
        <w:snapToGrid w:val="0"/>
        <w:ind w:firstLine="576"/>
        <w:rPr>
          <w:rFonts w:ascii="Times New Roman" w:hAnsi="Times New Roman"/>
          <w:szCs w:val="24"/>
        </w:rPr>
      </w:pPr>
    </w:p>
    <w:p w:rsidR="00105742" w:rsidRPr="00A73DC7" w:rsidRDefault="00105742" w:rsidP="00105742">
      <w:pPr>
        <w:snapToGrid w:val="0"/>
        <w:ind w:firstLine="576"/>
        <w:rPr>
          <w:rFonts w:ascii="Times New Roman" w:hAnsi="Times New Roman"/>
          <w:szCs w:val="24"/>
        </w:rPr>
      </w:pPr>
      <w:r w:rsidRPr="00A73DC7">
        <w:rPr>
          <w:rFonts w:ascii="Times New Roman" w:hAnsi="Times New Roman"/>
          <w:b/>
          <w:szCs w:val="24"/>
        </w:rPr>
        <w:t>Comment:</w:t>
      </w:r>
      <w:r w:rsidRPr="00A73DC7">
        <w:rPr>
          <w:rFonts w:ascii="Times New Roman" w:hAnsi="Times New Roman"/>
          <w:szCs w:val="24"/>
        </w:rPr>
        <w:t xml:space="preserve">  The respondent commented that the collective burden of compliance with the information collection requirement greatly exceeds the agency’s estimate and outweighs any potential utility of the extension.</w:t>
      </w:r>
    </w:p>
    <w:p w:rsidR="00105742" w:rsidRPr="00A73DC7" w:rsidRDefault="00105742" w:rsidP="00105742">
      <w:pPr>
        <w:ind w:firstLine="576"/>
        <w:rPr>
          <w:rFonts w:ascii="Times New Roman" w:hAnsi="Times New Roman"/>
          <w:szCs w:val="24"/>
        </w:rPr>
      </w:pPr>
    </w:p>
    <w:p w:rsidR="00105742" w:rsidRPr="00A73DC7" w:rsidRDefault="00105742" w:rsidP="00105742">
      <w:pPr>
        <w:ind w:firstLine="576"/>
        <w:rPr>
          <w:rFonts w:ascii="Times New Roman" w:hAnsi="Times New Roman"/>
          <w:szCs w:val="24"/>
        </w:rPr>
      </w:pPr>
      <w:r w:rsidRPr="00A73DC7">
        <w:rPr>
          <w:rFonts w:ascii="Times New Roman" w:hAnsi="Times New Roman"/>
          <w:b/>
          <w:szCs w:val="24"/>
        </w:rPr>
        <w:t>Response:</w:t>
      </w:r>
      <w:r w:rsidRPr="00A73DC7">
        <w:rPr>
          <w:rFonts w:ascii="Times New Roman" w:hAnsi="Times New Roman"/>
          <w:szCs w:val="24"/>
        </w:rPr>
        <w:t xml:space="preserve">  The Paperwork Reduction Act (PRA) was designed to improve the quality and use of Federal information to strengthen decision-making, accountability, and openness in government and society.  Central to this process is the solicitation of comments from the public.  This process incorporates and enumerated specification of targeted information and provides interested parties a meaningful opportunity for comment on the relevant compliance cost.  This process has led to decreases in the overall collection requirement in regards to the public.  Based on OMB estimates, in FY 2010, the public spent 8.8 billion hours responding to information collections.  This was a decrease of one billion hours, or ten percent from the previous fiscal year.  In effect, the collective burden of compliance for the public is going down as the Government publishes rule that make the process less complex, more transparent, and reduces the cost of federal regulations to both the Contractor community and Government.</w:t>
      </w:r>
    </w:p>
    <w:p w:rsidR="00F537CA" w:rsidRPr="008B0A56" w:rsidRDefault="00F537CA">
      <w:pPr>
        <w:rPr>
          <w:rFonts w:ascii="Times New Roman" w:hAnsi="Times New Roman"/>
          <w:szCs w:val="24"/>
        </w:rPr>
      </w:pPr>
    </w:p>
    <w:p w:rsidR="0047355A" w:rsidRPr="008B0A56" w:rsidRDefault="0047355A">
      <w:pPr>
        <w:rPr>
          <w:rFonts w:ascii="Times New Roman" w:hAnsi="Times New Roman"/>
          <w:szCs w:val="24"/>
        </w:rPr>
      </w:pPr>
      <w:r w:rsidRPr="008B0A56">
        <w:rPr>
          <w:rFonts w:ascii="Times New Roman" w:hAnsi="Times New Roman"/>
          <w:b/>
          <w:szCs w:val="24"/>
        </w:rPr>
        <w:t>9.</w:t>
      </w:r>
      <w:r w:rsidRPr="008B0A56">
        <w:rPr>
          <w:rFonts w:ascii="Times New Roman" w:hAnsi="Times New Roman"/>
          <w:szCs w:val="24"/>
        </w:rPr>
        <w:t xml:space="preserve">  </w:t>
      </w:r>
      <w:r w:rsidRPr="008B0A56">
        <w:rPr>
          <w:rFonts w:ascii="Times New Roman" w:hAnsi="Times New Roman"/>
          <w:b/>
          <w:szCs w:val="24"/>
        </w:rPr>
        <w:t>Explanation of any decision to provide any payment or gift to respondents, other than re</w:t>
      </w:r>
      <w:r w:rsidR="00E0245B" w:rsidRPr="008B0A56">
        <w:rPr>
          <w:rFonts w:ascii="Times New Roman" w:hAnsi="Times New Roman"/>
          <w:b/>
          <w:szCs w:val="24"/>
        </w:rPr>
        <w:t>-</w:t>
      </w:r>
      <w:r w:rsidRPr="008B0A56">
        <w:rPr>
          <w:rFonts w:ascii="Times New Roman" w:hAnsi="Times New Roman"/>
          <w:b/>
          <w:szCs w:val="24"/>
        </w:rPr>
        <w:t xml:space="preserve">enumeration of contractors or guarantees.  </w:t>
      </w:r>
      <w:r w:rsidRPr="008B0A56">
        <w:rPr>
          <w:rFonts w:ascii="Times New Roman" w:hAnsi="Times New Roman"/>
          <w:szCs w:val="24"/>
        </w:rPr>
        <w:t>Not applicable.</w:t>
      </w:r>
    </w:p>
    <w:p w:rsidR="0047355A" w:rsidRPr="008B0A56" w:rsidRDefault="0047355A">
      <w:pPr>
        <w:rPr>
          <w:rFonts w:ascii="Times New Roman" w:hAnsi="Times New Roman"/>
          <w:szCs w:val="24"/>
        </w:rPr>
      </w:pPr>
    </w:p>
    <w:p w:rsidR="0047355A" w:rsidRPr="008B0A56" w:rsidRDefault="0047355A">
      <w:pPr>
        <w:rPr>
          <w:rFonts w:ascii="Times New Roman" w:hAnsi="Times New Roman"/>
          <w:szCs w:val="24"/>
        </w:rPr>
      </w:pPr>
      <w:r w:rsidRPr="008B0A56">
        <w:rPr>
          <w:rFonts w:ascii="Times New Roman" w:hAnsi="Times New Roman"/>
          <w:b/>
          <w:szCs w:val="24"/>
        </w:rPr>
        <w:t>10.</w:t>
      </w:r>
      <w:r w:rsidRPr="008B0A56">
        <w:rPr>
          <w:rFonts w:ascii="Times New Roman" w:hAnsi="Times New Roman"/>
          <w:szCs w:val="24"/>
        </w:rPr>
        <w:t xml:space="preserve">  </w:t>
      </w:r>
      <w:r w:rsidRPr="008B0A56">
        <w:rPr>
          <w:rFonts w:ascii="Times New Roman" w:hAnsi="Times New Roman"/>
          <w:b/>
          <w:szCs w:val="24"/>
        </w:rPr>
        <w:t>Describe assurance of confidentiality provided to respondents.</w:t>
      </w:r>
      <w:r w:rsidRPr="008B0A56">
        <w:rPr>
          <w:rFonts w:ascii="Times New Roman" w:hAnsi="Times New Roman"/>
          <w:szCs w:val="24"/>
        </w:rPr>
        <w:t xml:space="preserve">  This information is disclosed only to the extent consistent with prudent business practices and current regulations.</w:t>
      </w:r>
    </w:p>
    <w:p w:rsidR="0047355A" w:rsidRPr="008B0A56" w:rsidRDefault="0047355A">
      <w:pPr>
        <w:rPr>
          <w:rFonts w:ascii="Times New Roman" w:hAnsi="Times New Roman"/>
          <w:szCs w:val="24"/>
        </w:rPr>
      </w:pPr>
    </w:p>
    <w:p w:rsidR="0047355A" w:rsidRPr="008B0A56" w:rsidRDefault="0047355A">
      <w:pPr>
        <w:rPr>
          <w:rFonts w:ascii="Times New Roman" w:hAnsi="Times New Roman"/>
          <w:szCs w:val="24"/>
        </w:rPr>
      </w:pPr>
      <w:r w:rsidRPr="008B0A56">
        <w:rPr>
          <w:rFonts w:ascii="Times New Roman" w:hAnsi="Times New Roman"/>
          <w:b/>
          <w:szCs w:val="24"/>
        </w:rPr>
        <w:t>11.</w:t>
      </w:r>
      <w:r w:rsidRPr="008B0A56">
        <w:rPr>
          <w:rFonts w:ascii="Times New Roman" w:hAnsi="Times New Roman"/>
          <w:szCs w:val="24"/>
        </w:rPr>
        <w:t xml:space="preserve">  </w:t>
      </w:r>
      <w:r w:rsidRPr="008B0A56">
        <w:rPr>
          <w:rFonts w:ascii="Times New Roman" w:hAnsi="Times New Roman"/>
          <w:b/>
          <w:szCs w:val="24"/>
        </w:rPr>
        <w:t>Additional justification for questions of a sensitive nature.</w:t>
      </w:r>
      <w:r w:rsidR="00B150CB" w:rsidRPr="008B0A56">
        <w:rPr>
          <w:rFonts w:ascii="Times New Roman" w:hAnsi="Times New Roman"/>
          <w:szCs w:val="24"/>
        </w:rPr>
        <w:t xml:space="preserve">  No sensitive questions are involved.</w:t>
      </w:r>
    </w:p>
    <w:p w:rsidR="0047355A" w:rsidRPr="008B0A56" w:rsidRDefault="0047355A">
      <w:pPr>
        <w:rPr>
          <w:rFonts w:ascii="Times New Roman" w:hAnsi="Times New Roman"/>
          <w:szCs w:val="24"/>
        </w:rPr>
      </w:pPr>
    </w:p>
    <w:p w:rsidR="003641C3" w:rsidRPr="008B0A56" w:rsidRDefault="00B150CB" w:rsidP="00F959AC">
      <w:pPr>
        <w:pStyle w:val="HTMLPreformatted"/>
        <w:rPr>
          <w:rFonts w:ascii="Times New Roman" w:hAnsi="Times New Roman" w:cs="Times New Roman"/>
          <w:sz w:val="24"/>
          <w:szCs w:val="24"/>
        </w:rPr>
      </w:pPr>
      <w:proofErr w:type="gramStart"/>
      <w:r w:rsidRPr="008B0A56">
        <w:rPr>
          <w:rFonts w:ascii="Times New Roman" w:hAnsi="Times New Roman" w:cs="Times New Roman"/>
          <w:b/>
          <w:sz w:val="24"/>
          <w:szCs w:val="24"/>
        </w:rPr>
        <w:t>12 &amp; 13.</w:t>
      </w:r>
      <w:proofErr w:type="gramEnd"/>
      <w:r w:rsidRPr="008B0A56">
        <w:rPr>
          <w:rFonts w:ascii="Times New Roman" w:hAnsi="Times New Roman" w:cs="Times New Roman"/>
          <w:sz w:val="24"/>
          <w:szCs w:val="24"/>
        </w:rPr>
        <w:t xml:space="preserve">  </w:t>
      </w:r>
      <w:r w:rsidRPr="008B0A56">
        <w:rPr>
          <w:rFonts w:ascii="Times New Roman" w:hAnsi="Times New Roman" w:cs="Times New Roman"/>
          <w:b/>
          <w:sz w:val="24"/>
          <w:szCs w:val="24"/>
        </w:rPr>
        <w:t>Estimated total annual public hour and cost burden</w:t>
      </w:r>
      <w:r w:rsidRPr="008B0A56">
        <w:rPr>
          <w:rFonts w:ascii="Times New Roman" w:hAnsi="Times New Roman" w:cs="Times New Roman"/>
          <w:sz w:val="24"/>
          <w:szCs w:val="24"/>
        </w:rPr>
        <w:t xml:space="preserve">.   </w:t>
      </w:r>
      <w:r w:rsidR="00FE61EF" w:rsidRPr="008B0A56">
        <w:rPr>
          <w:rFonts w:ascii="Times New Roman" w:hAnsi="Times New Roman" w:cs="Times New Roman"/>
          <w:sz w:val="24"/>
          <w:szCs w:val="24"/>
        </w:rPr>
        <w:t xml:space="preserve">The estimate burden hours published in the Federal Register at 77 FR 69627, on November 20, 2012 remains a valid estimate.  </w:t>
      </w:r>
      <w:r w:rsidRPr="008B0A56">
        <w:rPr>
          <w:rFonts w:ascii="Times New Roman" w:hAnsi="Times New Roman" w:cs="Times New Roman"/>
          <w:sz w:val="24"/>
          <w:szCs w:val="24"/>
        </w:rPr>
        <w:t xml:space="preserve">According to Fiscal Year 2011 Federal Procurement Data System (FPDS) data, </w:t>
      </w:r>
      <w:r w:rsidR="006746FC" w:rsidRPr="008B0A56">
        <w:rPr>
          <w:rFonts w:ascii="Times New Roman" w:hAnsi="Times New Roman" w:cs="Times New Roman"/>
          <w:sz w:val="24"/>
          <w:szCs w:val="24"/>
        </w:rPr>
        <w:t>approximately 129,00</w:t>
      </w:r>
      <w:r w:rsidR="00DC163E" w:rsidRPr="008B0A56">
        <w:rPr>
          <w:rFonts w:ascii="Times New Roman" w:hAnsi="Times New Roman" w:cs="Times New Roman"/>
          <w:sz w:val="24"/>
          <w:szCs w:val="24"/>
        </w:rPr>
        <w:t>9</w:t>
      </w:r>
      <w:r w:rsidRPr="008B0A56">
        <w:rPr>
          <w:rFonts w:ascii="Times New Roman" w:hAnsi="Times New Roman" w:cs="Times New Roman"/>
          <w:sz w:val="24"/>
          <w:szCs w:val="24"/>
        </w:rPr>
        <w:t xml:space="preserve"> contracts were awarded where the requirements </w:t>
      </w:r>
      <w:r w:rsidR="00226199" w:rsidRPr="008B0A56">
        <w:rPr>
          <w:rFonts w:ascii="Times New Roman" w:hAnsi="Times New Roman" w:cs="Times New Roman"/>
          <w:sz w:val="24"/>
          <w:szCs w:val="24"/>
        </w:rPr>
        <w:t>for a</w:t>
      </w:r>
      <w:r w:rsidR="007E42F2" w:rsidRPr="008B0A56">
        <w:rPr>
          <w:rFonts w:ascii="Times New Roman" w:hAnsi="Times New Roman" w:cs="Times New Roman"/>
          <w:sz w:val="24"/>
          <w:szCs w:val="24"/>
        </w:rPr>
        <w:t xml:space="preserve"> subcontracting plan </w:t>
      </w:r>
      <w:r w:rsidRPr="008B0A56">
        <w:rPr>
          <w:rFonts w:ascii="Times New Roman" w:hAnsi="Times New Roman" w:cs="Times New Roman"/>
          <w:sz w:val="24"/>
          <w:szCs w:val="24"/>
        </w:rPr>
        <w:t>would apply.</w:t>
      </w:r>
      <w:r w:rsidR="005E0B52" w:rsidRPr="008B0A56">
        <w:rPr>
          <w:rFonts w:ascii="Times New Roman" w:hAnsi="Times New Roman" w:cs="Times New Roman"/>
          <w:sz w:val="24"/>
          <w:szCs w:val="24"/>
        </w:rPr>
        <w:t xml:space="preserve">  </w:t>
      </w:r>
    </w:p>
    <w:p w:rsidR="005E0B52" w:rsidRPr="008B0A56" w:rsidRDefault="005E0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47355A" w:rsidRPr="008B0A56" w:rsidRDefault="00DC163E" w:rsidP="00037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r w:rsidRPr="008B0A56">
        <w:rPr>
          <w:rFonts w:ascii="Times New Roman" w:hAnsi="Times New Roman"/>
          <w:szCs w:val="24"/>
        </w:rPr>
        <w:t>The t</w:t>
      </w:r>
      <w:r w:rsidR="0047355A" w:rsidRPr="008B0A56">
        <w:rPr>
          <w:rFonts w:ascii="Times New Roman" w:hAnsi="Times New Roman"/>
          <w:szCs w:val="24"/>
        </w:rPr>
        <w:t xml:space="preserve">ime required for </w:t>
      </w:r>
      <w:r w:rsidR="00CB6B57" w:rsidRPr="008B0A56">
        <w:rPr>
          <w:rFonts w:ascii="Times New Roman" w:hAnsi="Times New Roman"/>
          <w:szCs w:val="24"/>
        </w:rPr>
        <w:t xml:space="preserve">development of the plan, </w:t>
      </w:r>
      <w:r w:rsidR="0047355A" w:rsidRPr="008B0A56">
        <w:rPr>
          <w:rFonts w:ascii="Times New Roman" w:hAnsi="Times New Roman"/>
          <w:szCs w:val="24"/>
        </w:rPr>
        <w:t>reading, pr</w:t>
      </w:r>
      <w:r w:rsidR="00BC29FD" w:rsidRPr="008B0A56">
        <w:rPr>
          <w:rFonts w:ascii="Times New Roman" w:hAnsi="Times New Roman"/>
          <w:szCs w:val="24"/>
        </w:rPr>
        <w:t>eparing information and data</w:t>
      </w:r>
      <w:r w:rsidR="0047355A" w:rsidRPr="008B0A56">
        <w:rPr>
          <w:rFonts w:ascii="Times New Roman" w:hAnsi="Times New Roman"/>
          <w:szCs w:val="24"/>
        </w:rPr>
        <w:t xml:space="preserve"> entry into eSRS is estimated as follows:</w:t>
      </w:r>
    </w:p>
    <w:p w:rsidR="005E0B52" w:rsidRPr="008B0A56" w:rsidRDefault="005E0B52" w:rsidP="00037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47355A" w:rsidRPr="008B0A56" w:rsidRDefault="0047355A">
      <w:pPr>
        <w:tabs>
          <w:tab w:val="right" w:leader="dot" w:pos="7740"/>
          <w:tab w:val="right" w:pos="9270"/>
        </w:tabs>
        <w:rPr>
          <w:rFonts w:ascii="Times New Roman" w:hAnsi="Times New Roman"/>
          <w:szCs w:val="24"/>
        </w:rPr>
      </w:pPr>
      <w:r w:rsidRPr="008B0A56">
        <w:rPr>
          <w:rFonts w:ascii="Times New Roman" w:hAnsi="Times New Roman"/>
          <w:szCs w:val="24"/>
        </w:rPr>
        <w:t>Estimated respondents</w:t>
      </w:r>
      <w:r w:rsidRPr="008B0A56">
        <w:rPr>
          <w:rFonts w:ascii="Times New Roman" w:hAnsi="Times New Roman"/>
          <w:szCs w:val="24"/>
        </w:rPr>
        <w:tab/>
        <w:t>1</w:t>
      </w:r>
      <w:r w:rsidR="006746FC" w:rsidRPr="008B0A56">
        <w:rPr>
          <w:rFonts w:ascii="Times New Roman" w:hAnsi="Times New Roman"/>
          <w:szCs w:val="24"/>
        </w:rPr>
        <w:t>29</w:t>
      </w:r>
      <w:r w:rsidRPr="008B0A56">
        <w:rPr>
          <w:rFonts w:ascii="Times New Roman" w:hAnsi="Times New Roman"/>
          <w:szCs w:val="24"/>
        </w:rPr>
        <w:t>,</w:t>
      </w:r>
      <w:r w:rsidR="006746FC" w:rsidRPr="008B0A56">
        <w:rPr>
          <w:rFonts w:ascii="Times New Roman" w:hAnsi="Times New Roman"/>
          <w:szCs w:val="24"/>
        </w:rPr>
        <w:t>009</w:t>
      </w:r>
    </w:p>
    <w:p w:rsidR="0047355A" w:rsidRPr="008B0A56" w:rsidRDefault="0047355A">
      <w:pPr>
        <w:tabs>
          <w:tab w:val="right" w:leader="dot" w:pos="7740"/>
          <w:tab w:val="left" w:pos="7920"/>
          <w:tab w:val="right" w:pos="9270"/>
        </w:tabs>
        <w:rPr>
          <w:rFonts w:ascii="Times New Roman" w:hAnsi="Times New Roman"/>
          <w:szCs w:val="24"/>
          <w:u w:val="single"/>
        </w:rPr>
      </w:pPr>
      <w:r w:rsidRPr="008B0A56">
        <w:rPr>
          <w:rFonts w:ascii="Times New Roman" w:hAnsi="Times New Roman"/>
          <w:szCs w:val="24"/>
        </w:rPr>
        <w:t>Average responses annually</w:t>
      </w:r>
      <w:r w:rsidRPr="008B0A56">
        <w:rPr>
          <w:rFonts w:ascii="Times New Roman" w:hAnsi="Times New Roman"/>
          <w:szCs w:val="24"/>
        </w:rPr>
        <w:tab/>
      </w:r>
      <w:r w:rsidR="00CB6B57" w:rsidRPr="008B0A56">
        <w:rPr>
          <w:rFonts w:ascii="Times New Roman" w:hAnsi="Times New Roman"/>
          <w:szCs w:val="24"/>
          <w:u w:val="single"/>
        </w:rPr>
        <w:t>3</w:t>
      </w:r>
    </w:p>
    <w:p w:rsidR="0047355A" w:rsidRPr="008B0A56" w:rsidRDefault="0047355A">
      <w:pPr>
        <w:tabs>
          <w:tab w:val="right" w:leader="dot" w:pos="7740"/>
          <w:tab w:val="right" w:pos="9270"/>
        </w:tabs>
        <w:rPr>
          <w:rFonts w:ascii="Times New Roman" w:hAnsi="Times New Roman"/>
          <w:szCs w:val="24"/>
        </w:rPr>
      </w:pPr>
      <w:r w:rsidRPr="008B0A56">
        <w:rPr>
          <w:rFonts w:ascii="Times New Roman" w:hAnsi="Times New Roman"/>
          <w:szCs w:val="24"/>
        </w:rPr>
        <w:t>Total annual responses</w:t>
      </w:r>
      <w:r w:rsidRPr="008B0A56">
        <w:rPr>
          <w:rFonts w:ascii="Times New Roman" w:hAnsi="Times New Roman"/>
          <w:szCs w:val="24"/>
        </w:rPr>
        <w:tab/>
      </w:r>
      <w:r w:rsidR="00CB6B57" w:rsidRPr="008B0A56">
        <w:rPr>
          <w:rFonts w:ascii="Times New Roman" w:hAnsi="Times New Roman"/>
          <w:szCs w:val="24"/>
        </w:rPr>
        <w:t>3</w:t>
      </w:r>
      <w:r w:rsidR="006746FC" w:rsidRPr="008B0A56">
        <w:rPr>
          <w:rFonts w:ascii="Times New Roman" w:hAnsi="Times New Roman"/>
          <w:szCs w:val="24"/>
        </w:rPr>
        <w:t>87</w:t>
      </w:r>
      <w:r w:rsidR="00CB6B57" w:rsidRPr="008B0A56">
        <w:rPr>
          <w:rFonts w:ascii="Times New Roman" w:hAnsi="Times New Roman"/>
          <w:szCs w:val="24"/>
        </w:rPr>
        <w:t>,</w:t>
      </w:r>
      <w:r w:rsidR="006746FC" w:rsidRPr="008B0A56">
        <w:rPr>
          <w:rFonts w:ascii="Times New Roman" w:hAnsi="Times New Roman"/>
          <w:szCs w:val="24"/>
        </w:rPr>
        <w:t>027</w:t>
      </w:r>
    </w:p>
    <w:p w:rsidR="0047355A" w:rsidRPr="008B0A56" w:rsidRDefault="0047355A">
      <w:pPr>
        <w:pStyle w:val="Footer"/>
        <w:tabs>
          <w:tab w:val="clear" w:pos="4320"/>
          <w:tab w:val="clear" w:pos="8640"/>
          <w:tab w:val="right" w:leader="dot" w:pos="7740"/>
          <w:tab w:val="left" w:pos="7920"/>
          <w:tab w:val="right" w:pos="9270"/>
        </w:tabs>
        <w:rPr>
          <w:rFonts w:ascii="Times New Roman" w:hAnsi="Times New Roman"/>
          <w:szCs w:val="24"/>
        </w:rPr>
      </w:pPr>
      <w:r w:rsidRPr="008B0A56">
        <w:rPr>
          <w:rFonts w:ascii="Times New Roman" w:hAnsi="Times New Roman"/>
          <w:szCs w:val="24"/>
        </w:rPr>
        <w:t>Estimated hrs/response</w:t>
      </w:r>
      <w:r w:rsidR="00D62B8D" w:rsidRPr="008B0A56">
        <w:rPr>
          <w:rFonts w:ascii="Times New Roman" w:hAnsi="Times New Roman"/>
          <w:szCs w:val="24"/>
        </w:rPr>
        <w:tab/>
      </w:r>
      <w:r w:rsidR="00226199" w:rsidRPr="008B0A56">
        <w:rPr>
          <w:rFonts w:ascii="Times New Roman" w:hAnsi="Times New Roman"/>
          <w:szCs w:val="24"/>
        </w:rPr>
        <w:t>.</w:t>
      </w:r>
      <w:r w:rsidR="002E2D52" w:rsidRPr="008B0A56">
        <w:rPr>
          <w:rFonts w:ascii="Times New Roman" w:hAnsi="Times New Roman"/>
          <w:szCs w:val="24"/>
        </w:rPr>
        <w:t>8</w:t>
      </w:r>
      <w:r w:rsidR="00CB6B57" w:rsidRPr="008B0A56">
        <w:rPr>
          <w:rFonts w:ascii="Times New Roman" w:hAnsi="Times New Roman"/>
          <w:szCs w:val="24"/>
        </w:rPr>
        <w:t>.</w:t>
      </w:r>
      <w:r w:rsidR="006746FC" w:rsidRPr="008B0A56">
        <w:rPr>
          <w:rFonts w:ascii="Times New Roman" w:hAnsi="Times New Roman"/>
          <w:szCs w:val="24"/>
        </w:rPr>
        <w:t>50</w:t>
      </w:r>
      <w:r w:rsidR="004C4967">
        <w:rPr>
          <w:rFonts w:ascii="Times New Roman" w:hAnsi="Times New Roman"/>
          <w:szCs w:val="24"/>
        </w:rPr>
        <w:t xml:space="preserve"> hrs (510 minutes)</w:t>
      </w:r>
    </w:p>
    <w:p w:rsidR="0047355A" w:rsidRPr="008B0A56" w:rsidRDefault="00F92A04">
      <w:pPr>
        <w:pStyle w:val="Footer"/>
        <w:tabs>
          <w:tab w:val="clear" w:pos="4320"/>
          <w:tab w:val="clear" w:pos="8640"/>
          <w:tab w:val="right" w:leader="dot" w:pos="7740"/>
          <w:tab w:val="left" w:pos="7920"/>
          <w:tab w:val="right" w:pos="9270"/>
        </w:tabs>
        <w:rPr>
          <w:rFonts w:ascii="Times New Roman" w:hAnsi="Times New Roman"/>
          <w:szCs w:val="24"/>
        </w:rPr>
      </w:pPr>
      <w:r w:rsidRPr="008B0A56">
        <w:rPr>
          <w:rFonts w:ascii="Times New Roman" w:hAnsi="Times New Roman"/>
          <w:szCs w:val="24"/>
        </w:rPr>
        <w:t>Total hours for SF 294</w:t>
      </w:r>
      <w:r w:rsidRPr="008B0A56">
        <w:rPr>
          <w:rFonts w:ascii="Times New Roman" w:hAnsi="Times New Roman"/>
          <w:szCs w:val="24"/>
        </w:rPr>
        <w:tab/>
      </w:r>
      <w:r w:rsidR="002E2D52" w:rsidRPr="008B0A56">
        <w:rPr>
          <w:rFonts w:ascii="Times New Roman" w:hAnsi="Times New Roman"/>
          <w:szCs w:val="24"/>
        </w:rPr>
        <w:t>3</w:t>
      </w:r>
      <w:r w:rsidR="00CB6B57" w:rsidRPr="008B0A56">
        <w:rPr>
          <w:rFonts w:ascii="Times New Roman" w:hAnsi="Times New Roman"/>
          <w:szCs w:val="24"/>
        </w:rPr>
        <w:t>,</w:t>
      </w:r>
      <w:r w:rsidR="002E2D52" w:rsidRPr="008B0A56">
        <w:rPr>
          <w:rFonts w:ascii="Times New Roman" w:hAnsi="Times New Roman"/>
          <w:szCs w:val="24"/>
        </w:rPr>
        <w:t>289</w:t>
      </w:r>
      <w:r w:rsidR="00CB6B57" w:rsidRPr="008B0A56">
        <w:rPr>
          <w:rFonts w:ascii="Times New Roman" w:hAnsi="Times New Roman"/>
          <w:szCs w:val="24"/>
        </w:rPr>
        <w:t>,</w:t>
      </w:r>
      <w:r w:rsidR="002E2D52" w:rsidRPr="008B0A56">
        <w:rPr>
          <w:rFonts w:ascii="Times New Roman" w:hAnsi="Times New Roman"/>
          <w:szCs w:val="24"/>
        </w:rPr>
        <w:t>729</w:t>
      </w:r>
      <w:r w:rsidR="00226199" w:rsidRPr="008B0A56">
        <w:rPr>
          <w:rFonts w:ascii="Times New Roman" w:hAnsi="Times New Roman"/>
          <w:szCs w:val="24"/>
        </w:rPr>
        <w:t>.50</w:t>
      </w:r>
    </w:p>
    <w:p w:rsidR="0047355A" w:rsidRPr="008B0A56" w:rsidRDefault="0047355A">
      <w:pPr>
        <w:tabs>
          <w:tab w:val="right" w:leader="dot" w:pos="7740"/>
          <w:tab w:val="right" w:pos="9270"/>
        </w:tabs>
        <w:rPr>
          <w:rFonts w:ascii="Times New Roman" w:hAnsi="Times New Roman"/>
          <w:szCs w:val="24"/>
        </w:rPr>
      </w:pPr>
      <w:r w:rsidRPr="008B0A56">
        <w:rPr>
          <w:rFonts w:ascii="Times New Roman" w:hAnsi="Times New Roman"/>
          <w:szCs w:val="24"/>
        </w:rPr>
        <w:t>Hourly rate</w:t>
      </w:r>
      <w:r w:rsidRPr="008B0A56">
        <w:rPr>
          <w:rFonts w:ascii="Times New Roman" w:hAnsi="Times New Roman"/>
          <w:szCs w:val="24"/>
        </w:rPr>
        <w:tab/>
      </w:r>
      <w:r w:rsidRPr="008B0A56">
        <w:rPr>
          <w:rFonts w:ascii="Times New Roman" w:hAnsi="Times New Roman"/>
          <w:szCs w:val="24"/>
          <w:u w:val="single"/>
        </w:rPr>
        <w:t>$</w:t>
      </w:r>
      <w:r w:rsidR="00AA121F" w:rsidRPr="008B0A56">
        <w:rPr>
          <w:rFonts w:ascii="Times New Roman" w:hAnsi="Times New Roman"/>
          <w:szCs w:val="24"/>
          <w:u w:val="single"/>
        </w:rPr>
        <w:t>30</w:t>
      </w:r>
    </w:p>
    <w:p w:rsidR="0047355A" w:rsidRPr="008B0A56" w:rsidRDefault="00F92A04">
      <w:pPr>
        <w:tabs>
          <w:tab w:val="right" w:leader="dot" w:pos="7740"/>
          <w:tab w:val="right" w:pos="9270"/>
        </w:tabs>
        <w:rPr>
          <w:rFonts w:ascii="Times New Roman" w:hAnsi="Times New Roman"/>
          <w:szCs w:val="24"/>
        </w:rPr>
      </w:pPr>
      <w:r w:rsidRPr="008B0A56">
        <w:rPr>
          <w:rFonts w:ascii="Times New Roman" w:hAnsi="Times New Roman"/>
          <w:szCs w:val="24"/>
        </w:rPr>
        <w:t>Total cost</w:t>
      </w:r>
      <w:r w:rsidRPr="008B0A56">
        <w:rPr>
          <w:rFonts w:ascii="Times New Roman" w:hAnsi="Times New Roman"/>
          <w:szCs w:val="24"/>
        </w:rPr>
        <w:tab/>
      </w:r>
      <w:r w:rsidR="00F83C98" w:rsidRPr="008B0A56">
        <w:rPr>
          <w:rFonts w:ascii="Times New Roman" w:hAnsi="Times New Roman"/>
          <w:szCs w:val="24"/>
        </w:rPr>
        <w:t>$</w:t>
      </w:r>
      <w:r w:rsidR="002E2D52" w:rsidRPr="008B0A56">
        <w:rPr>
          <w:rFonts w:ascii="Times New Roman" w:hAnsi="Times New Roman"/>
          <w:szCs w:val="24"/>
        </w:rPr>
        <w:t>98</w:t>
      </w:r>
      <w:r w:rsidR="00DF04A8" w:rsidRPr="008B0A56">
        <w:rPr>
          <w:rFonts w:ascii="Times New Roman" w:hAnsi="Times New Roman"/>
          <w:szCs w:val="24"/>
        </w:rPr>
        <w:t>,</w:t>
      </w:r>
      <w:r w:rsidR="002E2D52" w:rsidRPr="008B0A56">
        <w:rPr>
          <w:rFonts w:ascii="Times New Roman" w:hAnsi="Times New Roman"/>
          <w:szCs w:val="24"/>
        </w:rPr>
        <w:t>691</w:t>
      </w:r>
      <w:r w:rsidR="00DF04A8" w:rsidRPr="008B0A56">
        <w:rPr>
          <w:rFonts w:ascii="Times New Roman" w:hAnsi="Times New Roman"/>
          <w:szCs w:val="24"/>
        </w:rPr>
        <w:t>,</w:t>
      </w:r>
      <w:r w:rsidR="002E2D52" w:rsidRPr="008B0A56">
        <w:rPr>
          <w:rFonts w:ascii="Times New Roman" w:hAnsi="Times New Roman"/>
          <w:szCs w:val="24"/>
        </w:rPr>
        <w:t>88</w:t>
      </w:r>
      <w:r w:rsidR="00226199" w:rsidRPr="008B0A56">
        <w:rPr>
          <w:rFonts w:ascii="Times New Roman" w:hAnsi="Times New Roman"/>
          <w:szCs w:val="24"/>
        </w:rPr>
        <w:t>5</w:t>
      </w:r>
    </w:p>
    <w:p w:rsidR="0047355A" w:rsidRPr="008B0A56" w:rsidRDefault="0047355A">
      <w:pPr>
        <w:tabs>
          <w:tab w:val="left" w:leader="dot" w:pos="7740"/>
          <w:tab w:val="right" w:pos="9270"/>
        </w:tabs>
        <w:rPr>
          <w:rFonts w:ascii="Times New Roman" w:hAnsi="Times New Roman"/>
          <w:szCs w:val="24"/>
        </w:rPr>
      </w:pPr>
    </w:p>
    <w:p w:rsidR="003641C3" w:rsidRPr="008B0A56" w:rsidRDefault="008B7082">
      <w:pPr>
        <w:rPr>
          <w:rFonts w:ascii="Times New Roman" w:hAnsi="Times New Roman"/>
          <w:szCs w:val="24"/>
        </w:rPr>
      </w:pPr>
      <w:r w:rsidRPr="008B0A56">
        <w:rPr>
          <w:rFonts w:ascii="Times New Roman" w:hAnsi="Times New Roman"/>
          <w:color w:val="000000"/>
          <w:szCs w:val="24"/>
        </w:rPr>
        <w:t>Wages based on the equivalent of a GS-9, Step 5, of $22.57, plus overhead of 33%, rounded to the nearest dollar.</w:t>
      </w:r>
      <w:r w:rsidR="00B150CB" w:rsidRPr="008B0A56">
        <w:rPr>
          <w:rFonts w:ascii="Times New Roman" w:hAnsi="Times New Roman"/>
          <w:color w:val="000000"/>
          <w:szCs w:val="24"/>
        </w:rPr>
        <w:t xml:space="preserve">  </w:t>
      </w:r>
    </w:p>
    <w:p w:rsidR="0047355A" w:rsidRPr="008B0A56" w:rsidRDefault="0047355A">
      <w:pPr>
        <w:rPr>
          <w:rFonts w:ascii="Times New Roman" w:hAnsi="Times New Roman"/>
          <w:szCs w:val="24"/>
        </w:rPr>
      </w:pPr>
    </w:p>
    <w:p w:rsidR="0047355A" w:rsidRPr="008B0A56" w:rsidRDefault="00B150CB">
      <w:pPr>
        <w:rPr>
          <w:rFonts w:ascii="Times New Roman" w:hAnsi="Times New Roman"/>
          <w:szCs w:val="24"/>
        </w:rPr>
      </w:pPr>
      <w:r w:rsidRPr="008B0A56">
        <w:rPr>
          <w:rFonts w:ascii="Times New Roman" w:hAnsi="Times New Roman"/>
          <w:b/>
          <w:szCs w:val="24"/>
        </w:rPr>
        <w:t>14.  Estimated cost to the Government.</w:t>
      </w:r>
      <w:r w:rsidRPr="008B0A56">
        <w:rPr>
          <w:rFonts w:ascii="Times New Roman" w:hAnsi="Times New Roman"/>
          <w:szCs w:val="24"/>
        </w:rPr>
        <w:t xml:space="preserve">  </w:t>
      </w:r>
    </w:p>
    <w:p w:rsidR="0047355A" w:rsidRPr="008B0A56" w:rsidRDefault="0047355A">
      <w:pPr>
        <w:rPr>
          <w:rFonts w:ascii="Times New Roman" w:hAnsi="Times New Roman"/>
          <w:szCs w:val="24"/>
        </w:rPr>
      </w:pPr>
    </w:p>
    <w:p w:rsidR="0047355A" w:rsidRPr="008B0A56" w:rsidRDefault="00B150CB">
      <w:pPr>
        <w:jc w:val="center"/>
        <w:rPr>
          <w:rFonts w:ascii="Times New Roman" w:hAnsi="Times New Roman"/>
          <w:szCs w:val="24"/>
          <w:u w:val="single"/>
        </w:rPr>
      </w:pPr>
      <w:r w:rsidRPr="008B0A56">
        <w:rPr>
          <w:rFonts w:ascii="Times New Roman" w:hAnsi="Times New Roman"/>
          <w:szCs w:val="24"/>
          <w:u w:val="single"/>
        </w:rPr>
        <w:lastRenderedPageBreak/>
        <w:t>Annual Recordkeeping Burden and Cost</w:t>
      </w:r>
    </w:p>
    <w:p w:rsidR="0047355A" w:rsidRPr="008B0A56" w:rsidRDefault="0047355A">
      <w:pPr>
        <w:jc w:val="center"/>
        <w:rPr>
          <w:rFonts w:ascii="Times New Roman" w:hAnsi="Times New Roman"/>
          <w:szCs w:val="24"/>
        </w:rPr>
      </w:pPr>
    </w:p>
    <w:p w:rsidR="0047355A" w:rsidRPr="008B0A56" w:rsidRDefault="00B150CB" w:rsidP="00D62B8D">
      <w:pPr>
        <w:tabs>
          <w:tab w:val="left" w:leader="dot" w:pos="7740"/>
          <w:tab w:val="left" w:pos="7830"/>
          <w:tab w:val="right" w:pos="9270"/>
        </w:tabs>
        <w:rPr>
          <w:rFonts w:ascii="Times New Roman" w:hAnsi="Times New Roman"/>
          <w:szCs w:val="24"/>
        </w:rPr>
      </w:pPr>
      <w:r w:rsidRPr="008B0A56">
        <w:rPr>
          <w:rFonts w:ascii="Times New Roman" w:hAnsi="Times New Roman"/>
          <w:szCs w:val="24"/>
        </w:rPr>
        <w:t>Number of responses per year</w:t>
      </w:r>
      <w:r w:rsidR="00EE5128" w:rsidRPr="008B0A56">
        <w:rPr>
          <w:rFonts w:ascii="Times New Roman" w:hAnsi="Times New Roman"/>
          <w:szCs w:val="24"/>
        </w:rPr>
        <w:t>…</w:t>
      </w:r>
      <w:r w:rsidR="00D62B8D" w:rsidRPr="008B0A56">
        <w:rPr>
          <w:rFonts w:ascii="Times New Roman" w:hAnsi="Times New Roman"/>
          <w:szCs w:val="24"/>
        </w:rPr>
        <w:t>……</w:t>
      </w:r>
      <w:r w:rsidR="00EE5128" w:rsidRPr="008B0A56">
        <w:rPr>
          <w:rFonts w:ascii="Times New Roman" w:hAnsi="Times New Roman"/>
          <w:szCs w:val="24"/>
        </w:rPr>
        <w:t>……………………………………..</w:t>
      </w:r>
      <w:r w:rsidRPr="008B0A56">
        <w:rPr>
          <w:rFonts w:ascii="Times New Roman" w:hAnsi="Times New Roman"/>
          <w:szCs w:val="24"/>
        </w:rPr>
        <w:t>1</w:t>
      </w:r>
      <w:r w:rsidR="006746FC" w:rsidRPr="008B0A56">
        <w:rPr>
          <w:rFonts w:ascii="Times New Roman" w:hAnsi="Times New Roman"/>
          <w:szCs w:val="24"/>
        </w:rPr>
        <w:t>29</w:t>
      </w:r>
      <w:r w:rsidRPr="008B0A56">
        <w:rPr>
          <w:rFonts w:ascii="Times New Roman" w:hAnsi="Times New Roman"/>
          <w:szCs w:val="24"/>
        </w:rPr>
        <w:t>,</w:t>
      </w:r>
      <w:r w:rsidR="006746FC" w:rsidRPr="008B0A56">
        <w:rPr>
          <w:rFonts w:ascii="Times New Roman" w:hAnsi="Times New Roman"/>
          <w:szCs w:val="24"/>
        </w:rPr>
        <w:t>009</w:t>
      </w:r>
    </w:p>
    <w:p w:rsidR="0047355A" w:rsidRPr="008B0A56" w:rsidRDefault="00B150CB">
      <w:pPr>
        <w:tabs>
          <w:tab w:val="left" w:leader="dot" w:pos="7740"/>
          <w:tab w:val="left" w:pos="7920"/>
          <w:tab w:val="right" w:pos="9270"/>
        </w:tabs>
        <w:rPr>
          <w:rFonts w:ascii="Times New Roman" w:hAnsi="Times New Roman"/>
          <w:szCs w:val="24"/>
          <w:u w:val="single"/>
        </w:rPr>
      </w:pPr>
      <w:r w:rsidRPr="008B0A56">
        <w:rPr>
          <w:rFonts w:ascii="Times New Roman" w:hAnsi="Times New Roman"/>
          <w:szCs w:val="24"/>
        </w:rPr>
        <w:t>Hours per response</w:t>
      </w:r>
      <w:r w:rsidR="00EE5128" w:rsidRPr="008B0A56">
        <w:rPr>
          <w:rFonts w:ascii="Times New Roman" w:hAnsi="Times New Roman"/>
          <w:szCs w:val="24"/>
        </w:rPr>
        <w:t>…………………</w:t>
      </w:r>
      <w:r w:rsidR="00D62B8D" w:rsidRPr="008B0A56">
        <w:rPr>
          <w:rFonts w:ascii="Times New Roman" w:hAnsi="Times New Roman"/>
          <w:szCs w:val="24"/>
        </w:rPr>
        <w:t>….</w:t>
      </w:r>
      <w:r w:rsidR="00EE5128" w:rsidRPr="008B0A56">
        <w:rPr>
          <w:rFonts w:ascii="Times New Roman" w:hAnsi="Times New Roman"/>
          <w:szCs w:val="24"/>
        </w:rPr>
        <w:t>………………………………….……..</w:t>
      </w:r>
      <w:r w:rsidRPr="008B0A56">
        <w:rPr>
          <w:rFonts w:ascii="Times New Roman" w:hAnsi="Times New Roman"/>
          <w:szCs w:val="24"/>
        </w:rPr>
        <w:t xml:space="preserve"> </w:t>
      </w:r>
      <w:r w:rsidRPr="008B0A56">
        <w:rPr>
          <w:rFonts w:ascii="Times New Roman" w:hAnsi="Times New Roman"/>
          <w:szCs w:val="24"/>
          <w:u w:val="single"/>
        </w:rPr>
        <w:t xml:space="preserve"> 3</w:t>
      </w:r>
    </w:p>
    <w:p w:rsidR="0047355A" w:rsidRPr="008B0A56" w:rsidRDefault="00B150CB">
      <w:pPr>
        <w:tabs>
          <w:tab w:val="left" w:leader="dot" w:pos="7740"/>
          <w:tab w:val="left" w:pos="7920"/>
          <w:tab w:val="right" w:pos="9270"/>
        </w:tabs>
        <w:rPr>
          <w:rFonts w:ascii="Times New Roman" w:hAnsi="Times New Roman"/>
          <w:szCs w:val="24"/>
        </w:rPr>
      </w:pPr>
      <w:r w:rsidRPr="008B0A56">
        <w:rPr>
          <w:rFonts w:ascii="Times New Roman" w:hAnsi="Times New Roman"/>
          <w:szCs w:val="24"/>
        </w:rPr>
        <w:t>Total hours</w:t>
      </w:r>
      <w:r w:rsidR="00EE5128" w:rsidRPr="008B0A56">
        <w:rPr>
          <w:rFonts w:ascii="Times New Roman" w:hAnsi="Times New Roman"/>
          <w:szCs w:val="24"/>
        </w:rPr>
        <w:t>……………………………</w:t>
      </w:r>
      <w:r w:rsidR="00D62B8D" w:rsidRPr="008B0A56">
        <w:rPr>
          <w:rFonts w:ascii="Times New Roman" w:hAnsi="Times New Roman"/>
          <w:szCs w:val="24"/>
        </w:rPr>
        <w:t>..</w:t>
      </w:r>
      <w:r w:rsidR="00EE5128" w:rsidRPr="008B0A56">
        <w:rPr>
          <w:rFonts w:ascii="Times New Roman" w:hAnsi="Times New Roman"/>
          <w:szCs w:val="24"/>
        </w:rPr>
        <w:t>…………………………………</w:t>
      </w:r>
      <w:r w:rsidR="00F959AC" w:rsidRPr="008B0A56">
        <w:rPr>
          <w:rFonts w:ascii="Times New Roman" w:hAnsi="Times New Roman"/>
          <w:szCs w:val="24"/>
        </w:rPr>
        <w:t xml:space="preserve"> </w:t>
      </w:r>
      <w:r w:rsidRPr="008B0A56">
        <w:rPr>
          <w:rFonts w:ascii="Times New Roman" w:hAnsi="Times New Roman"/>
          <w:szCs w:val="24"/>
        </w:rPr>
        <w:t>3</w:t>
      </w:r>
      <w:r w:rsidR="006746FC" w:rsidRPr="008B0A56">
        <w:rPr>
          <w:rFonts w:ascii="Times New Roman" w:hAnsi="Times New Roman"/>
          <w:szCs w:val="24"/>
        </w:rPr>
        <w:t>87</w:t>
      </w:r>
      <w:r w:rsidRPr="008B0A56">
        <w:rPr>
          <w:rFonts w:ascii="Times New Roman" w:hAnsi="Times New Roman"/>
          <w:szCs w:val="24"/>
        </w:rPr>
        <w:t>,</w:t>
      </w:r>
      <w:r w:rsidR="006746FC" w:rsidRPr="008B0A56">
        <w:rPr>
          <w:rFonts w:ascii="Times New Roman" w:hAnsi="Times New Roman"/>
          <w:szCs w:val="24"/>
        </w:rPr>
        <w:t>027</w:t>
      </w:r>
    </w:p>
    <w:p w:rsidR="0047355A" w:rsidRPr="008B0A56" w:rsidRDefault="00B150CB">
      <w:pPr>
        <w:tabs>
          <w:tab w:val="left" w:leader="dot" w:pos="7740"/>
          <w:tab w:val="left" w:pos="7920"/>
          <w:tab w:val="right" w:pos="9270"/>
        </w:tabs>
        <w:rPr>
          <w:rFonts w:ascii="Times New Roman" w:hAnsi="Times New Roman"/>
          <w:szCs w:val="24"/>
          <w:u w:val="single"/>
        </w:rPr>
      </w:pPr>
      <w:r w:rsidRPr="008B0A56">
        <w:rPr>
          <w:rFonts w:ascii="Times New Roman" w:hAnsi="Times New Roman"/>
          <w:szCs w:val="24"/>
        </w:rPr>
        <w:t>Hourly rate (including overhead)</w:t>
      </w:r>
      <w:r w:rsidR="00EE5128" w:rsidRPr="008B0A56">
        <w:rPr>
          <w:rFonts w:ascii="Times New Roman" w:hAnsi="Times New Roman"/>
          <w:szCs w:val="24"/>
        </w:rPr>
        <w:t>………</w:t>
      </w:r>
      <w:r w:rsidR="00D62B8D" w:rsidRPr="008B0A56">
        <w:rPr>
          <w:rFonts w:ascii="Times New Roman" w:hAnsi="Times New Roman"/>
          <w:szCs w:val="24"/>
        </w:rPr>
        <w:t>….</w:t>
      </w:r>
      <w:r w:rsidR="00EE5128" w:rsidRPr="008B0A56">
        <w:rPr>
          <w:rFonts w:ascii="Times New Roman" w:hAnsi="Times New Roman"/>
          <w:szCs w:val="24"/>
        </w:rPr>
        <w:t>…………………………………</w:t>
      </w:r>
      <w:r w:rsidRPr="008B0A56">
        <w:rPr>
          <w:rFonts w:ascii="Times New Roman" w:hAnsi="Times New Roman"/>
          <w:szCs w:val="24"/>
        </w:rPr>
        <w:t xml:space="preserve"> </w:t>
      </w:r>
      <w:r w:rsidRPr="008B0A56">
        <w:rPr>
          <w:rFonts w:ascii="Times New Roman" w:hAnsi="Times New Roman"/>
          <w:szCs w:val="24"/>
          <w:u w:val="single"/>
        </w:rPr>
        <w:t>x$3</w:t>
      </w:r>
      <w:r w:rsidR="006746FC" w:rsidRPr="008B0A56">
        <w:rPr>
          <w:rFonts w:ascii="Times New Roman" w:hAnsi="Times New Roman"/>
          <w:szCs w:val="24"/>
          <w:u w:val="single"/>
        </w:rPr>
        <w:t>0</w:t>
      </w:r>
    </w:p>
    <w:p w:rsidR="0047355A" w:rsidRPr="008B0A56" w:rsidRDefault="00B150CB">
      <w:pPr>
        <w:tabs>
          <w:tab w:val="left" w:leader="dot" w:pos="7740"/>
          <w:tab w:val="left" w:pos="7920"/>
          <w:tab w:val="right" w:pos="9270"/>
        </w:tabs>
        <w:rPr>
          <w:rFonts w:ascii="Times New Roman" w:hAnsi="Times New Roman"/>
          <w:szCs w:val="24"/>
        </w:rPr>
      </w:pPr>
      <w:r w:rsidRPr="008B0A56">
        <w:rPr>
          <w:rFonts w:ascii="Times New Roman" w:hAnsi="Times New Roman"/>
          <w:szCs w:val="24"/>
        </w:rPr>
        <w:t>Total cost</w:t>
      </w:r>
      <w:r w:rsidR="00EE5128" w:rsidRPr="008B0A56">
        <w:rPr>
          <w:rFonts w:ascii="Times New Roman" w:hAnsi="Times New Roman"/>
          <w:szCs w:val="24"/>
        </w:rPr>
        <w:t>…………………………………</w:t>
      </w:r>
      <w:r w:rsidR="00D62B8D" w:rsidRPr="008B0A56">
        <w:rPr>
          <w:rFonts w:ascii="Times New Roman" w:hAnsi="Times New Roman"/>
          <w:szCs w:val="24"/>
        </w:rPr>
        <w:t>……</w:t>
      </w:r>
      <w:r w:rsidR="00EE5128" w:rsidRPr="008B0A56">
        <w:rPr>
          <w:rFonts w:ascii="Times New Roman" w:hAnsi="Times New Roman"/>
          <w:szCs w:val="24"/>
        </w:rPr>
        <w:t>…………………..</w:t>
      </w:r>
      <w:r w:rsidRPr="008B0A56">
        <w:rPr>
          <w:rFonts w:ascii="Times New Roman" w:hAnsi="Times New Roman"/>
          <w:szCs w:val="24"/>
        </w:rPr>
        <w:t>$</w:t>
      </w:r>
      <w:r w:rsidR="006746FC" w:rsidRPr="008B0A56">
        <w:rPr>
          <w:rFonts w:ascii="Times New Roman" w:hAnsi="Times New Roman"/>
          <w:szCs w:val="24"/>
        </w:rPr>
        <w:t>11,610,810.00</w:t>
      </w:r>
    </w:p>
    <w:p w:rsidR="00472375" w:rsidRPr="008B0A56" w:rsidRDefault="00472375">
      <w:pPr>
        <w:tabs>
          <w:tab w:val="left" w:leader="dot" w:pos="7740"/>
          <w:tab w:val="left" w:pos="7920"/>
          <w:tab w:val="right" w:pos="9270"/>
        </w:tabs>
        <w:rPr>
          <w:rFonts w:ascii="Times New Roman" w:hAnsi="Times New Roman"/>
          <w:szCs w:val="24"/>
        </w:rPr>
      </w:pPr>
    </w:p>
    <w:p w:rsidR="003641C3" w:rsidRPr="008B0A56" w:rsidRDefault="008B7082">
      <w:pPr>
        <w:rPr>
          <w:rFonts w:ascii="Times New Roman" w:hAnsi="Times New Roman"/>
          <w:szCs w:val="24"/>
        </w:rPr>
      </w:pPr>
      <w:r w:rsidRPr="008B0A56">
        <w:rPr>
          <w:rFonts w:ascii="Times New Roman" w:hAnsi="Times New Roman"/>
          <w:color w:val="000000"/>
          <w:szCs w:val="24"/>
        </w:rPr>
        <w:t>Wages based on the equivalent of a GS-9, Step 5, of $22.57, plus overhead of 33%, rounded to the nearest dollar.</w:t>
      </w:r>
    </w:p>
    <w:p w:rsidR="0047355A" w:rsidRPr="008B0A56" w:rsidRDefault="0047355A">
      <w:pPr>
        <w:tabs>
          <w:tab w:val="right" w:leader="dot" w:pos="7740"/>
          <w:tab w:val="right" w:pos="9270"/>
        </w:tabs>
        <w:rPr>
          <w:rFonts w:ascii="Times New Roman" w:hAnsi="Times New Roman"/>
          <w:szCs w:val="24"/>
        </w:rPr>
      </w:pPr>
    </w:p>
    <w:p w:rsidR="0047355A" w:rsidRPr="008B0A56" w:rsidRDefault="00B150CB" w:rsidP="00D1436A">
      <w:pPr>
        <w:suppressAutoHyphens/>
        <w:ind w:right="-36"/>
        <w:rPr>
          <w:rFonts w:ascii="Times New Roman" w:hAnsi="Times New Roman"/>
          <w:szCs w:val="24"/>
        </w:rPr>
      </w:pPr>
      <w:r w:rsidRPr="008B0A56">
        <w:rPr>
          <w:rFonts w:ascii="Times New Roman" w:hAnsi="Times New Roman"/>
          <w:b/>
          <w:szCs w:val="24"/>
        </w:rPr>
        <w:t>15.</w:t>
      </w:r>
      <w:r w:rsidRPr="008B0A56">
        <w:rPr>
          <w:rFonts w:ascii="Times New Roman" w:hAnsi="Times New Roman"/>
          <w:szCs w:val="24"/>
        </w:rPr>
        <w:t xml:space="preserve">  </w:t>
      </w:r>
      <w:r w:rsidRPr="008B0A56">
        <w:rPr>
          <w:rFonts w:ascii="Times New Roman" w:hAnsi="Times New Roman"/>
          <w:b/>
          <w:szCs w:val="24"/>
        </w:rPr>
        <w:t>Explain reasons for program changes or adjustments reported in Item 13 or 14</w:t>
      </w:r>
      <w:r w:rsidRPr="008B0A56">
        <w:rPr>
          <w:rFonts w:ascii="Times New Roman" w:hAnsi="Times New Roman"/>
          <w:szCs w:val="24"/>
        </w:rPr>
        <w:t xml:space="preserve">. </w:t>
      </w:r>
    </w:p>
    <w:p w:rsidR="0047355A" w:rsidRPr="008B0A56" w:rsidRDefault="0047355A">
      <w:pPr>
        <w:rPr>
          <w:rFonts w:ascii="Times New Roman" w:hAnsi="Times New Roman"/>
          <w:szCs w:val="24"/>
        </w:rPr>
      </w:pPr>
    </w:p>
    <w:p w:rsidR="0047355A" w:rsidRPr="008B0A56" w:rsidRDefault="00B150CB" w:rsidP="00DF04A8">
      <w:pPr>
        <w:rPr>
          <w:rFonts w:ascii="Times New Roman" w:hAnsi="Times New Roman"/>
          <w:szCs w:val="24"/>
        </w:rPr>
      </w:pPr>
      <w:r w:rsidRPr="008B0A56">
        <w:rPr>
          <w:rFonts w:ascii="Times New Roman" w:hAnsi="Times New Roman"/>
          <w:szCs w:val="24"/>
        </w:rPr>
        <w:t>The Electronic Contracting Reporting System (eSRS)</w:t>
      </w:r>
      <w:r w:rsidRPr="008B0A56">
        <w:rPr>
          <w:rFonts w:ascii="Times New Roman" w:eastAsia="MS Mincho" w:hAnsi="Times New Roman"/>
          <w:bCs/>
          <w:szCs w:val="24"/>
        </w:rPr>
        <w:t xml:space="preserve"> streamline</w:t>
      </w:r>
      <w:r w:rsidR="005B4F40" w:rsidRPr="008B0A56">
        <w:rPr>
          <w:rFonts w:ascii="Times New Roman" w:eastAsia="MS Mincho" w:hAnsi="Times New Roman"/>
          <w:bCs/>
          <w:szCs w:val="24"/>
        </w:rPr>
        <w:t>s</w:t>
      </w:r>
      <w:r w:rsidRPr="008B0A56">
        <w:rPr>
          <w:rFonts w:ascii="Times New Roman" w:eastAsia="MS Mincho" w:hAnsi="Times New Roman"/>
          <w:bCs/>
          <w:szCs w:val="24"/>
        </w:rPr>
        <w:t xml:space="preserve"> the small business subcontracting program reporting process and </w:t>
      </w:r>
      <w:r w:rsidR="002E2D52" w:rsidRPr="008B0A56">
        <w:rPr>
          <w:rFonts w:ascii="Times New Roman" w:eastAsia="MS Mincho" w:hAnsi="Times New Roman"/>
          <w:bCs/>
          <w:szCs w:val="24"/>
        </w:rPr>
        <w:t>provides</w:t>
      </w:r>
      <w:r w:rsidRPr="008B0A56">
        <w:rPr>
          <w:rFonts w:ascii="Times New Roman" w:eastAsia="MS Mincho" w:hAnsi="Times New Roman"/>
          <w:bCs/>
          <w:szCs w:val="24"/>
        </w:rPr>
        <w:t xml:space="preserve"> the data to agencies in a manner that enable</w:t>
      </w:r>
      <w:r w:rsidR="005B4F40" w:rsidRPr="008B0A56">
        <w:rPr>
          <w:rFonts w:ascii="Times New Roman" w:eastAsia="MS Mincho" w:hAnsi="Times New Roman"/>
          <w:bCs/>
          <w:szCs w:val="24"/>
        </w:rPr>
        <w:t>s</w:t>
      </w:r>
      <w:r w:rsidRPr="008B0A56">
        <w:rPr>
          <w:rFonts w:ascii="Times New Roman" w:eastAsia="MS Mincho" w:hAnsi="Times New Roman"/>
          <w:bCs/>
          <w:szCs w:val="24"/>
        </w:rPr>
        <w:t xml:space="preserve"> them to more effectively manage the program.  </w:t>
      </w:r>
      <w:r w:rsidRPr="008B0A56">
        <w:rPr>
          <w:rFonts w:ascii="Times New Roman" w:hAnsi="Times New Roman"/>
          <w:szCs w:val="24"/>
        </w:rPr>
        <w:t xml:space="preserve">Before the implementation of eSRS, the government did not really have an accurate count of the number of individual subcontracting plans and the number of Standard Form 294s being collected for individual subcontracting plans. With </w:t>
      </w:r>
      <w:r w:rsidR="005B4F40" w:rsidRPr="008B0A56">
        <w:rPr>
          <w:rFonts w:ascii="Times New Roman" w:hAnsi="Times New Roman"/>
          <w:szCs w:val="24"/>
        </w:rPr>
        <w:t>eSRS</w:t>
      </w:r>
      <w:r w:rsidRPr="008B0A56">
        <w:rPr>
          <w:rFonts w:ascii="Times New Roman" w:hAnsi="Times New Roman"/>
          <w:szCs w:val="24"/>
        </w:rPr>
        <w:t xml:space="preserve">, the </w:t>
      </w:r>
      <w:r w:rsidR="005B4F40" w:rsidRPr="008B0A56">
        <w:rPr>
          <w:rFonts w:ascii="Times New Roman" w:hAnsi="Times New Roman"/>
          <w:szCs w:val="24"/>
        </w:rPr>
        <w:t>G</w:t>
      </w:r>
      <w:r w:rsidRPr="008B0A56">
        <w:rPr>
          <w:rFonts w:ascii="Times New Roman" w:hAnsi="Times New Roman"/>
          <w:szCs w:val="24"/>
        </w:rPr>
        <w:t xml:space="preserve">overnment is able to obtain a more accurate number of those contractors with individual subcontracting plans and Individual Subcontract Reports.  </w:t>
      </w:r>
      <w:r w:rsidR="005B4F40" w:rsidRPr="008B0A56">
        <w:rPr>
          <w:rFonts w:ascii="Times New Roman" w:hAnsi="Times New Roman"/>
          <w:szCs w:val="24"/>
        </w:rPr>
        <w:t>T</w:t>
      </w:r>
      <w:r w:rsidRPr="008B0A56">
        <w:rPr>
          <w:rFonts w:ascii="Times New Roman" w:hAnsi="Times New Roman"/>
          <w:szCs w:val="24"/>
        </w:rPr>
        <w:t xml:space="preserve">he </w:t>
      </w:r>
      <w:r w:rsidR="005B4F40" w:rsidRPr="008B0A56">
        <w:rPr>
          <w:rFonts w:ascii="Times New Roman" w:hAnsi="Times New Roman"/>
          <w:szCs w:val="24"/>
        </w:rPr>
        <w:t xml:space="preserve">eSRS </w:t>
      </w:r>
      <w:r w:rsidRPr="008B0A56">
        <w:rPr>
          <w:rFonts w:ascii="Times New Roman" w:hAnsi="Times New Roman"/>
          <w:szCs w:val="24"/>
        </w:rPr>
        <w:t xml:space="preserve">system shortens the length of time for reporting the subcontracting achievements.  </w:t>
      </w:r>
    </w:p>
    <w:p w:rsidR="000448BF" w:rsidRPr="008B0A56" w:rsidRDefault="000448BF">
      <w:pPr>
        <w:rPr>
          <w:rFonts w:ascii="Times New Roman" w:hAnsi="Times New Roman"/>
          <w:szCs w:val="24"/>
        </w:rPr>
      </w:pPr>
    </w:p>
    <w:p w:rsidR="006536AB" w:rsidRPr="008B0A56" w:rsidRDefault="00B150CB" w:rsidP="006536AB">
      <w:pPr>
        <w:tabs>
          <w:tab w:val="right" w:leader="dot" w:pos="7740"/>
          <w:tab w:val="right" w:pos="9270"/>
        </w:tabs>
        <w:rPr>
          <w:rFonts w:ascii="Times New Roman" w:hAnsi="Times New Roman"/>
          <w:szCs w:val="24"/>
        </w:rPr>
      </w:pPr>
      <w:r w:rsidRPr="008B0A56">
        <w:rPr>
          <w:rFonts w:ascii="Times New Roman" w:hAnsi="Times New Roman"/>
          <w:szCs w:val="24"/>
        </w:rPr>
        <w:t>It is estimated that eSRS</w:t>
      </w:r>
      <w:r w:rsidR="00F73AE8" w:rsidRPr="008B0A56">
        <w:rPr>
          <w:rFonts w:ascii="Times New Roman" w:hAnsi="Times New Roman"/>
          <w:szCs w:val="24"/>
        </w:rPr>
        <w:t xml:space="preserve"> assists in reducing the </w:t>
      </w:r>
      <w:r w:rsidR="005B4F40" w:rsidRPr="008B0A56">
        <w:rPr>
          <w:rFonts w:ascii="Times New Roman" w:hAnsi="Times New Roman"/>
          <w:szCs w:val="24"/>
        </w:rPr>
        <w:t xml:space="preserve">time necessary to </w:t>
      </w:r>
      <w:r w:rsidRPr="008B0A56">
        <w:rPr>
          <w:rFonts w:ascii="Times New Roman" w:hAnsi="Times New Roman"/>
          <w:szCs w:val="24"/>
        </w:rPr>
        <w:t xml:space="preserve">development </w:t>
      </w:r>
      <w:r w:rsidR="005B4F40" w:rsidRPr="008B0A56">
        <w:rPr>
          <w:rFonts w:ascii="Times New Roman" w:hAnsi="Times New Roman"/>
          <w:szCs w:val="24"/>
        </w:rPr>
        <w:t xml:space="preserve">a subcontracting plan </w:t>
      </w:r>
      <w:r w:rsidRPr="008B0A56">
        <w:rPr>
          <w:rFonts w:ascii="Times New Roman" w:hAnsi="Times New Roman"/>
          <w:szCs w:val="24"/>
        </w:rPr>
        <w:t xml:space="preserve">to </w:t>
      </w:r>
      <w:r w:rsidR="002E2D52" w:rsidRPr="008B0A56">
        <w:rPr>
          <w:rFonts w:ascii="Times New Roman" w:hAnsi="Times New Roman"/>
          <w:szCs w:val="24"/>
        </w:rPr>
        <w:t>7</w:t>
      </w:r>
      <w:r w:rsidR="005B4F40" w:rsidRPr="008B0A56">
        <w:rPr>
          <w:rFonts w:ascii="Times New Roman" w:hAnsi="Times New Roman"/>
          <w:szCs w:val="24"/>
        </w:rPr>
        <w:t xml:space="preserve"> </w:t>
      </w:r>
      <w:r w:rsidRPr="008B0A56">
        <w:rPr>
          <w:rFonts w:ascii="Times New Roman" w:hAnsi="Times New Roman"/>
          <w:szCs w:val="24"/>
        </w:rPr>
        <w:t>hours and revise</w:t>
      </w:r>
      <w:r w:rsidR="005B4F40" w:rsidRPr="008B0A56">
        <w:rPr>
          <w:rFonts w:ascii="Times New Roman" w:hAnsi="Times New Roman"/>
          <w:szCs w:val="24"/>
        </w:rPr>
        <w:t xml:space="preserve">s the time necessary for </w:t>
      </w:r>
      <w:r w:rsidRPr="008B0A56">
        <w:rPr>
          <w:rFonts w:ascii="Times New Roman" w:hAnsi="Times New Roman"/>
          <w:szCs w:val="24"/>
        </w:rPr>
        <w:t xml:space="preserve">reporting/recordkeeping to </w:t>
      </w:r>
      <w:r w:rsidR="006746FC" w:rsidRPr="008B0A56">
        <w:rPr>
          <w:rFonts w:ascii="Times New Roman" w:hAnsi="Times New Roman"/>
          <w:szCs w:val="24"/>
        </w:rPr>
        <w:t>1.5</w:t>
      </w:r>
      <w:r w:rsidRPr="008B0A56">
        <w:rPr>
          <w:rFonts w:ascii="Times New Roman" w:hAnsi="Times New Roman"/>
          <w:szCs w:val="24"/>
        </w:rPr>
        <w:t xml:space="preserve"> </w:t>
      </w:r>
      <w:r w:rsidR="00F959AC" w:rsidRPr="008B0A56">
        <w:rPr>
          <w:rFonts w:ascii="Times New Roman" w:hAnsi="Times New Roman"/>
          <w:szCs w:val="24"/>
        </w:rPr>
        <w:t>Hours</w:t>
      </w:r>
      <w:r w:rsidRPr="008B0A56">
        <w:rPr>
          <w:rFonts w:ascii="Times New Roman" w:hAnsi="Times New Roman"/>
          <w:szCs w:val="24"/>
        </w:rPr>
        <w:t>.  Total hours for I</w:t>
      </w:r>
      <w:r w:rsidR="00F959AC" w:rsidRPr="008B0A56">
        <w:rPr>
          <w:rFonts w:ascii="Times New Roman" w:hAnsi="Times New Roman"/>
          <w:szCs w:val="24"/>
        </w:rPr>
        <w:t xml:space="preserve">ndividual Subcontracting </w:t>
      </w:r>
      <w:r w:rsidRPr="008B0A56">
        <w:rPr>
          <w:rFonts w:ascii="Times New Roman" w:hAnsi="Times New Roman"/>
          <w:szCs w:val="24"/>
        </w:rPr>
        <w:t>R</w:t>
      </w:r>
      <w:r w:rsidR="00F959AC" w:rsidRPr="008B0A56">
        <w:rPr>
          <w:rFonts w:ascii="Times New Roman" w:hAnsi="Times New Roman"/>
          <w:szCs w:val="24"/>
        </w:rPr>
        <w:t>eport</w:t>
      </w:r>
      <w:r w:rsidRPr="008B0A56">
        <w:rPr>
          <w:rFonts w:ascii="Times New Roman" w:hAnsi="Times New Roman"/>
          <w:szCs w:val="24"/>
        </w:rPr>
        <w:t xml:space="preserve"> are </w:t>
      </w:r>
      <w:r w:rsidR="002E2D52" w:rsidRPr="008B0A56">
        <w:rPr>
          <w:rFonts w:ascii="Times New Roman" w:hAnsi="Times New Roman"/>
          <w:szCs w:val="24"/>
        </w:rPr>
        <w:t>8</w:t>
      </w:r>
      <w:r w:rsidRPr="008B0A56">
        <w:rPr>
          <w:rFonts w:ascii="Times New Roman" w:hAnsi="Times New Roman"/>
          <w:szCs w:val="24"/>
        </w:rPr>
        <w:t>.</w:t>
      </w:r>
      <w:r w:rsidR="006746FC" w:rsidRPr="008B0A56">
        <w:rPr>
          <w:rFonts w:ascii="Times New Roman" w:hAnsi="Times New Roman"/>
          <w:szCs w:val="24"/>
        </w:rPr>
        <w:t>5</w:t>
      </w:r>
      <w:r w:rsidRPr="008B0A56">
        <w:rPr>
          <w:rFonts w:ascii="Times New Roman" w:hAnsi="Times New Roman"/>
          <w:szCs w:val="24"/>
        </w:rPr>
        <w:t xml:space="preserve"> hours</w:t>
      </w:r>
      <w:r w:rsidR="00F959AC" w:rsidRPr="008B0A56">
        <w:rPr>
          <w:rFonts w:ascii="Times New Roman" w:hAnsi="Times New Roman"/>
          <w:szCs w:val="24"/>
        </w:rPr>
        <w:t xml:space="preserve">.  This is a reduction from the </w:t>
      </w:r>
      <w:r w:rsidR="005B4F40" w:rsidRPr="008B0A56">
        <w:rPr>
          <w:rFonts w:ascii="Times New Roman" w:hAnsi="Times New Roman"/>
          <w:szCs w:val="24"/>
        </w:rPr>
        <w:t>11.9 hours</w:t>
      </w:r>
      <w:r w:rsidR="00F959AC" w:rsidRPr="008B0A56">
        <w:rPr>
          <w:rFonts w:ascii="Times New Roman" w:hAnsi="Times New Roman"/>
          <w:szCs w:val="24"/>
        </w:rPr>
        <w:t xml:space="preserve"> for</w:t>
      </w:r>
      <w:r w:rsidRPr="008B0A56">
        <w:rPr>
          <w:rFonts w:ascii="Times New Roman" w:hAnsi="Times New Roman"/>
          <w:szCs w:val="24"/>
        </w:rPr>
        <w:t xml:space="preserve"> reporting into eSRS and development of the plan which results in a total </w:t>
      </w:r>
      <w:r w:rsidR="00226199" w:rsidRPr="008B0A56">
        <w:rPr>
          <w:rFonts w:ascii="Times New Roman" w:hAnsi="Times New Roman"/>
          <w:szCs w:val="24"/>
        </w:rPr>
        <w:t xml:space="preserve">of </w:t>
      </w:r>
      <w:r w:rsidR="002E2D52" w:rsidRPr="008B0A56">
        <w:rPr>
          <w:rFonts w:ascii="Times New Roman" w:hAnsi="Times New Roman"/>
          <w:szCs w:val="24"/>
        </w:rPr>
        <w:t>3,289,729.50 hours</w:t>
      </w:r>
      <w:r w:rsidR="00226199" w:rsidRPr="008B0A56">
        <w:rPr>
          <w:rFonts w:ascii="Times New Roman" w:hAnsi="Times New Roman"/>
          <w:szCs w:val="24"/>
        </w:rPr>
        <w:t xml:space="preserve">, a reduction of </w:t>
      </w:r>
      <w:r w:rsidR="002E2D52" w:rsidRPr="008B0A56">
        <w:rPr>
          <w:rFonts w:ascii="Times New Roman" w:hAnsi="Times New Roman"/>
          <w:szCs w:val="24"/>
        </w:rPr>
        <w:t>419,785.50 hours from the annual reporting burden published in the Federal Register at 75 FR 9604, on March 3, 2010 (</w:t>
      </w:r>
      <w:r w:rsidRPr="008B0A56">
        <w:rPr>
          <w:rFonts w:ascii="Times New Roman" w:hAnsi="Times New Roman"/>
          <w:szCs w:val="24"/>
        </w:rPr>
        <w:t>3,709,515 hours</w:t>
      </w:r>
      <w:r w:rsidR="002E2D52" w:rsidRPr="008B0A56">
        <w:rPr>
          <w:rFonts w:ascii="Times New Roman" w:hAnsi="Times New Roman"/>
          <w:szCs w:val="24"/>
        </w:rPr>
        <w:t>)</w:t>
      </w:r>
      <w:r w:rsidRPr="008B0A56">
        <w:rPr>
          <w:rFonts w:ascii="Times New Roman" w:hAnsi="Times New Roman"/>
          <w:szCs w:val="24"/>
        </w:rPr>
        <w:t xml:space="preserve">.  </w:t>
      </w:r>
    </w:p>
    <w:p w:rsidR="006536AB" w:rsidRPr="008B0A56" w:rsidRDefault="006536AB" w:rsidP="006536AB">
      <w:pPr>
        <w:pStyle w:val="Footer"/>
        <w:tabs>
          <w:tab w:val="clear" w:pos="4320"/>
          <w:tab w:val="clear" w:pos="8640"/>
          <w:tab w:val="right" w:leader="dot" w:pos="7740"/>
          <w:tab w:val="left" w:pos="7920"/>
          <w:tab w:val="right" w:pos="9270"/>
        </w:tabs>
        <w:rPr>
          <w:rFonts w:ascii="Times New Roman" w:hAnsi="Times New Roman"/>
          <w:szCs w:val="24"/>
        </w:rPr>
      </w:pPr>
    </w:p>
    <w:p w:rsidR="0047355A" w:rsidRPr="008B0A56" w:rsidRDefault="00B150CB">
      <w:pPr>
        <w:rPr>
          <w:rFonts w:ascii="Times New Roman" w:hAnsi="Times New Roman"/>
          <w:szCs w:val="24"/>
        </w:rPr>
      </w:pPr>
      <w:r w:rsidRPr="008B0A56">
        <w:rPr>
          <w:rFonts w:ascii="Times New Roman" w:hAnsi="Times New Roman"/>
          <w:b/>
          <w:szCs w:val="24"/>
        </w:rPr>
        <w:t>16.</w:t>
      </w:r>
      <w:r w:rsidRPr="008B0A56">
        <w:rPr>
          <w:rFonts w:ascii="Times New Roman" w:hAnsi="Times New Roman"/>
          <w:szCs w:val="24"/>
        </w:rPr>
        <w:t xml:space="preserve">  </w:t>
      </w:r>
      <w:r w:rsidRPr="008B0A56">
        <w:rPr>
          <w:rFonts w:ascii="Times New Roman" w:hAnsi="Times New Roman"/>
          <w:b/>
          <w:szCs w:val="24"/>
        </w:rPr>
        <w:t>Outline plans for published results of information collections</w:t>
      </w:r>
      <w:r w:rsidRPr="008B0A56">
        <w:rPr>
          <w:rFonts w:ascii="Times New Roman" w:hAnsi="Times New Roman"/>
          <w:szCs w:val="24"/>
        </w:rPr>
        <w:t>.  Results will collected by and available through the Federal Procurement Data Center.</w:t>
      </w:r>
    </w:p>
    <w:p w:rsidR="0047355A" w:rsidRPr="008B0A56" w:rsidRDefault="0047355A">
      <w:pPr>
        <w:rPr>
          <w:rFonts w:ascii="Times New Roman" w:hAnsi="Times New Roman"/>
          <w:szCs w:val="24"/>
        </w:rPr>
      </w:pPr>
    </w:p>
    <w:p w:rsidR="0047355A" w:rsidRPr="008B0A56" w:rsidRDefault="00B150CB" w:rsidP="00D1436A">
      <w:pPr>
        <w:rPr>
          <w:rFonts w:ascii="Times New Roman" w:hAnsi="Times New Roman"/>
          <w:szCs w:val="24"/>
        </w:rPr>
      </w:pPr>
      <w:proofErr w:type="gramStart"/>
      <w:r w:rsidRPr="008B0A56">
        <w:rPr>
          <w:rFonts w:ascii="Times New Roman" w:hAnsi="Times New Roman"/>
          <w:b/>
          <w:szCs w:val="24"/>
        </w:rPr>
        <w:t>Approval not to display expiration date.</w:t>
      </w:r>
      <w:proofErr w:type="gramEnd"/>
      <w:r w:rsidRPr="008B0A56">
        <w:rPr>
          <w:rFonts w:ascii="Times New Roman" w:hAnsi="Times New Roman"/>
          <w:b/>
          <w:szCs w:val="24"/>
        </w:rPr>
        <w:t xml:space="preserve">  </w:t>
      </w:r>
      <w:r w:rsidRPr="008B0A56">
        <w:rPr>
          <w:rFonts w:ascii="Times New Roman" w:hAnsi="Times New Roman"/>
          <w:szCs w:val="24"/>
        </w:rPr>
        <w:t>Not applicable.</w:t>
      </w:r>
    </w:p>
    <w:p w:rsidR="0047355A" w:rsidRPr="008B0A56" w:rsidRDefault="0047355A">
      <w:pPr>
        <w:numPr>
          <w:ilvl w:val="12"/>
          <w:numId w:val="0"/>
        </w:numPr>
        <w:rPr>
          <w:rFonts w:ascii="Times New Roman" w:hAnsi="Times New Roman"/>
          <w:b/>
          <w:szCs w:val="24"/>
        </w:rPr>
      </w:pPr>
    </w:p>
    <w:p w:rsidR="0047355A" w:rsidRPr="008B0A56" w:rsidRDefault="00B150CB" w:rsidP="00D1436A">
      <w:pPr>
        <w:numPr>
          <w:ilvl w:val="0"/>
          <w:numId w:val="4"/>
        </w:numPr>
        <w:tabs>
          <w:tab w:val="clear" w:pos="720"/>
          <w:tab w:val="num" w:pos="360"/>
        </w:tabs>
        <w:ind w:hanging="720"/>
        <w:rPr>
          <w:rFonts w:ascii="Times New Roman" w:hAnsi="Times New Roman"/>
          <w:szCs w:val="24"/>
        </w:rPr>
      </w:pPr>
      <w:r w:rsidRPr="008B0A56">
        <w:rPr>
          <w:rFonts w:ascii="Times New Roman" w:hAnsi="Times New Roman"/>
          <w:b/>
          <w:szCs w:val="24"/>
        </w:rPr>
        <w:t xml:space="preserve">  Explanation of exception to certification statement.</w:t>
      </w:r>
      <w:r w:rsidRPr="008B0A56">
        <w:rPr>
          <w:rFonts w:ascii="Times New Roman" w:hAnsi="Times New Roman"/>
          <w:szCs w:val="24"/>
        </w:rPr>
        <w:t xml:space="preserve">  Not applicable.</w:t>
      </w:r>
    </w:p>
    <w:p w:rsidR="0047355A" w:rsidRPr="008B0A56" w:rsidRDefault="0047355A">
      <w:pPr>
        <w:rPr>
          <w:rFonts w:ascii="Times New Roman" w:hAnsi="Times New Roman"/>
          <w:szCs w:val="24"/>
        </w:rPr>
      </w:pPr>
    </w:p>
    <w:p w:rsidR="0047355A" w:rsidRPr="008B0A56" w:rsidRDefault="00B150CB" w:rsidP="006E6708">
      <w:pPr>
        <w:numPr>
          <w:ilvl w:val="1"/>
          <w:numId w:val="4"/>
        </w:numPr>
        <w:tabs>
          <w:tab w:val="left" w:pos="360"/>
        </w:tabs>
        <w:ind w:hanging="1440"/>
        <w:rPr>
          <w:rFonts w:ascii="Times New Roman" w:hAnsi="Times New Roman"/>
          <w:b/>
          <w:szCs w:val="24"/>
        </w:rPr>
      </w:pPr>
      <w:r w:rsidRPr="008B0A56">
        <w:rPr>
          <w:rFonts w:ascii="Times New Roman" w:hAnsi="Times New Roman"/>
          <w:b/>
          <w:szCs w:val="24"/>
        </w:rPr>
        <w:t xml:space="preserve"> Collections of Information Employing Statistical Methods.</w:t>
      </w:r>
    </w:p>
    <w:p w:rsidR="0047355A" w:rsidRPr="008B0A56" w:rsidRDefault="00B150CB">
      <w:pPr>
        <w:rPr>
          <w:rFonts w:ascii="Times New Roman" w:hAnsi="Times New Roman"/>
          <w:szCs w:val="24"/>
        </w:rPr>
      </w:pPr>
      <w:r w:rsidRPr="008B0A56">
        <w:rPr>
          <w:rFonts w:ascii="Times New Roman" w:hAnsi="Times New Roman"/>
          <w:szCs w:val="24"/>
        </w:rPr>
        <w:t>Statistical methods are not used in this information collection.</w:t>
      </w:r>
    </w:p>
    <w:p w:rsidR="003A5F01" w:rsidRPr="008B0A56" w:rsidRDefault="003A5F01">
      <w:pPr>
        <w:rPr>
          <w:rFonts w:ascii="Times New Roman" w:hAnsi="Times New Roman"/>
          <w:szCs w:val="24"/>
        </w:rPr>
      </w:pPr>
    </w:p>
    <w:sectPr w:rsidR="003A5F01" w:rsidRPr="008B0A56" w:rsidSect="00B150CB">
      <w:footerReference w:type="default" r:id="rId10"/>
      <w:type w:val="nextColumn"/>
      <w:pgSz w:w="12240" w:h="15840" w:code="1"/>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742" w:rsidRDefault="00105742">
      <w:r>
        <w:separator/>
      </w:r>
    </w:p>
  </w:endnote>
  <w:endnote w:type="continuationSeparator" w:id="0">
    <w:p w:rsidR="00105742" w:rsidRDefault="001057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742" w:rsidRDefault="00F96D59">
    <w:pPr>
      <w:pStyle w:val="Footer"/>
      <w:framePr w:wrap="auto" w:vAnchor="text" w:hAnchor="margin" w:xAlign="center" w:y="1"/>
      <w:rPr>
        <w:rStyle w:val="PageNumber"/>
      </w:rPr>
    </w:pPr>
    <w:r>
      <w:rPr>
        <w:rStyle w:val="PageNumber"/>
      </w:rPr>
      <w:fldChar w:fldCharType="begin"/>
    </w:r>
    <w:r w:rsidR="00105742">
      <w:rPr>
        <w:rStyle w:val="PageNumber"/>
      </w:rPr>
      <w:instrText xml:space="preserve">PAGE  </w:instrText>
    </w:r>
    <w:r>
      <w:rPr>
        <w:rStyle w:val="PageNumber"/>
      </w:rPr>
      <w:fldChar w:fldCharType="separate"/>
    </w:r>
    <w:r w:rsidR="00AF0513">
      <w:rPr>
        <w:rStyle w:val="PageNumber"/>
        <w:noProof/>
      </w:rPr>
      <w:t>4</w:t>
    </w:r>
    <w:r>
      <w:rPr>
        <w:rStyle w:val="PageNumber"/>
      </w:rPr>
      <w:fldChar w:fldCharType="end"/>
    </w:r>
  </w:p>
  <w:p w:rsidR="00105742" w:rsidRDefault="001057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742" w:rsidRDefault="00105742">
      <w:r>
        <w:separator/>
      </w:r>
    </w:p>
  </w:footnote>
  <w:footnote w:type="continuationSeparator" w:id="0">
    <w:p w:rsidR="00105742" w:rsidRDefault="001057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9780B"/>
    <w:multiLevelType w:val="hybridMultilevel"/>
    <w:tmpl w:val="E45A0720"/>
    <w:lvl w:ilvl="0" w:tplc="9620F288">
      <w:start w:val="17"/>
      <w:numFmt w:val="decimal"/>
      <w:lvlText w:val="%1."/>
      <w:lvlJc w:val="left"/>
      <w:pPr>
        <w:tabs>
          <w:tab w:val="num" w:pos="720"/>
        </w:tabs>
        <w:ind w:left="720" w:hanging="360"/>
      </w:pPr>
      <w:rPr>
        <w:rFonts w:hint="default"/>
        <w:b/>
      </w:rPr>
    </w:lvl>
    <w:lvl w:ilvl="1" w:tplc="A712D2A6">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E363F5E"/>
    <w:multiLevelType w:val="singleLevel"/>
    <w:tmpl w:val="780863E0"/>
    <w:lvl w:ilvl="0">
      <w:start w:val="17"/>
      <w:numFmt w:val="decimal"/>
      <w:lvlText w:val="%1."/>
      <w:legacy w:legacy="1" w:legacySpace="0" w:legacyIndent="735"/>
      <w:lvlJc w:val="left"/>
      <w:pPr>
        <w:ind w:left="735" w:hanging="735"/>
      </w:pPr>
      <w:rPr>
        <w:b/>
      </w:rPr>
    </w:lvl>
  </w:abstractNum>
  <w:abstractNum w:abstractNumId="2">
    <w:nsid w:val="6E5217D9"/>
    <w:multiLevelType w:val="singleLevel"/>
    <w:tmpl w:val="30A20574"/>
    <w:lvl w:ilvl="0">
      <w:start w:val="2"/>
      <w:numFmt w:val="upperLetter"/>
      <w:lvlText w:val="%1."/>
      <w:legacy w:legacy="1" w:legacySpace="0" w:legacyIndent="585"/>
      <w:lvlJc w:val="left"/>
      <w:pPr>
        <w:ind w:left="585" w:hanging="585"/>
      </w:pPr>
    </w:lvl>
  </w:abstractNum>
  <w:abstractNum w:abstractNumId="3">
    <w:nsid w:val="76A314D8"/>
    <w:multiLevelType w:val="hybridMultilevel"/>
    <w:tmpl w:val="A38CBB1A"/>
    <w:lvl w:ilvl="0" w:tplc="2C120E0E">
      <w:start w:val="1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C29FD"/>
    <w:rsid w:val="00011494"/>
    <w:rsid w:val="00037929"/>
    <w:rsid w:val="00041196"/>
    <w:rsid w:val="000432E0"/>
    <w:rsid w:val="000448BF"/>
    <w:rsid w:val="00064CCF"/>
    <w:rsid w:val="00067932"/>
    <w:rsid w:val="00081B3C"/>
    <w:rsid w:val="00086BE6"/>
    <w:rsid w:val="000A5B55"/>
    <w:rsid w:val="000C5AF0"/>
    <w:rsid w:val="000F45FE"/>
    <w:rsid w:val="00105742"/>
    <w:rsid w:val="00130A58"/>
    <w:rsid w:val="001323EA"/>
    <w:rsid w:val="001425D6"/>
    <w:rsid w:val="00157560"/>
    <w:rsid w:val="00160B68"/>
    <w:rsid w:val="00170610"/>
    <w:rsid w:val="001C2D00"/>
    <w:rsid w:val="00203A77"/>
    <w:rsid w:val="002123EF"/>
    <w:rsid w:val="00216DE0"/>
    <w:rsid w:val="00226199"/>
    <w:rsid w:val="002E2D52"/>
    <w:rsid w:val="002E50C7"/>
    <w:rsid w:val="002F180D"/>
    <w:rsid w:val="00354670"/>
    <w:rsid w:val="003641C3"/>
    <w:rsid w:val="0038777D"/>
    <w:rsid w:val="003A5F01"/>
    <w:rsid w:val="003C32DA"/>
    <w:rsid w:val="003D676F"/>
    <w:rsid w:val="003F4332"/>
    <w:rsid w:val="00423544"/>
    <w:rsid w:val="00431172"/>
    <w:rsid w:val="004353C0"/>
    <w:rsid w:val="004620C3"/>
    <w:rsid w:val="0047224D"/>
    <w:rsid w:val="00472375"/>
    <w:rsid w:val="0047355A"/>
    <w:rsid w:val="004772F9"/>
    <w:rsid w:val="004C4967"/>
    <w:rsid w:val="004C49F2"/>
    <w:rsid w:val="00565F10"/>
    <w:rsid w:val="00567F32"/>
    <w:rsid w:val="00597B83"/>
    <w:rsid w:val="005A582F"/>
    <w:rsid w:val="005B3983"/>
    <w:rsid w:val="005B4F40"/>
    <w:rsid w:val="005D3289"/>
    <w:rsid w:val="005D5676"/>
    <w:rsid w:val="005E0B52"/>
    <w:rsid w:val="00631547"/>
    <w:rsid w:val="006536AB"/>
    <w:rsid w:val="00657BF8"/>
    <w:rsid w:val="006746FC"/>
    <w:rsid w:val="00690228"/>
    <w:rsid w:val="00697F90"/>
    <w:rsid w:val="006B1520"/>
    <w:rsid w:val="006B4244"/>
    <w:rsid w:val="006E6708"/>
    <w:rsid w:val="00785135"/>
    <w:rsid w:val="00791E60"/>
    <w:rsid w:val="007E2EF8"/>
    <w:rsid w:val="007E42F2"/>
    <w:rsid w:val="007E457C"/>
    <w:rsid w:val="008058ED"/>
    <w:rsid w:val="00815266"/>
    <w:rsid w:val="008313C8"/>
    <w:rsid w:val="0088123B"/>
    <w:rsid w:val="008B0713"/>
    <w:rsid w:val="008B0A56"/>
    <w:rsid w:val="008B7082"/>
    <w:rsid w:val="008D0DA1"/>
    <w:rsid w:val="008D6815"/>
    <w:rsid w:val="00903F5E"/>
    <w:rsid w:val="0091758D"/>
    <w:rsid w:val="0094082F"/>
    <w:rsid w:val="00976FBB"/>
    <w:rsid w:val="00983B63"/>
    <w:rsid w:val="009B40C1"/>
    <w:rsid w:val="00A46017"/>
    <w:rsid w:val="00A60BD8"/>
    <w:rsid w:val="00A73DC7"/>
    <w:rsid w:val="00A83A66"/>
    <w:rsid w:val="00AA121F"/>
    <w:rsid w:val="00AD10A1"/>
    <w:rsid w:val="00AF0513"/>
    <w:rsid w:val="00B150CB"/>
    <w:rsid w:val="00B20012"/>
    <w:rsid w:val="00B2051D"/>
    <w:rsid w:val="00B33854"/>
    <w:rsid w:val="00B910C3"/>
    <w:rsid w:val="00B93ABC"/>
    <w:rsid w:val="00BC29FD"/>
    <w:rsid w:val="00BF571E"/>
    <w:rsid w:val="00C24A6B"/>
    <w:rsid w:val="00C32313"/>
    <w:rsid w:val="00C4057B"/>
    <w:rsid w:val="00C57F4C"/>
    <w:rsid w:val="00C93037"/>
    <w:rsid w:val="00CA0730"/>
    <w:rsid w:val="00CB6B57"/>
    <w:rsid w:val="00CC2ABD"/>
    <w:rsid w:val="00CF5FAC"/>
    <w:rsid w:val="00D07087"/>
    <w:rsid w:val="00D11D4F"/>
    <w:rsid w:val="00D1436A"/>
    <w:rsid w:val="00D2115B"/>
    <w:rsid w:val="00D228A1"/>
    <w:rsid w:val="00D62B8D"/>
    <w:rsid w:val="00D82338"/>
    <w:rsid w:val="00DA2F14"/>
    <w:rsid w:val="00DA7E59"/>
    <w:rsid w:val="00DC0056"/>
    <w:rsid w:val="00DC163E"/>
    <w:rsid w:val="00DF04A8"/>
    <w:rsid w:val="00DF4B2E"/>
    <w:rsid w:val="00E0245B"/>
    <w:rsid w:val="00E21D1C"/>
    <w:rsid w:val="00E30B85"/>
    <w:rsid w:val="00E45E34"/>
    <w:rsid w:val="00E629FC"/>
    <w:rsid w:val="00ED1763"/>
    <w:rsid w:val="00EE5128"/>
    <w:rsid w:val="00EE598B"/>
    <w:rsid w:val="00F258D8"/>
    <w:rsid w:val="00F33B82"/>
    <w:rsid w:val="00F537CA"/>
    <w:rsid w:val="00F6154F"/>
    <w:rsid w:val="00F73AE8"/>
    <w:rsid w:val="00F83C98"/>
    <w:rsid w:val="00F92A04"/>
    <w:rsid w:val="00F959AC"/>
    <w:rsid w:val="00F96D59"/>
    <w:rsid w:val="00FA3484"/>
    <w:rsid w:val="00FA6E02"/>
    <w:rsid w:val="00FA749F"/>
    <w:rsid w:val="00FC1A6F"/>
    <w:rsid w:val="00FC265F"/>
    <w:rsid w:val="00FD1AEE"/>
    <w:rsid w:val="00FD5135"/>
    <w:rsid w:val="00FE6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50CB"/>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0">
    <w:name w:val="OmniPage #10"/>
    <w:basedOn w:val="Normal"/>
    <w:rsid w:val="00B150CB"/>
    <w:pPr>
      <w:tabs>
        <w:tab w:val="left" w:pos="1590"/>
        <w:tab w:val="right" w:pos="10034"/>
      </w:tabs>
      <w:ind w:left="2044" w:right="960"/>
    </w:pPr>
    <w:rPr>
      <w:noProof/>
      <w:sz w:val="20"/>
    </w:rPr>
  </w:style>
  <w:style w:type="paragraph" w:styleId="Footer">
    <w:name w:val="footer"/>
    <w:basedOn w:val="Normal"/>
    <w:rsid w:val="00B150CB"/>
    <w:pPr>
      <w:tabs>
        <w:tab w:val="center" w:pos="4320"/>
        <w:tab w:val="right" w:pos="8640"/>
      </w:tabs>
    </w:pPr>
  </w:style>
  <w:style w:type="character" w:styleId="PageNumber">
    <w:name w:val="page number"/>
    <w:basedOn w:val="DefaultParagraphFont"/>
    <w:rsid w:val="00B150CB"/>
  </w:style>
  <w:style w:type="paragraph" w:styleId="BalloonText">
    <w:name w:val="Balloon Text"/>
    <w:basedOn w:val="Normal"/>
    <w:link w:val="BalloonTextChar"/>
    <w:rsid w:val="008B7082"/>
    <w:rPr>
      <w:rFonts w:ascii="Tahoma" w:hAnsi="Tahoma" w:cs="Tahoma"/>
      <w:sz w:val="16"/>
      <w:szCs w:val="16"/>
    </w:rPr>
  </w:style>
  <w:style w:type="character" w:customStyle="1" w:styleId="BalloonTextChar">
    <w:name w:val="Balloon Text Char"/>
    <w:basedOn w:val="DefaultParagraphFont"/>
    <w:link w:val="BalloonText"/>
    <w:rsid w:val="008B7082"/>
    <w:rPr>
      <w:rFonts w:ascii="Tahoma" w:hAnsi="Tahoma" w:cs="Tahoma"/>
      <w:sz w:val="16"/>
      <w:szCs w:val="16"/>
    </w:rPr>
  </w:style>
  <w:style w:type="character" w:styleId="Hyperlink">
    <w:name w:val="Hyperlink"/>
    <w:basedOn w:val="DefaultParagraphFont"/>
    <w:uiPriority w:val="99"/>
    <w:unhideWhenUsed/>
    <w:rsid w:val="00EE598B"/>
    <w:rPr>
      <w:color w:val="3366CC"/>
      <w:u w:val="single"/>
    </w:rPr>
  </w:style>
  <w:style w:type="paragraph" w:customStyle="1" w:styleId="pbody">
    <w:name w:val="pbody"/>
    <w:basedOn w:val="Normal"/>
    <w:rsid w:val="00EE598B"/>
    <w:pPr>
      <w:spacing w:line="288" w:lineRule="auto"/>
      <w:ind w:firstLine="240"/>
    </w:pPr>
    <w:rPr>
      <w:rFonts w:ascii="Arial" w:hAnsi="Arial" w:cs="Arial"/>
      <w:color w:val="000000"/>
      <w:sz w:val="20"/>
    </w:rPr>
  </w:style>
  <w:style w:type="paragraph" w:customStyle="1" w:styleId="pindented1">
    <w:name w:val="pindented1"/>
    <w:basedOn w:val="Normal"/>
    <w:rsid w:val="00EE598B"/>
    <w:pPr>
      <w:spacing w:line="288" w:lineRule="auto"/>
      <w:ind w:firstLine="480"/>
    </w:pPr>
    <w:rPr>
      <w:rFonts w:ascii="Arial" w:hAnsi="Arial" w:cs="Arial"/>
      <w:color w:val="000000"/>
      <w:sz w:val="20"/>
    </w:rPr>
  </w:style>
  <w:style w:type="paragraph" w:styleId="HTMLPreformatted">
    <w:name w:val="HTML Preformatted"/>
    <w:basedOn w:val="Normal"/>
    <w:link w:val="HTMLPreformattedChar"/>
    <w:uiPriority w:val="99"/>
    <w:unhideWhenUsed/>
    <w:rsid w:val="007E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7E42F2"/>
    <w:rPr>
      <w:rFonts w:ascii="Courier New" w:hAnsi="Courier New" w:cs="Courier New"/>
    </w:rPr>
  </w:style>
  <w:style w:type="paragraph" w:styleId="NormalWeb">
    <w:name w:val="Normal (Web)"/>
    <w:basedOn w:val="Normal"/>
    <w:uiPriority w:val="99"/>
    <w:unhideWhenUsed/>
    <w:rsid w:val="00FE61EF"/>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FE61EF"/>
    <w:rPr>
      <w:b/>
      <w:bCs/>
    </w:rPr>
  </w:style>
  <w:style w:type="character" w:customStyle="1" w:styleId="st1">
    <w:name w:val="st1"/>
    <w:basedOn w:val="DefaultParagraphFont"/>
    <w:rsid w:val="008B0A56"/>
  </w:style>
</w:styles>
</file>

<file path=word/webSettings.xml><?xml version="1.0" encoding="utf-8"?>
<w:webSettings xmlns:r="http://schemas.openxmlformats.org/officeDocument/2006/relationships" xmlns:w="http://schemas.openxmlformats.org/wordprocessingml/2006/main">
  <w:divs>
    <w:div w:id="366150287">
      <w:bodyDiv w:val="1"/>
      <w:marLeft w:val="86"/>
      <w:marRight w:val="86"/>
      <w:marTop w:val="172"/>
      <w:marBottom w:val="172"/>
      <w:divBdr>
        <w:top w:val="none" w:sz="0" w:space="0" w:color="auto"/>
        <w:left w:val="none" w:sz="0" w:space="0" w:color="auto"/>
        <w:bottom w:val="none" w:sz="0" w:space="0" w:color="auto"/>
        <w:right w:val="none" w:sz="0" w:space="0" w:color="auto"/>
      </w:divBdr>
      <w:divsChild>
        <w:div w:id="2064407572">
          <w:marLeft w:val="0"/>
          <w:marRight w:val="0"/>
          <w:marTop w:val="0"/>
          <w:marBottom w:val="0"/>
          <w:divBdr>
            <w:top w:val="single" w:sz="4" w:space="0" w:color="51688A"/>
            <w:left w:val="single" w:sz="4" w:space="0" w:color="51688A"/>
            <w:bottom w:val="single" w:sz="4" w:space="0" w:color="51688A"/>
            <w:right w:val="single" w:sz="4" w:space="0" w:color="51688A"/>
          </w:divBdr>
          <w:divsChild>
            <w:div w:id="39674933">
              <w:marLeft w:val="0"/>
              <w:marRight w:val="0"/>
              <w:marTop w:val="0"/>
              <w:marBottom w:val="0"/>
              <w:divBdr>
                <w:top w:val="none" w:sz="0" w:space="0" w:color="auto"/>
                <w:left w:val="none" w:sz="0" w:space="0" w:color="auto"/>
                <w:bottom w:val="none" w:sz="0" w:space="0" w:color="auto"/>
                <w:right w:val="none" w:sz="0" w:space="0" w:color="auto"/>
              </w:divBdr>
              <w:divsChild>
                <w:div w:id="1050226635">
                  <w:marLeft w:val="0"/>
                  <w:marRight w:val="0"/>
                  <w:marTop w:val="960"/>
                  <w:marBottom w:val="0"/>
                  <w:divBdr>
                    <w:top w:val="none" w:sz="0" w:space="0" w:color="auto"/>
                    <w:left w:val="none" w:sz="0" w:space="0" w:color="auto"/>
                    <w:bottom w:val="none" w:sz="0" w:space="0" w:color="auto"/>
                    <w:right w:val="none" w:sz="0" w:space="0" w:color="auto"/>
                  </w:divBdr>
                  <w:divsChild>
                    <w:div w:id="1849564364">
                      <w:marLeft w:val="0"/>
                      <w:marRight w:val="0"/>
                      <w:marTop w:val="0"/>
                      <w:marBottom w:val="240"/>
                      <w:divBdr>
                        <w:top w:val="single" w:sz="4" w:space="4" w:color="996600"/>
                        <w:left w:val="single" w:sz="4" w:space="4" w:color="996600"/>
                        <w:bottom w:val="single" w:sz="4" w:space="4" w:color="996600"/>
                        <w:right w:val="single" w:sz="4" w:space="4" w:color="996600"/>
                      </w:divBdr>
                    </w:div>
                  </w:divsChild>
                </w:div>
              </w:divsChild>
            </w:div>
          </w:divsChild>
        </w:div>
      </w:divsChild>
    </w:div>
    <w:div w:id="1082721134">
      <w:bodyDiv w:val="1"/>
      <w:marLeft w:val="0"/>
      <w:marRight w:val="0"/>
      <w:marTop w:val="0"/>
      <w:marBottom w:val="0"/>
      <w:divBdr>
        <w:top w:val="none" w:sz="0" w:space="0" w:color="auto"/>
        <w:left w:val="none" w:sz="0" w:space="0" w:color="auto"/>
        <w:bottom w:val="none" w:sz="0" w:space="0" w:color="auto"/>
        <w:right w:val="none" w:sz="0" w:space="0" w:color="auto"/>
      </w:divBdr>
      <w:divsChild>
        <w:div w:id="847139414">
          <w:marLeft w:val="0"/>
          <w:marRight w:val="0"/>
          <w:marTop w:val="0"/>
          <w:marBottom w:val="0"/>
          <w:divBdr>
            <w:top w:val="none" w:sz="0" w:space="0" w:color="auto"/>
            <w:left w:val="none" w:sz="0" w:space="0" w:color="auto"/>
            <w:bottom w:val="none" w:sz="0" w:space="0" w:color="auto"/>
            <w:right w:val="none" w:sz="0" w:space="0" w:color="auto"/>
          </w:divBdr>
          <w:divsChild>
            <w:div w:id="385489046">
              <w:marLeft w:val="0"/>
              <w:marRight w:val="0"/>
              <w:marTop w:val="0"/>
              <w:marBottom w:val="0"/>
              <w:divBdr>
                <w:top w:val="none" w:sz="0" w:space="0" w:color="auto"/>
                <w:left w:val="none" w:sz="0" w:space="0" w:color="auto"/>
                <w:bottom w:val="none" w:sz="0" w:space="0" w:color="auto"/>
                <w:right w:val="none" w:sz="0" w:space="0" w:color="auto"/>
              </w:divBdr>
              <w:divsChild>
                <w:div w:id="167295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06127">
      <w:bodyDiv w:val="1"/>
      <w:marLeft w:val="0"/>
      <w:marRight w:val="0"/>
      <w:marTop w:val="0"/>
      <w:marBottom w:val="0"/>
      <w:divBdr>
        <w:top w:val="none" w:sz="0" w:space="0" w:color="auto"/>
        <w:left w:val="none" w:sz="0" w:space="0" w:color="auto"/>
        <w:bottom w:val="none" w:sz="0" w:space="0" w:color="auto"/>
        <w:right w:val="none" w:sz="0" w:space="0" w:color="auto"/>
      </w:divBdr>
    </w:div>
    <w:div w:id="1889534428">
      <w:bodyDiv w:val="1"/>
      <w:marLeft w:val="0"/>
      <w:marRight w:val="0"/>
      <w:marTop w:val="0"/>
      <w:marBottom w:val="0"/>
      <w:divBdr>
        <w:top w:val="none" w:sz="0" w:space="0" w:color="auto"/>
        <w:left w:val="none" w:sz="0" w:space="0" w:color="auto"/>
        <w:bottom w:val="none" w:sz="0" w:space="0" w:color="auto"/>
        <w:right w:val="none" w:sz="0" w:space="0" w:color="auto"/>
      </w:divBdr>
    </w:div>
    <w:div w:id="193397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scode.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3B2AB-AA69-42CB-8398-785C6D58E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2062</Words>
  <Characters>12377</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JUSTIFICATION FOR 9000-0006</vt:lpstr>
    </vt:vector>
  </TitlesOfParts>
  <Company>General Services Administration</Company>
  <LinksUpToDate>false</LinksUpToDate>
  <CharactersWithSpaces>14411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9000-0006</dc:title>
  <dc:creator>janet o'dell</dc:creator>
  <cp:lastModifiedBy>CherriaPDay</cp:lastModifiedBy>
  <cp:revision>2</cp:revision>
  <cp:lastPrinted>2013-03-18T15:01:00Z</cp:lastPrinted>
  <dcterms:created xsi:type="dcterms:W3CDTF">2013-03-26T15:32:00Z</dcterms:created>
  <dcterms:modified xsi:type="dcterms:W3CDTF">2013-03-26T15:32:00Z</dcterms:modified>
</cp:coreProperties>
</file>