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3F0" w:rsidRDefault="002F74F0" w:rsidP="000C5E95">
      <w:pPr>
        <w:tabs>
          <w:tab w:val="left" w:pos="360"/>
          <w:tab w:val="left" w:pos="720"/>
          <w:tab w:val="left" w:pos="1080"/>
          <w:tab w:val="left" w:pos="1440"/>
          <w:tab w:val="left" w:pos="1800"/>
          <w:tab w:val="left" w:pos="2880"/>
        </w:tabs>
        <w:ind w:right="-18"/>
        <w:jc w:val="center"/>
        <w:rPr>
          <w:b/>
          <w:bCs/>
        </w:rPr>
      </w:pPr>
      <w:r w:rsidRPr="00C9495C">
        <w:rPr>
          <w:b/>
          <w:bCs/>
        </w:rPr>
        <w:t>TO CON</w:t>
      </w:r>
      <w:r w:rsidR="00653F4F" w:rsidRPr="00C9495C">
        <w:rPr>
          <w:b/>
          <w:bCs/>
        </w:rPr>
        <w:t>DUCT THE</w:t>
      </w:r>
      <w:r w:rsidRPr="00C9495C">
        <w:rPr>
          <w:b/>
          <w:bCs/>
        </w:rPr>
        <w:t xml:space="preserve"> POINT-OF-CARE RESEARCH QUESTIONNAIRE</w:t>
      </w:r>
      <w:r w:rsidR="007C23F0" w:rsidRPr="00C9495C">
        <w:rPr>
          <w:b/>
          <w:bCs/>
        </w:rPr>
        <w:br/>
      </w:r>
      <w:r w:rsidR="002D63BC" w:rsidRPr="00C9495C">
        <w:rPr>
          <w:b/>
          <w:bCs/>
        </w:rPr>
        <w:t>OMB</w:t>
      </w:r>
      <w:r w:rsidR="007C23F0" w:rsidRPr="00C9495C">
        <w:rPr>
          <w:b/>
          <w:bCs/>
        </w:rPr>
        <w:t xml:space="preserve"> FORM 2900-XXXX</w:t>
      </w:r>
      <w:r w:rsidR="00FB39D8">
        <w:rPr>
          <w:b/>
          <w:bCs/>
        </w:rPr>
        <w:br/>
        <w:t>VA Form 10-</w:t>
      </w:r>
      <w:r w:rsidR="00B62ED9">
        <w:rPr>
          <w:b/>
          <w:bCs/>
        </w:rPr>
        <w:t>10069</w:t>
      </w:r>
    </w:p>
    <w:p w:rsidR="000253AB" w:rsidRDefault="000253AB" w:rsidP="000C5E95">
      <w:pPr>
        <w:tabs>
          <w:tab w:val="left" w:pos="360"/>
          <w:tab w:val="left" w:pos="720"/>
          <w:tab w:val="left" w:pos="1080"/>
          <w:tab w:val="left" w:pos="1440"/>
          <w:tab w:val="left" w:pos="1800"/>
          <w:tab w:val="left" w:pos="2880"/>
        </w:tabs>
        <w:ind w:right="-18"/>
        <w:jc w:val="center"/>
        <w:rPr>
          <w:b/>
          <w:bCs/>
        </w:rPr>
      </w:pPr>
    </w:p>
    <w:p w:rsidR="000253AB" w:rsidRPr="00C9495C" w:rsidRDefault="000253AB" w:rsidP="000C5E95">
      <w:pPr>
        <w:tabs>
          <w:tab w:val="left" w:pos="360"/>
          <w:tab w:val="left" w:pos="720"/>
          <w:tab w:val="left" w:pos="1080"/>
          <w:tab w:val="left" w:pos="1440"/>
          <w:tab w:val="left" w:pos="1800"/>
          <w:tab w:val="left" w:pos="2880"/>
        </w:tabs>
        <w:ind w:right="-18"/>
        <w:jc w:val="center"/>
        <w:rPr>
          <w:b/>
          <w:bCs/>
        </w:rPr>
      </w:pPr>
    </w:p>
    <w:p w:rsidR="00536A11" w:rsidRPr="00C9495C" w:rsidRDefault="00536A11" w:rsidP="0065611B">
      <w:pPr>
        <w:tabs>
          <w:tab w:val="left" w:pos="360"/>
          <w:tab w:val="left" w:pos="720"/>
          <w:tab w:val="left" w:pos="1080"/>
          <w:tab w:val="left" w:pos="1440"/>
          <w:tab w:val="left" w:pos="1800"/>
          <w:tab w:val="left" w:pos="2880"/>
        </w:tabs>
        <w:ind w:right="-18"/>
      </w:pPr>
    </w:p>
    <w:p w:rsidR="00536A11" w:rsidRPr="001262BC" w:rsidRDefault="00536A11" w:rsidP="0065611B">
      <w:pPr>
        <w:pStyle w:val="Heading2"/>
        <w:tabs>
          <w:tab w:val="clear" w:pos="540"/>
          <w:tab w:val="clear" w:pos="1620"/>
          <w:tab w:val="clear" w:pos="2160"/>
          <w:tab w:val="clear" w:pos="3600"/>
          <w:tab w:val="clear" w:pos="4320"/>
          <w:tab w:val="clear" w:pos="5040"/>
          <w:tab w:val="clear" w:pos="5760"/>
          <w:tab w:val="clear" w:pos="6480"/>
          <w:tab w:val="clear" w:pos="7200"/>
          <w:tab w:val="clear" w:pos="7920"/>
          <w:tab w:val="clear" w:pos="8640"/>
          <w:tab w:val="left" w:pos="360"/>
          <w:tab w:val="left" w:pos="720"/>
          <w:tab w:val="left" w:pos="1080"/>
          <w:tab w:val="left" w:pos="1440"/>
          <w:tab w:val="left" w:pos="1800"/>
          <w:tab w:val="left" w:pos="2880"/>
        </w:tabs>
        <w:rPr>
          <w:szCs w:val="24"/>
        </w:rPr>
      </w:pPr>
      <w:r w:rsidRPr="007B04DD">
        <w:rPr>
          <w:szCs w:val="24"/>
        </w:rPr>
        <w:t>B.</w:t>
      </w:r>
      <w:r w:rsidRPr="007B04DD">
        <w:rPr>
          <w:szCs w:val="24"/>
        </w:rPr>
        <w:tab/>
        <w:t xml:space="preserve">COLLECTIONS OF </w:t>
      </w:r>
      <w:r w:rsidRPr="001262BC">
        <w:rPr>
          <w:szCs w:val="24"/>
        </w:rPr>
        <w:t>INFORMATION EMPLOYING STATISTICAL METHODS</w:t>
      </w:r>
    </w:p>
    <w:p w:rsidR="00536A11" w:rsidRPr="001262BC" w:rsidRDefault="00536A11" w:rsidP="0065611B">
      <w:pPr>
        <w:tabs>
          <w:tab w:val="left" w:pos="360"/>
          <w:tab w:val="left" w:pos="720"/>
          <w:tab w:val="left" w:pos="1080"/>
          <w:tab w:val="left" w:pos="1440"/>
          <w:tab w:val="left" w:pos="1800"/>
          <w:tab w:val="left" w:pos="2880"/>
        </w:tabs>
      </w:pPr>
    </w:p>
    <w:p w:rsidR="00F971C6" w:rsidRPr="001262BC" w:rsidRDefault="00536A11" w:rsidP="00BB6311">
      <w:pPr>
        <w:tabs>
          <w:tab w:val="left" w:pos="360"/>
          <w:tab w:val="left" w:pos="720"/>
          <w:tab w:val="left" w:pos="1080"/>
          <w:tab w:val="left" w:pos="1440"/>
          <w:tab w:val="left" w:pos="1800"/>
          <w:tab w:val="left" w:pos="2880"/>
        </w:tabs>
        <w:spacing w:after="120"/>
        <w:ind w:left="360" w:hanging="360"/>
        <w:rPr>
          <w:b/>
        </w:rPr>
      </w:pPr>
      <w:r w:rsidRPr="001262BC">
        <w:rPr>
          <w:b/>
        </w:rPr>
        <w:t xml:space="preserve">1.  </w:t>
      </w:r>
      <w:r w:rsidR="00BB6311">
        <w:rPr>
          <w:b/>
        </w:rPr>
        <w:tab/>
      </w:r>
      <w:r w:rsidRPr="001262BC">
        <w:rPr>
          <w:b/>
        </w:rPr>
        <w:t xml:space="preserve">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w:t>
      </w:r>
      <w:proofErr w:type="gramStart"/>
      <w:r w:rsidRPr="001262BC">
        <w:rPr>
          <w:b/>
        </w:rPr>
        <w:t>strata</w:t>
      </w:r>
      <w:proofErr w:type="gramEnd"/>
      <w:r w:rsidRPr="001262BC">
        <w:rPr>
          <w:b/>
        </w:rPr>
        <w:t>.  Indicate expected response rates.  If this has been conducted previously include actual response rates achieved.</w:t>
      </w:r>
    </w:p>
    <w:p w:rsidR="003A481A" w:rsidRPr="001262BC" w:rsidRDefault="00192D43" w:rsidP="00BB6311">
      <w:pPr>
        <w:spacing w:after="120"/>
        <w:ind w:left="720"/>
        <w:rPr>
          <w:rFonts w:cs="Arial"/>
          <w:szCs w:val="22"/>
        </w:rPr>
      </w:pPr>
      <w:r w:rsidRPr="001262BC">
        <w:rPr>
          <w:rFonts w:cs="Arial"/>
          <w:szCs w:val="22"/>
        </w:rPr>
        <w:t xml:space="preserve">The </w:t>
      </w:r>
      <w:r w:rsidR="0087189D" w:rsidRPr="001262BC">
        <w:rPr>
          <w:rFonts w:cs="Arial"/>
          <w:szCs w:val="22"/>
        </w:rPr>
        <w:t>sample size will be based on a two</w:t>
      </w:r>
      <w:r w:rsidRPr="001262BC">
        <w:rPr>
          <w:rFonts w:cs="Arial"/>
          <w:szCs w:val="22"/>
        </w:rPr>
        <w:t>-fact</w:t>
      </w:r>
      <w:r w:rsidR="0087189D" w:rsidRPr="001262BC">
        <w:rPr>
          <w:rFonts w:cs="Arial"/>
          <w:szCs w:val="22"/>
        </w:rPr>
        <w:t>or sampling frame, blocking on two</w:t>
      </w:r>
      <w:r w:rsidRPr="001262BC">
        <w:rPr>
          <w:rFonts w:cs="Arial"/>
          <w:szCs w:val="22"/>
        </w:rPr>
        <w:t xml:space="preserve"> factors</w:t>
      </w:r>
      <w:r w:rsidR="00F63349" w:rsidRPr="001262BC">
        <w:rPr>
          <w:rFonts w:cs="Arial"/>
          <w:szCs w:val="22"/>
        </w:rPr>
        <w:t>:  age and utilization</w:t>
      </w:r>
      <w:r w:rsidRPr="001262BC">
        <w:rPr>
          <w:rFonts w:cs="Arial"/>
          <w:szCs w:val="22"/>
        </w:rPr>
        <w:t xml:space="preserve">. For the utilization factor, patients will be divided into high and low utilizers. </w:t>
      </w:r>
      <w:r w:rsidR="007B04DD" w:rsidRPr="001262BC">
        <w:rPr>
          <w:rFonts w:cs="Arial"/>
          <w:szCs w:val="22"/>
        </w:rPr>
        <w:t xml:space="preserve">Blocking will ensure that we are the most efficient in sample size estimates. </w:t>
      </w:r>
      <w:r w:rsidRPr="001262BC">
        <w:rPr>
          <w:rFonts w:cs="Arial"/>
          <w:szCs w:val="22"/>
        </w:rPr>
        <w:t>All participant</w:t>
      </w:r>
      <w:r w:rsidR="00F63349" w:rsidRPr="001262BC">
        <w:rPr>
          <w:rFonts w:cs="Arial"/>
          <w:szCs w:val="22"/>
        </w:rPr>
        <w:t>s have had to be seen in the VA in the l</w:t>
      </w:r>
      <w:r w:rsidRPr="001262BC">
        <w:rPr>
          <w:rFonts w:cs="Arial"/>
          <w:szCs w:val="22"/>
        </w:rPr>
        <w:t xml:space="preserve">ast </w:t>
      </w:r>
      <w:r w:rsidR="0087189D" w:rsidRPr="001262BC">
        <w:rPr>
          <w:rFonts w:cs="Arial"/>
          <w:szCs w:val="22"/>
        </w:rPr>
        <w:t>three</w:t>
      </w:r>
      <w:r w:rsidRPr="001262BC">
        <w:rPr>
          <w:rFonts w:cs="Arial"/>
          <w:szCs w:val="22"/>
        </w:rPr>
        <w:t xml:space="preserve"> years.  High utilizers are defined as those with </w:t>
      </w:r>
      <w:r w:rsidR="0087189D" w:rsidRPr="001262BC">
        <w:rPr>
          <w:rFonts w:cs="Arial"/>
          <w:szCs w:val="22"/>
        </w:rPr>
        <w:t>one</w:t>
      </w:r>
      <w:r w:rsidRPr="001262BC">
        <w:rPr>
          <w:rFonts w:cs="Arial"/>
          <w:szCs w:val="22"/>
        </w:rPr>
        <w:t xml:space="preserve"> or more hospitalizations within the last </w:t>
      </w:r>
      <w:r w:rsidR="0087189D" w:rsidRPr="001262BC">
        <w:rPr>
          <w:rFonts w:cs="Arial"/>
          <w:szCs w:val="22"/>
        </w:rPr>
        <w:t>three</w:t>
      </w:r>
      <w:r w:rsidRPr="001262BC">
        <w:rPr>
          <w:rFonts w:cs="Arial"/>
          <w:szCs w:val="22"/>
        </w:rPr>
        <w:t xml:space="preserve"> years and at least </w:t>
      </w:r>
      <w:r w:rsidR="0087189D" w:rsidRPr="001262BC">
        <w:rPr>
          <w:rFonts w:cs="Arial"/>
          <w:szCs w:val="22"/>
        </w:rPr>
        <w:t>two</w:t>
      </w:r>
      <w:r w:rsidRPr="001262BC">
        <w:rPr>
          <w:rFonts w:cs="Arial"/>
          <w:szCs w:val="22"/>
        </w:rPr>
        <w:t xml:space="preserve"> visits per year. Low utilizers will be the remaining group of patients </w:t>
      </w:r>
      <w:r w:rsidR="00F63349" w:rsidRPr="001262BC">
        <w:rPr>
          <w:rFonts w:cs="Arial"/>
          <w:szCs w:val="22"/>
        </w:rPr>
        <w:t xml:space="preserve">with </w:t>
      </w:r>
      <w:r w:rsidRPr="001262BC">
        <w:rPr>
          <w:rFonts w:cs="Arial"/>
          <w:szCs w:val="22"/>
        </w:rPr>
        <w:t xml:space="preserve">a minimum of </w:t>
      </w:r>
      <w:r w:rsidR="0087189D" w:rsidRPr="001262BC">
        <w:rPr>
          <w:rFonts w:cs="Arial"/>
          <w:szCs w:val="22"/>
        </w:rPr>
        <w:t>two</w:t>
      </w:r>
      <w:r w:rsidRPr="001262BC">
        <w:rPr>
          <w:rFonts w:cs="Arial"/>
          <w:szCs w:val="22"/>
        </w:rPr>
        <w:t xml:space="preserve"> visits per year </w:t>
      </w:r>
      <w:r w:rsidR="00F63349" w:rsidRPr="001262BC">
        <w:rPr>
          <w:rFonts w:cs="Arial"/>
          <w:szCs w:val="22"/>
        </w:rPr>
        <w:t xml:space="preserve">in the </w:t>
      </w:r>
      <w:r w:rsidRPr="001262BC">
        <w:rPr>
          <w:rFonts w:cs="Arial"/>
          <w:szCs w:val="22"/>
        </w:rPr>
        <w:t xml:space="preserve">last </w:t>
      </w:r>
      <w:r w:rsidR="0087189D" w:rsidRPr="001262BC">
        <w:rPr>
          <w:rFonts w:cs="Arial"/>
          <w:szCs w:val="22"/>
        </w:rPr>
        <w:t>three</w:t>
      </w:r>
      <w:r w:rsidRPr="001262BC">
        <w:rPr>
          <w:rFonts w:cs="Arial"/>
          <w:szCs w:val="22"/>
        </w:rPr>
        <w:t xml:space="preserve"> ye</w:t>
      </w:r>
      <w:r w:rsidR="00F63349" w:rsidRPr="001262BC">
        <w:rPr>
          <w:rFonts w:cs="Arial"/>
          <w:szCs w:val="22"/>
        </w:rPr>
        <w:t>ars</w:t>
      </w:r>
      <w:r w:rsidRPr="001262BC">
        <w:rPr>
          <w:rFonts w:cs="Arial"/>
          <w:szCs w:val="22"/>
        </w:rPr>
        <w:t xml:space="preserve">. </w:t>
      </w:r>
      <w:r w:rsidR="003A481A" w:rsidRPr="001262BC">
        <w:rPr>
          <w:rFonts w:cs="Arial"/>
          <w:szCs w:val="22"/>
        </w:rPr>
        <w:t>Random selection will be within those two utilization groups.</w:t>
      </w:r>
    </w:p>
    <w:p w:rsidR="00192D43" w:rsidRDefault="00192D43" w:rsidP="00BB6311">
      <w:pPr>
        <w:autoSpaceDE w:val="0"/>
        <w:autoSpaceDN w:val="0"/>
        <w:adjustRightInd w:val="0"/>
        <w:ind w:left="720"/>
      </w:pPr>
      <w:r w:rsidRPr="00BB6311">
        <w:rPr>
          <w:szCs w:val="22"/>
        </w:rPr>
        <w:t>The second factor is age</w:t>
      </w:r>
      <w:r w:rsidR="003A481A" w:rsidRPr="00BB6311">
        <w:rPr>
          <w:szCs w:val="22"/>
        </w:rPr>
        <w:t xml:space="preserve">.  Blocking will be on </w:t>
      </w:r>
      <w:r w:rsidR="0087189D" w:rsidRPr="00BB6311">
        <w:rPr>
          <w:szCs w:val="22"/>
        </w:rPr>
        <w:t>three</w:t>
      </w:r>
      <w:r w:rsidR="003A481A" w:rsidRPr="00BB6311">
        <w:rPr>
          <w:szCs w:val="22"/>
        </w:rPr>
        <w:t xml:space="preserve"> age groups:  </w:t>
      </w:r>
      <w:r w:rsidR="0087189D" w:rsidRPr="00BB6311">
        <w:rPr>
          <w:szCs w:val="22"/>
        </w:rPr>
        <w:t>≤ aged 55, aged 56 – 80</w:t>
      </w:r>
      <w:r w:rsidR="00F31AF2" w:rsidRPr="00BB6311">
        <w:rPr>
          <w:szCs w:val="22"/>
        </w:rPr>
        <w:t>,</w:t>
      </w:r>
      <w:r w:rsidR="0087189D" w:rsidRPr="00BB6311">
        <w:rPr>
          <w:szCs w:val="22"/>
        </w:rPr>
        <w:t xml:space="preserve"> and ≥</w:t>
      </w:r>
      <w:r w:rsidR="003A481A" w:rsidRPr="00BB6311">
        <w:rPr>
          <w:szCs w:val="22"/>
        </w:rPr>
        <w:t xml:space="preserve"> aged 81. </w:t>
      </w:r>
      <w:r w:rsidR="00BB6311" w:rsidRPr="00BB6311">
        <w:t>We are randomly sampling from all veterans from a national database (VINCI). We are measuring their age in order to do internal comparisons across age groups. We believe</w:t>
      </w:r>
      <w:r w:rsidR="00BB6311">
        <w:t xml:space="preserve"> </w:t>
      </w:r>
      <w:r w:rsidR="00BB6311" w:rsidRPr="00BB6311">
        <w:t>that age makes a difference in attitudes toward research, but that question is</w:t>
      </w:r>
      <w:r w:rsidR="00BB6311">
        <w:t xml:space="preserve"> </w:t>
      </w:r>
      <w:r w:rsidR="00BB6311" w:rsidRPr="00BB6311">
        <w:t>exploratory. It is relatively standard in survey research to explore the moderating effects</w:t>
      </w:r>
      <w:r w:rsidR="00BB6311">
        <w:t xml:space="preserve"> </w:t>
      </w:r>
      <w:r w:rsidR="00BB6311" w:rsidRPr="00BB6311">
        <w:t>of</w:t>
      </w:r>
      <w:r w:rsidR="00BB6311">
        <w:t xml:space="preserve"> certain demographic variables, </w:t>
      </w:r>
      <w:r w:rsidR="00BB6311" w:rsidRPr="00BB6311">
        <w:t>such as geography, age and gender.</w:t>
      </w:r>
      <w:r w:rsidR="00BB6311">
        <w:t xml:space="preserve">  </w:t>
      </w:r>
      <w:r w:rsidR="00BB6311" w:rsidRPr="00BB6311">
        <w:t>It is our goal and the goal of the funding agency to include only those who use the VA</w:t>
      </w:r>
      <w:r w:rsidR="00BB6311">
        <w:t xml:space="preserve"> </w:t>
      </w:r>
      <w:r w:rsidR="00BB6311" w:rsidRPr="00BB6311">
        <w:t>sufficiently to have some experience with the institution. We did a data pull of visits per</w:t>
      </w:r>
      <w:r w:rsidR="00BB6311">
        <w:t xml:space="preserve"> </w:t>
      </w:r>
      <w:r w:rsidR="00BB6311" w:rsidRPr="00BB6311">
        <w:t>veteran and 65% of those veterans who have been to the VA at least once in the last 3</w:t>
      </w:r>
      <w:r w:rsidR="00BB6311">
        <w:t xml:space="preserve"> </w:t>
      </w:r>
      <w:r w:rsidR="00BB6311" w:rsidRPr="00BB6311">
        <w:t>years have at least 3 visits in the last 2 years. We feel completely justified in that cutoff</w:t>
      </w:r>
      <w:r w:rsidR="00BB6311">
        <w:t xml:space="preserve"> </w:t>
      </w:r>
      <w:r w:rsidR="00BB6311" w:rsidRPr="00BB6311">
        <w:t xml:space="preserve">as we want to include those individuals who know the VA and since 2 visits per year </w:t>
      </w:r>
      <w:proofErr w:type="gramStart"/>
      <w:r w:rsidR="00BB6311" w:rsidRPr="00BB6311">
        <w:t>is</w:t>
      </w:r>
      <w:proofErr w:type="gramEnd"/>
      <w:r w:rsidR="00BB6311">
        <w:t xml:space="preserve"> </w:t>
      </w:r>
      <w:r w:rsidR="00BB6311" w:rsidRPr="00BB6311">
        <w:t>the recommended time frame for primary care, we saw this cutoff as a minimum figure.</w:t>
      </w:r>
      <w:r w:rsidR="00BB6311">
        <w:t xml:space="preserve"> </w:t>
      </w:r>
      <w:r w:rsidR="00BB6311" w:rsidRPr="00BB6311">
        <w:t>Of course, the mean the number of visits was much higher.</w:t>
      </w:r>
    </w:p>
    <w:p w:rsidR="00BB6311" w:rsidRDefault="00BB6311" w:rsidP="00BB6311">
      <w:pPr>
        <w:autoSpaceDE w:val="0"/>
        <w:autoSpaceDN w:val="0"/>
        <w:adjustRightInd w:val="0"/>
        <w:ind w:left="720"/>
      </w:pPr>
    </w:p>
    <w:p w:rsidR="00715C0D" w:rsidRDefault="00715C0D" w:rsidP="00715C0D">
      <w:pPr>
        <w:autoSpaceDE w:val="0"/>
        <w:autoSpaceDN w:val="0"/>
        <w:adjustRightInd w:val="0"/>
        <w:ind w:left="720"/>
        <w:rPr>
          <w:color w:val="000000"/>
        </w:rPr>
      </w:pPr>
      <w:r>
        <w:rPr>
          <w:color w:val="000000"/>
        </w:rPr>
        <w:t>T</w:t>
      </w:r>
      <w:r w:rsidRPr="00715C0D">
        <w:rPr>
          <w:color w:val="000000"/>
        </w:rPr>
        <w:t>he number</w:t>
      </w:r>
      <w:r>
        <w:rPr>
          <w:color w:val="000000"/>
        </w:rPr>
        <w:t xml:space="preserve"> </w:t>
      </w:r>
      <w:r w:rsidRPr="00715C0D">
        <w:rPr>
          <w:color w:val="000000"/>
        </w:rPr>
        <w:t>of patients we will attempt to contact is limited to 1,000 with the hope of getting a</w:t>
      </w:r>
      <w:r>
        <w:rPr>
          <w:color w:val="000000"/>
        </w:rPr>
        <w:t xml:space="preserve"> </w:t>
      </w:r>
      <w:r w:rsidRPr="00715C0D">
        <w:rPr>
          <w:color w:val="000000"/>
        </w:rPr>
        <w:t>response from 500-600.</w:t>
      </w:r>
      <w:r>
        <w:rPr>
          <w:color w:val="000000"/>
        </w:rPr>
        <w:t xml:space="preserve">  </w:t>
      </w:r>
      <w:r w:rsidRPr="00715C0D">
        <w:rPr>
          <w:color w:val="000000"/>
        </w:rPr>
        <w:t>Survey response rates vary and the true response rate is unknown. A 50% response</w:t>
      </w:r>
      <w:r>
        <w:rPr>
          <w:color w:val="000000"/>
        </w:rPr>
        <w:t xml:space="preserve"> </w:t>
      </w:r>
      <w:r w:rsidRPr="00715C0D">
        <w:rPr>
          <w:color w:val="000000"/>
        </w:rPr>
        <w:t xml:space="preserve">rate for surveys is a good estimate. The National VA </w:t>
      </w:r>
      <w:proofErr w:type="spellStart"/>
      <w:r w:rsidRPr="00715C0D">
        <w:rPr>
          <w:color w:val="000000"/>
        </w:rPr>
        <w:t>Westat</w:t>
      </w:r>
      <w:proofErr w:type="spellEnd"/>
      <w:r w:rsidRPr="00715C0D">
        <w:rPr>
          <w:color w:val="000000"/>
        </w:rPr>
        <w:t xml:space="preserve"> survey achieved 66.7%,</w:t>
      </w:r>
      <w:r>
        <w:rPr>
          <w:color w:val="000000"/>
        </w:rPr>
        <w:t xml:space="preserve"> </w:t>
      </w:r>
      <w:r w:rsidRPr="00715C0D">
        <w:rPr>
          <w:color w:val="000000"/>
        </w:rPr>
        <w:t>but the effective coverage rate was 38.8%. As you can see, estimating response rates</w:t>
      </w:r>
      <w:r>
        <w:rPr>
          <w:color w:val="000000"/>
        </w:rPr>
        <w:t xml:space="preserve"> </w:t>
      </w:r>
      <w:r w:rsidRPr="00715C0D">
        <w:rPr>
          <w:color w:val="000000"/>
        </w:rPr>
        <w:t>is a very difficult. We actually do not know what it will be. Here are some websites that</w:t>
      </w:r>
      <w:r>
        <w:rPr>
          <w:color w:val="000000"/>
        </w:rPr>
        <w:t xml:space="preserve"> discuss the issue.  T</w:t>
      </w:r>
      <w:r w:rsidRPr="00715C0D">
        <w:rPr>
          <w:color w:val="000000"/>
        </w:rPr>
        <w:t>o learn more about the topic, the work done by Don</w:t>
      </w:r>
      <w:r>
        <w:rPr>
          <w:color w:val="000000"/>
        </w:rPr>
        <w:t xml:space="preserve"> </w:t>
      </w:r>
      <w:proofErr w:type="spellStart"/>
      <w:r w:rsidRPr="00715C0D">
        <w:rPr>
          <w:color w:val="000000"/>
        </w:rPr>
        <w:t>Dillman</w:t>
      </w:r>
      <w:proofErr w:type="spellEnd"/>
      <w:r w:rsidRPr="00715C0D">
        <w:rPr>
          <w:color w:val="000000"/>
        </w:rPr>
        <w:t xml:space="preserve"> </w:t>
      </w:r>
      <w:r>
        <w:rPr>
          <w:color w:val="000000"/>
        </w:rPr>
        <w:t>is</w:t>
      </w:r>
      <w:r w:rsidRPr="00715C0D">
        <w:rPr>
          <w:color w:val="000000"/>
        </w:rPr>
        <w:t xml:space="preserve"> explained in his book, Tailored Design Method.</w:t>
      </w:r>
    </w:p>
    <w:p w:rsidR="00715C0D" w:rsidRPr="00715C0D" w:rsidRDefault="00715C0D" w:rsidP="00715C0D">
      <w:pPr>
        <w:autoSpaceDE w:val="0"/>
        <w:autoSpaceDN w:val="0"/>
        <w:adjustRightInd w:val="0"/>
        <w:ind w:left="720"/>
        <w:rPr>
          <w:color w:val="000000"/>
        </w:rPr>
      </w:pPr>
    </w:p>
    <w:p w:rsidR="00715C0D" w:rsidRDefault="00715C0D" w:rsidP="00715C0D">
      <w:pPr>
        <w:autoSpaceDE w:val="0"/>
        <w:autoSpaceDN w:val="0"/>
        <w:adjustRightInd w:val="0"/>
        <w:ind w:left="720"/>
        <w:rPr>
          <w:color w:val="0000FF"/>
        </w:rPr>
      </w:pPr>
      <w:hyperlink r:id="rId7" w:history="1">
        <w:r w:rsidRPr="00BF773B">
          <w:rPr>
            <w:rStyle w:val="Hyperlink"/>
          </w:rPr>
          <w:t>http://www.practicalsurveys.com/respondents/typicalresponserates.php</w:t>
        </w:r>
      </w:hyperlink>
    </w:p>
    <w:p w:rsidR="00BB6311" w:rsidRDefault="00715C0D" w:rsidP="00715C0D">
      <w:pPr>
        <w:autoSpaceDE w:val="0"/>
        <w:autoSpaceDN w:val="0"/>
        <w:adjustRightInd w:val="0"/>
        <w:ind w:left="720"/>
        <w:rPr>
          <w:color w:val="0000FF"/>
        </w:rPr>
      </w:pPr>
      <w:hyperlink r:id="rId8" w:history="1">
        <w:r w:rsidRPr="00BF773B">
          <w:rPr>
            <w:rStyle w:val="Hyperlink"/>
          </w:rPr>
          <w:t>http://www.va.gov/SURVIVORS/docs/NVSSurveyFinalWeightedReport.pdf</w:t>
        </w:r>
      </w:hyperlink>
    </w:p>
    <w:p w:rsidR="00BB6311" w:rsidRDefault="00BB6311" w:rsidP="00BB6311">
      <w:pPr>
        <w:autoSpaceDE w:val="0"/>
        <w:autoSpaceDN w:val="0"/>
        <w:adjustRightInd w:val="0"/>
        <w:ind w:left="720"/>
      </w:pPr>
    </w:p>
    <w:p w:rsidR="00BB6311" w:rsidRPr="00BB6311" w:rsidRDefault="00BB6311" w:rsidP="00BB6311">
      <w:pPr>
        <w:autoSpaceDE w:val="0"/>
        <w:autoSpaceDN w:val="0"/>
        <w:adjustRightInd w:val="0"/>
        <w:ind w:left="720"/>
      </w:pPr>
    </w:p>
    <w:p w:rsidR="003A481A" w:rsidRPr="001262BC" w:rsidRDefault="00536A11" w:rsidP="00BB6311">
      <w:pPr>
        <w:numPr>
          <w:ilvl w:val="0"/>
          <w:numId w:val="1"/>
        </w:numPr>
        <w:tabs>
          <w:tab w:val="left" w:pos="360"/>
          <w:tab w:val="left" w:pos="720"/>
          <w:tab w:val="left" w:pos="1080"/>
          <w:tab w:val="left" w:pos="1440"/>
          <w:tab w:val="left" w:pos="1800"/>
          <w:tab w:val="left" w:pos="2880"/>
        </w:tabs>
        <w:spacing w:after="120"/>
        <w:rPr>
          <w:b/>
        </w:rPr>
      </w:pPr>
      <w:r w:rsidRPr="001262BC">
        <w:rPr>
          <w:b/>
        </w:rPr>
        <w:t>Describe the procedures for the collection of information, including:</w:t>
      </w:r>
    </w:p>
    <w:p w:rsidR="00536A11" w:rsidRPr="001262BC" w:rsidRDefault="00536A11" w:rsidP="00BB6311">
      <w:pPr>
        <w:numPr>
          <w:ilvl w:val="0"/>
          <w:numId w:val="15"/>
        </w:numPr>
        <w:tabs>
          <w:tab w:val="left" w:pos="630"/>
          <w:tab w:val="left" w:pos="1800"/>
          <w:tab w:val="left" w:pos="2880"/>
        </w:tabs>
        <w:spacing w:after="120"/>
        <w:ind w:left="630" w:hanging="270"/>
        <w:rPr>
          <w:b/>
        </w:rPr>
      </w:pPr>
      <w:r w:rsidRPr="001262BC">
        <w:rPr>
          <w:b/>
        </w:rPr>
        <w:t>Statistical methodology for stratification and sample selection</w:t>
      </w:r>
    </w:p>
    <w:p w:rsidR="003A481A" w:rsidRPr="00F5207C" w:rsidRDefault="00715C0D" w:rsidP="00D91FF8">
      <w:pPr>
        <w:autoSpaceDE w:val="0"/>
        <w:autoSpaceDN w:val="0"/>
        <w:adjustRightInd w:val="0"/>
        <w:ind w:left="630"/>
      </w:pPr>
      <w:r w:rsidRPr="00F5207C">
        <w:lastRenderedPageBreak/>
        <w:t>The approved IRB protocol is provided as a supplemental document.</w:t>
      </w:r>
      <w:r w:rsidR="00F5207C" w:rsidRPr="00F5207C">
        <w:t xml:space="preserve"> The relevan</w:t>
      </w:r>
      <w:r w:rsidR="00F5207C">
        <w:t xml:space="preserve">t procedures are highlighted in </w:t>
      </w:r>
      <w:r w:rsidR="00F5207C" w:rsidRPr="00F5207C">
        <w:t>yellow.</w:t>
      </w:r>
    </w:p>
    <w:p w:rsidR="003A481A" w:rsidRPr="001262BC" w:rsidRDefault="003A481A" w:rsidP="0065611B">
      <w:pPr>
        <w:tabs>
          <w:tab w:val="left" w:pos="360"/>
          <w:tab w:val="left" w:pos="1080"/>
          <w:tab w:val="left" w:pos="1440"/>
          <w:tab w:val="left" w:pos="1800"/>
          <w:tab w:val="left" w:pos="2880"/>
        </w:tabs>
        <w:ind w:left="720"/>
        <w:rPr>
          <w:b/>
        </w:rPr>
      </w:pPr>
    </w:p>
    <w:p w:rsidR="00536A11" w:rsidRPr="001262BC" w:rsidRDefault="00536A11" w:rsidP="00BB6311">
      <w:pPr>
        <w:numPr>
          <w:ilvl w:val="0"/>
          <w:numId w:val="15"/>
        </w:numPr>
        <w:tabs>
          <w:tab w:val="left" w:pos="540"/>
          <w:tab w:val="left" w:pos="630"/>
          <w:tab w:val="left" w:pos="1440"/>
          <w:tab w:val="left" w:pos="1800"/>
          <w:tab w:val="left" w:pos="2880"/>
        </w:tabs>
        <w:spacing w:after="120"/>
        <w:ind w:left="547" w:hanging="187"/>
        <w:rPr>
          <w:b/>
        </w:rPr>
      </w:pPr>
      <w:r w:rsidRPr="001262BC">
        <w:rPr>
          <w:b/>
        </w:rPr>
        <w:t>Estimation procedure</w:t>
      </w:r>
    </w:p>
    <w:p w:rsidR="003A481A" w:rsidRPr="00F5207C" w:rsidRDefault="007B04DD" w:rsidP="00F5207C">
      <w:pPr>
        <w:tabs>
          <w:tab w:val="left" w:pos="360"/>
          <w:tab w:val="left" w:pos="720"/>
          <w:tab w:val="left" w:pos="1440"/>
          <w:tab w:val="left" w:pos="1800"/>
          <w:tab w:val="left" w:pos="2880"/>
        </w:tabs>
        <w:ind w:left="630"/>
      </w:pPr>
      <w:r w:rsidRPr="00F5207C">
        <w:t>Most analysis will simply be descriptive, although we will regression modeling to estimate the impact of age and utilization as well as factor analysis to confirm the internal structure of the survey.</w:t>
      </w:r>
    </w:p>
    <w:p w:rsidR="00F5207C" w:rsidRDefault="00F5207C" w:rsidP="00F5207C">
      <w:pPr>
        <w:tabs>
          <w:tab w:val="left" w:pos="360"/>
        </w:tabs>
        <w:autoSpaceDE w:val="0"/>
        <w:autoSpaceDN w:val="0"/>
        <w:adjustRightInd w:val="0"/>
        <w:ind w:left="630"/>
      </w:pPr>
    </w:p>
    <w:p w:rsidR="00F5207C" w:rsidRDefault="00F5207C" w:rsidP="00F5207C">
      <w:pPr>
        <w:tabs>
          <w:tab w:val="left" w:pos="360"/>
        </w:tabs>
        <w:autoSpaceDE w:val="0"/>
        <w:autoSpaceDN w:val="0"/>
        <w:adjustRightInd w:val="0"/>
        <w:ind w:left="630"/>
      </w:pPr>
      <w:r w:rsidRPr="00F5207C">
        <w:t>The constructs were adapted from Theory of Planned Behavior and our prior focus</w:t>
      </w:r>
      <w:r>
        <w:t xml:space="preserve"> </w:t>
      </w:r>
      <w:r w:rsidRPr="00F5207C">
        <w:t>groups. The Theory of Planned Behavior manual is attached. The recommended and</w:t>
      </w:r>
      <w:r>
        <w:t xml:space="preserve"> </w:t>
      </w:r>
      <w:r w:rsidRPr="00F5207C">
        <w:t>well-accepted procedure is to use qualitative work to identify the exact content</w:t>
      </w:r>
      <w:r>
        <w:t xml:space="preserve"> </w:t>
      </w:r>
      <w:r w:rsidRPr="00F5207C">
        <w:t>regarding beliefs and attitudes and compose items based on the general constructs of:</w:t>
      </w:r>
      <w:r>
        <w:t xml:space="preserve">  </w:t>
      </w:r>
      <w:r w:rsidRPr="00F5207C">
        <w:t>Normative Beliefs (what others think of us doing the action), behavioral beliefs (attitudes</w:t>
      </w:r>
      <w:r>
        <w:t xml:space="preserve"> </w:t>
      </w:r>
      <w:r w:rsidRPr="00F5207C">
        <w:t>towards the expected outcomes) and control beliefs (self-efficacy and/or general control</w:t>
      </w:r>
      <w:r>
        <w:t xml:space="preserve"> </w:t>
      </w:r>
      <w:r w:rsidRPr="00F5207C">
        <w:t>beliefs). We focused on expected outcomes as derived from the focus groups and direct</w:t>
      </w:r>
      <w:r>
        <w:t xml:space="preserve"> </w:t>
      </w:r>
      <w:r w:rsidRPr="00F5207C">
        <w:t>attitudes only. We were going to conduct a factor analyses, but because of a now small</w:t>
      </w:r>
      <w:r>
        <w:t xml:space="preserve"> </w:t>
      </w:r>
      <w:r w:rsidRPr="00F5207C">
        <w:t>sample size, the data analysis will be descriptive only with some correlations within</w:t>
      </w:r>
      <w:r>
        <w:t xml:space="preserve"> </w:t>
      </w:r>
      <w:r w:rsidRPr="00F5207C">
        <w:t>subgroups.</w:t>
      </w:r>
    </w:p>
    <w:p w:rsidR="007C0F3E" w:rsidRDefault="007C0F3E" w:rsidP="00F5207C">
      <w:pPr>
        <w:tabs>
          <w:tab w:val="left" w:pos="360"/>
        </w:tabs>
        <w:autoSpaceDE w:val="0"/>
        <w:autoSpaceDN w:val="0"/>
        <w:adjustRightInd w:val="0"/>
        <w:ind w:left="630"/>
      </w:pPr>
    </w:p>
    <w:p w:rsidR="007C0F3E" w:rsidRPr="00F5207C" w:rsidRDefault="007C0F3E" w:rsidP="00F5207C">
      <w:pPr>
        <w:tabs>
          <w:tab w:val="left" w:pos="360"/>
        </w:tabs>
        <w:autoSpaceDE w:val="0"/>
        <w:autoSpaceDN w:val="0"/>
        <w:adjustRightInd w:val="0"/>
        <w:ind w:left="63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78.5pt">
            <v:imagedata r:id="rId9" o:title="OMB response Finalcw"/>
          </v:shape>
        </w:pict>
      </w:r>
    </w:p>
    <w:p w:rsidR="003A481A" w:rsidRPr="001262BC" w:rsidRDefault="003A481A" w:rsidP="0065611B">
      <w:pPr>
        <w:tabs>
          <w:tab w:val="left" w:pos="360"/>
          <w:tab w:val="left" w:pos="540"/>
          <w:tab w:val="left" w:pos="1440"/>
          <w:tab w:val="left" w:pos="1800"/>
          <w:tab w:val="left" w:pos="2880"/>
        </w:tabs>
        <w:ind w:left="540"/>
        <w:rPr>
          <w:b/>
        </w:rPr>
      </w:pPr>
    </w:p>
    <w:p w:rsidR="00536A11" w:rsidRPr="001262BC" w:rsidRDefault="00536A11" w:rsidP="00BB6311">
      <w:pPr>
        <w:numPr>
          <w:ilvl w:val="0"/>
          <w:numId w:val="15"/>
        </w:numPr>
        <w:tabs>
          <w:tab w:val="left" w:pos="360"/>
          <w:tab w:val="left" w:pos="540"/>
          <w:tab w:val="left" w:pos="630"/>
          <w:tab w:val="left" w:pos="1800"/>
          <w:tab w:val="left" w:pos="2880"/>
        </w:tabs>
        <w:spacing w:after="120"/>
        <w:ind w:left="547" w:hanging="187"/>
        <w:rPr>
          <w:b/>
        </w:rPr>
      </w:pPr>
      <w:r w:rsidRPr="001262BC">
        <w:rPr>
          <w:b/>
        </w:rPr>
        <w:t>Unusual problems requiring specialized sampling procedures</w:t>
      </w:r>
    </w:p>
    <w:p w:rsidR="00E743D3" w:rsidRPr="001262BC" w:rsidRDefault="0065611B" w:rsidP="007C0F3E">
      <w:pPr>
        <w:tabs>
          <w:tab w:val="left" w:pos="360"/>
          <w:tab w:val="left" w:pos="540"/>
          <w:tab w:val="left" w:pos="630"/>
          <w:tab w:val="left" w:pos="1800"/>
          <w:tab w:val="left" w:pos="2880"/>
        </w:tabs>
        <w:spacing w:after="240"/>
        <w:ind w:left="547" w:firstLine="83"/>
      </w:pPr>
      <w:r w:rsidRPr="001262BC">
        <w:t>We will be blocking (or sampling within groups) for age and high versus low utilizers.</w:t>
      </w:r>
    </w:p>
    <w:p w:rsidR="00536A11" w:rsidRPr="001262BC" w:rsidRDefault="00536A11" w:rsidP="00BB6311">
      <w:pPr>
        <w:numPr>
          <w:ilvl w:val="0"/>
          <w:numId w:val="15"/>
        </w:numPr>
        <w:tabs>
          <w:tab w:val="left" w:pos="360"/>
          <w:tab w:val="left" w:pos="540"/>
          <w:tab w:val="left" w:pos="630"/>
          <w:tab w:val="left" w:pos="1800"/>
          <w:tab w:val="left" w:pos="2880"/>
        </w:tabs>
        <w:spacing w:after="120"/>
        <w:ind w:left="547" w:hanging="187"/>
        <w:rPr>
          <w:b/>
        </w:rPr>
      </w:pPr>
      <w:r w:rsidRPr="001262BC">
        <w:rPr>
          <w:b/>
        </w:rPr>
        <w:t>Any use of less frequent than annual data collection to reduce burden</w:t>
      </w:r>
    </w:p>
    <w:p w:rsidR="00E743D3" w:rsidRPr="001262BC" w:rsidRDefault="00E743D3" w:rsidP="0065611B">
      <w:pPr>
        <w:tabs>
          <w:tab w:val="left" w:pos="360"/>
          <w:tab w:val="left" w:pos="540"/>
          <w:tab w:val="left" w:pos="1440"/>
          <w:tab w:val="left" w:pos="1800"/>
          <w:tab w:val="left" w:pos="2880"/>
        </w:tabs>
        <w:ind w:left="720"/>
        <w:rPr>
          <w:b/>
        </w:rPr>
      </w:pPr>
      <w:r w:rsidRPr="001262BC">
        <w:t>To meet minimum public burden, Point-of-Care Research Questionnaire data collection will only be conducted one time</w:t>
      </w:r>
      <w:r w:rsidRPr="001262BC">
        <w:rPr>
          <w:b/>
        </w:rPr>
        <w:t xml:space="preserve">.  </w:t>
      </w:r>
    </w:p>
    <w:p w:rsidR="00536A11" w:rsidRPr="001262BC" w:rsidRDefault="00536A11" w:rsidP="0065611B">
      <w:pPr>
        <w:tabs>
          <w:tab w:val="left" w:pos="360"/>
          <w:tab w:val="left" w:pos="720"/>
          <w:tab w:val="left" w:pos="1080"/>
          <w:tab w:val="left" w:pos="1440"/>
          <w:tab w:val="left" w:pos="1800"/>
          <w:tab w:val="left" w:pos="2880"/>
        </w:tabs>
      </w:pPr>
    </w:p>
    <w:p w:rsidR="00323966" w:rsidRPr="001262BC" w:rsidRDefault="00536A11" w:rsidP="0065611B">
      <w:pPr>
        <w:pStyle w:val="Header"/>
        <w:tabs>
          <w:tab w:val="clear" w:pos="4320"/>
          <w:tab w:val="clear" w:pos="8640"/>
          <w:tab w:val="left" w:pos="360"/>
          <w:tab w:val="left" w:pos="720"/>
          <w:tab w:val="left" w:pos="1080"/>
          <w:tab w:val="left" w:pos="1440"/>
          <w:tab w:val="left" w:pos="1800"/>
          <w:tab w:val="left" w:pos="2880"/>
        </w:tabs>
        <w:spacing w:after="120"/>
        <w:ind w:left="360" w:hanging="360"/>
        <w:rPr>
          <w:b/>
          <w:sz w:val="24"/>
          <w:szCs w:val="24"/>
        </w:rPr>
      </w:pPr>
      <w:r w:rsidRPr="001262BC">
        <w:rPr>
          <w:b/>
          <w:sz w:val="24"/>
          <w:szCs w:val="24"/>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23966" w:rsidRPr="001262BC" w:rsidRDefault="00323966" w:rsidP="0065611B">
      <w:pPr>
        <w:pStyle w:val="Header"/>
        <w:tabs>
          <w:tab w:val="clear" w:pos="4320"/>
          <w:tab w:val="clear" w:pos="8640"/>
          <w:tab w:val="left" w:pos="360"/>
          <w:tab w:val="left" w:pos="720"/>
          <w:tab w:val="left" w:pos="1080"/>
          <w:tab w:val="left" w:pos="1440"/>
          <w:tab w:val="left" w:pos="1800"/>
          <w:tab w:val="left" w:pos="2880"/>
        </w:tabs>
        <w:rPr>
          <w:b/>
          <w:sz w:val="24"/>
          <w:szCs w:val="24"/>
        </w:rPr>
      </w:pPr>
    </w:p>
    <w:p w:rsidR="00BE069D" w:rsidRPr="001262BC" w:rsidRDefault="00BE069D" w:rsidP="0065611B">
      <w:pPr>
        <w:spacing w:after="120"/>
        <w:ind w:left="720"/>
        <w:rPr>
          <w:rFonts w:cs="Arial"/>
        </w:rPr>
      </w:pPr>
      <w:r w:rsidRPr="001262BC">
        <w:rPr>
          <w:rFonts w:cs="Arial"/>
          <w:szCs w:val="22"/>
        </w:rPr>
        <w:t xml:space="preserve">The following procedures will be followed to deal with issues of non-response for questionnaires that are </w:t>
      </w:r>
      <w:r w:rsidRPr="001262BC">
        <w:rPr>
          <w:rFonts w:cs="Arial"/>
        </w:rPr>
        <w:t>mailed:</w:t>
      </w:r>
    </w:p>
    <w:p w:rsidR="004F7E8F" w:rsidRPr="001262BC" w:rsidRDefault="004F7E8F" w:rsidP="00D91FF8">
      <w:pPr>
        <w:tabs>
          <w:tab w:val="left" w:pos="1080"/>
        </w:tabs>
        <w:autoSpaceDE w:val="0"/>
        <w:autoSpaceDN w:val="0"/>
        <w:adjustRightInd w:val="0"/>
        <w:spacing w:after="120"/>
        <w:ind w:left="1080" w:hanging="360"/>
        <w:rPr>
          <w:rFonts w:eastAsia="Cambria"/>
        </w:rPr>
      </w:pPr>
      <w:r w:rsidRPr="001262BC">
        <w:t>1.</w:t>
      </w:r>
      <w:r w:rsidRPr="001262BC">
        <w:tab/>
        <w:t xml:space="preserve">A </w:t>
      </w:r>
      <w:r w:rsidRPr="001262BC">
        <w:rPr>
          <w:rFonts w:eastAsia="Cambria"/>
        </w:rPr>
        <w:t xml:space="preserve">letter describing the study and inviting veterans to complete the questionnaire online via a Web link will be mailed.  </w:t>
      </w:r>
    </w:p>
    <w:p w:rsidR="004F7E8F" w:rsidRPr="001262BC" w:rsidRDefault="004F7E8F" w:rsidP="00D91FF8">
      <w:pPr>
        <w:tabs>
          <w:tab w:val="left" w:pos="1080"/>
        </w:tabs>
        <w:autoSpaceDE w:val="0"/>
        <w:autoSpaceDN w:val="0"/>
        <w:adjustRightInd w:val="0"/>
        <w:spacing w:after="120"/>
        <w:ind w:left="1080" w:hanging="360"/>
      </w:pPr>
      <w:r w:rsidRPr="001262BC">
        <w:lastRenderedPageBreak/>
        <w:t>2.</w:t>
      </w:r>
      <w:r w:rsidRPr="001262BC">
        <w:tab/>
      </w:r>
      <w:r w:rsidRPr="001262BC">
        <w:rPr>
          <w:rFonts w:eastAsia="Cambria"/>
        </w:rPr>
        <w:t>If no response, two weeks later a postcard reminder w</w:t>
      </w:r>
      <w:r w:rsidRPr="001262BC">
        <w:t xml:space="preserve">ill be mailed.  The postcard will include the Web link to complete the questionnaire online. </w:t>
      </w:r>
    </w:p>
    <w:p w:rsidR="004F7E8F" w:rsidRPr="001262BC" w:rsidRDefault="004F7E8F" w:rsidP="00D91FF8">
      <w:pPr>
        <w:tabs>
          <w:tab w:val="left" w:pos="1080"/>
        </w:tabs>
        <w:autoSpaceDE w:val="0"/>
        <w:autoSpaceDN w:val="0"/>
        <w:adjustRightInd w:val="0"/>
        <w:spacing w:after="120"/>
        <w:ind w:left="1080" w:hanging="360"/>
        <w:rPr>
          <w:rFonts w:eastAsia="Cambria"/>
        </w:rPr>
      </w:pPr>
      <w:r w:rsidRPr="001262BC">
        <w:t>3.</w:t>
      </w:r>
      <w:r w:rsidRPr="001262BC">
        <w:tab/>
      </w:r>
      <w:r w:rsidR="001456A6" w:rsidRPr="001262BC">
        <w:t>If not response, t</w:t>
      </w:r>
      <w:r w:rsidRPr="001262BC">
        <w:rPr>
          <w:rFonts w:eastAsia="Cambria"/>
        </w:rPr>
        <w:t>wo</w:t>
      </w:r>
      <w:r w:rsidR="0012064B" w:rsidRPr="001262BC">
        <w:rPr>
          <w:rFonts w:eastAsia="Cambria"/>
        </w:rPr>
        <w:t xml:space="preserve"> w</w:t>
      </w:r>
      <w:r w:rsidRPr="001262BC">
        <w:rPr>
          <w:rFonts w:eastAsia="Cambria"/>
        </w:rPr>
        <w:t xml:space="preserve">eeks later another letter will be sent re-inviting veterans to complete the questionnaire online via the Web link. In case veterans prefer not to answer the questionnaire via the Web link, a paper questionnaire with an enclosed self-addressed envelope will be mailed with this letter. </w:t>
      </w:r>
    </w:p>
    <w:p w:rsidR="001456A6" w:rsidRPr="001262BC" w:rsidRDefault="001456A6" w:rsidP="00D91FF8">
      <w:pPr>
        <w:pStyle w:val="Footer"/>
        <w:tabs>
          <w:tab w:val="clear" w:pos="8640"/>
          <w:tab w:val="left" w:pos="360"/>
          <w:tab w:val="left" w:pos="720"/>
          <w:tab w:val="left" w:pos="1080"/>
          <w:tab w:val="left" w:pos="2880"/>
          <w:tab w:val="left" w:pos="3600"/>
          <w:tab w:val="left" w:pos="4320"/>
          <w:tab w:val="left" w:pos="6390"/>
          <w:tab w:val="left" w:pos="8550"/>
        </w:tabs>
        <w:spacing w:after="240"/>
        <w:ind w:left="1080" w:hanging="360"/>
        <w:rPr>
          <w:sz w:val="24"/>
          <w:szCs w:val="24"/>
        </w:rPr>
      </w:pPr>
      <w:r w:rsidRPr="001262BC">
        <w:rPr>
          <w:sz w:val="24"/>
          <w:szCs w:val="24"/>
        </w:rPr>
        <w:t>4.</w:t>
      </w:r>
      <w:r w:rsidRPr="001262BC">
        <w:rPr>
          <w:sz w:val="24"/>
          <w:szCs w:val="24"/>
        </w:rPr>
        <w:tab/>
        <w:t xml:space="preserve">If no response, two weeks later a fourth </w:t>
      </w:r>
      <w:r w:rsidR="00BE069D" w:rsidRPr="001262BC">
        <w:rPr>
          <w:sz w:val="24"/>
          <w:szCs w:val="24"/>
        </w:rPr>
        <w:t xml:space="preserve">reminder will be sent out on colored paper </w:t>
      </w:r>
      <w:r w:rsidRPr="001262BC">
        <w:rPr>
          <w:sz w:val="24"/>
          <w:szCs w:val="24"/>
        </w:rPr>
        <w:t xml:space="preserve">inviting the veterans to complete the questionnaire, as well as the </w:t>
      </w:r>
      <w:r w:rsidR="00BE069D" w:rsidRPr="001262BC">
        <w:rPr>
          <w:sz w:val="24"/>
          <w:szCs w:val="24"/>
        </w:rPr>
        <w:t>questionnaire</w:t>
      </w:r>
      <w:r w:rsidRPr="001262BC">
        <w:rPr>
          <w:sz w:val="24"/>
          <w:szCs w:val="24"/>
        </w:rPr>
        <w:t xml:space="preserve"> and a </w:t>
      </w:r>
      <w:r w:rsidR="00BE069D" w:rsidRPr="001262BC">
        <w:rPr>
          <w:sz w:val="24"/>
          <w:szCs w:val="24"/>
        </w:rPr>
        <w:t>self-addressed stamped envelope.</w:t>
      </w:r>
    </w:p>
    <w:p w:rsidR="00BE069D" w:rsidRPr="001262BC" w:rsidRDefault="001456A6" w:rsidP="00D91FF8">
      <w:pPr>
        <w:pStyle w:val="Footer"/>
        <w:tabs>
          <w:tab w:val="clear" w:pos="8640"/>
          <w:tab w:val="left" w:pos="360"/>
          <w:tab w:val="left" w:pos="720"/>
          <w:tab w:val="left" w:pos="1080"/>
          <w:tab w:val="left" w:pos="2880"/>
          <w:tab w:val="left" w:pos="3600"/>
          <w:tab w:val="left" w:pos="4320"/>
          <w:tab w:val="left" w:pos="6390"/>
          <w:tab w:val="left" w:pos="8550"/>
        </w:tabs>
        <w:spacing w:after="240"/>
        <w:ind w:left="1080" w:hanging="360"/>
        <w:rPr>
          <w:sz w:val="24"/>
          <w:szCs w:val="24"/>
        </w:rPr>
      </w:pPr>
      <w:r w:rsidRPr="001262BC">
        <w:rPr>
          <w:sz w:val="24"/>
          <w:szCs w:val="24"/>
        </w:rPr>
        <w:t>5.</w:t>
      </w:r>
      <w:r w:rsidRPr="001262BC">
        <w:rPr>
          <w:sz w:val="24"/>
          <w:szCs w:val="24"/>
        </w:rPr>
        <w:tab/>
        <w:t xml:space="preserve">If not response one week after the fourth reminder, veterans will be called asking them to complete the survey either online via the Web link or on paper.  If the veteran chooses to complete a paper questionnaire and no longer has it, another questionnaire will be mailed.  </w:t>
      </w:r>
    </w:p>
    <w:p w:rsidR="00536A11" w:rsidRPr="001262BC" w:rsidRDefault="00536A11" w:rsidP="007C0F3E">
      <w:pPr>
        <w:pStyle w:val="Header"/>
        <w:tabs>
          <w:tab w:val="clear" w:pos="4320"/>
          <w:tab w:val="clear" w:pos="8640"/>
          <w:tab w:val="left" w:pos="360"/>
          <w:tab w:val="left" w:pos="720"/>
          <w:tab w:val="left" w:pos="1080"/>
          <w:tab w:val="left" w:pos="1440"/>
          <w:tab w:val="left" w:pos="1800"/>
          <w:tab w:val="left" w:pos="2880"/>
        </w:tabs>
        <w:spacing w:after="240"/>
        <w:ind w:left="360" w:hanging="360"/>
        <w:rPr>
          <w:b/>
          <w:sz w:val="24"/>
          <w:szCs w:val="24"/>
        </w:rPr>
      </w:pPr>
      <w:r w:rsidRPr="001262BC">
        <w:rPr>
          <w:b/>
          <w:sz w:val="24"/>
          <w:szCs w:val="24"/>
        </w:rPr>
        <w:t xml:space="preserve">4.  </w:t>
      </w:r>
      <w:r w:rsidR="007C0F3E">
        <w:rPr>
          <w:b/>
          <w:sz w:val="24"/>
          <w:szCs w:val="24"/>
        </w:rPr>
        <w:tab/>
      </w:r>
      <w:r w:rsidRPr="001262BC">
        <w:rPr>
          <w:b/>
          <w:sz w:val="24"/>
          <w:szCs w:val="24"/>
        </w:rPr>
        <w:t>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F5207C" w:rsidRPr="001262BC" w:rsidRDefault="0065611B" w:rsidP="007C0F3E">
      <w:pPr>
        <w:pStyle w:val="Header"/>
        <w:tabs>
          <w:tab w:val="clear" w:pos="4320"/>
          <w:tab w:val="clear" w:pos="8640"/>
          <w:tab w:val="left" w:pos="360"/>
          <w:tab w:val="left" w:pos="720"/>
          <w:tab w:val="left" w:pos="1080"/>
          <w:tab w:val="left" w:pos="1440"/>
          <w:tab w:val="left" w:pos="1800"/>
          <w:tab w:val="left" w:pos="2880"/>
        </w:tabs>
        <w:spacing w:after="240"/>
        <w:ind w:left="360" w:hanging="360"/>
        <w:rPr>
          <w:sz w:val="24"/>
          <w:szCs w:val="24"/>
        </w:rPr>
      </w:pPr>
      <w:r w:rsidRPr="001262BC">
        <w:rPr>
          <w:sz w:val="24"/>
          <w:szCs w:val="24"/>
        </w:rPr>
        <w:tab/>
        <w:t xml:space="preserve">We have done pilot testing with </w:t>
      </w:r>
      <w:r w:rsidR="000253AB">
        <w:rPr>
          <w:sz w:val="24"/>
          <w:szCs w:val="24"/>
        </w:rPr>
        <w:t>less than 9</w:t>
      </w:r>
      <w:r w:rsidRPr="001262BC">
        <w:rPr>
          <w:sz w:val="24"/>
          <w:szCs w:val="24"/>
        </w:rPr>
        <w:t xml:space="preserve"> patients in Salt Lake City.</w:t>
      </w:r>
    </w:p>
    <w:p w:rsidR="00536A11" w:rsidRPr="001262BC" w:rsidRDefault="00536A11" w:rsidP="007C0F3E">
      <w:pPr>
        <w:pStyle w:val="Header"/>
        <w:tabs>
          <w:tab w:val="clear" w:pos="4320"/>
          <w:tab w:val="clear" w:pos="8640"/>
          <w:tab w:val="left" w:pos="360"/>
          <w:tab w:val="left" w:pos="720"/>
          <w:tab w:val="left" w:pos="1080"/>
          <w:tab w:val="left" w:pos="1440"/>
          <w:tab w:val="left" w:pos="1800"/>
          <w:tab w:val="left" w:pos="2880"/>
        </w:tabs>
        <w:spacing w:after="240"/>
        <w:ind w:left="360" w:hanging="360"/>
        <w:rPr>
          <w:b/>
          <w:sz w:val="24"/>
          <w:szCs w:val="24"/>
        </w:rPr>
      </w:pPr>
      <w:r w:rsidRPr="001262BC">
        <w:rPr>
          <w:b/>
          <w:sz w:val="24"/>
          <w:szCs w:val="24"/>
        </w:rPr>
        <w:t xml:space="preserve">5.  </w:t>
      </w:r>
      <w:r w:rsidR="007C0F3E">
        <w:rPr>
          <w:b/>
          <w:sz w:val="24"/>
          <w:szCs w:val="24"/>
        </w:rPr>
        <w:tab/>
      </w:r>
      <w:r w:rsidRPr="001262BC">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6B5DAB" w:rsidRPr="001262BC" w:rsidRDefault="006B5DAB" w:rsidP="007C0F3E">
      <w:pPr>
        <w:pStyle w:val="Header"/>
        <w:tabs>
          <w:tab w:val="clear" w:pos="4320"/>
          <w:tab w:val="clear" w:pos="8640"/>
          <w:tab w:val="left" w:pos="360"/>
          <w:tab w:val="left" w:pos="660"/>
          <w:tab w:val="left" w:pos="720"/>
          <w:tab w:val="left" w:pos="1080"/>
          <w:tab w:val="left" w:pos="1440"/>
          <w:tab w:val="left" w:pos="1800"/>
          <w:tab w:val="left" w:pos="2880"/>
        </w:tabs>
        <w:spacing w:after="240"/>
        <w:ind w:left="662" w:hanging="360"/>
        <w:rPr>
          <w:b/>
          <w:sz w:val="24"/>
          <w:szCs w:val="24"/>
        </w:rPr>
      </w:pPr>
      <w:r w:rsidRPr="001262BC">
        <w:rPr>
          <w:b/>
          <w:sz w:val="24"/>
          <w:szCs w:val="24"/>
        </w:rPr>
        <w:tab/>
      </w:r>
      <w:r w:rsidRPr="001262BC">
        <w:rPr>
          <w:b/>
          <w:sz w:val="24"/>
          <w:szCs w:val="24"/>
        </w:rPr>
        <w:tab/>
      </w:r>
      <w:r w:rsidRPr="001262BC">
        <w:rPr>
          <w:sz w:val="24"/>
          <w:szCs w:val="24"/>
        </w:rPr>
        <w:t>Individuals consulted on statistical design are all employees of the Salt Lake City VA</w:t>
      </w:r>
      <w:r w:rsidRPr="001262BC">
        <w:rPr>
          <w:b/>
          <w:sz w:val="24"/>
          <w:szCs w:val="24"/>
        </w:rPr>
        <w:t xml:space="preserve"> </w:t>
      </w:r>
      <w:r w:rsidRPr="001262BC">
        <w:rPr>
          <w:rStyle w:val="Emphasis"/>
          <w:b w:val="0"/>
          <w:sz w:val="24"/>
          <w:szCs w:val="24"/>
        </w:rPr>
        <w:t>Salt Lake Informatics, Decision Enhancement, and Surveillance</w:t>
      </w:r>
      <w:r w:rsidRPr="001262BC">
        <w:rPr>
          <w:rStyle w:val="st"/>
          <w:b/>
          <w:sz w:val="24"/>
          <w:szCs w:val="24"/>
        </w:rPr>
        <w:t xml:space="preserve"> </w:t>
      </w:r>
      <w:r w:rsidRPr="001262BC">
        <w:rPr>
          <w:rFonts w:eastAsia="Calibri"/>
          <w:sz w:val="24"/>
          <w:szCs w:val="24"/>
        </w:rPr>
        <w:t>Center</w:t>
      </w:r>
      <w:r w:rsidR="00D45E0B" w:rsidRPr="001262BC">
        <w:rPr>
          <w:sz w:val="24"/>
          <w:szCs w:val="24"/>
        </w:rPr>
        <w:t>.</w:t>
      </w:r>
    </w:p>
    <w:p w:rsidR="00C967BA" w:rsidRDefault="006B5DAB" w:rsidP="007C0F3E">
      <w:pPr>
        <w:pStyle w:val="Header"/>
        <w:tabs>
          <w:tab w:val="clear" w:pos="4320"/>
          <w:tab w:val="clear" w:pos="8640"/>
          <w:tab w:val="left" w:pos="360"/>
          <w:tab w:val="left" w:pos="660"/>
          <w:tab w:val="left" w:pos="720"/>
          <w:tab w:val="left" w:pos="1080"/>
          <w:tab w:val="left" w:pos="1440"/>
          <w:tab w:val="left" w:pos="1800"/>
          <w:tab w:val="left" w:pos="2880"/>
          <w:tab w:val="left" w:pos="3240"/>
        </w:tabs>
        <w:spacing w:after="240"/>
        <w:ind w:left="360" w:hanging="360"/>
        <w:rPr>
          <w:sz w:val="24"/>
          <w:szCs w:val="24"/>
        </w:rPr>
      </w:pPr>
      <w:r w:rsidRPr="001262BC">
        <w:rPr>
          <w:b/>
          <w:sz w:val="24"/>
          <w:szCs w:val="24"/>
        </w:rPr>
        <w:tab/>
      </w:r>
      <w:r w:rsidRPr="001262BC">
        <w:rPr>
          <w:b/>
          <w:sz w:val="24"/>
          <w:szCs w:val="24"/>
        </w:rPr>
        <w:tab/>
      </w:r>
      <w:r w:rsidRPr="001262BC">
        <w:rPr>
          <w:b/>
          <w:sz w:val="24"/>
          <w:szCs w:val="24"/>
        </w:rPr>
        <w:tab/>
      </w:r>
      <w:r w:rsidRPr="001262BC">
        <w:rPr>
          <w:b/>
          <w:sz w:val="24"/>
          <w:szCs w:val="24"/>
        </w:rPr>
        <w:tab/>
      </w:r>
      <w:r w:rsidR="00C967BA" w:rsidRPr="001262BC">
        <w:rPr>
          <w:sz w:val="24"/>
          <w:szCs w:val="24"/>
        </w:rPr>
        <w:t xml:space="preserve">Charlene Weir, PhD </w:t>
      </w:r>
      <w:r w:rsidR="00D45E0B" w:rsidRPr="001262BC">
        <w:rPr>
          <w:sz w:val="24"/>
          <w:szCs w:val="24"/>
        </w:rPr>
        <w:tab/>
      </w:r>
      <w:r w:rsidR="00C967BA" w:rsidRPr="001262BC">
        <w:rPr>
          <w:sz w:val="24"/>
          <w:szCs w:val="24"/>
        </w:rPr>
        <w:t>(801)582-1565, ext. 5114</w:t>
      </w:r>
      <w:r w:rsidR="007C0F3E">
        <w:rPr>
          <w:sz w:val="24"/>
          <w:szCs w:val="24"/>
        </w:rPr>
        <w:br/>
      </w:r>
      <w:r w:rsidR="007C0F3E">
        <w:rPr>
          <w:sz w:val="24"/>
          <w:szCs w:val="24"/>
        </w:rPr>
        <w:tab/>
      </w:r>
      <w:r w:rsidR="007C0F3E">
        <w:rPr>
          <w:sz w:val="24"/>
          <w:szCs w:val="24"/>
        </w:rPr>
        <w:tab/>
      </w:r>
      <w:r w:rsidR="007C0F3E">
        <w:rPr>
          <w:sz w:val="24"/>
          <w:szCs w:val="24"/>
        </w:rPr>
        <w:tab/>
      </w:r>
      <w:proofErr w:type="spellStart"/>
      <w:r w:rsidR="00C967BA" w:rsidRPr="001262BC">
        <w:rPr>
          <w:sz w:val="24"/>
          <w:szCs w:val="24"/>
        </w:rPr>
        <w:t>Jorie</w:t>
      </w:r>
      <w:proofErr w:type="spellEnd"/>
      <w:r w:rsidR="00C967BA" w:rsidRPr="001262BC">
        <w:rPr>
          <w:sz w:val="24"/>
          <w:szCs w:val="24"/>
        </w:rPr>
        <w:t xml:space="preserve"> Butler, PhD</w:t>
      </w:r>
      <w:r w:rsidR="00C967BA" w:rsidRPr="001262BC">
        <w:rPr>
          <w:sz w:val="24"/>
          <w:szCs w:val="24"/>
        </w:rPr>
        <w:tab/>
        <w:t>(801)582-1565, ext. ____</w:t>
      </w:r>
      <w:r w:rsidR="007C0F3E">
        <w:rPr>
          <w:sz w:val="24"/>
          <w:szCs w:val="24"/>
        </w:rPr>
        <w:br/>
      </w:r>
      <w:r w:rsidR="007C0F3E">
        <w:rPr>
          <w:sz w:val="24"/>
          <w:szCs w:val="24"/>
        </w:rPr>
        <w:tab/>
      </w:r>
      <w:r w:rsidR="007C0F3E">
        <w:rPr>
          <w:sz w:val="24"/>
          <w:szCs w:val="24"/>
        </w:rPr>
        <w:tab/>
      </w:r>
      <w:r w:rsidR="007C0F3E">
        <w:rPr>
          <w:sz w:val="24"/>
          <w:szCs w:val="24"/>
        </w:rPr>
        <w:tab/>
      </w:r>
      <w:r w:rsidR="00C967BA" w:rsidRPr="001262BC">
        <w:rPr>
          <w:sz w:val="24"/>
          <w:szCs w:val="24"/>
        </w:rPr>
        <w:t>Brian Sauer, PhD</w:t>
      </w:r>
      <w:r w:rsidR="00C967BA" w:rsidRPr="001262BC">
        <w:rPr>
          <w:sz w:val="24"/>
          <w:szCs w:val="24"/>
        </w:rPr>
        <w:tab/>
        <w:t>(801)582-1565, ext. ____</w:t>
      </w:r>
    </w:p>
    <w:p w:rsidR="00F5207C" w:rsidRPr="00F5207C" w:rsidRDefault="007C0F3E" w:rsidP="007C0F3E">
      <w:pPr>
        <w:tabs>
          <w:tab w:val="left" w:pos="720"/>
        </w:tabs>
        <w:autoSpaceDE w:val="0"/>
        <w:autoSpaceDN w:val="0"/>
        <w:adjustRightInd w:val="0"/>
        <w:ind w:left="720" w:hanging="360"/>
      </w:pPr>
      <w:r>
        <w:tab/>
      </w:r>
      <w:r w:rsidR="00F5207C" w:rsidRPr="00F5207C">
        <w:t xml:space="preserve">The names of our Boston collaborators are listed below. </w:t>
      </w:r>
      <w:r w:rsidR="00F5207C">
        <w:t xml:space="preserve"> </w:t>
      </w:r>
      <w:r w:rsidR="00F5207C" w:rsidRPr="00F5207C">
        <w:t>In addition, the names of the</w:t>
      </w:r>
      <w:r w:rsidR="00F5207C">
        <w:t xml:space="preserve"> </w:t>
      </w:r>
      <w:r w:rsidR="00F5207C" w:rsidRPr="00F5207C">
        <w:t>individuals in the original approved funding budget are listed. Others listed on the</w:t>
      </w:r>
      <w:r w:rsidR="00F5207C">
        <w:t xml:space="preserve"> </w:t>
      </w:r>
      <w:r w:rsidR="00F5207C" w:rsidRPr="00F5207C">
        <w:t>budget worked on the Focus Groups only.</w:t>
      </w:r>
    </w:p>
    <w:p w:rsidR="007C0F3E" w:rsidRDefault="007C0F3E" w:rsidP="007C0F3E">
      <w:pPr>
        <w:tabs>
          <w:tab w:val="left" w:pos="720"/>
        </w:tabs>
        <w:autoSpaceDE w:val="0"/>
        <w:autoSpaceDN w:val="0"/>
        <w:adjustRightInd w:val="0"/>
        <w:ind w:left="720" w:hanging="360"/>
      </w:pPr>
    </w:p>
    <w:p w:rsidR="00F5207C" w:rsidRPr="007C0F3E" w:rsidRDefault="00F5207C" w:rsidP="007C0F3E">
      <w:pPr>
        <w:tabs>
          <w:tab w:val="left" w:pos="720"/>
        </w:tabs>
        <w:autoSpaceDE w:val="0"/>
        <w:autoSpaceDN w:val="0"/>
        <w:adjustRightInd w:val="0"/>
        <w:ind w:left="720" w:hanging="360"/>
        <w:rPr>
          <w:b/>
        </w:rPr>
      </w:pPr>
      <w:r w:rsidRPr="007C0F3E">
        <w:rPr>
          <w:b/>
        </w:rPr>
        <w:t>Boston Maverick Group</w:t>
      </w:r>
    </w:p>
    <w:p w:rsidR="00F5207C" w:rsidRPr="00F5207C" w:rsidRDefault="00F5207C" w:rsidP="007C0F3E">
      <w:pPr>
        <w:tabs>
          <w:tab w:val="left" w:pos="720"/>
        </w:tabs>
        <w:autoSpaceDE w:val="0"/>
        <w:autoSpaceDN w:val="0"/>
        <w:adjustRightInd w:val="0"/>
        <w:ind w:left="720"/>
      </w:pPr>
      <w:r w:rsidRPr="00F5207C">
        <w:t>Louise Fiore, MD, Executive Director MAVERIC, POCR Principal Investigator</w:t>
      </w:r>
    </w:p>
    <w:p w:rsidR="00F5207C" w:rsidRPr="00F5207C" w:rsidRDefault="00F5207C" w:rsidP="007C0F3E">
      <w:pPr>
        <w:tabs>
          <w:tab w:val="left" w:pos="720"/>
        </w:tabs>
        <w:autoSpaceDE w:val="0"/>
        <w:autoSpaceDN w:val="0"/>
        <w:adjustRightInd w:val="0"/>
        <w:ind w:left="720"/>
      </w:pPr>
      <w:r w:rsidRPr="00F5207C">
        <w:t>Ryan Ferguson, Program Manager, MAVERIC</w:t>
      </w:r>
    </w:p>
    <w:p w:rsidR="00F5207C" w:rsidRPr="00F5207C" w:rsidRDefault="00F5207C" w:rsidP="007C0F3E">
      <w:pPr>
        <w:tabs>
          <w:tab w:val="left" w:pos="720"/>
        </w:tabs>
        <w:autoSpaceDE w:val="0"/>
        <w:autoSpaceDN w:val="0"/>
        <w:adjustRightInd w:val="0"/>
        <w:ind w:left="720"/>
      </w:pPr>
      <w:r w:rsidRPr="00F5207C">
        <w:t xml:space="preserve">John </w:t>
      </w:r>
      <w:proofErr w:type="spellStart"/>
      <w:r w:rsidRPr="00F5207C">
        <w:t>Hermos</w:t>
      </w:r>
      <w:proofErr w:type="spellEnd"/>
      <w:r w:rsidRPr="00F5207C">
        <w:t>, MD, Regulatory Advisor, MAVERIC</w:t>
      </w:r>
    </w:p>
    <w:p w:rsidR="00F5207C" w:rsidRPr="00F5207C" w:rsidRDefault="00F5207C" w:rsidP="007C0F3E">
      <w:pPr>
        <w:tabs>
          <w:tab w:val="left" w:pos="720"/>
        </w:tabs>
        <w:autoSpaceDE w:val="0"/>
        <w:autoSpaceDN w:val="0"/>
        <w:adjustRightInd w:val="0"/>
        <w:ind w:left="720"/>
      </w:pPr>
      <w:r w:rsidRPr="00F5207C">
        <w:t>Pat Woods, Study Nurse/Project Manager</w:t>
      </w:r>
    </w:p>
    <w:p w:rsidR="007C0F3E" w:rsidRDefault="007C0F3E" w:rsidP="007C0F3E">
      <w:pPr>
        <w:tabs>
          <w:tab w:val="left" w:pos="720"/>
        </w:tabs>
        <w:autoSpaceDE w:val="0"/>
        <w:autoSpaceDN w:val="0"/>
        <w:adjustRightInd w:val="0"/>
        <w:ind w:left="720" w:hanging="360"/>
      </w:pPr>
    </w:p>
    <w:p w:rsidR="00F5207C" w:rsidRPr="007C0F3E" w:rsidRDefault="00F5207C" w:rsidP="007C0F3E">
      <w:pPr>
        <w:tabs>
          <w:tab w:val="left" w:pos="720"/>
        </w:tabs>
        <w:autoSpaceDE w:val="0"/>
        <w:autoSpaceDN w:val="0"/>
        <w:adjustRightInd w:val="0"/>
        <w:ind w:left="720" w:hanging="360"/>
        <w:rPr>
          <w:b/>
        </w:rPr>
      </w:pPr>
      <w:r w:rsidRPr="007C0F3E">
        <w:rPr>
          <w:b/>
        </w:rPr>
        <w:t>VA Research Representative</w:t>
      </w:r>
    </w:p>
    <w:p w:rsidR="00F5207C" w:rsidRPr="00F5207C" w:rsidRDefault="00F5207C" w:rsidP="007C0F3E">
      <w:pPr>
        <w:tabs>
          <w:tab w:val="left" w:pos="720"/>
        </w:tabs>
        <w:autoSpaceDE w:val="0"/>
        <w:autoSpaceDN w:val="0"/>
        <w:adjustRightInd w:val="0"/>
        <w:ind w:left="720"/>
      </w:pPr>
      <w:r w:rsidRPr="00F5207C">
        <w:t>Theresa Gleason, Senior Program Manager, VA CSR&amp;D</w:t>
      </w:r>
    </w:p>
    <w:p w:rsidR="007C0F3E" w:rsidRDefault="007C0F3E" w:rsidP="007C0F3E">
      <w:pPr>
        <w:tabs>
          <w:tab w:val="left" w:pos="720"/>
        </w:tabs>
        <w:autoSpaceDE w:val="0"/>
        <w:autoSpaceDN w:val="0"/>
        <w:adjustRightInd w:val="0"/>
        <w:ind w:left="720" w:hanging="360"/>
      </w:pPr>
    </w:p>
    <w:p w:rsidR="00F5207C" w:rsidRPr="007C0F3E" w:rsidRDefault="00F5207C" w:rsidP="007C0F3E">
      <w:pPr>
        <w:tabs>
          <w:tab w:val="left" w:pos="720"/>
        </w:tabs>
        <w:autoSpaceDE w:val="0"/>
        <w:autoSpaceDN w:val="0"/>
        <w:adjustRightInd w:val="0"/>
        <w:ind w:left="720" w:hanging="360"/>
        <w:rPr>
          <w:b/>
        </w:rPr>
      </w:pPr>
      <w:r w:rsidRPr="007C0F3E">
        <w:rPr>
          <w:b/>
        </w:rPr>
        <w:t>Local Staff and Researchers</w:t>
      </w:r>
    </w:p>
    <w:p w:rsidR="00F5207C" w:rsidRPr="00F5207C" w:rsidRDefault="00F5207C" w:rsidP="007C0F3E">
      <w:pPr>
        <w:tabs>
          <w:tab w:val="left" w:pos="720"/>
        </w:tabs>
        <w:autoSpaceDE w:val="0"/>
        <w:autoSpaceDN w:val="0"/>
        <w:adjustRightInd w:val="0"/>
        <w:ind w:left="720"/>
      </w:pPr>
      <w:r w:rsidRPr="00F5207C">
        <w:t>Charlene Weir, PhD, RN, Principal Investigator</w:t>
      </w:r>
    </w:p>
    <w:p w:rsidR="00F5207C" w:rsidRPr="00F5207C" w:rsidRDefault="00F5207C" w:rsidP="007C0F3E">
      <w:pPr>
        <w:tabs>
          <w:tab w:val="left" w:pos="720"/>
        </w:tabs>
        <w:autoSpaceDE w:val="0"/>
        <w:autoSpaceDN w:val="0"/>
        <w:adjustRightInd w:val="0"/>
        <w:ind w:left="720"/>
      </w:pPr>
      <w:proofErr w:type="spellStart"/>
      <w:r w:rsidRPr="00F5207C">
        <w:t>Jorie</w:t>
      </w:r>
      <w:proofErr w:type="spellEnd"/>
      <w:r w:rsidRPr="00F5207C">
        <w:t xml:space="preserve"> Butler, PhD, Co-Investigator</w:t>
      </w:r>
    </w:p>
    <w:p w:rsidR="00F5207C" w:rsidRPr="00F5207C" w:rsidRDefault="00F5207C" w:rsidP="007C0F3E">
      <w:pPr>
        <w:tabs>
          <w:tab w:val="left" w:pos="720"/>
        </w:tabs>
        <w:autoSpaceDE w:val="0"/>
        <w:autoSpaceDN w:val="0"/>
        <w:adjustRightInd w:val="0"/>
        <w:ind w:left="720"/>
      </w:pPr>
      <w:r w:rsidRPr="00F5207C">
        <w:t>Brian Sauer, PhD, Co-Investigator</w:t>
      </w:r>
    </w:p>
    <w:p w:rsidR="00F5207C" w:rsidRPr="00F5207C" w:rsidRDefault="00F5207C" w:rsidP="007C0F3E">
      <w:pPr>
        <w:tabs>
          <w:tab w:val="left" w:pos="720"/>
        </w:tabs>
        <w:autoSpaceDE w:val="0"/>
        <w:autoSpaceDN w:val="0"/>
        <w:adjustRightInd w:val="0"/>
        <w:ind w:left="720"/>
      </w:pPr>
      <w:r w:rsidRPr="00F5207C">
        <w:t xml:space="preserve">Robyn </w:t>
      </w:r>
      <w:proofErr w:type="spellStart"/>
      <w:r w:rsidRPr="00F5207C">
        <w:t>Barrus</w:t>
      </w:r>
      <w:proofErr w:type="spellEnd"/>
      <w:r w:rsidRPr="00F5207C">
        <w:t>, MS, Project Manager</w:t>
      </w:r>
    </w:p>
    <w:p w:rsidR="00F5207C" w:rsidRPr="00F5207C" w:rsidRDefault="00F5207C" w:rsidP="007C0F3E">
      <w:pPr>
        <w:autoSpaceDE w:val="0"/>
        <w:autoSpaceDN w:val="0"/>
        <w:adjustRightInd w:val="0"/>
        <w:ind w:left="720"/>
      </w:pPr>
      <w:r w:rsidRPr="00F5207C">
        <w:t>Deborah Hoffman, Research Assistant</w:t>
      </w:r>
    </w:p>
    <w:p w:rsidR="00F5207C" w:rsidRPr="00F5207C" w:rsidRDefault="00F5207C" w:rsidP="007C0F3E">
      <w:pPr>
        <w:autoSpaceDE w:val="0"/>
        <w:autoSpaceDN w:val="0"/>
        <w:adjustRightInd w:val="0"/>
        <w:ind w:left="720"/>
      </w:pPr>
      <w:r w:rsidRPr="00F5207C">
        <w:lastRenderedPageBreak/>
        <w:t>Lacey Lewis, Research Assistant</w:t>
      </w:r>
    </w:p>
    <w:p w:rsidR="00F5207C" w:rsidRPr="00F5207C" w:rsidRDefault="00F5207C" w:rsidP="007C0F3E">
      <w:pPr>
        <w:pStyle w:val="Header"/>
        <w:tabs>
          <w:tab w:val="clear" w:pos="4320"/>
          <w:tab w:val="clear" w:pos="8640"/>
          <w:tab w:val="left" w:pos="1080"/>
          <w:tab w:val="left" w:pos="1440"/>
          <w:tab w:val="left" w:pos="1800"/>
          <w:tab w:val="left" w:pos="2880"/>
        </w:tabs>
        <w:ind w:left="720"/>
        <w:rPr>
          <w:sz w:val="24"/>
          <w:szCs w:val="24"/>
        </w:rPr>
      </w:pPr>
      <w:r w:rsidRPr="00F5207C">
        <w:rPr>
          <w:sz w:val="24"/>
          <w:szCs w:val="24"/>
        </w:rPr>
        <w:t>Sophia Lu, PhD, Data Analyst</w:t>
      </w:r>
    </w:p>
    <w:p w:rsidR="005C0184" w:rsidRPr="00D5688B" w:rsidRDefault="005C0184" w:rsidP="0065611B">
      <w:pPr>
        <w:pStyle w:val="Header"/>
        <w:tabs>
          <w:tab w:val="clear" w:pos="4320"/>
          <w:tab w:val="clear" w:pos="8640"/>
          <w:tab w:val="left" w:pos="360"/>
          <w:tab w:val="left" w:pos="720"/>
          <w:tab w:val="left" w:pos="1080"/>
          <w:tab w:val="left" w:pos="1440"/>
          <w:tab w:val="left" w:pos="1800"/>
          <w:tab w:val="left" w:pos="2880"/>
        </w:tabs>
        <w:ind w:left="360" w:hanging="360"/>
        <w:rPr>
          <w:b/>
          <w:sz w:val="24"/>
          <w:szCs w:val="24"/>
        </w:rPr>
      </w:pPr>
      <w:r>
        <w:rPr>
          <w:b/>
          <w:sz w:val="24"/>
          <w:szCs w:val="24"/>
        </w:rPr>
        <w:tab/>
      </w:r>
    </w:p>
    <w:p w:rsidR="00536A11" w:rsidRPr="00C9495C" w:rsidRDefault="00536A11" w:rsidP="0065611B">
      <w:pPr>
        <w:tabs>
          <w:tab w:val="left" w:pos="360"/>
          <w:tab w:val="left" w:pos="720"/>
          <w:tab w:val="left" w:pos="1080"/>
          <w:tab w:val="left" w:pos="1440"/>
          <w:tab w:val="left" w:pos="1800"/>
          <w:tab w:val="left" w:pos="2880"/>
        </w:tabs>
      </w:pPr>
    </w:p>
    <w:sectPr w:rsidR="00536A11" w:rsidRPr="00C9495C" w:rsidSect="00C9495C">
      <w:footerReference w:type="default" r:id="rId10"/>
      <w:footerReference w:type="first" r:id="rId11"/>
      <w:pgSz w:w="12240" w:h="15840" w:code="1"/>
      <w:pgMar w:top="1008" w:right="1170" w:bottom="1008" w:left="1008" w:header="432"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D89" w:rsidRDefault="00EF4D89">
      <w:r>
        <w:separator/>
      </w:r>
    </w:p>
  </w:endnote>
  <w:endnote w:type="continuationSeparator" w:id="0">
    <w:p w:rsidR="00EF4D89" w:rsidRDefault="00EF4D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BC" w:rsidRDefault="001262B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D91FF8">
      <w:rPr>
        <w:rStyle w:val="PageNumber"/>
        <w:b/>
        <w:bCs/>
        <w:noProof/>
        <w:sz w:val="24"/>
      </w:rPr>
      <w:t>3</w:t>
    </w:r>
    <w:r>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BC" w:rsidRPr="00C9495C" w:rsidRDefault="001262BC">
    <w:pPr>
      <w:pStyle w:val="Footer"/>
      <w:tabs>
        <w:tab w:val="clear" w:pos="4320"/>
        <w:tab w:val="clear" w:pos="8640"/>
        <w:tab w:val="right" w:pos="10080"/>
      </w:tabs>
      <w:rPr>
        <w:rFonts w:ascii="Arial" w:hAnsi="Arial" w:cs="Arial"/>
        <w:b/>
        <w:bCs/>
      </w:rPr>
    </w:pPr>
    <w:r>
      <w:tab/>
    </w:r>
    <w:r w:rsidRPr="00C9495C">
      <w:rPr>
        <w:rFonts w:ascii="Arial" w:hAnsi="Arial" w:cs="Arial"/>
        <w:b/>
        <w:bCs/>
      </w:rPr>
      <w:t xml:space="preserve">Page </w:t>
    </w:r>
    <w:r w:rsidRPr="00C9495C">
      <w:rPr>
        <w:rStyle w:val="PageNumber"/>
        <w:rFonts w:ascii="Arial" w:hAnsi="Arial" w:cs="Arial"/>
        <w:b/>
        <w:bCs/>
      </w:rPr>
      <w:fldChar w:fldCharType="begin"/>
    </w:r>
    <w:r w:rsidRPr="00C9495C">
      <w:rPr>
        <w:rStyle w:val="PageNumber"/>
        <w:rFonts w:ascii="Arial" w:hAnsi="Arial" w:cs="Arial"/>
        <w:b/>
        <w:bCs/>
      </w:rPr>
      <w:instrText xml:space="preserve"> PAGE </w:instrText>
    </w:r>
    <w:r w:rsidRPr="00C9495C">
      <w:rPr>
        <w:rStyle w:val="PageNumber"/>
        <w:rFonts w:ascii="Arial" w:hAnsi="Arial" w:cs="Arial"/>
        <w:b/>
        <w:bCs/>
      </w:rPr>
      <w:fldChar w:fldCharType="separate"/>
    </w:r>
    <w:r w:rsidR="00D91FF8">
      <w:rPr>
        <w:rStyle w:val="PageNumber"/>
        <w:rFonts w:ascii="Arial" w:hAnsi="Arial" w:cs="Arial"/>
        <w:b/>
        <w:bCs/>
        <w:noProof/>
      </w:rPr>
      <w:t>1</w:t>
    </w:r>
    <w:r w:rsidRPr="00C9495C">
      <w:rPr>
        <w:rStyle w:val="PageNumber"/>
        <w:rFonts w:ascii="Arial" w:hAnsi="Arial" w:cs="Arial"/>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D89" w:rsidRDefault="00EF4D89">
      <w:r>
        <w:separator/>
      </w:r>
    </w:p>
  </w:footnote>
  <w:footnote w:type="continuationSeparator" w:id="0">
    <w:p w:rsidR="00EF4D89" w:rsidRDefault="00EF4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64A06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65F7BAC"/>
    <w:multiLevelType w:val="hybridMultilevel"/>
    <w:tmpl w:val="00701664"/>
    <w:lvl w:ilvl="0" w:tplc="9ECA4480">
      <w:start w:val="1"/>
      <w:numFmt w:val="lowerLetter"/>
      <w:lvlText w:val="%1."/>
      <w:lvlJc w:val="left"/>
      <w:pPr>
        <w:ind w:left="1080" w:hanging="360"/>
      </w:pPr>
      <w:rPr>
        <w:rFonts w:hint="default"/>
        <w:b/>
      </w:rPr>
    </w:lvl>
    <w:lvl w:ilvl="1" w:tplc="6720A2F2" w:tentative="1">
      <w:start w:val="1"/>
      <w:numFmt w:val="lowerLetter"/>
      <w:lvlText w:val="%2."/>
      <w:lvlJc w:val="left"/>
      <w:pPr>
        <w:ind w:left="1800" w:hanging="360"/>
      </w:pPr>
    </w:lvl>
    <w:lvl w:ilvl="2" w:tplc="86F855DA" w:tentative="1">
      <w:start w:val="1"/>
      <w:numFmt w:val="lowerRoman"/>
      <w:lvlText w:val="%3."/>
      <w:lvlJc w:val="right"/>
      <w:pPr>
        <w:ind w:left="2520" w:hanging="180"/>
      </w:pPr>
    </w:lvl>
    <w:lvl w:ilvl="3" w:tplc="13922AAC" w:tentative="1">
      <w:start w:val="1"/>
      <w:numFmt w:val="decimal"/>
      <w:lvlText w:val="%4."/>
      <w:lvlJc w:val="left"/>
      <w:pPr>
        <w:ind w:left="3240" w:hanging="360"/>
      </w:pPr>
    </w:lvl>
    <w:lvl w:ilvl="4" w:tplc="7E64623C" w:tentative="1">
      <w:start w:val="1"/>
      <w:numFmt w:val="lowerLetter"/>
      <w:lvlText w:val="%5."/>
      <w:lvlJc w:val="left"/>
      <w:pPr>
        <w:ind w:left="3960" w:hanging="360"/>
      </w:pPr>
    </w:lvl>
    <w:lvl w:ilvl="5" w:tplc="F6780FDA" w:tentative="1">
      <w:start w:val="1"/>
      <w:numFmt w:val="lowerRoman"/>
      <w:lvlText w:val="%6."/>
      <w:lvlJc w:val="right"/>
      <w:pPr>
        <w:ind w:left="4680" w:hanging="180"/>
      </w:pPr>
    </w:lvl>
    <w:lvl w:ilvl="6" w:tplc="9848705C" w:tentative="1">
      <w:start w:val="1"/>
      <w:numFmt w:val="decimal"/>
      <w:lvlText w:val="%7."/>
      <w:lvlJc w:val="left"/>
      <w:pPr>
        <w:ind w:left="5400" w:hanging="360"/>
      </w:pPr>
    </w:lvl>
    <w:lvl w:ilvl="7" w:tplc="E8408F46" w:tentative="1">
      <w:start w:val="1"/>
      <w:numFmt w:val="lowerLetter"/>
      <w:lvlText w:val="%8."/>
      <w:lvlJc w:val="left"/>
      <w:pPr>
        <w:ind w:left="6120" w:hanging="360"/>
      </w:pPr>
    </w:lvl>
    <w:lvl w:ilvl="8" w:tplc="0026EEBA" w:tentative="1">
      <w:start w:val="1"/>
      <w:numFmt w:val="lowerRoman"/>
      <w:lvlText w:val="%9."/>
      <w:lvlJc w:val="right"/>
      <w:pPr>
        <w:ind w:left="6840" w:hanging="180"/>
      </w:pPr>
    </w:lvl>
  </w:abstractNum>
  <w:abstractNum w:abstractNumId="3">
    <w:nsid w:val="17B54321"/>
    <w:multiLevelType w:val="hybridMultilevel"/>
    <w:tmpl w:val="66924B88"/>
    <w:lvl w:ilvl="0" w:tplc="28687D30">
      <w:start w:val="1"/>
      <w:numFmt w:val="lowerLetter"/>
      <w:lvlText w:val="%1."/>
      <w:lvlJc w:val="left"/>
      <w:pPr>
        <w:ind w:left="1080" w:hanging="360"/>
      </w:pPr>
      <w:rPr>
        <w:rFonts w:hint="default"/>
        <w:b/>
      </w:rPr>
    </w:lvl>
    <w:lvl w:ilvl="1" w:tplc="0018D504" w:tentative="1">
      <w:start w:val="1"/>
      <w:numFmt w:val="lowerLetter"/>
      <w:lvlText w:val="%2."/>
      <w:lvlJc w:val="left"/>
      <w:pPr>
        <w:ind w:left="1800" w:hanging="360"/>
      </w:pPr>
    </w:lvl>
    <w:lvl w:ilvl="2" w:tplc="97589DFC" w:tentative="1">
      <w:start w:val="1"/>
      <w:numFmt w:val="lowerRoman"/>
      <w:lvlText w:val="%3."/>
      <w:lvlJc w:val="right"/>
      <w:pPr>
        <w:ind w:left="2520" w:hanging="180"/>
      </w:pPr>
    </w:lvl>
    <w:lvl w:ilvl="3" w:tplc="6E7A9E9A" w:tentative="1">
      <w:start w:val="1"/>
      <w:numFmt w:val="decimal"/>
      <w:lvlText w:val="%4."/>
      <w:lvlJc w:val="left"/>
      <w:pPr>
        <w:ind w:left="3240" w:hanging="360"/>
      </w:pPr>
    </w:lvl>
    <w:lvl w:ilvl="4" w:tplc="0E260EF6" w:tentative="1">
      <w:start w:val="1"/>
      <w:numFmt w:val="lowerLetter"/>
      <w:lvlText w:val="%5."/>
      <w:lvlJc w:val="left"/>
      <w:pPr>
        <w:ind w:left="3960" w:hanging="360"/>
      </w:pPr>
    </w:lvl>
    <w:lvl w:ilvl="5" w:tplc="32567852" w:tentative="1">
      <w:start w:val="1"/>
      <w:numFmt w:val="lowerRoman"/>
      <w:lvlText w:val="%6."/>
      <w:lvlJc w:val="right"/>
      <w:pPr>
        <w:ind w:left="4680" w:hanging="180"/>
      </w:pPr>
    </w:lvl>
    <w:lvl w:ilvl="6" w:tplc="4B042A70" w:tentative="1">
      <w:start w:val="1"/>
      <w:numFmt w:val="decimal"/>
      <w:lvlText w:val="%7."/>
      <w:lvlJc w:val="left"/>
      <w:pPr>
        <w:ind w:left="5400" w:hanging="360"/>
      </w:pPr>
    </w:lvl>
    <w:lvl w:ilvl="7" w:tplc="930A8140" w:tentative="1">
      <w:start w:val="1"/>
      <w:numFmt w:val="lowerLetter"/>
      <w:lvlText w:val="%8."/>
      <w:lvlJc w:val="left"/>
      <w:pPr>
        <w:ind w:left="6120" w:hanging="360"/>
      </w:pPr>
    </w:lvl>
    <w:lvl w:ilvl="8" w:tplc="E97AB61A" w:tentative="1">
      <w:start w:val="1"/>
      <w:numFmt w:val="lowerRoman"/>
      <w:lvlText w:val="%9."/>
      <w:lvlJc w:val="right"/>
      <w:pPr>
        <w:ind w:left="684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1DC665AB"/>
    <w:multiLevelType w:val="hybridMultilevel"/>
    <w:tmpl w:val="851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167AE"/>
    <w:multiLevelType w:val="hybridMultilevel"/>
    <w:tmpl w:val="A734F622"/>
    <w:lvl w:ilvl="0" w:tplc="0409000F">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DD360C"/>
    <w:multiLevelType w:val="hybridMultilevel"/>
    <w:tmpl w:val="555E8C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CC1D55"/>
    <w:multiLevelType w:val="hybridMultilevel"/>
    <w:tmpl w:val="83803D0E"/>
    <w:lvl w:ilvl="0" w:tplc="78BC65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A468EF"/>
    <w:multiLevelType w:val="hybridMultilevel"/>
    <w:tmpl w:val="32A4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981676"/>
    <w:multiLevelType w:val="hybridMultilevel"/>
    <w:tmpl w:val="BB727E9A"/>
    <w:lvl w:ilvl="0" w:tplc="63A4F514">
      <w:start w:val="1"/>
      <w:numFmt w:val="decimal"/>
      <w:pStyle w:val="ColorfulList-Accen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814B5D"/>
    <w:multiLevelType w:val="hybridMultilevel"/>
    <w:tmpl w:val="FC04C64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BD612DF"/>
    <w:multiLevelType w:val="hybridMultilevel"/>
    <w:tmpl w:val="32A4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226BF4"/>
    <w:multiLevelType w:val="multilevel"/>
    <w:tmpl w:val="933C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E64A6C"/>
    <w:multiLevelType w:val="hybridMultilevel"/>
    <w:tmpl w:val="95C65280"/>
    <w:lvl w:ilvl="0" w:tplc="E5E88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
  </w:num>
  <w:num w:numId="4">
    <w:abstractNumId w:val="3"/>
  </w:num>
  <w:num w:numId="5">
    <w:abstractNumId w:val="6"/>
  </w:num>
  <w:num w:numId="6">
    <w:abstractNumId w:val="2"/>
  </w:num>
  <w:num w:numId="7">
    <w:abstractNumId w:val="15"/>
  </w:num>
  <w:num w:numId="8">
    <w:abstractNumId w:val="13"/>
  </w:num>
  <w:num w:numId="9">
    <w:abstractNumId w:val="9"/>
  </w:num>
  <w:num w:numId="10">
    <w:abstractNumId w:val="11"/>
  </w:num>
  <w:num w:numId="11">
    <w:abstractNumId w:val="8"/>
  </w:num>
  <w:num w:numId="12">
    <w:abstractNumId w:val="5"/>
  </w:num>
  <w:num w:numId="13">
    <w:abstractNumId w:val="10"/>
  </w:num>
  <w:num w:numId="14">
    <w:abstractNumId w:val="14"/>
  </w:num>
  <w:num w:numId="15">
    <w:abstractNumId w:val="7"/>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5EF6"/>
    <w:rsid w:val="00000C5B"/>
    <w:rsid w:val="00003B16"/>
    <w:rsid w:val="00016B52"/>
    <w:rsid w:val="0002119C"/>
    <w:rsid w:val="000253AB"/>
    <w:rsid w:val="00077E32"/>
    <w:rsid w:val="00080C7F"/>
    <w:rsid w:val="000828E1"/>
    <w:rsid w:val="00082F0D"/>
    <w:rsid w:val="0008490D"/>
    <w:rsid w:val="0009405D"/>
    <w:rsid w:val="00094C6E"/>
    <w:rsid w:val="000A4C34"/>
    <w:rsid w:val="000B44C6"/>
    <w:rsid w:val="000B589C"/>
    <w:rsid w:val="000C389A"/>
    <w:rsid w:val="000C5E95"/>
    <w:rsid w:val="000D229E"/>
    <w:rsid w:val="001111BB"/>
    <w:rsid w:val="0012064B"/>
    <w:rsid w:val="001262BC"/>
    <w:rsid w:val="00133C89"/>
    <w:rsid w:val="001437A4"/>
    <w:rsid w:val="001444D8"/>
    <w:rsid w:val="001456A6"/>
    <w:rsid w:val="00166B3D"/>
    <w:rsid w:val="00192D43"/>
    <w:rsid w:val="00197EAC"/>
    <w:rsid w:val="001A05E0"/>
    <w:rsid w:val="001A64C7"/>
    <w:rsid w:val="001A740F"/>
    <w:rsid w:val="001C0044"/>
    <w:rsid w:val="001C34A9"/>
    <w:rsid w:val="001C59A6"/>
    <w:rsid w:val="001D1D56"/>
    <w:rsid w:val="001D1EB8"/>
    <w:rsid w:val="001E0EF2"/>
    <w:rsid w:val="001E33FD"/>
    <w:rsid w:val="00212BA6"/>
    <w:rsid w:val="002141FB"/>
    <w:rsid w:val="002454A0"/>
    <w:rsid w:val="00246572"/>
    <w:rsid w:val="00246646"/>
    <w:rsid w:val="00247D06"/>
    <w:rsid w:val="00247E0E"/>
    <w:rsid w:val="0025306C"/>
    <w:rsid w:val="002715C2"/>
    <w:rsid w:val="002A7CB3"/>
    <w:rsid w:val="002B0F15"/>
    <w:rsid w:val="002D635E"/>
    <w:rsid w:val="002D63BC"/>
    <w:rsid w:val="002F2011"/>
    <w:rsid w:val="002F74F0"/>
    <w:rsid w:val="00301F6D"/>
    <w:rsid w:val="00305CE7"/>
    <w:rsid w:val="00315434"/>
    <w:rsid w:val="0032240F"/>
    <w:rsid w:val="00323966"/>
    <w:rsid w:val="00353971"/>
    <w:rsid w:val="003556F7"/>
    <w:rsid w:val="003743BA"/>
    <w:rsid w:val="003A481A"/>
    <w:rsid w:val="003A6E39"/>
    <w:rsid w:val="003B34D3"/>
    <w:rsid w:val="003C5640"/>
    <w:rsid w:val="003D1FAF"/>
    <w:rsid w:val="003F68FC"/>
    <w:rsid w:val="00407746"/>
    <w:rsid w:val="00414B29"/>
    <w:rsid w:val="00414C51"/>
    <w:rsid w:val="00435D66"/>
    <w:rsid w:val="00444309"/>
    <w:rsid w:val="00467431"/>
    <w:rsid w:val="004679DE"/>
    <w:rsid w:val="0048017B"/>
    <w:rsid w:val="0048133E"/>
    <w:rsid w:val="00482F63"/>
    <w:rsid w:val="00483680"/>
    <w:rsid w:val="00490CB8"/>
    <w:rsid w:val="00493A54"/>
    <w:rsid w:val="004A176D"/>
    <w:rsid w:val="004A2D34"/>
    <w:rsid w:val="004A3B2E"/>
    <w:rsid w:val="004B407E"/>
    <w:rsid w:val="004B6E2D"/>
    <w:rsid w:val="004F7E8F"/>
    <w:rsid w:val="00503DE2"/>
    <w:rsid w:val="00505561"/>
    <w:rsid w:val="005115E5"/>
    <w:rsid w:val="00513E92"/>
    <w:rsid w:val="00515E0D"/>
    <w:rsid w:val="00516272"/>
    <w:rsid w:val="005178AF"/>
    <w:rsid w:val="00536A11"/>
    <w:rsid w:val="00553136"/>
    <w:rsid w:val="005546F1"/>
    <w:rsid w:val="0056011D"/>
    <w:rsid w:val="005661C6"/>
    <w:rsid w:val="005667D3"/>
    <w:rsid w:val="005723B3"/>
    <w:rsid w:val="005B0504"/>
    <w:rsid w:val="005B4108"/>
    <w:rsid w:val="005C0184"/>
    <w:rsid w:val="005C55B1"/>
    <w:rsid w:val="005D32EC"/>
    <w:rsid w:val="005D4DF4"/>
    <w:rsid w:val="005D5EF6"/>
    <w:rsid w:val="00605E40"/>
    <w:rsid w:val="00610E04"/>
    <w:rsid w:val="00617D50"/>
    <w:rsid w:val="0062104B"/>
    <w:rsid w:val="0063085A"/>
    <w:rsid w:val="00630A01"/>
    <w:rsid w:val="006344E4"/>
    <w:rsid w:val="0064683C"/>
    <w:rsid w:val="006474FD"/>
    <w:rsid w:val="00653F4F"/>
    <w:rsid w:val="0065611B"/>
    <w:rsid w:val="006A5DBA"/>
    <w:rsid w:val="006B5DAB"/>
    <w:rsid w:val="006D1060"/>
    <w:rsid w:val="006E43AA"/>
    <w:rsid w:val="00703923"/>
    <w:rsid w:val="007142A1"/>
    <w:rsid w:val="00715C0D"/>
    <w:rsid w:val="00736FAD"/>
    <w:rsid w:val="0074265C"/>
    <w:rsid w:val="007464E3"/>
    <w:rsid w:val="00754BDC"/>
    <w:rsid w:val="0077215D"/>
    <w:rsid w:val="0077388C"/>
    <w:rsid w:val="00785393"/>
    <w:rsid w:val="007A6A1D"/>
    <w:rsid w:val="007B04DD"/>
    <w:rsid w:val="007C0F3E"/>
    <w:rsid w:val="007C23F0"/>
    <w:rsid w:val="007C39AF"/>
    <w:rsid w:val="007D685A"/>
    <w:rsid w:val="007E0B24"/>
    <w:rsid w:val="007E26EC"/>
    <w:rsid w:val="007E5426"/>
    <w:rsid w:val="007E68C4"/>
    <w:rsid w:val="007F1C5F"/>
    <w:rsid w:val="0080711F"/>
    <w:rsid w:val="00814351"/>
    <w:rsid w:val="00816600"/>
    <w:rsid w:val="008265DC"/>
    <w:rsid w:val="00837379"/>
    <w:rsid w:val="0085149B"/>
    <w:rsid w:val="00854884"/>
    <w:rsid w:val="008618F0"/>
    <w:rsid w:val="00870890"/>
    <w:rsid w:val="0087189D"/>
    <w:rsid w:val="008821C4"/>
    <w:rsid w:val="008B3487"/>
    <w:rsid w:val="008C15FA"/>
    <w:rsid w:val="008D3006"/>
    <w:rsid w:val="008E4A13"/>
    <w:rsid w:val="008E5550"/>
    <w:rsid w:val="008F3BE5"/>
    <w:rsid w:val="008F6809"/>
    <w:rsid w:val="00913EAC"/>
    <w:rsid w:val="00917318"/>
    <w:rsid w:val="00925F4A"/>
    <w:rsid w:val="00934734"/>
    <w:rsid w:val="0093482F"/>
    <w:rsid w:val="00936D06"/>
    <w:rsid w:val="009426D0"/>
    <w:rsid w:val="009451CA"/>
    <w:rsid w:val="00956293"/>
    <w:rsid w:val="009652A0"/>
    <w:rsid w:val="0097111E"/>
    <w:rsid w:val="00973385"/>
    <w:rsid w:val="00987315"/>
    <w:rsid w:val="00990726"/>
    <w:rsid w:val="00990F35"/>
    <w:rsid w:val="009A1362"/>
    <w:rsid w:val="009A23CA"/>
    <w:rsid w:val="009C6BD6"/>
    <w:rsid w:val="009D2D38"/>
    <w:rsid w:val="009E087F"/>
    <w:rsid w:val="009E579C"/>
    <w:rsid w:val="00A24447"/>
    <w:rsid w:val="00A27B73"/>
    <w:rsid w:val="00A3577D"/>
    <w:rsid w:val="00A44356"/>
    <w:rsid w:val="00A54CC4"/>
    <w:rsid w:val="00A63C7F"/>
    <w:rsid w:val="00A84D20"/>
    <w:rsid w:val="00A9516A"/>
    <w:rsid w:val="00AA4122"/>
    <w:rsid w:val="00AB273F"/>
    <w:rsid w:val="00AC2987"/>
    <w:rsid w:val="00AC6772"/>
    <w:rsid w:val="00AE459B"/>
    <w:rsid w:val="00B04BAB"/>
    <w:rsid w:val="00B13884"/>
    <w:rsid w:val="00B138D7"/>
    <w:rsid w:val="00B16AAF"/>
    <w:rsid w:val="00B47D0D"/>
    <w:rsid w:val="00B62ED9"/>
    <w:rsid w:val="00B9026F"/>
    <w:rsid w:val="00BA705D"/>
    <w:rsid w:val="00BB1E8B"/>
    <w:rsid w:val="00BB5C49"/>
    <w:rsid w:val="00BB6311"/>
    <w:rsid w:val="00BB7698"/>
    <w:rsid w:val="00BB7EC3"/>
    <w:rsid w:val="00BD1125"/>
    <w:rsid w:val="00BD1CDC"/>
    <w:rsid w:val="00BD59B0"/>
    <w:rsid w:val="00BE069D"/>
    <w:rsid w:val="00BF26D9"/>
    <w:rsid w:val="00C06BF8"/>
    <w:rsid w:val="00C10B99"/>
    <w:rsid w:val="00C15AB6"/>
    <w:rsid w:val="00C206D3"/>
    <w:rsid w:val="00C31CC4"/>
    <w:rsid w:val="00C359FC"/>
    <w:rsid w:val="00C36879"/>
    <w:rsid w:val="00C474A5"/>
    <w:rsid w:val="00C53083"/>
    <w:rsid w:val="00C62BC4"/>
    <w:rsid w:val="00C734EF"/>
    <w:rsid w:val="00C73AA6"/>
    <w:rsid w:val="00C9495C"/>
    <w:rsid w:val="00C9518B"/>
    <w:rsid w:val="00C967BA"/>
    <w:rsid w:val="00CA1FF8"/>
    <w:rsid w:val="00CA6C7A"/>
    <w:rsid w:val="00CB1571"/>
    <w:rsid w:val="00CD2D3F"/>
    <w:rsid w:val="00CD3D2F"/>
    <w:rsid w:val="00CD6329"/>
    <w:rsid w:val="00CD66C7"/>
    <w:rsid w:val="00CE00FD"/>
    <w:rsid w:val="00CE26AB"/>
    <w:rsid w:val="00D03A4A"/>
    <w:rsid w:val="00D0793C"/>
    <w:rsid w:val="00D167FC"/>
    <w:rsid w:val="00D333ED"/>
    <w:rsid w:val="00D40265"/>
    <w:rsid w:val="00D411D1"/>
    <w:rsid w:val="00D45E0B"/>
    <w:rsid w:val="00D55036"/>
    <w:rsid w:val="00D55BBA"/>
    <w:rsid w:val="00D5688B"/>
    <w:rsid w:val="00D770C6"/>
    <w:rsid w:val="00D81FC9"/>
    <w:rsid w:val="00D91FF8"/>
    <w:rsid w:val="00DA314A"/>
    <w:rsid w:val="00DB09DC"/>
    <w:rsid w:val="00DB5935"/>
    <w:rsid w:val="00DC55AE"/>
    <w:rsid w:val="00DC71BF"/>
    <w:rsid w:val="00E10A39"/>
    <w:rsid w:val="00E21146"/>
    <w:rsid w:val="00E337FF"/>
    <w:rsid w:val="00E33B18"/>
    <w:rsid w:val="00E6326A"/>
    <w:rsid w:val="00E63976"/>
    <w:rsid w:val="00E743D3"/>
    <w:rsid w:val="00E821D8"/>
    <w:rsid w:val="00E859EE"/>
    <w:rsid w:val="00E86316"/>
    <w:rsid w:val="00EA262B"/>
    <w:rsid w:val="00EE12CD"/>
    <w:rsid w:val="00EF4D89"/>
    <w:rsid w:val="00F02429"/>
    <w:rsid w:val="00F12A8B"/>
    <w:rsid w:val="00F31AF2"/>
    <w:rsid w:val="00F35D38"/>
    <w:rsid w:val="00F36EDC"/>
    <w:rsid w:val="00F37B80"/>
    <w:rsid w:val="00F42438"/>
    <w:rsid w:val="00F5207C"/>
    <w:rsid w:val="00F52E2B"/>
    <w:rsid w:val="00F6088C"/>
    <w:rsid w:val="00F63349"/>
    <w:rsid w:val="00F64931"/>
    <w:rsid w:val="00F8479F"/>
    <w:rsid w:val="00F971C6"/>
    <w:rsid w:val="00F97B25"/>
    <w:rsid w:val="00FB39D8"/>
    <w:rsid w:val="00FB47BA"/>
    <w:rsid w:val="00FB6120"/>
    <w:rsid w:val="00FE2A11"/>
    <w:rsid w:val="00FE3980"/>
    <w:rsid w:val="00FE75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link w:val="Heading3Char"/>
    <w:qFormat/>
    <w:rsid w:val="00E33B18"/>
    <w:pPr>
      <w:keepNext/>
      <w:spacing w:before="240" w:after="60"/>
      <w:outlineLvl w:val="2"/>
    </w:pPr>
    <w:rPr>
      <w:rFonts w:ascii="Cambria" w:hAnsi="Cambria"/>
      <w:b/>
      <w:bCs/>
      <w:sz w:val="26"/>
      <w:szCs w:val="26"/>
      <w:lang/>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lang/>
    </w:rPr>
  </w:style>
  <w:style w:type="paragraph" w:styleId="Header">
    <w:name w:val="header"/>
    <w:basedOn w:val="Normal"/>
    <w:link w:val="HeaderChar"/>
    <w:uiPriority w:val="99"/>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uiPriority w:val="99"/>
    <w:rsid w:val="005D5EF6"/>
    <w:pPr>
      <w:spacing w:before="100" w:beforeAutospacing="1" w:after="100" w:afterAutospacing="1"/>
    </w:pPr>
    <w:rPr>
      <w:color w:val="000000"/>
      <w:sz w:val="28"/>
      <w:szCs w:val="28"/>
    </w:rPr>
  </w:style>
  <w:style w:type="table" w:styleId="TableGrid">
    <w:name w:val="Table Grid"/>
    <w:basedOn w:val="TableNormal"/>
    <w:uiPriority w:val="59"/>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A2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PreformattedChar">
    <w:name w:val="HTML Preformatted Char"/>
    <w:link w:val="HTMLPreformatted"/>
    <w:uiPriority w:val="99"/>
    <w:rsid w:val="00A24447"/>
    <w:rPr>
      <w:rFonts w:ascii="Courier New" w:hAnsi="Courier New" w:cs="Courier New"/>
    </w:rPr>
  </w:style>
  <w:style w:type="character" w:customStyle="1" w:styleId="Heading3Char">
    <w:name w:val="Heading 3 Char"/>
    <w:link w:val="Heading3"/>
    <w:semiHidden/>
    <w:rsid w:val="00E33B18"/>
    <w:rPr>
      <w:rFonts w:ascii="Cambria" w:eastAsia="Times New Roman" w:hAnsi="Cambria" w:cs="Times New Roman"/>
      <w:b/>
      <w:bCs/>
      <w:sz w:val="26"/>
      <w:szCs w:val="26"/>
    </w:rPr>
  </w:style>
  <w:style w:type="paragraph" w:styleId="ColorfulList-Accent1">
    <w:name w:val="Colorful List Accent 1"/>
    <w:basedOn w:val="Normal"/>
    <w:autoRedefine/>
    <w:uiPriority w:val="34"/>
    <w:qFormat/>
    <w:rsid w:val="00CD2D3F"/>
    <w:pPr>
      <w:numPr>
        <w:numId w:val="13"/>
      </w:numPr>
      <w:tabs>
        <w:tab w:val="left" w:pos="720"/>
      </w:tabs>
      <w:autoSpaceDE w:val="0"/>
      <w:autoSpaceDN w:val="0"/>
      <w:adjustRightInd w:val="0"/>
      <w:spacing w:after="120"/>
      <w:jc w:val="both"/>
    </w:pPr>
    <w:rPr>
      <w:rFonts w:ascii="Arial" w:eastAsia="Cambria" w:hAnsi="Arial" w:cs="Palatino"/>
      <w:sz w:val="22"/>
      <w:szCs w:val="18"/>
    </w:rPr>
  </w:style>
  <w:style w:type="character" w:styleId="Emphasis">
    <w:name w:val="Emphasis"/>
    <w:uiPriority w:val="20"/>
    <w:qFormat/>
    <w:rsid w:val="00A27B73"/>
    <w:rPr>
      <w:b/>
      <w:bCs/>
      <w:i w:val="0"/>
      <w:iCs w:val="0"/>
    </w:rPr>
  </w:style>
  <w:style w:type="character" w:customStyle="1" w:styleId="st">
    <w:name w:val="st"/>
    <w:rsid w:val="00A27B73"/>
  </w:style>
  <w:style w:type="character" w:customStyle="1" w:styleId="msid35969">
    <w:name w:val="ms__id35969"/>
    <w:rsid w:val="00956293"/>
  </w:style>
  <w:style w:type="character" w:customStyle="1" w:styleId="msid35970">
    <w:name w:val="ms__id35970"/>
    <w:rsid w:val="00956293"/>
  </w:style>
  <w:style w:type="character" w:customStyle="1" w:styleId="HeaderChar">
    <w:name w:val="Header Char"/>
    <w:link w:val="Header"/>
    <w:uiPriority w:val="99"/>
    <w:rsid w:val="00C9495C"/>
  </w:style>
  <w:style w:type="character" w:customStyle="1" w:styleId="FooterChar">
    <w:name w:val="Footer Char"/>
    <w:link w:val="Footer"/>
    <w:uiPriority w:val="99"/>
    <w:rsid w:val="00BE069D"/>
  </w:style>
  <w:style w:type="character" w:customStyle="1" w:styleId="TitleChar">
    <w:name w:val="Title Char"/>
    <w:link w:val="Title"/>
    <w:rsid w:val="001C59A6"/>
    <w:rPr>
      <w:color w:val="FF00FF"/>
      <w:sz w:val="24"/>
    </w:rPr>
  </w:style>
</w:styles>
</file>

<file path=word/webSettings.xml><?xml version="1.0" encoding="utf-8"?>
<w:webSettings xmlns:r="http://schemas.openxmlformats.org/officeDocument/2006/relationships" xmlns:w="http://schemas.openxmlformats.org/wordprocessingml/2006/main">
  <w:divs>
    <w:div w:id="855270612">
      <w:bodyDiv w:val="1"/>
      <w:marLeft w:val="0"/>
      <w:marRight w:val="0"/>
      <w:marTop w:val="0"/>
      <w:marBottom w:val="0"/>
      <w:divBdr>
        <w:top w:val="none" w:sz="0" w:space="0" w:color="auto"/>
        <w:left w:val="none" w:sz="0" w:space="0" w:color="auto"/>
        <w:bottom w:val="none" w:sz="0" w:space="0" w:color="auto"/>
        <w:right w:val="none" w:sz="0" w:space="0" w:color="auto"/>
      </w:divBdr>
    </w:div>
    <w:div w:id="1232734212">
      <w:bodyDiv w:val="1"/>
      <w:marLeft w:val="0"/>
      <w:marRight w:val="0"/>
      <w:marTop w:val="0"/>
      <w:marBottom w:val="0"/>
      <w:divBdr>
        <w:top w:val="none" w:sz="0" w:space="0" w:color="auto"/>
        <w:left w:val="none" w:sz="0" w:space="0" w:color="auto"/>
        <w:bottom w:val="none" w:sz="0" w:space="0" w:color="auto"/>
        <w:right w:val="none" w:sz="0" w:space="0" w:color="auto"/>
      </w:divBdr>
      <w:divsChild>
        <w:div w:id="428426480">
          <w:marLeft w:val="0"/>
          <w:marRight w:val="0"/>
          <w:marTop w:val="0"/>
          <w:marBottom w:val="0"/>
          <w:divBdr>
            <w:top w:val="none" w:sz="0" w:space="0" w:color="auto"/>
            <w:left w:val="none" w:sz="0" w:space="0" w:color="auto"/>
            <w:bottom w:val="none" w:sz="0" w:space="0" w:color="auto"/>
            <w:right w:val="none" w:sz="0" w:space="0" w:color="auto"/>
          </w:divBdr>
          <w:divsChild>
            <w:div w:id="899288749">
              <w:marLeft w:val="0"/>
              <w:marRight w:val="0"/>
              <w:marTop w:val="0"/>
              <w:marBottom w:val="0"/>
              <w:divBdr>
                <w:top w:val="none" w:sz="0" w:space="0" w:color="auto"/>
                <w:left w:val="none" w:sz="0" w:space="0" w:color="auto"/>
                <w:bottom w:val="none" w:sz="0" w:space="0" w:color="auto"/>
                <w:right w:val="none" w:sz="0" w:space="0" w:color="auto"/>
              </w:divBdr>
              <w:divsChild>
                <w:div w:id="1677343075">
                  <w:marLeft w:val="0"/>
                  <w:marRight w:val="0"/>
                  <w:marTop w:val="0"/>
                  <w:marBottom w:val="0"/>
                  <w:divBdr>
                    <w:top w:val="none" w:sz="0" w:space="0" w:color="auto"/>
                    <w:left w:val="none" w:sz="0" w:space="0" w:color="auto"/>
                    <w:bottom w:val="none" w:sz="0" w:space="0" w:color="auto"/>
                    <w:right w:val="none" w:sz="0" w:space="0" w:color="auto"/>
                  </w:divBdr>
                  <w:divsChild>
                    <w:div w:id="346828105">
                      <w:marLeft w:val="0"/>
                      <w:marRight w:val="0"/>
                      <w:marTop w:val="0"/>
                      <w:marBottom w:val="0"/>
                      <w:divBdr>
                        <w:top w:val="none" w:sz="0" w:space="0" w:color="auto"/>
                        <w:left w:val="none" w:sz="0" w:space="0" w:color="auto"/>
                        <w:bottom w:val="none" w:sz="0" w:space="0" w:color="auto"/>
                        <w:right w:val="none" w:sz="0" w:space="0" w:color="auto"/>
                      </w:divBdr>
                      <w:divsChild>
                        <w:div w:id="448429242">
                          <w:marLeft w:val="0"/>
                          <w:marRight w:val="0"/>
                          <w:marTop w:val="0"/>
                          <w:marBottom w:val="0"/>
                          <w:divBdr>
                            <w:top w:val="none" w:sz="0" w:space="0" w:color="auto"/>
                            <w:left w:val="none" w:sz="0" w:space="0" w:color="auto"/>
                            <w:bottom w:val="none" w:sz="0" w:space="0" w:color="auto"/>
                            <w:right w:val="none" w:sz="0" w:space="0" w:color="auto"/>
                          </w:divBdr>
                          <w:divsChild>
                            <w:div w:id="1349329012">
                              <w:marLeft w:val="0"/>
                              <w:marRight w:val="0"/>
                              <w:marTop w:val="0"/>
                              <w:marBottom w:val="0"/>
                              <w:divBdr>
                                <w:top w:val="none" w:sz="0" w:space="0" w:color="auto"/>
                                <w:left w:val="none" w:sz="0" w:space="0" w:color="auto"/>
                                <w:bottom w:val="none" w:sz="0" w:space="0" w:color="auto"/>
                                <w:right w:val="none" w:sz="0" w:space="0" w:color="auto"/>
                              </w:divBdr>
                              <w:divsChild>
                                <w:div w:id="524952110">
                                  <w:marLeft w:val="0"/>
                                  <w:marRight w:val="0"/>
                                  <w:marTop w:val="0"/>
                                  <w:marBottom w:val="0"/>
                                  <w:divBdr>
                                    <w:top w:val="none" w:sz="0" w:space="0" w:color="auto"/>
                                    <w:left w:val="none" w:sz="0" w:space="0" w:color="auto"/>
                                    <w:bottom w:val="none" w:sz="0" w:space="0" w:color="auto"/>
                                    <w:right w:val="none" w:sz="0" w:space="0" w:color="auto"/>
                                  </w:divBdr>
                                  <w:divsChild>
                                    <w:div w:id="1364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79779">
      <w:bodyDiv w:val="1"/>
      <w:marLeft w:val="0"/>
      <w:marRight w:val="0"/>
      <w:marTop w:val="0"/>
      <w:marBottom w:val="0"/>
      <w:divBdr>
        <w:top w:val="none" w:sz="0" w:space="0" w:color="auto"/>
        <w:left w:val="none" w:sz="0" w:space="0" w:color="auto"/>
        <w:bottom w:val="none" w:sz="0" w:space="0" w:color="auto"/>
        <w:right w:val="none" w:sz="0" w:space="0" w:color="auto"/>
      </w:divBdr>
      <w:divsChild>
        <w:div w:id="1457289293">
          <w:marLeft w:val="0"/>
          <w:marRight w:val="0"/>
          <w:marTop w:val="0"/>
          <w:marBottom w:val="0"/>
          <w:divBdr>
            <w:top w:val="none" w:sz="0" w:space="0" w:color="auto"/>
            <w:left w:val="none" w:sz="0" w:space="0" w:color="auto"/>
            <w:bottom w:val="none" w:sz="0" w:space="0" w:color="auto"/>
            <w:right w:val="none" w:sz="0" w:space="0" w:color="auto"/>
          </w:divBdr>
          <w:divsChild>
            <w:div w:id="659775199">
              <w:marLeft w:val="0"/>
              <w:marRight w:val="0"/>
              <w:marTop w:val="0"/>
              <w:marBottom w:val="0"/>
              <w:divBdr>
                <w:top w:val="none" w:sz="0" w:space="0" w:color="auto"/>
                <w:left w:val="none" w:sz="0" w:space="0" w:color="auto"/>
                <w:bottom w:val="none" w:sz="0" w:space="0" w:color="auto"/>
                <w:right w:val="none" w:sz="0" w:space="0" w:color="auto"/>
              </w:divBdr>
              <w:divsChild>
                <w:div w:id="14395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SURVIVORS/docs/NVSSurveyFinalWeightedRepor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acticalsurveys.com/respondents/typicalresponserates.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Veteran Affairs</Company>
  <LinksUpToDate>false</LinksUpToDate>
  <CharactersWithSpaces>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cp:lastModifiedBy>Dell</cp:lastModifiedBy>
  <cp:revision>2</cp:revision>
  <cp:lastPrinted>2009-07-20T17:27:00Z</cp:lastPrinted>
  <dcterms:created xsi:type="dcterms:W3CDTF">2013-11-07T03:17:00Z</dcterms:created>
  <dcterms:modified xsi:type="dcterms:W3CDTF">2013-11-07T03:17:00Z</dcterms:modified>
</cp:coreProperties>
</file>