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A3" w:rsidRPr="0007023B" w:rsidRDefault="004829A3" w:rsidP="006B3711">
      <w:pPr>
        <w:widowControl/>
        <w:rPr>
          <w:rFonts w:ascii="Times New Roman" w:hAnsi="Times New Roman"/>
        </w:rPr>
      </w:pPr>
    </w:p>
    <w:p w:rsidR="004829A3" w:rsidRPr="0007023B" w:rsidRDefault="004829A3" w:rsidP="006B3711">
      <w:pPr>
        <w:widowControl/>
        <w:ind w:right="-288"/>
        <w:rPr>
          <w:rFonts w:ascii="Times New Roman" w:hAnsi="Times New Roman"/>
        </w:rPr>
      </w:pPr>
    </w:p>
    <w:p w:rsidR="004829A3" w:rsidRPr="0007023B" w:rsidRDefault="004829A3" w:rsidP="006B3711">
      <w:pPr>
        <w:widowControl/>
        <w:ind w:right="-288"/>
        <w:rPr>
          <w:rFonts w:ascii="Times New Roman" w:hAnsi="Times New Roman"/>
        </w:rPr>
      </w:pPr>
    </w:p>
    <w:p w:rsidR="004829A3" w:rsidRPr="0007023B" w:rsidRDefault="004829A3" w:rsidP="006B3711">
      <w:pPr>
        <w:widowControl/>
        <w:ind w:right="-288"/>
        <w:rPr>
          <w:rFonts w:ascii="Times New Roman" w:hAnsi="Times New Roman"/>
        </w:rPr>
      </w:pPr>
    </w:p>
    <w:p w:rsidR="004829A3" w:rsidRPr="0007023B" w:rsidRDefault="004829A3" w:rsidP="006B3711">
      <w:pPr>
        <w:widowControl/>
        <w:ind w:right="-288"/>
        <w:rPr>
          <w:rFonts w:ascii="Times New Roman" w:hAnsi="Times New Roman"/>
        </w:rPr>
      </w:pPr>
    </w:p>
    <w:p w:rsidR="004829A3" w:rsidRPr="0007023B" w:rsidRDefault="004829A3" w:rsidP="006B3711">
      <w:pPr>
        <w:widowControl/>
        <w:ind w:right="-288"/>
        <w:jc w:val="center"/>
        <w:rPr>
          <w:rFonts w:ascii="Times New Roman" w:hAnsi="Times New Roman"/>
          <w:b/>
          <w:bCs/>
          <w:u w:val="single"/>
        </w:rPr>
      </w:pPr>
    </w:p>
    <w:p w:rsidR="004829A3" w:rsidRPr="0007023B" w:rsidRDefault="004829A3" w:rsidP="006B3711">
      <w:pPr>
        <w:widowControl/>
        <w:ind w:right="-288"/>
        <w:jc w:val="center"/>
        <w:rPr>
          <w:rFonts w:ascii="Times New Roman" w:hAnsi="Times New Roman"/>
          <w:b/>
          <w:bCs/>
          <w:u w:val="single"/>
        </w:rPr>
      </w:pPr>
    </w:p>
    <w:p w:rsidR="004829A3" w:rsidRPr="005B0EE8" w:rsidRDefault="004829A3" w:rsidP="00394211">
      <w:pPr>
        <w:widowControl/>
        <w:ind w:right="-288"/>
        <w:jc w:val="center"/>
        <w:rPr>
          <w:rFonts w:ascii="Times New Roman" w:hAnsi="Times New Roman"/>
          <w:bCs/>
        </w:rPr>
      </w:pPr>
      <w:r w:rsidRPr="005B0EE8">
        <w:rPr>
          <w:rFonts w:ascii="Times New Roman" w:hAnsi="Times New Roman"/>
          <w:bCs/>
        </w:rPr>
        <w:t>Supporting Statement</w:t>
      </w:r>
    </w:p>
    <w:p w:rsidR="004829A3" w:rsidRPr="005B0EE8" w:rsidRDefault="004829A3" w:rsidP="006B3711">
      <w:pPr>
        <w:widowControl/>
        <w:ind w:right="-288"/>
        <w:jc w:val="center"/>
        <w:rPr>
          <w:rFonts w:ascii="Times New Roman" w:hAnsi="Times New Roman"/>
        </w:rPr>
      </w:pPr>
      <w:r w:rsidRPr="005B0EE8">
        <w:rPr>
          <w:rFonts w:ascii="Times New Roman" w:hAnsi="Times New Roman"/>
          <w:bCs/>
        </w:rPr>
        <w:t>Information Collection Request</w:t>
      </w: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b/>
          <w:bCs/>
        </w:rPr>
      </w:pPr>
      <w:r w:rsidRPr="0007023B">
        <w:rPr>
          <w:rFonts w:ascii="Times New Roman" w:hAnsi="Times New Roman"/>
          <w:b/>
          <w:bCs/>
        </w:rPr>
        <w:t xml:space="preserve">Exclusion Determinations for New </w:t>
      </w:r>
      <w:r w:rsidR="006B3711" w:rsidRPr="0007023B">
        <w:rPr>
          <w:rFonts w:ascii="Times New Roman" w:hAnsi="Times New Roman"/>
          <w:b/>
          <w:bCs/>
        </w:rPr>
        <w:t>Nonroad</w:t>
      </w:r>
      <w:r w:rsidRPr="0007023B">
        <w:rPr>
          <w:rFonts w:ascii="Times New Roman" w:hAnsi="Times New Roman"/>
          <w:b/>
          <w:bCs/>
        </w:rPr>
        <w:t xml:space="preserve"> </w:t>
      </w:r>
    </w:p>
    <w:p w:rsidR="004829A3" w:rsidRPr="0007023B" w:rsidRDefault="004829A3" w:rsidP="006B3711">
      <w:pPr>
        <w:widowControl/>
        <w:ind w:right="-288"/>
        <w:jc w:val="center"/>
        <w:rPr>
          <w:rFonts w:ascii="Times New Roman" w:hAnsi="Times New Roman"/>
          <w:b/>
          <w:bCs/>
        </w:rPr>
      </w:pPr>
      <w:r w:rsidRPr="0007023B">
        <w:rPr>
          <w:rFonts w:ascii="Times New Roman" w:hAnsi="Times New Roman"/>
          <w:b/>
          <w:bCs/>
        </w:rPr>
        <w:t xml:space="preserve">Spark-ignited Engines, New </w:t>
      </w:r>
      <w:r w:rsidR="006B3711" w:rsidRPr="0007023B">
        <w:rPr>
          <w:rFonts w:ascii="Times New Roman" w:hAnsi="Times New Roman"/>
          <w:b/>
          <w:bCs/>
        </w:rPr>
        <w:t>Nonroad</w:t>
      </w:r>
    </w:p>
    <w:p w:rsidR="004829A3" w:rsidRPr="0007023B" w:rsidRDefault="0058456E" w:rsidP="006B3711">
      <w:pPr>
        <w:widowControl/>
        <w:ind w:right="-288"/>
        <w:jc w:val="center"/>
        <w:rPr>
          <w:rFonts w:ascii="Times New Roman" w:hAnsi="Times New Roman"/>
          <w:b/>
          <w:bCs/>
        </w:rPr>
      </w:pPr>
      <w:r>
        <w:rPr>
          <w:rFonts w:ascii="Times New Roman" w:hAnsi="Times New Roman"/>
          <w:b/>
          <w:bCs/>
        </w:rPr>
        <w:t>Compression-ignited Engines</w:t>
      </w:r>
    </w:p>
    <w:p w:rsidR="004829A3" w:rsidRPr="0007023B" w:rsidRDefault="004829A3" w:rsidP="006B3711">
      <w:pPr>
        <w:widowControl/>
        <w:ind w:right="-288"/>
        <w:jc w:val="center"/>
        <w:rPr>
          <w:rFonts w:ascii="Times New Roman" w:hAnsi="Times New Roman"/>
        </w:rPr>
      </w:pPr>
      <w:proofErr w:type="gramStart"/>
      <w:r w:rsidRPr="0007023B">
        <w:rPr>
          <w:rFonts w:ascii="Times New Roman" w:hAnsi="Times New Roman"/>
          <w:b/>
          <w:bCs/>
        </w:rPr>
        <w:t>and</w:t>
      </w:r>
      <w:proofErr w:type="gramEnd"/>
      <w:r w:rsidRPr="0007023B">
        <w:rPr>
          <w:rFonts w:ascii="Times New Roman" w:hAnsi="Times New Roman"/>
          <w:b/>
          <w:bCs/>
        </w:rPr>
        <w:t xml:space="preserve"> New </w:t>
      </w:r>
      <w:r w:rsidR="006B3711" w:rsidRPr="0007023B">
        <w:rPr>
          <w:rFonts w:ascii="Times New Roman" w:hAnsi="Times New Roman"/>
          <w:b/>
          <w:bCs/>
        </w:rPr>
        <w:t>On</w:t>
      </w:r>
      <w:r w:rsidR="00784D72">
        <w:rPr>
          <w:rFonts w:ascii="Times New Roman" w:hAnsi="Times New Roman"/>
          <w:b/>
          <w:bCs/>
        </w:rPr>
        <w:t>-</w:t>
      </w:r>
      <w:r w:rsidR="006B3711" w:rsidRPr="0007023B">
        <w:rPr>
          <w:rFonts w:ascii="Times New Roman" w:hAnsi="Times New Roman"/>
          <w:b/>
          <w:bCs/>
        </w:rPr>
        <w:t>road</w:t>
      </w:r>
      <w:r w:rsidRPr="0007023B">
        <w:rPr>
          <w:rFonts w:ascii="Times New Roman" w:hAnsi="Times New Roman"/>
          <w:b/>
          <w:bCs/>
        </w:rPr>
        <w:t xml:space="preserve"> Heavy Duty Engines</w:t>
      </w:r>
      <w:r w:rsidRPr="0007023B">
        <w:rPr>
          <w:rFonts w:ascii="Times New Roman" w:hAnsi="Times New Roman"/>
        </w:rPr>
        <w:t xml:space="preserve"> </w:t>
      </w:r>
      <w:r w:rsidRPr="0007023B">
        <w:rPr>
          <w:rFonts w:ascii="Times New Roman" w:hAnsi="Times New Roman"/>
          <w:b/>
          <w:bCs/>
        </w:rPr>
        <w:t>(Renewal)</w:t>
      </w: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p>
    <w:p w:rsidR="004829A3" w:rsidRPr="0007023B" w:rsidRDefault="00E9568C" w:rsidP="006B3711">
      <w:pPr>
        <w:widowControl/>
        <w:ind w:right="-288"/>
        <w:jc w:val="center"/>
        <w:rPr>
          <w:rFonts w:ascii="Times New Roman" w:hAnsi="Times New Roman"/>
        </w:rPr>
      </w:pPr>
      <w:r w:rsidRPr="0007023B">
        <w:rPr>
          <w:rFonts w:ascii="Times New Roman" w:hAnsi="Times New Roman"/>
        </w:rPr>
        <w:t>EPA Number 1852.0</w:t>
      </w:r>
      <w:r w:rsidR="00FF6C8F">
        <w:rPr>
          <w:rFonts w:ascii="Times New Roman" w:hAnsi="Times New Roman"/>
        </w:rPr>
        <w:t>5</w:t>
      </w:r>
    </w:p>
    <w:p w:rsidR="004829A3" w:rsidRPr="0007023B" w:rsidRDefault="004829A3" w:rsidP="006B3711">
      <w:pPr>
        <w:widowControl/>
        <w:ind w:right="-288"/>
        <w:jc w:val="center"/>
        <w:rPr>
          <w:rFonts w:ascii="Times New Roman" w:hAnsi="Times New Roman"/>
        </w:rPr>
      </w:pPr>
      <w:r w:rsidRPr="0007023B">
        <w:rPr>
          <w:rFonts w:ascii="Times New Roman" w:hAnsi="Times New Roman"/>
        </w:rPr>
        <w:t>OMB Control Number 2060-0395</w:t>
      </w: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r w:rsidRPr="0007023B">
        <w:rPr>
          <w:rFonts w:ascii="Times New Roman" w:hAnsi="Times New Roman"/>
        </w:rPr>
        <w:t>40 CFR 85 Subpart R</w:t>
      </w:r>
    </w:p>
    <w:p w:rsidR="004829A3" w:rsidRPr="0007023B" w:rsidRDefault="00AB0924" w:rsidP="006B3711">
      <w:pPr>
        <w:widowControl/>
        <w:ind w:right="-288"/>
        <w:jc w:val="center"/>
        <w:rPr>
          <w:rFonts w:ascii="Times New Roman" w:hAnsi="Times New Roman"/>
        </w:rPr>
      </w:pPr>
      <w:r>
        <w:rPr>
          <w:rFonts w:ascii="Times New Roman" w:hAnsi="Times New Roman"/>
        </w:rPr>
        <w:t>40 CFR 89 Subpart J</w:t>
      </w:r>
    </w:p>
    <w:p w:rsidR="004829A3" w:rsidRPr="0007023B" w:rsidRDefault="004829A3" w:rsidP="006B3711">
      <w:pPr>
        <w:widowControl/>
        <w:ind w:right="-288"/>
        <w:jc w:val="center"/>
        <w:rPr>
          <w:rFonts w:ascii="Times New Roman" w:hAnsi="Times New Roman"/>
        </w:rPr>
      </w:pPr>
      <w:r w:rsidRPr="0007023B">
        <w:rPr>
          <w:rFonts w:ascii="Times New Roman" w:hAnsi="Times New Roman"/>
        </w:rPr>
        <w:t>40 CFR 90 Subpart J</w:t>
      </w:r>
    </w:p>
    <w:p w:rsidR="004829A3" w:rsidRDefault="004829A3" w:rsidP="006B3711">
      <w:pPr>
        <w:widowControl/>
        <w:ind w:right="-288"/>
        <w:jc w:val="center"/>
        <w:rPr>
          <w:rFonts w:ascii="Times New Roman" w:hAnsi="Times New Roman"/>
        </w:rPr>
      </w:pPr>
      <w:r w:rsidRPr="0007023B">
        <w:rPr>
          <w:rFonts w:ascii="Times New Roman" w:hAnsi="Times New Roman"/>
        </w:rPr>
        <w:t>40 CFR 91 Subpart K</w:t>
      </w:r>
    </w:p>
    <w:p w:rsidR="00BD718D" w:rsidRDefault="00BD718D" w:rsidP="006B3711">
      <w:pPr>
        <w:widowControl/>
        <w:ind w:right="-288"/>
        <w:jc w:val="center"/>
        <w:rPr>
          <w:rFonts w:ascii="Times New Roman" w:hAnsi="Times New Roman"/>
        </w:rPr>
      </w:pPr>
      <w:r>
        <w:rPr>
          <w:rFonts w:ascii="Times New Roman" w:hAnsi="Times New Roman"/>
        </w:rPr>
        <w:t>40 CFR 92 Subpart J</w:t>
      </w:r>
    </w:p>
    <w:p w:rsidR="00F94790" w:rsidRDefault="00F94790" w:rsidP="006B3711">
      <w:pPr>
        <w:widowControl/>
        <w:ind w:right="-288"/>
        <w:jc w:val="center"/>
        <w:rPr>
          <w:rFonts w:ascii="Times New Roman" w:hAnsi="Times New Roman"/>
        </w:rPr>
      </w:pPr>
      <w:r>
        <w:rPr>
          <w:rFonts w:ascii="Times New Roman" w:hAnsi="Times New Roman"/>
        </w:rPr>
        <w:t>40 CFR 94 Subpart J</w:t>
      </w:r>
    </w:p>
    <w:p w:rsidR="00BD718D" w:rsidRPr="00676F7B" w:rsidRDefault="00BD718D" w:rsidP="006B3711">
      <w:pPr>
        <w:widowControl/>
        <w:ind w:right="-288"/>
        <w:jc w:val="center"/>
        <w:rPr>
          <w:rFonts w:ascii="Times New Roman" w:hAnsi="Times New Roman"/>
        </w:rPr>
      </w:pPr>
      <w:r w:rsidRPr="00676F7B">
        <w:rPr>
          <w:rFonts w:ascii="Times New Roman" w:hAnsi="Times New Roman"/>
        </w:rPr>
        <w:t>40 CFR 1039.5</w:t>
      </w:r>
    </w:p>
    <w:p w:rsidR="00FF6C8F" w:rsidRPr="00676F7B" w:rsidRDefault="00FF6C8F" w:rsidP="006B3711">
      <w:pPr>
        <w:widowControl/>
        <w:ind w:right="-288"/>
        <w:jc w:val="center"/>
        <w:rPr>
          <w:rFonts w:ascii="Times New Roman" w:hAnsi="Times New Roman"/>
        </w:rPr>
      </w:pPr>
      <w:r w:rsidRPr="00676F7B">
        <w:rPr>
          <w:rFonts w:ascii="Times New Roman" w:hAnsi="Times New Roman"/>
        </w:rPr>
        <w:t>40 CFR 1045.5</w:t>
      </w:r>
    </w:p>
    <w:p w:rsidR="004829A3" w:rsidRPr="00676F7B" w:rsidRDefault="00F94790" w:rsidP="006B3711">
      <w:pPr>
        <w:widowControl/>
        <w:ind w:right="-288"/>
        <w:jc w:val="center"/>
        <w:rPr>
          <w:rFonts w:ascii="Times New Roman" w:hAnsi="Times New Roman"/>
        </w:rPr>
      </w:pPr>
      <w:r w:rsidRPr="00676F7B">
        <w:rPr>
          <w:rFonts w:ascii="Times New Roman" w:hAnsi="Times New Roman"/>
        </w:rPr>
        <w:t>40 CFR 1048.5</w:t>
      </w:r>
    </w:p>
    <w:p w:rsidR="004829A3" w:rsidRPr="00676F7B" w:rsidRDefault="00F94790" w:rsidP="006B3711">
      <w:pPr>
        <w:widowControl/>
        <w:ind w:right="-288"/>
        <w:jc w:val="center"/>
        <w:rPr>
          <w:rFonts w:ascii="Times New Roman" w:hAnsi="Times New Roman"/>
        </w:rPr>
      </w:pPr>
      <w:r w:rsidRPr="00676F7B">
        <w:rPr>
          <w:rFonts w:ascii="Times New Roman" w:hAnsi="Times New Roman"/>
        </w:rPr>
        <w:t>40 CFR 1051.5</w:t>
      </w:r>
    </w:p>
    <w:p w:rsidR="00FF6C8F" w:rsidRPr="0007023B" w:rsidRDefault="00FF6C8F" w:rsidP="006B3711">
      <w:pPr>
        <w:widowControl/>
        <w:ind w:right="-288"/>
        <w:jc w:val="center"/>
        <w:rPr>
          <w:rFonts w:ascii="Times New Roman" w:hAnsi="Times New Roman"/>
        </w:rPr>
      </w:pPr>
      <w:r w:rsidRPr="00676F7B">
        <w:rPr>
          <w:rFonts w:ascii="Times New Roman" w:hAnsi="Times New Roman"/>
        </w:rPr>
        <w:t>40 CFR 1054.5</w:t>
      </w:r>
    </w:p>
    <w:p w:rsidR="004829A3" w:rsidRPr="0007023B" w:rsidRDefault="00F94790" w:rsidP="006B3711">
      <w:pPr>
        <w:widowControl/>
        <w:ind w:right="-288"/>
        <w:jc w:val="center"/>
        <w:rPr>
          <w:rFonts w:ascii="Times New Roman" w:hAnsi="Times New Roman"/>
        </w:rPr>
      </w:pPr>
      <w:r>
        <w:rPr>
          <w:rFonts w:ascii="Times New Roman" w:hAnsi="Times New Roman"/>
        </w:rPr>
        <w:t>40 CFR 1068 Subpart C</w:t>
      </w: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p>
    <w:p w:rsidR="004829A3" w:rsidRPr="0007023B" w:rsidRDefault="004829A3" w:rsidP="006B3711">
      <w:pPr>
        <w:widowControl/>
        <w:ind w:right="-288"/>
        <w:jc w:val="center"/>
        <w:rPr>
          <w:rFonts w:ascii="Times New Roman" w:hAnsi="Times New Roman"/>
        </w:rPr>
      </w:pPr>
      <w:r w:rsidRPr="0007023B">
        <w:rPr>
          <w:rFonts w:ascii="Times New Roman" w:hAnsi="Times New Roman"/>
        </w:rPr>
        <w:t>Certificatio</w:t>
      </w:r>
      <w:r w:rsidR="000013A6">
        <w:rPr>
          <w:rFonts w:ascii="Times New Roman" w:hAnsi="Times New Roman"/>
        </w:rPr>
        <w:t>n</w:t>
      </w:r>
      <w:r w:rsidRPr="0007023B">
        <w:rPr>
          <w:rFonts w:ascii="Times New Roman" w:hAnsi="Times New Roman"/>
        </w:rPr>
        <w:t xml:space="preserve"> Division</w:t>
      </w:r>
    </w:p>
    <w:p w:rsidR="004829A3" w:rsidRPr="0007023B" w:rsidRDefault="004829A3" w:rsidP="006B3711">
      <w:pPr>
        <w:widowControl/>
        <w:ind w:right="-288"/>
        <w:jc w:val="center"/>
        <w:rPr>
          <w:rFonts w:ascii="Times New Roman" w:hAnsi="Times New Roman"/>
        </w:rPr>
      </w:pPr>
      <w:r w:rsidRPr="0007023B">
        <w:rPr>
          <w:rFonts w:ascii="Times New Roman" w:hAnsi="Times New Roman"/>
        </w:rPr>
        <w:t>Office of Transportation and Air Quality</w:t>
      </w:r>
    </w:p>
    <w:p w:rsidR="004829A3" w:rsidRPr="0007023B" w:rsidRDefault="004829A3" w:rsidP="006B3711">
      <w:pPr>
        <w:widowControl/>
        <w:ind w:right="-288"/>
        <w:jc w:val="center"/>
        <w:rPr>
          <w:rFonts w:ascii="Times New Roman" w:hAnsi="Times New Roman"/>
        </w:rPr>
      </w:pPr>
      <w:r w:rsidRPr="0007023B">
        <w:rPr>
          <w:rFonts w:ascii="Times New Roman" w:hAnsi="Times New Roman"/>
        </w:rPr>
        <w:t>Office of Air and Radiation</w:t>
      </w:r>
    </w:p>
    <w:p w:rsidR="004829A3" w:rsidRPr="0007023B" w:rsidRDefault="004829A3" w:rsidP="006B3711">
      <w:pPr>
        <w:widowControl/>
        <w:ind w:right="-288"/>
        <w:jc w:val="center"/>
        <w:rPr>
          <w:rFonts w:ascii="Times New Roman" w:hAnsi="Times New Roman"/>
        </w:rPr>
      </w:pPr>
      <w:r w:rsidRPr="0007023B">
        <w:rPr>
          <w:rFonts w:ascii="Times New Roman" w:hAnsi="Times New Roman"/>
        </w:rPr>
        <w:t>US Environmental Protection Agency</w:t>
      </w:r>
    </w:p>
    <w:p w:rsidR="000D4755" w:rsidRDefault="000D4755" w:rsidP="006B3711">
      <w:pPr>
        <w:widowControl/>
        <w:ind w:right="-288"/>
        <w:rPr>
          <w:rFonts w:ascii="Times New Roman" w:hAnsi="Times New Roman"/>
          <w:b/>
          <w:bCs/>
        </w:rPr>
      </w:pPr>
    </w:p>
    <w:p w:rsidR="000D4755" w:rsidRDefault="000D4755" w:rsidP="006B3711">
      <w:pPr>
        <w:widowControl/>
        <w:ind w:right="-288"/>
        <w:rPr>
          <w:rFonts w:ascii="Times New Roman" w:hAnsi="Times New Roman"/>
          <w:b/>
          <w:bCs/>
        </w:rPr>
      </w:pPr>
    </w:p>
    <w:p w:rsidR="000D4755" w:rsidRDefault="000D4755" w:rsidP="006B3711">
      <w:pPr>
        <w:widowControl/>
        <w:ind w:right="-288"/>
        <w:rPr>
          <w:rFonts w:ascii="Times New Roman" w:hAnsi="Times New Roman"/>
          <w:b/>
          <w:bCs/>
        </w:rPr>
        <w:sectPr w:rsidR="000D4755" w:rsidSect="000D4755">
          <w:type w:val="continuous"/>
          <w:pgSz w:w="12240" w:h="15840"/>
          <w:pgMar w:top="720" w:right="1440" w:bottom="1440" w:left="1440" w:header="720" w:footer="720" w:gutter="0"/>
          <w:cols w:space="720"/>
          <w:noEndnote/>
          <w:docGrid w:linePitch="326"/>
        </w:sectPr>
      </w:pPr>
    </w:p>
    <w:p w:rsidR="00F94790" w:rsidRDefault="00F94790" w:rsidP="006B3711">
      <w:pPr>
        <w:widowControl/>
        <w:ind w:right="-288"/>
        <w:rPr>
          <w:rFonts w:ascii="Times New Roman" w:hAnsi="Times New Roman"/>
          <w:b/>
          <w:bCs/>
        </w:rPr>
      </w:pPr>
    </w:p>
    <w:p w:rsidR="004829A3" w:rsidRPr="0007023B" w:rsidRDefault="004829A3" w:rsidP="006B3711">
      <w:pPr>
        <w:widowControl/>
        <w:ind w:right="-288"/>
        <w:rPr>
          <w:rFonts w:ascii="Times New Roman" w:hAnsi="Times New Roman"/>
          <w:u w:val="single"/>
        </w:rPr>
      </w:pPr>
      <w:r w:rsidRPr="0007023B">
        <w:rPr>
          <w:rFonts w:ascii="Times New Roman" w:hAnsi="Times New Roman"/>
          <w:b/>
          <w:bCs/>
        </w:rPr>
        <w:t>1.  Identification of the Information Collection</w:t>
      </w:r>
    </w:p>
    <w:p w:rsidR="004829A3" w:rsidRPr="0007023B" w:rsidRDefault="004829A3" w:rsidP="006B3711">
      <w:pPr>
        <w:widowControl/>
        <w:ind w:right="-288"/>
        <w:rPr>
          <w:rFonts w:ascii="Times New Roman" w:hAnsi="Times New Roman"/>
          <w:u w:val="single"/>
        </w:rPr>
      </w:pPr>
    </w:p>
    <w:p w:rsidR="00F94790" w:rsidRDefault="00F94790" w:rsidP="006B3711">
      <w:pPr>
        <w:widowControl/>
        <w:ind w:left="360" w:right="-288"/>
        <w:rPr>
          <w:rFonts w:ascii="Times New Roman" w:hAnsi="Times New Roman"/>
          <w:b/>
        </w:rPr>
      </w:pPr>
    </w:p>
    <w:p w:rsidR="004829A3" w:rsidRPr="0007023B" w:rsidRDefault="004829A3" w:rsidP="006B3711">
      <w:pPr>
        <w:widowControl/>
        <w:ind w:left="360" w:right="-288"/>
        <w:rPr>
          <w:rFonts w:ascii="Times New Roman" w:hAnsi="Times New Roman"/>
          <w:b/>
        </w:rPr>
      </w:pPr>
      <w:r w:rsidRPr="0007023B">
        <w:rPr>
          <w:rFonts w:ascii="Times New Roman" w:hAnsi="Times New Roman"/>
          <w:b/>
        </w:rPr>
        <w:t>1(a</w:t>
      </w:r>
      <w:proofErr w:type="gramStart"/>
      <w:r w:rsidRPr="0007023B">
        <w:rPr>
          <w:rFonts w:ascii="Times New Roman" w:hAnsi="Times New Roman"/>
          <w:b/>
        </w:rPr>
        <w:t>)  Title</w:t>
      </w:r>
      <w:proofErr w:type="gramEnd"/>
      <w:r w:rsidRPr="0007023B">
        <w:rPr>
          <w:rFonts w:ascii="Times New Roman" w:hAnsi="Times New Roman"/>
          <w:b/>
        </w:rPr>
        <w:t xml:space="preserve"> and Number of the Information Collection</w:t>
      </w:r>
    </w:p>
    <w:p w:rsidR="004829A3" w:rsidRPr="0007023B" w:rsidRDefault="004829A3" w:rsidP="006B3711">
      <w:pPr>
        <w:widowControl/>
        <w:ind w:right="-288"/>
        <w:rPr>
          <w:rFonts w:ascii="Times New Roman" w:hAnsi="Times New Roman"/>
        </w:rPr>
      </w:pPr>
    </w:p>
    <w:p w:rsidR="004829A3" w:rsidRPr="0007023B" w:rsidRDefault="004829A3" w:rsidP="006B3711">
      <w:pPr>
        <w:widowControl/>
        <w:ind w:right="-288" w:firstLine="720"/>
        <w:rPr>
          <w:rFonts w:ascii="Times New Roman" w:hAnsi="Times New Roman"/>
        </w:rPr>
      </w:pPr>
      <w:proofErr w:type="gramStart"/>
      <w:r w:rsidRPr="0007023B">
        <w:rPr>
          <w:rFonts w:ascii="Times New Roman" w:hAnsi="Times New Roman"/>
        </w:rPr>
        <w:t xml:space="preserve">Exclusion Determinations for New </w:t>
      </w:r>
      <w:r w:rsidR="006B3711" w:rsidRPr="0007023B">
        <w:rPr>
          <w:rFonts w:ascii="Times New Roman" w:hAnsi="Times New Roman"/>
        </w:rPr>
        <w:t>Nonroad</w:t>
      </w:r>
      <w:r w:rsidRPr="0007023B">
        <w:rPr>
          <w:rFonts w:ascii="Times New Roman" w:hAnsi="Times New Roman"/>
        </w:rPr>
        <w:t xml:space="preserve"> Spark-ignited Engines, New </w:t>
      </w:r>
      <w:r w:rsidR="006B3711" w:rsidRPr="0007023B">
        <w:rPr>
          <w:rFonts w:ascii="Times New Roman" w:hAnsi="Times New Roman"/>
        </w:rPr>
        <w:t>Nonroad</w:t>
      </w:r>
      <w:r w:rsidR="006D334D">
        <w:rPr>
          <w:rFonts w:ascii="Times New Roman" w:hAnsi="Times New Roman"/>
        </w:rPr>
        <w:t xml:space="preserve"> Compression-ignited Engines</w:t>
      </w:r>
      <w:r w:rsidRPr="0007023B">
        <w:rPr>
          <w:rFonts w:ascii="Times New Roman" w:hAnsi="Times New Roman"/>
        </w:rPr>
        <w:t>, and New On</w:t>
      </w:r>
      <w:r w:rsidR="004F64E5">
        <w:rPr>
          <w:rFonts w:ascii="Times New Roman" w:hAnsi="Times New Roman"/>
        </w:rPr>
        <w:t>-</w:t>
      </w:r>
      <w:r w:rsidRPr="0007023B">
        <w:rPr>
          <w:rFonts w:ascii="Times New Roman" w:hAnsi="Times New Roman"/>
        </w:rPr>
        <w:t>road Heavy Duty Engines</w:t>
      </w:r>
      <w:r w:rsidR="00431AFE">
        <w:rPr>
          <w:rFonts w:ascii="Times New Roman" w:hAnsi="Times New Roman"/>
        </w:rPr>
        <w:t xml:space="preserve"> (Renewal)</w:t>
      </w:r>
      <w:r w:rsidRPr="0007023B">
        <w:rPr>
          <w:rFonts w:ascii="Times New Roman" w:hAnsi="Times New Roman"/>
        </w:rPr>
        <w:t>; EPA Number 1852.</w:t>
      </w:r>
      <w:r w:rsidR="00431AFE" w:rsidRPr="0007023B">
        <w:rPr>
          <w:rFonts w:ascii="Times New Roman" w:hAnsi="Times New Roman"/>
        </w:rPr>
        <w:t>0</w:t>
      </w:r>
      <w:r w:rsidR="000013A6">
        <w:rPr>
          <w:rFonts w:ascii="Times New Roman" w:hAnsi="Times New Roman"/>
        </w:rPr>
        <w:t>5</w:t>
      </w:r>
      <w:r w:rsidRPr="0007023B">
        <w:rPr>
          <w:rFonts w:ascii="Times New Roman" w:hAnsi="Times New Roman"/>
        </w:rPr>
        <w:t>; OMB Control Number 2060-0395.</w:t>
      </w:r>
      <w:proofErr w:type="gramEnd"/>
    </w:p>
    <w:p w:rsidR="004829A3" w:rsidRDefault="004829A3" w:rsidP="006B3711">
      <w:pPr>
        <w:widowControl/>
        <w:ind w:right="-288"/>
        <w:rPr>
          <w:rFonts w:ascii="Times New Roman" w:hAnsi="Times New Roman"/>
        </w:rPr>
      </w:pPr>
    </w:p>
    <w:p w:rsidR="00A17FF8" w:rsidRPr="0007023B" w:rsidRDefault="00A17FF8" w:rsidP="006B3711">
      <w:pPr>
        <w:widowControl/>
        <w:ind w:right="-288"/>
        <w:rPr>
          <w:rFonts w:ascii="Times New Roman" w:hAnsi="Times New Roman"/>
        </w:rPr>
      </w:pPr>
    </w:p>
    <w:p w:rsidR="004829A3" w:rsidRPr="0007023B" w:rsidRDefault="004829A3" w:rsidP="006B3711">
      <w:pPr>
        <w:widowControl/>
        <w:ind w:left="360" w:right="-288"/>
        <w:rPr>
          <w:rFonts w:ascii="Times New Roman" w:hAnsi="Times New Roman"/>
          <w:b/>
        </w:rPr>
      </w:pPr>
      <w:r w:rsidRPr="0007023B">
        <w:rPr>
          <w:rFonts w:ascii="Times New Roman" w:hAnsi="Times New Roman"/>
          <w:b/>
        </w:rPr>
        <w:t>1(b</w:t>
      </w:r>
      <w:proofErr w:type="gramStart"/>
      <w:r w:rsidRPr="0007023B">
        <w:rPr>
          <w:rFonts w:ascii="Times New Roman" w:hAnsi="Times New Roman"/>
          <w:b/>
        </w:rPr>
        <w:t>)</w:t>
      </w:r>
      <w:r w:rsidR="006B3711" w:rsidRPr="0007023B">
        <w:rPr>
          <w:rFonts w:ascii="Times New Roman" w:hAnsi="Times New Roman"/>
          <w:b/>
        </w:rPr>
        <w:t xml:space="preserve">  </w:t>
      </w:r>
      <w:r w:rsidRPr="0007023B">
        <w:rPr>
          <w:rFonts w:ascii="Times New Roman" w:hAnsi="Times New Roman"/>
          <w:b/>
        </w:rPr>
        <w:t>Short</w:t>
      </w:r>
      <w:proofErr w:type="gramEnd"/>
      <w:r w:rsidRPr="0007023B">
        <w:rPr>
          <w:rFonts w:ascii="Times New Roman" w:hAnsi="Times New Roman"/>
          <w:b/>
        </w:rPr>
        <w:t xml:space="preserve"> Characterization</w:t>
      </w:r>
    </w:p>
    <w:p w:rsidR="004829A3" w:rsidRPr="0007023B" w:rsidRDefault="004829A3" w:rsidP="006B3711">
      <w:pPr>
        <w:widowControl/>
        <w:ind w:right="-288"/>
        <w:rPr>
          <w:rFonts w:ascii="Times New Roman" w:hAnsi="Times New Roman"/>
        </w:rPr>
      </w:pPr>
    </w:p>
    <w:p w:rsidR="004829A3" w:rsidRPr="0007023B" w:rsidRDefault="004829A3" w:rsidP="006B3711">
      <w:pPr>
        <w:widowControl/>
        <w:ind w:right="-288" w:firstLine="720"/>
        <w:rPr>
          <w:rFonts w:ascii="Times New Roman" w:hAnsi="Times New Roman"/>
        </w:rPr>
      </w:pPr>
      <w:r w:rsidRPr="0007023B">
        <w:rPr>
          <w:rFonts w:ascii="Times New Roman" w:hAnsi="Times New Roman"/>
        </w:rPr>
        <w:t>Under the provisions of the Clean Air Act (Act), the Administrator is required to promulgate regulations to control air pollutant emissions from motor vehicles</w:t>
      </w:r>
      <w:r w:rsidR="007A72CB">
        <w:rPr>
          <w:rFonts w:ascii="Times New Roman" w:hAnsi="Times New Roman"/>
        </w:rPr>
        <w:t xml:space="preserve"> and </w:t>
      </w:r>
      <w:r w:rsidR="006B3711" w:rsidRPr="0007023B">
        <w:rPr>
          <w:rFonts w:ascii="Times New Roman" w:hAnsi="Times New Roman"/>
        </w:rPr>
        <w:t>nonroad</w:t>
      </w:r>
      <w:r w:rsidRPr="0007023B">
        <w:rPr>
          <w:rFonts w:ascii="Times New Roman" w:hAnsi="Times New Roman"/>
        </w:rPr>
        <w:t xml:space="preserve"> engines, as defined in the Act.  Motor vehicles and </w:t>
      </w:r>
      <w:r w:rsidR="006B3711" w:rsidRPr="0007023B">
        <w:rPr>
          <w:rFonts w:ascii="Times New Roman" w:hAnsi="Times New Roman"/>
        </w:rPr>
        <w:t>nonroad</w:t>
      </w:r>
      <w:r w:rsidRPr="0007023B">
        <w:rPr>
          <w:rFonts w:ascii="Times New Roman" w:hAnsi="Times New Roman"/>
        </w:rPr>
        <w:t xml:space="preserve"> engines</w:t>
      </w:r>
      <w:r w:rsidR="006D334D">
        <w:rPr>
          <w:rFonts w:ascii="Times New Roman" w:hAnsi="Times New Roman"/>
        </w:rPr>
        <w:t>/vehicles</w:t>
      </w:r>
      <w:r w:rsidRPr="0007023B">
        <w:rPr>
          <w:rFonts w:ascii="Times New Roman" w:hAnsi="Times New Roman"/>
        </w:rPr>
        <w:t xml:space="preserve"> not meeting the applicable definitions are excluded from compliance with current regulations.  </w:t>
      </w:r>
    </w:p>
    <w:p w:rsidR="004829A3" w:rsidRPr="0007023B" w:rsidRDefault="004829A3" w:rsidP="006B3711">
      <w:pPr>
        <w:widowControl/>
        <w:ind w:right="-288"/>
        <w:rPr>
          <w:rFonts w:ascii="Times New Roman" w:hAnsi="Times New Roman"/>
        </w:rPr>
      </w:pPr>
    </w:p>
    <w:p w:rsidR="004829A3" w:rsidRPr="0007023B" w:rsidRDefault="004829A3" w:rsidP="006B3711">
      <w:pPr>
        <w:widowControl/>
        <w:ind w:right="-288" w:firstLine="720"/>
        <w:rPr>
          <w:rFonts w:ascii="Times New Roman" w:hAnsi="Times New Roman"/>
        </w:rPr>
      </w:pPr>
      <w:r w:rsidRPr="0007023B">
        <w:rPr>
          <w:rFonts w:ascii="Times New Roman" w:hAnsi="Times New Roman"/>
        </w:rPr>
        <w:t>A manufacturer may make an exclusion determination by itself; however, manufactu</w:t>
      </w:r>
      <w:r w:rsidR="006D334D">
        <w:rPr>
          <w:rFonts w:ascii="Times New Roman" w:hAnsi="Times New Roman"/>
        </w:rPr>
        <w:t>rers and importers may</w:t>
      </w:r>
      <w:r w:rsidRPr="0007023B">
        <w:rPr>
          <w:rFonts w:ascii="Times New Roman" w:hAnsi="Times New Roman"/>
        </w:rPr>
        <w:t xml:space="preserve"> request EPA to make such determination to ensure that their determination does not differ from the Agency</w:t>
      </w:r>
      <w:r w:rsidR="007A72CB">
        <w:rPr>
          <w:rFonts w:ascii="Times New Roman" w:hAnsi="Times New Roman"/>
        </w:rPr>
        <w:t>’</w:t>
      </w:r>
      <w:r w:rsidRPr="0007023B">
        <w:rPr>
          <w:rFonts w:ascii="Times New Roman" w:hAnsi="Times New Roman"/>
        </w:rPr>
        <w:t>s.  To request an exclusion determination, manufacturers submit a letter with a description of the engine and/or vehicle (engine type, horsepower rating, intended usage etc.,) and sales brochures</w:t>
      </w:r>
      <w:r w:rsidR="000013A6">
        <w:rPr>
          <w:rFonts w:ascii="Times New Roman" w:hAnsi="Times New Roman"/>
        </w:rPr>
        <w:t>.</w:t>
      </w:r>
      <w:r w:rsidRPr="0007023B">
        <w:rPr>
          <w:rFonts w:ascii="Times New Roman" w:hAnsi="Times New Roman"/>
        </w:rPr>
        <w:t xml:space="preserve"> </w:t>
      </w:r>
      <w:r w:rsidR="000013A6">
        <w:rPr>
          <w:rFonts w:ascii="Times New Roman" w:hAnsi="Times New Roman"/>
        </w:rPr>
        <w:t>If the engine/vehicle for which the exclusion is requested is a compression-ignited engine, the information will be collected by the D</w:t>
      </w:r>
      <w:r w:rsidR="006D334D">
        <w:rPr>
          <w:rFonts w:ascii="Times New Roman" w:hAnsi="Times New Roman"/>
        </w:rPr>
        <w:t>iesel</w:t>
      </w:r>
      <w:r w:rsidR="000013A6">
        <w:rPr>
          <w:rFonts w:ascii="Times New Roman" w:hAnsi="Times New Roman"/>
        </w:rPr>
        <w:t xml:space="preserve"> Engine Compliance Center.  If the engine/vehicle for which the exclusion is requested is a spark-ignited engine, the information will be collected by the </w:t>
      </w:r>
      <w:smartTag w:uri="urn:schemas-microsoft-com:office:smarttags" w:element="place">
        <w:smartTag w:uri="urn:schemas-microsoft-com:office:smarttags" w:element="PlaceName">
          <w:r w:rsidR="000013A6">
            <w:rPr>
              <w:rFonts w:ascii="Times New Roman" w:hAnsi="Times New Roman"/>
            </w:rPr>
            <w:t>Gasoline</w:t>
          </w:r>
        </w:smartTag>
        <w:r w:rsidR="000013A6">
          <w:rPr>
            <w:rFonts w:ascii="Times New Roman" w:hAnsi="Times New Roman"/>
          </w:rPr>
          <w:t xml:space="preserve"> </w:t>
        </w:r>
        <w:smartTag w:uri="urn:schemas-microsoft-com:office:smarttags" w:element="PlaceName">
          <w:r w:rsidR="000013A6">
            <w:rPr>
              <w:rFonts w:ascii="Times New Roman" w:hAnsi="Times New Roman"/>
            </w:rPr>
            <w:t>Engine</w:t>
          </w:r>
        </w:smartTag>
        <w:r w:rsidR="000013A6">
          <w:rPr>
            <w:rFonts w:ascii="Times New Roman" w:hAnsi="Times New Roman"/>
          </w:rPr>
          <w:t xml:space="preserve"> </w:t>
        </w:r>
        <w:smartTag w:uri="urn:schemas-microsoft-com:office:smarttags" w:element="PlaceName">
          <w:r w:rsidR="000013A6">
            <w:rPr>
              <w:rFonts w:ascii="Times New Roman" w:hAnsi="Times New Roman"/>
            </w:rPr>
            <w:t>Compliance</w:t>
          </w:r>
        </w:smartTag>
        <w:r w:rsidR="000013A6">
          <w:rPr>
            <w:rFonts w:ascii="Times New Roman" w:hAnsi="Times New Roman"/>
          </w:rPr>
          <w:t xml:space="preserve"> </w:t>
        </w:r>
        <w:smartTag w:uri="urn:schemas-microsoft-com:office:smarttags" w:element="PlaceType">
          <w:r w:rsidR="000013A6">
            <w:rPr>
              <w:rFonts w:ascii="Times New Roman" w:hAnsi="Times New Roman"/>
            </w:rPr>
            <w:t>Center</w:t>
          </w:r>
        </w:smartTag>
      </w:smartTag>
      <w:r w:rsidR="000013A6">
        <w:rPr>
          <w:rFonts w:ascii="Times New Roman" w:hAnsi="Times New Roman"/>
        </w:rPr>
        <w:t>. Both of these centers are part of the Comp</w:t>
      </w:r>
      <w:r w:rsidR="000013A6" w:rsidRPr="000013A6">
        <w:rPr>
          <w:rFonts w:ascii="Times New Roman" w:hAnsi="Times New Roman"/>
        </w:rPr>
        <w:t xml:space="preserve">liance Division (CD), Office of Transportation and Air Quality (OTAQ), Office of Air and Radiation (OAR), U.S. Environmental Protection Agency (EPA). </w:t>
      </w:r>
      <w:r w:rsidR="000013A6">
        <w:rPr>
          <w:rFonts w:ascii="Times New Roman" w:hAnsi="Times New Roman"/>
        </w:rPr>
        <w:t xml:space="preserve"> C</w:t>
      </w:r>
      <w:r w:rsidR="003A796C" w:rsidRPr="0007023B">
        <w:rPr>
          <w:rFonts w:ascii="Times New Roman" w:hAnsi="Times New Roman"/>
        </w:rPr>
        <w:t>D</w:t>
      </w:r>
      <w:r w:rsidRPr="0007023B">
        <w:rPr>
          <w:rFonts w:ascii="Times New Roman" w:hAnsi="Times New Roman"/>
        </w:rPr>
        <w:t xml:space="preserve"> uses this information to determine whether the engine or vehicle is excluded from compliance with one or more emission regulations.  </w:t>
      </w:r>
      <w:r w:rsidR="000013A6">
        <w:rPr>
          <w:rFonts w:ascii="Times New Roman" w:hAnsi="Times New Roman"/>
        </w:rPr>
        <w:t>C</w:t>
      </w:r>
      <w:r w:rsidR="00CE3DAE" w:rsidRPr="0007023B">
        <w:rPr>
          <w:rFonts w:ascii="Times New Roman" w:hAnsi="Times New Roman"/>
        </w:rPr>
        <w:t>D</w:t>
      </w:r>
      <w:r w:rsidRPr="0007023B">
        <w:rPr>
          <w:rFonts w:ascii="Times New Roman" w:hAnsi="Times New Roman"/>
        </w:rPr>
        <w:t xml:space="preserve"> then stores the data in its internal files, and makes it available to environmental groups and the public upon request under the Freedom of Information Act.</w:t>
      </w:r>
    </w:p>
    <w:p w:rsidR="004829A3" w:rsidRPr="0007023B" w:rsidRDefault="004829A3" w:rsidP="006B3711">
      <w:pPr>
        <w:widowControl/>
        <w:ind w:right="-288"/>
        <w:rPr>
          <w:rFonts w:ascii="Times New Roman" w:hAnsi="Times New Roman"/>
        </w:rPr>
      </w:pPr>
    </w:p>
    <w:p w:rsidR="004829A3" w:rsidRPr="0007023B" w:rsidRDefault="004829A3" w:rsidP="006B3711">
      <w:pPr>
        <w:widowControl/>
        <w:ind w:right="-288" w:firstLine="720"/>
        <w:rPr>
          <w:rFonts w:ascii="Times New Roman" w:hAnsi="Times New Roman"/>
        </w:rPr>
      </w:pPr>
      <w:r w:rsidRPr="00222B08">
        <w:rPr>
          <w:rFonts w:ascii="Times New Roman" w:hAnsi="Times New Roman"/>
        </w:rPr>
        <w:t xml:space="preserve">It is estimated that this </w:t>
      </w:r>
      <w:r w:rsidRPr="002B7563">
        <w:rPr>
          <w:rFonts w:ascii="Times New Roman" w:hAnsi="Times New Roman"/>
        </w:rPr>
        <w:t xml:space="preserve">information collection will have 2 respondents per year at a total annual cost </w:t>
      </w:r>
      <w:r w:rsidR="009921EF" w:rsidRPr="002B7563">
        <w:rPr>
          <w:rFonts w:ascii="Times New Roman" w:hAnsi="Times New Roman"/>
        </w:rPr>
        <w:t xml:space="preserve">to the respondents </w:t>
      </w:r>
      <w:r w:rsidR="002B7563" w:rsidRPr="002B7563">
        <w:rPr>
          <w:rFonts w:ascii="Times New Roman" w:hAnsi="Times New Roman"/>
        </w:rPr>
        <w:t xml:space="preserve">of </w:t>
      </w:r>
      <w:r w:rsidR="002B7563" w:rsidRPr="002B7563">
        <w:rPr>
          <w:rFonts w:ascii="Times New Roman" w:hAnsi="Times New Roman"/>
          <w:b/>
          <w:bCs/>
        </w:rPr>
        <w:t>$</w:t>
      </w:r>
      <w:r w:rsidR="002B7563" w:rsidRPr="002B7563">
        <w:rPr>
          <w:rFonts w:ascii="Times New Roman" w:hAnsi="Times New Roman"/>
          <w:bCs/>
        </w:rPr>
        <w:t>1,040</w:t>
      </w:r>
      <w:r w:rsidRPr="002B7563">
        <w:rPr>
          <w:rFonts w:ascii="Times New Roman" w:hAnsi="Times New Roman"/>
        </w:rPr>
        <w:t>.</w:t>
      </w:r>
    </w:p>
    <w:p w:rsidR="004829A3" w:rsidRPr="0007023B" w:rsidRDefault="004829A3" w:rsidP="006B3711">
      <w:pPr>
        <w:widowControl/>
        <w:ind w:right="-288"/>
        <w:rPr>
          <w:rFonts w:ascii="Times New Roman" w:hAnsi="Times New Roman"/>
        </w:rPr>
      </w:pPr>
    </w:p>
    <w:p w:rsidR="00F94790" w:rsidRDefault="00F94790" w:rsidP="006B3711">
      <w:pPr>
        <w:widowControl/>
        <w:ind w:right="-288"/>
        <w:rPr>
          <w:rFonts w:ascii="Times New Roman" w:hAnsi="Times New Roman"/>
          <w:b/>
          <w:bCs/>
        </w:rPr>
      </w:pPr>
    </w:p>
    <w:p w:rsidR="00F94790" w:rsidRDefault="00F94790" w:rsidP="006B3711">
      <w:pPr>
        <w:widowControl/>
        <w:ind w:right="-288"/>
        <w:rPr>
          <w:rFonts w:ascii="Times New Roman" w:hAnsi="Times New Roman"/>
          <w:b/>
          <w:bCs/>
        </w:rPr>
      </w:pPr>
    </w:p>
    <w:p w:rsidR="004829A3" w:rsidRPr="0007023B" w:rsidRDefault="004829A3" w:rsidP="006B3711">
      <w:pPr>
        <w:widowControl/>
        <w:ind w:right="-288"/>
        <w:rPr>
          <w:rFonts w:ascii="Times New Roman" w:hAnsi="Times New Roman"/>
          <w:b/>
          <w:bCs/>
        </w:rPr>
      </w:pPr>
      <w:r w:rsidRPr="0007023B">
        <w:rPr>
          <w:rFonts w:ascii="Times New Roman" w:hAnsi="Times New Roman"/>
          <w:b/>
          <w:bCs/>
        </w:rPr>
        <w:t>2.  Need for and Use of the Collection</w:t>
      </w:r>
    </w:p>
    <w:p w:rsidR="004829A3" w:rsidRPr="0007023B" w:rsidRDefault="004829A3" w:rsidP="006B3711">
      <w:pPr>
        <w:widowControl/>
        <w:ind w:right="-288"/>
        <w:rPr>
          <w:rFonts w:ascii="Times New Roman" w:hAnsi="Times New Roman"/>
          <w:b/>
          <w:bCs/>
        </w:rPr>
      </w:pPr>
    </w:p>
    <w:p w:rsidR="00F94790" w:rsidRDefault="00F94790" w:rsidP="006B3711">
      <w:pPr>
        <w:widowControl/>
        <w:ind w:left="360" w:right="-288"/>
        <w:rPr>
          <w:rFonts w:ascii="Times New Roman" w:hAnsi="Times New Roman"/>
          <w:b/>
        </w:rPr>
      </w:pPr>
    </w:p>
    <w:p w:rsidR="004829A3" w:rsidRPr="0007023B" w:rsidRDefault="006B3711" w:rsidP="006B3711">
      <w:pPr>
        <w:widowControl/>
        <w:ind w:left="360" w:right="-288"/>
        <w:rPr>
          <w:rFonts w:ascii="Times New Roman" w:hAnsi="Times New Roman"/>
          <w:b/>
        </w:rPr>
      </w:pPr>
      <w:r w:rsidRPr="0007023B">
        <w:rPr>
          <w:rFonts w:ascii="Times New Roman" w:hAnsi="Times New Roman"/>
          <w:b/>
        </w:rPr>
        <w:t>2(a</w:t>
      </w:r>
      <w:proofErr w:type="gramStart"/>
      <w:r w:rsidRPr="0007023B">
        <w:rPr>
          <w:rFonts w:ascii="Times New Roman" w:hAnsi="Times New Roman"/>
          <w:b/>
        </w:rPr>
        <w:t xml:space="preserve">)  </w:t>
      </w:r>
      <w:r w:rsidR="004829A3" w:rsidRPr="0007023B">
        <w:rPr>
          <w:rFonts w:ascii="Times New Roman" w:hAnsi="Times New Roman"/>
          <w:b/>
        </w:rPr>
        <w:t>Need</w:t>
      </w:r>
      <w:proofErr w:type="gramEnd"/>
      <w:r w:rsidR="004829A3" w:rsidRPr="0007023B">
        <w:rPr>
          <w:rFonts w:ascii="Times New Roman" w:hAnsi="Times New Roman"/>
          <w:b/>
        </w:rPr>
        <w:t>/Authority for the collection</w:t>
      </w:r>
    </w:p>
    <w:p w:rsidR="006B3711" w:rsidRPr="0007023B" w:rsidRDefault="006B3711" w:rsidP="006B3711">
      <w:pPr>
        <w:widowControl/>
        <w:rPr>
          <w:rFonts w:ascii="Times New Roman" w:hAnsi="Times New Roman"/>
        </w:rPr>
      </w:pPr>
    </w:p>
    <w:p w:rsidR="004829A3" w:rsidRPr="0007023B" w:rsidRDefault="004829A3" w:rsidP="006B3711">
      <w:pPr>
        <w:widowControl/>
        <w:rPr>
          <w:rFonts w:ascii="Times New Roman" w:hAnsi="Times New Roman"/>
        </w:rPr>
      </w:pPr>
      <w:r w:rsidRPr="0007023B">
        <w:rPr>
          <w:rFonts w:ascii="Times New Roman" w:hAnsi="Times New Roman"/>
        </w:rPr>
        <w:tab/>
        <w:t>Section 203(a</w:t>
      </w:r>
      <w:proofErr w:type="gramStart"/>
      <w:r w:rsidRPr="0007023B">
        <w:rPr>
          <w:rFonts w:ascii="Times New Roman" w:hAnsi="Times New Roman"/>
        </w:rPr>
        <w:t>)(</w:t>
      </w:r>
      <w:proofErr w:type="gramEnd"/>
      <w:r w:rsidRPr="0007023B">
        <w:rPr>
          <w:rFonts w:ascii="Times New Roman" w:hAnsi="Times New Roman"/>
        </w:rPr>
        <w:t xml:space="preserve">1) of the Clean Air Act (Act) prohibits the introduction into commerce of any motor vehicle or engine unless it is covered by a certificate of conformity.  Section 208(a) of the Act provides the Administrator with the authority to require a manufacturer to </w:t>
      </w:r>
      <w:r w:rsidR="006B3711" w:rsidRPr="0007023B">
        <w:rPr>
          <w:rFonts w:ascii="Times New Roman" w:hAnsi="Times New Roman"/>
        </w:rPr>
        <w:t>"</w:t>
      </w:r>
      <w:r w:rsidRPr="0007023B">
        <w:rPr>
          <w:rFonts w:ascii="Times New Roman" w:hAnsi="Times New Roman"/>
        </w:rPr>
        <w:t>make such reports, and provide such information as the Administrator may reasonably require to enable him to determine whether such manufacturer has acted or is acting in compliance with [Title II of the Act] or regulations promulgated thereunder...</w:t>
      </w:r>
      <w:proofErr w:type="gramStart"/>
      <w:r w:rsidR="006B3711" w:rsidRPr="0007023B">
        <w:rPr>
          <w:rFonts w:ascii="Times New Roman" w:hAnsi="Times New Roman"/>
        </w:rPr>
        <w:t>"</w:t>
      </w:r>
      <w:r w:rsidRPr="0007023B">
        <w:rPr>
          <w:rFonts w:ascii="Times New Roman" w:hAnsi="Times New Roman"/>
        </w:rPr>
        <w:t>.</w:t>
      </w:r>
      <w:proofErr w:type="gramEnd"/>
      <w:r w:rsidRPr="0007023B">
        <w:rPr>
          <w:rFonts w:ascii="Times New Roman" w:hAnsi="Times New Roman"/>
        </w:rPr>
        <w:t xml:space="preserve">  This authority was extended to </w:t>
      </w:r>
      <w:r w:rsidR="006B3711" w:rsidRPr="0007023B">
        <w:rPr>
          <w:rFonts w:ascii="Times New Roman" w:hAnsi="Times New Roman"/>
        </w:rPr>
        <w:t>nonroad</w:t>
      </w:r>
      <w:r w:rsidRPr="0007023B">
        <w:rPr>
          <w:rFonts w:ascii="Times New Roman" w:hAnsi="Times New Roman"/>
        </w:rPr>
        <w:t xml:space="preserve"> engines </w:t>
      </w:r>
      <w:r w:rsidRPr="0007023B">
        <w:rPr>
          <w:rFonts w:ascii="Times New Roman" w:hAnsi="Times New Roman"/>
        </w:rPr>
        <w:lastRenderedPageBreak/>
        <w:t xml:space="preserve">(small spark-ignited engines, compression-ignited engines, locomotive engines and marine engines) under Section 213(d).  </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The exclusion of vehicles from coverage by the Act</w:t>
      </w:r>
      <w:r w:rsidR="007A72CB">
        <w:rPr>
          <w:rFonts w:ascii="Times New Roman" w:hAnsi="Times New Roman"/>
        </w:rPr>
        <w:t>’</w:t>
      </w:r>
      <w:r w:rsidRPr="0007023B">
        <w:rPr>
          <w:rFonts w:ascii="Times New Roman" w:hAnsi="Times New Roman"/>
        </w:rPr>
        <w:t xml:space="preserve">s motor vehicle provisions is based on section 216(2) of the Act, which defines a </w:t>
      </w:r>
      <w:r w:rsidR="006B3711" w:rsidRPr="0007023B">
        <w:rPr>
          <w:rFonts w:ascii="Times New Roman" w:hAnsi="Times New Roman"/>
        </w:rPr>
        <w:t>'</w:t>
      </w:r>
      <w:r w:rsidRPr="0007023B">
        <w:rPr>
          <w:rFonts w:ascii="Times New Roman" w:hAnsi="Times New Roman"/>
        </w:rPr>
        <w:t>motor vehicle</w:t>
      </w:r>
      <w:r w:rsidR="006B3711" w:rsidRPr="0007023B">
        <w:rPr>
          <w:rFonts w:ascii="Times New Roman" w:hAnsi="Times New Roman"/>
        </w:rPr>
        <w:t>'</w:t>
      </w:r>
      <w:r w:rsidRPr="0007023B">
        <w:rPr>
          <w:rFonts w:ascii="Times New Roman" w:hAnsi="Times New Roman"/>
        </w:rPr>
        <w:t xml:space="preserve"> as </w:t>
      </w:r>
      <w:r w:rsidR="006B3711" w:rsidRPr="0007023B">
        <w:rPr>
          <w:rFonts w:ascii="Times New Roman" w:hAnsi="Times New Roman"/>
        </w:rPr>
        <w:t>"</w:t>
      </w:r>
      <w:r w:rsidRPr="0007023B">
        <w:rPr>
          <w:rFonts w:ascii="Times New Roman" w:hAnsi="Times New Roman"/>
        </w:rPr>
        <w:t>any self-propelled vehicle designed for transporting persons or property on a street or highway.</w:t>
      </w:r>
      <w:r w:rsidR="006B3711" w:rsidRPr="0007023B">
        <w:rPr>
          <w:rFonts w:ascii="Times New Roman" w:hAnsi="Times New Roman"/>
        </w:rPr>
        <w:t>"</w:t>
      </w:r>
      <w:r w:rsidRPr="0007023B">
        <w:rPr>
          <w:rFonts w:ascii="Times New Roman" w:hAnsi="Times New Roman"/>
        </w:rPr>
        <w:t xml:space="preserve">  Regulations promulgated at Title 40 of the </w:t>
      </w:r>
      <w:r w:rsidRPr="0007023B">
        <w:rPr>
          <w:rFonts w:ascii="Times New Roman" w:hAnsi="Times New Roman"/>
          <w:u w:val="single"/>
        </w:rPr>
        <w:t>Code of Federal Regulations</w:t>
      </w:r>
      <w:r w:rsidRPr="0007023B">
        <w:rPr>
          <w:rFonts w:ascii="Times New Roman" w:hAnsi="Times New Roman"/>
        </w:rPr>
        <w:t xml:space="preserve">, Section 85.1703 (40 CFR 85.1703), list criteria for determining the applicability of this definition.  When one or more of these criteria are met, the vehicle is deemed not a </w:t>
      </w:r>
      <w:r w:rsidRPr="0007023B">
        <w:rPr>
          <w:rFonts w:ascii="Times New Roman" w:hAnsi="Times New Roman"/>
        </w:rPr>
        <w:sym w:font="WP TypographicSymbols" w:char="003E"/>
      </w:r>
      <w:r w:rsidRPr="0007023B">
        <w:rPr>
          <w:rFonts w:ascii="Times New Roman" w:hAnsi="Times New Roman"/>
        </w:rPr>
        <w:t>motor vehicle</w:t>
      </w:r>
      <w:r w:rsidRPr="0007023B">
        <w:rPr>
          <w:rFonts w:ascii="Times New Roman" w:hAnsi="Times New Roman"/>
        </w:rPr>
        <w:sym w:font="WP TypographicSymbols" w:char="003D"/>
      </w:r>
      <w:r w:rsidRPr="0007023B">
        <w:rPr>
          <w:rFonts w:ascii="Times New Roman" w:hAnsi="Times New Roman"/>
        </w:rPr>
        <w:t xml:space="preserve"> and is excluded from compliance with the motor vehicle emission requirements.</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 xml:space="preserve">Section 216(10) of the Act defines </w:t>
      </w:r>
      <w:r w:rsidR="006B3711" w:rsidRPr="0007023B">
        <w:rPr>
          <w:rFonts w:ascii="Times New Roman" w:hAnsi="Times New Roman"/>
        </w:rPr>
        <w:t>nonroad</w:t>
      </w:r>
      <w:r w:rsidRPr="0007023B">
        <w:rPr>
          <w:rFonts w:ascii="Times New Roman" w:hAnsi="Times New Roman"/>
        </w:rPr>
        <w:t xml:space="preserve"> engine as an </w:t>
      </w:r>
      <w:r w:rsidRPr="0007023B">
        <w:rPr>
          <w:rFonts w:ascii="Times New Roman" w:hAnsi="Times New Roman"/>
        </w:rPr>
        <w:sym w:font="WP TypographicSymbols" w:char="0041"/>
      </w:r>
      <w:r w:rsidRPr="0007023B">
        <w:rPr>
          <w:rFonts w:ascii="Times New Roman" w:hAnsi="Times New Roman"/>
        </w:rPr>
        <w:t xml:space="preserve">internal combustion engine (including the fuel system) that is not used in a motor vehicle or a vehicle used solely for competition, or that is not subject to standards promulgated under section 111 [related to motor vehicle fuels] or section 202 [related to motor vehicles as previously defined].  An engine not meeting the above definition would not be considered a </w:t>
      </w:r>
      <w:r w:rsidR="006B3711" w:rsidRPr="0007023B">
        <w:rPr>
          <w:rFonts w:ascii="Times New Roman" w:hAnsi="Times New Roman"/>
        </w:rPr>
        <w:t>nonroad</w:t>
      </w:r>
      <w:r w:rsidRPr="0007023B">
        <w:rPr>
          <w:rFonts w:ascii="Times New Roman" w:hAnsi="Times New Roman"/>
        </w:rPr>
        <w:t xml:space="preserve"> engine, and, therefore, is excluded from the </w:t>
      </w:r>
      <w:r w:rsidR="006B3711" w:rsidRPr="0007023B">
        <w:rPr>
          <w:rFonts w:ascii="Times New Roman" w:hAnsi="Times New Roman"/>
        </w:rPr>
        <w:t>nonroad</w:t>
      </w:r>
      <w:r w:rsidRPr="0007023B">
        <w:rPr>
          <w:rFonts w:ascii="Times New Roman" w:hAnsi="Times New Roman"/>
        </w:rPr>
        <w:t xml:space="preserve"> engine emission requirements of the Act.  </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 xml:space="preserve">A vehicle or engine may be excluded from compliance under one definition but may be subjected to emission requirements under another.  For example, a vehicle can be deemed </w:t>
      </w:r>
      <w:r w:rsidRPr="0007023B">
        <w:rPr>
          <w:rFonts w:ascii="Times New Roman" w:hAnsi="Times New Roman"/>
        </w:rPr>
        <w:sym w:font="WP TypographicSymbols" w:char="003E"/>
      </w:r>
      <w:r w:rsidRPr="0007023B">
        <w:rPr>
          <w:rFonts w:ascii="Times New Roman" w:hAnsi="Times New Roman"/>
        </w:rPr>
        <w:t>not for use on a street or highway</w:t>
      </w:r>
      <w:r w:rsidRPr="0007023B">
        <w:rPr>
          <w:rFonts w:ascii="Times New Roman" w:hAnsi="Times New Roman"/>
        </w:rPr>
        <w:sym w:font="WP TypographicSymbols" w:char="003D"/>
      </w:r>
      <w:r w:rsidRPr="0007023B">
        <w:rPr>
          <w:rFonts w:ascii="Times New Roman" w:hAnsi="Times New Roman"/>
        </w:rPr>
        <w:t xml:space="preserve"> and, therefore, be excluded from the motor vehicle provisions at 40 CFR Part 85.  That same vehicle may meet the definition of a nonroad engine and be covered under 40 CFR Part 89.</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 xml:space="preserve">A manufacturer may make an exclusion determination by itself; however, manufacturers may elect to submit vehicle or engine specifications to EPA and request that EPA make the exclusion determination.  </w:t>
      </w:r>
    </w:p>
    <w:p w:rsidR="004829A3" w:rsidRDefault="004829A3" w:rsidP="006B3711">
      <w:pPr>
        <w:widowControl/>
        <w:rPr>
          <w:rFonts w:ascii="Times New Roman" w:hAnsi="Times New Roman"/>
        </w:rPr>
      </w:pPr>
    </w:p>
    <w:p w:rsidR="00A17FF8" w:rsidRPr="0007023B" w:rsidRDefault="00A17FF8" w:rsidP="006B3711">
      <w:pPr>
        <w:widowControl/>
        <w:rPr>
          <w:rFonts w:ascii="Times New Roman" w:hAnsi="Times New Roman"/>
        </w:rPr>
      </w:pPr>
    </w:p>
    <w:p w:rsidR="004829A3" w:rsidRPr="0007023B" w:rsidRDefault="004829A3" w:rsidP="006B3711">
      <w:pPr>
        <w:widowControl/>
        <w:ind w:left="360"/>
        <w:rPr>
          <w:rFonts w:ascii="Times New Roman" w:hAnsi="Times New Roman"/>
          <w:b/>
        </w:rPr>
      </w:pPr>
      <w:r w:rsidRPr="0007023B">
        <w:rPr>
          <w:rFonts w:ascii="Times New Roman" w:hAnsi="Times New Roman"/>
          <w:b/>
        </w:rPr>
        <w:t>2(b</w:t>
      </w:r>
      <w:proofErr w:type="gramStart"/>
      <w:r w:rsidRPr="0007023B">
        <w:rPr>
          <w:rFonts w:ascii="Times New Roman" w:hAnsi="Times New Roman"/>
          <w:b/>
        </w:rPr>
        <w:t>)</w:t>
      </w:r>
      <w:r w:rsidR="006B3711" w:rsidRPr="0007023B">
        <w:rPr>
          <w:rFonts w:ascii="Times New Roman" w:hAnsi="Times New Roman"/>
          <w:b/>
        </w:rPr>
        <w:t xml:space="preserve">  </w:t>
      </w:r>
      <w:r w:rsidRPr="0007023B">
        <w:rPr>
          <w:rFonts w:ascii="Times New Roman" w:hAnsi="Times New Roman"/>
          <w:b/>
        </w:rPr>
        <w:t>Practical</w:t>
      </w:r>
      <w:proofErr w:type="gramEnd"/>
      <w:r w:rsidRPr="0007023B">
        <w:rPr>
          <w:rFonts w:ascii="Times New Roman" w:hAnsi="Times New Roman"/>
          <w:b/>
        </w:rPr>
        <w:t xml:space="preserve"> Utility/Users of the Data</w:t>
      </w:r>
    </w:p>
    <w:p w:rsidR="004829A3" w:rsidRPr="0007023B" w:rsidRDefault="004829A3" w:rsidP="006B3711">
      <w:pPr>
        <w:widowControl/>
        <w:rPr>
          <w:rFonts w:ascii="Times New Roman" w:hAnsi="Times New Roman"/>
        </w:rPr>
      </w:pPr>
    </w:p>
    <w:p w:rsidR="004829A3" w:rsidRPr="0007023B" w:rsidRDefault="004829A3" w:rsidP="006567BE">
      <w:pPr>
        <w:widowControl/>
        <w:ind w:firstLine="720"/>
        <w:rPr>
          <w:rFonts w:ascii="Times New Roman" w:hAnsi="Times New Roman"/>
        </w:rPr>
      </w:pPr>
      <w:r w:rsidRPr="0007023B">
        <w:rPr>
          <w:rFonts w:ascii="Times New Roman" w:hAnsi="Times New Roman"/>
        </w:rPr>
        <w:t>EPA collects information only when a request for exclusion determination is made or in rare instances where EPA believes that a determination made by a manufacturer or importer is erroneous.  The information will be used by</w:t>
      </w:r>
      <w:r w:rsidR="006D334D">
        <w:rPr>
          <w:rFonts w:ascii="Times New Roman" w:hAnsi="Times New Roman"/>
        </w:rPr>
        <w:t xml:space="preserve"> either</w:t>
      </w:r>
      <w:r w:rsidRPr="0007023B">
        <w:rPr>
          <w:rFonts w:ascii="Times New Roman" w:hAnsi="Times New Roman"/>
        </w:rPr>
        <w:t xml:space="preserve"> the </w:t>
      </w:r>
      <w:r w:rsidR="006D334D">
        <w:rPr>
          <w:rFonts w:ascii="Times New Roman" w:hAnsi="Times New Roman"/>
        </w:rPr>
        <w:t>Diesel Engine Compliance Center (D</w:t>
      </w:r>
      <w:r w:rsidR="006D334D" w:rsidRPr="006D334D">
        <w:rPr>
          <w:rFonts w:ascii="Times New Roman" w:hAnsi="Times New Roman"/>
        </w:rPr>
        <w:t>ECC)</w:t>
      </w:r>
      <w:r w:rsidR="006D334D">
        <w:rPr>
          <w:rFonts w:ascii="Times New Roman" w:hAnsi="Times New Roman"/>
        </w:rPr>
        <w:t xml:space="preserve"> or the</w:t>
      </w:r>
      <w:r w:rsidR="006D334D" w:rsidRPr="0007023B">
        <w:rPr>
          <w:rFonts w:ascii="Times New Roman" w:hAnsi="Times New Roman"/>
        </w:rPr>
        <w:t xml:space="preserve"> </w:t>
      </w:r>
      <w:r w:rsidR="006D334D" w:rsidRPr="006D334D">
        <w:rPr>
          <w:rFonts w:ascii="Times New Roman" w:hAnsi="Times New Roman"/>
        </w:rPr>
        <w:t>Gasoline Engine Compliance Center (GECC),</w:t>
      </w:r>
      <w:r w:rsidRPr="0007023B">
        <w:rPr>
          <w:rFonts w:ascii="Times New Roman" w:hAnsi="Times New Roman"/>
        </w:rPr>
        <w:t xml:space="preserve"> Certification Division, Office of Transportation and Air Quality, Office of Air and Radiation.</w:t>
      </w:r>
    </w:p>
    <w:p w:rsidR="004829A3" w:rsidRPr="0007023B" w:rsidRDefault="004829A3" w:rsidP="006B3711">
      <w:pPr>
        <w:widowControl/>
        <w:rPr>
          <w:rFonts w:ascii="Times New Roman" w:hAnsi="Times New Roman"/>
        </w:rPr>
      </w:pPr>
    </w:p>
    <w:p w:rsidR="00F94790" w:rsidRDefault="00F94790" w:rsidP="006B3711">
      <w:pPr>
        <w:widowControl/>
        <w:rPr>
          <w:rFonts w:ascii="Times New Roman" w:hAnsi="Times New Roman"/>
          <w:b/>
          <w:bCs/>
        </w:rPr>
      </w:pPr>
    </w:p>
    <w:p w:rsidR="004829A3" w:rsidRPr="0007023B" w:rsidRDefault="006B3711" w:rsidP="006B3711">
      <w:pPr>
        <w:widowControl/>
        <w:rPr>
          <w:rFonts w:ascii="Times New Roman" w:hAnsi="Times New Roman"/>
          <w:b/>
          <w:bCs/>
        </w:rPr>
      </w:pPr>
      <w:r w:rsidRPr="0007023B">
        <w:rPr>
          <w:rFonts w:ascii="Times New Roman" w:hAnsi="Times New Roman"/>
          <w:b/>
          <w:bCs/>
        </w:rPr>
        <w:t xml:space="preserve">3.  </w:t>
      </w:r>
      <w:r w:rsidR="004829A3" w:rsidRPr="0007023B">
        <w:rPr>
          <w:rFonts w:ascii="Times New Roman" w:hAnsi="Times New Roman"/>
          <w:b/>
          <w:bCs/>
        </w:rPr>
        <w:t>Nonduplication, Consultations</w:t>
      </w:r>
      <w:r w:rsidRPr="0007023B">
        <w:rPr>
          <w:rFonts w:ascii="Times New Roman" w:hAnsi="Times New Roman"/>
          <w:b/>
          <w:bCs/>
        </w:rPr>
        <w:t>,</w:t>
      </w:r>
      <w:r w:rsidR="004829A3" w:rsidRPr="0007023B">
        <w:rPr>
          <w:rFonts w:ascii="Times New Roman" w:hAnsi="Times New Roman"/>
          <w:b/>
          <w:bCs/>
        </w:rPr>
        <w:t xml:space="preserve"> and Other Collection Criteria</w:t>
      </w:r>
    </w:p>
    <w:p w:rsidR="00A17FF8" w:rsidRDefault="00A17FF8" w:rsidP="006B3711">
      <w:pPr>
        <w:widowControl/>
        <w:ind w:left="360"/>
        <w:rPr>
          <w:rFonts w:ascii="Times New Roman" w:hAnsi="Times New Roman"/>
          <w:b/>
        </w:rPr>
      </w:pPr>
    </w:p>
    <w:p w:rsidR="004829A3" w:rsidRPr="0007023B" w:rsidRDefault="004829A3" w:rsidP="006B3711">
      <w:pPr>
        <w:widowControl/>
        <w:ind w:left="360"/>
        <w:rPr>
          <w:rFonts w:ascii="Times New Roman" w:hAnsi="Times New Roman"/>
          <w:b/>
        </w:rPr>
      </w:pPr>
      <w:r w:rsidRPr="0007023B">
        <w:rPr>
          <w:rFonts w:ascii="Times New Roman" w:hAnsi="Times New Roman"/>
          <w:b/>
        </w:rPr>
        <w:t>3(a</w:t>
      </w:r>
      <w:proofErr w:type="gramStart"/>
      <w:r w:rsidRPr="0007023B">
        <w:rPr>
          <w:rFonts w:ascii="Times New Roman" w:hAnsi="Times New Roman"/>
          <w:b/>
        </w:rPr>
        <w:t>)</w:t>
      </w:r>
      <w:r w:rsidR="006B3711" w:rsidRPr="0007023B">
        <w:rPr>
          <w:rFonts w:ascii="Times New Roman" w:hAnsi="Times New Roman"/>
          <w:b/>
        </w:rPr>
        <w:t xml:space="preserve">  </w:t>
      </w:r>
      <w:proofErr w:type="spellStart"/>
      <w:r w:rsidRPr="0007023B">
        <w:rPr>
          <w:rFonts w:ascii="Times New Roman" w:hAnsi="Times New Roman"/>
          <w:b/>
        </w:rPr>
        <w:t>Nonduplication</w:t>
      </w:r>
      <w:proofErr w:type="spellEnd"/>
      <w:proofErr w:type="gramEnd"/>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The applicable regulations are administered only by the Office of Transportation and Air Quality.</w:t>
      </w:r>
      <w:r w:rsidR="006B3711" w:rsidRPr="0007023B">
        <w:rPr>
          <w:rFonts w:ascii="Times New Roman" w:hAnsi="Times New Roman"/>
        </w:rPr>
        <w:t xml:space="preserve"> </w:t>
      </w:r>
      <w:r w:rsidRPr="0007023B">
        <w:rPr>
          <w:rFonts w:ascii="Times New Roman" w:hAnsi="Times New Roman"/>
        </w:rPr>
        <w:t xml:space="preserve"> No other program or agency collects this information.</w:t>
      </w:r>
    </w:p>
    <w:p w:rsidR="004829A3" w:rsidRPr="0007023B" w:rsidRDefault="004829A3" w:rsidP="006B3711">
      <w:pPr>
        <w:widowControl/>
        <w:rPr>
          <w:rFonts w:ascii="Times New Roman" w:hAnsi="Times New Roman"/>
        </w:rPr>
      </w:pPr>
    </w:p>
    <w:p w:rsidR="004829A3" w:rsidRPr="0007023B" w:rsidRDefault="004829A3" w:rsidP="006B3711">
      <w:pPr>
        <w:widowControl/>
        <w:ind w:left="360"/>
        <w:rPr>
          <w:rFonts w:ascii="Times New Roman" w:hAnsi="Times New Roman"/>
          <w:b/>
        </w:rPr>
      </w:pPr>
      <w:r w:rsidRPr="0007023B">
        <w:rPr>
          <w:rFonts w:ascii="Times New Roman" w:hAnsi="Times New Roman"/>
          <w:b/>
        </w:rPr>
        <w:t>3(b</w:t>
      </w:r>
      <w:proofErr w:type="gramStart"/>
      <w:r w:rsidRPr="0007023B">
        <w:rPr>
          <w:rFonts w:ascii="Times New Roman" w:hAnsi="Times New Roman"/>
          <w:b/>
        </w:rPr>
        <w:t>)</w:t>
      </w:r>
      <w:r w:rsidR="006B3711" w:rsidRPr="0007023B">
        <w:rPr>
          <w:rFonts w:ascii="Times New Roman" w:hAnsi="Times New Roman"/>
          <w:b/>
        </w:rPr>
        <w:t xml:space="preserve"> </w:t>
      </w:r>
      <w:r w:rsidRPr="0007023B">
        <w:rPr>
          <w:rFonts w:ascii="Times New Roman" w:hAnsi="Times New Roman"/>
          <w:b/>
        </w:rPr>
        <w:t xml:space="preserve"> Public</w:t>
      </w:r>
      <w:proofErr w:type="gramEnd"/>
      <w:r w:rsidRPr="0007023B">
        <w:rPr>
          <w:rFonts w:ascii="Times New Roman" w:hAnsi="Times New Roman"/>
          <w:b/>
        </w:rPr>
        <w:t xml:space="preserve"> Notice Required Prior to ICR Submission to OMB</w:t>
      </w:r>
    </w:p>
    <w:p w:rsidR="004829A3" w:rsidRPr="0007023B" w:rsidRDefault="004829A3" w:rsidP="006B3711">
      <w:pPr>
        <w:widowControl/>
        <w:rPr>
          <w:rFonts w:ascii="Times New Roman" w:hAnsi="Times New Roman"/>
        </w:rPr>
      </w:pPr>
    </w:p>
    <w:p w:rsidR="006D334D" w:rsidRPr="006D334D" w:rsidRDefault="006D334D" w:rsidP="006D334D">
      <w:pPr>
        <w:widowControl/>
        <w:rPr>
          <w:rFonts w:ascii="Times New Roman" w:hAnsi="Times New Roman"/>
        </w:rPr>
      </w:pPr>
      <w:r w:rsidRPr="006D334D">
        <w:rPr>
          <w:rFonts w:ascii="Times New Roman" w:hAnsi="Times New Roman"/>
        </w:rPr>
        <w:lastRenderedPageBreak/>
        <w:tab/>
        <w:t xml:space="preserve">An announcement of the public comment period for this ICR renewal was published in the </w:t>
      </w:r>
      <w:r w:rsidRPr="006D334D">
        <w:rPr>
          <w:rFonts w:ascii="Times New Roman" w:hAnsi="Times New Roman"/>
          <w:u w:val="single"/>
        </w:rPr>
        <w:t>Federal Register</w:t>
      </w:r>
      <w:r w:rsidRPr="006D334D">
        <w:rPr>
          <w:rFonts w:ascii="Times New Roman" w:hAnsi="Times New Roman"/>
        </w:rPr>
        <w:t xml:space="preserve"> (77 FR 18802) on </w:t>
      </w:r>
      <w:smartTag w:uri="urn:schemas-microsoft-com:office:smarttags" w:element="date">
        <w:smartTagPr>
          <w:attr w:name="ls" w:val="trans"/>
          <w:attr w:name="Month" w:val="3"/>
          <w:attr w:name="Day" w:val="28"/>
          <w:attr w:name="Year" w:val="2012"/>
        </w:smartTagPr>
        <w:r w:rsidRPr="006D334D">
          <w:rPr>
            <w:rFonts w:ascii="Times New Roman" w:hAnsi="Times New Roman"/>
          </w:rPr>
          <w:t>March 28, 2012</w:t>
        </w:r>
      </w:smartTag>
      <w:r w:rsidRPr="006D334D">
        <w:rPr>
          <w:rFonts w:ascii="Times New Roman" w:hAnsi="Times New Roman"/>
        </w:rPr>
        <w:t>.  This document may be accessed through the Federal Register</w:t>
      </w:r>
      <w:smartTag w:uri="urn:schemas-microsoft-com:office:smarttags" w:element="PersonName">
        <w:r w:rsidRPr="006D334D">
          <w:rPr>
            <w:rFonts w:ascii="Times New Roman" w:hAnsi="Times New Roman"/>
          </w:rPr>
          <w:t>'</w:t>
        </w:r>
      </w:smartTag>
      <w:r w:rsidRPr="006D334D">
        <w:rPr>
          <w:rFonts w:ascii="Times New Roman" w:hAnsi="Times New Roman"/>
        </w:rPr>
        <w:t xml:space="preserve">s website at </w:t>
      </w:r>
      <w:hyperlink r:id="rId7" w:history="1">
        <w:r w:rsidRPr="006D334D">
          <w:rPr>
            <w:rStyle w:val="Hyperlink"/>
            <w:rFonts w:ascii="Times New Roman" w:hAnsi="Times New Roman"/>
          </w:rPr>
          <w:t>http://www.gpoaccess.gov/fr/index.html</w:t>
        </w:r>
      </w:hyperlink>
      <w:r w:rsidRPr="006D334D">
        <w:rPr>
          <w:rFonts w:ascii="Times New Roman" w:hAnsi="Times New Roman"/>
        </w:rPr>
        <w:t xml:space="preserve">.  </w:t>
      </w:r>
    </w:p>
    <w:p w:rsidR="006D334D" w:rsidRPr="006D334D" w:rsidRDefault="006D334D" w:rsidP="006D334D">
      <w:pPr>
        <w:widowControl/>
        <w:rPr>
          <w:rFonts w:ascii="Times New Roman" w:hAnsi="Times New Roman"/>
        </w:rPr>
      </w:pPr>
    </w:p>
    <w:p w:rsidR="006D334D" w:rsidRPr="006D334D" w:rsidRDefault="006D334D" w:rsidP="006D334D">
      <w:pPr>
        <w:widowControl/>
        <w:rPr>
          <w:rFonts w:ascii="Times New Roman" w:hAnsi="Times New Roman"/>
        </w:rPr>
      </w:pPr>
      <w:r w:rsidRPr="006D334D">
        <w:rPr>
          <w:rFonts w:ascii="Times New Roman" w:hAnsi="Times New Roman"/>
        </w:rPr>
        <w:t xml:space="preserve">No comments were received in response to this ICR renewal.  </w:t>
      </w:r>
    </w:p>
    <w:p w:rsidR="006D334D" w:rsidRPr="0007023B" w:rsidRDefault="006D334D" w:rsidP="006B3711">
      <w:pPr>
        <w:widowControl/>
        <w:rPr>
          <w:rFonts w:ascii="Times New Roman" w:hAnsi="Times New Roman"/>
        </w:rPr>
      </w:pPr>
    </w:p>
    <w:p w:rsidR="004829A3" w:rsidRPr="0007023B" w:rsidRDefault="004829A3" w:rsidP="006B3711">
      <w:pPr>
        <w:widowControl/>
        <w:ind w:left="360"/>
        <w:rPr>
          <w:rFonts w:ascii="Times New Roman" w:hAnsi="Times New Roman"/>
          <w:b/>
        </w:rPr>
      </w:pPr>
      <w:r w:rsidRPr="0007023B">
        <w:rPr>
          <w:rFonts w:ascii="Times New Roman" w:hAnsi="Times New Roman"/>
          <w:b/>
        </w:rPr>
        <w:t>3(c</w:t>
      </w:r>
      <w:proofErr w:type="gramStart"/>
      <w:r w:rsidRPr="0007023B">
        <w:rPr>
          <w:rFonts w:ascii="Times New Roman" w:hAnsi="Times New Roman"/>
          <w:b/>
        </w:rPr>
        <w:t>)</w:t>
      </w:r>
      <w:r w:rsidR="006B3711" w:rsidRPr="0007023B">
        <w:rPr>
          <w:rFonts w:ascii="Times New Roman" w:hAnsi="Times New Roman"/>
          <w:b/>
        </w:rPr>
        <w:t xml:space="preserve">  </w:t>
      </w:r>
      <w:r w:rsidRPr="0007023B">
        <w:rPr>
          <w:rFonts w:ascii="Times New Roman" w:hAnsi="Times New Roman"/>
          <w:b/>
        </w:rPr>
        <w:t>Consultations</w:t>
      </w:r>
      <w:proofErr w:type="gramEnd"/>
    </w:p>
    <w:p w:rsidR="004829A3" w:rsidRPr="0007023B" w:rsidRDefault="004829A3" w:rsidP="006B3711">
      <w:pPr>
        <w:widowControl/>
        <w:rPr>
          <w:rFonts w:ascii="Times New Roman" w:hAnsi="Times New Roman"/>
        </w:rPr>
      </w:pPr>
    </w:p>
    <w:p w:rsidR="004829A3" w:rsidRPr="001B7B03" w:rsidRDefault="004829A3" w:rsidP="006B3711">
      <w:pPr>
        <w:widowControl/>
        <w:ind w:firstLine="720"/>
        <w:rPr>
          <w:rFonts w:ascii="Times New Roman" w:hAnsi="Times New Roman"/>
        </w:rPr>
      </w:pPr>
      <w:r w:rsidRPr="001B7B03">
        <w:rPr>
          <w:rFonts w:ascii="Times New Roman" w:hAnsi="Times New Roman"/>
        </w:rPr>
        <w:t xml:space="preserve">Under the existing ICR, </w:t>
      </w:r>
      <w:r w:rsidR="006D334D">
        <w:rPr>
          <w:rFonts w:ascii="Times New Roman" w:hAnsi="Times New Roman"/>
        </w:rPr>
        <w:t xml:space="preserve">EPA has received only 2 responses in the last three years. </w:t>
      </w:r>
      <w:r w:rsidRPr="001B7B03">
        <w:rPr>
          <w:rFonts w:ascii="Times New Roman" w:hAnsi="Times New Roman"/>
        </w:rPr>
        <w:t>Given this low level of activity, EPA did not attempt to contact potential respondents, and chose instead to use the burden estimates provided by the respondents under the existing ICR.</w:t>
      </w:r>
      <w:r w:rsidR="006D334D">
        <w:rPr>
          <w:rFonts w:ascii="Times New Roman" w:hAnsi="Times New Roman"/>
        </w:rPr>
        <w:t xml:space="preserve">  Costs were adjusted for inflation.</w:t>
      </w:r>
      <w:r w:rsidRPr="001B7B03">
        <w:rPr>
          <w:rFonts w:ascii="Times New Roman" w:hAnsi="Times New Roman"/>
        </w:rPr>
        <w:t xml:space="preserve"> </w:t>
      </w:r>
      <w:r w:rsidRPr="001B7B03">
        <w:rPr>
          <w:rFonts w:ascii="Times New Roman" w:hAnsi="Times New Roman"/>
          <w:sz w:val="21"/>
          <w:szCs w:val="21"/>
        </w:rPr>
        <w:t xml:space="preserve">   </w:t>
      </w:r>
    </w:p>
    <w:p w:rsidR="004829A3" w:rsidRPr="0007023B" w:rsidRDefault="004829A3" w:rsidP="006B3711">
      <w:pPr>
        <w:widowControl/>
        <w:rPr>
          <w:rFonts w:ascii="Times New Roman" w:hAnsi="Times New Roman"/>
        </w:rPr>
      </w:pPr>
    </w:p>
    <w:p w:rsidR="004829A3" w:rsidRPr="0007023B" w:rsidRDefault="006B3711" w:rsidP="006B3711">
      <w:pPr>
        <w:widowControl/>
        <w:ind w:left="360"/>
        <w:rPr>
          <w:rFonts w:ascii="Times New Roman" w:hAnsi="Times New Roman"/>
          <w:b/>
        </w:rPr>
      </w:pPr>
      <w:r w:rsidRPr="0007023B">
        <w:rPr>
          <w:rFonts w:ascii="Times New Roman" w:hAnsi="Times New Roman"/>
          <w:b/>
        </w:rPr>
        <w:t>3(d</w:t>
      </w:r>
      <w:proofErr w:type="gramStart"/>
      <w:r w:rsidRPr="0007023B">
        <w:rPr>
          <w:rFonts w:ascii="Times New Roman" w:hAnsi="Times New Roman"/>
          <w:b/>
        </w:rPr>
        <w:t xml:space="preserve">)  </w:t>
      </w:r>
      <w:r w:rsidR="004829A3" w:rsidRPr="0007023B">
        <w:rPr>
          <w:rFonts w:ascii="Times New Roman" w:hAnsi="Times New Roman"/>
          <w:b/>
        </w:rPr>
        <w:t>Effects</w:t>
      </w:r>
      <w:proofErr w:type="gramEnd"/>
      <w:r w:rsidR="004829A3" w:rsidRPr="0007023B">
        <w:rPr>
          <w:rFonts w:ascii="Times New Roman" w:hAnsi="Times New Roman"/>
          <w:b/>
        </w:rPr>
        <w:t xml:space="preserve"> of Less Frequent Collection</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Exclusion determinations are made only once.  It is impossible to make an exclusion determination without the needed information.</w:t>
      </w:r>
    </w:p>
    <w:p w:rsidR="004829A3" w:rsidRPr="0007023B" w:rsidRDefault="004829A3" w:rsidP="006B3711">
      <w:pPr>
        <w:widowControl/>
        <w:rPr>
          <w:rFonts w:ascii="Times New Roman" w:hAnsi="Times New Roman"/>
        </w:rPr>
      </w:pPr>
    </w:p>
    <w:p w:rsidR="004829A3" w:rsidRPr="0007023B" w:rsidRDefault="006B3711" w:rsidP="006B3711">
      <w:pPr>
        <w:widowControl/>
        <w:ind w:left="360"/>
        <w:rPr>
          <w:rFonts w:ascii="Times New Roman" w:hAnsi="Times New Roman"/>
          <w:b/>
        </w:rPr>
      </w:pPr>
      <w:r w:rsidRPr="0007023B">
        <w:rPr>
          <w:rFonts w:ascii="Times New Roman" w:hAnsi="Times New Roman"/>
          <w:b/>
        </w:rPr>
        <w:t>3(e</w:t>
      </w:r>
      <w:proofErr w:type="gramStart"/>
      <w:r w:rsidRPr="0007023B">
        <w:rPr>
          <w:rFonts w:ascii="Times New Roman" w:hAnsi="Times New Roman"/>
          <w:b/>
        </w:rPr>
        <w:t xml:space="preserve">)  </w:t>
      </w:r>
      <w:r w:rsidR="004829A3" w:rsidRPr="0007023B">
        <w:rPr>
          <w:rFonts w:ascii="Times New Roman" w:hAnsi="Times New Roman"/>
          <w:b/>
        </w:rPr>
        <w:t>General</w:t>
      </w:r>
      <w:proofErr w:type="gramEnd"/>
      <w:r w:rsidR="004829A3" w:rsidRPr="0007023B">
        <w:rPr>
          <w:rFonts w:ascii="Times New Roman" w:hAnsi="Times New Roman"/>
          <w:b/>
        </w:rPr>
        <w:t xml:space="preserve"> Guidelines</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This section is not applicable.  None of the Paperwork Reduction Act guidelines are exceeded.</w:t>
      </w:r>
    </w:p>
    <w:p w:rsidR="004829A3" w:rsidRPr="0007023B" w:rsidRDefault="004829A3" w:rsidP="006B3711">
      <w:pPr>
        <w:widowControl/>
        <w:rPr>
          <w:rFonts w:ascii="Times New Roman" w:hAnsi="Times New Roman"/>
        </w:rPr>
      </w:pPr>
    </w:p>
    <w:p w:rsidR="004829A3" w:rsidRPr="0007023B" w:rsidRDefault="004829A3" w:rsidP="006B3711">
      <w:pPr>
        <w:widowControl/>
        <w:ind w:left="360"/>
        <w:rPr>
          <w:rFonts w:ascii="Times New Roman" w:hAnsi="Times New Roman"/>
          <w:b/>
        </w:rPr>
      </w:pPr>
      <w:r w:rsidRPr="0007023B">
        <w:rPr>
          <w:rFonts w:ascii="Times New Roman" w:hAnsi="Times New Roman"/>
          <w:b/>
        </w:rPr>
        <w:t>3(f</w:t>
      </w:r>
      <w:proofErr w:type="gramStart"/>
      <w:r w:rsidRPr="0007023B">
        <w:rPr>
          <w:rFonts w:ascii="Times New Roman" w:hAnsi="Times New Roman"/>
          <w:b/>
        </w:rPr>
        <w:t>)</w:t>
      </w:r>
      <w:r w:rsidR="006B3711" w:rsidRPr="0007023B">
        <w:rPr>
          <w:rFonts w:ascii="Times New Roman" w:hAnsi="Times New Roman"/>
          <w:b/>
        </w:rPr>
        <w:t xml:space="preserve">  </w:t>
      </w:r>
      <w:r w:rsidRPr="0007023B">
        <w:rPr>
          <w:rFonts w:ascii="Times New Roman" w:hAnsi="Times New Roman"/>
          <w:b/>
        </w:rPr>
        <w:t>Confidentiality</w:t>
      </w:r>
      <w:proofErr w:type="gramEnd"/>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Respondents are allowed to assert a claim of confidentiality over information provided to EPA.  Confidentiality will be provided in accordance with the Freedom of Information Act and EPA regulations at 40 CFR Part 2.</w:t>
      </w:r>
    </w:p>
    <w:p w:rsidR="004829A3" w:rsidRPr="0007023B" w:rsidRDefault="004829A3" w:rsidP="006B3711">
      <w:pPr>
        <w:widowControl/>
        <w:rPr>
          <w:rFonts w:ascii="Times New Roman" w:hAnsi="Times New Roman"/>
        </w:rPr>
      </w:pPr>
    </w:p>
    <w:p w:rsidR="004829A3" w:rsidRPr="0007023B" w:rsidRDefault="004829A3" w:rsidP="006B3711">
      <w:pPr>
        <w:widowControl/>
        <w:ind w:left="360"/>
        <w:rPr>
          <w:rFonts w:ascii="Times New Roman" w:hAnsi="Times New Roman"/>
          <w:b/>
        </w:rPr>
      </w:pPr>
      <w:r w:rsidRPr="0007023B">
        <w:rPr>
          <w:rFonts w:ascii="Times New Roman" w:hAnsi="Times New Roman"/>
          <w:b/>
        </w:rPr>
        <w:t>3(g</w:t>
      </w:r>
      <w:proofErr w:type="gramStart"/>
      <w:r w:rsidRPr="0007023B">
        <w:rPr>
          <w:rFonts w:ascii="Times New Roman" w:hAnsi="Times New Roman"/>
          <w:b/>
        </w:rPr>
        <w:t>)</w:t>
      </w:r>
      <w:r w:rsidR="006B3711" w:rsidRPr="0007023B">
        <w:rPr>
          <w:rFonts w:ascii="Times New Roman" w:hAnsi="Times New Roman"/>
          <w:b/>
        </w:rPr>
        <w:t xml:space="preserve">  </w:t>
      </w:r>
      <w:r w:rsidRPr="0007023B">
        <w:rPr>
          <w:rFonts w:ascii="Times New Roman" w:hAnsi="Times New Roman"/>
          <w:b/>
        </w:rPr>
        <w:t>Sensitive</w:t>
      </w:r>
      <w:proofErr w:type="gramEnd"/>
      <w:r w:rsidRPr="0007023B">
        <w:rPr>
          <w:rFonts w:ascii="Times New Roman" w:hAnsi="Times New Roman"/>
          <w:b/>
        </w:rPr>
        <w:t xml:space="preserve"> Questions</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 xml:space="preserve">No sensitive questions are asked in this information collection. </w:t>
      </w:r>
    </w:p>
    <w:p w:rsidR="00F94790" w:rsidRDefault="00F94790" w:rsidP="006B3711">
      <w:pPr>
        <w:widowControl/>
        <w:rPr>
          <w:rFonts w:ascii="Times New Roman" w:hAnsi="Times New Roman"/>
          <w:b/>
          <w:bCs/>
        </w:rPr>
      </w:pPr>
    </w:p>
    <w:p w:rsidR="00F94790" w:rsidRDefault="00F94790" w:rsidP="006B3711">
      <w:pPr>
        <w:widowControl/>
        <w:rPr>
          <w:rFonts w:ascii="Times New Roman" w:hAnsi="Times New Roman"/>
          <w:b/>
          <w:bCs/>
        </w:rPr>
      </w:pPr>
    </w:p>
    <w:p w:rsidR="004829A3" w:rsidRPr="0007023B" w:rsidRDefault="004829A3" w:rsidP="006B3711">
      <w:pPr>
        <w:widowControl/>
        <w:rPr>
          <w:rFonts w:ascii="Times New Roman" w:hAnsi="Times New Roman"/>
          <w:b/>
          <w:bCs/>
        </w:rPr>
      </w:pPr>
      <w:r w:rsidRPr="0007023B">
        <w:rPr>
          <w:rFonts w:ascii="Times New Roman" w:hAnsi="Times New Roman"/>
          <w:b/>
          <w:bCs/>
        </w:rPr>
        <w:t>4.</w:t>
      </w:r>
      <w:r w:rsidR="006B3711" w:rsidRPr="0007023B">
        <w:rPr>
          <w:rFonts w:ascii="Times New Roman" w:hAnsi="Times New Roman"/>
          <w:b/>
          <w:bCs/>
        </w:rPr>
        <w:t xml:space="preserve">  </w:t>
      </w:r>
      <w:r w:rsidRPr="0007023B">
        <w:rPr>
          <w:rFonts w:ascii="Times New Roman" w:hAnsi="Times New Roman"/>
          <w:b/>
          <w:bCs/>
        </w:rPr>
        <w:t>Respondents and Information Requested</w:t>
      </w:r>
    </w:p>
    <w:p w:rsidR="004829A3" w:rsidRPr="0007023B" w:rsidRDefault="004829A3" w:rsidP="006B3711">
      <w:pPr>
        <w:widowControl/>
        <w:rPr>
          <w:rFonts w:ascii="Times New Roman" w:hAnsi="Times New Roman"/>
          <w:b/>
          <w:bCs/>
        </w:rPr>
      </w:pPr>
    </w:p>
    <w:p w:rsidR="00F94790" w:rsidRDefault="00F94790" w:rsidP="006B3711">
      <w:pPr>
        <w:widowControl/>
        <w:ind w:left="360"/>
        <w:rPr>
          <w:rFonts w:ascii="Times New Roman" w:hAnsi="Times New Roman"/>
          <w:b/>
        </w:rPr>
      </w:pPr>
    </w:p>
    <w:p w:rsidR="004829A3" w:rsidRPr="0007023B" w:rsidRDefault="006B3711" w:rsidP="006B3711">
      <w:pPr>
        <w:widowControl/>
        <w:ind w:left="360"/>
        <w:rPr>
          <w:rFonts w:ascii="Times New Roman" w:hAnsi="Times New Roman"/>
          <w:b/>
        </w:rPr>
      </w:pPr>
      <w:r w:rsidRPr="0007023B">
        <w:rPr>
          <w:rFonts w:ascii="Times New Roman" w:hAnsi="Times New Roman"/>
          <w:b/>
        </w:rPr>
        <w:t>4(a</w:t>
      </w:r>
      <w:proofErr w:type="gramStart"/>
      <w:r w:rsidRPr="0007023B">
        <w:rPr>
          <w:rFonts w:ascii="Times New Roman" w:hAnsi="Times New Roman"/>
          <w:b/>
        </w:rPr>
        <w:t xml:space="preserve">)  </w:t>
      </w:r>
      <w:r w:rsidR="004829A3" w:rsidRPr="0007023B">
        <w:rPr>
          <w:rFonts w:ascii="Times New Roman" w:hAnsi="Times New Roman"/>
          <w:b/>
        </w:rPr>
        <w:t>Respondents</w:t>
      </w:r>
      <w:proofErr w:type="gramEnd"/>
      <w:r w:rsidR="004829A3" w:rsidRPr="0007023B">
        <w:rPr>
          <w:rFonts w:ascii="Times New Roman" w:hAnsi="Times New Roman"/>
          <w:b/>
        </w:rPr>
        <w:t>/NAICS Codes</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 xml:space="preserve">Respondents are manufacturers, importers or vendors of </w:t>
      </w:r>
      <w:r w:rsidR="006B3711" w:rsidRPr="0007023B">
        <w:rPr>
          <w:rFonts w:ascii="Times New Roman" w:hAnsi="Times New Roman"/>
        </w:rPr>
        <w:t>on</w:t>
      </w:r>
      <w:r w:rsidR="005E5C84">
        <w:rPr>
          <w:rFonts w:ascii="Times New Roman" w:hAnsi="Times New Roman"/>
        </w:rPr>
        <w:t>-</w:t>
      </w:r>
      <w:r w:rsidR="006B3711" w:rsidRPr="0007023B">
        <w:rPr>
          <w:rFonts w:ascii="Times New Roman" w:hAnsi="Times New Roman"/>
        </w:rPr>
        <w:t xml:space="preserve">road heavy duty vehicles, nonroad </w:t>
      </w:r>
      <w:r w:rsidRPr="0007023B">
        <w:rPr>
          <w:rFonts w:ascii="Times New Roman" w:hAnsi="Times New Roman"/>
        </w:rPr>
        <w:t>engines and nonroad equipment within the following North American Industry Classification System</w:t>
      </w:r>
      <w:r w:rsidR="00E40287">
        <w:rPr>
          <w:rFonts w:ascii="Times New Roman" w:hAnsi="Times New Roman"/>
        </w:rPr>
        <w:t xml:space="preserve"> (NAICS)</w:t>
      </w:r>
      <w:r w:rsidRPr="0007023B">
        <w:rPr>
          <w:rFonts w:ascii="Times New Roman" w:hAnsi="Times New Roman"/>
        </w:rPr>
        <w:t xml:space="preserve"> codes:</w:t>
      </w:r>
    </w:p>
    <w:p w:rsidR="004829A3" w:rsidRPr="0007023B" w:rsidRDefault="004829A3" w:rsidP="006B3711">
      <w:pPr>
        <w:widowControl/>
        <w:rPr>
          <w:rFonts w:ascii="Times New Roman" w:hAnsi="Times New Roman"/>
        </w:rPr>
      </w:pPr>
    </w:p>
    <w:p w:rsidR="004829A3" w:rsidRPr="00097E4F" w:rsidRDefault="004829A3" w:rsidP="006B3711">
      <w:pPr>
        <w:widowControl/>
        <w:tabs>
          <w:tab w:val="left" w:pos="1440"/>
        </w:tabs>
        <w:ind w:left="1440" w:hanging="1080"/>
        <w:rPr>
          <w:rFonts w:ascii="Times New Roman" w:hAnsi="Times New Roman"/>
        </w:rPr>
      </w:pPr>
      <w:r w:rsidRPr="00097E4F">
        <w:rPr>
          <w:rFonts w:ascii="Times New Roman" w:hAnsi="Times New Roman"/>
        </w:rPr>
        <w:t>333111</w:t>
      </w:r>
      <w:r w:rsidRPr="00097E4F">
        <w:rPr>
          <w:rFonts w:ascii="Times New Roman" w:hAnsi="Times New Roman"/>
        </w:rPr>
        <w:tab/>
        <w:t>Farm Machinery and Equipment Manufacturing</w:t>
      </w:r>
    </w:p>
    <w:p w:rsidR="004829A3" w:rsidRPr="00097E4F" w:rsidRDefault="004829A3" w:rsidP="006B3711">
      <w:pPr>
        <w:widowControl/>
        <w:tabs>
          <w:tab w:val="left" w:pos="1440"/>
        </w:tabs>
        <w:ind w:left="1440" w:hanging="1080"/>
        <w:rPr>
          <w:rFonts w:ascii="Times New Roman" w:hAnsi="Times New Roman"/>
        </w:rPr>
      </w:pPr>
      <w:r w:rsidRPr="00097E4F">
        <w:rPr>
          <w:rFonts w:ascii="Times New Roman" w:hAnsi="Times New Roman"/>
        </w:rPr>
        <w:t>333112</w:t>
      </w:r>
      <w:r w:rsidRPr="00097E4F">
        <w:rPr>
          <w:rFonts w:ascii="Times New Roman" w:hAnsi="Times New Roman"/>
        </w:rPr>
        <w:tab/>
        <w:t>Lawn and Garden Tractor and Home Lawn and Garden Equipment Manufacturing</w:t>
      </w:r>
    </w:p>
    <w:p w:rsidR="004829A3" w:rsidRPr="00097E4F" w:rsidRDefault="004829A3" w:rsidP="006B3711">
      <w:pPr>
        <w:widowControl/>
        <w:tabs>
          <w:tab w:val="left" w:pos="1440"/>
        </w:tabs>
        <w:ind w:left="1440" w:hanging="1080"/>
        <w:rPr>
          <w:rFonts w:ascii="Times New Roman" w:hAnsi="Times New Roman"/>
        </w:rPr>
      </w:pPr>
      <w:r w:rsidRPr="00097E4F">
        <w:rPr>
          <w:rFonts w:ascii="Times New Roman" w:hAnsi="Times New Roman"/>
        </w:rPr>
        <w:t>333120</w:t>
      </w:r>
      <w:r w:rsidRPr="00097E4F">
        <w:rPr>
          <w:rFonts w:ascii="Times New Roman" w:hAnsi="Times New Roman"/>
        </w:rPr>
        <w:tab/>
        <w:t>Construction Machinery Manufacturing</w:t>
      </w:r>
    </w:p>
    <w:p w:rsidR="004829A3" w:rsidRPr="00097E4F" w:rsidRDefault="004829A3" w:rsidP="006B3711">
      <w:pPr>
        <w:widowControl/>
        <w:tabs>
          <w:tab w:val="left" w:pos="1440"/>
        </w:tabs>
        <w:ind w:left="1440" w:hanging="1080"/>
        <w:rPr>
          <w:rFonts w:ascii="Times New Roman" w:hAnsi="Times New Roman"/>
        </w:rPr>
      </w:pPr>
      <w:r w:rsidRPr="00097E4F">
        <w:rPr>
          <w:rFonts w:ascii="Times New Roman" w:hAnsi="Times New Roman"/>
        </w:rPr>
        <w:t>333618</w:t>
      </w:r>
      <w:r w:rsidRPr="00097E4F">
        <w:rPr>
          <w:rFonts w:ascii="Times New Roman" w:hAnsi="Times New Roman"/>
        </w:rPr>
        <w:tab/>
        <w:t>Other Engine Equipment Manufacturing</w:t>
      </w:r>
    </w:p>
    <w:p w:rsidR="00097E4F" w:rsidRDefault="004829A3" w:rsidP="006B3711">
      <w:pPr>
        <w:widowControl/>
        <w:tabs>
          <w:tab w:val="left" w:pos="1440"/>
        </w:tabs>
        <w:ind w:left="1440" w:hanging="1080"/>
        <w:rPr>
          <w:rFonts w:ascii="Times New Roman" w:hAnsi="Times New Roman"/>
        </w:rPr>
      </w:pPr>
      <w:r w:rsidRPr="00097E4F">
        <w:rPr>
          <w:rFonts w:ascii="Times New Roman" w:hAnsi="Times New Roman"/>
        </w:rPr>
        <w:t>333924</w:t>
      </w:r>
      <w:r w:rsidRPr="00097E4F">
        <w:rPr>
          <w:rFonts w:ascii="Times New Roman" w:hAnsi="Times New Roman"/>
        </w:rPr>
        <w:tab/>
        <w:t>Industrial Truck, Tractor, Trailer, and Stacker</w:t>
      </w:r>
      <w:r w:rsidR="006B3711" w:rsidRPr="00097E4F">
        <w:rPr>
          <w:rFonts w:ascii="Times New Roman" w:hAnsi="Times New Roman"/>
        </w:rPr>
        <w:t xml:space="preserve"> </w:t>
      </w:r>
      <w:r w:rsidRPr="00097E4F">
        <w:rPr>
          <w:rFonts w:ascii="Times New Roman" w:hAnsi="Times New Roman"/>
        </w:rPr>
        <w:t>Machinery Manufacturing</w:t>
      </w:r>
    </w:p>
    <w:p w:rsidR="00097E4F" w:rsidRDefault="00097E4F" w:rsidP="00097E4F">
      <w:pPr>
        <w:widowControl/>
        <w:tabs>
          <w:tab w:val="left" w:pos="1440"/>
        </w:tabs>
        <w:ind w:left="1440" w:hanging="1080"/>
        <w:rPr>
          <w:rFonts w:ascii="Times New Roman" w:hAnsi="Times New Roman"/>
        </w:rPr>
      </w:pPr>
      <w:r w:rsidRPr="00097E4F">
        <w:rPr>
          <w:rFonts w:ascii="Times New Roman" w:hAnsi="Times New Roman"/>
        </w:rPr>
        <w:lastRenderedPageBreak/>
        <w:t xml:space="preserve">336991 </w:t>
      </w:r>
      <w:r w:rsidRPr="00097E4F">
        <w:rPr>
          <w:rFonts w:ascii="Times New Roman" w:hAnsi="Times New Roman"/>
        </w:rPr>
        <w:tab/>
        <w:t>Motorcycle, Bicycle and Parts Manufacturing</w:t>
      </w:r>
    </w:p>
    <w:p w:rsidR="00097E4F" w:rsidRPr="00097E4F" w:rsidRDefault="00097E4F" w:rsidP="00097E4F">
      <w:pPr>
        <w:widowControl/>
        <w:tabs>
          <w:tab w:val="left" w:pos="1440"/>
        </w:tabs>
        <w:ind w:left="1440" w:hanging="1080"/>
        <w:rPr>
          <w:rFonts w:ascii="Times New Roman" w:hAnsi="Times New Roman"/>
        </w:rPr>
      </w:pPr>
      <w:r w:rsidRPr="00097E4F">
        <w:rPr>
          <w:rFonts w:ascii="Times New Roman" w:hAnsi="Times New Roman"/>
        </w:rPr>
        <w:t>335312</w:t>
      </w:r>
      <w:r w:rsidRPr="00097E4F">
        <w:rPr>
          <w:rFonts w:ascii="Times New Roman" w:hAnsi="Times New Roman"/>
        </w:rPr>
        <w:tab/>
        <w:t>Motor and Generator Manufacturing</w:t>
      </w:r>
    </w:p>
    <w:p w:rsidR="00097E4F" w:rsidRPr="00097E4F" w:rsidRDefault="00097E4F" w:rsidP="00097E4F">
      <w:pPr>
        <w:widowControl/>
        <w:tabs>
          <w:tab w:val="left" w:pos="1440"/>
        </w:tabs>
        <w:ind w:left="1440" w:hanging="1080"/>
        <w:rPr>
          <w:rFonts w:ascii="Times New Roman" w:hAnsi="Times New Roman"/>
        </w:rPr>
      </w:pPr>
    </w:p>
    <w:p w:rsidR="004829A3" w:rsidRPr="0007023B" w:rsidRDefault="004829A3" w:rsidP="00A17FF8">
      <w:pPr>
        <w:widowControl/>
        <w:tabs>
          <w:tab w:val="left" w:pos="1440"/>
        </w:tabs>
        <w:ind w:left="1440" w:hanging="1080"/>
        <w:rPr>
          <w:rFonts w:ascii="Times New Roman" w:hAnsi="Times New Roman"/>
        </w:rPr>
      </w:pPr>
      <w:r w:rsidRPr="0007023B">
        <w:rPr>
          <w:rFonts w:ascii="Times New Roman" w:hAnsi="Times New Roman"/>
        </w:rPr>
        <w:t xml:space="preserve"> </w:t>
      </w:r>
    </w:p>
    <w:p w:rsidR="004829A3" w:rsidRPr="0007023B" w:rsidRDefault="004829A3" w:rsidP="006B3711">
      <w:pPr>
        <w:widowControl/>
        <w:ind w:left="360"/>
        <w:rPr>
          <w:rFonts w:ascii="Times New Roman" w:hAnsi="Times New Roman"/>
          <w:b/>
        </w:rPr>
      </w:pPr>
      <w:r w:rsidRPr="0007023B">
        <w:rPr>
          <w:rFonts w:ascii="Times New Roman" w:hAnsi="Times New Roman"/>
          <w:b/>
        </w:rPr>
        <w:t>4(b</w:t>
      </w:r>
      <w:proofErr w:type="gramStart"/>
      <w:r w:rsidRPr="0007023B">
        <w:rPr>
          <w:rFonts w:ascii="Times New Roman" w:hAnsi="Times New Roman"/>
          <w:b/>
        </w:rPr>
        <w:t>)</w:t>
      </w:r>
      <w:r w:rsidR="006B3711" w:rsidRPr="0007023B">
        <w:rPr>
          <w:rFonts w:ascii="Times New Roman" w:hAnsi="Times New Roman"/>
          <w:b/>
        </w:rPr>
        <w:t xml:space="preserve">  </w:t>
      </w:r>
      <w:r w:rsidRPr="0007023B">
        <w:rPr>
          <w:rFonts w:ascii="Times New Roman" w:hAnsi="Times New Roman"/>
          <w:b/>
        </w:rPr>
        <w:t>Information</w:t>
      </w:r>
      <w:proofErr w:type="gramEnd"/>
      <w:r w:rsidRPr="0007023B">
        <w:rPr>
          <w:rFonts w:ascii="Times New Roman" w:hAnsi="Times New Roman"/>
          <w:b/>
        </w:rPr>
        <w:t xml:space="preserve"> Requested</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b/>
        </w:rPr>
      </w:pPr>
      <w:r w:rsidRPr="0007023B">
        <w:rPr>
          <w:rFonts w:ascii="Times New Roman" w:hAnsi="Times New Roman"/>
          <w:b/>
          <w:iCs/>
        </w:rPr>
        <w:t>(i)</w:t>
      </w:r>
      <w:r w:rsidR="006B3711" w:rsidRPr="0007023B">
        <w:rPr>
          <w:rFonts w:ascii="Times New Roman" w:hAnsi="Times New Roman"/>
          <w:b/>
          <w:iCs/>
        </w:rPr>
        <w:t xml:space="preserve"> </w:t>
      </w:r>
      <w:r w:rsidRPr="0007023B">
        <w:rPr>
          <w:rFonts w:ascii="Times New Roman" w:hAnsi="Times New Roman"/>
          <w:b/>
          <w:iCs/>
        </w:rPr>
        <w:t xml:space="preserve"> Data Items, Including Recordkeeping Requirements</w:t>
      </w:r>
    </w:p>
    <w:p w:rsidR="004829A3" w:rsidRPr="0007023B" w:rsidRDefault="004829A3" w:rsidP="006B3711">
      <w:pPr>
        <w:widowControl/>
        <w:rPr>
          <w:rFonts w:ascii="Times New Roman" w:hAnsi="Times New Roman"/>
        </w:rPr>
      </w:pPr>
    </w:p>
    <w:p w:rsidR="004829A3" w:rsidRPr="0007023B" w:rsidRDefault="004829A3" w:rsidP="006B3711">
      <w:pPr>
        <w:widowControl/>
        <w:ind w:right="18" w:firstLine="720"/>
        <w:rPr>
          <w:rFonts w:ascii="Times New Roman" w:hAnsi="Times New Roman"/>
        </w:rPr>
      </w:pPr>
      <w:r w:rsidRPr="0007023B">
        <w:rPr>
          <w:rFonts w:ascii="Times New Roman" w:hAnsi="Times New Roman"/>
        </w:rPr>
        <w:t xml:space="preserve">The information is voluntarily submitted and is readily available from sales brochures.  The information needed to determine if an engine is covered by a rule depends on the type of engine for which the exclusion determination is requested.  Such information includes: </w:t>
      </w:r>
    </w:p>
    <w:p w:rsidR="004829A3" w:rsidRPr="0007023B" w:rsidRDefault="004829A3" w:rsidP="0007023B">
      <w:pPr>
        <w:widowControl/>
        <w:rPr>
          <w:rFonts w:ascii="Times New Roman" w:hAnsi="Times New Roman"/>
        </w:rPr>
      </w:pPr>
    </w:p>
    <w:p w:rsidR="004829A3" w:rsidRPr="0007023B" w:rsidRDefault="0007023B" w:rsidP="0007023B">
      <w:pPr>
        <w:pStyle w:val="Level1"/>
        <w:widowControl/>
        <w:numPr>
          <w:ilvl w:val="0"/>
          <w:numId w:val="0"/>
        </w:numPr>
        <w:rPr>
          <w:rFonts w:ascii="Times New Roman" w:hAnsi="Times New Roman"/>
        </w:rPr>
      </w:pPr>
      <w:r w:rsidRPr="0007023B">
        <w:rPr>
          <w:rFonts w:ascii="Times New Roman" w:hAnsi="Times New Roman"/>
        </w:rPr>
        <w:t xml:space="preserve">1.  </w:t>
      </w:r>
      <w:r w:rsidR="006B3711" w:rsidRPr="0007023B">
        <w:rPr>
          <w:rFonts w:ascii="Times New Roman" w:hAnsi="Times New Roman"/>
        </w:rPr>
        <w:t>On</w:t>
      </w:r>
      <w:r w:rsidR="0073122E">
        <w:rPr>
          <w:rFonts w:ascii="Times New Roman" w:hAnsi="Times New Roman"/>
        </w:rPr>
        <w:t>-</w:t>
      </w:r>
      <w:r w:rsidR="006B3711" w:rsidRPr="0007023B">
        <w:rPr>
          <w:rFonts w:ascii="Times New Roman" w:hAnsi="Times New Roman"/>
        </w:rPr>
        <w:t>road</w:t>
      </w:r>
      <w:r w:rsidR="004829A3" w:rsidRPr="0007023B">
        <w:rPr>
          <w:rFonts w:ascii="Times New Roman" w:hAnsi="Times New Roman"/>
        </w:rPr>
        <w:t xml:space="preserve"> heavy-duty engines and vehicles (40 CFR 85.1703)</w:t>
      </w:r>
    </w:p>
    <w:p w:rsidR="004829A3" w:rsidRPr="0007023B" w:rsidRDefault="004829A3" w:rsidP="0007023B">
      <w:pPr>
        <w:widowControl/>
        <w:rPr>
          <w:rFonts w:ascii="Times New Roman" w:hAnsi="Times New Roman"/>
        </w:rPr>
      </w:pPr>
    </w:p>
    <w:p w:rsidR="004829A3" w:rsidRPr="0007023B" w:rsidRDefault="00BD718D" w:rsidP="0007023B">
      <w:pPr>
        <w:pStyle w:val="Level2"/>
        <w:widowControl/>
        <w:numPr>
          <w:ilvl w:val="0"/>
          <w:numId w:val="0"/>
        </w:numPr>
        <w:ind w:left="360"/>
        <w:rPr>
          <w:rFonts w:ascii="Times New Roman" w:hAnsi="Times New Roman"/>
        </w:rPr>
      </w:pPr>
      <w:r w:rsidRPr="0007023B">
        <w:rPr>
          <w:rFonts w:ascii="Times New Roman" w:hAnsi="Times New Roman"/>
        </w:rPr>
        <w:t>a. Engine</w:t>
      </w:r>
      <w:r w:rsidR="0007023B" w:rsidRPr="0007023B">
        <w:rPr>
          <w:rFonts w:ascii="Times New Roman" w:hAnsi="Times New Roman"/>
        </w:rPr>
        <w:t xml:space="preserve"> type </w:t>
      </w:r>
      <w:r w:rsidR="004829A3" w:rsidRPr="0007023B">
        <w:rPr>
          <w:rFonts w:ascii="Times New Roman" w:hAnsi="Times New Roman"/>
        </w:rPr>
        <w:t>85.1703(a)</w:t>
      </w:r>
    </w:p>
    <w:p w:rsidR="004829A3" w:rsidRPr="0007023B" w:rsidRDefault="00BD718D" w:rsidP="0007023B">
      <w:pPr>
        <w:pStyle w:val="Level2"/>
        <w:widowControl/>
        <w:numPr>
          <w:ilvl w:val="0"/>
          <w:numId w:val="0"/>
        </w:numPr>
        <w:ind w:left="360"/>
        <w:rPr>
          <w:rFonts w:ascii="Times New Roman" w:hAnsi="Times New Roman"/>
        </w:rPr>
      </w:pPr>
      <w:r w:rsidRPr="0007023B">
        <w:rPr>
          <w:rFonts w:ascii="Times New Roman" w:hAnsi="Times New Roman"/>
        </w:rPr>
        <w:t>b. Descriptive</w:t>
      </w:r>
      <w:r w:rsidR="004829A3" w:rsidRPr="0007023B">
        <w:rPr>
          <w:rFonts w:ascii="Times New Roman" w:hAnsi="Times New Roman"/>
        </w:rPr>
        <w:t xml:space="preserve"> information of the vehicle*</w:t>
      </w:r>
      <w:r w:rsidR="0007023B" w:rsidRPr="0007023B">
        <w:rPr>
          <w:rFonts w:ascii="Times New Roman" w:hAnsi="Times New Roman"/>
        </w:rPr>
        <w:t xml:space="preserve"> </w:t>
      </w:r>
      <w:r w:rsidR="004829A3" w:rsidRPr="0007023B">
        <w:rPr>
          <w:rFonts w:ascii="Times New Roman" w:hAnsi="Times New Roman"/>
        </w:rPr>
        <w:t>85.1703(a</w:t>
      </w:r>
      <w:proofErr w:type="gramStart"/>
      <w:r w:rsidR="004829A3" w:rsidRPr="0007023B">
        <w:rPr>
          <w:rFonts w:ascii="Times New Roman" w:hAnsi="Times New Roman"/>
        </w:rPr>
        <w:t>)(</w:t>
      </w:r>
      <w:proofErr w:type="gramEnd"/>
      <w:r w:rsidR="004829A3" w:rsidRPr="0007023B">
        <w:rPr>
          <w:rFonts w:ascii="Times New Roman" w:hAnsi="Times New Roman"/>
        </w:rPr>
        <w:t>2)</w:t>
      </w:r>
    </w:p>
    <w:p w:rsidR="000D4755" w:rsidRDefault="000D4755" w:rsidP="0007023B">
      <w:pPr>
        <w:pStyle w:val="Level3"/>
        <w:widowControl/>
        <w:numPr>
          <w:ilvl w:val="0"/>
          <w:numId w:val="0"/>
        </w:numPr>
        <w:ind w:left="990" w:hanging="270"/>
        <w:rPr>
          <w:rFonts w:ascii="Times New Roman" w:hAnsi="Times New Roman"/>
        </w:rPr>
      </w:pPr>
    </w:p>
    <w:p w:rsidR="004829A3" w:rsidRPr="0007023B" w:rsidRDefault="00BD718D" w:rsidP="0007023B">
      <w:pPr>
        <w:pStyle w:val="Level3"/>
        <w:widowControl/>
        <w:numPr>
          <w:ilvl w:val="0"/>
          <w:numId w:val="0"/>
        </w:numPr>
        <w:ind w:left="990" w:hanging="270"/>
        <w:rPr>
          <w:rFonts w:ascii="Times New Roman" w:hAnsi="Times New Roman"/>
        </w:rPr>
      </w:pPr>
      <w:r w:rsidRPr="0007023B">
        <w:rPr>
          <w:rFonts w:ascii="Times New Roman" w:hAnsi="Times New Roman"/>
        </w:rPr>
        <w:t>i. “</w:t>
      </w:r>
      <w:r w:rsidR="004829A3" w:rsidRPr="0007023B">
        <w:rPr>
          <w:rFonts w:ascii="Times New Roman" w:hAnsi="Times New Roman"/>
        </w:rPr>
        <w:t>Lacks features customarily</w:t>
      </w:r>
      <w:r w:rsidR="006B3711" w:rsidRPr="0007023B">
        <w:rPr>
          <w:rFonts w:ascii="Times New Roman" w:hAnsi="Times New Roman"/>
        </w:rPr>
        <w:t xml:space="preserve"> </w:t>
      </w:r>
      <w:r w:rsidR="004829A3" w:rsidRPr="0007023B">
        <w:rPr>
          <w:rFonts w:ascii="Times New Roman" w:hAnsi="Times New Roman"/>
        </w:rPr>
        <w:t xml:space="preserve">associated with safe and </w:t>
      </w:r>
      <w:proofErr w:type="gramStart"/>
      <w:r w:rsidR="004829A3" w:rsidRPr="0007023B">
        <w:rPr>
          <w:rFonts w:ascii="Times New Roman" w:hAnsi="Times New Roman"/>
        </w:rPr>
        <w:t>practical</w:t>
      </w:r>
      <w:r w:rsidR="006B3711" w:rsidRPr="0007023B">
        <w:rPr>
          <w:rFonts w:ascii="Times New Roman" w:hAnsi="Times New Roman"/>
        </w:rPr>
        <w:t xml:space="preserve"> </w:t>
      </w:r>
      <w:r w:rsidR="004829A3" w:rsidRPr="0007023B">
        <w:rPr>
          <w:rFonts w:ascii="Times New Roman" w:hAnsi="Times New Roman"/>
        </w:rPr>
        <w:t>street</w:t>
      </w:r>
      <w:proofErr w:type="gramEnd"/>
      <w:r w:rsidR="004829A3" w:rsidRPr="0007023B">
        <w:rPr>
          <w:rFonts w:ascii="Times New Roman" w:hAnsi="Times New Roman"/>
        </w:rPr>
        <w:t xml:space="preserve"> or highway use...</w:t>
      </w:r>
      <w:r w:rsidR="006B3711" w:rsidRPr="0007023B">
        <w:rPr>
          <w:rFonts w:ascii="Times New Roman" w:hAnsi="Times New Roman"/>
        </w:rPr>
        <w:t>"</w:t>
      </w:r>
    </w:p>
    <w:p w:rsidR="000D4755" w:rsidRDefault="000D4755" w:rsidP="0007023B">
      <w:pPr>
        <w:pStyle w:val="Level3"/>
        <w:widowControl/>
        <w:numPr>
          <w:ilvl w:val="0"/>
          <w:numId w:val="0"/>
        </w:numPr>
        <w:ind w:left="1080" w:hanging="360"/>
        <w:rPr>
          <w:rFonts w:ascii="Times New Roman" w:hAnsi="Times New Roman"/>
        </w:rPr>
      </w:pPr>
    </w:p>
    <w:p w:rsidR="004829A3" w:rsidRDefault="0007023B" w:rsidP="0007023B">
      <w:pPr>
        <w:pStyle w:val="Level3"/>
        <w:widowControl/>
        <w:numPr>
          <w:ilvl w:val="0"/>
          <w:numId w:val="0"/>
        </w:numPr>
        <w:ind w:left="1080" w:hanging="360"/>
        <w:rPr>
          <w:rFonts w:ascii="Times New Roman" w:hAnsi="Times New Roman"/>
        </w:rPr>
      </w:pPr>
      <w:r w:rsidRPr="0007023B">
        <w:rPr>
          <w:rFonts w:ascii="Times New Roman" w:hAnsi="Times New Roman"/>
        </w:rPr>
        <w:t>ii</w:t>
      </w:r>
      <w:r w:rsidR="00BD718D" w:rsidRPr="0007023B">
        <w:rPr>
          <w:rFonts w:ascii="Times New Roman" w:hAnsi="Times New Roman"/>
        </w:rPr>
        <w:t>. “</w:t>
      </w:r>
      <w:r w:rsidR="004829A3" w:rsidRPr="0007023B">
        <w:rPr>
          <w:rFonts w:ascii="Times New Roman" w:hAnsi="Times New Roman"/>
        </w:rPr>
        <w:t>Exhibits features which render its use on a street or highway unsafe,</w:t>
      </w:r>
      <w:r w:rsidRPr="0007023B">
        <w:rPr>
          <w:rFonts w:ascii="Times New Roman" w:hAnsi="Times New Roman"/>
        </w:rPr>
        <w:t xml:space="preserve"> </w:t>
      </w:r>
      <w:r w:rsidR="004829A3" w:rsidRPr="0007023B">
        <w:rPr>
          <w:rFonts w:ascii="Times New Roman" w:hAnsi="Times New Roman"/>
        </w:rPr>
        <w:t>impractical, or highly unlikely...</w:t>
      </w:r>
      <w:r w:rsidR="006B3711" w:rsidRPr="0007023B">
        <w:rPr>
          <w:rFonts w:ascii="Times New Roman" w:hAnsi="Times New Roman"/>
        </w:rPr>
        <w:t>"</w:t>
      </w:r>
    </w:p>
    <w:p w:rsidR="0007023B" w:rsidRPr="0007023B" w:rsidRDefault="0007023B" w:rsidP="0007023B">
      <w:pPr>
        <w:pStyle w:val="Level3"/>
        <w:widowControl/>
        <w:numPr>
          <w:ilvl w:val="0"/>
          <w:numId w:val="0"/>
        </w:numPr>
        <w:ind w:left="1080" w:hanging="360"/>
        <w:rPr>
          <w:rFonts w:ascii="Times New Roman" w:hAnsi="Times New Roman"/>
        </w:rPr>
      </w:pPr>
    </w:p>
    <w:p w:rsidR="004829A3" w:rsidRPr="0007023B" w:rsidRDefault="00BD718D" w:rsidP="0007023B">
      <w:pPr>
        <w:pStyle w:val="Level2"/>
        <w:widowControl/>
        <w:numPr>
          <w:ilvl w:val="0"/>
          <w:numId w:val="0"/>
        </w:numPr>
        <w:ind w:left="360"/>
        <w:rPr>
          <w:rFonts w:ascii="Times New Roman" w:hAnsi="Times New Roman"/>
        </w:rPr>
      </w:pPr>
      <w:r w:rsidRPr="0007023B">
        <w:rPr>
          <w:rFonts w:ascii="Times New Roman" w:hAnsi="Times New Roman"/>
        </w:rPr>
        <w:t>c. Vehicle</w:t>
      </w:r>
      <w:r w:rsidR="004829A3" w:rsidRPr="0007023B">
        <w:rPr>
          <w:rFonts w:ascii="Times New Roman" w:hAnsi="Times New Roman"/>
        </w:rPr>
        <w:sym w:font="WP TypographicSymbols" w:char="003D"/>
      </w:r>
      <w:r w:rsidR="004829A3" w:rsidRPr="0007023B">
        <w:rPr>
          <w:rFonts w:ascii="Times New Roman" w:hAnsi="Times New Roman"/>
        </w:rPr>
        <w:t>s capability to transport people</w:t>
      </w:r>
      <w:r w:rsidR="006B3711" w:rsidRPr="0007023B">
        <w:rPr>
          <w:rFonts w:ascii="Times New Roman" w:hAnsi="Times New Roman"/>
        </w:rPr>
        <w:t xml:space="preserve"> </w:t>
      </w:r>
      <w:r w:rsidR="004829A3" w:rsidRPr="0007023B">
        <w:rPr>
          <w:rFonts w:ascii="Times New Roman" w:hAnsi="Times New Roman"/>
        </w:rPr>
        <w:t>85.1703(a)</w:t>
      </w:r>
      <w:r w:rsidR="006B3711" w:rsidRPr="0007023B">
        <w:rPr>
          <w:rFonts w:ascii="Times New Roman" w:hAnsi="Times New Roman"/>
        </w:rPr>
        <w:t xml:space="preserve"> or materials</w:t>
      </w:r>
    </w:p>
    <w:p w:rsidR="004829A3" w:rsidRPr="0007023B" w:rsidRDefault="004829A3" w:rsidP="0007023B">
      <w:pPr>
        <w:widowControl/>
        <w:rPr>
          <w:rFonts w:ascii="Times New Roman" w:hAnsi="Times New Roman"/>
        </w:rPr>
      </w:pPr>
    </w:p>
    <w:p w:rsidR="004829A3" w:rsidRPr="0007023B" w:rsidRDefault="0007023B" w:rsidP="0007023B">
      <w:pPr>
        <w:pStyle w:val="Level1"/>
        <w:widowControl/>
        <w:numPr>
          <w:ilvl w:val="0"/>
          <w:numId w:val="0"/>
        </w:numPr>
        <w:rPr>
          <w:rFonts w:ascii="Times New Roman" w:hAnsi="Times New Roman"/>
        </w:rPr>
      </w:pPr>
      <w:r w:rsidRPr="0007023B">
        <w:rPr>
          <w:rFonts w:ascii="Times New Roman" w:hAnsi="Times New Roman"/>
        </w:rPr>
        <w:t xml:space="preserve">2.  </w:t>
      </w:r>
      <w:r w:rsidR="006B3711" w:rsidRPr="0007023B">
        <w:rPr>
          <w:rFonts w:ascii="Times New Roman" w:hAnsi="Times New Roman"/>
        </w:rPr>
        <w:t>Nonroad</w:t>
      </w:r>
      <w:r w:rsidR="004829A3" w:rsidRPr="0007023B">
        <w:rPr>
          <w:rFonts w:ascii="Times New Roman" w:hAnsi="Times New Roman"/>
        </w:rPr>
        <w:t xml:space="preserve"> Compression Ignition Engines (40 CFR 89)</w:t>
      </w:r>
    </w:p>
    <w:p w:rsidR="0007023B" w:rsidRDefault="0007023B" w:rsidP="0007023B">
      <w:pPr>
        <w:pStyle w:val="Level2"/>
        <w:widowControl/>
        <w:numPr>
          <w:ilvl w:val="0"/>
          <w:numId w:val="0"/>
        </w:numPr>
        <w:rPr>
          <w:rFonts w:ascii="Times New Roman" w:hAnsi="Times New Roman"/>
        </w:rPr>
      </w:pPr>
    </w:p>
    <w:p w:rsidR="004829A3" w:rsidRPr="0007023B" w:rsidRDefault="00BD718D" w:rsidP="0007023B">
      <w:pPr>
        <w:pStyle w:val="Level2"/>
        <w:widowControl/>
        <w:numPr>
          <w:ilvl w:val="0"/>
          <w:numId w:val="0"/>
        </w:numPr>
        <w:ind w:left="360"/>
        <w:rPr>
          <w:rFonts w:ascii="Times New Roman" w:hAnsi="Times New Roman"/>
        </w:rPr>
      </w:pPr>
      <w:r w:rsidRPr="0007023B">
        <w:rPr>
          <w:rFonts w:ascii="Times New Roman" w:hAnsi="Times New Roman"/>
        </w:rPr>
        <w:t>a. Engine</w:t>
      </w:r>
      <w:r w:rsidR="006B3711" w:rsidRPr="0007023B">
        <w:rPr>
          <w:rFonts w:ascii="Times New Roman" w:hAnsi="Times New Roman"/>
        </w:rPr>
        <w:t xml:space="preserve"> type </w:t>
      </w:r>
      <w:r w:rsidR="004829A3" w:rsidRPr="0007023B">
        <w:rPr>
          <w:rFonts w:ascii="Times New Roman" w:hAnsi="Times New Roman"/>
        </w:rPr>
        <w:t>89.1(a)</w:t>
      </w:r>
    </w:p>
    <w:p w:rsidR="004829A3" w:rsidRPr="0007023B" w:rsidRDefault="00BD718D" w:rsidP="0007023B">
      <w:pPr>
        <w:pStyle w:val="Level2"/>
        <w:widowControl/>
        <w:numPr>
          <w:ilvl w:val="0"/>
          <w:numId w:val="0"/>
        </w:numPr>
        <w:ind w:left="360"/>
        <w:rPr>
          <w:rFonts w:ascii="Times New Roman" w:hAnsi="Times New Roman"/>
        </w:rPr>
      </w:pPr>
      <w:r w:rsidRPr="0007023B">
        <w:rPr>
          <w:rFonts w:ascii="Times New Roman" w:hAnsi="Times New Roman"/>
        </w:rPr>
        <w:t>b. Gross</w:t>
      </w:r>
      <w:r w:rsidR="004829A3" w:rsidRPr="0007023B">
        <w:rPr>
          <w:rFonts w:ascii="Times New Roman" w:hAnsi="Times New Roman"/>
        </w:rPr>
        <w:t xml:space="preserve"> pow</w:t>
      </w:r>
      <w:r w:rsidR="006B3711" w:rsidRPr="0007023B">
        <w:rPr>
          <w:rFonts w:ascii="Times New Roman" w:hAnsi="Times New Roman"/>
        </w:rPr>
        <w:t xml:space="preserve">er output (horsepower rating) </w:t>
      </w:r>
      <w:r w:rsidR="004829A3" w:rsidRPr="0007023B">
        <w:rPr>
          <w:rFonts w:ascii="Times New Roman" w:hAnsi="Times New Roman"/>
        </w:rPr>
        <w:t>89.1(a)</w:t>
      </w:r>
    </w:p>
    <w:p w:rsidR="004829A3" w:rsidRPr="0007023B" w:rsidRDefault="00BD718D" w:rsidP="0007023B">
      <w:pPr>
        <w:pStyle w:val="Level2"/>
        <w:widowControl/>
        <w:numPr>
          <w:ilvl w:val="0"/>
          <w:numId w:val="0"/>
        </w:numPr>
        <w:ind w:left="360"/>
        <w:rPr>
          <w:rFonts w:ascii="Times New Roman" w:hAnsi="Times New Roman"/>
        </w:rPr>
      </w:pPr>
      <w:r w:rsidRPr="0007023B">
        <w:rPr>
          <w:rFonts w:ascii="Times New Roman" w:hAnsi="Times New Roman"/>
        </w:rPr>
        <w:t>c. Intended</w:t>
      </w:r>
      <w:r w:rsidR="006B3711" w:rsidRPr="0007023B">
        <w:rPr>
          <w:rFonts w:ascii="Times New Roman" w:hAnsi="Times New Roman"/>
        </w:rPr>
        <w:t xml:space="preserve"> usage </w:t>
      </w:r>
      <w:r w:rsidR="004829A3" w:rsidRPr="0007023B">
        <w:rPr>
          <w:rFonts w:ascii="Times New Roman" w:hAnsi="Times New Roman"/>
        </w:rPr>
        <w:t>89.1(b)</w:t>
      </w:r>
    </w:p>
    <w:p w:rsidR="004829A3" w:rsidRPr="0007023B" w:rsidRDefault="004829A3" w:rsidP="0007023B">
      <w:pPr>
        <w:widowControl/>
        <w:rPr>
          <w:rFonts w:ascii="Times New Roman" w:hAnsi="Times New Roman"/>
        </w:rPr>
      </w:pPr>
    </w:p>
    <w:p w:rsidR="00E9126C" w:rsidRPr="0007023B" w:rsidRDefault="0007023B" w:rsidP="00E9126C">
      <w:pPr>
        <w:pStyle w:val="Level1"/>
        <w:widowControl/>
        <w:numPr>
          <w:ilvl w:val="0"/>
          <w:numId w:val="0"/>
        </w:numPr>
        <w:rPr>
          <w:rFonts w:ascii="Times New Roman" w:hAnsi="Times New Roman"/>
        </w:rPr>
      </w:pPr>
      <w:r w:rsidRPr="0007023B">
        <w:rPr>
          <w:rFonts w:ascii="Times New Roman" w:hAnsi="Times New Roman"/>
        </w:rPr>
        <w:t xml:space="preserve">3.  </w:t>
      </w:r>
      <w:smartTag w:uri="urn:schemas:contacts" w:element="Sn">
        <w:r w:rsidR="00E9126C" w:rsidRPr="0007023B">
          <w:rPr>
            <w:rFonts w:ascii="Times New Roman" w:hAnsi="Times New Roman"/>
          </w:rPr>
          <w:t>Spark</w:t>
        </w:r>
      </w:smartTag>
      <w:r w:rsidR="00E9126C" w:rsidRPr="0007023B">
        <w:rPr>
          <w:rFonts w:ascii="Times New Roman" w:hAnsi="Times New Roman"/>
        </w:rPr>
        <w:t>-ignited Small Engines (40 CFR 90</w:t>
      </w:r>
      <w:r w:rsidR="00FF6C8F">
        <w:rPr>
          <w:rFonts w:ascii="Times New Roman" w:hAnsi="Times New Roman"/>
        </w:rPr>
        <w:t xml:space="preserve"> and 1054</w:t>
      </w:r>
      <w:r w:rsidR="00E9126C" w:rsidRPr="0007023B">
        <w:rPr>
          <w:rFonts w:ascii="Times New Roman" w:hAnsi="Times New Roman"/>
        </w:rPr>
        <w:t>)</w:t>
      </w:r>
    </w:p>
    <w:p w:rsidR="00E9126C" w:rsidRDefault="00E9126C" w:rsidP="00E9126C">
      <w:pPr>
        <w:pStyle w:val="Level2"/>
        <w:widowControl/>
        <w:numPr>
          <w:ilvl w:val="0"/>
          <w:numId w:val="0"/>
        </w:numPr>
        <w:rPr>
          <w:rFonts w:ascii="Times New Roman" w:hAnsi="Times New Roman"/>
        </w:rPr>
      </w:pP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a. Engine</w:t>
      </w:r>
      <w:r w:rsidR="00E9126C" w:rsidRPr="0007023B">
        <w:rPr>
          <w:rFonts w:ascii="Times New Roman" w:hAnsi="Times New Roman"/>
        </w:rPr>
        <w:t xml:space="preserve"> type 90.1(a)</w:t>
      </w:r>
      <w:r w:rsidR="004B5D41">
        <w:rPr>
          <w:rFonts w:ascii="Times New Roman" w:hAnsi="Times New Roman"/>
        </w:rPr>
        <w:t xml:space="preserve"> and 1054.5(a)</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b. Gross</w:t>
      </w:r>
      <w:r w:rsidR="00E9126C" w:rsidRPr="0007023B">
        <w:rPr>
          <w:rFonts w:ascii="Times New Roman" w:hAnsi="Times New Roman"/>
        </w:rPr>
        <w:t xml:space="preserve"> power output (horsepower rating) 90.1(a) </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c. Intended</w:t>
      </w:r>
      <w:r w:rsidR="00E9126C" w:rsidRPr="0007023B">
        <w:rPr>
          <w:rFonts w:ascii="Times New Roman" w:hAnsi="Times New Roman"/>
        </w:rPr>
        <w:t xml:space="preserve"> usage 90.1(b)</w:t>
      </w:r>
      <w:r w:rsidR="00B07F3B" w:rsidRPr="00B07F3B">
        <w:rPr>
          <w:rFonts w:ascii="Times New Roman" w:hAnsi="Times New Roman"/>
        </w:rPr>
        <w:t xml:space="preserve"> </w:t>
      </w:r>
      <w:r w:rsidR="00B07F3B">
        <w:rPr>
          <w:rFonts w:ascii="Times New Roman" w:hAnsi="Times New Roman"/>
        </w:rPr>
        <w:t>and 1054.5(c)</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d. Method</w:t>
      </w:r>
      <w:r w:rsidR="00E9126C" w:rsidRPr="0007023B">
        <w:rPr>
          <w:rFonts w:ascii="Times New Roman" w:hAnsi="Times New Roman"/>
        </w:rPr>
        <w:t xml:space="preserve"> of usage 90.1(b)</w:t>
      </w:r>
      <w:r w:rsidR="00B07F3B" w:rsidRPr="00B07F3B">
        <w:rPr>
          <w:rFonts w:ascii="Times New Roman" w:hAnsi="Times New Roman"/>
        </w:rPr>
        <w:t xml:space="preserve"> </w:t>
      </w:r>
      <w:r w:rsidR="00B07F3B">
        <w:rPr>
          <w:rFonts w:ascii="Times New Roman" w:hAnsi="Times New Roman"/>
        </w:rPr>
        <w:t>and 1054.5(c) and (d)</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f. Descriptive</w:t>
      </w:r>
      <w:r w:rsidR="00E9126C" w:rsidRPr="0007023B">
        <w:rPr>
          <w:rFonts w:ascii="Times New Roman" w:hAnsi="Times New Roman"/>
        </w:rPr>
        <w:t xml:space="preserve"> information of the engine* 90.1(b)</w:t>
      </w:r>
      <w:r w:rsidR="00B07F3B">
        <w:rPr>
          <w:rFonts w:ascii="Times New Roman" w:hAnsi="Times New Roman"/>
        </w:rPr>
        <w:t xml:space="preserve"> and 1054.5(a) and (c)</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g. Descriptive</w:t>
      </w:r>
      <w:r w:rsidR="00E9126C" w:rsidRPr="0007023B">
        <w:rPr>
          <w:rFonts w:ascii="Times New Roman" w:hAnsi="Times New Roman"/>
        </w:rPr>
        <w:t xml:space="preserve"> information of vehicle being powered* 90.1(b)</w:t>
      </w:r>
      <w:r w:rsidR="00B07F3B" w:rsidRPr="00B07F3B">
        <w:rPr>
          <w:rFonts w:ascii="Times New Roman" w:hAnsi="Times New Roman"/>
        </w:rPr>
        <w:t xml:space="preserve"> </w:t>
      </w:r>
      <w:r w:rsidR="00B07F3B">
        <w:rPr>
          <w:rFonts w:ascii="Times New Roman" w:hAnsi="Times New Roman"/>
        </w:rPr>
        <w:t>and 1054.5(a)</w:t>
      </w:r>
    </w:p>
    <w:p w:rsidR="004829A3" w:rsidRPr="0007023B" w:rsidRDefault="004829A3" w:rsidP="0007023B">
      <w:pPr>
        <w:widowControl/>
        <w:rPr>
          <w:rFonts w:ascii="Times New Roman" w:hAnsi="Times New Roman"/>
        </w:rPr>
      </w:pPr>
    </w:p>
    <w:p w:rsidR="00E9126C" w:rsidRPr="0007023B" w:rsidRDefault="0007023B" w:rsidP="00E9126C">
      <w:pPr>
        <w:pStyle w:val="Level1"/>
        <w:widowControl/>
        <w:numPr>
          <w:ilvl w:val="0"/>
          <w:numId w:val="0"/>
        </w:numPr>
        <w:rPr>
          <w:rFonts w:ascii="Times New Roman" w:hAnsi="Times New Roman"/>
        </w:rPr>
      </w:pPr>
      <w:r w:rsidRPr="0007023B">
        <w:rPr>
          <w:rFonts w:ascii="Times New Roman" w:hAnsi="Times New Roman"/>
        </w:rPr>
        <w:t xml:space="preserve">4.  </w:t>
      </w:r>
      <w:smartTag w:uri="urn:schemas:contacts" w:element="Sn">
        <w:r w:rsidR="00E9126C" w:rsidRPr="0007023B">
          <w:rPr>
            <w:rFonts w:ascii="Times New Roman" w:hAnsi="Times New Roman"/>
          </w:rPr>
          <w:t>Spark</w:t>
        </w:r>
      </w:smartTag>
      <w:r w:rsidR="00E9126C" w:rsidRPr="0007023B">
        <w:rPr>
          <w:rFonts w:ascii="Times New Roman" w:hAnsi="Times New Roman"/>
        </w:rPr>
        <w:t>-ignited Marine Engines (40 CFR 9</w:t>
      </w:r>
      <w:r w:rsidR="00E9126C">
        <w:rPr>
          <w:rFonts w:ascii="Times New Roman" w:hAnsi="Times New Roman"/>
        </w:rPr>
        <w:t>1</w:t>
      </w:r>
      <w:r w:rsidR="00FF6C8F">
        <w:rPr>
          <w:rFonts w:ascii="Times New Roman" w:hAnsi="Times New Roman"/>
        </w:rPr>
        <w:t xml:space="preserve"> and 1045</w:t>
      </w:r>
      <w:r w:rsidR="00E9126C" w:rsidRPr="0007023B">
        <w:rPr>
          <w:rFonts w:ascii="Times New Roman" w:hAnsi="Times New Roman"/>
        </w:rPr>
        <w:t>)</w:t>
      </w:r>
    </w:p>
    <w:p w:rsidR="00E9126C" w:rsidRDefault="00E9126C" w:rsidP="00E9126C">
      <w:pPr>
        <w:pStyle w:val="Level2"/>
        <w:widowControl/>
        <w:numPr>
          <w:ilvl w:val="0"/>
          <w:numId w:val="0"/>
        </w:numPr>
        <w:rPr>
          <w:rFonts w:ascii="Times New Roman" w:hAnsi="Times New Roman"/>
        </w:rPr>
      </w:pP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a. Engine</w:t>
      </w:r>
      <w:r w:rsidR="00E9126C" w:rsidRPr="0007023B">
        <w:rPr>
          <w:rFonts w:ascii="Times New Roman" w:hAnsi="Times New Roman"/>
        </w:rPr>
        <w:t xml:space="preserve"> type 91.1 </w:t>
      </w:r>
      <w:r w:rsidR="00B07F3B">
        <w:rPr>
          <w:rFonts w:ascii="Times New Roman" w:hAnsi="Times New Roman"/>
        </w:rPr>
        <w:t>and 1045.5</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b. Intended</w:t>
      </w:r>
      <w:r w:rsidR="00E9126C" w:rsidRPr="0007023B">
        <w:rPr>
          <w:rFonts w:ascii="Times New Roman" w:hAnsi="Times New Roman"/>
        </w:rPr>
        <w:t xml:space="preserve"> usage 91.1(a)</w:t>
      </w:r>
      <w:r w:rsidR="00B07F3B" w:rsidRPr="0007023B">
        <w:rPr>
          <w:rFonts w:ascii="Times New Roman" w:hAnsi="Times New Roman"/>
        </w:rPr>
        <w:t xml:space="preserve"> </w:t>
      </w:r>
      <w:r w:rsidR="00B07F3B">
        <w:rPr>
          <w:rFonts w:ascii="Times New Roman" w:hAnsi="Times New Roman"/>
        </w:rPr>
        <w:t>and 1045.5 (a) and (b)</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c. Method</w:t>
      </w:r>
      <w:r w:rsidR="00E9126C" w:rsidRPr="0007023B">
        <w:rPr>
          <w:rFonts w:ascii="Times New Roman" w:hAnsi="Times New Roman"/>
        </w:rPr>
        <w:t xml:space="preserve"> of usage 91.3</w:t>
      </w:r>
      <w:r w:rsidR="00B07F3B" w:rsidRPr="0007023B">
        <w:rPr>
          <w:rFonts w:ascii="Times New Roman" w:hAnsi="Times New Roman"/>
        </w:rPr>
        <w:t xml:space="preserve"> </w:t>
      </w:r>
      <w:r w:rsidR="00B07F3B">
        <w:rPr>
          <w:rFonts w:ascii="Times New Roman" w:hAnsi="Times New Roman"/>
        </w:rPr>
        <w:t>and 1045.5</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d. Descriptive</w:t>
      </w:r>
      <w:r w:rsidR="00E9126C" w:rsidRPr="0007023B">
        <w:rPr>
          <w:rFonts w:ascii="Times New Roman" w:hAnsi="Times New Roman"/>
        </w:rPr>
        <w:t xml:space="preserve"> information of the engine* 91.3</w:t>
      </w:r>
      <w:r w:rsidR="00B07F3B" w:rsidRPr="0007023B">
        <w:rPr>
          <w:rFonts w:ascii="Times New Roman" w:hAnsi="Times New Roman"/>
        </w:rPr>
        <w:t xml:space="preserve"> </w:t>
      </w:r>
      <w:r w:rsidR="00B07F3B">
        <w:rPr>
          <w:rFonts w:ascii="Times New Roman" w:hAnsi="Times New Roman"/>
        </w:rPr>
        <w:t>and 1045.5</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e. Description</w:t>
      </w:r>
      <w:r w:rsidR="00E9126C" w:rsidRPr="0007023B">
        <w:rPr>
          <w:rFonts w:ascii="Times New Roman" w:hAnsi="Times New Roman"/>
        </w:rPr>
        <w:t xml:space="preserve"> of its technology 91.3</w:t>
      </w:r>
      <w:r w:rsidR="00465689">
        <w:rPr>
          <w:rFonts w:ascii="Times New Roman" w:hAnsi="Times New Roman"/>
        </w:rPr>
        <w:t xml:space="preserve"> and 1045.5</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f. Emission</w:t>
      </w:r>
      <w:r w:rsidR="00E9126C" w:rsidRPr="0007023B">
        <w:rPr>
          <w:rFonts w:ascii="Times New Roman" w:hAnsi="Times New Roman"/>
        </w:rPr>
        <w:t xml:space="preserve"> levels 91.3</w:t>
      </w:r>
    </w:p>
    <w:p w:rsidR="004829A3" w:rsidRPr="0007023B" w:rsidRDefault="004829A3" w:rsidP="0007023B">
      <w:pPr>
        <w:pStyle w:val="Level2"/>
        <w:widowControl/>
        <w:numPr>
          <w:ilvl w:val="0"/>
          <w:numId w:val="0"/>
        </w:numPr>
        <w:ind w:left="360"/>
        <w:rPr>
          <w:rFonts w:ascii="Times New Roman" w:hAnsi="Times New Roman"/>
        </w:rPr>
      </w:pPr>
    </w:p>
    <w:p w:rsidR="004829A3" w:rsidRPr="0007023B" w:rsidRDefault="004829A3" w:rsidP="0007023B">
      <w:pPr>
        <w:widowControl/>
        <w:rPr>
          <w:rFonts w:ascii="Times New Roman" w:hAnsi="Times New Roman"/>
        </w:rPr>
      </w:pPr>
      <w:r w:rsidRPr="0007023B">
        <w:rPr>
          <w:rFonts w:ascii="Times New Roman" w:hAnsi="Times New Roman"/>
        </w:rPr>
        <w:lastRenderedPageBreak/>
        <w:t>5.</w:t>
      </w:r>
      <w:r w:rsidR="0007023B" w:rsidRPr="0007023B">
        <w:rPr>
          <w:rFonts w:ascii="Times New Roman" w:hAnsi="Times New Roman"/>
        </w:rPr>
        <w:t xml:space="preserve">  </w:t>
      </w:r>
      <w:r w:rsidRPr="0007023B">
        <w:rPr>
          <w:rFonts w:ascii="Times New Roman" w:hAnsi="Times New Roman"/>
        </w:rPr>
        <w:t>Locomotive Engines (40 CFR 92)</w:t>
      </w:r>
    </w:p>
    <w:p w:rsidR="0007023B" w:rsidRDefault="0007023B" w:rsidP="0007023B">
      <w:pPr>
        <w:widowControl/>
        <w:rPr>
          <w:rFonts w:ascii="Times New Roman" w:hAnsi="Times New Roman"/>
        </w:rPr>
      </w:pPr>
    </w:p>
    <w:p w:rsidR="004829A3" w:rsidRPr="0007023B" w:rsidRDefault="00BD718D" w:rsidP="0007023B">
      <w:pPr>
        <w:pStyle w:val="Level2"/>
        <w:widowControl/>
        <w:numPr>
          <w:ilvl w:val="0"/>
          <w:numId w:val="0"/>
        </w:numPr>
        <w:ind w:left="360"/>
        <w:rPr>
          <w:rFonts w:ascii="Times New Roman" w:hAnsi="Times New Roman"/>
        </w:rPr>
      </w:pPr>
      <w:r w:rsidRPr="0007023B">
        <w:rPr>
          <w:rFonts w:ascii="Times New Roman" w:hAnsi="Times New Roman"/>
        </w:rPr>
        <w:t>a. Engine</w:t>
      </w:r>
      <w:r w:rsidR="0007023B" w:rsidRPr="0007023B">
        <w:rPr>
          <w:rFonts w:ascii="Times New Roman" w:hAnsi="Times New Roman"/>
        </w:rPr>
        <w:t xml:space="preserve"> type </w:t>
      </w:r>
      <w:r w:rsidR="004829A3" w:rsidRPr="0007023B">
        <w:rPr>
          <w:rFonts w:ascii="Times New Roman" w:hAnsi="Times New Roman"/>
        </w:rPr>
        <w:t>92.1(a)</w:t>
      </w:r>
    </w:p>
    <w:p w:rsidR="004829A3" w:rsidRPr="0007023B" w:rsidRDefault="00BD718D" w:rsidP="0007023B">
      <w:pPr>
        <w:pStyle w:val="Level2"/>
        <w:widowControl/>
        <w:numPr>
          <w:ilvl w:val="0"/>
          <w:numId w:val="0"/>
        </w:numPr>
        <w:ind w:left="360"/>
        <w:rPr>
          <w:rFonts w:ascii="Times New Roman" w:hAnsi="Times New Roman"/>
        </w:rPr>
      </w:pPr>
      <w:r w:rsidRPr="0007023B">
        <w:rPr>
          <w:rFonts w:ascii="Times New Roman" w:hAnsi="Times New Roman"/>
        </w:rPr>
        <w:t>b. Intended</w:t>
      </w:r>
      <w:r w:rsidR="004829A3" w:rsidRPr="0007023B">
        <w:rPr>
          <w:rFonts w:ascii="Times New Roman" w:hAnsi="Times New Roman"/>
        </w:rPr>
        <w:t xml:space="preserve"> usage</w:t>
      </w:r>
      <w:r w:rsidR="0007023B" w:rsidRPr="0007023B">
        <w:rPr>
          <w:rFonts w:ascii="Times New Roman" w:hAnsi="Times New Roman"/>
        </w:rPr>
        <w:t xml:space="preserve"> </w:t>
      </w:r>
      <w:r w:rsidR="004829A3" w:rsidRPr="0007023B">
        <w:rPr>
          <w:rFonts w:ascii="Times New Roman" w:hAnsi="Times New Roman"/>
        </w:rPr>
        <w:t>92.1(b)</w:t>
      </w:r>
    </w:p>
    <w:p w:rsidR="004829A3" w:rsidRPr="0007023B" w:rsidRDefault="00BD718D" w:rsidP="0007023B">
      <w:pPr>
        <w:pStyle w:val="Level2"/>
        <w:widowControl/>
        <w:numPr>
          <w:ilvl w:val="0"/>
          <w:numId w:val="0"/>
        </w:numPr>
        <w:ind w:left="360"/>
        <w:rPr>
          <w:rFonts w:ascii="Times New Roman" w:hAnsi="Times New Roman"/>
        </w:rPr>
      </w:pPr>
      <w:r w:rsidRPr="0007023B">
        <w:rPr>
          <w:rFonts w:ascii="Times New Roman" w:hAnsi="Times New Roman"/>
        </w:rPr>
        <w:t>c. Method</w:t>
      </w:r>
      <w:r w:rsidR="004829A3" w:rsidRPr="0007023B">
        <w:rPr>
          <w:rFonts w:ascii="Times New Roman" w:hAnsi="Times New Roman"/>
        </w:rPr>
        <w:t xml:space="preserve"> of usage</w:t>
      </w:r>
      <w:r w:rsidR="0007023B" w:rsidRPr="0007023B">
        <w:rPr>
          <w:rFonts w:ascii="Times New Roman" w:hAnsi="Times New Roman"/>
        </w:rPr>
        <w:t xml:space="preserve"> </w:t>
      </w:r>
      <w:r w:rsidR="004829A3" w:rsidRPr="0007023B">
        <w:rPr>
          <w:rFonts w:ascii="Times New Roman" w:hAnsi="Times New Roman"/>
        </w:rPr>
        <w:t>92.1(b)</w:t>
      </w:r>
    </w:p>
    <w:p w:rsidR="004829A3" w:rsidRDefault="00BD718D" w:rsidP="0007023B">
      <w:pPr>
        <w:pStyle w:val="Level2"/>
        <w:widowControl/>
        <w:numPr>
          <w:ilvl w:val="0"/>
          <w:numId w:val="0"/>
        </w:numPr>
        <w:ind w:left="360"/>
        <w:rPr>
          <w:rFonts w:ascii="Times New Roman" w:hAnsi="Times New Roman"/>
        </w:rPr>
      </w:pPr>
      <w:r w:rsidRPr="0007023B">
        <w:rPr>
          <w:rFonts w:ascii="Times New Roman" w:hAnsi="Times New Roman"/>
        </w:rPr>
        <w:t>d. Descriptive</w:t>
      </w:r>
      <w:r w:rsidR="004829A3" w:rsidRPr="0007023B">
        <w:rPr>
          <w:rFonts w:ascii="Times New Roman" w:hAnsi="Times New Roman"/>
        </w:rPr>
        <w:t xml:space="preserve"> information of the engine*</w:t>
      </w:r>
      <w:r w:rsidR="0007023B" w:rsidRPr="0007023B">
        <w:rPr>
          <w:rFonts w:ascii="Times New Roman" w:hAnsi="Times New Roman"/>
        </w:rPr>
        <w:t xml:space="preserve"> </w:t>
      </w:r>
      <w:r w:rsidR="004829A3" w:rsidRPr="0007023B">
        <w:rPr>
          <w:rFonts w:ascii="Times New Roman" w:hAnsi="Times New Roman"/>
        </w:rPr>
        <w:t>92.2</w:t>
      </w:r>
    </w:p>
    <w:p w:rsidR="00E9126C" w:rsidRDefault="00E9126C" w:rsidP="0007023B">
      <w:pPr>
        <w:pStyle w:val="Level2"/>
        <w:widowControl/>
        <w:numPr>
          <w:ilvl w:val="0"/>
          <w:numId w:val="0"/>
        </w:numPr>
        <w:ind w:left="360"/>
        <w:rPr>
          <w:rFonts w:ascii="Times New Roman" w:hAnsi="Times New Roman"/>
        </w:rPr>
      </w:pPr>
    </w:p>
    <w:p w:rsidR="00E9126C" w:rsidRPr="0007023B" w:rsidRDefault="00E9126C" w:rsidP="00E9126C">
      <w:pPr>
        <w:pStyle w:val="Level1"/>
        <w:widowControl/>
        <w:numPr>
          <w:ilvl w:val="0"/>
          <w:numId w:val="0"/>
        </w:numPr>
        <w:rPr>
          <w:rFonts w:ascii="Times New Roman" w:hAnsi="Times New Roman"/>
        </w:rPr>
      </w:pPr>
      <w:r>
        <w:rPr>
          <w:rFonts w:ascii="Times New Roman" w:hAnsi="Times New Roman"/>
        </w:rPr>
        <w:t>6. Marine</w:t>
      </w:r>
      <w:r w:rsidRPr="0007023B">
        <w:rPr>
          <w:rFonts w:ascii="Times New Roman" w:hAnsi="Times New Roman"/>
        </w:rPr>
        <w:t xml:space="preserve"> Compression Ignition Engines (40 CFR </w:t>
      </w:r>
      <w:r>
        <w:rPr>
          <w:rFonts w:ascii="Times New Roman" w:hAnsi="Times New Roman"/>
        </w:rPr>
        <w:t>94</w:t>
      </w:r>
      <w:r w:rsidR="00BD718D">
        <w:rPr>
          <w:rFonts w:ascii="Times New Roman" w:hAnsi="Times New Roman"/>
        </w:rPr>
        <w:t xml:space="preserve"> and 1039</w:t>
      </w:r>
      <w:r w:rsidRPr="0007023B">
        <w:rPr>
          <w:rFonts w:ascii="Times New Roman" w:hAnsi="Times New Roman"/>
        </w:rPr>
        <w:t>)</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a. Engine</w:t>
      </w:r>
      <w:r w:rsidR="00E9126C" w:rsidRPr="0007023B">
        <w:rPr>
          <w:rFonts w:ascii="Times New Roman" w:hAnsi="Times New Roman"/>
        </w:rPr>
        <w:t xml:space="preserve"> type </w:t>
      </w:r>
      <w:r w:rsidR="00E9126C">
        <w:rPr>
          <w:rFonts w:ascii="Times New Roman" w:hAnsi="Times New Roman"/>
        </w:rPr>
        <w:t>94</w:t>
      </w:r>
      <w:r w:rsidR="00E9126C" w:rsidRPr="0007023B">
        <w:rPr>
          <w:rFonts w:ascii="Times New Roman" w:hAnsi="Times New Roman"/>
        </w:rPr>
        <w:t>.1(</w:t>
      </w:r>
      <w:r>
        <w:rPr>
          <w:rFonts w:ascii="Times New Roman" w:hAnsi="Times New Roman"/>
        </w:rPr>
        <w:t>b</w:t>
      </w:r>
      <w:proofErr w:type="gramStart"/>
      <w:r w:rsidR="00E9126C" w:rsidRPr="0007023B">
        <w:rPr>
          <w:rFonts w:ascii="Times New Roman" w:hAnsi="Times New Roman"/>
        </w:rPr>
        <w:t>)</w:t>
      </w:r>
      <w:r>
        <w:rPr>
          <w:rFonts w:ascii="Times New Roman" w:hAnsi="Times New Roman"/>
        </w:rPr>
        <w:t>(</w:t>
      </w:r>
      <w:proofErr w:type="gramEnd"/>
      <w:r>
        <w:rPr>
          <w:rFonts w:ascii="Times New Roman" w:hAnsi="Times New Roman"/>
        </w:rPr>
        <w:t>1) and 1039.5</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b. Gross</w:t>
      </w:r>
      <w:r w:rsidR="00E9126C" w:rsidRPr="0007023B">
        <w:rPr>
          <w:rFonts w:ascii="Times New Roman" w:hAnsi="Times New Roman"/>
        </w:rPr>
        <w:t xml:space="preserve"> power output (horsepower rating) </w:t>
      </w:r>
      <w:r w:rsidR="00E9126C">
        <w:rPr>
          <w:rFonts w:ascii="Times New Roman" w:hAnsi="Times New Roman"/>
        </w:rPr>
        <w:t>94</w:t>
      </w:r>
      <w:r w:rsidR="00E9126C" w:rsidRPr="0007023B">
        <w:rPr>
          <w:rFonts w:ascii="Times New Roman" w:hAnsi="Times New Roman"/>
        </w:rPr>
        <w:t>.1(</w:t>
      </w:r>
      <w:r>
        <w:rPr>
          <w:rFonts w:ascii="Times New Roman" w:hAnsi="Times New Roman"/>
        </w:rPr>
        <w:t>b</w:t>
      </w:r>
      <w:proofErr w:type="gramStart"/>
      <w:r w:rsidR="00E9126C" w:rsidRPr="0007023B">
        <w:rPr>
          <w:rFonts w:ascii="Times New Roman" w:hAnsi="Times New Roman"/>
        </w:rPr>
        <w:t>)</w:t>
      </w:r>
      <w:r>
        <w:rPr>
          <w:rFonts w:ascii="Times New Roman" w:hAnsi="Times New Roman"/>
        </w:rPr>
        <w:t>(</w:t>
      </w:r>
      <w:proofErr w:type="gramEnd"/>
      <w:r>
        <w:rPr>
          <w:rFonts w:ascii="Times New Roman" w:hAnsi="Times New Roman"/>
        </w:rPr>
        <w:t>1)</w:t>
      </w:r>
      <w:r w:rsidRPr="00BD718D">
        <w:rPr>
          <w:rFonts w:ascii="Times New Roman" w:hAnsi="Times New Roman"/>
        </w:rPr>
        <w:t xml:space="preserve"> </w:t>
      </w:r>
      <w:r>
        <w:rPr>
          <w:rFonts w:ascii="Times New Roman" w:hAnsi="Times New Roman"/>
        </w:rPr>
        <w:t>and 1039.5</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c. Intended</w:t>
      </w:r>
      <w:r w:rsidR="00E9126C" w:rsidRPr="0007023B">
        <w:rPr>
          <w:rFonts w:ascii="Times New Roman" w:hAnsi="Times New Roman"/>
        </w:rPr>
        <w:t xml:space="preserve"> usage </w:t>
      </w:r>
      <w:r w:rsidR="00E9126C">
        <w:rPr>
          <w:rFonts w:ascii="Times New Roman" w:hAnsi="Times New Roman"/>
        </w:rPr>
        <w:t>94</w:t>
      </w:r>
      <w:r w:rsidR="00E9126C" w:rsidRPr="0007023B">
        <w:rPr>
          <w:rFonts w:ascii="Times New Roman" w:hAnsi="Times New Roman"/>
        </w:rPr>
        <w:t>.1(b</w:t>
      </w:r>
      <w:proofErr w:type="gramStart"/>
      <w:r w:rsidR="00E9126C" w:rsidRPr="0007023B">
        <w:rPr>
          <w:rFonts w:ascii="Times New Roman" w:hAnsi="Times New Roman"/>
        </w:rPr>
        <w:t>)</w:t>
      </w:r>
      <w:r>
        <w:rPr>
          <w:rFonts w:ascii="Times New Roman" w:hAnsi="Times New Roman"/>
        </w:rPr>
        <w:t>(</w:t>
      </w:r>
      <w:proofErr w:type="gramEnd"/>
      <w:r>
        <w:rPr>
          <w:rFonts w:ascii="Times New Roman" w:hAnsi="Times New Roman"/>
        </w:rPr>
        <w:t>2)</w:t>
      </w:r>
      <w:r w:rsidRPr="00BD718D">
        <w:rPr>
          <w:rFonts w:ascii="Times New Roman" w:hAnsi="Times New Roman"/>
        </w:rPr>
        <w:t xml:space="preserve"> </w:t>
      </w:r>
      <w:r>
        <w:rPr>
          <w:rFonts w:ascii="Times New Roman" w:hAnsi="Times New Roman"/>
        </w:rPr>
        <w:t>and 1039.5</w:t>
      </w:r>
    </w:p>
    <w:p w:rsidR="00E9126C" w:rsidRDefault="00E9126C" w:rsidP="00E9126C">
      <w:pPr>
        <w:pStyle w:val="Level2"/>
        <w:widowControl/>
        <w:numPr>
          <w:ilvl w:val="0"/>
          <w:numId w:val="0"/>
        </w:numPr>
        <w:rPr>
          <w:rFonts w:ascii="Times New Roman" w:hAnsi="Times New Roman"/>
        </w:rPr>
      </w:pPr>
      <w:r>
        <w:rPr>
          <w:rFonts w:ascii="Times New Roman" w:hAnsi="Times New Roman"/>
        </w:rPr>
        <w:t xml:space="preserve"> </w:t>
      </w:r>
    </w:p>
    <w:p w:rsidR="00E9126C" w:rsidRDefault="00BD718D" w:rsidP="00E9126C">
      <w:pPr>
        <w:pStyle w:val="Level2"/>
        <w:widowControl/>
        <w:numPr>
          <w:ilvl w:val="0"/>
          <w:numId w:val="0"/>
        </w:numPr>
        <w:rPr>
          <w:rFonts w:ascii="Times New Roman" w:hAnsi="Times New Roman"/>
        </w:rPr>
      </w:pPr>
      <w:r>
        <w:rPr>
          <w:rFonts w:ascii="Times New Roman" w:hAnsi="Times New Roman"/>
        </w:rPr>
        <w:t xml:space="preserve">7. </w:t>
      </w:r>
      <w:r w:rsidR="00E9126C">
        <w:rPr>
          <w:rFonts w:ascii="Times New Roman" w:hAnsi="Times New Roman"/>
        </w:rPr>
        <w:t>Large Spark-ignited Engines (40 CFR 1048)</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a. Whether</w:t>
      </w:r>
      <w:r>
        <w:rPr>
          <w:rFonts w:ascii="Times New Roman" w:hAnsi="Times New Roman"/>
        </w:rPr>
        <w:t xml:space="preserve"> the engine is</w:t>
      </w:r>
      <w:r w:rsidR="00E9126C">
        <w:rPr>
          <w:rFonts w:ascii="Times New Roman" w:hAnsi="Times New Roman"/>
        </w:rPr>
        <w:t xml:space="preserve"> certified under 40 CFR Part 1051 [1048.5(a)]</w:t>
      </w:r>
    </w:p>
    <w:p w:rsidR="00E9126C" w:rsidRPr="0007023B"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b. Whether</w:t>
      </w:r>
      <w:r>
        <w:rPr>
          <w:rFonts w:ascii="Times New Roman" w:hAnsi="Times New Roman"/>
        </w:rPr>
        <w:t xml:space="preserve"> the e</w:t>
      </w:r>
      <w:r w:rsidR="00E9126C">
        <w:rPr>
          <w:rFonts w:ascii="Times New Roman" w:hAnsi="Times New Roman"/>
        </w:rPr>
        <w:t xml:space="preserve">ngine </w:t>
      </w:r>
      <w:r>
        <w:rPr>
          <w:rFonts w:ascii="Times New Roman" w:hAnsi="Times New Roman"/>
        </w:rPr>
        <w:t xml:space="preserve">is </w:t>
      </w:r>
      <w:r w:rsidR="00E9126C">
        <w:rPr>
          <w:rFonts w:ascii="Times New Roman" w:hAnsi="Times New Roman"/>
        </w:rPr>
        <w:t xml:space="preserve">certified under 40 CFR Part </w:t>
      </w:r>
      <w:r>
        <w:rPr>
          <w:rFonts w:ascii="Times New Roman" w:hAnsi="Times New Roman"/>
        </w:rPr>
        <w:t>91 [</w:t>
      </w:r>
      <w:r w:rsidR="00E9126C">
        <w:rPr>
          <w:rFonts w:ascii="Times New Roman" w:hAnsi="Times New Roman"/>
        </w:rPr>
        <w:t>1048.5(b)]</w:t>
      </w:r>
    </w:p>
    <w:p w:rsidR="004829A3" w:rsidRDefault="004829A3" w:rsidP="0007023B">
      <w:pPr>
        <w:widowControl/>
        <w:rPr>
          <w:rFonts w:ascii="Times New Roman" w:hAnsi="Times New Roman"/>
        </w:rPr>
      </w:pPr>
    </w:p>
    <w:p w:rsidR="00E9126C" w:rsidRDefault="00E9126C" w:rsidP="00E9126C">
      <w:pPr>
        <w:pStyle w:val="Level2"/>
        <w:widowControl/>
        <w:numPr>
          <w:ilvl w:val="0"/>
          <w:numId w:val="0"/>
        </w:numPr>
        <w:rPr>
          <w:rFonts w:ascii="Times New Roman" w:hAnsi="Times New Roman"/>
        </w:rPr>
      </w:pPr>
      <w:r>
        <w:rPr>
          <w:rFonts w:ascii="Times New Roman" w:hAnsi="Times New Roman"/>
        </w:rPr>
        <w:t>6.  Recreational Engines (40 CFR 1051)</w:t>
      </w:r>
    </w:p>
    <w:p w:rsidR="00E9126C" w:rsidRDefault="00BD718D" w:rsidP="00E9126C">
      <w:pPr>
        <w:pStyle w:val="Level2"/>
        <w:widowControl/>
        <w:numPr>
          <w:ilvl w:val="0"/>
          <w:numId w:val="0"/>
        </w:numPr>
        <w:ind w:left="360"/>
        <w:rPr>
          <w:rFonts w:ascii="Times New Roman" w:hAnsi="Times New Roman"/>
        </w:rPr>
      </w:pPr>
      <w:r w:rsidRPr="0007023B">
        <w:rPr>
          <w:rFonts w:ascii="Times New Roman" w:hAnsi="Times New Roman"/>
        </w:rPr>
        <w:t>a. Whether</w:t>
      </w:r>
      <w:r>
        <w:rPr>
          <w:rFonts w:ascii="Times New Roman" w:hAnsi="Times New Roman"/>
        </w:rPr>
        <w:t xml:space="preserve"> the engine is </w:t>
      </w:r>
      <w:r w:rsidR="00E9126C">
        <w:rPr>
          <w:rFonts w:ascii="Times New Roman" w:hAnsi="Times New Roman"/>
        </w:rPr>
        <w:t xml:space="preserve">certified </w:t>
      </w:r>
      <w:proofErr w:type="gramStart"/>
      <w:r w:rsidR="00E9126C">
        <w:rPr>
          <w:rFonts w:ascii="Times New Roman" w:hAnsi="Times New Roman"/>
        </w:rPr>
        <w:t>under</w:t>
      </w:r>
      <w:proofErr w:type="gramEnd"/>
      <w:r w:rsidR="00E9126C">
        <w:rPr>
          <w:rFonts w:ascii="Times New Roman" w:hAnsi="Times New Roman"/>
        </w:rPr>
        <w:t xml:space="preserve"> 40 CFR Parts 89 or 1039 [1051.5(a)]   </w:t>
      </w:r>
    </w:p>
    <w:p w:rsidR="00E9126C" w:rsidRPr="0007023B" w:rsidRDefault="00E9126C" w:rsidP="00E9126C">
      <w:pPr>
        <w:pStyle w:val="Level2"/>
        <w:widowControl/>
        <w:numPr>
          <w:ilvl w:val="0"/>
          <w:numId w:val="0"/>
        </w:numPr>
        <w:ind w:left="360"/>
        <w:rPr>
          <w:rFonts w:ascii="Times New Roman" w:hAnsi="Times New Roman"/>
        </w:rPr>
      </w:pPr>
      <w:r>
        <w:rPr>
          <w:rFonts w:ascii="Times New Roman" w:hAnsi="Times New Roman"/>
        </w:rPr>
        <w:t xml:space="preserve">b. Excluded engines may need to be </w:t>
      </w:r>
      <w:r w:rsidR="00BD718D">
        <w:rPr>
          <w:rFonts w:ascii="Times New Roman" w:hAnsi="Times New Roman"/>
        </w:rPr>
        <w:t>labeled   1051.5</w:t>
      </w:r>
      <w:r>
        <w:rPr>
          <w:rFonts w:ascii="Times New Roman" w:hAnsi="Times New Roman"/>
        </w:rPr>
        <w:t>(b)</w:t>
      </w:r>
    </w:p>
    <w:p w:rsidR="00E9126C" w:rsidRDefault="00E9126C" w:rsidP="0007023B">
      <w:pPr>
        <w:widowControl/>
        <w:rPr>
          <w:rFonts w:ascii="Times New Roman" w:hAnsi="Times New Roman"/>
        </w:rPr>
      </w:pPr>
    </w:p>
    <w:p w:rsidR="00E9126C" w:rsidRPr="0007023B" w:rsidRDefault="00E9126C" w:rsidP="0007023B">
      <w:pPr>
        <w:widowControl/>
        <w:rPr>
          <w:rFonts w:ascii="Times New Roman" w:hAnsi="Times New Roman"/>
        </w:rPr>
      </w:pPr>
    </w:p>
    <w:p w:rsidR="004829A3" w:rsidRPr="0007023B" w:rsidRDefault="004829A3" w:rsidP="0007023B">
      <w:pPr>
        <w:widowControl/>
        <w:tabs>
          <w:tab w:val="left" w:pos="270"/>
        </w:tabs>
        <w:ind w:left="270" w:right="180" w:hanging="270"/>
        <w:rPr>
          <w:rFonts w:ascii="Times New Roman" w:hAnsi="Times New Roman"/>
        </w:rPr>
      </w:pPr>
      <w:r w:rsidRPr="0007023B">
        <w:rPr>
          <w:rFonts w:ascii="Times New Roman" w:hAnsi="Times New Roman"/>
        </w:rPr>
        <w:t>*</w:t>
      </w:r>
      <w:r w:rsidR="0007023B">
        <w:rPr>
          <w:rFonts w:ascii="Times New Roman" w:hAnsi="Times New Roman"/>
        </w:rPr>
        <w:tab/>
      </w:r>
      <w:r w:rsidRPr="0007023B">
        <w:rPr>
          <w:rFonts w:ascii="Times New Roman" w:hAnsi="Times New Roman"/>
        </w:rPr>
        <w:t>In many cases, pictures from sales brochures are needed to evaluate or clarify some characteristics of the vehicle or equipment.</w:t>
      </w:r>
    </w:p>
    <w:p w:rsidR="004829A3" w:rsidRPr="0007023B" w:rsidRDefault="004829A3" w:rsidP="006B3711">
      <w:pPr>
        <w:widowControl/>
        <w:ind w:right="180"/>
        <w:rPr>
          <w:rFonts w:ascii="Times New Roman" w:hAnsi="Times New Roman"/>
        </w:rPr>
      </w:pPr>
    </w:p>
    <w:p w:rsidR="004829A3" w:rsidRPr="0007023B" w:rsidRDefault="004829A3" w:rsidP="006B3711">
      <w:pPr>
        <w:widowControl/>
        <w:ind w:right="180" w:firstLine="720"/>
        <w:rPr>
          <w:rFonts w:ascii="Times New Roman" w:hAnsi="Times New Roman"/>
        </w:rPr>
      </w:pPr>
      <w:r w:rsidRPr="00676F7B">
        <w:rPr>
          <w:rFonts w:ascii="Times New Roman" w:hAnsi="Times New Roman"/>
        </w:rPr>
        <w:t>No recordkeeping is required under this information collection.</w:t>
      </w:r>
    </w:p>
    <w:p w:rsidR="004829A3" w:rsidRPr="0007023B" w:rsidRDefault="004829A3" w:rsidP="006B3711">
      <w:pPr>
        <w:widowControl/>
        <w:ind w:right="180" w:firstLine="720"/>
        <w:rPr>
          <w:rFonts w:ascii="Times New Roman" w:hAnsi="Times New Roman"/>
        </w:rPr>
      </w:pPr>
    </w:p>
    <w:p w:rsidR="00F94790" w:rsidRDefault="00F94790" w:rsidP="000D4755">
      <w:pPr>
        <w:keepNext/>
        <w:widowControl/>
        <w:ind w:right="187" w:firstLine="720"/>
        <w:rPr>
          <w:rFonts w:ascii="Times New Roman" w:hAnsi="Times New Roman"/>
          <w:b/>
          <w:iCs/>
        </w:rPr>
      </w:pPr>
    </w:p>
    <w:p w:rsidR="004829A3" w:rsidRPr="0007023B" w:rsidRDefault="004829A3" w:rsidP="000D4755">
      <w:pPr>
        <w:keepNext/>
        <w:widowControl/>
        <w:ind w:right="187" w:firstLine="720"/>
        <w:rPr>
          <w:rFonts w:ascii="Times New Roman" w:hAnsi="Times New Roman"/>
          <w:b/>
        </w:rPr>
      </w:pPr>
      <w:r w:rsidRPr="0007023B">
        <w:rPr>
          <w:rFonts w:ascii="Times New Roman" w:hAnsi="Times New Roman"/>
          <w:b/>
          <w:iCs/>
        </w:rPr>
        <w:t>(ii)</w:t>
      </w:r>
      <w:r w:rsidR="0007023B" w:rsidRPr="0007023B">
        <w:rPr>
          <w:rFonts w:ascii="Times New Roman" w:hAnsi="Times New Roman"/>
          <w:b/>
          <w:iCs/>
        </w:rPr>
        <w:t xml:space="preserve">  </w:t>
      </w:r>
      <w:r w:rsidRPr="0007023B">
        <w:rPr>
          <w:rFonts w:ascii="Times New Roman" w:hAnsi="Times New Roman"/>
          <w:b/>
          <w:iCs/>
        </w:rPr>
        <w:t>Respondent Activities</w:t>
      </w:r>
    </w:p>
    <w:p w:rsidR="004829A3" w:rsidRPr="0007023B" w:rsidRDefault="004829A3" w:rsidP="000D4755">
      <w:pPr>
        <w:keepNext/>
        <w:widowControl/>
        <w:ind w:right="187"/>
        <w:rPr>
          <w:rFonts w:ascii="Times New Roman" w:hAnsi="Times New Roman"/>
        </w:rPr>
      </w:pPr>
    </w:p>
    <w:p w:rsidR="004829A3" w:rsidRPr="0007023B" w:rsidRDefault="004829A3" w:rsidP="006B3711">
      <w:pPr>
        <w:widowControl/>
        <w:ind w:right="180" w:firstLine="720"/>
        <w:rPr>
          <w:rFonts w:ascii="Times New Roman" w:hAnsi="Times New Roman"/>
        </w:rPr>
      </w:pPr>
      <w:r w:rsidRPr="0007023B">
        <w:rPr>
          <w:rFonts w:ascii="Times New Roman" w:hAnsi="Times New Roman"/>
        </w:rPr>
        <w:t>Respondents will collect readily available information and write to EPA requesting an exclusion determination.  If pictures from each side of the vehicle are not available from sales brochures, the respondent will take the pictures, have the film developed, and submit the pictures along with the letter.</w:t>
      </w:r>
    </w:p>
    <w:p w:rsidR="001B7B03" w:rsidRDefault="001B7B03" w:rsidP="0029706D">
      <w:pPr>
        <w:widowControl/>
        <w:ind w:right="187"/>
        <w:rPr>
          <w:rFonts w:ascii="Times New Roman" w:hAnsi="Times New Roman"/>
          <w:b/>
          <w:bCs/>
        </w:rPr>
      </w:pPr>
    </w:p>
    <w:p w:rsidR="001B7B03" w:rsidRDefault="001B7B03" w:rsidP="0007023B">
      <w:pPr>
        <w:widowControl/>
        <w:ind w:left="317" w:right="187" w:hanging="317"/>
        <w:rPr>
          <w:rFonts w:ascii="Times New Roman" w:hAnsi="Times New Roman"/>
          <w:b/>
          <w:bCs/>
        </w:rPr>
      </w:pPr>
    </w:p>
    <w:p w:rsidR="001B7B03" w:rsidRDefault="001B7B03" w:rsidP="0007023B">
      <w:pPr>
        <w:widowControl/>
        <w:ind w:left="317" w:right="187" w:hanging="317"/>
        <w:rPr>
          <w:rFonts w:ascii="Times New Roman" w:hAnsi="Times New Roman"/>
          <w:b/>
          <w:bCs/>
        </w:rPr>
      </w:pPr>
    </w:p>
    <w:p w:rsidR="004829A3" w:rsidRPr="0007023B" w:rsidRDefault="0007023B" w:rsidP="0007023B">
      <w:pPr>
        <w:widowControl/>
        <w:ind w:left="317" w:right="187" w:hanging="317"/>
        <w:rPr>
          <w:rFonts w:ascii="Times New Roman" w:hAnsi="Times New Roman"/>
          <w:b/>
          <w:bCs/>
        </w:rPr>
      </w:pPr>
      <w:r w:rsidRPr="0007023B">
        <w:rPr>
          <w:rFonts w:ascii="Times New Roman" w:hAnsi="Times New Roman"/>
          <w:b/>
          <w:bCs/>
        </w:rPr>
        <w:t xml:space="preserve">5.  </w:t>
      </w:r>
      <w:r w:rsidR="004829A3" w:rsidRPr="0007023B">
        <w:rPr>
          <w:rFonts w:ascii="Times New Roman" w:hAnsi="Times New Roman"/>
          <w:b/>
          <w:bCs/>
        </w:rPr>
        <w:t>The Information Collected -- Agency Activities, Collection Methodology and Information Management</w:t>
      </w:r>
    </w:p>
    <w:p w:rsidR="004829A3" w:rsidRPr="0007023B" w:rsidRDefault="004829A3" w:rsidP="006B3711">
      <w:pPr>
        <w:widowControl/>
        <w:ind w:right="180"/>
        <w:rPr>
          <w:rFonts w:ascii="Times New Roman" w:hAnsi="Times New Roman"/>
          <w:b/>
          <w:bCs/>
        </w:rPr>
      </w:pPr>
    </w:p>
    <w:p w:rsidR="00F94790" w:rsidRDefault="00F94790" w:rsidP="0007023B">
      <w:pPr>
        <w:widowControl/>
        <w:ind w:left="360" w:right="180"/>
        <w:rPr>
          <w:rFonts w:ascii="Times New Roman" w:hAnsi="Times New Roman"/>
          <w:b/>
        </w:rPr>
      </w:pPr>
    </w:p>
    <w:p w:rsidR="004829A3" w:rsidRPr="0007023B" w:rsidRDefault="0007023B" w:rsidP="0007023B">
      <w:pPr>
        <w:widowControl/>
        <w:ind w:left="360" w:right="180"/>
        <w:rPr>
          <w:rFonts w:ascii="Times New Roman" w:hAnsi="Times New Roman"/>
          <w:b/>
        </w:rPr>
      </w:pPr>
      <w:r w:rsidRPr="0007023B">
        <w:rPr>
          <w:rFonts w:ascii="Times New Roman" w:hAnsi="Times New Roman"/>
          <w:b/>
        </w:rPr>
        <w:t>5(a</w:t>
      </w:r>
      <w:proofErr w:type="gramStart"/>
      <w:r w:rsidRPr="0007023B">
        <w:rPr>
          <w:rFonts w:ascii="Times New Roman" w:hAnsi="Times New Roman"/>
          <w:b/>
        </w:rPr>
        <w:t xml:space="preserve">)  </w:t>
      </w:r>
      <w:r w:rsidR="004829A3" w:rsidRPr="0007023B">
        <w:rPr>
          <w:rFonts w:ascii="Times New Roman" w:hAnsi="Times New Roman"/>
          <w:b/>
        </w:rPr>
        <w:t>Agency</w:t>
      </w:r>
      <w:proofErr w:type="gramEnd"/>
      <w:r w:rsidR="004829A3" w:rsidRPr="0007023B">
        <w:rPr>
          <w:rFonts w:ascii="Times New Roman" w:hAnsi="Times New Roman"/>
          <w:b/>
        </w:rPr>
        <w:t xml:space="preserve"> Activities</w:t>
      </w:r>
    </w:p>
    <w:p w:rsidR="004829A3" w:rsidRPr="0007023B" w:rsidRDefault="004829A3" w:rsidP="006B3711">
      <w:pPr>
        <w:widowControl/>
        <w:ind w:right="180"/>
        <w:rPr>
          <w:rFonts w:ascii="Times New Roman" w:hAnsi="Times New Roman"/>
        </w:rPr>
      </w:pPr>
    </w:p>
    <w:p w:rsidR="004829A3" w:rsidRPr="0007023B" w:rsidRDefault="0029706D" w:rsidP="006B3711">
      <w:pPr>
        <w:widowControl/>
        <w:ind w:firstLine="720"/>
        <w:rPr>
          <w:rFonts w:ascii="Times New Roman" w:hAnsi="Times New Roman"/>
        </w:rPr>
      </w:pPr>
      <w:r>
        <w:rPr>
          <w:rFonts w:ascii="Times New Roman" w:hAnsi="Times New Roman"/>
        </w:rPr>
        <w:t>CD</w:t>
      </w:r>
      <w:r w:rsidR="001F5BF3" w:rsidRPr="0007023B">
        <w:rPr>
          <w:rFonts w:ascii="Times New Roman" w:hAnsi="Times New Roman"/>
        </w:rPr>
        <w:t xml:space="preserve"> </w:t>
      </w:r>
      <w:r w:rsidR="004829A3" w:rsidRPr="0007023B">
        <w:rPr>
          <w:rFonts w:ascii="Times New Roman" w:hAnsi="Times New Roman"/>
        </w:rPr>
        <w:t>reviews the information submitted by the respondent and the requirements of the applicable rule(s), and answers the respondent</w:t>
      </w:r>
      <w:r w:rsidR="00837FCC">
        <w:rPr>
          <w:rFonts w:ascii="Times New Roman" w:hAnsi="Times New Roman"/>
        </w:rPr>
        <w:t>’</w:t>
      </w:r>
      <w:r w:rsidR="004829A3" w:rsidRPr="0007023B">
        <w:rPr>
          <w:rFonts w:ascii="Times New Roman" w:hAnsi="Times New Roman"/>
        </w:rPr>
        <w:t xml:space="preserve">s request for an exclusion determination.  </w:t>
      </w:r>
      <w:r>
        <w:rPr>
          <w:rFonts w:ascii="Times New Roman" w:hAnsi="Times New Roman"/>
        </w:rPr>
        <w:t>CD</w:t>
      </w:r>
      <w:r w:rsidR="001F5BF3" w:rsidRPr="0007023B">
        <w:rPr>
          <w:rFonts w:ascii="Times New Roman" w:hAnsi="Times New Roman"/>
        </w:rPr>
        <w:t xml:space="preserve"> </w:t>
      </w:r>
      <w:r w:rsidR="004829A3" w:rsidRPr="0007023B">
        <w:rPr>
          <w:rFonts w:ascii="Times New Roman" w:hAnsi="Times New Roman"/>
        </w:rPr>
        <w:t xml:space="preserve">also stores the data.  In the event that a third party requests information about a particular exclusion determination, </w:t>
      </w:r>
      <w:r>
        <w:rPr>
          <w:rFonts w:ascii="Times New Roman" w:hAnsi="Times New Roman"/>
        </w:rPr>
        <w:t>CD</w:t>
      </w:r>
      <w:r w:rsidR="001F5BF3" w:rsidRPr="0007023B">
        <w:rPr>
          <w:rFonts w:ascii="Times New Roman" w:hAnsi="Times New Roman"/>
        </w:rPr>
        <w:t xml:space="preserve"> </w:t>
      </w:r>
      <w:r w:rsidR="004829A3" w:rsidRPr="0007023B">
        <w:rPr>
          <w:rFonts w:ascii="Times New Roman" w:hAnsi="Times New Roman"/>
        </w:rPr>
        <w:t>analyzes the data for possible confidential business information and provides appropriate protection, if applicable.</w:t>
      </w:r>
    </w:p>
    <w:p w:rsidR="004829A3" w:rsidRPr="0007023B" w:rsidRDefault="004829A3" w:rsidP="006B3711">
      <w:pPr>
        <w:widowControl/>
        <w:rPr>
          <w:rFonts w:ascii="Times New Roman" w:hAnsi="Times New Roman"/>
        </w:rPr>
      </w:pPr>
    </w:p>
    <w:p w:rsidR="004829A3" w:rsidRPr="0007023B" w:rsidRDefault="004829A3" w:rsidP="0007023B">
      <w:pPr>
        <w:widowControl/>
        <w:ind w:left="360"/>
        <w:rPr>
          <w:rFonts w:ascii="Times New Roman" w:hAnsi="Times New Roman"/>
          <w:b/>
        </w:rPr>
      </w:pPr>
      <w:r w:rsidRPr="0007023B">
        <w:rPr>
          <w:rFonts w:ascii="Times New Roman" w:hAnsi="Times New Roman"/>
          <w:b/>
        </w:rPr>
        <w:lastRenderedPageBreak/>
        <w:t>5(b</w:t>
      </w:r>
      <w:proofErr w:type="gramStart"/>
      <w:r w:rsidRPr="0007023B">
        <w:rPr>
          <w:rFonts w:ascii="Times New Roman" w:hAnsi="Times New Roman"/>
          <w:b/>
        </w:rPr>
        <w:t>)</w:t>
      </w:r>
      <w:r w:rsidR="0007023B" w:rsidRPr="0007023B">
        <w:rPr>
          <w:rFonts w:ascii="Times New Roman" w:hAnsi="Times New Roman"/>
          <w:b/>
        </w:rPr>
        <w:t xml:space="preserve">  </w:t>
      </w:r>
      <w:r w:rsidRPr="0007023B">
        <w:rPr>
          <w:rFonts w:ascii="Times New Roman" w:hAnsi="Times New Roman"/>
          <w:b/>
        </w:rPr>
        <w:t>Collection</w:t>
      </w:r>
      <w:proofErr w:type="gramEnd"/>
      <w:r w:rsidRPr="0007023B">
        <w:rPr>
          <w:rFonts w:ascii="Times New Roman" w:hAnsi="Times New Roman"/>
          <w:b/>
        </w:rPr>
        <w:t xml:space="preserve"> Methodology and Management</w:t>
      </w:r>
    </w:p>
    <w:p w:rsidR="004829A3" w:rsidRPr="0007023B" w:rsidRDefault="004829A3" w:rsidP="006B3711">
      <w:pPr>
        <w:widowControl/>
        <w:rPr>
          <w:rFonts w:ascii="Times New Roman" w:hAnsi="Times New Roman"/>
        </w:rPr>
      </w:pPr>
    </w:p>
    <w:p w:rsidR="0029706D" w:rsidRDefault="004829A3" w:rsidP="006B3711">
      <w:pPr>
        <w:widowControl/>
        <w:rPr>
          <w:rFonts w:ascii="Times New Roman" w:hAnsi="Times New Roman"/>
        </w:rPr>
      </w:pPr>
      <w:r w:rsidRPr="0007023B">
        <w:rPr>
          <w:rFonts w:ascii="Times New Roman" w:hAnsi="Times New Roman"/>
        </w:rPr>
        <w:tab/>
        <w:t xml:space="preserve">The information is collected through a letter submitted by the respondent.  The respondent usually includes sales brochures and/or pictures to help describe the engine or vehicle for which an exclusion determination has been requested.  </w:t>
      </w:r>
      <w:r w:rsidR="0029706D">
        <w:rPr>
          <w:rFonts w:ascii="Times New Roman" w:hAnsi="Times New Roman"/>
        </w:rPr>
        <w:t>This can be done by email or by regular mail.</w:t>
      </w:r>
    </w:p>
    <w:p w:rsidR="0029706D" w:rsidRDefault="0029706D" w:rsidP="006B3711">
      <w:pPr>
        <w:widowControl/>
        <w:rPr>
          <w:rFonts w:ascii="Times New Roman" w:hAnsi="Times New Roman"/>
        </w:rPr>
      </w:pPr>
    </w:p>
    <w:p w:rsidR="004829A3" w:rsidRPr="0007023B" w:rsidRDefault="004829A3" w:rsidP="0029706D">
      <w:pPr>
        <w:widowControl/>
        <w:ind w:firstLine="360"/>
        <w:rPr>
          <w:rFonts w:ascii="Times New Roman" w:hAnsi="Times New Roman"/>
        </w:rPr>
      </w:pPr>
      <w:r w:rsidRPr="0007023B">
        <w:rPr>
          <w:rFonts w:ascii="Times New Roman" w:hAnsi="Times New Roman"/>
        </w:rPr>
        <w:t xml:space="preserve">The information submitted is analyzed to determine if the engine or vehicle is covered by the appropriate rules.  If the engine is not covered by any rule, an exclusion determination is granted. </w:t>
      </w:r>
      <w:r w:rsidR="0007023B" w:rsidRPr="0007023B">
        <w:rPr>
          <w:rFonts w:ascii="Times New Roman" w:hAnsi="Times New Roman"/>
        </w:rPr>
        <w:t xml:space="preserve"> </w:t>
      </w:r>
      <w:r w:rsidRPr="0007023B">
        <w:rPr>
          <w:rFonts w:ascii="Times New Roman" w:hAnsi="Times New Roman"/>
        </w:rPr>
        <w:t>If it is not covered by the rule under which the exclusion determination was requested but under another regulation, the requester is notified.  The information is stored in internal files, and disclosed under the provisions of the Freedom of Information Act.</w:t>
      </w:r>
    </w:p>
    <w:p w:rsidR="004829A3" w:rsidRPr="0007023B" w:rsidRDefault="004829A3" w:rsidP="006B3711">
      <w:pPr>
        <w:widowControl/>
        <w:rPr>
          <w:rFonts w:ascii="Times New Roman" w:hAnsi="Times New Roman"/>
        </w:rPr>
      </w:pPr>
    </w:p>
    <w:p w:rsidR="004829A3" w:rsidRPr="0007023B" w:rsidRDefault="004829A3" w:rsidP="0007023B">
      <w:pPr>
        <w:widowControl/>
        <w:ind w:left="360"/>
        <w:rPr>
          <w:rFonts w:ascii="Times New Roman" w:hAnsi="Times New Roman"/>
          <w:b/>
        </w:rPr>
      </w:pPr>
      <w:r w:rsidRPr="0007023B">
        <w:rPr>
          <w:rFonts w:ascii="Times New Roman" w:hAnsi="Times New Roman"/>
          <w:b/>
        </w:rPr>
        <w:t>5(c</w:t>
      </w:r>
      <w:proofErr w:type="gramStart"/>
      <w:r w:rsidRPr="0007023B">
        <w:rPr>
          <w:rFonts w:ascii="Times New Roman" w:hAnsi="Times New Roman"/>
          <w:b/>
        </w:rPr>
        <w:t>)</w:t>
      </w:r>
      <w:r w:rsidR="0007023B" w:rsidRPr="0007023B">
        <w:rPr>
          <w:rFonts w:ascii="Times New Roman" w:hAnsi="Times New Roman"/>
          <w:b/>
        </w:rPr>
        <w:t xml:space="preserve">  </w:t>
      </w:r>
      <w:r w:rsidRPr="0007023B">
        <w:rPr>
          <w:rFonts w:ascii="Times New Roman" w:hAnsi="Times New Roman"/>
          <w:b/>
        </w:rPr>
        <w:t>Small</w:t>
      </w:r>
      <w:proofErr w:type="gramEnd"/>
      <w:r w:rsidRPr="0007023B">
        <w:rPr>
          <w:rFonts w:ascii="Times New Roman" w:hAnsi="Times New Roman"/>
          <w:b/>
        </w:rPr>
        <w:t xml:space="preserve"> Entity Flexibility</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The information required is the minimum needed to make an exclusion determination and is usually readily available from sales brochures. Respondents submit the information voluntarily with a minimum burden.  Respondents also have the</w:t>
      </w:r>
      <w:r w:rsidR="0073122E">
        <w:rPr>
          <w:rFonts w:ascii="Times New Roman" w:hAnsi="Times New Roman"/>
        </w:rPr>
        <w:t xml:space="preserve"> option of making the exclusion </w:t>
      </w:r>
      <w:r w:rsidRPr="0007023B">
        <w:rPr>
          <w:rFonts w:ascii="Times New Roman" w:hAnsi="Times New Roman"/>
        </w:rPr>
        <w:t xml:space="preserve">determination by themselves.  Further flexibility is not necessary or appropriate.  </w:t>
      </w:r>
    </w:p>
    <w:p w:rsidR="004829A3" w:rsidRPr="0007023B" w:rsidRDefault="004829A3" w:rsidP="006B3711">
      <w:pPr>
        <w:widowControl/>
        <w:rPr>
          <w:rFonts w:ascii="Times New Roman" w:hAnsi="Times New Roman"/>
        </w:rPr>
      </w:pPr>
    </w:p>
    <w:p w:rsidR="004829A3" w:rsidRPr="0007023B" w:rsidRDefault="004829A3" w:rsidP="0007023B">
      <w:pPr>
        <w:widowControl/>
        <w:ind w:left="360"/>
        <w:rPr>
          <w:rFonts w:ascii="Times New Roman" w:hAnsi="Times New Roman"/>
          <w:b/>
        </w:rPr>
      </w:pPr>
      <w:r w:rsidRPr="0007023B">
        <w:rPr>
          <w:rFonts w:ascii="Times New Roman" w:hAnsi="Times New Roman"/>
          <w:b/>
        </w:rPr>
        <w:t>5(d</w:t>
      </w:r>
      <w:proofErr w:type="gramStart"/>
      <w:r w:rsidRPr="0007023B">
        <w:rPr>
          <w:rFonts w:ascii="Times New Roman" w:hAnsi="Times New Roman"/>
          <w:b/>
        </w:rPr>
        <w:t>)</w:t>
      </w:r>
      <w:r w:rsidR="0007023B" w:rsidRPr="0007023B">
        <w:rPr>
          <w:rFonts w:ascii="Times New Roman" w:hAnsi="Times New Roman"/>
          <w:b/>
        </w:rPr>
        <w:t xml:space="preserve">  </w:t>
      </w:r>
      <w:r w:rsidRPr="0007023B">
        <w:rPr>
          <w:rFonts w:ascii="Times New Roman" w:hAnsi="Times New Roman"/>
          <w:b/>
        </w:rPr>
        <w:t>Collection</w:t>
      </w:r>
      <w:proofErr w:type="gramEnd"/>
      <w:r w:rsidRPr="0007023B">
        <w:rPr>
          <w:rFonts w:ascii="Times New Roman" w:hAnsi="Times New Roman"/>
          <w:b/>
        </w:rPr>
        <w:t xml:space="preserve"> Schedule</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The information is collected only once when an engine manufacturer or importer requests an exclusion determination.</w:t>
      </w:r>
    </w:p>
    <w:p w:rsidR="004829A3" w:rsidRPr="0007023B" w:rsidRDefault="004829A3" w:rsidP="006B3711">
      <w:pPr>
        <w:widowControl/>
        <w:rPr>
          <w:rFonts w:ascii="Times New Roman" w:hAnsi="Times New Roman"/>
        </w:rPr>
      </w:pPr>
    </w:p>
    <w:p w:rsidR="001B7B03" w:rsidRDefault="001B7B03" w:rsidP="006B3711">
      <w:pPr>
        <w:widowControl/>
        <w:rPr>
          <w:rFonts w:ascii="Times New Roman" w:hAnsi="Times New Roman"/>
          <w:b/>
          <w:bCs/>
        </w:rPr>
      </w:pPr>
    </w:p>
    <w:p w:rsidR="001B7B03" w:rsidRDefault="001B7B03" w:rsidP="006B3711">
      <w:pPr>
        <w:widowControl/>
        <w:rPr>
          <w:rFonts w:ascii="Times New Roman" w:hAnsi="Times New Roman"/>
          <w:b/>
          <w:bCs/>
        </w:rPr>
      </w:pPr>
    </w:p>
    <w:p w:rsidR="004829A3" w:rsidRPr="0007023B" w:rsidRDefault="004829A3" w:rsidP="006B3711">
      <w:pPr>
        <w:widowControl/>
        <w:rPr>
          <w:rFonts w:ascii="Times New Roman" w:hAnsi="Times New Roman"/>
          <w:b/>
          <w:bCs/>
        </w:rPr>
      </w:pPr>
      <w:r w:rsidRPr="0007023B">
        <w:rPr>
          <w:rFonts w:ascii="Times New Roman" w:hAnsi="Times New Roman"/>
          <w:b/>
          <w:bCs/>
        </w:rPr>
        <w:t>6.</w:t>
      </w:r>
      <w:r w:rsidR="0007023B" w:rsidRPr="0007023B">
        <w:rPr>
          <w:rFonts w:ascii="Times New Roman" w:hAnsi="Times New Roman"/>
          <w:b/>
          <w:bCs/>
        </w:rPr>
        <w:t xml:space="preserve">  </w:t>
      </w:r>
      <w:r w:rsidRPr="0007023B">
        <w:rPr>
          <w:rFonts w:ascii="Times New Roman" w:hAnsi="Times New Roman"/>
          <w:b/>
          <w:bCs/>
        </w:rPr>
        <w:t>Estimating the Burden and Cost of the Collection</w:t>
      </w:r>
    </w:p>
    <w:p w:rsidR="004829A3" w:rsidRPr="0007023B" w:rsidRDefault="004829A3" w:rsidP="006B3711">
      <w:pPr>
        <w:widowControl/>
        <w:rPr>
          <w:rFonts w:ascii="Times New Roman" w:hAnsi="Times New Roman"/>
          <w:b/>
          <w:bCs/>
        </w:rPr>
      </w:pPr>
    </w:p>
    <w:p w:rsidR="004829A3" w:rsidRPr="0007023B" w:rsidRDefault="004D0446" w:rsidP="006B3711">
      <w:pPr>
        <w:widowControl/>
        <w:ind w:firstLine="720"/>
        <w:rPr>
          <w:rFonts w:ascii="Times New Roman" w:hAnsi="Times New Roman"/>
          <w:b/>
          <w:bCs/>
        </w:rPr>
      </w:pPr>
      <w:r>
        <w:rPr>
          <w:rFonts w:ascii="Times New Roman" w:hAnsi="Times New Roman"/>
        </w:rPr>
        <w:t>Please r</w:t>
      </w:r>
      <w:r w:rsidR="004829A3" w:rsidRPr="0007023B">
        <w:rPr>
          <w:rFonts w:ascii="Times New Roman" w:hAnsi="Times New Roman"/>
        </w:rPr>
        <w:t>efer to Table A for further details.</w:t>
      </w:r>
    </w:p>
    <w:p w:rsidR="004829A3" w:rsidRPr="0007023B" w:rsidRDefault="004829A3" w:rsidP="006B3711">
      <w:pPr>
        <w:widowControl/>
        <w:rPr>
          <w:rFonts w:ascii="Times New Roman" w:hAnsi="Times New Roman"/>
          <w:b/>
          <w:bCs/>
        </w:rPr>
      </w:pPr>
    </w:p>
    <w:p w:rsidR="00F94790" w:rsidRDefault="00F94790" w:rsidP="000D4755">
      <w:pPr>
        <w:keepNext/>
        <w:widowControl/>
        <w:ind w:left="360"/>
        <w:rPr>
          <w:rFonts w:ascii="Times New Roman" w:hAnsi="Times New Roman"/>
          <w:b/>
        </w:rPr>
      </w:pPr>
    </w:p>
    <w:p w:rsidR="004829A3" w:rsidRDefault="004829A3" w:rsidP="000D4755">
      <w:pPr>
        <w:keepNext/>
        <w:widowControl/>
        <w:ind w:left="360"/>
        <w:rPr>
          <w:rFonts w:ascii="Times New Roman" w:hAnsi="Times New Roman"/>
          <w:b/>
        </w:rPr>
      </w:pPr>
      <w:r w:rsidRPr="0007023B">
        <w:rPr>
          <w:rFonts w:ascii="Times New Roman" w:hAnsi="Times New Roman"/>
          <w:b/>
        </w:rPr>
        <w:t>6(a</w:t>
      </w:r>
      <w:proofErr w:type="gramStart"/>
      <w:r w:rsidRPr="0007023B">
        <w:rPr>
          <w:rFonts w:ascii="Times New Roman" w:hAnsi="Times New Roman"/>
          <w:b/>
        </w:rPr>
        <w:t>)</w:t>
      </w:r>
      <w:r w:rsidR="0007023B" w:rsidRPr="0007023B">
        <w:rPr>
          <w:rFonts w:ascii="Times New Roman" w:hAnsi="Times New Roman"/>
          <w:b/>
        </w:rPr>
        <w:t xml:space="preserve">  </w:t>
      </w:r>
      <w:r w:rsidRPr="0007023B">
        <w:rPr>
          <w:rFonts w:ascii="Times New Roman" w:hAnsi="Times New Roman"/>
          <w:b/>
        </w:rPr>
        <w:t>Estimating</w:t>
      </w:r>
      <w:proofErr w:type="gramEnd"/>
      <w:r w:rsidRPr="0007023B">
        <w:rPr>
          <w:rFonts w:ascii="Times New Roman" w:hAnsi="Times New Roman"/>
          <w:b/>
        </w:rPr>
        <w:t xml:space="preserve"> Respondent Burden</w:t>
      </w:r>
    </w:p>
    <w:p w:rsidR="00F94790" w:rsidRPr="0007023B" w:rsidRDefault="00F94790" w:rsidP="000D4755">
      <w:pPr>
        <w:keepNext/>
        <w:widowControl/>
        <w:ind w:left="360"/>
        <w:rPr>
          <w:rFonts w:ascii="Times New Roman" w:hAnsi="Times New Roman"/>
          <w:b/>
        </w:rPr>
      </w:pPr>
    </w:p>
    <w:p w:rsidR="004829A3" w:rsidRPr="00F94790" w:rsidRDefault="00F94790" w:rsidP="000D4755">
      <w:pPr>
        <w:keepNext/>
        <w:widowControl/>
        <w:rPr>
          <w:rFonts w:ascii="Times New Roman" w:hAnsi="Times New Roman"/>
        </w:rPr>
      </w:pPr>
      <w:r w:rsidRPr="00F94790">
        <w:rPr>
          <w:rFonts w:ascii="Times New Roman" w:hAnsi="Times New Roman"/>
          <w:sz w:val="21"/>
          <w:szCs w:val="21"/>
        </w:rPr>
        <w:tab/>
      </w:r>
      <w:r w:rsidRPr="00F94790">
        <w:rPr>
          <w:rFonts w:ascii="Times New Roman" w:hAnsi="Times New Roman"/>
        </w:rPr>
        <w:t xml:space="preserve">Under the existing ICR, </w:t>
      </w:r>
      <w:r w:rsidR="0029706D">
        <w:rPr>
          <w:rFonts w:ascii="Times New Roman" w:hAnsi="Times New Roman"/>
        </w:rPr>
        <w:t>only 2</w:t>
      </w:r>
      <w:r w:rsidRPr="00F94790">
        <w:rPr>
          <w:rFonts w:ascii="Times New Roman" w:hAnsi="Times New Roman"/>
        </w:rPr>
        <w:t xml:space="preserve"> respondents requested exclusion determinations in the last three years. Given this low level of activity, EPA did not attempt to contact potential respondents, and chose instead to use the burden estimates provided by the respondents under the existing ICR.</w:t>
      </w:r>
    </w:p>
    <w:p w:rsidR="00F94790" w:rsidRPr="0007023B" w:rsidRDefault="00F94790" w:rsidP="000D4755">
      <w:pPr>
        <w:keepNext/>
        <w:widowControl/>
        <w:rPr>
          <w:rFonts w:ascii="Times New Roman" w:hAnsi="Times New Roman"/>
        </w:rPr>
      </w:pPr>
    </w:p>
    <w:p w:rsidR="004829A3" w:rsidRPr="0007023B" w:rsidRDefault="0007023B" w:rsidP="0007023B">
      <w:pPr>
        <w:widowControl/>
        <w:ind w:left="360"/>
        <w:rPr>
          <w:rFonts w:ascii="Times New Roman" w:hAnsi="Times New Roman"/>
          <w:b/>
        </w:rPr>
      </w:pPr>
      <w:r w:rsidRPr="0007023B">
        <w:rPr>
          <w:rFonts w:ascii="Times New Roman" w:hAnsi="Times New Roman"/>
          <w:b/>
        </w:rPr>
        <w:t>6(b</w:t>
      </w:r>
      <w:proofErr w:type="gramStart"/>
      <w:r w:rsidRPr="0007023B">
        <w:rPr>
          <w:rFonts w:ascii="Times New Roman" w:hAnsi="Times New Roman"/>
          <w:b/>
        </w:rPr>
        <w:t xml:space="preserve">)  </w:t>
      </w:r>
      <w:r w:rsidR="004829A3" w:rsidRPr="0007023B">
        <w:rPr>
          <w:rFonts w:ascii="Times New Roman" w:hAnsi="Times New Roman"/>
          <w:b/>
        </w:rPr>
        <w:t>Estimating</w:t>
      </w:r>
      <w:proofErr w:type="gramEnd"/>
      <w:r w:rsidR="004829A3" w:rsidRPr="0007023B">
        <w:rPr>
          <w:rFonts w:ascii="Times New Roman" w:hAnsi="Times New Roman"/>
          <w:b/>
        </w:rPr>
        <w:t xml:space="preserve"> Respondent Cost</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b/>
        </w:rPr>
      </w:pPr>
      <w:r w:rsidRPr="0007023B">
        <w:rPr>
          <w:rFonts w:ascii="Times New Roman" w:hAnsi="Times New Roman"/>
          <w:b/>
          <w:iCs/>
        </w:rPr>
        <w:t>(i)</w:t>
      </w:r>
      <w:r w:rsidR="0007023B" w:rsidRPr="0007023B">
        <w:rPr>
          <w:rFonts w:ascii="Times New Roman" w:hAnsi="Times New Roman"/>
          <w:b/>
          <w:iCs/>
        </w:rPr>
        <w:t xml:space="preserve"> </w:t>
      </w:r>
      <w:r w:rsidRPr="0007023B">
        <w:rPr>
          <w:rFonts w:ascii="Times New Roman" w:hAnsi="Times New Roman"/>
          <w:b/>
          <w:iCs/>
        </w:rPr>
        <w:t xml:space="preserve"> Estimating Labor Costs</w:t>
      </w:r>
    </w:p>
    <w:p w:rsidR="004829A3" w:rsidRPr="0007023B" w:rsidRDefault="004829A3" w:rsidP="006B3711">
      <w:pPr>
        <w:widowControl/>
        <w:rPr>
          <w:rFonts w:ascii="Times New Roman" w:hAnsi="Times New Roman"/>
        </w:rPr>
      </w:pPr>
    </w:p>
    <w:p w:rsidR="000D4755" w:rsidRPr="003A493C" w:rsidRDefault="004829A3" w:rsidP="0007023B">
      <w:pPr>
        <w:widowControl/>
        <w:ind w:firstLine="720"/>
        <w:rPr>
          <w:rFonts w:ascii="Times New Roman" w:hAnsi="Times New Roman"/>
        </w:rPr>
      </w:pPr>
      <w:r w:rsidRPr="0007023B">
        <w:rPr>
          <w:rFonts w:ascii="Times New Roman" w:hAnsi="Times New Roman"/>
        </w:rPr>
        <w:t>To estimate labor costs, EPA used the mean hourly wage</w:t>
      </w:r>
      <w:r w:rsidR="0007023B" w:rsidRPr="0007023B">
        <w:rPr>
          <w:rFonts w:ascii="Times New Roman" w:hAnsi="Times New Roman"/>
        </w:rPr>
        <w:t xml:space="preserve"> </w:t>
      </w:r>
      <w:r w:rsidRPr="0007023B">
        <w:rPr>
          <w:rFonts w:ascii="Times New Roman" w:hAnsi="Times New Roman"/>
        </w:rPr>
        <w:t xml:space="preserve">estimates developed by the Bureau of Labor Statistics (BLS) </w:t>
      </w:r>
      <w:r w:rsidR="006421BA">
        <w:rPr>
          <w:rFonts w:ascii="Times New Roman" w:hAnsi="Times New Roman"/>
        </w:rPr>
        <w:t xml:space="preserve">for Machinery Manufacturing </w:t>
      </w:r>
      <w:r w:rsidRPr="0007023B">
        <w:rPr>
          <w:rFonts w:ascii="Times New Roman" w:hAnsi="Times New Roman"/>
        </w:rPr>
        <w:t xml:space="preserve">(NAICS Subsector </w:t>
      </w:r>
      <w:r w:rsidR="006421BA" w:rsidRPr="0073122E">
        <w:rPr>
          <w:rFonts w:ascii="Times New Roman" w:hAnsi="Times New Roman"/>
        </w:rPr>
        <w:t>333</w:t>
      </w:r>
      <w:r w:rsidRPr="0007023B">
        <w:rPr>
          <w:rFonts w:ascii="Times New Roman" w:hAnsi="Times New Roman"/>
        </w:rPr>
        <w:t xml:space="preserve">) and adjusted the rates to account for overhead.  The mean hourly rate estimated by BLS for management </w:t>
      </w:r>
      <w:r w:rsidR="00CB2ECC">
        <w:rPr>
          <w:rFonts w:ascii="Times New Roman" w:hAnsi="Times New Roman"/>
        </w:rPr>
        <w:t>occupations (SOC 11-0000</w:t>
      </w:r>
      <w:r w:rsidR="00CB2ECC" w:rsidRPr="00CF3CF9">
        <w:rPr>
          <w:rFonts w:ascii="Times New Roman" w:hAnsi="Times New Roman"/>
        </w:rPr>
        <w:t>) is $</w:t>
      </w:r>
      <w:r w:rsidR="003A493C">
        <w:rPr>
          <w:rFonts w:ascii="Times New Roman" w:hAnsi="Times New Roman"/>
        </w:rPr>
        <w:t>55.</w:t>
      </w:r>
      <w:r w:rsidR="005A6EF3">
        <w:rPr>
          <w:rFonts w:ascii="Times New Roman" w:hAnsi="Times New Roman"/>
        </w:rPr>
        <w:t>11</w:t>
      </w:r>
      <w:r w:rsidRPr="00CF3CF9">
        <w:rPr>
          <w:rFonts w:ascii="Times New Roman" w:hAnsi="Times New Roman"/>
        </w:rPr>
        <w:t>, resulting in a rate of $</w:t>
      </w:r>
      <w:r w:rsidR="003A493C">
        <w:rPr>
          <w:rFonts w:ascii="Times New Roman" w:hAnsi="Times New Roman"/>
        </w:rPr>
        <w:t>11</w:t>
      </w:r>
      <w:r w:rsidR="005A6EF3">
        <w:rPr>
          <w:rFonts w:ascii="Times New Roman" w:hAnsi="Times New Roman"/>
        </w:rPr>
        <w:t>5</w:t>
      </w:r>
      <w:r w:rsidR="003A493C">
        <w:rPr>
          <w:rFonts w:ascii="Times New Roman" w:hAnsi="Times New Roman"/>
        </w:rPr>
        <w:t>.</w:t>
      </w:r>
      <w:r w:rsidR="005A6EF3">
        <w:rPr>
          <w:rFonts w:ascii="Times New Roman" w:hAnsi="Times New Roman"/>
        </w:rPr>
        <w:t>7</w:t>
      </w:r>
      <w:r w:rsidR="003A493C">
        <w:rPr>
          <w:rFonts w:ascii="Times New Roman" w:hAnsi="Times New Roman"/>
        </w:rPr>
        <w:t>3</w:t>
      </w:r>
      <w:r w:rsidRPr="00CF3CF9">
        <w:rPr>
          <w:rFonts w:ascii="Times New Roman" w:hAnsi="Times New Roman"/>
        </w:rPr>
        <w:t xml:space="preserve"> after adding overhead/benefits </w:t>
      </w:r>
      <w:r w:rsidR="00543369" w:rsidRPr="00CF3CF9">
        <w:rPr>
          <w:rFonts w:ascii="Times New Roman" w:hAnsi="Times New Roman"/>
        </w:rPr>
        <w:t>by a factor of 2.1</w:t>
      </w:r>
      <w:r w:rsidRPr="00CF3CF9">
        <w:rPr>
          <w:rFonts w:ascii="Times New Roman" w:hAnsi="Times New Roman"/>
        </w:rPr>
        <w:t xml:space="preserve">.  The mean hourly rate for Secretaries, Except Legal, </w:t>
      </w:r>
      <w:r w:rsidRPr="00CF3CF9">
        <w:rPr>
          <w:rFonts w:ascii="Times New Roman" w:hAnsi="Times New Roman"/>
        </w:rPr>
        <w:lastRenderedPageBreak/>
        <w:t>Medical, and Executive (SOC 43-6014) is $</w:t>
      </w:r>
      <w:r w:rsidR="005A6EF3">
        <w:rPr>
          <w:rFonts w:ascii="Times New Roman" w:hAnsi="Times New Roman"/>
        </w:rPr>
        <w:t>16.34</w:t>
      </w:r>
      <w:r w:rsidRPr="00CF3CF9">
        <w:rPr>
          <w:rFonts w:ascii="Times New Roman" w:hAnsi="Times New Roman"/>
        </w:rPr>
        <w:t>, resulting i</w:t>
      </w:r>
      <w:r w:rsidR="000F1226" w:rsidRPr="00CF3CF9">
        <w:rPr>
          <w:rFonts w:ascii="Times New Roman" w:hAnsi="Times New Roman"/>
        </w:rPr>
        <w:t>n a rate of $</w:t>
      </w:r>
      <w:r w:rsidR="003A493C">
        <w:rPr>
          <w:rFonts w:ascii="Times New Roman" w:hAnsi="Times New Roman"/>
        </w:rPr>
        <w:t>3</w:t>
      </w:r>
      <w:r w:rsidR="005A6EF3">
        <w:rPr>
          <w:rFonts w:ascii="Times New Roman" w:hAnsi="Times New Roman"/>
        </w:rPr>
        <w:t>4</w:t>
      </w:r>
      <w:r w:rsidR="003A493C">
        <w:rPr>
          <w:rFonts w:ascii="Times New Roman" w:hAnsi="Times New Roman"/>
        </w:rPr>
        <w:t>.</w:t>
      </w:r>
      <w:r w:rsidR="005A6EF3">
        <w:rPr>
          <w:rFonts w:ascii="Times New Roman" w:hAnsi="Times New Roman"/>
        </w:rPr>
        <w:t>31</w:t>
      </w:r>
      <w:r w:rsidRPr="00CF3CF9">
        <w:rPr>
          <w:rFonts w:ascii="Times New Roman" w:hAnsi="Times New Roman"/>
        </w:rPr>
        <w:t xml:space="preserve"> after adding overhead/benefits </w:t>
      </w:r>
      <w:r w:rsidR="000F1226" w:rsidRPr="00CF3CF9">
        <w:rPr>
          <w:rFonts w:ascii="Times New Roman" w:hAnsi="Times New Roman"/>
        </w:rPr>
        <w:t>by a factor of 2.1</w:t>
      </w:r>
      <w:r w:rsidRPr="00CF3CF9">
        <w:rPr>
          <w:rFonts w:ascii="Times New Roman" w:hAnsi="Times New Roman"/>
        </w:rPr>
        <w:t xml:space="preserve">.  These estimates are taken from the </w:t>
      </w:r>
      <w:r w:rsidR="006B3711" w:rsidRPr="00CF3CF9">
        <w:rPr>
          <w:rFonts w:ascii="Times New Roman" w:hAnsi="Times New Roman"/>
        </w:rPr>
        <w:t>"</w:t>
      </w:r>
      <w:r w:rsidR="00FA420B" w:rsidRPr="00CF3CF9">
        <w:rPr>
          <w:rFonts w:ascii="Times New Roman" w:hAnsi="Times New Roman"/>
        </w:rPr>
        <w:t xml:space="preserve">May </w:t>
      </w:r>
      <w:r w:rsidR="00294492" w:rsidRPr="00CF3CF9">
        <w:rPr>
          <w:rFonts w:ascii="Times New Roman" w:hAnsi="Times New Roman"/>
        </w:rPr>
        <w:t>20</w:t>
      </w:r>
      <w:r w:rsidR="005A6EF3">
        <w:rPr>
          <w:rFonts w:ascii="Times New Roman" w:hAnsi="Times New Roman"/>
        </w:rPr>
        <w:t>11</w:t>
      </w:r>
      <w:r w:rsidR="00294492" w:rsidRPr="00CF3CF9">
        <w:rPr>
          <w:rFonts w:ascii="Times New Roman" w:hAnsi="Times New Roman"/>
        </w:rPr>
        <w:t xml:space="preserve"> </w:t>
      </w:r>
      <w:r w:rsidR="0007023B" w:rsidRPr="00CF3CF9">
        <w:rPr>
          <w:rFonts w:ascii="Times New Roman" w:hAnsi="Times New Roman"/>
        </w:rPr>
        <w:t>National Industry-</w:t>
      </w:r>
      <w:r w:rsidRPr="00CF3CF9">
        <w:rPr>
          <w:rFonts w:ascii="Times New Roman" w:hAnsi="Times New Roman"/>
        </w:rPr>
        <w:t>Specific Occupational Employment and Wage Estimates, NAICS</w:t>
      </w:r>
      <w:r w:rsidRPr="0007023B">
        <w:rPr>
          <w:rFonts w:ascii="Times New Roman" w:hAnsi="Times New Roman"/>
        </w:rPr>
        <w:t xml:space="preserve"> </w:t>
      </w:r>
      <w:r w:rsidR="00294492" w:rsidRPr="0007023B">
        <w:rPr>
          <w:rFonts w:ascii="Times New Roman" w:hAnsi="Times New Roman"/>
        </w:rPr>
        <w:t>33</w:t>
      </w:r>
      <w:r w:rsidR="00294492">
        <w:rPr>
          <w:rFonts w:ascii="Times New Roman" w:hAnsi="Times New Roman"/>
        </w:rPr>
        <w:t>30</w:t>
      </w:r>
      <w:r w:rsidR="00294492" w:rsidRPr="0007023B">
        <w:rPr>
          <w:rFonts w:ascii="Times New Roman" w:hAnsi="Times New Roman"/>
        </w:rPr>
        <w:t xml:space="preserve">00 </w:t>
      </w:r>
      <w:r w:rsidR="0007023B" w:rsidRPr="0007023B">
        <w:rPr>
          <w:rFonts w:ascii="Times New Roman" w:hAnsi="Times New Roman"/>
        </w:rPr>
        <w:t>-</w:t>
      </w:r>
      <w:r w:rsidRPr="0007023B">
        <w:rPr>
          <w:rFonts w:ascii="Times New Roman" w:hAnsi="Times New Roman"/>
        </w:rPr>
        <w:t xml:space="preserve"> </w:t>
      </w:r>
      <w:r w:rsidR="00294492">
        <w:rPr>
          <w:rFonts w:ascii="Times New Roman" w:hAnsi="Times New Roman"/>
        </w:rPr>
        <w:t>Machinery Manufacturing</w:t>
      </w:r>
      <w:r w:rsidR="006B3711" w:rsidRPr="0007023B">
        <w:rPr>
          <w:rFonts w:ascii="Times New Roman" w:hAnsi="Times New Roman"/>
        </w:rPr>
        <w:t>"</w:t>
      </w:r>
      <w:r w:rsidRPr="0007023B">
        <w:rPr>
          <w:rFonts w:ascii="Times New Roman" w:hAnsi="Times New Roman"/>
        </w:rPr>
        <w:t xml:space="preserve"> table (</w:t>
      </w:r>
      <w:hyperlink r:id="rId8" w:history="1">
        <w:r w:rsidR="005A6EF3" w:rsidRPr="002731D9">
          <w:rPr>
            <w:rStyle w:val="Hyperlink"/>
            <w:rFonts w:ascii="Times New Roman" w:hAnsi="Times New Roman"/>
          </w:rPr>
          <w:t>http://www.bls.gov/oes/current/naics3_333000.htm</w:t>
        </w:r>
      </w:hyperlink>
      <w:r w:rsidRPr="0007023B">
        <w:rPr>
          <w:rFonts w:ascii="Times New Roman" w:hAnsi="Times New Roman"/>
        </w:rPr>
        <w:t xml:space="preserve">). </w:t>
      </w:r>
      <w:r w:rsidR="005739CD">
        <w:rPr>
          <w:rFonts w:ascii="Times New Roman" w:hAnsi="Times New Roman"/>
        </w:rPr>
        <w:t xml:space="preserve"> See Table A for a summary of the annual respondent burden and cost.</w:t>
      </w:r>
      <w:r w:rsidRPr="0007023B">
        <w:rPr>
          <w:rFonts w:ascii="Times New Roman" w:hAnsi="Times New Roman"/>
        </w:rPr>
        <w:t xml:space="preserve"> </w:t>
      </w:r>
    </w:p>
    <w:p w:rsidR="003A493C" w:rsidRDefault="003A493C" w:rsidP="006B3711">
      <w:pPr>
        <w:keepNext/>
        <w:keepLines/>
        <w:widowControl/>
        <w:jc w:val="center"/>
        <w:rPr>
          <w:rFonts w:ascii="Times New Roman" w:hAnsi="Times New Roman"/>
          <w:b/>
        </w:rPr>
      </w:pPr>
    </w:p>
    <w:p w:rsidR="00676F7B" w:rsidRDefault="00676F7B" w:rsidP="006B3711">
      <w:pPr>
        <w:keepNext/>
        <w:keepLines/>
        <w:widowControl/>
        <w:jc w:val="center"/>
        <w:rPr>
          <w:rFonts w:ascii="Times New Roman" w:hAnsi="Times New Roman"/>
          <w:b/>
        </w:rPr>
      </w:pPr>
    </w:p>
    <w:p w:rsidR="00676F7B" w:rsidRDefault="00676F7B" w:rsidP="006B3711">
      <w:pPr>
        <w:keepNext/>
        <w:keepLines/>
        <w:widowControl/>
        <w:jc w:val="center"/>
        <w:rPr>
          <w:rFonts w:ascii="Times New Roman" w:hAnsi="Times New Roman"/>
          <w:b/>
        </w:rPr>
      </w:pPr>
    </w:p>
    <w:p w:rsidR="004829A3" w:rsidRPr="0007023B" w:rsidRDefault="004829A3" w:rsidP="006B3711">
      <w:pPr>
        <w:keepNext/>
        <w:keepLines/>
        <w:widowControl/>
        <w:jc w:val="center"/>
        <w:rPr>
          <w:rFonts w:ascii="Times New Roman" w:hAnsi="Times New Roman"/>
          <w:b/>
        </w:rPr>
      </w:pPr>
      <w:r w:rsidRPr="0007023B">
        <w:rPr>
          <w:rFonts w:ascii="Times New Roman" w:hAnsi="Times New Roman"/>
          <w:b/>
        </w:rPr>
        <w:t>Table A</w:t>
      </w:r>
    </w:p>
    <w:p w:rsidR="004829A3" w:rsidRPr="0007023B" w:rsidRDefault="004829A3" w:rsidP="006B3711">
      <w:pPr>
        <w:keepNext/>
        <w:keepLines/>
        <w:widowControl/>
        <w:jc w:val="center"/>
        <w:rPr>
          <w:rFonts w:ascii="Times New Roman" w:hAnsi="Times New Roman"/>
          <w:b/>
        </w:rPr>
      </w:pPr>
      <w:r w:rsidRPr="0007023B">
        <w:rPr>
          <w:rFonts w:ascii="Times New Roman" w:hAnsi="Times New Roman"/>
          <w:b/>
        </w:rPr>
        <w:t>Annual Respondent Burden and Cost</w:t>
      </w:r>
    </w:p>
    <w:p w:rsidR="004829A3" w:rsidRPr="0007023B" w:rsidRDefault="004829A3" w:rsidP="006B3711">
      <w:pPr>
        <w:keepNext/>
        <w:keepLines/>
        <w:widowControl/>
        <w:ind w:left="-720"/>
        <w:rPr>
          <w:rFonts w:ascii="Times New Roman" w:hAnsi="Times New Roman"/>
        </w:rPr>
      </w:pPr>
    </w:p>
    <w:tbl>
      <w:tblPr>
        <w:tblW w:w="9360" w:type="dxa"/>
        <w:jc w:val="center"/>
        <w:tblLayout w:type="fixed"/>
        <w:tblCellMar>
          <w:top w:w="72" w:type="dxa"/>
          <w:left w:w="72" w:type="dxa"/>
          <w:bottom w:w="72" w:type="dxa"/>
          <w:right w:w="72" w:type="dxa"/>
        </w:tblCellMar>
        <w:tblLook w:val="0000"/>
      </w:tblPr>
      <w:tblGrid>
        <w:gridCol w:w="1299"/>
        <w:gridCol w:w="957"/>
        <w:gridCol w:w="957"/>
        <w:gridCol w:w="747"/>
        <w:gridCol w:w="990"/>
        <w:gridCol w:w="930"/>
        <w:gridCol w:w="780"/>
        <w:gridCol w:w="855"/>
        <w:gridCol w:w="675"/>
        <w:gridCol w:w="1170"/>
      </w:tblGrid>
      <w:tr w:rsidR="0030028D" w:rsidRPr="0030028D" w:rsidTr="00294492">
        <w:trPr>
          <w:jc w:val="center"/>
        </w:trPr>
        <w:tc>
          <w:tcPr>
            <w:tcW w:w="5880" w:type="dxa"/>
            <w:gridSpan w:val="6"/>
            <w:tcBorders>
              <w:top w:val="single" w:sz="8" w:space="0" w:color="000000"/>
              <w:left w:val="single" w:sz="8" w:space="0" w:color="000000"/>
              <w:bottom w:val="single" w:sz="8" w:space="0" w:color="000000"/>
              <w:right w:val="single" w:sz="8" w:space="0" w:color="000000"/>
            </w:tcBorders>
            <w:shd w:val="pct10" w:color="auto" w:fill="auto"/>
            <w:vAlign w:val="bottom"/>
          </w:tcPr>
          <w:p w:rsidR="0030028D" w:rsidRPr="003D73B0" w:rsidRDefault="0030028D" w:rsidP="0030028D">
            <w:pPr>
              <w:keepNext/>
              <w:keepLines/>
              <w:widowControl/>
              <w:jc w:val="center"/>
              <w:rPr>
                <w:rFonts w:ascii="Times New Roman" w:hAnsi="Times New Roman"/>
                <w:b/>
                <w:sz w:val="18"/>
                <w:szCs w:val="18"/>
              </w:rPr>
            </w:pPr>
            <w:r w:rsidRPr="003D73B0">
              <w:rPr>
                <w:rFonts w:ascii="Times New Roman" w:hAnsi="Times New Roman"/>
                <w:b/>
                <w:sz w:val="18"/>
                <w:szCs w:val="18"/>
              </w:rPr>
              <w:t>Hours and Cost per Respondent</w:t>
            </w:r>
          </w:p>
        </w:tc>
        <w:tc>
          <w:tcPr>
            <w:tcW w:w="3480" w:type="dxa"/>
            <w:gridSpan w:val="4"/>
            <w:tcBorders>
              <w:top w:val="single" w:sz="8" w:space="0" w:color="000000"/>
              <w:left w:val="single" w:sz="8" w:space="0" w:color="000000"/>
              <w:bottom w:val="single" w:sz="8" w:space="0" w:color="000000"/>
              <w:right w:val="single" w:sz="8" w:space="0" w:color="000000"/>
            </w:tcBorders>
            <w:shd w:val="pct10" w:color="auto" w:fill="auto"/>
            <w:vAlign w:val="bottom"/>
          </w:tcPr>
          <w:p w:rsidR="0030028D" w:rsidRPr="003D73B0" w:rsidRDefault="0030028D" w:rsidP="0030028D">
            <w:pPr>
              <w:keepNext/>
              <w:keepLines/>
              <w:widowControl/>
              <w:jc w:val="center"/>
              <w:rPr>
                <w:rFonts w:ascii="Times New Roman" w:hAnsi="Times New Roman"/>
                <w:b/>
                <w:sz w:val="18"/>
                <w:szCs w:val="18"/>
              </w:rPr>
            </w:pPr>
            <w:r w:rsidRPr="003D73B0">
              <w:rPr>
                <w:rFonts w:ascii="Times New Roman" w:hAnsi="Times New Roman"/>
                <w:b/>
                <w:sz w:val="18"/>
                <w:szCs w:val="18"/>
              </w:rPr>
              <w:t>Total Hours and Cost</w:t>
            </w:r>
          </w:p>
        </w:tc>
      </w:tr>
      <w:tr w:rsidR="003D73B0" w:rsidRPr="0030028D" w:rsidTr="003D73B0">
        <w:trPr>
          <w:jc w:val="center"/>
        </w:trPr>
        <w:tc>
          <w:tcPr>
            <w:tcW w:w="1299" w:type="dxa"/>
            <w:tcBorders>
              <w:top w:val="single" w:sz="8" w:space="0" w:color="000000"/>
              <w:left w:val="single" w:sz="8" w:space="0" w:color="000000"/>
              <w:bottom w:val="single" w:sz="8" w:space="0" w:color="000000"/>
              <w:right w:val="single" w:sz="8" w:space="0" w:color="000000"/>
            </w:tcBorders>
            <w:shd w:val="pct10" w:color="auto" w:fill="auto"/>
          </w:tcPr>
          <w:p w:rsidR="003D73B0" w:rsidRPr="00A5513C" w:rsidRDefault="003D73B0" w:rsidP="00C153B6">
            <w:pPr>
              <w:widowControl/>
              <w:autoSpaceDE/>
              <w:autoSpaceDN/>
              <w:adjustRightInd/>
              <w:rPr>
                <w:rFonts w:ascii="Arial" w:hAnsi="Arial" w:cs="Arial"/>
                <w:b/>
                <w:bCs/>
                <w:sz w:val="18"/>
                <w:szCs w:val="18"/>
              </w:rPr>
            </w:pPr>
            <w:r w:rsidRPr="00A5513C">
              <w:rPr>
                <w:rFonts w:ascii="Arial" w:hAnsi="Arial" w:cs="Arial"/>
                <w:b/>
                <w:bCs/>
                <w:sz w:val="18"/>
                <w:szCs w:val="18"/>
              </w:rPr>
              <w:t>Info</w:t>
            </w:r>
            <w:r w:rsidRPr="003D73B0">
              <w:rPr>
                <w:rFonts w:ascii="Arial" w:hAnsi="Arial" w:cs="Arial"/>
                <w:b/>
                <w:bCs/>
                <w:sz w:val="18"/>
                <w:szCs w:val="18"/>
              </w:rPr>
              <w:t xml:space="preserve">rmation Collection   </w:t>
            </w:r>
            <w:r w:rsidRPr="00A5513C">
              <w:rPr>
                <w:rFonts w:ascii="Arial" w:hAnsi="Arial" w:cs="Arial"/>
                <w:b/>
                <w:bCs/>
                <w:sz w:val="18"/>
                <w:szCs w:val="18"/>
              </w:rPr>
              <w:t>Activity</w:t>
            </w:r>
          </w:p>
        </w:tc>
        <w:tc>
          <w:tcPr>
            <w:tcW w:w="957" w:type="dxa"/>
            <w:tcBorders>
              <w:top w:val="single" w:sz="8" w:space="0" w:color="000000"/>
              <w:left w:val="single" w:sz="8" w:space="0" w:color="000000"/>
              <w:bottom w:val="single" w:sz="8" w:space="0" w:color="000000"/>
              <w:right w:val="single" w:sz="8" w:space="0" w:color="000000"/>
            </w:tcBorders>
            <w:shd w:val="pct10" w:color="auto" w:fill="auto"/>
          </w:tcPr>
          <w:p w:rsidR="003D73B0" w:rsidRPr="00A5513C" w:rsidRDefault="003D73B0" w:rsidP="00C153B6">
            <w:pPr>
              <w:widowControl/>
              <w:autoSpaceDE/>
              <w:autoSpaceDN/>
              <w:adjustRightInd/>
              <w:jc w:val="center"/>
              <w:rPr>
                <w:rFonts w:ascii="Arial" w:hAnsi="Arial" w:cs="Arial"/>
                <w:b/>
                <w:bCs/>
                <w:sz w:val="18"/>
                <w:szCs w:val="18"/>
              </w:rPr>
            </w:pPr>
            <w:r w:rsidRPr="00A5513C">
              <w:rPr>
                <w:rFonts w:ascii="Arial" w:hAnsi="Arial" w:cs="Arial"/>
                <w:b/>
                <w:bCs/>
                <w:sz w:val="18"/>
                <w:szCs w:val="18"/>
              </w:rPr>
              <w:t>Manager  $115.73/hr</w:t>
            </w:r>
          </w:p>
        </w:tc>
        <w:tc>
          <w:tcPr>
            <w:tcW w:w="957" w:type="dxa"/>
            <w:tcBorders>
              <w:top w:val="single" w:sz="8" w:space="0" w:color="000000"/>
              <w:left w:val="single" w:sz="8" w:space="0" w:color="000000"/>
              <w:bottom w:val="single" w:sz="8" w:space="0" w:color="000000"/>
              <w:right w:val="single" w:sz="8" w:space="0" w:color="000000"/>
            </w:tcBorders>
            <w:shd w:val="pct10" w:color="auto" w:fill="auto"/>
          </w:tcPr>
          <w:p w:rsidR="003D73B0" w:rsidRDefault="003D73B0" w:rsidP="00C153B6">
            <w:pPr>
              <w:widowControl/>
              <w:autoSpaceDE/>
              <w:autoSpaceDN/>
              <w:adjustRightInd/>
              <w:jc w:val="center"/>
              <w:rPr>
                <w:rFonts w:ascii="Arial" w:hAnsi="Arial" w:cs="Arial"/>
                <w:b/>
                <w:bCs/>
                <w:sz w:val="18"/>
                <w:szCs w:val="18"/>
              </w:rPr>
            </w:pPr>
            <w:r w:rsidRPr="00A5513C">
              <w:rPr>
                <w:rFonts w:ascii="Arial" w:hAnsi="Arial" w:cs="Arial"/>
                <w:b/>
                <w:bCs/>
                <w:sz w:val="18"/>
                <w:szCs w:val="18"/>
              </w:rPr>
              <w:t xml:space="preserve">Clerical </w:t>
            </w:r>
          </w:p>
          <w:p w:rsidR="003D73B0" w:rsidRDefault="003D73B0" w:rsidP="00C153B6">
            <w:pPr>
              <w:widowControl/>
              <w:autoSpaceDE/>
              <w:autoSpaceDN/>
              <w:adjustRightInd/>
              <w:jc w:val="center"/>
              <w:rPr>
                <w:rFonts w:ascii="Arial" w:hAnsi="Arial" w:cs="Arial"/>
                <w:b/>
                <w:bCs/>
                <w:sz w:val="18"/>
                <w:szCs w:val="18"/>
              </w:rPr>
            </w:pPr>
          </w:p>
          <w:p w:rsidR="003D73B0" w:rsidRPr="003D73B0" w:rsidRDefault="003D73B0" w:rsidP="00C153B6">
            <w:pPr>
              <w:widowControl/>
              <w:autoSpaceDE/>
              <w:autoSpaceDN/>
              <w:adjustRightInd/>
              <w:jc w:val="center"/>
              <w:rPr>
                <w:rFonts w:ascii="Arial" w:hAnsi="Arial" w:cs="Arial"/>
                <w:b/>
                <w:bCs/>
                <w:sz w:val="18"/>
                <w:szCs w:val="18"/>
              </w:rPr>
            </w:pPr>
            <w:r w:rsidRPr="00A5513C">
              <w:rPr>
                <w:rFonts w:ascii="Arial" w:hAnsi="Arial" w:cs="Arial"/>
                <w:b/>
                <w:bCs/>
                <w:sz w:val="18"/>
                <w:szCs w:val="18"/>
              </w:rPr>
              <w:t>$34.31/</w:t>
            </w:r>
          </w:p>
          <w:p w:rsidR="003D73B0" w:rsidRPr="00A5513C" w:rsidRDefault="003D73B0" w:rsidP="00C153B6">
            <w:pPr>
              <w:widowControl/>
              <w:autoSpaceDE/>
              <w:autoSpaceDN/>
              <w:adjustRightInd/>
              <w:jc w:val="center"/>
              <w:rPr>
                <w:rFonts w:ascii="Arial" w:hAnsi="Arial" w:cs="Arial"/>
                <w:b/>
                <w:bCs/>
                <w:sz w:val="18"/>
                <w:szCs w:val="18"/>
              </w:rPr>
            </w:pPr>
            <w:r w:rsidRPr="00A5513C">
              <w:rPr>
                <w:rFonts w:ascii="Arial" w:hAnsi="Arial" w:cs="Arial"/>
                <w:b/>
                <w:bCs/>
                <w:sz w:val="18"/>
                <w:szCs w:val="18"/>
              </w:rPr>
              <w:t>hr</w:t>
            </w:r>
          </w:p>
        </w:tc>
        <w:tc>
          <w:tcPr>
            <w:tcW w:w="747" w:type="dxa"/>
            <w:tcBorders>
              <w:top w:val="single" w:sz="8" w:space="0" w:color="000000"/>
              <w:left w:val="single" w:sz="8" w:space="0" w:color="000000"/>
              <w:bottom w:val="single" w:sz="8" w:space="0" w:color="000000"/>
              <w:right w:val="single" w:sz="8" w:space="0" w:color="000000"/>
            </w:tcBorders>
            <w:shd w:val="pct10" w:color="auto" w:fill="auto"/>
          </w:tcPr>
          <w:p w:rsidR="003D73B0" w:rsidRPr="00A5513C" w:rsidRDefault="003D73B0" w:rsidP="00C153B6">
            <w:pPr>
              <w:widowControl/>
              <w:autoSpaceDE/>
              <w:autoSpaceDN/>
              <w:adjustRightInd/>
              <w:jc w:val="center"/>
              <w:rPr>
                <w:rFonts w:ascii="Arial" w:hAnsi="Arial" w:cs="Arial"/>
                <w:b/>
                <w:bCs/>
                <w:sz w:val="18"/>
                <w:szCs w:val="18"/>
              </w:rPr>
            </w:pPr>
            <w:r w:rsidRPr="00A5513C">
              <w:rPr>
                <w:rFonts w:ascii="Arial" w:hAnsi="Arial" w:cs="Arial"/>
                <w:b/>
                <w:bCs/>
                <w:sz w:val="18"/>
                <w:szCs w:val="18"/>
              </w:rPr>
              <w:t>Respond     hr/yr*</w:t>
            </w:r>
          </w:p>
        </w:tc>
        <w:tc>
          <w:tcPr>
            <w:tcW w:w="990" w:type="dxa"/>
            <w:tcBorders>
              <w:top w:val="single" w:sz="8" w:space="0" w:color="000000"/>
              <w:left w:val="single" w:sz="8" w:space="0" w:color="000000"/>
              <w:bottom w:val="single" w:sz="8" w:space="0" w:color="000000"/>
              <w:right w:val="single" w:sz="8" w:space="0" w:color="000000"/>
            </w:tcBorders>
            <w:shd w:val="pct10" w:color="auto" w:fill="auto"/>
          </w:tcPr>
          <w:p w:rsidR="003D73B0" w:rsidRPr="00A5513C" w:rsidRDefault="003D73B0" w:rsidP="00C153B6">
            <w:pPr>
              <w:widowControl/>
              <w:autoSpaceDE/>
              <w:autoSpaceDN/>
              <w:adjustRightInd/>
              <w:jc w:val="center"/>
              <w:rPr>
                <w:rFonts w:ascii="Arial" w:hAnsi="Arial" w:cs="Arial"/>
                <w:b/>
                <w:bCs/>
                <w:sz w:val="18"/>
                <w:szCs w:val="18"/>
              </w:rPr>
            </w:pPr>
            <w:r w:rsidRPr="00A5513C">
              <w:rPr>
                <w:rFonts w:ascii="Arial" w:hAnsi="Arial" w:cs="Arial"/>
                <w:b/>
                <w:bCs/>
                <w:sz w:val="18"/>
                <w:szCs w:val="18"/>
              </w:rPr>
              <w:t>Labor            Cost/yr</w:t>
            </w:r>
          </w:p>
        </w:tc>
        <w:tc>
          <w:tcPr>
            <w:tcW w:w="930" w:type="dxa"/>
            <w:tcBorders>
              <w:top w:val="single" w:sz="8" w:space="0" w:color="000000"/>
              <w:left w:val="single" w:sz="8" w:space="0" w:color="000000"/>
              <w:bottom w:val="single" w:sz="8" w:space="0" w:color="000000"/>
              <w:right w:val="single" w:sz="8" w:space="0" w:color="000000"/>
            </w:tcBorders>
            <w:shd w:val="pct10" w:color="auto" w:fill="auto"/>
          </w:tcPr>
          <w:p w:rsidR="003D73B0" w:rsidRPr="00A5513C" w:rsidRDefault="003D73B0" w:rsidP="00C153B6">
            <w:pPr>
              <w:widowControl/>
              <w:autoSpaceDE/>
              <w:autoSpaceDN/>
              <w:adjustRightInd/>
              <w:jc w:val="center"/>
              <w:rPr>
                <w:rFonts w:ascii="Arial" w:hAnsi="Arial" w:cs="Arial"/>
                <w:b/>
                <w:bCs/>
                <w:sz w:val="18"/>
                <w:szCs w:val="18"/>
              </w:rPr>
            </w:pPr>
            <w:r w:rsidRPr="00A5513C">
              <w:rPr>
                <w:rFonts w:ascii="Arial" w:hAnsi="Arial" w:cs="Arial"/>
                <w:b/>
                <w:bCs/>
                <w:sz w:val="18"/>
                <w:szCs w:val="18"/>
              </w:rPr>
              <w:t>Capital Startup      Cost</w:t>
            </w:r>
          </w:p>
        </w:tc>
        <w:tc>
          <w:tcPr>
            <w:tcW w:w="780" w:type="dxa"/>
            <w:tcBorders>
              <w:top w:val="single" w:sz="8" w:space="0" w:color="000000"/>
              <w:left w:val="single" w:sz="8" w:space="0" w:color="000000"/>
              <w:bottom w:val="single" w:sz="8" w:space="0" w:color="000000"/>
              <w:right w:val="single" w:sz="8" w:space="0" w:color="000000"/>
            </w:tcBorders>
            <w:shd w:val="pct10" w:color="auto" w:fill="auto"/>
          </w:tcPr>
          <w:p w:rsidR="003D73B0" w:rsidRPr="00A5513C" w:rsidRDefault="003D73B0" w:rsidP="00C153B6">
            <w:pPr>
              <w:widowControl/>
              <w:autoSpaceDE/>
              <w:autoSpaceDN/>
              <w:adjustRightInd/>
              <w:jc w:val="center"/>
              <w:rPr>
                <w:rFonts w:ascii="Arial" w:hAnsi="Arial" w:cs="Arial"/>
                <w:b/>
                <w:bCs/>
                <w:sz w:val="18"/>
                <w:szCs w:val="18"/>
              </w:rPr>
            </w:pPr>
            <w:r w:rsidRPr="00A5513C">
              <w:rPr>
                <w:rFonts w:ascii="Arial" w:hAnsi="Arial" w:cs="Arial"/>
                <w:b/>
                <w:bCs/>
                <w:sz w:val="18"/>
                <w:szCs w:val="18"/>
              </w:rPr>
              <w:t>O&amp;M Cost (1)</w:t>
            </w:r>
          </w:p>
        </w:tc>
        <w:tc>
          <w:tcPr>
            <w:tcW w:w="855" w:type="dxa"/>
            <w:tcBorders>
              <w:top w:val="single" w:sz="8" w:space="0" w:color="000000"/>
              <w:left w:val="single" w:sz="8" w:space="0" w:color="000000"/>
              <w:bottom w:val="single" w:sz="8" w:space="0" w:color="000000"/>
              <w:right w:val="single" w:sz="8" w:space="0" w:color="000000"/>
            </w:tcBorders>
            <w:shd w:val="pct10" w:color="auto" w:fill="auto"/>
          </w:tcPr>
          <w:p w:rsidR="003D73B0" w:rsidRPr="00A5513C" w:rsidRDefault="003D73B0" w:rsidP="00C153B6">
            <w:pPr>
              <w:widowControl/>
              <w:autoSpaceDE/>
              <w:autoSpaceDN/>
              <w:adjustRightInd/>
              <w:jc w:val="center"/>
              <w:rPr>
                <w:rFonts w:ascii="Arial" w:hAnsi="Arial" w:cs="Arial"/>
                <w:b/>
                <w:bCs/>
                <w:sz w:val="18"/>
                <w:szCs w:val="18"/>
              </w:rPr>
            </w:pPr>
            <w:r w:rsidRPr="003D73B0">
              <w:rPr>
                <w:rFonts w:ascii="Arial" w:hAnsi="Arial" w:cs="Arial"/>
                <w:b/>
                <w:bCs/>
                <w:sz w:val="18"/>
                <w:szCs w:val="18"/>
              </w:rPr>
              <w:t># Respondent</w:t>
            </w:r>
            <w:r w:rsidRPr="00A5513C">
              <w:rPr>
                <w:rFonts w:ascii="Arial" w:hAnsi="Arial" w:cs="Arial"/>
                <w:b/>
                <w:bCs/>
                <w:sz w:val="18"/>
                <w:szCs w:val="18"/>
              </w:rPr>
              <w:t>s (2)</w:t>
            </w:r>
          </w:p>
        </w:tc>
        <w:tc>
          <w:tcPr>
            <w:tcW w:w="675" w:type="dxa"/>
            <w:tcBorders>
              <w:top w:val="single" w:sz="8" w:space="0" w:color="000000"/>
              <w:left w:val="single" w:sz="8" w:space="0" w:color="000000"/>
              <w:bottom w:val="single" w:sz="8" w:space="0" w:color="000000"/>
              <w:right w:val="single" w:sz="8" w:space="0" w:color="000000"/>
            </w:tcBorders>
            <w:shd w:val="pct10" w:color="auto" w:fill="auto"/>
          </w:tcPr>
          <w:p w:rsidR="003D73B0" w:rsidRPr="00A5513C" w:rsidRDefault="003D73B0" w:rsidP="00C153B6">
            <w:pPr>
              <w:widowControl/>
              <w:autoSpaceDE/>
              <w:autoSpaceDN/>
              <w:adjustRightInd/>
              <w:jc w:val="center"/>
              <w:rPr>
                <w:rFonts w:ascii="Arial" w:hAnsi="Arial" w:cs="Arial"/>
                <w:b/>
                <w:bCs/>
                <w:sz w:val="18"/>
                <w:szCs w:val="18"/>
              </w:rPr>
            </w:pPr>
            <w:r w:rsidRPr="00A5513C">
              <w:rPr>
                <w:rFonts w:ascii="Arial" w:hAnsi="Arial" w:cs="Arial"/>
                <w:b/>
                <w:bCs/>
                <w:sz w:val="18"/>
                <w:szCs w:val="18"/>
              </w:rPr>
              <w:t>Total</w:t>
            </w:r>
            <w:r w:rsidRPr="00A5513C">
              <w:rPr>
                <w:rFonts w:ascii="Arial" w:hAnsi="Arial" w:cs="Arial"/>
                <w:b/>
                <w:bCs/>
                <w:sz w:val="18"/>
                <w:szCs w:val="18"/>
              </w:rPr>
              <w:br/>
              <w:t>hrs/yr</w:t>
            </w:r>
          </w:p>
        </w:tc>
        <w:tc>
          <w:tcPr>
            <w:tcW w:w="1170" w:type="dxa"/>
            <w:tcBorders>
              <w:top w:val="single" w:sz="8" w:space="0" w:color="000000"/>
              <w:left w:val="single" w:sz="8" w:space="0" w:color="000000"/>
              <w:bottom w:val="single" w:sz="8" w:space="0" w:color="000000"/>
              <w:right w:val="single" w:sz="8" w:space="0" w:color="000000"/>
            </w:tcBorders>
            <w:shd w:val="pct10" w:color="auto" w:fill="auto"/>
          </w:tcPr>
          <w:p w:rsidR="003D73B0" w:rsidRPr="00A5513C" w:rsidRDefault="003D73B0" w:rsidP="00C153B6">
            <w:pPr>
              <w:widowControl/>
              <w:autoSpaceDE/>
              <w:autoSpaceDN/>
              <w:adjustRightInd/>
              <w:jc w:val="center"/>
              <w:rPr>
                <w:rFonts w:ascii="Arial" w:hAnsi="Arial" w:cs="Arial"/>
                <w:b/>
                <w:bCs/>
                <w:sz w:val="18"/>
                <w:szCs w:val="18"/>
              </w:rPr>
            </w:pPr>
            <w:r w:rsidRPr="00A5513C">
              <w:rPr>
                <w:rFonts w:ascii="Arial" w:hAnsi="Arial" w:cs="Arial"/>
                <w:b/>
                <w:bCs/>
                <w:sz w:val="18"/>
                <w:szCs w:val="18"/>
              </w:rPr>
              <w:t>Total               Cost/yr</w:t>
            </w:r>
          </w:p>
        </w:tc>
      </w:tr>
      <w:tr w:rsidR="003D73B0" w:rsidRPr="0007023B" w:rsidDel="005739CD" w:rsidTr="003D73B0">
        <w:trPr>
          <w:jc w:val="center"/>
        </w:trPr>
        <w:tc>
          <w:tcPr>
            <w:tcW w:w="1299"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rPr>
                <w:rFonts w:ascii="Arial" w:hAnsi="Arial" w:cs="Arial"/>
                <w:sz w:val="18"/>
                <w:szCs w:val="18"/>
              </w:rPr>
            </w:pPr>
            <w:r>
              <w:rPr>
                <w:rFonts w:ascii="Arial" w:hAnsi="Arial" w:cs="Arial"/>
                <w:sz w:val="18"/>
                <w:szCs w:val="18"/>
              </w:rPr>
              <w:t xml:space="preserve">Learn about </w:t>
            </w:r>
            <w:r w:rsidRPr="00A5513C">
              <w:rPr>
                <w:rFonts w:ascii="Arial" w:hAnsi="Arial" w:cs="Arial"/>
                <w:sz w:val="18"/>
                <w:szCs w:val="18"/>
              </w:rPr>
              <w:t>exclusions regulations (1)</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1.5</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w:t>
            </w:r>
          </w:p>
        </w:tc>
        <w:tc>
          <w:tcPr>
            <w:tcW w:w="74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1.5</w:t>
            </w:r>
          </w:p>
        </w:tc>
        <w:tc>
          <w:tcPr>
            <w:tcW w:w="99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$173.60</w:t>
            </w:r>
          </w:p>
        </w:tc>
        <w:tc>
          <w:tcPr>
            <w:tcW w:w="93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$0.00</w:t>
            </w:r>
          </w:p>
        </w:tc>
        <w:tc>
          <w:tcPr>
            <w:tcW w:w="78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$3.00</w:t>
            </w:r>
          </w:p>
        </w:tc>
        <w:tc>
          <w:tcPr>
            <w:tcW w:w="85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2</w:t>
            </w:r>
          </w:p>
        </w:tc>
        <w:tc>
          <w:tcPr>
            <w:tcW w:w="67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3</w:t>
            </w:r>
          </w:p>
        </w:tc>
        <w:tc>
          <w:tcPr>
            <w:tcW w:w="117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$353.19</w:t>
            </w:r>
          </w:p>
        </w:tc>
      </w:tr>
      <w:tr w:rsidR="003D73B0" w:rsidRPr="0007023B" w:rsidTr="003D73B0">
        <w:trPr>
          <w:jc w:val="center"/>
        </w:trPr>
        <w:tc>
          <w:tcPr>
            <w:tcW w:w="1299"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rPr>
                <w:rFonts w:ascii="Arial" w:hAnsi="Arial" w:cs="Arial"/>
                <w:sz w:val="18"/>
                <w:szCs w:val="18"/>
              </w:rPr>
            </w:pPr>
            <w:r w:rsidRPr="00A5513C">
              <w:rPr>
                <w:rFonts w:ascii="Arial" w:hAnsi="Arial" w:cs="Arial"/>
                <w:sz w:val="18"/>
                <w:szCs w:val="18"/>
              </w:rPr>
              <w:t>Write letter</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1.0</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1.0</w:t>
            </w:r>
          </w:p>
        </w:tc>
        <w:tc>
          <w:tcPr>
            <w:tcW w:w="74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2.0</w:t>
            </w:r>
          </w:p>
        </w:tc>
        <w:tc>
          <w:tcPr>
            <w:tcW w:w="99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$150.04</w:t>
            </w:r>
          </w:p>
        </w:tc>
        <w:tc>
          <w:tcPr>
            <w:tcW w:w="93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$0.00</w:t>
            </w:r>
          </w:p>
        </w:tc>
        <w:tc>
          <w:tcPr>
            <w:tcW w:w="78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$0.00</w:t>
            </w:r>
          </w:p>
        </w:tc>
        <w:tc>
          <w:tcPr>
            <w:tcW w:w="85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2</w:t>
            </w:r>
          </w:p>
        </w:tc>
        <w:tc>
          <w:tcPr>
            <w:tcW w:w="67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4</w:t>
            </w:r>
          </w:p>
        </w:tc>
        <w:tc>
          <w:tcPr>
            <w:tcW w:w="117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$300.08</w:t>
            </w:r>
          </w:p>
        </w:tc>
      </w:tr>
      <w:tr w:rsidR="003D73B0" w:rsidRPr="0007023B" w:rsidTr="003D73B0">
        <w:trPr>
          <w:jc w:val="center"/>
        </w:trPr>
        <w:tc>
          <w:tcPr>
            <w:tcW w:w="1299"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rPr>
                <w:rFonts w:ascii="Arial" w:hAnsi="Arial" w:cs="Arial"/>
                <w:sz w:val="18"/>
                <w:szCs w:val="18"/>
              </w:rPr>
            </w:pPr>
            <w:r w:rsidRPr="00A5513C">
              <w:rPr>
                <w:rFonts w:ascii="Arial" w:hAnsi="Arial" w:cs="Arial"/>
                <w:sz w:val="18"/>
                <w:szCs w:val="18"/>
              </w:rPr>
              <w:t>Take and transfer pictures</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1.0</w:t>
            </w:r>
          </w:p>
        </w:tc>
        <w:tc>
          <w:tcPr>
            <w:tcW w:w="74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1.0</w:t>
            </w:r>
          </w:p>
        </w:tc>
        <w:tc>
          <w:tcPr>
            <w:tcW w:w="99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$34.31</w:t>
            </w:r>
          </w:p>
        </w:tc>
        <w:tc>
          <w:tcPr>
            <w:tcW w:w="93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$0.00</w:t>
            </w:r>
          </w:p>
        </w:tc>
        <w:tc>
          <w:tcPr>
            <w:tcW w:w="78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$0.00</w:t>
            </w:r>
          </w:p>
        </w:tc>
        <w:tc>
          <w:tcPr>
            <w:tcW w:w="85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w:t>
            </w:r>
          </w:p>
        </w:tc>
        <w:tc>
          <w:tcPr>
            <w:tcW w:w="67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w:t>
            </w:r>
          </w:p>
        </w:tc>
        <w:tc>
          <w:tcPr>
            <w:tcW w:w="117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$34.31</w:t>
            </w:r>
          </w:p>
        </w:tc>
      </w:tr>
      <w:tr w:rsidR="003D73B0" w:rsidRPr="0007023B" w:rsidTr="003D73B0">
        <w:trPr>
          <w:jc w:val="center"/>
        </w:trPr>
        <w:tc>
          <w:tcPr>
            <w:tcW w:w="1299"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rPr>
                <w:rFonts w:ascii="Arial" w:hAnsi="Arial" w:cs="Arial"/>
                <w:sz w:val="18"/>
                <w:szCs w:val="18"/>
              </w:rPr>
            </w:pPr>
            <w:r w:rsidRPr="00A5513C">
              <w:rPr>
                <w:rFonts w:ascii="Arial" w:hAnsi="Arial" w:cs="Arial"/>
                <w:sz w:val="18"/>
                <w:szCs w:val="18"/>
              </w:rPr>
              <w:t>Postage</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w:t>
            </w:r>
          </w:p>
        </w:tc>
        <w:tc>
          <w:tcPr>
            <w:tcW w:w="74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w:t>
            </w:r>
          </w:p>
        </w:tc>
        <w:tc>
          <w:tcPr>
            <w:tcW w:w="99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$0.00</w:t>
            </w:r>
          </w:p>
        </w:tc>
        <w:tc>
          <w:tcPr>
            <w:tcW w:w="93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$0.00</w:t>
            </w:r>
          </w:p>
        </w:tc>
        <w:tc>
          <w:tcPr>
            <w:tcW w:w="78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$1.00</w:t>
            </w:r>
          </w:p>
        </w:tc>
        <w:tc>
          <w:tcPr>
            <w:tcW w:w="85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w:t>
            </w:r>
          </w:p>
        </w:tc>
        <w:tc>
          <w:tcPr>
            <w:tcW w:w="67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w:t>
            </w:r>
          </w:p>
        </w:tc>
        <w:tc>
          <w:tcPr>
            <w:tcW w:w="117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$1.00</w:t>
            </w:r>
          </w:p>
        </w:tc>
      </w:tr>
      <w:tr w:rsidR="003D73B0" w:rsidRPr="0007023B" w:rsidTr="003D73B0">
        <w:trPr>
          <w:jc w:val="center"/>
        </w:trPr>
        <w:tc>
          <w:tcPr>
            <w:tcW w:w="1299"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rPr>
                <w:rFonts w:ascii="Arial" w:hAnsi="Arial" w:cs="Arial"/>
                <w:sz w:val="18"/>
                <w:szCs w:val="18"/>
              </w:rPr>
            </w:pPr>
            <w:r w:rsidRPr="00A5513C">
              <w:rPr>
                <w:rFonts w:ascii="Arial" w:hAnsi="Arial" w:cs="Arial"/>
                <w:sz w:val="18"/>
                <w:szCs w:val="18"/>
              </w:rPr>
              <w:t>Answer additional questions from EPA</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1.5</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w:t>
            </w:r>
          </w:p>
        </w:tc>
        <w:tc>
          <w:tcPr>
            <w:tcW w:w="74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1.5</w:t>
            </w:r>
          </w:p>
        </w:tc>
        <w:tc>
          <w:tcPr>
            <w:tcW w:w="99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$173.60</w:t>
            </w:r>
          </w:p>
        </w:tc>
        <w:tc>
          <w:tcPr>
            <w:tcW w:w="93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$0.00</w:t>
            </w:r>
          </w:p>
        </w:tc>
        <w:tc>
          <w:tcPr>
            <w:tcW w:w="78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$2.00</w:t>
            </w:r>
          </w:p>
        </w:tc>
        <w:tc>
          <w:tcPr>
            <w:tcW w:w="85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2</w:t>
            </w:r>
          </w:p>
        </w:tc>
        <w:tc>
          <w:tcPr>
            <w:tcW w:w="67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3</w:t>
            </w:r>
          </w:p>
        </w:tc>
        <w:tc>
          <w:tcPr>
            <w:tcW w:w="117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$351.19</w:t>
            </w:r>
          </w:p>
        </w:tc>
      </w:tr>
      <w:tr w:rsidR="003D73B0" w:rsidRPr="0030028D" w:rsidTr="003D73B0">
        <w:trPr>
          <w:jc w:val="center"/>
        </w:trPr>
        <w:tc>
          <w:tcPr>
            <w:tcW w:w="1299"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rPr>
                <w:rFonts w:ascii="Arial" w:hAnsi="Arial" w:cs="Arial"/>
                <w:b/>
                <w:bCs/>
                <w:sz w:val="18"/>
                <w:szCs w:val="18"/>
              </w:rPr>
            </w:pPr>
            <w:r w:rsidRPr="00A5513C">
              <w:rPr>
                <w:rFonts w:ascii="Arial" w:hAnsi="Arial" w:cs="Arial"/>
                <w:b/>
                <w:bCs/>
                <w:sz w:val="18"/>
                <w:szCs w:val="18"/>
              </w:rPr>
              <w:t>Total for one respondent</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b/>
                <w:bCs/>
                <w:sz w:val="18"/>
                <w:szCs w:val="18"/>
              </w:rPr>
            </w:pPr>
            <w:r w:rsidRPr="00A5513C">
              <w:rPr>
                <w:rFonts w:ascii="Arial" w:hAnsi="Arial" w:cs="Arial"/>
                <w:b/>
                <w:bCs/>
                <w:sz w:val="18"/>
                <w:szCs w:val="18"/>
              </w:rPr>
              <w:t>4.0</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b/>
                <w:bCs/>
                <w:sz w:val="18"/>
                <w:szCs w:val="18"/>
              </w:rPr>
            </w:pPr>
            <w:r w:rsidRPr="00A5513C">
              <w:rPr>
                <w:rFonts w:ascii="Arial" w:hAnsi="Arial" w:cs="Arial"/>
                <w:b/>
                <w:bCs/>
                <w:sz w:val="18"/>
                <w:szCs w:val="18"/>
              </w:rPr>
              <w:t>2.0</w:t>
            </w:r>
          </w:p>
        </w:tc>
        <w:tc>
          <w:tcPr>
            <w:tcW w:w="74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b/>
                <w:bCs/>
                <w:sz w:val="18"/>
                <w:szCs w:val="18"/>
              </w:rPr>
            </w:pPr>
            <w:r w:rsidRPr="00A5513C">
              <w:rPr>
                <w:rFonts w:ascii="Arial" w:hAnsi="Arial" w:cs="Arial"/>
                <w:b/>
                <w:bCs/>
                <w:sz w:val="18"/>
                <w:szCs w:val="18"/>
              </w:rPr>
              <w:t>6.0</w:t>
            </w:r>
          </w:p>
        </w:tc>
        <w:tc>
          <w:tcPr>
            <w:tcW w:w="99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$531.54</w:t>
            </w:r>
          </w:p>
        </w:tc>
        <w:tc>
          <w:tcPr>
            <w:tcW w:w="93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b/>
                <w:bCs/>
                <w:sz w:val="18"/>
                <w:szCs w:val="18"/>
              </w:rPr>
            </w:pPr>
            <w:r w:rsidRPr="00A5513C">
              <w:rPr>
                <w:rFonts w:ascii="Arial" w:hAnsi="Arial" w:cs="Arial"/>
                <w:b/>
                <w:bCs/>
                <w:sz w:val="18"/>
                <w:szCs w:val="18"/>
              </w:rPr>
              <w:t>$0.00</w:t>
            </w:r>
          </w:p>
        </w:tc>
        <w:tc>
          <w:tcPr>
            <w:tcW w:w="78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$6.00</w:t>
            </w:r>
          </w:p>
        </w:tc>
        <w:tc>
          <w:tcPr>
            <w:tcW w:w="85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N/A</w:t>
            </w:r>
          </w:p>
        </w:tc>
        <w:tc>
          <w:tcPr>
            <w:tcW w:w="67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N/A</w:t>
            </w:r>
          </w:p>
        </w:tc>
        <w:tc>
          <w:tcPr>
            <w:tcW w:w="117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N/A</w:t>
            </w:r>
          </w:p>
        </w:tc>
      </w:tr>
      <w:tr w:rsidR="003D73B0" w:rsidRPr="0030028D" w:rsidTr="003D73B0">
        <w:trPr>
          <w:jc w:val="center"/>
        </w:trPr>
        <w:tc>
          <w:tcPr>
            <w:tcW w:w="1299"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rPr>
                <w:rFonts w:ascii="Arial" w:hAnsi="Arial" w:cs="Arial"/>
                <w:b/>
                <w:bCs/>
                <w:sz w:val="18"/>
                <w:szCs w:val="18"/>
              </w:rPr>
            </w:pPr>
            <w:r w:rsidRPr="00A5513C">
              <w:rPr>
                <w:rFonts w:ascii="Arial" w:hAnsi="Arial" w:cs="Arial"/>
                <w:b/>
                <w:bCs/>
                <w:sz w:val="18"/>
                <w:szCs w:val="18"/>
              </w:rPr>
              <w:t>Total cost for the industry</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b/>
                <w:bCs/>
                <w:sz w:val="18"/>
                <w:szCs w:val="18"/>
              </w:rPr>
            </w:pPr>
            <w:r w:rsidRPr="00A5513C">
              <w:rPr>
                <w:rFonts w:ascii="Arial" w:hAnsi="Arial" w:cs="Arial"/>
                <w:b/>
                <w:bCs/>
                <w:sz w:val="18"/>
                <w:szCs w:val="18"/>
              </w:rPr>
              <w:t>N/A</w:t>
            </w:r>
          </w:p>
        </w:tc>
        <w:tc>
          <w:tcPr>
            <w:tcW w:w="95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b/>
                <w:bCs/>
                <w:sz w:val="18"/>
                <w:szCs w:val="18"/>
              </w:rPr>
            </w:pPr>
            <w:r w:rsidRPr="00A5513C">
              <w:rPr>
                <w:rFonts w:ascii="Arial" w:hAnsi="Arial" w:cs="Arial"/>
                <w:b/>
                <w:bCs/>
                <w:sz w:val="18"/>
                <w:szCs w:val="18"/>
              </w:rPr>
              <w:t>N/A</w:t>
            </w:r>
          </w:p>
        </w:tc>
        <w:tc>
          <w:tcPr>
            <w:tcW w:w="747"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b/>
                <w:bCs/>
                <w:sz w:val="18"/>
                <w:szCs w:val="18"/>
              </w:rPr>
            </w:pPr>
            <w:r w:rsidRPr="00A5513C">
              <w:rPr>
                <w:rFonts w:ascii="Arial" w:hAnsi="Arial" w:cs="Arial"/>
                <w:b/>
                <w:bCs/>
                <w:sz w:val="18"/>
                <w:szCs w:val="18"/>
              </w:rPr>
              <w:t>N/A</w:t>
            </w:r>
          </w:p>
        </w:tc>
        <w:tc>
          <w:tcPr>
            <w:tcW w:w="99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sz w:val="18"/>
                <w:szCs w:val="18"/>
              </w:rPr>
            </w:pPr>
            <w:r w:rsidRPr="00A5513C">
              <w:rPr>
                <w:rFonts w:ascii="Arial" w:hAnsi="Arial" w:cs="Arial"/>
                <w:sz w:val="18"/>
                <w:szCs w:val="18"/>
              </w:rPr>
              <w:t>$1,028.77</w:t>
            </w:r>
          </w:p>
        </w:tc>
        <w:tc>
          <w:tcPr>
            <w:tcW w:w="93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b/>
                <w:bCs/>
                <w:sz w:val="18"/>
                <w:szCs w:val="18"/>
              </w:rPr>
            </w:pPr>
            <w:r w:rsidRPr="00A5513C">
              <w:rPr>
                <w:rFonts w:ascii="Arial" w:hAnsi="Arial" w:cs="Arial"/>
                <w:b/>
                <w:bCs/>
                <w:sz w:val="18"/>
                <w:szCs w:val="18"/>
              </w:rPr>
              <w:t>$0.00</w:t>
            </w:r>
          </w:p>
        </w:tc>
        <w:tc>
          <w:tcPr>
            <w:tcW w:w="78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b/>
                <w:bCs/>
                <w:sz w:val="18"/>
                <w:szCs w:val="18"/>
              </w:rPr>
            </w:pPr>
            <w:r w:rsidRPr="00A5513C">
              <w:rPr>
                <w:rFonts w:ascii="Arial" w:hAnsi="Arial" w:cs="Arial"/>
                <w:b/>
                <w:bCs/>
                <w:sz w:val="18"/>
                <w:szCs w:val="18"/>
              </w:rPr>
              <w:t>$11.00</w:t>
            </w:r>
          </w:p>
        </w:tc>
        <w:tc>
          <w:tcPr>
            <w:tcW w:w="85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b/>
                <w:bCs/>
                <w:sz w:val="18"/>
                <w:szCs w:val="18"/>
              </w:rPr>
            </w:pPr>
            <w:r w:rsidRPr="00A5513C">
              <w:rPr>
                <w:rFonts w:ascii="Arial" w:hAnsi="Arial" w:cs="Arial"/>
                <w:b/>
                <w:bCs/>
                <w:sz w:val="18"/>
                <w:szCs w:val="18"/>
              </w:rPr>
              <w:t>2</w:t>
            </w:r>
          </w:p>
        </w:tc>
        <w:tc>
          <w:tcPr>
            <w:tcW w:w="675"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837FCC" w:rsidP="00C153B6">
            <w:pPr>
              <w:widowControl/>
              <w:autoSpaceDE/>
              <w:autoSpaceDN/>
              <w:adjustRightInd/>
              <w:jc w:val="right"/>
              <w:rPr>
                <w:rFonts w:ascii="Arial" w:hAnsi="Arial" w:cs="Arial"/>
                <w:b/>
                <w:bCs/>
                <w:sz w:val="18"/>
                <w:szCs w:val="18"/>
              </w:rPr>
            </w:pPr>
            <w:r>
              <w:rPr>
                <w:rFonts w:ascii="Arial" w:hAnsi="Arial" w:cs="Arial"/>
                <w:b/>
                <w:bCs/>
                <w:sz w:val="18"/>
                <w:szCs w:val="18"/>
              </w:rPr>
              <w:t>11</w:t>
            </w:r>
          </w:p>
        </w:tc>
        <w:tc>
          <w:tcPr>
            <w:tcW w:w="1170" w:type="dxa"/>
            <w:tcBorders>
              <w:top w:val="single" w:sz="7" w:space="0" w:color="000000"/>
              <w:left w:val="single" w:sz="7" w:space="0" w:color="000000"/>
              <w:bottom w:val="single" w:sz="7" w:space="0" w:color="000000"/>
              <w:right w:val="single" w:sz="7" w:space="0" w:color="000000"/>
            </w:tcBorders>
            <w:vAlign w:val="bottom"/>
          </w:tcPr>
          <w:p w:rsidR="003D73B0" w:rsidRPr="00A5513C" w:rsidRDefault="003D73B0" w:rsidP="00C153B6">
            <w:pPr>
              <w:widowControl/>
              <w:autoSpaceDE/>
              <w:autoSpaceDN/>
              <w:adjustRightInd/>
              <w:jc w:val="right"/>
              <w:rPr>
                <w:rFonts w:ascii="Arial" w:hAnsi="Arial" w:cs="Arial"/>
                <w:b/>
                <w:bCs/>
                <w:sz w:val="18"/>
                <w:szCs w:val="18"/>
              </w:rPr>
            </w:pPr>
            <w:r w:rsidRPr="00A5513C">
              <w:rPr>
                <w:rFonts w:ascii="Arial" w:hAnsi="Arial" w:cs="Arial"/>
                <w:b/>
                <w:bCs/>
                <w:sz w:val="18"/>
                <w:szCs w:val="18"/>
              </w:rPr>
              <w:t>$1,039.77</w:t>
            </w:r>
          </w:p>
        </w:tc>
      </w:tr>
    </w:tbl>
    <w:p w:rsidR="004829A3" w:rsidRPr="0007023B" w:rsidRDefault="004829A3" w:rsidP="006B3711">
      <w:pPr>
        <w:keepNext/>
        <w:keepLines/>
        <w:widowControl/>
        <w:ind w:left="-810" w:right="-90"/>
        <w:rPr>
          <w:rFonts w:ascii="Times New Roman" w:hAnsi="Times New Roman"/>
        </w:rPr>
      </w:pPr>
    </w:p>
    <w:tbl>
      <w:tblPr>
        <w:tblW w:w="9390" w:type="dxa"/>
        <w:tblInd w:w="93" w:type="dxa"/>
        <w:tblLook w:val="04A0"/>
      </w:tblPr>
      <w:tblGrid>
        <w:gridCol w:w="9390"/>
      </w:tblGrid>
      <w:tr w:rsidR="003D73B0" w:rsidRPr="003D73B0" w:rsidTr="003D73B0">
        <w:trPr>
          <w:trHeight w:val="300"/>
        </w:trPr>
        <w:tc>
          <w:tcPr>
            <w:tcW w:w="9390" w:type="dxa"/>
            <w:tcBorders>
              <w:top w:val="nil"/>
              <w:left w:val="nil"/>
              <w:bottom w:val="nil"/>
              <w:right w:val="nil"/>
            </w:tcBorders>
            <w:shd w:val="clear" w:color="auto" w:fill="auto"/>
            <w:noWrap/>
            <w:vAlign w:val="bottom"/>
            <w:hideMark/>
          </w:tcPr>
          <w:p w:rsidR="003D73B0" w:rsidRPr="003D73B0" w:rsidRDefault="003D73B0" w:rsidP="003D73B0">
            <w:pPr>
              <w:widowControl/>
              <w:autoSpaceDE/>
              <w:autoSpaceDN/>
              <w:adjustRightInd/>
              <w:rPr>
                <w:rFonts w:ascii="Arial" w:hAnsi="Arial" w:cs="Arial"/>
                <w:sz w:val="16"/>
                <w:szCs w:val="16"/>
              </w:rPr>
            </w:pPr>
            <w:r w:rsidRPr="003D73B0">
              <w:rPr>
                <w:rFonts w:ascii="Arial" w:hAnsi="Arial" w:cs="Arial"/>
                <w:sz w:val="16"/>
                <w:szCs w:val="16"/>
              </w:rPr>
              <w:t>(1) Includes time to read the regulations and a phone call to an EPA official.</w:t>
            </w:r>
          </w:p>
        </w:tc>
      </w:tr>
      <w:tr w:rsidR="003D73B0" w:rsidRPr="003D73B0" w:rsidTr="003D73B0">
        <w:trPr>
          <w:trHeight w:val="300"/>
        </w:trPr>
        <w:tc>
          <w:tcPr>
            <w:tcW w:w="9390" w:type="dxa"/>
            <w:tcBorders>
              <w:top w:val="nil"/>
              <w:left w:val="nil"/>
              <w:bottom w:val="nil"/>
              <w:right w:val="nil"/>
            </w:tcBorders>
            <w:shd w:val="clear" w:color="auto" w:fill="auto"/>
            <w:noWrap/>
            <w:vAlign w:val="bottom"/>
            <w:hideMark/>
          </w:tcPr>
          <w:p w:rsidR="003D73B0" w:rsidRPr="003D73B0" w:rsidRDefault="003D73B0" w:rsidP="003D73B0">
            <w:pPr>
              <w:widowControl/>
              <w:autoSpaceDE/>
              <w:autoSpaceDN/>
              <w:adjustRightInd/>
              <w:rPr>
                <w:rFonts w:ascii="Arial" w:hAnsi="Arial" w:cs="Arial"/>
                <w:sz w:val="16"/>
                <w:szCs w:val="16"/>
              </w:rPr>
            </w:pPr>
            <w:r w:rsidRPr="003D73B0">
              <w:rPr>
                <w:rFonts w:ascii="Arial" w:hAnsi="Arial" w:cs="Arial"/>
                <w:sz w:val="16"/>
                <w:szCs w:val="16"/>
              </w:rPr>
              <w:t>(2) These numbers take into acc</w:t>
            </w:r>
            <w:r>
              <w:rPr>
                <w:rFonts w:ascii="Arial" w:hAnsi="Arial" w:cs="Arial"/>
                <w:sz w:val="16"/>
                <w:szCs w:val="16"/>
              </w:rPr>
              <w:t>ount that only 1 respondent is</w:t>
            </w:r>
            <w:r w:rsidRPr="003D73B0">
              <w:rPr>
                <w:rFonts w:ascii="Arial" w:hAnsi="Arial" w:cs="Arial"/>
                <w:sz w:val="16"/>
                <w:szCs w:val="16"/>
              </w:rPr>
              <w:t xml:space="preserve"> expected to take pictures and submit the request by mail, while one respondent will submit by email and use pictures already available in sales brochures.</w:t>
            </w:r>
          </w:p>
        </w:tc>
      </w:tr>
    </w:tbl>
    <w:p w:rsidR="004829A3" w:rsidRDefault="004829A3" w:rsidP="000D4755">
      <w:pPr>
        <w:widowControl/>
        <w:ind w:right="270"/>
        <w:rPr>
          <w:rFonts w:ascii="Times New Roman" w:hAnsi="Times New Roman"/>
        </w:rPr>
      </w:pPr>
    </w:p>
    <w:p w:rsidR="0030028D" w:rsidRDefault="0030028D" w:rsidP="000D4755">
      <w:pPr>
        <w:widowControl/>
        <w:ind w:right="270"/>
        <w:rPr>
          <w:rFonts w:ascii="Times New Roman" w:hAnsi="Times New Roman"/>
        </w:rPr>
      </w:pPr>
    </w:p>
    <w:p w:rsidR="005739CD" w:rsidRPr="0007023B" w:rsidRDefault="005739CD" w:rsidP="000D4755">
      <w:pPr>
        <w:widowControl/>
        <w:ind w:right="270"/>
        <w:rPr>
          <w:rFonts w:ascii="Times New Roman" w:hAnsi="Times New Roman"/>
        </w:rPr>
      </w:pPr>
    </w:p>
    <w:p w:rsidR="004829A3" w:rsidRPr="00A13192" w:rsidRDefault="004829A3" w:rsidP="000D4755">
      <w:pPr>
        <w:widowControl/>
        <w:ind w:left="1440" w:right="274" w:hanging="720"/>
        <w:rPr>
          <w:rFonts w:ascii="Times New Roman" w:hAnsi="Times New Roman"/>
          <w:b/>
        </w:rPr>
      </w:pPr>
      <w:r w:rsidRPr="00A13192">
        <w:rPr>
          <w:rFonts w:ascii="Times New Roman" w:hAnsi="Times New Roman"/>
          <w:b/>
          <w:iCs/>
        </w:rPr>
        <w:t xml:space="preserve">(ii) </w:t>
      </w:r>
      <w:r w:rsidR="00A13192">
        <w:rPr>
          <w:rFonts w:ascii="Times New Roman" w:hAnsi="Times New Roman"/>
          <w:b/>
          <w:iCs/>
        </w:rPr>
        <w:t xml:space="preserve"> </w:t>
      </w:r>
      <w:r w:rsidRPr="00A13192">
        <w:rPr>
          <w:rFonts w:ascii="Times New Roman" w:hAnsi="Times New Roman"/>
          <w:b/>
          <w:iCs/>
        </w:rPr>
        <w:t>Estimating Capital and Operations and Maintenance (O&amp;M) Costs</w:t>
      </w:r>
    </w:p>
    <w:p w:rsidR="004829A3" w:rsidRPr="0007023B" w:rsidRDefault="004829A3" w:rsidP="000D4755">
      <w:pPr>
        <w:widowControl/>
        <w:ind w:right="274"/>
        <w:rPr>
          <w:rFonts w:ascii="Times New Roman" w:hAnsi="Times New Roman"/>
        </w:rPr>
      </w:pPr>
    </w:p>
    <w:p w:rsidR="00303E1A" w:rsidRDefault="004829A3" w:rsidP="006B3711">
      <w:pPr>
        <w:widowControl/>
        <w:ind w:firstLine="720"/>
        <w:rPr>
          <w:rFonts w:ascii="Times New Roman" w:hAnsi="Times New Roman"/>
        </w:rPr>
      </w:pPr>
      <w:r w:rsidRPr="0007023B">
        <w:rPr>
          <w:rFonts w:ascii="Times New Roman" w:hAnsi="Times New Roman"/>
        </w:rPr>
        <w:t xml:space="preserve">Operation and </w:t>
      </w:r>
      <w:r w:rsidR="00B74AC1">
        <w:rPr>
          <w:rFonts w:ascii="Times New Roman" w:hAnsi="Times New Roman"/>
        </w:rPr>
        <w:t>m</w:t>
      </w:r>
      <w:r w:rsidRPr="0007023B">
        <w:rPr>
          <w:rFonts w:ascii="Times New Roman" w:hAnsi="Times New Roman"/>
        </w:rPr>
        <w:t>aintenance</w:t>
      </w:r>
      <w:r w:rsidR="008C3131">
        <w:rPr>
          <w:rFonts w:ascii="Times New Roman" w:hAnsi="Times New Roman"/>
        </w:rPr>
        <w:t xml:space="preserve"> (</w:t>
      </w:r>
      <w:r w:rsidR="008C3131" w:rsidRPr="0007023B">
        <w:rPr>
          <w:rFonts w:ascii="Times New Roman" w:hAnsi="Times New Roman"/>
        </w:rPr>
        <w:t>O&amp;M</w:t>
      </w:r>
      <w:r w:rsidR="008C3131">
        <w:rPr>
          <w:rFonts w:ascii="Times New Roman" w:hAnsi="Times New Roman"/>
        </w:rPr>
        <w:t>)</w:t>
      </w:r>
      <w:r w:rsidRPr="0007023B">
        <w:rPr>
          <w:rFonts w:ascii="Times New Roman" w:hAnsi="Times New Roman"/>
        </w:rPr>
        <w:t xml:space="preserve"> costs </w:t>
      </w:r>
      <w:r w:rsidR="00303E1A">
        <w:rPr>
          <w:rFonts w:ascii="Times New Roman" w:hAnsi="Times New Roman"/>
        </w:rPr>
        <w:t xml:space="preserve">are virtually non-existent in </w:t>
      </w:r>
      <w:r w:rsidRPr="0007023B">
        <w:rPr>
          <w:rFonts w:ascii="Times New Roman" w:hAnsi="Times New Roman"/>
        </w:rPr>
        <w:t>this information collection</w:t>
      </w:r>
      <w:r w:rsidR="00303E1A">
        <w:rPr>
          <w:rFonts w:ascii="Times New Roman" w:hAnsi="Times New Roman"/>
        </w:rPr>
        <w:t>.  Respondents need only submit a letter and pictures of the equipment for which an exclusion determination is sought. These pictures are most of the time already readily available in the respondent’s website and sales brochures. In the event that the respondent does not have a website or sales brochures, the respondent may take</w:t>
      </w:r>
      <w:r w:rsidR="00636C0F">
        <w:rPr>
          <w:rFonts w:ascii="Times New Roman" w:hAnsi="Times New Roman"/>
        </w:rPr>
        <w:t xml:space="preserve"> its own</w:t>
      </w:r>
      <w:r w:rsidR="00303E1A">
        <w:rPr>
          <w:rFonts w:ascii="Times New Roman" w:hAnsi="Times New Roman"/>
        </w:rPr>
        <w:t xml:space="preserve"> pictures.</w:t>
      </w:r>
      <w:r w:rsidR="00636C0F">
        <w:rPr>
          <w:rFonts w:ascii="Times New Roman" w:hAnsi="Times New Roman"/>
        </w:rPr>
        <w:t xml:space="preserve"> Today, </w:t>
      </w:r>
      <w:r w:rsidR="00303E1A">
        <w:rPr>
          <w:rFonts w:ascii="Times New Roman" w:hAnsi="Times New Roman"/>
        </w:rPr>
        <w:t xml:space="preserve">most people use existing digital cameras or phones to take pictures.  EPA does not believe that a respondent would purchase a camera with the sole purpose of taking pictures for an exclusions determination </w:t>
      </w:r>
      <w:r w:rsidR="00303E1A">
        <w:rPr>
          <w:rFonts w:ascii="Times New Roman" w:hAnsi="Times New Roman"/>
        </w:rPr>
        <w:lastRenderedPageBreak/>
        <w:t>request, and/or not use it for any other purpose afterwards. Therefore, EPA is not counting the cost of the camera. Respondents do not incur in additional expenses while transferring pictures digitally, so EPA has accounted only for the respondent’s time.</w:t>
      </w:r>
    </w:p>
    <w:p w:rsidR="004829A3" w:rsidRPr="0007023B" w:rsidRDefault="004829A3" w:rsidP="006B3711">
      <w:pPr>
        <w:widowControl/>
        <w:rPr>
          <w:rFonts w:ascii="Times New Roman" w:hAnsi="Times New Roman"/>
        </w:rPr>
      </w:pPr>
    </w:p>
    <w:p w:rsidR="004829A3" w:rsidRPr="0030028D" w:rsidRDefault="004829A3" w:rsidP="006B3711">
      <w:pPr>
        <w:widowControl/>
        <w:ind w:firstLine="720"/>
        <w:rPr>
          <w:rFonts w:ascii="Times New Roman" w:hAnsi="Times New Roman"/>
          <w:b/>
        </w:rPr>
      </w:pPr>
      <w:r w:rsidRPr="0030028D">
        <w:rPr>
          <w:rFonts w:ascii="Times New Roman" w:hAnsi="Times New Roman"/>
          <w:b/>
          <w:iCs/>
        </w:rPr>
        <w:t xml:space="preserve">(iii) </w:t>
      </w:r>
      <w:r w:rsidR="0030028D">
        <w:rPr>
          <w:rFonts w:ascii="Times New Roman" w:hAnsi="Times New Roman"/>
          <w:b/>
          <w:iCs/>
        </w:rPr>
        <w:t xml:space="preserve"> </w:t>
      </w:r>
      <w:r w:rsidRPr="0030028D">
        <w:rPr>
          <w:rFonts w:ascii="Times New Roman" w:hAnsi="Times New Roman"/>
          <w:b/>
          <w:iCs/>
        </w:rPr>
        <w:t>Capital/Start-up vs. Operating and Maintenance Costs</w:t>
      </w:r>
    </w:p>
    <w:p w:rsidR="004829A3" w:rsidRPr="0007023B" w:rsidRDefault="004829A3" w:rsidP="006B3711">
      <w:pPr>
        <w:widowControl/>
        <w:rPr>
          <w:rFonts w:ascii="Times New Roman" w:hAnsi="Times New Roman"/>
        </w:rPr>
      </w:pPr>
    </w:p>
    <w:p w:rsidR="004829A3" w:rsidRPr="0007023B" w:rsidRDefault="004829A3" w:rsidP="0030028D">
      <w:pPr>
        <w:widowControl/>
        <w:ind w:firstLine="720"/>
        <w:rPr>
          <w:rFonts w:ascii="Times New Roman" w:hAnsi="Times New Roman"/>
        </w:rPr>
      </w:pPr>
      <w:r w:rsidRPr="0007023B">
        <w:rPr>
          <w:rFonts w:ascii="Times New Roman" w:hAnsi="Times New Roman"/>
        </w:rPr>
        <w:t xml:space="preserve">There </w:t>
      </w:r>
      <w:proofErr w:type="gramStart"/>
      <w:r w:rsidRPr="0007023B">
        <w:rPr>
          <w:rFonts w:ascii="Times New Roman" w:hAnsi="Times New Roman"/>
        </w:rPr>
        <w:t>are</w:t>
      </w:r>
      <w:proofErr w:type="gramEnd"/>
      <w:r w:rsidRPr="0007023B">
        <w:rPr>
          <w:rFonts w:ascii="Times New Roman" w:hAnsi="Times New Roman"/>
        </w:rPr>
        <w:t xml:space="preserve"> no capital start-up costs associated with this information collection.  O&amp;M costs are discussed in section 6(b</w:t>
      </w:r>
      <w:proofErr w:type="gramStart"/>
      <w:r w:rsidRPr="0007023B">
        <w:rPr>
          <w:rFonts w:ascii="Times New Roman" w:hAnsi="Times New Roman"/>
        </w:rPr>
        <w:t>)(</w:t>
      </w:r>
      <w:proofErr w:type="gramEnd"/>
      <w:r w:rsidRPr="0007023B">
        <w:rPr>
          <w:rFonts w:ascii="Times New Roman" w:hAnsi="Times New Roman"/>
        </w:rPr>
        <w:t>ii).</w:t>
      </w:r>
    </w:p>
    <w:p w:rsidR="004829A3" w:rsidRPr="0007023B" w:rsidRDefault="004829A3" w:rsidP="006B3711">
      <w:pPr>
        <w:widowControl/>
        <w:rPr>
          <w:rFonts w:ascii="Times New Roman" w:hAnsi="Times New Roman"/>
        </w:rPr>
      </w:pPr>
    </w:p>
    <w:p w:rsidR="004829A3" w:rsidRPr="0030028D" w:rsidRDefault="004829A3" w:rsidP="006B3711">
      <w:pPr>
        <w:widowControl/>
        <w:ind w:firstLine="720"/>
        <w:rPr>
          <w:rFonts w:ascii="Times New Roman" w:hAnsi="Times New Roman"/>
          <w:b/>
        </w:rPr>
      </w:pPr>
      <w:proofErr w:type="gramStart"/>
      <w:r w:rsidRPr="0030028D">
        <w:rPr>
          <w:rFonts w:ascii="Times New Roman" w:hAnsi="Times New Roman"/>
          <w:b/>
          <w:iCs/>
        </w:rPr>
        <w:t>(iv)</w:t>
      </w:r>
      <w:r w:rsidR="0030028D">
        <w:rPr>
          <w:rFonts w:ascii="Times New Roman" w:hAnsi="Times New Roman"/>
          <w:b/>
          <w:iCs/>
        </w:rPr>
        <w:t xml:space="preserve"> </w:t>
      </w:r>
      <w:r w:rsidRPr="0030028D">
        <w:rPr>
          <w:rFonts w:ascii="Times New Roman" w:hAnsi="Times New Roman"/>
          <w:b/>
          <w:iCs/>
        </w:rPr>
        <w:t xml:space="preserve"> Annualizing</w:t>
      </w:r>
      <w:proofErr w:type="gramEnd"/>
      <w:r w:rsidRPr="0030028D">
        <w:rPr>
          <w:rFonts w:ascii="Times New Roman" w:hAnsi="Times New Roman"/>
          <w:b/>
          <w:iCs/>
        </w:rPr>
        <w:t xml:space="preserve"> Capital Costs</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t xml:space="preserve">There </w:t>
      </w:r>
      <w:proofErr w:type="gramStart"/>
      <w:r w:rsidRPr="0007023B">
        <w:rPr>
          <w:rFonts w:ascii="Times New Roman" w:hAnsi="Times New Roman"/>
        </w:rPr>
        <w:t>are</w:t>
      </w:r>
      <w:proofErr w:type="gramEnd"/>
      <w:r w:rsidRPr="0007023B">
        <w:rPr>
          <w:rFonts w:ascii="Times New Roman" w:hAnsi="Times New Roman"/>
        </w:rPr>
        <w:t xml:space="preserve"> no capital start-up costs associated with this information collection.</w:t>
      </w:r>
    </w:p>
    <w:p w:rsidR="004829A3" w:rsidRDefault="004829A3" w:rsidP="006B3711">
      <w:pPr>
        <w:widowControl/>
        <w:rPr>
          <w:rFonts w:ascii="Times New Roman" w:hAnsi="Times New Roman"/>
        </w:rPr>
      </w:pPr>
    </w:p>
    <w:p w:rsidR="00FF62D3" w:rsidRPr="0007023B" w:rsidRDefault="00FF62D3" w:rsidP="006B3711">
      <w:pPr>
        <w:widowControl/>
        <w:rPr>
          <w:rFonts w:ascii="Times New Roman" w:hAnsi="Times New Roman"/>
        </w:rPr>
      </w:pPr>
    </w:p>
    <w:p w:rsidR="004829A3" w:rsidRPr="0030028D" w:rsidRDefault="0030028D" w:rsidP="0030028D">
      <w:pPr>
        <w:widowControl/>
        <w:ind w:left="360"/>
        <w:rPr>
          <w:rFonts w:ascii="Times New Roman" w:hAnsi="Times New Roman"/>
          <w:b/>
        </w:rPr>
      </w:pPr>
      <w:r>
        <w:rPr>
          <w:rFonts w:ascii="Times New Roman" w:hAnsi="Times New Roman"/>
          <w:b/>
        </w:rPr>
        <w:t>6(c</w:t>
      </w:r>
      <w:proofErr w:type="gramStart"/>
      <w:r>
        <w:rPr>
          <w:rFonts w:ascii="Times New Roman" w:hAnsi="Times New Roman"/>
          <w:b/>
        </w:rPr>
        <w:t xml:space="preserve">)  </w:t>
      </w:r>
      <w:r w:rsidR="004829A3" w:rsidRPr="0030028D">
        <w:rPr>
          <w:rFonts w:ascii="Times New Roman" w:hAnsi="Times New Roman"/>
          <w:b/>
        </w:rPr>
        <w:t>Estimating</w:t>
      </w:r>
      <w:proofErr w:type="gramEnd"/>
      <w:r w:rsidR="004829A3" w:rsidRPr="0030028D">
        <w:rPr>
          <w:rFonts w:ascii="Times New Roman" w:hAnsi="Times New Roman"/>
          <w:b/>
        </w:rPr>
        <w:t xml:space="preserve"> Agency Burden and Cost</w:t>
      </w:r>
    </w:p>
    <w:p w:rsidR="004829A3" w:rsidRPr="0007023B" w:rsidRDefault="004829A3" w:rsidP="006B3711">
      <w:pPr>
        <w:widowControl/>
        <w:rPr>
          <w:rFonts w:ascii="Times New Roman" w:hAnsi="Times New Roman"/>
        </w:rPr>
      </w:pPr>
    </w:p>
    <w:p w:rsidR="004829A3" w:rsidRDefault="004829A3" w:rsidP="006B3711">
      <w:pPr>
        <w:widowControl/>
        <w:ind w:firstLine="720"/>
        <w:rPr>
          <w:rFonts w:ascii="Times New Roman" w:hAnsi="Times New Roman"/>
        </w:rPr>
      </w:pPr>
      <w:r w:rsidRPr="00CF3CF9">
        <w:rPr>
          <w:rFonts w:ascii="Times New Roman" w:hAnsi="Times New Roman"/>
        </w:rPr>
        <w:t>Government cost is based on GS-13</w:t>
      </w:r>
      <w:r w:rsidR="009B2235">
        <w:rPr>
          <w:rFonts w:ascii="Times New Roman" w:hAnsi="Times New Roman"/>
        </w:rPr>
        <w:t>/10</w:t>
      </w:r>
      <w:r w:rsidR="008F7E8D" w:rsidRPr="00CF3CF9">
        <w:rPr>
          <w:rFonts w:ascii="Times New Roman" w:hAnsi="Times New Roman"/>
        </w:rPr>
        <w:t xml:space="preserve"> </w:t>
      </w:r>
      <w:r w:rsidRPr="00CF3CF9">
        <w:rPr>
          <w:rFonts w:ascii="Times New Roman" w:hAnsi="Times New Roman"/>
        </w:rPr>
        <w:t>salary for professional engineers</w:t>
      </w:r>
      <w:r w:rsidR="004F0AF3">
        <w:rPr>
          <w:rFonts w:ascii="Times New Roman" w:hAnsi="Times New Roman"/>
        </w:rPr>
        <w:t xml:space="preserve"> &amp; lawyers</w:t>
      </w:r>
      <w:r w:rsidRPr="00CF3CF9">
        <w:rPr>
          <w:rFonts w:ascii="Times New Roman" w:hAnsi="Times New Roman"/>
        </w:rPr>
        <w:t xml:space="preserve"> </w:t>
      </w:r>
      <w:r w:rsidRPr="007D29DE">
        <w:rPr>
          <w:rFonts w:ascii="Times New Roman" w:hAnsi="Times New Roman"/>
        </w:rPr>
        <w:t>($</w:t>
      </w:r>
      <w:r w:rsidR="007D29DE">
        <w:rPr>
          <w:rFonts w:ascii="Times New Roman" w:hAnsi="Times New Roman"/>
        </w:rPr>
        <w:t>44.65</w:t>
      </w:r>
      <w:r w:rsidRPr="007D29DE">
        <w:rPr>
          <w:rFonts w:ascii="Times New Roman" w:hAnsi="Times New Roman"/>
        </w:rPr>
        <w:t>/hr</w:t>
      </w:r>
      <w:r w:rsidRPr="00CF3CF9">
        <w:rPr>
          <w:rFonts w:ascii="Times New Roman" w:hAnsi="Times New Roman"/>
        </w:rPr>
        <w:t xml:space="preserve">), adjusted </w:t>
      </w:r>
      <w:r w:rsidR="00327617" w:rsidRPr="00CF3CF9">
        <w:rPr>
          <w:rFonts w:ascii="Times New Roman" w:hAnsi="Times New Roman"/>
        </w:rPr>
        <w:t xml:space="preserve">by a factor of 1.6 </w:t>
      </w:r>
      <w:r w:rsidRPr="00CF3CF9">
        <w:rPr>
          <w:rFonts w:ascii="Times New Roman" w:hAnsi="Times New Roman"/>
        </w:rPr>
        <w:t xml:space="preserve">to account for government benefits, </w:t>
      </w:r>
      <w:r w:rsidR="00327617" w:rsidRPr="00CF3CF9">
        <w:rPr>
          <w:rFonts w:ascii="Times New Roman" w:hAnsi="Times New Roman"/>
        </w:rPr>
        <w:t>resulting in a final rate of $</w:t>
      </w:r>
      <w:r w:rsidR="007D29DE">
        <w:rPr>
          <w:rFonts w:ascii="Times New Roman" w:hAnsi="Times New Roman"/>
        </w:rPr>
        <w:t>71.44</w:t>
      </w:r>
      <w:r w:rsidRPr="00CF3CF9">
        <w:rPr>
          <w:rFonts w:ascii="Times New Roman" w:hAnsi="Times New Roman"/>
        </w:rPr>
        <w:t>/hr. The hourly rate was obtained from the Office of Personal Management</w:t>
      </w:r>
      <w:r w:rsidR="008F7E8D" w:rsidRPr="00CF3CF9">
        <w:rPr>
          <w:rFonts w:ascii="Times New Roman" w:hAnsi="Times New Roman"/>
        </w:rPr>
        <w:t>, "Salary Table 20</w:t>
      </w:r>
      <w:r w:rsidR="007D29DE">
        <w:rPr>
          <w:rFonts w:ascii="Times New Roman" w:hAnsi="Times New Roman"/>
        </w:rPr>
        <w:t>12</w:t>
      </w:r>
      <w:r w:rsidR="008F7E8D" w:rsidRPr="00CF3CF9">
        <w:rPr>
          <w:rFonts w:ascii="Times New Roman" w:hAnsi="Times New Roman"/>
        </w:rPr>
        <w:t xml:space="preserve">-GS" </w:t>
      </w:r>
      <w:proofErr w:type="gramStart"/>
      <w:r w:rsidR="008F7E8D" w:rsidRPr="00CF3CF9">
        <w:rPr>
          <w:rFonts w:ascii="Times New Roman" w:hAnsi="Times New Roman"/>
        </w:rPr>
        <w:t>(</w:t>
      </w:r>
      <w:r w:rsidR="007A04B3">
        <w:rPr>
          <w:rFonts w:ascii="Times New Roman" w:hAnsi="Times New Roman"/>
        </w:rPr>
        <w:t xml:space="preserve"> </w:t>
      </w:r>
      <w:proofErr w:type="gramEnd"/>
      <w:r w:rsidR="00F73859">
        <w:rPr>
          <w:rFonts w:ascii="Times New Roman" w:hAnsi="Times New Roman"/>
        </w:rPr>
        <w:fldChar w:fldCharType="begin"/>
      </w:r>
      <w:r w:rsidR="007A04B3">
        <w:rPr>
          <w:rFonts w:ascii="Times New Roman" w:hAnsi="Times New Roman"/>
        </w:rPr>
        <w:instrText xml:space="preserve"> HYPERLINK "</w:instrText>
      </w:r>
      <w:r w:rsidR="007A04B3" w:rsidRPr="007D29DE">
        <w:rPr>
          <w:rFonts w:ascii="Times New Roman" w:hAnsi="Times New Roman"/>
        </w:rPr>
        <w:instrText>http://www.opm.gov/oca/12tables/html/gs_h.asp</w:instrText>
      </w:r>
      <w:r w:rsidR="007A04B3">
        <w:rPr>
          <w:rFonts w:ascii="Times New Roman" w:hAnsi="Times New Roman"/>
        </w:rPr>
        <w:instrText xml:space="preserve">" </w:instrText>
      </w:r>
      <w:r w:rsidR="00F73859">
        <w:rPr>
          <w:rFonts w:ascii="Times New Roman" w:hAnsi="Times New Roman"/>
        </w:rPr>
        <w:fldChar w:fldCharType="separate"/>
      </w:r>
      <w:r w:rsidR="007A04B3" w:rsidRPr="00276CC4">
        <w:rPr>
          <w:rStyle w:val="Hyperlink"/>
          <w:rFonts w:ascii="Times New Roman" w:hAnsi="Times New Roman"/>
        </w:rPr>
        <w:t>http://www.opm.gov/oca/12tables/html/gs_h.asp</w:t>
      </w:r>
      <w:r w:rsidR="00F73859">
        <w:rPr>
          <w:rFonts w:ascii="Times New Roman" w:hAnsi="Times New Roman"/>
        </w:rPr>
        <w:fldChar w:fldCharType="end"/>
      </w:r>
      <w:r w:rsidR="007A04B3">
        <w:rPr>
          <w:rFonts w:ascii="Times New Roman" w:hAnsi="Times New Roman"/>
        </w:rPr>
        <w:t xml:space="preserve"> </w:t>
      </w:r>
      <w:r w:rsidR="008F7E8D" w:rsidRPr="00CF3CF9">
        <w:rPr>
          <w:rFonts w:ascii="Times New Roman" w:hAnsi="Times New Roman"/>
        </w:rPr>
        <w:t>)</w:t>
      </w:r>
      <w:r w:rsidRPr="00CF3CF9">
        <w:rPr>
          <w:rFonts w:ascii="Times New Roman" w:hAnsi="Times New Roman"/>
        </w:rPr>
        <w:t>. Agency time is allocated for review of the NCP application, review of the PCA data, determination of the emission compliance level and review of the quarterly reports and NCP fee calculation.</w:t>
      </w:r>
      <w:r w:rsidR="007D29DE">
        <w:rPr>
          <w:rFonts w:ascii="Times New Roman" w:hAnsi="Times New Roman"/>
        </w:rPr>
        <w:t xml:space="preserve">  </w:t>
      </w:r>
      <w:r w:rsidR="00CD7E26">
        <w:rPr>
          <w:rFonts w:ascii="Times New Roman" w:hAnsi="Times New Roman"/>
        </w:rPr>
        <w:t>Please r</w:t>
      </w:r>
      <w:r w:rsidRPr="0007023B">
        <w:rPr>
          <w:rFonts w:ascii="Times New Roman" w:hAnsi="Times New Roman"/>
        </w:rPr>
        <w:t>efer to Table B for details.</w:t>
      </w:r>
    </w:p>
    <w:p w:rsidR="008B16E5" w:rsidRDefault="008B16E5" w:rsidP="0030028D">
      <w:pPr>
        <w:widowControl/>
        <w:jc w:val="center"/>
        <w:rPr>
          <w:rFonts w:ascii="Times New Roman" w:hAnsi="Times New Roman"/>
          <w:b/>
        </w:rPr>
      </w:pPr>
    </w:p>
    <w:p w:rsidR="004829A3" w:rsidRPr="008B16E5" w:rsidRDefault="004829A3" w:rsidP="0030028D">
      <w:pPr>
        <w:widowControl/>
        <w:jc w:val="center"/>
        <w:rPr>
          <w:rFonts w:ascii="Times New Roman" w:hAnsi="Times New Roman"/>
          <w:b/>
          <w:sz w:val="22"/>
        </w:rPr>
      </w:pPr>
      <w:r w:rsidRPr="008B16E5">
        <w:rPr>
          <w:rFonts w:ascii="Times New Roman" w:hAnsi="Times New Roman"/>
          <w:b/>
          <w:sz w:val="22"/>
        </w:rPr>
        <w:t>Table B</w:t>
      </w:r>
    </w:p>
    <w:p w:rsidR="004829A3" w:rsidRPr="008B16E5" w:rsidRDefault="004829A3" w:rsidP="0030028D">
      <w:pPr>
        <w:widowControl/>
        <w:jc w:val="center"/>
        <w:rPr>
          <w:rFonts w:ascii="Times New Roman" w:hAnsi="Times New Roman"/>
          <w:b/>
          <w:sz w:val="22"/>
        </w:rPr>
      </w:pPr>
      <w:r w:rsidRPr="008B16E5">
        <w:rPr>
          <w:rFonts w:ascii="Times New Roman" w:hAnsi="Times New Roman"/>
          <w:b/>
          <w:sz w:val="22"/>
        </w:rPr>
        <w:t>Annual Agency Burden and Cost</w:t>
      </w:r>
    </w:p>
    <w:p w:rsidR="004829A3" w:rsidRPr="008B16E5" w:rsidRDefault="004829A3" w:rsidP="0030028D">
      <w:pPr>
        <w:widowControl/>
        <w:ind w:right="-450"/>
        <w:rPr>
          <w:rFonts w:ascii="Times New Roman" w:hAnsi="Times New Roman"/>
          <w:sz w:val="22"/>
        </w:rPr>
      </w:pPr>
    </w:p>
    <w:tbl>
      <w:tblPr>
        <w:tblW w:w="9006" w:type="dxa"/>
        <w:jc w:val="center"/>
        <w:tblLayout w:type="fixed"/>
        <w:tblCellMar>
          <w:top w:w="72" w:type="dxa"/>
          <w:left w:w="72" w:type="dxa"/>
          <w:bottom w:w="72" w:type="dxa"/>
          <w:right w:w="72" w:type="dxa"/>
        </w:tblCellMar>
        <w:tblLook w:val="0100"/>
      </w:tblPr>
      <w:tblGrid>
        <w:gridCol w:w="1623"/>
        <w:gridCol w:w="903"/>
        <w:gridCol w:w="892"/>
        <w:gridCol w:w="908"/>
        <w:gridCol w:w="1042"/>
        <w:gridCol w:w="785"/>
        <w:gridCol w:w="963"/>
        <w:gridCol w:w="720"/>
        <w:gridCol w:w="1170"/>
      </w:tblGrid>
      <w:tr w:rsidR="0030028D" w:rsidRPr="008B16E5" w:rsidTr="008B16E5">
        <w:trPr>
          <w:jc w:val="center"/>
        </w:trPr>
        <w:tc>
          <w:tcPr>
            <w:tcW w:w="5368" w:type="dxa"/>
            <w:gridSpan w:val="5"/>
            <w:tcBorders>
              <w:top w:val="single" w:sz="8" w:space="0" w:color="000000"/>
              <w:left w:val="single" w:sz="8" w:space="0" w:color="000000"/>
              <w:bottom w:val="single" w:sz="8" w:space="0" w:color="000000"/>
              <w:right w:val="single" w:sz="8" w:space="0" w:color="000000"/>
            </w:tcBorders>
            <w:shd w:val="pct10" w:color="auto" w:fill="auto"/>
            <w:vAlign w:val="bottom"/>
          </w:tcPr>
          <w:p w:rsidR="0030028D" w:rsidRPr="008B16E5" w:rsidRDefault="0030028D" w:rsidP="0030028D">
            <w:pPr>
              <w:widowControl/>
              <w:jc w:val="center"/>
              <w:rPr>
                <w:rFonts w:ascii="Times New Roman" w:hAnsi="Times New Roman"/>
                <w:b/>
                <w:sz w:val="20"/>
                <w:szCs w:val="22"/>
              </w:rPr>
            </w:pPr>
            <w:r w:rsidRPr="008B16E5">
              <w:rPr>
                <w:rFonts w:ascii="Times New Roman" w:hAnsi="Times New Roman"/>
                <w:b/>
                <w:sz w:val="20"/>
                <w:szCs w:val="22"/>
              </w:rPr>
              <w:t>Hours and Cost per Response</w:t>
            </w:r>
          </w:p>
        </w:tc>
        <w:tc>
          <w:tcPr>
            <w:tcW w:w="3638" w:type="dxa"/>
            <w:gridSpan w:val="4"/>
            <w:tcBorders>
              <w:top w:val="single" w:sz="8" w:space="0" w:color="000000"/>
              <w:left w:val="single" w:sz="8" w:space="0" w:color="000000"/>
              <w:bottom w:val="single" w:sz="8" w:space="0" w:color="000000"/>
              <w:right w:val="single" w:sz="8" w:space="0" w:color="000000"/>
            </w:tcBorders>
            <w:shd w:val="pct10" w:color="auto" w:fill="auto"/>
            <w:vAlign w:val="bottom"/>
          </w:tcPr>
          <w:p w:rsidR="0030028D" w:rsidRPr="008B16E5" w:rsidRDefault="0030028D" w:rsidP="0030028D">
            <w:pPr>
              <w:widowControl/>
              <w:jc w:val="center"/>
              <w:rPr>
                <w:rFonts w:ascii="Times New Roman" w:hAnsi="Times New Roman"/>
                <w:b/>
                <w:sz w:val="20"/>
                <w:szCs w:val="22"/>
              </w:rPr>
            </w:pPr>
            <w:r w:rsidRPr="008B16E5">
              <w:rPr>
                <w:rFonts w:ascii="Times New Roman" w:hAnsi="Times New Roman"/>
                <w:b/>
                <w:sz w:val="20"/>
                <w:szCs w:val="22"/>
              </w:rPr>
              <w:t>Total Hours and Cost</w:t>
            </w:r>
          </w:p>
        </w:tc>
      </w:tr>
      <w:tr w:rsidR="004F0AF3" w:rsidRPr="008B16E5" w:rsidTr="008B16E5">
        <w:trPr>
          <w:jc w:val="center"/>
        </w:trPr>
        <w:tc>
          <w:tcPr>
            <w:tcW w:w="1623" w:type="dxa"/>
            <w:tcBorders>
              <w:top w:val="single" w:sz="8" w:space="0" w:color="000000"/>
              <w:left w:val="single" w:sz="8" w:space="0" w:color="000000"/>
              <w:bottom w:val="single" w:sz="8" w:space="0" w:color="000000"/>
              <w:right w:val="single" w:sz="8" w:space="0" w:color="000000"/>
            </w:tcBorders>
            <w:shd w:val="pct10" w:color="auto" w:fill="auto"/>
          </w:tcPr>
          <w:p w:rsidR="004F0AF3" w:rsidRPr="008B16E5" w:rsidRDefault="004F0AF3" w:rsidP="008B16E5">
            <w:pPr>
              <w:jc w:val="center"/>
              <w:rPr>
                <w:rFonts w:ascii="Arial" w:hAnsi="Arial" w:cs="Arial"/>
                <w:b/>
                <w:bCs/>
                <w:sz w:val="18"/>
                <w:szCs w:val="20"/>
              </w:rPr>
            </w:pPr>
            <w:r w:rsidRPr="008B16E5">
              <w:rPr>
                <w:rFonts w:ascii="Arial" w:hAnsi="Arial" w:cs="Arial"/>
                <w:b/>
                <w:bCs/>
                <w:sz w:val="18"/>
                <w:szCs w:val="20"/>
              </w:rPr>
              <w:t>Info</w:t>
            </w:r>
            <w:r w:rsidR="008B16E5" w:rsidRPr="008B16E5">
              <w:rPr>
                <w:rFonts w:ascii="Arial" w:hAnsi="Arial" w:cs="Arial"/>
                <w:b/>
                <w:bCs/>
                <w:sz w:val="18"/>
                <w:szCs w:val="20"/>
              </w:rPr>
              <w:t xml:space="preserve">rmation Collection   </w:t>
            </w:r>
            <w:r w:rsidRPr="008B16E5">
              <w:rPr>
                <w:rFonts w:ascii="Arial" w:hAnsi="Arial" w:cs="Arial"/>
                <w:b/>
                <w:bCs/>
                <w:sz w:val="18"/>
                <w:szCs w:val="20"/>
              </w:rPr>
              <w:t>Activity</w:t>
            </w:r>
          </w:p>
        </w:tc>
        <w:tc>
          <w:tcPr>
            <w:tcW w:w="903" w:type="dxa"/>
            <w:tcBorders>
              <w:top w:val="single" w:sz="8" w:space="0" w:color="000000"/>
              <w:left w:val="single" w:sz="8" w:space="0" w:color="000000"/>
              <w:bottom w:val="single" w:sz="8" w:space="0" w:color="000000"/>
              <w:right w:val="single" w:sz="8" w:space="0" w:color="000000"/>
            </w:tcBorders>
            <w:shd w:val="pct10" w:color="auto" w:fill="auto"/>
          </w:tcPr>
          <w:p w:rsidR="004F0AF3" w:rsidRPr="008B16E5" w:rsidRDefault="004F0AF3" w:rsidP="008B16E5">
            <w:pPr>
              <w:jc w:val="center"/>
              <w:rPr>
                <w:rFonts w:ascii="Arial" w:hAnsi="Arial" w:cs="Arial"/>
                <w:b/>
                <w:bCs/>
                <w:sz w:val="18"/>
                <w:szCs w:val="20"/>
              </w:rPr>
            </w:pPr>
            <w:r w:rsidRPr="008B16E5">
              <w:rPr>
                <w:rFonts w:ascii="Arial" w:hAnsi="Arial" w:cs="Arial"/>
                <w:b/>
                <w:bCs/>
                <w:sz w:val="18"/>
                <w:szCs w:val="20"/>
              </w:rPr>
              <w:t>Engineer/Lawyer $71.44/hr (1)</w:t>
            </w:r>
          </w:p>
        </w:tc>
        <w:tc>
          <w:tcPr>
            <w:tcW w:w="892" w:type="dxa"/>
            <w:tcBorders>
              <w:top w:val="single" w:sz="8" w:space="0" w:color="000000"/>
              <w:left w:val="single" w:sz="8" w:space="0" w:color="000000"/>
              <w:bottom w:val="single" w:sz="8" w:space="0" w:color="000000"/>
              <w:right w:val="single" w:sz="8" w:space="0" w:color="000000"/>
            </w:tcBorders>
            <w:shd w:val="pct10" w:color="auto" w:fill="auto"/>
          </w:tcPr>
          <w:p w:rsidR="004F0AF3" w:rsidRPr="008B16E5" w:rsidRDefault="004F0AF3" w:rsidP="008B16E5">
            <w:pPr>
              <w:jc w:val="center"/>
              <w:rPr>
                <w:rFonts w:ascii="Arial" w:hAnsi="Arial" w:cs="Arial"/>
                <w:b/>
                <w:bCs/>
                <w:sz w:val="18"/>
                <w:szCs w:val="20"/>
              </w:rPr>
            </w:pPr>
            <w:r w:rsidRPr="008B16E5">
              <w:rPr>
                <w:rFonts w:ascii="Arial" w:hAnsi="Arial" w:cs="Arial"/>
                <w:b/>
                <w:bCs/>
                <w:sz w:val="18"/>
                <w:szCs w:val="20"/>
              </w:rPr>
              <w:t>Hours per Response</w:t>
            </w:r>
          </w:p>
        </w:tc>
        <w:tc>
          <w:tcPr>
            <w:tcW w:w="908" w:type="dxa"/>
            <w:tcBorders>
              <w:top w:val="single" w:sz="8" w:space="0" w:color="000000"/>
              <w:left w:val="single" w:sz="8" w:space="0" w:color="000000"/>
              <w:bottom w:val="single" w:sz="8" w:space="0" w:color="000000"/>
              <w:right w:val="single" w:sz="8" w:space="0" w:color="000000"/>
            </w:tcBorders>
            <w:shd w:val="pct10" w:color="auto" w:fill="auto"/>
          </w:tcPr>
          <w:p w:rsidR="008B16E5" w:rsidRPr="008B16E5" w:rsidRDefault="008B16E5" w:rsidP="008B16E5">
            <w:pPr>
              <w:jc w:val="center"/>
              <w:rPr>
                <w:rFonts w:ascii="Arial" w:hAnsi="Arial" w:cs="Arial"/>
                <w:b/>
                <w:bCs/>
                <w:sz w:val="18"/>
                <w:szCs w:val="20"/>
              </w:rPr>
            </w:pPr>
            <w:r w:rsidRPr="008B16E5">
              <w:rPr>
                <w:rFonts w:ascii="Arial" w:hAnsi="Arial" w:cs="Arial"/>
                <w:b/>
                <w:bCs/>
                <w:sz w:val="18"/>
                <w:szCs w:val="20"/>
              </w:rPr>
              <w:t xml:space="preserve">Labor  </w:t>
            </w:r>
            <w:r w:rsidR="004F0AF3" w:rsidRPr="008B16E5">
              <w:rPr>
                <w:rFonts w:ascii="Arial" w:hAnsi="Arial" w:cs="Arial"/>
                <w:b/>
                <w:bCs/>
                <w:sz w:val="18"/>
                <w:szCs w:val="20"/>
              </w:rPr>
              <w:t>Cost/</w:t>
            </w:r>
          </w:p>
          <w:p w:rsidR="004F0AF3" w:rsidRPr="008B16E5" w:rsidRDefault="004F0AF3" w:rsidP="008B16E5">
            <w:pPr>
              <w:jc w:val="center"/>
              <w:rPr>
                <w:rFonts w:ascii="Arial" w:hAnsi="Arial" w:cs="Arial"/>
                <w:b/>
                <w:bCs/>
                <w:sz w:val="18"/>
                <w:szCs w:val="20"/>
              </w:rPr>
            </w:pPr>
            <w:r w:rsidRPr="008B16E5">
              <w:rPr>
                <w:rFonts w:ascii="Arial" w:hAnsi="Arial" w:cs="Arial"/>
                <w:b/>
                <w:bCs/>
                <w:sz w:val="18"/>
                <w:szCs w:val="20"/>
              </w:rPr>
              <w:t>yr</w:t>
            </w:r>
          </w:p>
        </w:tc>
        <w:tc>
          <w:tcPr>
            <w:tcW w:w="1042" w:type="dxa"/>
            <w:tcBorders>
              <w:top w:val="single" w:sz="8" w:space="0" w:color="000000"/>
              <w:left w:val="single" w:sz="8" w:space="0" w:color="000000"/>
              <w:bottom w:val="single" w:sz="8" w:space="0" w:color="000000"/>
              <w:right w:val="single" w:sz="8" w:space="0" w:color="000000"/>
            </w:tcBorders>
            <w:shd w:val="pct10" w:color="auto" w:fill="auto"/>
          </w:tcPr>
          <w:p w:rsidR="004F0AF3" w:rsidRPr="008B16E5" w:rsidRDefault="008B16E5" w:rsidP="008B16E5">
            <w:pPr>
              <w:jc w:val="center"/>
              <w:rPr>
                <w:rFonts w:ascii="Arial" w:hAnsi="Arial" w:cs="Arial"/>
                <w:b/>
                <w:bCs/>
                <w:sz w:val="18"/>
                <w:szCs w:val="20"/>
              </w:rPr>
            </w:pPr>
            <w:r w:rsidRPr="008B16E5">
              <w:rPr>
                <w:rFonts w:ascii="Arial" w:hAnsi="Arial" w:cs="Arial"/>
                <w:b/>
                <w:bCs/>
                <w:sz w:val="18"/>
                <w:szCs w:val="20"/>
              </w:rPr>
              <w:t xml:space="preserve">Capital Startup    </w:t>
            </w:r>
            <w:r w:rsidR="004F0AF3" w:rsidRPr="008B16E5">
              <w:rPr>
                <w:rFonts w:ascii="Arial" w:hAnsi="Arial" w:cs="Arial"/>
                <w:b/>
                <w:bCs/>
                <w:sz w:val="18"/>
                <w:szCs w:val="20"/>
              </w:rPr>
              <w:t>Cost</w:t>
            </w:r>
          </w:p>
        </w:tc>
        <w:tc>
          <w:tcPr>
            <w:tcW w:w="785" w:type="dxa"/>
            <w:tcBorders>
              <w:top w:val="single" w:sz="8" w:space="0" w:color="000000"/>
              <w:left w:val="single" w:sz="8" w:space="0" w:color="000000"/>
              <w:bottom w:val="single" w:sz="8" w:space="0" w:color="000000"/>
              <w:right w:val="single" w:sz="8" w:space="0" w:color="000000"/>
            </w:tcBorders>
            <w:shd w:val="pct10" w:color="auto" w:fill="auto"/>
          </w:tcPr>
          <w:p w:rsidR="004F0AF3" w:rsidRPr="008B16E5" w:rsidRDefault="004F0AF3" w:rsidP="008B16E5">
            <w:pPr>
              <w:jc w:val="center"/>
              <w:rPr>
                <w:rFonts w:ascii="Arial" w:hAnsi="Arial" w:cs="Arial"/>
                <w:b/>
                <w:bCs/>
                <w:sz w:val="18"/>
                <w:szCs w:val="20"/>
              </w:rPr>
            </w:pPr>
            <w:r w:rsidRPr="008B16E5">
              <w:rPr>
                <w:rFonts w:ascii="Arial" w:hAnsi="Arial" w:cs="Arial"/>
                <w:b/>
                <w:bCs/>
                <w:sz w:val="18"/>
                <w:szCs w:val="20"/>
              </w:rPr>
              <w:t>O&amp;M Cost (2)</w:t>
            </w:r>
          </w:p>
        </w:tc>
        <w:tc>
          <w:tcPr>
            <w:tcW w:w="963" w:type="dxa"/>
            <w:tcBorders>
              <w:top w:val="single" w:sz="8" w:space="0" w:color="000000"/>
              <w:left w:val="single" w:sz="8" w:space="0" w:color="000000"/>
              <w:bottom w:val="single" w:sz="8" w:space="0" w:color="000000"/>
              <w:right w:val="single" w:sz="8" w:space="0" w:color="000000"/>
            </w:tcBorders>
            <w:shd w:val="pct10" w:color="auto" w:fill="auto"/>
          </w:tcPr>
          <w:p w:rsidR="004F0AF3" w:rsidRPr="008B16E5" w:rsidRDefault="004F0AF3" w:rsidP="008B16E5">
            <w:pPr>
              <w:jc w:val="center"/>
              <w:rPr>
                <w:rFonts w:ascii="Arial" w:hAnsi="Arial" w:cs="Arial"/>
                <w:b/>
                <w:bCs/>
                <w:sz w:val="18"/>
                <w:szCs w:val="20"/>
              </w:rPr>
            </w:pPr>
            <w:r w:rsidRPr="008B16E5">
              <w:rPr>
                <w:rFonts w:ascii="Arial" w:hAnsi="Arial" w:cs="Arial"/>
                <w:b/>
                <w:bCs/>
                <w:sz w:val="18"/>
                <w:szCs w:val="20"/>
              </w:rPr>
              <w:t>Number of Responses</w:t>
            </w:r>
          </w:p>
        </w:tc>
        <w:tc>
          <w:tcPr>
            <w:tcW w:w="720" w:type="dxa"/>
            <w:tcBorders>
              <w:top w:val="single" w:sz="8" w:space="0" w:color="000000"/>
              <w:left w:val="single" w:sz="8" w:space="0" w:color="000000"/>
              <w:bottom w:val="single" w:sz="8" w:space="0" w:color="000000"/>
              <w:right w:val="single" w:sz="8" w:space="0" w:color="000000"/>
            </w:tcBorders>
            <w:shd w:val="pct10" w:color="auto" w:fill="auto"/>
          </w:tcPr>
          <w:p w:rsidR="004F0AF3" w:rsidRPr="008B16E5" w:rsidRDefault="004F0AF3" w:rsidP="008B16E5">
            <w:pPr>
              <w:jc w:val="center"/>
              <w:rPr>
                <w:rFonts w:ascii="Arial" w:hAnsi="Arial" w:cs="Arial"/>
                <w:b/>
                <w:bCs/>
                <w:sz w:val="18"/>
                <w:szCs w:val="20"/>
              </w:rPr>
            </w:pPr>
            <w:r w:rsidRPr="008B16E5">
              <w:rPr>
                <w:rFonts w:ascii="Arial" w:hAnsi="Arial" w:cs="Arial"/>
                <w:b/>
                <w:bCs/>
                <w:sz w:val="18"/>
                <w:szCs w:val="20"/>
              </w:rPr>
              <w:t xml:space="preserve">Total </w:t>
            </w:r>
            <w:r w:rsidRPr="008B16E5">
              <w:rPr>
                <w:rFonts w:ascii="Arial" w:hAnsi="Arial" w:cs="Arial"/>
                <w:b/>
                <w:bCs/>
                <w:sz w:val="18"/>
                <w:szCs w:val="20"/>
              </w:rPr>
              <w:br/>
              <w:t>Hours/yr</w:t>
            </w:r>
          </w:p>
        </w:tc>
        <w:tc>
          <w:tcPr>
            <w:tcW w:w="1170" w:type="dxa"/>
            <w:tcBorders>
              <w:top w:val="single" w:sz="8" w:space="0" w:color="000000"/>
              <w:left w:val="single" w:sz="8" w:space="0" w:color="000000"/>
              <w:bottom w:val="single" w:sz="8" w:space="0" w:color="000000"/>
              <w:right w:val="single" w:sz="8" w:space="0" w:color="000000"/>
            </w:tcBorders>
            <w:shd w:val="pct10" w:color="auto" w:fill="auto"/>
          </w:tcPr>
          <w:p w:rsidR="004F0AF3" w:rsidRPr="008B16E5" w:rsidRDefault="004F0AF3" w:rsidP="008B16E5">
            <w:pPr>
              <w:jc w:val="center"/>
              <w:rPr>
                <w:rFonts w:ascii="Arial" w:hAnsi="Arial" w:cs="Arial"/>
                <w:b/>
                <w:bCs/>
                <w:sz w:val="18"/>
                <w:szCs w:val="20"/>
              </w:rPr>
            </w:pPr>
            <w:r w:rsidRPr="008B16E5">
              <w:rPr>
                <w:rFonts w:ascii="Arial" w:hAnsi="Arial" w:cs="Arial"/>
                <w:b/>
                <w:bCs/>
                <w:sz w:val="18"/>
                <w:szCs w:val="20"/>
              </w:rPr>
              <w:t>Total               Cost/yr</w:t>
            </w:r>
          </w:p>
        </w:tc>
      </w:tr>
      <w:tr w:rsidR="004F0AF3" w:rsidRPr="008B16E5" w:rsidTr="008B16E5">
        <w:trPr>
          <w:jc w:val="center"/>
        </w:trPr>
        <w:tc>
          <w:tcPr>
            <w:tcW w:w="1623" w:type="dxa"/>
            <w:tcBorders>
              <w:top w:val="single" w:sz="8" w:space="0" w:color="000000"/>
              <w:left w:val="single" w:sz="7" w:space="0" w:color="000000"/>
              <w:bottom w:val="single" w:sz="7" w:space="0" w:color="000000"/>
              <w:right w:val="single" w:sz="7" w:space="0" w:color="000000"/>
            </w:tcBorders>
            <w:vAlign w:val="bottom"/>
          </w:tcPr>
          <w:p w:rsidR="004F0AF3" w:rsidRPr="008B16E5" w:rsidRDefault="004F0AF3">
            <w:pPr>
              <w:rPr>
                <w:rFonts w:ascii="Arial" w:hAnsi="Arial" w:cs="Arial"/>
                <w:sz w:val="18"/>
                <w:szCs w:val="20"/>
              </w:rPr>
            </w:pPr>
            <w:r w:rsidRPr="008B16E5">
              <w:rPr>
                <w:rFonts w:ascii="Arial" w:hAnsi="Arial" w:cs="Arial"/>
                <w:sz w:val="18"/>
                <w:szCs w:val="20"/>
              </w:rPr>
              <w:t>Review the rules</w:t>
            </w:r>
          </w:p>
        </w:tc>
        <w:tc>
          <w:tcPr>
            <w:tcW w:w="903" w:type="dxa"/>
            <w:tcBorders>
              <w:top w:val="single" w:sz="8"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1.5</w:t>
            </w:r>
          </w:p>
        </w:tc>
        <w:tc>
          <w:tcPr>
            <w:tcW w:w="892" w:type="dxa"/>
            <w:tcBorders>
              <w:top w:val="single" w:sz="8"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1.5</w:t>
            </w:r>
          </w:p>
        </w:tc>
        <w:tc>
          <w:tcPr>
            <w:tcW w:w="908" w:type="dxa"/>
            <w:tcBorders>
              <w:top w:val="single" w:sz="8"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$107.16</w:t>
            </w:r>
          </w:p>
        </w:tc>
        <w:tc>
          <w:tcPr>
            <w:tcW w:w="1042" w:type="dxa"/>
            <w:tcBorders>
              <w:top w:val="single" w:sz="8"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$0.00</w:t>
            </w:r>
          </w:p>
        </w:tc>
        <w:tc>
          <w:tcPr>
            <w:tcW w:w="785" w:type="dxa"/>
            <w:tcBorders>
              <w:top w:val="single" w:sz="8"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$0.00</w:t>
            </w:r>
          </w:p>
        </w:tc>
        <w:tc>
          <w:tcPr>
            <w:tcW w:w="963" w:type="dxa"/>
            <w:tcBorders>
              <w:top w:val="single" w:sz="8"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2</w:t>
            </w:r>
          </w:p>
        </w:tc>
        <w:tc>
          <w:tcPr>
            <w:tcW w:w="720" w:type="dxa"/>
            <w:tcBorders>
              <w:top w:val="single" w:sz="8"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3</w:t>
            </w:r>
          </w:p>
        </w:tc>
        <w:tc>
          <w:tcPr>
            <w:tcW w:w="1170" w:type="dxa"/>
            <w:tcBorders>
              <w:top w:val="single" w:sz="8"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$214.32</w:t>
            </w:r>
          </w:p>
        </w:tc>
      </w:tr>
      <w:tr w:rsidR="004F0AF3" w:rsidRPr="008B16E5" w:rsidTr="008B16E5">
        <w:trPr>
          <w:jc w:val="center"/>
        </w:trPr>
        <w:tc>
          <w:tcPr>
            <w:tcW w:w="1623"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8B16E5">
            <w:pPr>
              <w:rPr>
                <w:rFonts w:ascii="Arial" w:hAnsi="Arial" w:cs="Arial"/>
                <w:sz w:val="18"/>
                <w:szCs w:val="20"/>
              </w:rPr>
            </w:pPr>
            <w:r>
              <w:rPr>
                <w:rFonts w:ascii="Arial" w:hAnsi="Arial" w:cs="Arial"/>
                <w:sz w:val="18"/>
                <w:szCs w:val="20"/>
              </w:rPr>
              <w:t xml:space="preserve">Review </w:t>
            </w:r>
            <w:r w:rsidR="004F0AF3" w:rsidRPr="008B16E5">
              <w:rPr>
                <w:rFonts w:ascii="Arial" w:hAnsi="Arial" w:cs="Arial"/>
                <w:sz w:val="18"/>
                <w:szCs w:val="20"/>
              </w:rPr>
              <w:t>request</w:t>
            </w:r>
          </w:p>
        </w:tc>
        <w:tc>
          <w:tcPr>
            <w:tcW w:w="903"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1.0</w:t>
            </w:r>
          </w:p>
        </w:tc>
        <w:tc>
          <w:tcPr>
            <w:tcW w:w="892"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1.0</w:t>
            </w:r>
          </w:p>
        </w:tc>
        <w:tc>
          <w:tcPr>
            <w:tcW w:w="908"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$71.44</w:t>
            </w:r>
          </w:p>
        </w:tc>
        <w:tc>
          <w:tcPr>
            <w:tcW w:w="1042"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$0.00</w:t>
            </w:r>
          </w:p>
        </w:tc>
        <w:tc>
          <w:tcPr>
            <w:tcW w:w="785"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$0.00</w:t>
            </w:r>
          </w:p>
        </w:tc>
        <w:tc>
          <w:tcPr>
            <w:tcW w:w="963"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2</w:t>
            </w:r>
          </w:p>
        </w:tc>
        <w:tc>
          <w:tcPr>
            <w:tcW w:w="720"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2</w:t>
            </w:r>
          </w:p>
        </w:tc>
        <w:tc>
          <w:tcPr>
            <w:tcW w:w="1170"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$142.88</w:t>
            </w:r>
          </w:p>
        </w:tc>
      </w:tr>
      <w:tr w:rsidR="004F0AF3" w:rsidRPr="008B16E5" w:rsidTr="008B16E5">
        <w:trPr>
          <w:jc w:val="center"/>
        </w:trPr>
        <w:tc>
          <w:tcPr>
            <w:tcW w:w="1623" w:type="dxa"/>
            <w:tcBorders>
              <w:top w:val="single" w:sz="7" w:space="0" w:color="000000"/>
              <w:left w:val="single" w:sz="7" w:space="0" w:color="000000"/>
              <w:bottom w:val="single" w:sz="8" w:space="0" w:color="000000"/>
              <w:right w:val="single" w:sz="7" w:space="0" w:color="000000"/>
            </w:tcBorders>
            <w:vAlign w:val="bottom"/>
          </w:tcPr>
          <w:p w:rsidR="004F0AF3" w:rsidRPr="008B16E5" w:rsidRDefault="004F0AF3">
            <w:pPr>
              <w:rPr>
                <w:rFonts w:ascii="Arial" w:hAnsi="Arial" w:cs="Arial"/>
                <w:sz w:val="18"/>
                <w:szCs w:val="20"/>
              </w:rPr>
            </w:pPr>
            <w:r w:rsidRPr="008B16E5">
              <w:rPr>
                <w:rFonts w:ascii="Arial" w:hAnsi="Arial" w:cs="Arial"/>
                <w:sz w:val="18"/>
                <w:szCs w:val="20"/>
              </w:rPr>
              <w:t>Request additional information</w:t>
            </w:r>
          </w:p>
        </w:tc>
        <w:tc>
          <w:tcPr>
            <w:tcW w:w="903" w:type="dxa"/>
            <w:tcBorders>
              <w:top w:val="single" w:sz="7" w:space="0" w:color="000000"/>
              <w:left w:val="single" w:sz="7" w:space="0" w:color="000000"/>
              <w:bottom w:val="single" w:sz="8"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2.0</w:t>
            </w:r>
          </w:p>
        </w:tc>
        <w:tc>
          <w:tcPr>
            <w:tcW w:w="892" w:type="dxa"/>
            <w:tcBorders>
              <w:top w:val="single" w:sz="7" w:space="0" w:color="000000"/>
              <w:left w:val="single" w:sz="7" w:space="0" w:color="000000"/>
              <w:bottom w:val="single" w:sz="8"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2.0</w:t>
            </w:r>
          </w:p>
        </w:tc>
        <w:tc>
          <w:tcPr>
            <w:tcW w:w="908" w:type="dxa"/>
            <w:tcBorders>
              <w:top w:val="single" w:sz="7" w:space="0" w:color="000000"/>
              <w:left w:val="single" w:sz="7" w:space="0" w:color="000000"/>
              <w:bottom w:val="single" w:sz="8"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$142.88</w:t>
            </w:r>
          </w:p>
        </w:tc>
        <w:tc>
          <w:tcPr>
            <w:tcW w:w="1042" w:type="dxa"/>
            <w:tcBorders>
              <w:top w:val="single" w:sz="7" w:space="0" w:color="000000"/>
              <w:left w:val="single" w:sz="7" w:space="0" w:color="000000"/>
              <w:bottom w:val="single" w:sz="8"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$0.00</w:t>
            </w:r>
          </w:p>
        </w:tc>
        <w:tc>
          <w:tcPr>
            <w:tcW w:w="785" w:type="dxa"/>
            <w:tcBorders>
              <w:top w:val="single" w:sz="7" w:space="0" w:color="000000"/>
              <w:left w:val="single" w:sz="7" w:space="0" w:color="000000"/>
              <w:bottom w:val="single" w:sz="8"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$5.00</w:t>
            </w:r>
          </w:p>
        </w:tc>
        <w:tc>
          <w:tcPr>
            <w:tcW w:w="963" w:type="dxa"/>
            <w:tcBorders>
              <w:top w:val="single" w:sz="7" w:space="0" w:color="000000"/>
              <w:left w:val="single" w:sz="7" w:space="0" w:color="000000"/>
              <w:bottom w:val="single" w:sz="8"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2</w:t>
            </w:r>
          </w:p>
        </w:tc>
        <w:tc>
          <w:tcPr>
            <w:tcW w:w="720" w:type="dxa"/>
            <w:tcBorders>
              <w:top w:val="single" w:sz="7" w:space="0" w:color="000000"/>
              <w:left w:val="single" w:sz="7" w:space="0" w:color="000000"/>
              <w:bottom w:val="single" w:sz="8"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4</w:t>
            </w:r>
          </w:p>
        </w:tc>
        <w:tc>
          <w:tcPr>
            <w:tcW w:w="1170" w:type="dxa"/>
            <w:tcBorders>
              <w:top w:val="single" w:sz="7" w:space="0" w:color="000000"/>
              <w:left w:val="single" w:sz="7" w:space="0" w:color="000000"/>
              <w:bottom w:val="single" w:sz="8"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$295.76</w:t>
            </w:r>
          </w:p>
        </w:tc>
      </w:tr>
      <w:tr w:rsidR="004F0AF3" w:rsidRPr="008B16E5" w:rsidTr="008B16E5">
        <w:trPr>
          <w:jc w:val="center"/>
        </w:trPr>
        <w:tc>
          <w:tcPr>
            <w:tcW w:w="1623"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rPr>
                <w:rFonts w:ascii="Arial" w:hAnsi="Arial" w:cs="Arial"/>
                <w:sz w:val="18"/>
                <w:szCs w:val="20"/>
              </w:rPr>
            </w:pPr>
            <w:r w:rsidRPr="008B16E5">
              <w:rPr>
                <w:rFonts w:ascii="Arial" w:hAnsi="Arial" w:cs="Arial"/>
                <w:sz w:val="18"/>
                <w:szCs w:val="20"/>
              </w:rPr>
              <w:t>Answer request</w:t>
            </w:r>
          </w:p>
        </w:tc>
        <w:tc>
          <w:tcPr>
            <w:tcW w:w="903"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3.0</w:t>
            </w:r>
          </w:p>
        </w:tc>
        <w:tc>
          <w:tcPr>
            <w:tcW w:w="892"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3.0</w:t>
            </w:r>
          </w:p>
        </w:tc>
        <w:tc>
          <w:tcPr>
            <w:tcW w:w="908"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$214.32</w:t>
            </w:r>
          </w:p>
        </w:tc>
        <w:tc>
          <w:tcPr>
            <w:tcW w:w="1042"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$0.00</w:t>
            </w:r>
          </w:p>
        </w:tc>
        <w:tc>
          <w:tcPr>
            <w:tcW w:w="785"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$1.00</w:t>
            </w:r>
          </w:p>
        </w:tc>
        <w:tc>
          <w:tcPr>
            <w:tcW w:w="963"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2</w:t>
            </w:r>
          </w:p>
        </w:tc>
        <w:tc>
          <w:tcPr>
            <w:tcW w:w="720"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6</w:t>
            </w:r>
          </w:p>
        </w:tc>
        <w:tc>
          <w:tcPr>
            <w:tcW w:w="1170"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$430.64</w:t>
            </w:r>
          </w:p>
        </w:tc>
      </w:tr>
      <w:tr w:rsidR="004F0AF3" w:rsidRPr="008B16E5" w:rsidTr="008B16E5">
        <w:trPr>
          <w:jc w:val="center"/>
        </w:trPr>
        <w:tc>
          <w:tcPr>
            <w:tcW w:w="1623"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rPr>
                <w:rFonts w:ascii="Arial" w:hAnsi="Arial" w:cs="Arial"/>
                <w:sz w:val="18"/>
                <w:szCs w:val="20"/>
              </w:rPr>
            </w:pPr>
            <w:r w:rsidRPr="008B16E5">
              <w:rPr>
                <w:rFonts w:ascii="Arial" w:hAnsi="Arial" w:cs="Arial"/>
                <w:sz w:val="18"/>
                <w:szCs w:val="20"/>
              </w:rPr>
              <w:t>File information</w:t>
            </w:r>
          </w:p>
        </w:tc>
        <w:tc>
          <w:tcPr>
            <w:tcW w:w="903"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0.25</w:t>
            </w:r>
          </w:p>
        </w:tc>
        <w:tc>
          <w:tcPr>
            <w:tcW w:w="892"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0.3</w:t>
            </w:r>
          </w:p>
        </w:tc>
        <w:tc>
          <w:tcPr>
            <w:tcW w:w="908"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$17.86</w:t>
            </w:r>
          </w:p>
        </w:tc>
        <w:tc>
          <w:tcPr>
            <w:tcW w:w="1042"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$0.00</w:t>
            </w:r>
          </w:p>
        </w:tc>
        <w:tc>
          <w:tcPr>
            <w:tcW w:w="785"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$0.00</w:t>
            </w:r>
          </w:p>
        </w:tc>
        <w:tc>
          <w:tcPr>
            <w:tcW w:w="963"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2</w:t>
            </w:r>
          </w:p>
        </w:tc>
        <w:tc>
          <w:tcPr>
            <w:tcW w:w="720"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0.5</w:t>
            </w:r>
          </w:p>
        </w:tc>
        <w:tc>
          <w:tcPr>
            <w:tcW w:w="1170" w:type="dxa"/>
            <w:tcBorders>
              <w:top w:val="single" w:sz="7" w:space="0" w:color="000000"/>
              <w:left w:val="single" w:sz="7" w:space="0" w:color="000000"/>
              <w:bottom w:val="single" w:sz="7" w:space="0" w:color="000000"/>
              <w:right w:val="single" w:sz="7" w:space="0" w:color="000000"/>
            </w:tcBorders>
            <w:vAlign w:val="bottom"/>
          </w:tcPr>
          <w:p w:rsidR="004F0AF3" w:rsidRPr="008B16E5" w:rsidRDefault="004F0AF3">
            <w:pPr>
              <w:jc w:val="right"/>
              <w:rPr>
                <w:rFonts w:ascii="Arial" w:hAnsi="Arial" w:cs="Arial"/>
                <w:sz w:val="18"/>
                <w:szCs w:val="20"/>
              </w:rPr>
            </w:pPr>
            <w:r w:rsidRPr="008B16E5">
              <w:rPr>
                <w:rFonts w:ascii="Arial" w:hAnsi="Arial" w:cs="Arial"/>
                <w:sz w:val="18"/>
                <w:szCs w:val="20"/>
              </w:rPr>
              <w:t>$35.72</w:t>
            </w:r>
          </w:p>
        </w:tc>
      </w:tr>
      <w:tr w:rsidR="004F0AF3" w:rsidRPr="0030028D" w:rsidTr="008B16E5">
        <w:trPr>
          <w:jc w:val="center"/>
        </w:trPr>
        <w:tc>
          <w:tcPr>
            <w:tcW w:w="1623"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rPr>
                <w:rFonts w:ascii="Arial" w:hAnsi="Arial" w:cs="Arial"/>
                <w:b/>
                <w:bCs/>
                <w:sz w:val="20"/>
                <w:szCs w:val="20"/>
              </w:rPr>
            </w:pPr>
            <w:r w:rsidRPr="004F0AF3">
              <w:rPr>
                <w:rFonts w:ascii="Arial" w:hAnsi="Arial" w:cs="Arial"/>
                <w:b/>
                <w:bCs/>
                <w:sz w:val="20"/>
                <w:szCs w:val="20"/>
              </w:rPr>
              <w:t>Total per Response</w:t>
            </w:r>
          </w:p>
        </w:tc>
        <w:tc>
          <w:tcPr>
            <w:tcW w:w="903"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8</w:t>
            </w:r>
          </w:p>
        </w:tc>
        <w:tc>
          <w:tcPr>
            <w:tcW w:w="892"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8</w:t>
            </w:r>
          </w:p>
        </w:tc>
        <w:tc>
          <w:tcPr>
            <w:tcW w:w="908"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$553.66</w:t>
            </w:r>
          </w:p>
        </w:tc>
        <w:tc>
          <w:tcPr>
            <w:tcW w:w="1042"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$0.00</w:t>
            </w:r>
          </w:p>
        </w:tc>
        <w:tc>
          <w:tcPr>
            <w:tcW w:w="785"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$6.00</w:t>
            </w:r>
          </w:p>
        </w:tc>
        <w:tc>
          <w:tcPr>
            <w:tcW w:w="963"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N/A</w:t>
            </w:r>
          </w:p>
        </w:tc>
        <w:tc>
          <w:tcPr>
            <w:tcW w:w="720"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N/A</w:t>
            </w:r>
          </w:p>
        </w:tc>
        <w:tc>
          <w:tcPr>
            <w:tcW w:w="1170"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N/A</w:t>
            </w:r>
          </w:p>
        </w:tc>
      </w:tr>
      <w:tr w:rsidR="004F0AF3" w:rsidRPr="0030028D" w:rsidTr="008B16E5">
        <w:trPr>
          <w:jc w:val="center"/>
        </w:trPr>
        <w:tc>
          <w:tcPr>
            <w:tcW w:w="1623"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rPr>
                <w:rFonts w:ascii="Arial" w:hAnsi="Arial" w:cs="Arial"/>
                <w:b/>
                <w:bCs/>
                <w:sz w:val="20"/>
                <w:szCs w:val="20"/>
              </w:rPr>
            </w:pPr>
            <w:r w:rsidRPr="004F0AF3">
              <w:rPr>
                <w:rFonts w:ascii="Arial" w:hAnsi="Arial" w:cs="Arial"/>
                <w:b/>
                <w:bCs/>
                <w:sz w:val="20"/>
                <w:szCs w:val="20"/>
              </w:rPr>
              <w:t>Total for Agency</w:t>
            </w:r>
          </w:p>
        </w:tc>
        <w:tc>
          <w:tcPr>
            <w:tcW w:w="903"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N/A</w:t>
            </w:r>
          </w:p>
        </w:tc>
        <w:tc>
          <w:tcPr>
            <w:tcW w:w="892"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N/A</w:t>
            </w:r>
          </w:p>
        </w:tc>
        <w:tc>
          <w:tcPr>
            <w:tcW w:w="908"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N/A</w:t>
            </w:r>
          </w:p>
        </w:tc>
        <w:tc>
          <w:tcPr>
            <w:tcW w:w="1042"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$0.00</w:t>
            </w:r>
          </w:p>
        </w:tc>
        <w:tc>
          <w:tcPr>
            <w:tcW w:w="785"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$12.00</w:t>
            </w:r>
          </w:p>
        </w:tc>
        <w:tc>
          <w:tcPr>
            <w:tcW w:w="963"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2</w:t>
            </w:r>
          </w:p>
        </w:tc>
        <w:tc>
          <w:tcPr>
            <w:tcW w:w="720"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16</w:t>
            </w:r>
          </w:p>
        </w:tc>
        <w:tc>
          <w:tcPr>
            <w:tcW w:w="1170" w:type="dxa"/>
            <w:tcBorders>
              <w:top w:val="single" w:sz="7" w:space="0" w:color="000000"/>
              <w:left w:val="single" w:sz="7" w:space="0" w:color="000000"/>
              <w:bottom w:val="single" w:sz="7" w:space="0" w:color="000000"/>
              <w:right w:val="single" w:sz="7" w:space="0" w:color="000000"/>
            </w:tcBorders>
            <w:vAlign w:val="bottom"/>
          </w:tcPr>
          <w:p w:rsidR="004F0AF3" w:rsidRPr="004F0AF3" w:rsidRDefault="004F0AF3">
            <w:pPr>
              <w:jc w:val="right"/>
              <w:rPr>
                <w:rFonts w:ascii="Arial" w:hAnsi="Arial" w:cs="Arial"/>
                <w:b/>
                <w:bCs/>
                <w:sz w:val="20"/>
                <w:szCs w:val="20"/>
              </w:rPr>
            </w:pPr>
            <w:r w:rsidRPr="004F0AF3">
              <w:rPr>
                <w:rFonts w:ascii="Arial" w:hAnsi="Arial" w:cs="Arial"/>
                <w:b/>
                <w:bCs/>
                <w:sz w:val="20"/>
                <w:szCs w:val="20"/>
              </w:rPr>
              <w:t>$1,119.32</w:t>
            </w:r>
          </w:p>
        </w:tc>
      </w:tr>
    </w:tbl>
    <w:p w:rsidR="004829A3" w:rsidRPr="0007023B" w:rsidRDefault="004829A3" w:rsidP="0030028D">
      <w:pPr>
        <w:widowControl/>
        <w:ind w:right="-360"/>
        <w:rPr>
          <w:rFonts w:ascii="Times New Roman" w:hAnsi="Times New Roman"/>
        </w:rPr>
      </w:pPr>
    </w:p>
    <w:p w:rsidR="004829A3" w:rsidRPr="0030028D" w:rsidRDefault="004829A3" w:rsidP="0030028D">
      <w:pPr>
        <w:widowControl/>
        <w:ind w:right="270"/>
        <w:rPr>
          <w:rFonts w:ascii="Times New Roman" w:hAnsi="Times New Roman"/>
          <w:sz w:val="20"/>
          <w:szCs w:val="20"/>
        </w:rPr>
      </w:pPr>
      <w:proofErr w:type="gramStart"/>
      <w:r w:rsidRPr="0030028D">
        <w:rPr>
          <w:rFonts w:ascii="Times New Roman" w:hAnsi="Times New Roman"/>
          <w:sz w:val="20"/>
          <w:szCs w:val="20"/>
          <w:vertAlign w:val="superscript"/>
        </w:rPr>
        <w:t>1</w:t>
      </w:r>
      <w:r w:rsidRPr="0030028D">
        <w:rPr>
          <w:rFonts w:ascii="Times New Roman" w:hAnsi="Times New Roman"/>
          <w:sz w:val="20"/>
          <w:szCs w:val="20"/>
        </w:rPr>
        <w:t xml:space="preserve"> Includes phone calls, photocopying expenses and postage.</w:t>
      </w:r>
      <w:proofErr w:type="gramEnd"/>
    </w:p>
    <w:p w:rsidR="004829A3" w:rsidRPr="0030028D" w:rsidRDefault="004829A3" w:rsidP="0030028D">
      <w:pPr>
        <w:widowControl/>
        <w:ind w:right="270"/>
        <w:rPr>
          <w:rFonts w:ascii="Times New Roman" w:hAnsi="Times New Roman"/>
        </w:rPr>
      </w:pPr>
    </w:p>
    <w:p w:rsidR="0030028D" w:rsidRDefault="0030028D" w:rsidP="0030028D">
      <w:pPr>
        <w:widowControl/>
        <w:ind w:right="270"/>
        <w:rPr>
          <w:rFonts w:ascii="Times New Roman" w:hAnsi="Times New Roman"/>
        </w:rPr>
      </w:pPr>
    </w:p>
    <w:p w:rsidR="009010DB" w:rsidRDefault="009010DB" w:rsidP="0030028D">
      <w:pPr>
        <w:widowControl/>
        <w:ind w:right="270"/>
        <w:rPr>
          <w:rFonts w:ascii="Times New Roman" w:hAnsi="Times New Roman"/>
        </w:rPr>
      </w:pPr>
    </w:p>
    <w:p w:rsidR="009A5F3E" w:rsidRPr="0030028D" w:rsidRDefault="009A5F3E" w:rsidP="0030028D">
      <w:pPr>
        <w:widowControl/>
        <w:ind w:right="270"/>
        <w:rPr>
          <w:rFonts w:ascii="Times New Roman" w:hAnsi="Times New Roman"/>
        </w:rPr>
      </w:pPr>
    </w:p>
    <w:p w:rsidR="004829A3" w:rsidRPr="0030028D" w:rsidRDefault="004829A3" w:rsidP="0030028D">
      <w:pPr>
        <w:widowControl/>
        <w:ind w:left="360" w:right="270"/>
        <w:rPr>
          <w:rFonts w:ascii="Times New Roman" w:hAnsi="Times New Roman"/>
          <w:b/>
        </w:rPr>
      </w:pPr>
      <w:r w:rsidRPr="0030028D">
        <w:rPr>
          <w:rFonts w:ascii="Times New Roman" w:hAnsi="Times New Roman"/>
          <w:b/>
        </w:rPr>
        <w:t>6(d</w:t>
      </w:r>
      <w:proofErr w:type="gramStart"/>
      <w:r w:rsidRPr="0030028D">
        <w:rPr>
          <w:rFonts w:ascii="Times New Roman" w:hAnsi="Times New Roman"/>
          <w:b/>
        </w:rPr>
        <w:t>)</w:t>
      </w:r>
      <w:r w:rsidR="0030028D" w:rsidRPr="0030028D">
        <w:rPr>
          <w:rFonts w:ascii="Times New Roman" w:hAnsi="Times New Roman"/>
          <w:b/>
        </w:rPr>
        <w:t xml:space="preserve">  </w:t>
      </w:r>
      <w:r w:rsidRPr="0030028D">
        <w:rPr>
          <w:rFonts w:ascii="Times New Roman" w:hAnsi="Times New Roman"/>
          <w:b/>
        </w:rPr>
        <w:t>Estimating</w:t>
      </w:r>
      <w:proofErr w:type="gramEnd"/>
      <w:r w:rsidRPr="0030028D">
        <w:rPr>
          <w:rFonts w:ascii="Times New Roman" w:hAnsi="Times New Roman"/>
          <w:b/>
        </w:rPr>
        <w:t xml:space="preserve"> the Respondent Universe and Total Burden and Costs</w:t>
      </w:r>
    </w:p>
    <w:p w:rsidR="004829A3" w:rsidRPr="0007023B" w:rsidRDefault="004829A3" w:rsidP="006B3711">
      <w:pPr>
        <w:widowControl/>
        <w:ind w:right="270"/>
        <w:rPr>
          <w:rFonts w:ascii="Times New Roman" w:hAnsi="Times New Roman"/>
        </w:rPr>
      </w:pPr>
    </w:p>
    <w:p w:rsidR="004829A3" w:rsidRDefault="004829A3" w:rsidP="006B3711">
      <w:pPr>
        <w:widowControl/>
        <w:ind w:right="270" w:firstLine="720"/>
        <w:rPr>
          <w:rFonts w:ascii="Times New Roman" w:hAnsi="Times New Roman"/>
        </w:rPr>
      </w:pPr>
      <w:r w:rsidRPr="0007023B">
        <w:rPr>
          <w:rFonts w:ascii="Times New Roman" w:hAnsi="Times New Roman"/>
        </w:rPr>
        <w:t xml:space="preserve">During the last </w:t>
      </w:r>
      <w:r w:rsidR="008B16E5">
        <w:rPr>
          <w:rFonts w:ascii="Times New Roman" w:hAnsi="Times New Roman"/>
        </w:rPr>
        <w:t xml:space="preserve">three </w:t>
      </w:r>
      <w:r w:rsidR="0030028D">
        <w:rPr>
          <w:rFonts w:ascii="Times New Roman" w:hAnsi="Times New Roman"/>
        </w:rPr>
        <w:t>year</w:t>
      </w:r>
      <w:r w:rsidR="008B16E5">
        <w:rPr>
          <w:rFonts w:ascii="Times New Roman" w:hAnsi="Times New Roman"/>
        </w:rPr>
        <w:t>s</w:t>
      </w:r>
      <w:r w:rsidR="00CF3CF9">
        <w:rPr>
          <w:rFonts w:ascii="Times New Roman" w:hAnsi="Times New Roman"/>
        </w:rPr>
        <w:t>, EPA</w:t>
      </w:r>
      <w:r w:rsidR="008B16E5">
        <w:rPr>
          <w:rFonts w:ascii="Times New Roman" w:hAnsi="Times New Roman"/>
        </w:rPr>
        <w:t xml:space="preserve"> received approximately</w:t>
      </w:r>
      <w:r w:rsidR="0030028D" w:rsidRPr="00CF3CF9">
        <w:rPr>
          <w:rFonts w:ascii="Times New Roman" w:hAnsi="Times New Roman"/>
        </w:rPr>
        <w:t xml:space="preserve"> </w:t>
      </w:r>
      <w:r w:rsidR="008B16E5">
        <w:rPr>
          <w:rFonts w:ascii="Times New Roman" w:hAnsi="Times New Roman"/>
        </w:rPr>
        <w:t>two</w:t>
      </w:r>
      <w:r w:rsidRPr="0007023B">
        <w:rPr>
          <w:rFonts w:ascii="Times New Roman" w:hAnsi="Times New Roman"/>
        </w:rPr>
        <w:t xml:space="preserve"> exclusion determination request</w:t>
      </w:r>
      <w:r w:rsidR="008B16E5">
        <w:rPr>
          <w:rFonts w:ascii="Times New Roman" w:hAnsi="Times New Roman"/>
        </w:rPr>
        <w:t>s</w:t>
      </w:r>
      <w:r w:rsidRPr="0007023B">
        <w:rPr>
          <w:rFonts w:ascii="Times New Roman" w:hAnsi="Times New Roman"/>
        </w:rPr>
        <w:t xml:space="preserve">. </w:t>
      </w:r>
      <w:r w:rsidR="00CF3CF9">
        <w:rPr>
          <w:rFonts w:ascii="Times New Roman" w:hAnsi="Times New Roman"/>
        </w:rPr>
        <w:t xml:space="preserve"> </w:t>
      </w:r>
      <w:r w:rsidR="008B16E5">
        <w:rPr>
          <w:rFonts w:ascii="Times New Roman" w:hAnsi="Times New Roman"/>
        </w:rPr>
        <w:t>EPA expects to also receive about 2 exclusion determination requests in the next three years.</w:t>
      </w:r>
    </w:p>
    <w:p w:rsidR="008B16E5" w:rsidRPr="0007023B" w:rsidRDefault="008B16E5" w:rsidP="006B3711">
      <w:pPr>
        <w:widowControl/>
        <w:ind w:right="270" w:firstLine="720"/>
        <w:rPr>
          <w:rFonts w:ascii="Times New Roman" w:hAnsi="Times New Roman"/>
        </w:rPr>
      </w:pPr>
    </w:p>
    <w:p w:rsidR="004829A3" w:rsidRPr="0007023B" w:rsidRDefault="004829A3" w:rsidP="006B3711">
      <w:pPr>
        <w:widowControl/>
        <w:ind w:right="270"/>
        <w:rPr>
          <w:rFonts w:ascii="Times New Roman" w:hAnsi="Times New Roman"/>
        </w:rPr>
      </w:pPr>
    </w:p>
    <w:p w:rsidR="004829A3" w:rsidRPr="0030028D" w:rsidRDefault="004829A3" w:rsidP="0030028D">
      <w:pPr>
        <w:widowControl/>
        <w:ind w:left="360"/>
        <w:rPr>
          <w:rFonts w:ascii="Times New Roman" w:hAnsi="Times New Roman"/>
          <w:b/>
        </w:rPr>
      </w:pPr>
      <w:r w:rsidRPr="0030028D">
        <w:rPr>
          <w:rFonts w:ascii="Times New Roman" w:hAnsi="Times New Roman"/>
          <w:b/>
        </w:rPr>
        <w:t>6(e</w:t>
      </w:r>
      <w:proofErr w:type="gramStart"/>
      <w:r w:rsidRPr="0030028D">
        <w:rPr>
          <w:rFonts w:ascii="Times New Roman" w:hAnsi="Times New Roman"/>
          <w:b/>
        </w:rPr>
        <w:t>)</w:t>
      </w:r>
      <w:r w:rsidR="0030028D" w:rsidRPr="0030028D">
        <w:rPr>
          <w:rFonts w:ascii="Times New Roman" w:hAnsi="Times New Roman"/>
          <w:b/>
        </w:rPr>
        <w:t xml:space="preserve"> </w:t>
      </w:r>
      <w:r w:rsidRPr="0030028D">
        <w:rPr>
          <w:rFonts w:ascii="Times New Roman" w:hAnsi="Times New Roman"/>
          <w:b/>
        </w:rPr>
        <w:t xml:space="preserve"> Bottom</w:t>
      </w:r>
      <w:proofErr w:type="gramEnd"/>
      <w:r w:rsidRPr="0030028D">
        <w:rPr>
          <w:rFonts w:ascii="Times New Roman" w:hAnsi="Times New Roman"/>
          <w:b/>
        </w:rPr>
        <w:t xml:space="preserve"> Line Burden Hours and Cost Tables</w:t>
      </w:r>
    </w:p>
    <w:p w:rsidR="004829A3" w:rsidRPr="0007023B" w:rsidRDefault="004829A3" w:rsidP="006B3711">
      <w:pPr>
        <w:widowControl/>
        <w:rPr>
          <w:rFonts w:ascii="Times New Roman" w:hAnsi="Times New Roman"/>
        </w:rPr>
      </w:pPr>
    </w:p>
    <w:p w:rsidR="004829A3" w:rsidRPr="0030028D" w:rsidRDefault="004829A3" w:rsidP="006B3711">
      <w:pPr>
        <w:widowControl/>
        <w:ind w:firstLine="720"/>
        <w:rPr>
          <w:rFonts w:ascii="Times New Roman" w:hAnsi="Times New Roman"/>
          <w:b/>
        </w:rPr>
      </w:pPr>
      <w:r w:rsidRPr="0030028D">
        <w:rPr>
          <w:rFonts w:ascii="Times New Roman" w:hAnsi="Times New Roman"/>
          <w:b/>
          <w:iCs/>
        </w:rPr>
        <w:t>(i)</w:t>
      </w:r>
      <w:r w:rsidR="0030028D">
        <w:rPr>
          <w:rFonts w:ascii="Times New Roman" w:hAnsi="Times New Roman"/>
          <w:b/>
          <w:iCs/>
        </w:rPr>
        <w:t xml:space="preserve"> </w:t>
      </w:r>
      <w:r w:rsidRPr="0030028D">
        <w:rPr>
          <w:rFonts w:ascii="Times New Roman" w:hAnsi="Times New Roman"/>
          <w:b/>
          <w:iCs/>
        </w:rPr>
        <w:t xml:space="preserve"> Respondent Tally</w:t>
      </w:r>
      <w:r w:rsidRPr="0030028D">
        <w:rPr>
          <w:rFonts w:ascii="Times New Roman" w:hAnsi="Times New Roman"/>
          <w:b/>
        </w:rPr>
        <w:t xml:space="preserve"> </w:t>
      </w:r>
    </w:p>
    <w:p w:rsidR="000D4755" w:rsidRPr="0007023B" w:rsidRDefault="000D4755" w:rsidP="006B3711">
      <w:pPr>
        <w:widowControl/>
        <w:rPr>
          <w:rFonts w:ascii="Times New Roman" w:hAnsi="Times New Roman"/>
        </w:rPr>
      </w:pPr>
    </w:p>
    <w:tbl>
      <w:tblPr>
        <w:tblW w:w="4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tblPr>
      <w:tblGrid>
        <w:gridCol w:w="2700"/>
        <w:gridCol w:w="1620"/>
      </w:tblGrid>
      <w:tr w:rsidR="004829A3" w:rsidRPr="0030028D" w:rsidTr="0030028D">
        <w:trPr>
          <w:jc w:val="center"/>
        </w:trPr>
        <w:tc>
          <w:tcPr>
            <w:tcW w:w="2700" w:type="dxa"/>
          </w:tcPr>
          <w:p w:rsidR="004829A3" w:rsidRPr="0030028D" w:rsidRDefault="004829A3" w:rsidP="0030028D">
            <w:pPr>
              <w:widowControl/>
              <w:rPr>
                <w:rFonts w:ascii="Times New Roman" w:hAnsi="Times New Roman"/>
                <w:sz w:val="20"/>
                <w:szCs w:val="20"/>
              </w:rPr>
            </w:pPr>
            <w:r w:rsidRPr="0030028D">
              <w:rPr>
                <w:rFonts w:ascii="Times New Roman" w:hAnsi="Times New Roman"/>
                <w:sz w:val="20"/>
                <w:szCs w:val="20"/>
              </w:rPr>
              <w:t>Number of Respondents:</w:t>
            </w:r>
          </w:p>
        </w:tc>
        <w:tc>
          <w:tcPr>
            <w:tcW w:w="1620" w:type="dxa"/>
          </w:tcPr>
          <w:p w:rsidR="004829A3" w:rsidRPr="0030028D" w:rsidRDefault="008B16E5" w:rsidP="006B3711">
            <w:pPr>
              <w:widowControl/>
              <w:rPr>
                <w:rFonts w:ascii="Times New Roman" w:hAnsi="Times New Roman"/>
                <w:sz w:val="20"/>
                <w:szCs w:val="20"/>
              </w:rPr>
            </w:pPr>
            <w:r>
              <w:rPr>
                <w:rFonts w:ascii="Times New Roman" w:hAnsi="Times New Roman"/>
                <w:sz w:val="20"/>
                <w:szCs w:val="20"/>
              </w:rPr>
              <w:t>2</w:t>
            </w:r>
          </w:p>
        </w:tc>
      </w:tr>
      <w:tr w:rsidR="004829A3" w:rsidRPr="0030028D" w:rsidTr="0030028D">
        <w:trPr>
          <w:jc w:val="center"/>
        </w:trPr>
        <w:tc>
          <w:tcPr>
            <w:tcW w:w="2700" w:type="dxa"/>
          </w:tcPr>
          <w:p w:rsidR="004829A3" w:rsidRPr="0030028D" w:rsidRDefault="004829A3" w:rsidP="0030028D">
            <w:pPr>
              <w:widowControl/>
              <w:rPr>
                <w:rFonts w:ascii="Times New Roman" w:hAnsi="Times New Roman"/>
                <w:sz w:val="20"/>
                <w:szCs w:val="20"/>
              </w:rPr>
            </w:pPr>
            <w:r w:rsidRPr="0030028D">
              <w:rPr>
                <w:rFonts w:ascii="Times New Roman" w:hAnsi="Times New Roman"/>
                <w:sz w:val="20"/>
                <w:szCs w:val="20"/>
              </w:rPr>
              <w:t>Number of Activities:</w:t>
            </w:r>
          </w:p>
        </w:tc>
        <w:tc>
          <w:tcPr>
            <w:tcW w:w="1620" w:type="dxa"/>
          </w:tcPr>
          <w:p w:rsidR="004829A3" w:rsidRPr="0030028D" w:rsidRDefault="008B16E5" w:rsidP="006B3711">
            <w:pPr>
              <w:widowControl/>
              <w:rPr>
                <w:rFonts w:ascii="Times New Roman" w:hAnsi="Times New Roman"/>
                <w:sz w:val="20"/>
                <w:szCs w:val="20"/>
              </w:rPr>
            </w:pPr>
            <w:r>
              <w:rPr>
                <w:rFonts w:ascii="Times New Roman" w:hAnsi="Times New Roman"/>
                <w:sz w:val="20"/>
                <w:szCs w:val="20"/>
              </w:rPr>
              <w:t>5</w:t>
            </w:r>
          </w:p>
        </w:tc>
      </w:tr>
      <w:tr w:rsidR="004829A3" w:rsidRPr="0030028D" w:rsidTr="0030028D">
        <w:trPr>
          <w:jc w:val="center"/>
        </w:trPr>
        <w:tc>
          <w:tcPr>
            <w:tcW w:w="2700" w:type="dxa"/>
          </w:tcPr>
          <w:p w:rsidR="004829A3" w:rsidRPr="0030028D" w:rsidRDefault="004829A3" w:rsidP="0030028D">
            <w:pPr>
              <w:widowControl/>
              <w:rPr>
                <w:rFonts w:ascii="Times New Roman" w:hAnsi="Times New Roman"/>
                <w:sz w:val="20"/>
                <w:szCs w:val="20"/>
              </w:rPr>
            </w:pPr>
            <w:r w:rsidRPr="0030028D">
              <w:rPr>
                <w:rFonts w:ascii="Times New Roman" w:hAnsi="Times New Roman"/>
                <w:sz w:val="20"/>
                <w:szCs w:val="20"/>
              </w:rPr>
              <w:t>Total Hours Per Year:</w:t>
            </w:r>
          </w:p>
        </w:tc>
        <w:tc>
          <w:tcPr>
            <w:tcW w:w="1620" w:type="dxa"/>
          </w:tcPr>
          <w:p w:rsidR="004829A3" w:rsidRPr="0030028D" w:rsidRDefault="008B16E5" w:rsidP="006B3711">
            <w:pPr>
              <w:widowControl/>
              <w:rPr>
                <w:rFonts w:ascii="Times New Roman" w:hAnsi="Times New Roman"/>
                <w:sz w:val="20"/>
                <w:szCs w:val="20"/>
              </w:rPr>
            </w:pPr>
            <w:r>
              <w:rPr>
                <w:rFonts w:ascii="Times New Roman" w:hAnsi="Times New Roman"/>
                <w:sz w:val="20"/>
                <w:szCs w:val="20"/>
              </w:rPr>
              <w:t>11</w:t>
            </w:r>
          </w:p>
        </w:tc>
      </w:tr>
      <w:tr w:rsidR="004829A3" w:rsidRPr="0030028D" w:rsidTr="0030028D">
        <w:trPr>
          <w:jc w:val="center"/>
        </w:trPr>
        <w:tc>
          <w:tcPr>
            <w:tcW w:w="2700" w:type="dxa"/>
          </w:tcPr>
          <w:p w:rsidR="004829A3" w:rsidRPr="0030028D" w:rsidRDefault="004829A3" w:rsidP="0030028D">
            <w:pPr>
              <w:widowControl/>
              <w:rPr>
                <w:rFonts w:ascii="Times New Roman" w:hAnsi="Times New Roman"/>
                <w:sz w:val="20"/>
                <w:szCs w:val="20"/>
              </w:rPr>
            </w:pPr>
            <w:r w:rsidRPr="0030028D">
              <w:rPr>
                <w:rFonts w:ascii="Times New Roman" w:hAnsi="Times New Roman"/>
                <w:sz w:val="20"/>
                <w:szCs w:val="20"/>
              </w:rPr>
              <w:t>Total Labor Cost Per Year:</w:t>
            </w:r>
          </w:p>
        </w:tc>
        <w:tc>
          <w:tcPr>
            <w:tcW w:w="1620" w:type="dxa"/>
          </w:tcPr>
          <w:p w:rsidR="004829A3" w:rsidRPr="0030028D" w:rsidRDefault="004829A3" w:rsidP="006B3711">
            <w:pPr>
              <w:widowControl/>
              <w:rPr>
                <w:rFonts w:ascii="Times New Roman" w:hAnsi="Times New Roman"/>
                <w:sz w:val="20"/>
                <w:szCs w:val="20"/>
              </w:rPr>
            </w:pPr>
            <w:r w:rsidRPr="0030028D">
              <w:rPr>
                <w:rFonts w:ascii="Times New Roman" w:hAnsi="Times New Roman"/>
                <w:sz w:val="20"/>
                <w:szCs w:val="20"/>
              </w:rPr>
              <w:t>$</w:t>
            </w:r>
            <w:r w:rsidR="008B16E5">
              <w:rPr>
                <w:rFonts w:ascii="Times New Roman" w:hAnsi="Times New Roman"/>
                <w:sz w:val="20"/>
                <w:szCs w:val="20"/>
              </w:rPr>
              <w:t>1,029</w:t>
            </w:r>
          </w:p>
        </w:tc>
      </w:tr>
      <w:tr w:rsidR="004829A3" w:rsidRPr="0030028D" w:rsidTr="0030028D">
        <w:trPr>
          <w:jc w:val="center"/>
        </w:trPr>
        <w:tc>
          <w:tcPr>
            <w:tcW w:w="2700" w:type="dxa"/>
          </w:tcPr>
          <w:p w:rsidR="004829A3" w:rsidRPr="0030028D" w:rsidRDefault="004829A3" w:rsidP="0030028D">
            <w:pPr>
              <w:widowControl/>
              <w:rPr>
                <w:rFonts w:ascii="Times New Roman" w:hAnsi="Times New Roman"/>
                <w:sz w:val="20"/>
                <w:szCs w:val="20"/>
              </w:rPr>
            </w:pPr>
            <w:r w:rsidRPr="0030028D">
              <w:rPr>
                <w:rFonts w:ascii="Times New Roman" w:hAnsi="Times New Roman"/>
                <w:sz w:val="20"/>
                <w:szCs w:val="20"/>
              </w:rPr>
              <w:t>Total Annual Capital Cost:</w:t>
            </w:r>
          </w:p>
        </w:tc>
        <w:tc>
          <w:tcPr>
            <w:tcW w:w="1620" w:type="dxa"/>
          </w:tcPr>
          <w:p w:rsidR="004829A3" w:rsidRPr="0030028D" w:rsidRDefault="004829A3" w:rsidP="006B3711">
            <w:pPr>
              <w:widowControl/>
              <w:rPr>
                <w:rFonts w:ascii="Times New Roman" w:hAnsi="Times New Roman"/>
                <w:sz w:val="20"/>
                <w:szCs w:val="20"/>
              </w:rPr>
            </w:pPr>
            <w:r w:rsidRPr="0030028D">
              <w:rPr>
                <w:rFonts w:ascii="Times New Roman" w:hAnsi="Times New Roman"/>
                <w:sz w:val="20"/>
                <w:szCs w:val="20"/>
              </w:rPr>
              <w:t>0</w:t>
            </w:r>
          </w:p>
        </w:tc>
      </w:tr>
      <w:tr w:rsidR="004829A3" w:rsidRPr="0030028D" w:rsidTr="0030028D">
        <w:trPr>
          <w:jc w:val="center"/>
        </w:trPr>
        <w:tc>
          <w:tcPr>
            <w:tcW w:w="2700" w:type="dxa"/>
          </w:tcPr>
          <w:p w:rsidR="004829A3" w:rsidRPr="0030028D" w:rsidRDefault="00FB1EFB" w:rsidP="0030028D">
            <w:pPr>
              <w:widowControl/>
              <w:rPr>
                <w:rFonts w:ascii="Times New Roman" w:hAnsi="Times New Roman"/>
                <w:sz w:val="20"/>
                <w:szCs w:val="20"/>
              </w:rPr>
            </w:pPr>
            <w:r>
              <w:rPr>
                <w:rFonts w:ascii="Times New Roman" w:hAnsi="Times New Roman"/>
                <w:sz w:val="20"/>
                <w:szCs w:val="20"/>
              </w:rPr>
              <w:t>Total Annual O&amp;</w:t>
            </w:r>
            <w:r w:rsidR="004829A3" w:rsidRPr="0030028D">
              <w:rPr>
                <w:rFonts w:ascii="Times New Roman" w:hAnsi="Times New Roman"/>
                <w:sz w:val="20"/>
                <w:szCs w:val="20"/>
              </w:rPr>
              <w:t>M Costs:</w:t>
            </w:r>
          </w:p>
        </w:tc>
        <w:tc>
          <w:tcPr>
            <w:tcW w:w="1620" w:type="dxa"/>
          </w:tcPr>
          <w:p w:rsidR="004829A3" w:rsidRPr="0030028D" w:rsidRDefault="004829A3" w:rsidP="006B3711">
            <w:pPr>
              <w:widowControl/>
              <w:rPr>
                <w:rFonts w:ascii="Times New Roman" w:hAnsi="Times New Roman"/>
                <w:sz w:val="20"/>
                <w:szCs w:val="20"/>
              </w:rPr>
            </w:pPr>
            <w:r w:rsidRPr="0030028D">
              <w:rPr>
                <w:rFonts w:ascii="Times New Roman" w:hAnsi="Times New Roman"/>
                <w:sz w:val="20"/>
                <w:szCs w:val="20"/>
              </w:rPr>
              <w:t>$</w:t>
            </w:r>
            <w:r w:rsidR="00EE7EB6">
              <w:rPr>
                <w:rFonts w:ascii="Times New Roman" w:hAnsi="Times New Roman"/>
                <w:sz w:val="20"/>
                <w:szCs w:val="20"/>
              </w:rPr>
              <w:t>11</w:t>
            </w:r>
          </w:p>
        </w:tc>
      </w:tr>
      <w:tr w:rsidR="004829A3" w:rsidRPr="0030028D" w:rsidTr="0030028D">
        <w:trPr>
          <w:jc w:val="center"/>
        </w:trPr>
        <w:tc>
          <w:tcPr>
            <w:tcW w:w="2700" w:type="dxa"/>
          </w:tcPr>
          <w:p w:rsidR="004829A3" w:rsidRPr="0030028D" w:rsidRDefault="004829A3" w:rsidP="0030028D">
            <w:pPr>
              <w:widowControl/>
              <w:rPr>
                <w:rFonts w:ascii="Times New Roman" w:hAnsi="Times New Roman"/>
                <w:sz w:val="20"/>
                <w:szCs w:val="20"/>
              </w:rPr>
            </w:pPr>
            <w:r w:rsidRPr="0030028D">
              <w:rPr>
                <w:rFonts w:ascii="Times New Roman" w:hAnsi="Times New Roman"/>
                <w:sz w:val="20"/>
                <w:szCs w:val="20"/>
              </w:rPr>
              <w:t>Total Costs:</w:t>
            </w:r>
          </w:p>
        </w:tc>
        <w:tc>
          <w:tcPr>
            <w:tcW w:w="1620" w:type="dxa"/>
          </w:tcPr>
          <w:p w:rsidR="004829A3" w:rsidRPr="0030028D" w:rsidRDefault="004829A3" w:rsidP="006B3711">
            <w:pPr>
              <w:widowControl/>
              <w:rPr>
                <w:rFonts w:ascii="Times New Roman" w:hAnsi="Times New Roman"/>
                <w:sz w:val="20"/>
                <w:szCs w:val="20"/>
              </w:rPr>
            </w:pPr>
            <w:r w:rsidRPr="0030028D">
              <w:rPr>
                <w:rFonts w:ascii="Times New Roman" w:hAnsi="Times New Roman"/>
                <w:sz w:val="20"/>
                <w:szCs w:val="20"/>
              </w:rPr>
              <w:t>$</w:t>
            </w:r>
            <w:r w:rsidR="008B16E5">
              <w:rPr>
                <w:rFonts w:ascii="Times New Roman" w:hAnsi="Times New Roman"/>
                <w:sz w:val="20"/>
                <w:szCs w:val="20"/>
              </w:rPr>
              <w:t>1,040</w:t>
            </w:r>
          </w:p>
        </w:tc>
      </w:tr>
    </w:tbl>
    <w:p w:rsidR="0030028D" w:rsidRPr="0007023B" w:rsidRDefault="0030028D" w:rsidP="006B3711">
      <w:pPr>
        <w:widowControl/>
        <w:rPr>
          <w:rFonts w:ascii="Times New Roman" w:hAnsi="Times New Roman"/>
        </w:rPr>
      </w:pPr>
    </w:p>
    <w:p w:rsidR="004829A3" w:rsidRPr="00611DFE" w:rsidRDefault="004829A3" w:rsidP="00611DFE">
      <w:pPr>
        <w:keepNext/>
        <w:widowControl/>
        <w:ind w:firstLine="720"/>
        <w:rPr>
          <w:rFonts w:ascii="Times New Roman" w:hAnsi="Times New Roman"/>
          <w:b/>
          <w:sz w:val="20"/>
          <w:szCs w:val="20"/>
        </w:rPr>
      </w:pPr>
      <w:r w:rsidRPr="0030028D">
        <w:rPr>
          <w:rFonts w:ascii="Times New Roman" w:hAnsi="Times New Roman"/>
          <w:b/>
          <w:iCs/>
        </w:rPr>
        <w:t>(ii)</w:t>
      </w:r>
      <w:r w:rsidR="0030028D">
        <w:rPr>
          <w:rFonts w:ascii="Times New Roman" w:hAnsi="Times New Roman"/>
          <w:b/>
          <w:iCs/>
        </w:rPr>
        <w:t xml:space="preserve"> </w:t>
      </w:r>
      <w:r w:rsidRPr="0030028D">
        <w:rPr>
          <w:rFonts w:ascii="Times New Roman" w:hAnsi="Times New Roman"/>
          <w:b/>
          <w:iCs/>
        </w:rPr>
        <w:t xml:space="preserve"> Agency Tally</w:t>
      </w:r>
    </w:p>
    <w:p w:rsidR="000D4755" w:rsidRPr="0007023B" w:rsidRDefault="000D4755" w:rsidP="005C5395">
      <w:pPr>
        <w:keepNext/>
        <w:widowControl/>
        <w:rPr>
          <w:rFonts w:ascii="Times New Roman" w:hAnsi="Times New Roman"/>
          <w:sz w:val="20"/>
          <w:szCs w:val="20"/>
        </w:rPr>
      </w:pPr>
    </w:p>
    <w:tbl>
      <w:tblPr>
        <w:tblW w:w="4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tblPr>
      <w:tblGrid>
        <w:gridCol w:w="2700"/>
        <w:gridCol w:w="1620"/>
      </w:tblGrid>
      <w:tr w:rsidR="004829A3" w:rsidRPr="0030028D" w:rsidTr="0030028D">
        <w:trPr>
          <w:jc w:val="center"/>
        </w:trPr>
        <w:tc>
          <w:tcPr>
            <w:tcW w:w="2700" w:type="dxa"/>
          </w:tcPr>
          <w:p w:rsidR="004829A3" w:rsidRPr="0030028D" w:rsidRDefault="004829A3" w:rsidP="009921EF">
            <w:pPr>
              <w:keepNext/>
              <w:widowControl/>
              <w:rPr>
                <w:rFonts w:ascii="Times New Roman" w:hAnsi="Times New Roman"/>
                <w:sz w:val="20"/>
                <w:szCs w:val="20"/>
              </w:rPr>
            </w:pPr>
            <w:r w:rsidRPr="0030028D">
              <w:rPr>
                <w:rFonts w:ascii="Times New Roman" w:hAnsi="Times New Roman"/>
                <w:sz w:val="20"/>
                <w:szCs w:val="20"/>
              </w:rPr>
              <w:t>Number of Respons</w:t>
            </w:r>
            <w:r w:rsidR="009921EF">
              <w:rPr>
                <w:rFonts w:ascii="Times New Roman" w:hAnsi="Times New Roman"/>
                <w:sz w:val="20"/>
                <w:szCs w:val="20"/>
              </w:rPr>
              <w:t>es</w:t>
            </w:r>
            <w:r w:rsidRPr="0030028D">
              <w:rPr>
                <w:rFonts w:ascii="Times New Roman" w:hAnsi="Times New Roman"/>
                <w:sz w:val="20"/>
                <w:szCs w:val="20"/>
              </w:rPr>
              <w:t>:</w:t>
            </w:r>
          </w:p>
        </w:tc>
        <w:tc>
          <w:tcPr>
            <w:tcW w:w="1620" w:type="dxa"/>
          </w:tcPr>
          <w:p w:rsidR="004829A3" w:rsidRPr="0030028D" w:rsidRDefault="006103FB" w:rsidP="005C5395">
            <w:pPr>
              <w:keepNext/>
              <w:widowControl/>
              <w:rPr>
                <w:rFonts w:ascii="Times New Roman" w:hAnsi="Times New Roman"/>
                <w:sz w:val="20"/>
                <w:szCs w:val="20"/>
              </w:rPr>
            </w:pPr>
            <w:r>
              <w:rPr>
                <w:rFonts w:ascii="Times New Roman" w:hAnsi="Times New Roman"/>
                <w:sz w:val="20"/>
                <w:szCs w:val="20"/>
              </w:rPr>
              <w:t>2</w:t>
            </w:r>
          </w:p>
        </w:tc>
      </w:tr>
      <w:tr w:rsidR="004829A3" w:rsidRPr="0030028D" w:rsidTr="0030028D">
        <w:trPr>
          <w:jc w:val="center"/>
        </w:trPr>
        <w:tc>
          <w:tcPr>
            <w:tcW w:w="2700" w:type="dxa"/>
          </w:tcPr>
          <w:p w:rsidR="004829A3" w:rsidRPr="0030028D" w:rsidRDefault="004829A3" w:rsidP="005C5395">
            <w:pPr>
              <w:keepNext/>
              <w:widowControl/>
              <w:rPr>
                <w:rFonts w:ascii="Times New Roman" w:hAnsi="Times New Roman"/>
                <w:sz w:val="20"/>
                <w:szCs w:val="20"/>
              </w:rPr>
            </w:pPr>
            <w:r w:rsidRPr="0030028D">
              <w:rPr>
                <w:rFonts w:ascii="Times New Roman" w:hAnsi="Times New Roman"/>
                <w:sz w:val="20"/>
                <w:szCs w:val="20"/>
              </w:rPr>
              <w:t>Number of Activities:</w:t>
            </w:r>
          </w:p>
        </w:tc>
        <w:tc>
          <w:tcPr>
            <w:tcW w:w="1620" w:type="dxa"/>
          </w:tcPr>
          <w:p w:rsidR="004829A3" w:rsidRPr="0030028D" w:rsidRDefault="004829A3" w:rsidP="005C5395">
            <w:pPr>
              <w:keepNext/>
              <w:widowControl/>
              <w:rPr>
                <w:rFonts w:ascii="Times New Roman" w:hAnsi="Times New Roman"/>
                <w:sz w:val="20"/>
                <w:szCs w:val="20"/>
              </w:rPr>
            </w:pPr>
            <w:r w:rsidRPr="0030028D">
              <w:rPr>
                <w:rFonts w:ascii="Times New Roman" w:hAnsi="Times New Roman"/>
                <w:sz w:val="20"/>
                <w:szCs w:val="20"/>
              </w:rPr>
              <w:t>5</w:t>
            </w:r>
          </w:p>
        </w:tc>
      </w:tr>
      <w:tr w:rsidR="004829A3" w:rsidRPr="0030028D" w:rsidTr="0030028D">
        <w:trPr>
          <w:jc w:val="center"/>
        </w:trPr>
        <w:tc>
          <w:tcPr>
            <w:tcW w:w="2700" w:type="dxa"/>
          </w:tcPr>
          <w:p w:rsidR="004829A3" w:rsidRPr="0030028D" w:rsidRDefault="004829A3" w:rsidP="005C5395">
            <w:pPr>
              <w:keepNext/>
              <w:widowControl/>
              <w:rPr>
                <w:rFonts w:ascii="Times New Roman" w:hAnsi="Times New Roman"/>
                <w:sz w:val="20"/>
                <w:szCs w:val="20"/>
              </w:rPr>
            </w:pPr>
            <w:r w:rsidRPr="0030028D">
              <w:rPr>
                <w:rFonts w:ascii="Times New Roman" w:hAnsi="Times New Roman"/>
                <w:sz w:val="20"/>
                <w:szCs w:val="20"/>
              </w:rPr>
              <w:t>Total Hours Per Year:</w:t>
            </w:r>
          </w:p>
        </w:tc>
        <w:tc>
          <w:tcPr>
            <w:tcW w:w="1620" w:type="dxa"/>
          </w:tcPr>
          <w:p w:rsidR="004829A3" w:rsidRPr="0030028D" w:rsidRDefault="006103FB" w:rsidP="005C5395">
            <w:pPr>
              <w:keepNext/>
              <w:widowControl/>
              <w:rPr>
                <w:rFonts w:ascii="Times New Roman" w:hAnsi="Times New Roman"/>
                <w:sz w:val="20"/>
                <w:szCs w:val="20"/>
              </w:rPr>
            </w:pPr>
            <w:r>
              <w:rPr>
                <w:rFonts w:ascii="Times New Roman" w:hAnsi="Times New Roman"/>
                <w:sz w:val="20"/>
                <w:szCs w:val="20"/>
              </w:rPr>
              <w:t>16</w:t>
            </w:r>
          </w:p>
        </w:tc>
      </w:tr>
      <w:tr w:rsidR="004829A3" w:rsidRPr="0030028D" w:rsidTr="0030028D">
        <w:trPr>
          <w:jc w:val="center"/>
        </w:trPr>
        <w:tc>
          <w:tcPr>
            <w:tcW w:w="2700" w:type="dxa"/>
          </w:tcPr>
          <w:p w:rsidR="004829A3" w:rsidRPr="0030028D" w:rsidRDefault="004829A3" w:rsidP="005C5395">
            <w:pPr>
              <w:keepNext/>
              <w:widowControl/>
              <w:rPr>
                <w:rFonts w:ascii="Times New Roman" w:hAnsi="Times New Roman"/>
                <w:sz w:val="20"/>
                <w:szCs w:val="20"/>
              </w:rPr>
            </w:pPr>
            <w:r w:rsidRPr="0030028D">
              <w:rPr>
                <w:rFonts w:ascii="Times New Roman" w:hAnsi="Times New Roman"/>
                <w:sz w:val="20"/>
                <w:szCs w:val="20"/>
              </w:rPr>
              <w:t>Total Labor Cost Per Year:</w:t>
            </w:r>
          </w:p>
        </w:tc>
        <w:tc>
          <w:tcPr>
            <w:tcW w:w="1620" w:type="dxa"/>
          </w:tcPr>
          <w:p w:rsidR="004829A3" w:rsidRPr="0030028D" w:rsidRDefault="004829A3" w:rsidP="006103FB">
            <w:pPr>
              <w:keepNext/>
              <w:widowControl/>
              <w:rPr>
                <w:rFonts w:ascii="Times New Roman" w:hAnsi="Times New Roman"/>
                <w:sz w:val="20"/>
                <w:szCs w:val="20"/>
              </w:rPr>
            </w:pPr>
            <w:r w:rsidRPr="0030028D">
              <w:rPr>
                <w:rFonts w:ascii="Times New Roman" w:hAnsi="Times New Roman"/>
                <w:sz w:val="20"/>
                <w:szCs w:val="20"/>
              </w:rPr>
              <w:t>$</w:t>
            </w:r>
            <w:r w:rsidR="006103FB">
              <w:rPr>
                <w:rFonts w:ascii="Times New Roman" w:hAnsi="Times New Roman"/>
                <w:sz w:val="20"/>
                <w:szCs w:val="20"/>
              </w:rPr>
              <w:t>1,107</w:t>
            </w:r>
          </w:p>
        </w:tc>
      </w:tr>
      <w:tr w:rsidR="004829A3" w:rsidRPr="0030028D" w:rsidTr="0030028D">
        <w:trPr>
          <w:jc w:val="center"/>
        </w:trPr>
        <w:tc>
          <w:tcPr>
            <w:tcW w:w="2700" w:type="dxa"/>
          </w:tcPr>
          <w:p w:rsidR="004829A3" w:rsidRPr="0030028D" w:rsidRDefault="004829A3" w:rsidP="005C5395">
            <w:pPr>
              <w:keepNext/>
              <w:widowControl/>
              <w:rPr>
                <w:rFonts w:ascii="Times New Roman" w:hAnsi="Times New Roman"/>
                <w:sz w:val="20"/>
                <w:szCs w:val="20"/>
              </w:rPr>
            </w:pPr>
            <w:r w:rsidRPr="0030028D">
              <w:rPr>
                <w:rFonts w:ascii="Times New Roman" w:hAnsi="Times New Roman"/>
                <w:sz w:val="20"/>
                <w:szCs w:val="20"/>
              </w:rPr>
              <w:t>Total Annual Capital Cost:</w:t>
            </w:r>
          </w:p>
        </w:tc>
        <w:tc>
          <w:tcPr>
            <w:tcW w:w="1620" w:type="dxa"/>
          </w:tcPr>
          <w:p w:rsidR="004829A3" w:rsidRPr="0030028D" w:rsidRDefault="004829A3" w:rsidP="005C5395">
            <w:pPr>
              <w:keepNext/>
              <w:widowControl/>
              <w:rPr>
                <w:rFonts w:ascii="Times New Roman" w:hAnsi="Times New Roman"/>
                <w:sz w:val="20"/>
                <w:szCs w:val="20"/>
              </w:rPr>
            </w:pPr>
            <w:r w:rsidRPr="0030028D">
              <w:rPr>
                <w:rFonts w:ascii="Times New Roman" w:hAnsi="Times New Roman"/>
                <w:sz w:val="20"/>
                <w:szCs w:val="20"/>
              </w:rPr>
              <w:t>0</w:t>
            </w:r>
          </w:p>
        </w:tc>
      </w:tr>
      <w:tr w:rsidR="004829A3" w:rsidRPr="0030028D" w:rsidTr="0030028D">
        <w:trPr>
          <w:jc w:val="center"/>
        </w:trPr>
        <w:tc>
          <w:tcPr>
            <w:tcW w:w="2700" w:type="dxa"/>
          </w:tcPr>
          <w:p w:rsidR="004829A3" w:rsidRPr="0030028D" w:rsidRDefault="004829A3" w:rsidP="005C5395">
            <w:pPr>
              <w:keepNext/>
              <w:widowControl/>
              <w:rPr>
                <w:rFonts w:ascii="Times New Roman" w:hAnsi="Times New Roman"/>
                <w:sz w:val="20"/>
                <w:szCs w:val="20"/>
              </w:rPr>
            </w:pPr>
            <w:r w:rsidRPr="0030028D">
              <w:rPr>
                <w:rFonts w:ascii="Times New Roman" w:hAnsi="Times New Roman"/>
                <w:sz w:val="20"/>
                <w:szCs w:val="20"/>
              </w:rPr>
              <w:t>Total Annual O &amp; M Costs:</w:t>
            </w:r>
          </w:p>
        </w:tc>
        <w:tc>
          <w:tcPr>
            <w:tcW w:w="1620" w:type="dxa"/>
          </w:tcPr>
          <w:p w:rsidR="004829A3" w:rsidRPr="0030028D" w:rsidRDefault="006103FB" w:rsidP="005C5395">
            <w:pPr>
              <w:keepNext/>
              <w:widowControl/>
              <w:rPr>
                <w:rFonts w:ascii="Times New Roman" w:hAnsi="Times New Roman"/>
                <w:sz w:val="20"/>
                <w:szCs w:val="20"/>
              </w:rPr>
            </w:pPr>
            <w:r>
              <w:rPr>
                <w:rFonts w:ascii="Times New Roman" w:hAnsi="Times New Roman"/>
                <w:sz w:val="20"/>
                <w:szCs w:val="20"/>
              </w:rPr>
              <w:t>$12</w:t>
            </w:r>
          </w:p>
        </w:tc>
      </w:tr>
      <w:tr w:rsidR="004829A3" w:rsidRPr="0030028D" w:rsidTr="0030028D">
        <w:trPr>
          <w:jc w:val="center"/>
        </w:trPr>
        <w:tc>
          <w:tcPr>
            <w:tcW w:w="2700" w:type="dxa"/>
          </w:tcPr>
          <w:p w:rsidR="004829A3" w:rsidRPr="0030028D" w:rsidRDefault="004829A3" w:rsidP="0030028D">
            <w:pPr>
              <w:widowControl/>
              <w:rPr>
                <w:rFonts w:ascii="Times New Roman" w:hAnsi="Times New Roman"/>
                <w:sz w:val="20"/>
                <w:szCs w:val="20"/>
              </w:rPr>
            </w:pPr>
            <w:r w:rsidRPr="0030028D">
              <w:rPr>
                <w:rFonts w:ascii="Times New Roman" w:hAnsi="Times New Roman"/>
                <w:sz w:val="20"/>
                <w:szCs w:val="20"/>
              </w:rPr>
              <w:t>Total Costs:</w:t>
            </w:r>
          </w:p>
        </w:tc>
        <w:tc>
          <w:tcPr>
            <w:tcW w:w="1620" w:type="dxa"/>
          </w:tcPr>
          <w:p w:rsidR="004829A3" w:rsidRPr="0030028D" w:rsidRDefault="004829A3" w:rsidP="006103FB">
            <w:pPr>
              <w:widowControl/>
              <w:rPr>
                <w:rFonts w:ascii="Times New Roman" w:hAnsi="Times New Roman"/>
                <w:sz w:val="20"/>
                <w:szCs w:val="20"/>
              </w:rPr>
            </w:pPr>
            <w:r w:rsidRPr="0030028D">
              <w:rPr>
                <w:rFonts w:ascii="Times New Roman" w:hAnsi="Times New Roman"/>
                <w:sz w:val="20"/>
                <w:szCs w:val="20"/>
              </w:rPr>
              <w:t>$</w:t>
            </w:r>
            <w:r w:rsidR="006103FB">
              <w:rPr>
                <w:rFonts w:ascii="Times New Roman" w:hAnsi="Times New Roman"/>
                <w:sz w:val="20"/>
                <w:szCs w:val="20"/>
              </w:rPr>
              <w:t>1,119</w:t>
            </w:r>
          </w:p>
        </w:tc>
      </w:tr>
    </w:tbl>
    <w:p w:rsidR="005C5395" w:rsidRPr="0007023B" w:rsidRDefault="005C5395" w:rsidP="006B3711">
      <w:pPr>
        <w:widowControl/>
        <w:rPr>
          <w:rFonts w:ascii="Times New Roman" w:hAnsi="Times New Roman"/>
        </w:rPr>
      </w:pPr>
    </w:p>
    <w:p w:rsidR="004829A3" w:rsidRPr="005C5395" w:rsidRDefault="004829A3" w:rsidP="005C5395">
      <w:pPr>
        <w:widowControl/>
        <w:ind w:left="360"/>
        <w:rPr>
          <w:rFonts w:ascii="Times New Roman" w:hAnsi="Times New Roman"/>
          <w:b/>
        </w:rPr>
      </w:pPr>
      <w:r w:rsidRPr="005C5395">
        <w:rPr>
          <w:rFonts w:ascii="Times New Roman" w:hAnsi="Times New Roman"/>
          <w:b/>
        </w:rPr>
        <w:t>6(f</w:t>
      </w:r>
      <w:proofErr w:type="gramStart"/>
      <w:r w:rsidRPr="005C5395">
        <w:rPr>
          <w:rFonts w:ascii="Times New Roman" w:hAnsi="Times New Roman"/>
          <w:b/>
        </w:rPr>
        <w:t xml:space="preserve">) </w:t>
      </w:r>
      <w:r w:rsidR="005C5395" w:rsidRPr="005C5395">
        <w:rPr>
          <w:rFonts w:ascii="Times New Roman" w:hAnsi="Times New Roman"/>
          <w:b/>
        </w:rPr>
        <w:t xml:space="preserve"> </w:t>
      </w:r>
      <w:r w:rsidRPr="005C5395">
        <w:rPr>
          <w:rFonts w:ascii="Times New Roman" w:hAnsi="Times New Roman"/>
          <w:b/>
        </w:rPr>
        <w:t>Reasons</w:t>
      </w:r>
      <w:proofErr w:type="gramEnd"/>
      <w:r w:rsidRPr="005C5395">
        <w:rPr>
          <w:rFonts w:ascii="Times New Roman" w:hAnsi="Times New Roman"/>
          <w:b/>
        </w:rPr>
        <w:t xml:space="preserve"> for </w:t>
      </w:r>
      <w:r w:rsidR="000D4755">
        <w:rPr>
          <w:rFonts w:ascii="Times New Roman" w:hAnsi="Times New Roman"/>
          <w:b/>
        </w:rPr>
        <w:t>C</w:t>
      </w:r>
      <w:r w:rsidRPr="005C5395">
        <w:rPr>
          <w:rFonts w:ascii="Times New Roman" w:hAnsi="Times New Roman"/>
          <w:b/>
        </w:rPr>
        <w:t xml:space="preserve">hange in </w:t>
      </w:r>
      <w:r w:rsidR="000D4755">
        <w:rPr>
          <w:rFonts w:ascii="Times New Roman" w:hAnsi="Times New Roman"/>
          <w:b/>
        </w:rPr>
        <w:t>B</w:t>
      </w:r>
      <w:r w:rsidRPr="005C5395">
        <w:rPr>
          <w:rFonts w:ascii="Times New Roman" w:hAnsi="Times New Roman"/>
          <w:b/>
        </w:rPr>
        <w:t>urden</w:t>
      </w:r>
    </w:p>
    <w:p w:rsidR="004829A3" w:rsidRPr="0007023B" w:rsidRDefault="004829A3" w:rsidP="006B3711">
      <w:pPr>
        <w:widowControl/>
        <w:rPr>
          <w:rFonts w:ascii="Times New Roman" w:hAnsi="Times New Roman"/>
        </w:rPr>
      </w:pPr>
    </w:p>
    <w:p w:rsidR="004829A3" w:rsidRPr="0007023B" w:rsidRDefault="006103FB" w:rsidP="006B3711">
      <w:pPr>
        <w:widowControl/>
        <w:ind w:firstLine="720"/>
        <w:rPr>
          <w:rFonts w:ascii="Times New Roman" w:hAnsi="Times New Roman"/>
          <w:sz w:val="20"/>
          <w:szCs w:val="20"/>
        </w:rPr>
      </w:pPr>
      <w:r w:rsidRPr="006103FB">
        <w:rPr>
          <w:rFonts w:ascii="Times New Roman" w:hAnsi="Times New Roman"/>
        </w:rPr>
        <w:t xml:space="preserve">Total </w:t>
      </w:r>
      <w:r w:rsidR="004829A3" w:rsidRPr="006103FB">
        <w:rPr>
          <w:rFonts w:ascii="Times New Roman" w:hAnsi="Times New Roman"/>
        </w:rPr>
        <w:t>burden hours for this collection request</w:t>
      </w:r>
      <w:r w:rsidRPr="006103FB">
        <w:rPr>
          <w:rFonts w:ascii="Times New Roman" w:hAnsi="Times New Roman"/>
        </w:rPr>
        <w:t xml:space="preserve"> decreased significantly, due to a sharp decrease in respondents</w:t>
      </w:r>
      <w:r w:rsidR="004829A3" w:rsidRPr="006103FB">
        <w:rPr>
          <w:rFonts w:ascii="Times New Roman" w:hAnsi="Times New Roman"/>
        </w:rPr>
        <w:t>.</w:t>
      </w:r>
      <w:r w:rsidRPr="006103FB">
        <w:rPr>
          <w:rFonts w:ascii="Times New Roman" w:hAnsi="Times New Roman"/>
        </w:rPr>
        <w:t xml:space="preserve">  While the previous ICR estimated that a total of 12 respondents would submit requests, EPA only received</w:t>
      </w:r>
      <w:r>
        <w:rPr>
          <w:rFonts w:ascii="Times New Roman" w:hAnsi="Times New Roman"/>
        </w:rPr>
        <w:t xml:space="preserve"> requests from two respondents.  Each respondent submitted only one request each.  EPA expects this rate to continue in the next three years.  </w:t>
      </w:r>
      <w:proofErr w:type="gramStart"/>
      <w:r>
        <w:rPr>
          <w:rFonts w:ascii="Times New Roman" w:hAnsi="Times New Roman"/>
        </w:rPr>
        <w:t>The average burden per respondent decreased by 0.5 hour.</w:t>
      </w:r>
      <w:proofErr w:type="gramEnd"/>
      <w:r>
        <w:rPr>
          <w:rFonts w:ascii="Times New Roman" w:hAnsi="Times New Roman"/>
        </w:rPr>
        <w:t xml:space="preserve"> This is due to the ease of taking and submitting pictures electronically with current technology.  </w:t>
      </w:r>
    </w:p>
    <w:p w:rsidR="004829A3" w:rsidRPr="0007023B" w:rsidRDefault="004829A3" w:rsidP="006B3711">
      <w:pPr>
        <w:widowControl/>
        <w:rPr>
          <w:rFonts w:ascii="Times New Roman" w:hAnsi="Times New Roman"/>
          <w:sz w:val="20"/>
          <w:szCs w:val="20"/>
        </w:rPr>
      </w:pPr>
    </w:p>
    <w:p w:rsidR="004829A3" w:rsidRPr="005C5395" w:rsidRDefault="004829A3" w:rsidP="005C5395">
      <w:pPr>
        <w:widowControl/>
        <w:ind w:left="360"/>
        <w:rPr>
          <w:rFonts w:ascii="Times New Roman" w:hAnsi="Times New Roman"/>
          <w:b/>
        </w:rPr>
      </w:pPr>
      <w:r w:rsidRPr="005C5395">
        <w:rPr>
          <w:rFonts w:ascii="Times New Roman" w:hAnsi="Times New Roman"/>
          <w:b/>
        </w:rPr>
        <w:t>6(g</w:t>
      </w:r>
      <w:proofErr w:type="gramStart"/>
      <w:r w:rsidRPr="005C5395">
        <w:rPr>
          <w:rFonts w:ascii="Times New Roman" w:hAnsi="Times New Roman"/>
          <w:b/>
        </w:rPr>
        <w:t>)</w:t>
      </w:r>
      <w:r w:rsidR="005C5395" w:rsidRPr="005C5395">
        <w:rPr>
          <w:rFonts w:ascii="Times New Roman" w:hAnsi="Times New Roman"/>
          <w:b/>
        </w:rPr>
        <w:t xml:space="preserve"> </w:t>
      </w:r>
      <w:r w:rsidRPr="005C5395">
        <w:rPr>
          <w:rFonts w:ascii="Times New Roman" w:hAnsi="Times New Roman"/>
          <w:b/>
        </w:rPr>
        <w:t xml:space="preserve"> Burden</w:t>
      </w:r>
      <w:proofErr w:type="gramEnd"/>
      <w:r w:rsidRPr="005C5395">
        <w:rPr>
          <w:rFonts w:ascii="Times New Roman" w:hAnsi="Times New Roman"/>
          <w:b/>
        </w:rPr>
        <w:t xml:space="preserve"> Statement</w:t>
      </w:r>
    </w:p>
    <w:p w:rsidR="004829A3" w:rsidRPr="0007023B" w:rsidRDefault="004829A3" w:rsidP="006B3711">
      <w:pPr>
        <w:widowControl/>
        <w:rPr>
          <w:rFonts w:ascii="Times New Roman" w:hAnsi="Times New Roman"/>
        </w:rPr>
      </w:pPr>
    </w:p>
    <w:p w:rsidR="004829A3" w:rsidRPr="0007023B" w:rsidRDefault="004829A3" w:rsidP="006B3711">
      <w:pPr>
        <w:widowControl/>
        <w:ind w:firstLine="720"/>
        <w:rPr>
          <w:rFonts w:ascii="Times New Roman" w:hAnsi="Times New Roman"/>
        </w:rPr>
      </w:pPr>
      <w:r w:rsidRPr="0007023B">
        <w:rPr>
          <w:rFonts w:ascii="Times New Roman" w:hAnsi="Times New Roman"/>
        </w:rPr>
        <w:lastRenderedPageBreak/>
        <w:t>In requesting an exclusion determination, respondents are estimated to spend, on average</w:t>
      </w:r>
      <w:r w:rsidR="005C5395">
        <w:rPr>
          <w:rFonts w:ascii="Times New Roman" w:hAnsi="Times New Roman"/>
        </w:rPr>
        <w:t xml:space="preserve">, </w:t>
      </w:r>
      <w:r w:rsidR="00EB4C08" w:rsidRPr="006103FB">
        <w:rPr>
          <w:rFonts w:ascii="Times New Roman" w:hAnsi="Times New Roman"/>
        </w:rPr>
        <w:t xml:space="preserve">about </w:t>
      </w:r>
      <w:r w:rsidR="006103FB" w:rsidRPr="006103FB">
        <w:rPr>
          <w:rFonts w:ascii="Times New Roman" w:hAnsi="Times New Roman"/>
        </w:rPr>
        <w:t>5.5</w:t>
      </w:r>
      <w:r w:rsidRPr="006103FB">
        <w:rPr>
          <w:rFonts w:ascii="Times New Roman" w:hAnsi="Times New Roman"/>
        </w:rPr>
        <w:t xml:space="preserve"> hours</w:t>
      </w:r>
      <w:r w:rsidRPr="0007023B">
        <w:rPr>
          <w:rFonts w:ascii="Times New Roman" w:hAnsi="Times New Roman"/>
        </w:rPr>
        <w:t xml:space="preserve"> per request.  This estimate includes time to gather the necessary information, take and develop pictures, and send a written exclusion request to EPA.  There is no recordkeeping burden associated with this ICR.</w:t>
      </w:r>
    </w:p>
    <w:p w:rsidR="004829A3" w:rsidRPr="0007023B" w:rsidRDefault="004829A3" w:rsidP="006B3711">
      <w:pPr>
        <w:widowControl/>
        <w:rPr>
          <w:rFonts w:ascii="Times New Roman" w:hAnsi="Times New Roman"/>
        </w:rPr>
      </w:pPr>
    </w:p>
    <w:p w:rsidR="004829A3" w:rsidRPr="0007023B" w:rsidRDefault="004829A3" w:rsidP="005C5395">
      <w:pPr>
        <w:widowControl/>
        <w:ind w:firstLine="720"/>
        <w:rPr>
          <w:rFonts w:ascii="Times New Roman" w:hAnsi="Times New Roman"/>
        </w:rPr>
      </w:pPr>
      <w:r w:rsidRPr="0007023B">
        <w:rPr>
          <w:rFonts w:ascii="Times New Roman" w:hAnsi="Times New Roman"/>
        </w:rPr>
        <w:t>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w:t>
      </w:r>
      <w:r w:rsidR="001606EC" w:rsidRPr="0007023B">
        <w:rPr>
          <w:rFonts w:ascii="Times New Roman" w:hAnsi="Times New Roman"/>
        </w:rPr>
        <w:t xml:space="preserve"> </w:t>
      </w:r>
      <w:r w:rsidRPr="0007023B">
        <w:rPr>
          <w:rFonts w:ascii="Times New Roman" w:hAnsi="Times New Roman"/>
        </w:rPr>
        <w:t xml:space="preserve">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4829A3" w:rsidRPr="0007023B" w:rsidRDefault="004829A3" w:rsidP="006B3711">
      <w:pPr>
        <w:widowControl/>
        <w:rPr>
          <w:rFonts w:ascii="Times New Roman" w:hAnsi="Times New Roman"/>
        </w:rPr>
      </w:pPr>
    </w:p>
    <w:p w:rsidR="004829A3" w:rsidRPr="0007023B" w:rsidRDefault="004829A3" w:rsidP="005C5395">
      <w:pPr>
        <w:widowControl/>
        <w:ind w:firstLine="720"/>
        <w:rPr>
          <w:rFonts w:ascii="Times New Roman" w:hAnsi="Times New Roman"/>
        </w:rPr>
      </w:pPr>
      <w:r w:rsidRPr="0007023B">
        <w:rPr>
          <w:rFonts w:ascii="Times New Roman" w:hAnsi="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431AFE">
        <w:rPr>
          <w:rFonts w:ascii="Times New Roman" w:hAnsi="Times New Roman"/>
        </w:rPr>
        <w:t>EPA-HQ-</w:t>
      </w:r>
      <w:r w:rsidRPr="0007023B">
        <w:rPr>
          <w:rFonts w:ascii="Times New Roman" w:hAnsi="Times New Roman"/>
        </w:rPr>
        <w:t>OAR-2005-0121, which is available for public viewing at the Air and Radiation Docket and Information Center in the EPA Docket Center</w:t>
      </w:r>
      <w:r w:rsidR="00837FCC">
        <w:rPr>
          <w:rFonts w:ascii="Times New Roman" w:hAnsi="Times New Roman"/>
        </w:rPr>
        <w:t xml:space="preserve"> (EPA/DC), EPA West, Room 3334</w:t>
      </w:r>
      <w:r w:rsidRPr="0007023B">
        <w:rPr>
          <w:rFonts w:ascii="Times New Roman" w:hAnsi="Times New Roman"/>
        </w:rPr>
        <w:t>, 1301 Constitution Avenue, NW, Washington, DC. The EPA Do</w:t>
      </w:r>
      <w:r w:rsidR="0002137F">
        <w:rPr>
          <w:rFonts w:ascii="Times New Roman" w:hAnsi="Times New Roman"/>
        </w:rPr>
        <w:t>cket Center Public Reading Room</w:t>
      </w:r>
      <w:r w:rsidRPr="0007023B">
        <w:rPr>
          <w:rFonts w:ascii="Times New Roman" w:hAnsi="Times New Roman"/>
        </w:rPr>
        <w:t xml:space="preserve">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sidRPr="0007023B">
            <w:rPr>
              <w:rFonts w:ascii="Times New Roman" w:hAnsi="Times New Roman"/>
            </w:rPr>
            <w:t>Information</w:t>
          </w:r>
        </w:smartTag>
        <w:r w:rsidRPr="0007023B">
          <w:rPr>
            <w:rFonts w:ascii="Times New Roman" w:hAnsi="Times New Roman"/>
          </w:rPr>
          <w:t xml:space="preserve"> </w:t>
        </w:r>
        <w:smartTag w:uri="urn:schemas-microsoft-com:office:smarttags" w:element="PlaceType">
          <w:r w:rsidRPr="0007023B">
            <w:rPr>
              <w:rFonts w:ascii="Times New Roman" w:hAnsi="Times New Roman"/>
            </w:rPr>
            <w:t>Center</w:t>
          </w:r>
        </w:smartTag>
      </w:smartTag>
      <w:r w:rsidRPr="0007023B">
        <w:rPr>
          <w:rFonts w:ascii="Times New Roman" w:hAnsi="Times New Roman"/>
        </w:rPr>
        <w:t xml:space="preserve"> is (202) 566-1742.</w:t>
      </w:r>
      <w:r w:rsidR="005C5395">
        <w:rPr>
          <w:rFonts w:ascii="Times New Roman" w:hAnsi="Times New Roman"/>
        </w:rPr>
        <w:t xml:space="preserve"> </w:t>
      </w:r>
      <w:r w:rsidRPr="0007023B">
        <w:rPr>
          <w:rFonts w:ascii="Times New Roman" w:hAnsi="Times New Roman"/>
        </w:rPr>
        <w:t xml:space="preserve"> An electronic version of the public docket is available</w:t>
      </w:r>
      <w:r w:rsidR="00431AFE">
        <w:rPr>
          <w:rFonts w:ascii="Times New Roman" w:hAnsi="Times New Roman"/>
        </w:rPr>
        <w:t xml:space="preserve"> online</w:t>
      </w:r>
      <w:r w:rsidRPr="0007023B">
        <w:rPr>
          <w:rFonts w:ascii="Times New Roman" w:hAnsi="Times New Roman"/>
        </w:rPr>
        <w:t xml:space="preserve"> through </w:t>
      </w:r>
      <w:r w:rsidR="00431AFE">
        <w:rPr>
          <w:rFonts w:ascii="Times New Roman" w:hAnsi="Times New Roman"/>
        </w:rPr>
        <w:t>Regulations.gov</w:t>
      </w:r>
      <w:r w:rsidRPr="0007023B">
        <w:rPr>
          <w:rFonts w:ascii="Times New Roman" w:hAnsi="Times New Roman"/>
        </w:rPr>
        <w:t xml:space="preserve"> at http://www.</w:t>
      </w:r>
      <w:r w:rsidR="00431AFE">
        <w:rPr>
          <w:rFonts w:ascii="Times New Roman" w:hAnsi="Times New Roman"/>
        </w:rPr>
        <w:t>regulations.gov</w:t>
      </w:r>
      <w:r w:rsidRPr="0007023B">
        <w:rPr>
          <w:rFonts w:ascii="Times New Roman" w:hAnsi="Times New Roman"/>
        </w:rPr>
        <w:t xml:space="preserve">.  Use </w:t>
      </w:r>
      <w:r w:rsidR="00431AFE">
        <w:rPr>
          <w:rFonts w:ascii="Times New Roman" w:hAnsi="Times New Roman"/>
        </w:rPr>
        <w:t xml:space="preserve">Regulations.gov </w:t>
      </w:r>
      <w:r w:rsidRPr="0007023B">
        <w:rPr>
          <w:rFonts w:ascii="Times New Roman" w:hAnsi="Times New Roman"/>
        </w:rPr>
        <w:t xml:space="preserve">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07023B">
            <w:rPr>
              <w:rFonts w:ascii="Times New Roman" w:hAnsi="Times New Roman"/>
            </w:rPr>
            <w:t>725 17th Street, NW</w:t>
          </w:r>
        </w:smartTag>
        <w:r w:rsidRPr="0007023B">
          <w:rPr>
            <w:rFonts w:ascii="Times New Roman" w:hAnsi="Times New Roman"/>
          </w:rPr>
          <w:t xml:space="preserve">, </w:t>
        </w:r>
        <w:smartTag w:uri="urn:schemas-microsoft-com:office:smarttags" w:element="City">
          <w:r w:rsidRPr="0007023B">
            <w:rPr>
              <w:rFonts w:ascii="Times New Roman" w:hAnsi="Times New Roman"/>
            </w:rPr>
            <w:t>Washington</w:t>
          </w:r>
        </w:smartTag>
        <w:r w:rsidRPr="0007023B">
          <w:rPr>
            <w:rFonts w:ascii="Times New Roman" w:hAnsi="Times New Roman"/>
          </w:rPr>
          <w:t xml:space="preserve">, </w:t>
        </w:r>
        <w:smartTag w:uri="urn:schemas-microsoft-com:office:smarttags" w:element="State">
          <w:r w:rsidRPr="0007023B">
            <w:rPr>
              <w:rFonts w:ascii="Times New Roman" w:hAnsi="Times New Roman"/>
            </w:rPr>
            <w:t>DC</w:t>
          </w:r>
        </w:smartTag>
        <w:r w:rsidRPr="0007023B">
          <w:rPr>
            <w:rFonts w:ascii="Times New Roman" w:hAnsi="Times New Roman"/>
          </w:rPr>
          <w:t xml:space="preserve"> </w:t>
        </w:r>
        <w:smartTag w:uri="urn:schemas-microsoft-com:office:smarttags" w:element="PostalCode">
          <w:r w:rsidRPr="0007023B">
            <w:rPr>
              <w:rFonts w:ascii="Times New Roman" w:hAnsi="Times New Roman"/>
            </w:rPr>
            <w:t>20503</w:t>
          </w:r>
        </w:smartTag>
      </w:smartTag>
      <w:r w:rsidRPr="0007023B">
        <w:rPr>
          <w:rFonts w:ascii="Times New Roman" w:hAnsi="Times New Roman"/>
        </w:rPr>
        <w:t xml:space="preserve">, Attention: Desk Office for EPA.  Please include the EPA Docket ID No. </w:t>
      </w:r>
      <w:r w:rsidR="00C10E79">
        <w:rPr>
          <w:rFonts w:ascii="Times New Roman" w:hAnsi="Times New Roman"/>
        </w:rPr>
        <w:t>EPA-HQ-</w:t>
      </w:r>
      <w:r w:rsidRPr="0007023B">
        <w:rPr>
          <w:rFonts w:ascii="Times New Roman" w:hAnsi="Times New Roman"/>
        </w:rPr>
        <w:t xml:space="preserve">OAR-2005-0121 and OMB control number (2060-0395) in any correspondence. </w:t>
      </w:r>
    </w:p>
    <w:p w:rsidR="004829A3" w:rsidRPr="0007023B" w:rsidRDefault="004829A3" w:rsidP="006B3711">
      <w:pPr>
        <w:widowControl/>
        <w:rPr>
          <w:rFonts w:ascii="Times New Roman" w:hAnsi="Times New Roman"/>
        </w:rPr>
      </w:pPr>
    </w:p>
    <w:sectPr w:rsidR="004829A3" w:rsidRPr="0007023B" w:rsidSect="000D4755">
      <w:footerReference w:type="default" r:id="rId9"/>
      <w:pgSz w:w="12240" w:h="15840"/>
      <w:pgMar w:top="720" w:right="1440" w:bottom="144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570" w:rsidRDefault="00785570">
      <w:r>
        <w:separator/>
      </w:r>
    </w:p>
  </w:endnote>
  <w:endnote w:type="continuationSeparator" w:id="0">
    <w:p w:rsidR="00785570" w:rsidRDefault="007855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9DE" w:rsidRPr="006B3711" w:rsidRDefault="00F73859" w:rsidP="006B3711">
    <w:pPr>
      <w:pStyle w:val="Footer"/>
      <w:jc w:val="center"/>
      <w:rPr>
        <w:rFonts w:ascii="Times New Roman" w:hAnsi="Times New Roman"/>
      </w:rPr>
    </w:pPr>
    <w:r w:rsidRPr="006B3711">
      <w:rPr>
        <w:rFonts w:ascii="Times New Roman" w:hAnsi="Times New Roman"/>
      </w:rPr>
      <w:fldChar w:fldCharType="begin"/>
    </w:r>
    <w:r w:rsidR="007D29DE" w:rsidRPr="006B3711">
      <w:rPr>
        <w:rFonts w:ascii="Times New Roman" w:hAnsi="Times New Roman"/>
      </w:rPr>
      <w:instrText xml:space="preserve"> PAGE   \* MERGEFORMAT </w:instrText>
    </w:r>
    <w:r w:rsidRPr="006B3711">
      <w:rPr>
        <w:rFonts w:ascii="Times New Roman" w:hAnsi="Times New Roman"/>
      </w:rPr>
      <w:fldChar w:fldCharType="separate"/>
    </w:r>
    <w:r w:rsidR="00C10E79">
      <w:rPr>
        <w:rFonts w:ascii="Times New Roman" w:hAnsi="Times New Roman"/>
        <w:noProof/>
      </w:rPr>
      <w:t>6</w:t>
    </w:r>
    <w:r w:rsidRPr="006B3711">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570" w:rsidRDefault="00785570">
      <w:r>
        <w:separator/>
      </w:r>
    </w:p>
  </w:footnote>
  <w:footnote w:type="continuationSeparator" w:id="0">
    <w:p w:rsidR="00785570" w:rsidRDefault="007855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pStyle w:val="Level3"/>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1"/>
    <w:lvl w:ilvl="0">
      <w:start w:val="1"/>
      <w:numFmt w:val="decimal"/>
      <w:pStyle w:val="Level1"/>
      <w:lvlText w:val="%1."/>
      <w:lvlJc w:val="left"/>
    </w:lvl>
    <w:lvl w:ilvl="1">
      <w:start w:val="1"/>
      <w:numFmt w:val="low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2"/>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5">
    <w:nsid w:val="5F505A75"/>
    <w:multiLevelType w:val="hybridMultilevel"/>
    <w:tmpl w:val="23C6DEB6"/>
    <w:lvl w:ilvl="0" w:tplc="817609A2">
      <w:start w:val="1"/>
      <w:numFmt w:val="bullet"/>
      <w:lvlText w:val=""/>
      <w:lvlJc w:val="left"/>
      <w:pPr>
        <w:tabs>
          <w:tab w:val="num" w:pos="1447"/>
        </w:tabs>
        <w:ind w:left="1447" w:hanging="360"/>
      </w:pPr>
      <w:rPr>
        <w:rFonts w:ascii="Symbol" w:hAnsi="Symbol" w:hint="default"/>
        <w:color w:val="auto"/>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
    <w:lvlOverride w:ilvl="0">
      <w:startOverride w:val="1"/>
      <w:lvl w:ilvl="0">
        <w:start w:val="1"/>
        <w:numFmt w:val="decimal"/>
        <w:pStyle w:val="Level1"/>
        <w:lvlText w:val="%1."/>
        <w:lvlJc w:val="left"/>
      </w:lvl>
    </w:lvlOverride>
    <w:lvlOverride w:ilvl="1">
      <w:startOverride w:val="3"/>
      <w:lvl w:ilvl="1">
        <w:start w:val="3"/>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1"/>
      <w:lvl w:ilvl="0">
        <w:start w:val="1"/>
        <w:numFmt w:val="decimal"/>
        <w:pStyle w:val="Level1"/>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2"/>
    <w:lvlOverride w:ilvl="0">
      <w:startOverride w:val="1"/>
      <w:lvl w:ilvl="0">
        <w:start w:val="1"/>
        <w:numFmt w:val="decimal"/>
        <w:pStyle w:val="Level1"/>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
    <w:lvlOverride w:ilvl="0">
      <w:startOverride w:val="1"/>
      <w:lvl w:ilvl="0">
        <w:start w:val="1"/>
        <w:numFmt w:val="decimal"/>
        <w:pStyle w:val="Level1"/>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2"/>
    <w:lvlOverride w:ilvl="0">
      <w:startOverride w:val="1"/>
      <w:lvl w:ilvl="0">
        <w:start w:val="1"/>
        <w:numFmt w:val="decimal"/>
        <w:pStyle w:val="Level1"/>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
    <w:lvlOverride w:ilvl="0">
      <w:startOverride w:val="1"/>
      <w:lvl w:ilvl="0">
        <w:start w:val="1"/>
        <w:numFmt w:val="decimal"/>
        <w:pStyle w:val="Level1"/>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2"/>
    <w:lvlOverride w:ilvl="0">
      <w:startOverride w:val="1"/>
      <w:lvl w:ilvl="0">
        <w:start w:val="1"/>
        <w:numFmt w:val="decimal"/>
        <w:pStyle w:val="Level1"/>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
    <w:lvlOverride w:ilvl="0">
      <w:startOverride w:val="1"/>
      <w:lvl w:ilvl="0">
        <w:start w:val="1"/>
        <w:numFmt w:val="decimal"/>
        <w:pStyle w:val="Level1"/>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829A3"/>
    <w:rsid w:val="000013A6"/>
    <w:rsid w:val="0002137F"/>
    <w:rsid w:val="00026565"/>
    <w:rsid w:val="0004556D"/>
    <w:rsid w:val="00046376"/>
    <w:rsid w:val="0007023B"/>
    <w:rsid w:val="0007777C"/>
    <w:rsid w:val="00097E4F"/>
    <w:rsid w:val="000A6AF3"/>
    <w:rsid w:val="000C3D1B"/>
    <w:rsid w:val="000D4755"/>
    <w:rsid w:val="000E77DE"/>
    <w:rsid w:val="000F1226"/>
    <w:rsid w:val="001606EC"/>
    <w:rsid w:val="0016605C"/>
    <w:rsid w:val="00167712"/>
    <w:rsid w:val="001B6079"/>
    <w:rsid w:val="001B7B03"/>
    <w:rsid w:val="001C2E16"/>
    <w:rsid w:val="001D060D"/>
    <w:rsid w:val="001D4757"/>
    <w:rsid w:val="001F5BF3"/>
    <w:rsid w:val="00222B08"/>
    <w:rsid w:val="002355B0"/>
    <w:rsid w:val="00273D58"/>
    <w:rsid w:val="00294492"/>
    <w:rsid w:val="0029706D"/>
    <w:rsid w:val="002B7563"/>
    <w:rsid w:val="002D18AE"/>
    <w:rsid w:val="002E46A9"/>
    <w:rsid w:val="002E6F75"/>
    <w:rsid w:val="0030028D"/>
    <w:rsid w:val="00303E1A"/>
    <w:rsid w:val="00323F06"/>
    <w:rsid w:val="00327617"/>
    <w:rsid w:val="003326CA"/>
    <w:rsid w:val="00346D72"/>
    <w:rsid w:val="00394211"/>
    <w:rsid w:val="003A2410"/>
    <w:rsid w:val="003A493C"/>
    <w:rsid w:val="003A765C"/>
    <w:rsid w:val="003A796C"/>
    <w:rsid w:val="003B5327"/>
    <w:rsid w:val="003D73B0"/>
    <w:rsid w:val="0040268D"/>
    <w:rsid w:val="00431AFE"/>
    <w:rsid w:val="004355E0"/>
    <w:rsid w:val="004360D3"/>
    <w:rsid w:val="0044191D"/>
    <w:rsid w:val="00465689"/>
    <w:rsid w:val="0047098F"/>
    <w:rsid w:val="004829A3"/>
    <w:rsid w:val="004B5D41"/>
    <w:rsid w:val="004D0446"/>
    <w:rsid w:val="004E7B66"/>
    <w:rsid w:val="004F0AF3"/>
    <w:rsid w:val="004F64E5"/>
    <w:rsid w:val="00543369"/>
    <w:rsid w:val="005739CD"/>
    <w:rsid w:val="00582593"/>
    <w:rsid w:val="0058456E"/>
    <w:rsid w:val="005A33DE"/>
    <w:rsid w:val="005A6EF3"/>
    <w:rsid w:val="005B0EE8"/>
    <w:rsid w:val="005C5395"/>
    <w:rsid w:val="005E0276"/>
    <w:rsid w:val="005E2982"/>
    <w:rsid w:val="005E5C84"/>
    <w:rsid w:val="006103FB"/>
    <w:rsid w:val="00611DFE"/>
    <w:rsid w:val="00634A0D"/>
    <w:rsid w:val="00636C0F"/>
    <w:rsid w:val="006421BA"/>
    <w:rsid w:val="006511B1"/>
    <w:rsid w:val="006567BE"/>
    <w:rsid w:val="00660C8D"/>
    <w:rsid w:val="00676F7B"/>
    <w:rsid w:val="006B3711"/>
    <w:rsid w:val="006C3134"/>
    <w:rsid w:val="006C5AE9"/>
    <w:rsid w:val="006D334D"/>
    <w:rsid w:val="006F17ED"/>
    <w:rsid w:val="007276E9"/>
    <w:rsid w:val="0073122E"/>
    <w:rsid w:val="007419C3"/>
    <w:rsid w:val="0076529E"/>
    <w:rsid w:val="00784D72"/>
    <w:rsid w:val="00785570"/>
    <w:rsid w:val="0078780F"/>
    <w:rsid w:val="0079629D"/>
    <w:rsid w:val="007A04B3"/>
    <w:rsid w:val="007A72CB"/>
    <w:rsid w:val="007D29DE"/>
    <w:rsid w:val="007F1745"/>
    <w:rsid w:val="00801AF3"/>
    <w:rsid w:val="00803147"/>
    <w:rsid w:val="00837FCC"/>
    <w:rsid w:val="0084452F"/>
    <w:rsid w:val="00853E35"/>
    <w:rsid w:val="008A0CDD"/>
    <w:rsid w:val="008B16E5"/>
    <w:rsid w:val="008B3596"/>
    <w:rsid w:val="008B630A"/>
    <w:rsid w:val="008C3131"/>
    <w:rsid w:val="008F7E8D"/>
    <w:rsid w:val="009010DB"/>
    <w:rsid w:val="00926066"/>
    <w:rsid w:val="0092610A"/>
    <w:rsid w:val="00964D84"/>
    <w:rsid w:val="00991945"/>
    <w:rsid w:val="009921EF"/>
    <w:rsid w:val="0099578C"/>
    <w:rsid w:val="009A54AE"/>
    <w:rsid w:val="009A5F3E"/>
    <w:rsid w:val="009B2235"/>
    <w:rsid w:val="00A06CE0"/>
    <w:rsid w:val="00A13192"/>
    <w:rsid w:val="00A17FF8"/>
    <w:rsid w:val="00A22BBB"/>
    <w:rsid w:val="00A51278"/>
    <w:rsid w:val="00A5513C"/>
    <w:rsid w:val="00A62C4C"/>
    <w:rsid w:val="00A903F7"/>
    <w:rsid w:val="00A91C22"/>
    <w:rsid w:val="00AB0924"/>
    <w:rsid w:val="00AD7510"/>
    <w:rsid w:val="00B07F3B"/>
    <w:rsid w:val="00B15AD6"/>
    <w:rsid w:val="00B301BA"/>
    <w:rsid w:val="00B56AE0"/>
    <w:rsid w:val="00B63189"/>
    <w:rsid w:val="00B7432C"/>
    <w:rsid w:val="00B74AC1"/>
    <w:rsid w:val="00B85082"/>
    <w:rsid w:val="00B96DB1"/>
    <w:rsid w:val="00BA29F2"/>
    <w:rsid w:val="00BB149F"/>
    <w:rsid w:val="00BD718D"/>
    <w:rsid w:val="00BE325F"/>
    <w:rsid w:val="00BF43B1"/>
    <w:rsid w:val="00C10E79"/>
    <w:rsid w:val="00C153B6"/>
    <w:rsid w:val="00C86503"/>
    <w:rsid w:val="00CB273E"/>
    <w:rsid w:val="00CB2ECC"/>
    <w:rsid w:val="00CB3D9D"/>
    <w:rsid w:val="00CB7CFB"/>
    <w:rsid w:val="00CD2A4D"/>
    <w:rsid w:val="00CD7E26"/>
    <w:rsid w:val="00CE3728"/>
    <w:rsid w:val="00CE3DAE"/>
    <w:rsid w:val="00CF1B58"/>
    <w:rsid w:val="00CF3CF9"/>
    <w:rsid w:val="00D0197D"/>
    <w:rsid w:val="00D14EDF"/>
    <w:rsid w:val="00D15D96"/>
    <w:rsid w:val="00D21D40"/>
    <w:rsid w:val="00DB6D0E"/>
    <w:rsid w:val="00E40287"/>
    <w:rsid w:val="00E560A5"/>
    <w:rsid w:val="00E64378"/>
    <w:rsid w:val="00E9126C"/>
    <w:rsid w:val="00E9568C"/>
    <w:rsid w:val="00E95D32"/>
    <w:rsid w:val="00EA43F1"/>
    <w:rsid w:val="00EB4C08"/>
    <w:rsid w:val="00EE7EB6"/>
    <w:rsid w:val="00F00E07"/>
    <w:rsid w:val="00F267A3"/>
    <w:rsid w:val="00F73859"/>
    <w:rsid w:val="00F91DE2"/>
    <w:rsid w:val="00F94790"/>
    <w:rsid w:val="00FA2F5E"/>
    <w:rsid w:val="00FA420B"/>
    <w:rsid w:val="00FB1EFB"/>
    <w:rsid w:val="00FF62D3"/>
    <w:rsid w:val="00FF6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contacts" w:name="Sn"/>
  <w:smartTagType w:namespaceuri="urn:schemas-microsoft-com:office:smarttags" w:name="PersonName"/>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85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73859"/>
  </w:style>
  <w:style w:type="paragraph" w:customStyle="1" w:styleId="Level1">
    <w:name w:val="Level 1"/>
    <w:basedOn w:val="Normal"/>
    <w:rsid w:val="00F73859"/>
    <w:pPr>
      <w:numPr>
        <w:numId w:val="5"/>
      </w:numPr>
      <w:ind w:left="720" w:hanging="720"/>
      <w:outlineLvl w:val="0"/>
    </w:pPr>
  </w:style>
  <w:style w:type="paragraph" w:customStyle="1" w:styleId="Level2">
    <w:name w:val="Level 2"/>
    <w:basedOn w:val="Normal"/>
    <w:rsid w:val="00F73859"/>
    <w:pPr>
      <w:numPr>
        <w:ilvl w:val="1"/>
        <w:numId w:val="6"/>
      </w:numPr>
      <w:outlineLvl w:val="1"/>
    </w:pPr>
  </w:style>
  <w:style w:type="paragraph" w:customStyle="1" w:styleId="Level3">
    <w:name w:val="Level 3"/>
    <w:basedOn w:val="Normal"/>
    <w:rsid w:val="00F73859"/>
    <w:pPr>
      <w:numPr>
        <w:ilvl w:val="2"/>
        <w:numId w:val="2"/>
      </w:numPr>
      <w:ind w:left="2160" w:hanging="720"/>
      <w:outlineLvl w:val="2"/>
    </w:pPr>
  </w:style>
  <w:style w:type="paragraph" w:styleId="Header">
    <w:name w:val="header"/>
    <w:basedOn w:val="Normal"/>
    <w:link w:val="HeaderChar"/>
    <w:rsid w:val="006B3711"/>
    <w:pPr>
      <w:tabs>
        <w:tab w:val="center" w:pos="4680"/>
        <w:tab w:val="right" w:pos="9360"/>
      </w:tabs>
    </w:pPr>
  </w:style>
  <w:style w:type="character" w:customStyle="1" w:styleId="HeaderChar">
    <w:name w:val="Header Char"/>
    <w:link w:val="Header"/>
    <w:rsid w:val="006B3711"/>
    <w:rPr>
      <w:rFonts w:ascii="Courier" w:hAnsi="Courier"/>
      <w:sz w:val="24"/>
      <w:szCs w:val="24"/>
    </w:rPr>
  </w:style>
  <w:style w:type="paragraph" w:styleId="Footer">
    <w:name w:val="footer"/>
    <w:basedOn w:val="Normal"/>
    <w:link w:val="FooterChar"/>
    <w:rsid w:val="006B3711"/>
    <w:pPr>
      <w:tabs>
        <w:tab w:val="center" w:pos="4680"/>
        <w:tab w:val="right" w:pos="9360"/>
      </w:tabs>
    </w:pPr>
  </w:style>
  <w:style w:type="character" w:customStyle="1" w:styleId="FooterChar">
    <w:name w:val="Footer Char"/>
    <w:link w:val="Footer"/>
    <w:rsid w:val="006B3711"/>
    <w:rPr>
      <w:rFonts w:ascii="Courier" w:hAnsi="Courier"/>
      <w:sz w:val="24"/>
      <w:szCs w:val="24"/>
    </w:rPr>
  </w:style>
  <w:style w:type="character" w:styleId="CommentReference">
    <w:name w:val="annotation reference"/>
    <w:semiHidden/>
    <w:rsid w:val="0044191D"/>
    <w:rPr>
      <w:sz w:val="16"/>
      <w:szCs w:val="16"/>
    </w:rPr>
  </w:style>
  <w:style w:type="paragraph" w:styleId="CommentText">
    <w:name w:val="annotation text"/>
    <w:basedOn w:val="Normal"/>
    <w:semiHidden/>
    <w:rsid w:val="0044191D"/>
    <w:rPr>
      <w:sz w:val="20"/>
      <w:szCs w:val="20"/>
    </w:rPr>
  </w:style>
  <w:style w:type="paragraph" w:styleId="CommentSubject">
    <w:name w:val="annotation subject"/>
    <w:basedOn w:val="CommentText"/>
    <w:next w:val="CommentText"/>
    <w:semiHidden/>
    <w:rsid w:val="0044191D"/>
    <w:rPr>
      <w:b/>
      <w:bCs/>
    </w:rPr>
  </w:style>
  <w:style w:type="paragraph" w:styleId="BalloonText">
    <w:name w:val="Balloon Text"/>
    <w:basedOn w:val="Normal"/>
    <w:semiHidden/>
    <w:rsid w:val="0044191D"/>
    <w:rPr>
      <w:rFonts w:ascii="Tahoma" w:hAnsi="Tahoma" w:cs="Tahoma"/>
      <w:sz w:val="16"/>
      <w:szCs w:val="16"/>
    </w:rPr>
  </w:style>
  <w:style w:type="character" w:styleId="Hyperlink">
    <w:name w:val="Hyperlink"/>
    <w:rsid w:val="003A493C"/>
    <w:rPr>
      <w:color w:val="0000FF"/>
      <w:u w:val="single"/>
    </w:rPr>
  </w:style>
  <w:style w:type="character" w:styleId="FollowedHyperlink">
    <w:name w:val="FollowedHyperlink"/>
    <w:rsid w:val="007D29DE"/>
    <w:rPr>
      <w:color w:val="800080"/>
      <w:u w:val="single"/>
    </w:rPr>
  </w:style>
</w:styles>
</file>

<file path=word/webSettings.xml><?xml version="1.0" encoding="utf-8"?>
<w:webSettings xmlns:r="http://schemas.openxmlformats.org/officeDocument/2006/relationships" xmlns:w="http://schemas.openxmlformats.org/wordprocessingml/2006/main">
  <w:divs>
    <w:div w:id="500853266">
      <w:bodyDiv w:val="1"/>
      <w:marLeft w:val="0"/>
      <w:marRight w:val="0"/>
      <w:marTop w:val="0"/>
      <w:marBottom w:val="0"/>
      <w:divBdr>
        <w:top w:val="none" w:sz="0" w:space="0" w:color="auto"/>
        <w:left w:val="none" w:sz="0" w:space="0" w:color="auto"/>
        <w:bottom w:val="none" w:sz="0" w:space="0" w:color="auto"/>
        <w:right w:val="none" w:sz="0" w:space="0" w:color="auto"/>
      </w:divBdr>
    </w:div>
    <w:div w:id="1593471137">
      <w:bodyDiv w:val="1"/>
      <w:marLeft w:val="0"/>
      <w:marRight w:val="0"/>
      <w:marTop w:val="0"/>
      <w:marBottom w:val="0"/>
      <w:divBdr>
        <w:top w:val="none" w:sz="0" w:space="0" w:color="auto"/>
        <w:left w:val="none" w:sz="0" w:space="0" w:color="auto"/>
        <w:bottom w:val="none" w:sz="0" w:space="0" w:color="auto"/>
        <w:right w:val="none" w:sz="0" w:space="0" w:color="auto"/>
      </w:divBdr>
    </w:div>
    <w:div w:id="17618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3_333000.htm" TargetMode="External"/><Relationship Id="rId3" Type="http://schemas.openxmlformats.org/officeDocument/2006/relationships/settings" Target="settings.xml"/><Relationship Id="rId7" Type="http://schemas.openxmlformats.org/officeDocument/2006/relationships/hyperlink" Target="http://www.gpoaccess.gov/fr/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3291</Words>
  <Characters>18762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22009</CharactersWithSpaces>
  <SharedDoc>false</SharedDoc>
  <HLinks>
    <vt:vector size="18" baseType="variant">
      <vt:variant>
        <vt:i4>2490398</vt:i4>
      </vt:variant>
      <vt:variant>
        <vt:i4>6</vt:i4>
      </vt:variant>
      <vt:variant>
        <vt:i4>0</vt:i4>
      </vt:variant>
      <vt:variant>
        <vt:i4>5</vt:i4>
      </vt:variant>
      <vt:variant>
        <vt:lpwstr>http://www.opm.gov/oca/12tables/html/gs_h.asp</vt:lpwstr>
      </vt:variant>
      <vt:variant>
        <vt:lpwstr/>
      </vt:variant>
      <vt:variant>
        <vt:i4>2752517</vt:i4>
      </vt:variant>
      <vt:variant>
        <vt:i4>3</vt:i4>
      </vt:variant>
      <vt:variant>
        <vt:i4>0</vt:i4>
      </vt:variant>
      <vt:variant>
        <vt:i4>5</vt:i4>
      </vt:variant>
      <vt:variant>
        <vt:lpwstr>http://www.bls.gov/oes/current/naics3_333000.htm</vt:lpwstr>
      </vt:variant>
      <vt:variant>
        <vt:lpwstr/>
      </vt:variant>
      <vt:variant>
        <vt:i4>3342397</vt:i4>
      </vt:variant>
      <vt:variant>
        <vt:i4>0</vt:i4>
      </vt:variant>
      <vt:variant>
        <vt:i4>0</vt:i4>
      </vt:variant>
      <vt:variant>
        <vt:i4>5</vt:i4>
      </vt:variant>
      <vt:variant>
        <vt:lpwstr>http://www.gpoaccess.gov/fr/index.html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Casey Cox</dc:creator>
  <cp:keywords/>
  <dc:description/>
  <cp:lastModifiedBy>EPA</cp:lastModifiedBy>
  <cp:revision>2</cp:revision>
  <cp:lastPrinted>2008-12-30T00:39:00Z</cp:lastPrinted>
  <dcterms:created xsi:type="dcterms:W3CDTF">2012-07-13T15:25:00Z</dcterms:created>
  <dcterms:modified xsi:type="dcterms:W3CDTF">2012-07-13T15:25:00Z</dcterms:modified>
</cp:coreProperties>
</file>