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5E1A" w:rsidRDefault="00DC1C23" w:rsidP="00DA5E1A">
      <w:pPr>
        <w:jc w:val="center"/>
        <w:rPr>
          <w:rFonts w:ascii="Times New Roman" w:hAnsi="Times New Roman"/>
          <w:b/>
          <w:szCs w:val="24"/>
          <w:u w:val="single"/>
        </w:rPr>
      </w:pPr>
      <w:r>
        <w:rPr>
          <w:sz w:val="24"/>
        </w:rPr>
        <w:tab/>
      </w:r>
      <w:r w:rsidRPr="00846E18">
        <w:rPr>
          <w:b/>
          <w:sz w:val="24"/>
        </w:rPr>
        <w:t>THE SUPPORTING STATEMENT</w:t>
      </w:r>
      <w:r w:rsidR="00DA5E1A">
        <w:rPr>
          <w:b/>
          <w:sz w:val="24"/>
        </w:rPr>
        <w:t xml:space="preserve"> </w:t>
      </w:r>
      <w:r w:rsidR="00DA5E1A" w:rsidRPr="00DA5E1A">
        <w:rPr>
          <w:rFonts w:ascii="Times New Roman" w:hAnsi="Times New Roman"/>
          <w:b/>
          <w:szCs w:val="24"/>
        </w:rPr>
        <w:t>FOR EXTENSION OF OMB CLEARANCE FOR THE FINAL TRIBAL TANF DATA REPORT, THE TRIBAL TANF ANNUAL REPORT AND THE TRIBAL TANF REASONABLE CAUSE/CORRECTIVE COMPLIANCE DOCUMENTATION PROCESS</w:t>
      </w:r>
    </w:p>
    <w:p w:rsidR="00DC1C23" w:rsidRPr="00846E18" w:rsidRDefault="00DC1C23">
      <w:pPr>
        <w:tabs>
          <w:tab w:val="center" w:pos="4680"/>
        </w:tabs>
        <w:suppressAutoHyphens/>
        <w:rPr>
          <w:b/>
          <w:sz w:val="24"/>
        </w:rPr>
      </w:pPr>
    </w:p>
    <w:p w:rsidR="00DC1C23" w:rsidRDefault="00DC1C23">
      <w:pPr>
        <w:tabs>
          <w:tab w:val="left" w:pos="-720"/>
        </w:tabs>
        <w:suppressAutoHyphens/>
        <w:rPr>
          <w:sz w:val="24"/>
        </w:rPr>
      </w:pPr>
    </w:p>
    <w:p w:rsidR="00DC1C23" w:rsidRDefault="00DC1C23">
      <w:pPr>
        <w:tabs>
          <w:tab w:val="left" w:pos="-720"/>
        </w:tabs>
        <w:suppressAutoHyphens/>
        <w:rPr>
          <w:b/>
          <w:sz w:val="24"/>
        </w:rPr>
      </w:pPr>
    </w:p>
    <w:p w:rsidR="00FB396A" w:rsidRDefault="00DC1C23">
      <w:pPr>
        <w:tabs>
          <w:tab w:val="left" w:pos="-720"/>
        </w:tabs>
        <w:suppressAutoHyphens/>
        <w:rPr>
          <w:b/>
          <w:sz w:val="24"/>
        </w:rPr>
      </w:pPr>
      <w:r>
        <w:rPr>
          <w:b/>
          <w:sz w:val="24"/>
        </w:rPr>
        <w:t>Specific Instructions</w:t>
      </w:r>
      <w:r w:rsidR="00FB396A">
        <w:rPr>
          <w:b/>
          <w:sz w:val="24"/>
        </w:rPr>
        <w:t xml:space="preserve"> </w:t>
      </w:r>
    </w:p>
    <w:p w:rsidR="00DC1C23" w:rsidRDefault="00FB396A">
      <w:pPr>
        <w:tabs>
          <w:tab w:val="left" w:pos="-720"/>
        </w:tabs>
        <w:suppressAutoHyphens/>
        <w:rPr>
          <w:b/>
          <w:sz w:val="24"/>
        </w:rPr>
      </w:pPr>
      <w:r>
        <w:rPr>
          <w:b/>
          <w:sz w:val="24"/>
        </w:rPr>
        <w:t>Please do not remove or alter the headings below</w:t>
      </w:r>
    </w:p>
    <w:p w:rsidR="00DC1C23" w:rsidRDefault="00DC1C23">
      <w:pPr>
        <w:tabs>
          <w:tab w:val="left" w:pos="-720"/>
        </w:tabs>
        <w:suppressAutoHyphens/>
        <w:rPr>
          <w:b/>
          <w:sz w:val="24"/>
        </w:rPr>
      </w:pPr>
    </w:p>
    <w:p w:rsidR="002C3C4F" w:rsidRPr="002C3C4F" w:rsidRDefault="002C3C4F" w:rsidP="002C3C4F">
      <w:pPr>
        <w:widowControl/>
        <w:spacing w:before="100" w:beforeAutospacing="1" w:after="100" w:afterAutospacing="1"/>
        <w:rPr>
          <w:rFonts w:ascii="Times New Roman" w:hAnsi="Times New Roman"/>
          <w:snapToGrid/>
          <w:sz w:val="24"/>
          <w:szCs w:val="24"/>
        </w:rPr>
      </w:pPr>
      <w:r w:rsidRPr="002C3C4F">
        <w:rPr>
          <w:rFonts w:ascii="Times New Roman" w:hAnsi="Times New Roman"/>
          <w:b/>
          <w:bCs/>
          <w:snapToGrid/>
          <w:sz w:val="24"/>
          <w:szCs w:val="24"/>
        </w:rPr>
        <w:t>A. Justification</w:t>
      </w:r>
    </w:p>
    <w:p w:rsidR="002C3C4F" w:rsidRDefault="002C3C4F" w:rsidP="002C3C4F">
      <w:pPr>
        <w:widowControl/>
        <w:numPr>
          <w:ilvl w:val="0"/>
          <w:numId w:val="3"/>
        </w:numPr>
        <w:spacing w:before="100" w:beforeAutospacing="1" w:after="100" w:afterAutospacing="1"/>
        <w:rPr>
          <w:rFonts w:ascii="Times New Roman" w:hAnsi="Times New Roman"/>
          <w:snapToGrid/>
          <w:sz w:val="24"/>
          <w:szCs w:val="24"/>
        </w:rPr>
      </w:pPr>
      <w:r w:rsidRPr="002C3C4F">
        <w:rPr>
          <w:rFonts w:ascii="Times New Roman" w:hAnsi="Times New Roman"/>
          <w:snapToGrid/>
          <w:sz w:val="24"/>
          <w:szCs w:val="24"/>
        </w:rPr>
        <w:t xml:space="preserve">Circumstances Making the Collection of Information Necessary </w:t>
      </w:r>
    </w:p>
    <w:p w:rsidR="00DA5E1A" w:rsidRPr="00DA5E1A" w:rsidRDefault="00DA5E1A" w:rsidP="00DA5E1A">
      <w:pPr>
        <w:tabs>
          <w:tab w:val="left" w:pos="-720"/>
          <w:tab w:val="left" w:pos="0"/>
          <w:tab w:val="left" w:pos="720"/>
        </w:tabs>
        <w:ind w:left="720"/>
        <w:rPr>
          <w:b/>
          <w:sz w:val="24"/>
          <w:szCs w:val="24"/>
        </w:rPr>
      </w:pPr>
      <w:r w:rsidRPr="00DA5E1A">
        <w:rPr>
          <w:rFonts w:ascii="Times New Roman" w:hAnsi="Times New Roman"/>
          <w:spacing w:val="-3"/>
          <w:sz w:val="24"/>
          <w:szCs w:val="24"/>
        </w:rPr>
        <w:t>The Personal Responsibility and Work Opportunity Re</w:t>
      </w:r>
      <w:r w:rsidRPr="00DA5E1A">
        <w:rPr>
          <w:rFonts w:ascii="Times New Roman" w:hAnsi="Times New Roman"/>
          <w:spacing w:val="-3"/>
          <w:sz w:val="24"/>
          <w:szCs w:val="24"/>
        </w:rPr>
        <w:softHyphen/>
        <w:t>conciliation Act of 1996 (PRWORA) amended the Social Security Act and created the opportunity under §412 for Federally recognized Indian Tribes to design and operate their own Temporary Assistance for Needy Families (Tribal TANF) programs. Subject to approval by the Federal government of their plans, Tribes can receive block grants from the Federal government for this purpose (Tribal grantees).  Indian Tribes and Tribal organizations are defined by PRWORA as having (except for Alaska) the meaning given such terms by section 4 of the Indian Self - Determina</w:t>
      </w:r>
      <w:r w:rsidRPr="00DA5E1A">
        <w:rPr>
          <w:rFonts w:ascii="Times New Roman" w:hAnsi="Times New Roman"/>
          <w:spacing w:val="-3"/>
          <w:sz w:val="24"/>
          <w:szCs w:val="24"/>
        </w:rPr>
        <w:softHyphen/>
        <w:t>tion and Educa</w:t>
      </w:r>
      <w:r w:rsidRPr="00DA5E1A">
        <w:rPr>
          <w:rFonts w:ascii="Times New Roman" w:hAnsi="Times New Roman"/>
          <w:spacing w:val="-3"/>
          <w:sz w:val="24"/>
          <w:szCs w:val="24"/>
        </w:rPr>
        <w:softHyphen/>
        <w:t>tion Assistance Act (25 U.S.C. 450b).  For Alaska, the non-profit arms of the Alaskan Native Corporations and the Metlakatla Indian Community, Annette Island Reserve are specified as the only entities eligible to be Tribal TANF grantees.</w:t>
      </w:r>
    </w:p>
    <w:p w:rsidR="00DA5E1A" w:rsidRPr="00DA5E1A" w:rsidRDefault="00DA5E1A" w:rsidP="00DA5E1A">
      <w:pPr>
        <w:tabs>
          <w:tab w:val="left" w:pos="-720"/>
        </w:tabs>
        <w:ind w:left="720"/>
        <w:rPr>
          <w:rFonts w:ascii="Times New Roman" w:hAnsi="Times New Roman"/>
          <w:spacing w:val="-3"/>
          <w:sz w:val="24"/>
          <w:szCs w:val="24"/>
        </w:rPr>
      </w:pPr>
    </w:p>
    <w:p w:rsidR="00DA5E1A" w:rsidRPr="00DA5E1A" w:rsidRDefault="00DA5E1A" w:rsidP="00DA5E1A">
      <w:pPr>
        <w:tabs>
          <w:tab w:val="left" w:pos="-720"/>
          <w:tab w:val="left" w:pos="0"/>
          <w:tab w:val="left" w:pos="720"/>
        </w:tabs>
        <w:ind w:left="720"/>
        <w:rPr>
          <w:rFonts w:ascii="Times New Roman" w:hAnsi="Times New Roman"/>
          <w:spacing w:val="-3"/>
          <w:sz w:val="24"/>
          <w:szCs w:val="24"/>
        </w:rPr>
      </w:pPr>
      <w:r w:rsidRPr="00DA5E1A">
        <w:rPr>
          <w:rFonts w:ascii="Times New Roman" w:hAnsi="Times New Roman"/>
          <w:spacing w:val="-3"/>
          <w:sz w:val="24"/>
          <w:szCs w:val="24"/>
        </w:rPr>
        <w:t>Section 412(g) of PRWORA imposed on Tribal grantees the data collection and reporting requirements of §411.  Section 411(a)(1)(A) specifies the data items to be reported.  Additional data collection requirements are imposed by §407 (work participation requirements) as modified by §412(c) ('negotiated' Minimum Work Participation Requirements and Time Limits) and §411(b) (Report to Congress).</w:t>
      </w:r>
    </w:p>
    <w:p w:rsidR="00DA5E1A" w:rsidRPr="00DA5E1A" w:rsidRDefault="00DA5E1A" w:rsidP="00DA5E1A">
      <w:pPr>
        <w:tabs>
          <w:tab w:val="left" w:pos="-720"/>
        </w:tabs>
        <w:ind w:left="720"/>
        <w:rPr>
          <w:rFonts w:ascii="Times New Roman" w:hAnsi="Times New Roman"/>
          <w:spacing w:val="-3"/>
          <w:sz w:val="24"/>
          <w:szCs w:val="24"/>
        </w:rPr>
      </w:pPr>
    </w:p>
    <w:p w:rsidR="00DA5E1A" w:rsidRPr="00DA5E1A" w:rsidRDefault="00DA5E1A" w:rsidP="00DA5E1A">
      <w:pPr>
        <w:tabs>
          <w:tab w:val="left" w:pos="-720"/>
          <w:tab w:val="left" w:pos="0"/>
          <w:tab w:val="left" w:pos="720"/>
        </w:tabs>
        <w:ind w:left="720"/>
        <w:rPr>
          <w:rFonts w:ascii="Times New Roman" w:hAnsi="Times New Roman"/>
          <w:spacing w:val="-3"/>
          <w:sz w:val="24"/>
          <w:szCs w:val="24"/>
        </w:rPr>
      </w:pPr>
      <w:r w:rsidRPr="00DA5E1A">
        <w:rPr>
          <w:rFonts w:ascii="Times New Roman" w:hAnsi="Times New Roman"/>
          <w:spacing w:val="-3"/>
          <w:sz w:val="24"/>
          <w:szCs w:val="24"/>
        </w:rPr>
        <w:t>Authority:  42 U.S.C. 607, 611, 612, 613, and 619.</w:t>
      </w:r>
    </w:p>
    <w:p w:rsidR="00DA5E1A" w:rsidRPr="00DA5E1A" w:rsidRDefault="00DA5E1A" w:rsidP="00DA5E1A">
      <w:pPr>
        <w:tabs>
          <w:tab w:val="left" w:pos="-720"/>
          <w:tab w:val="left" w:pos="0"/>
          <w:tab w:val="left" w:pos="720"/>
        </w:tabs>
        <w:ind w:left="720"/>
        <w:rPr>
          <w:rFonts w:ascii="Times New Roman" w:hAnsi="Times New Roman"/>
          <w:spacing w:val="-3"/>
          <w:szCs w:val="24"/>
        </w:rPr>
      </w:pPr>
    </w:p>
    <w:p w:rsidR="002C3C4F" w:rsidRDefault="002C3C4F" w:rsidP="002C3C4F">
      <w:pPr>
        <w:widowControl/>
        <w:numPr>
          <w:ilvl w:val="0"/>
          <w:numId w:val="3"/>
        </w:numPr>
        <w:spacing w:before="100" w:beforeAutospacing="1" w:after="100" w:afterAutospacing="1"/>
        <w:rPr>
          <w:rFonts w:ascii="Times New Roman" w:hAnsi="Times New Roman"/>
          <w:snapToGrid/>
          <w:sz w:val="24"/>
          <w:szCs w:val="24"/>
        </w:rPr>
      </w:pPr>
      <w:r w:rsidRPr="002C3C4F">
        <w:rPr>
          <w:rFonts w:ascii="Times New Roman" w:hAnsi="Times New Roman"/>
          <w:snapToGrid/>
          <w:sz w:val="24"/>
          <w:szCs w:val="24"/>
        </w:rPr>
        <w:t xml:space="preserve">Purpose and Use of the Information Collection </w:t>
      </w:r>
    </w:p>
    <w:p w:rsidR="00DA5E1A" w:rsidRPr="00DA5E1A" w:rsidRDefault="00DA5E1A" w:rsidP="00DA5E1A">
      <w:pPr>
        <w:widowControl/>
        <w:spacing w:before="100" w:beforeAutospacing="1" w:after="100" w:afterAutospacing="1"/>
        <w:ind w:left="720"/>
        <w:rPr>
          <w:rFonts w:ascii="Times New Roman" w:hAnsi="Times New Roman"/>
          <w:snapToGrid/>
          <w:sz w:val="24"/>
          <w:szCs w:val="24"/>
        </w:rPr>
      </w:pPr>
      <w:r w:rsidRPr="00DA5E1A">
        <w:rPr>
          <w:rFonts w:ascii="Times New Roman" w:hAnsi="Times New Roman"/>
          <w:spacing w:val="-3"/>
          <w:sz w:val="24"/>
          <w:szCs w:val="24"/>
        </w:rPr>
        <w:t>The data are used to assess Tribal TANF programs to determine if Tribal grantees have met their negotiated work participation rates and to meet Congressional mandated requirements of §411(a)(1)(A) of PRWORA.  The data are also used to measure impacts of Tribal TANF and provide descriptions of the populations served.</w:t>
      </w:r>
    </w:p>
    <w:p w:rsidR="002C3C4F" w:rsidRDefault="002C3C4F" w:rsidP="002C3C4F">
      <w:pPr>
        <w:widowControl/>
        <w:numPr>
          <w:ilvl w:val="0"/>
          <w:numId w:val="3"/>
        </w:numPr>
        <w:spacing w:before="100" w:beforeAutospacing="1" w:after="100" w:afterAutospacing="1"/>
        <w:rPr>
          <w:rFonts w:ascii="Times New Roman" w:hAnsi="Times New Roman"/>
          <w:snapToGrid/>
          <w:sz w:val="24"/>
          <w:szCs w:val="24"/>
        </w:rPr>
      </w:pPr>
      <w:r w:rsidRPr="002C3C4F">
        <w:rPr>
          <w:rFonts w:ascii="Times New Roman" w:hAnsi="Times New Roman"/>
          <w:snapToGrid/>
          <w:sz w:val="24"/>
          <w:szCs w:val="24"/>
        </w:rPr>
        <w:t xml:space="preserve">Use of Improved Information Technology and Burden Reduction </w:t>
      </w:r>
    </w:p>
    <w:p w:rsidR="00DA5E1A" w:rsidRPr="002C3C4F" w:rsidRDefault="00DA5E1A" w:rsidP="00DA5E1A">
      <w:pPr>
        <w:widowControl/>
        <w:spacing w:before="100" w:beforeAutospacing="1" w:after="100" w:afterAutospacing="1"/>
        <w:ind w:left="720"/>
        <w:rPr>
          <w:rFonts w:ascii="Times New Roman" w:hAnsi="Times New Roman"/>
          <w:snapToGrid/>
          <w:sz w:val="24"/>
          <w:szCs w:val="24"/>
        </w:rPr>
      </w:pPr>
      <w:r w:rsidRPr="00DA5E1A">
        <w:rPr>
          <w:rFonts w:ascii="Times New Roman" w:hAnsi="Times New Roman"/>
          <w:snapToGrid/>
          <w:sz w:val="24"/>
          <w:szCs w:val="24"/>
        </w:rPr>
        <w:t>Tribal grantees file data reports electronically on a quarterly basis using format specifications that we have provided.  The decision to use electronic filing was based on a need to reduce the paperwork burden and to increase the efficiency and timeliness of the data collection.  A freeware package was developed by ACF and is supplied to Tribes who have started a Tribal TANF program.  Because some Tribes do not have the capacity to report electronically, there is an option to report by paper.  To date no Tribe has chosen to routinely submit reports by paper.</w:t>
      </w:r>
    </w:p>
    <w:p w:rsidR="002C3C4F" w:rsidRDefault="002C3C4F" w:rsidP="002C3C4F">
      <w:pPr>
        <w:widowControl/>
        <w:numPr>
          <w:ilvl w:val="0"/>
          <w:numId w:val="3"/>
        </w:numPr>
        <w:spacing w:before="100" w:beforeAutospacing="1" w:after="100" w:afterAutospacing="1"/>
        <w:rPr>
          <w:rFonts w:ascii="Times New Roman" w:hAnsi="Times New Roman"/>
          <w:snapToGrid/>
          <w:sz w:val="24"/>
          <w:szCs w:val="24"/>
        </w:rPr>
      </w:pPr>
      <w:r w:rsidRPr="002C3C4F">
        <w:rPr>
          <w:rFonts w:ascii="Times New Roman" w:hAnsi="Times New Roman"/>
          <w:snapToGrid/>
          <w:sz w:val="24"/>
          <w:szCs w:val="24"/>
        </w:rPr>
        <w:lastRenderedPageBreak/>
        <w:t xml:space="preserve">Efforts to Identify Duplication and Use of Similar Information </w:t>
      </w:r>
    </w:p>
    <w:p w:rsidR="00DA5E1A" w:rsidRPr="002C3C4F" w:rsidRDefault="00DA5E1A" w:rsidP="00DA5E1A">
      <w:pPr>
        <w:widowControl/>
        <w:spacing w:before="100" w:beforeAutospacing="1" w:after="100" w:afterAutospacing="1"/>
        <w:ind w:left="720"/>
        <w:rPr>
          <w:rFonts w:ascii="Times New Roman" w:hAnsi="Times New Roman"/>
          <w:snapToGrid/>
          <w:sz w:val="24"/>
          <w:szCs w:val="24"/>
        </w:rPr>
      </w:pPr>
      <w:r w:rsidRPr="00DA5E1A">
        <w:rPr>
          <w:rFonts w:ascii="Times New Roman" w:hAnsi="Times New Roman"/>
          <w:snapToGrid/>
          <w:sz w:val="24"/>
          <w:szCs w:val="24"/>
        </w:rPr>
        <w:t>The Tribal TANF program is a relatively new program and there are no specific data available that are similar to those collected.</w:t>
      </w:r>
    </w:p>
    <w:p w:rsidR="002C3C4F" w:rsidRDefault="002C3C4F" w:rsidP="002C3C4F">
      <w:pPr>
        <w:widowControl/>
        <w:numPr>
          <w:ilvl w:val="0"/>
          <w:numId w:val="3"/>
        </w:numPr>
        <w:spacing w:before="100" w:beforeAutospacing="1" w:after="100" w:afterAutospacing="1"/>
        <w:rPr>
          <w:rFonts w:ascii="Times New Roman" w:hAnsi="Times New Roman"/>
          <w:snapToGrid/>
          <w:sz w:val="24"/>
          <w:szCs w:val="24"/>
        </w:rPr>
      </w:pPr>
      <w:r w:rsidRPr="002C3C4F">
        <w:rPr>
          <w:rFonts w:ascii="Times New Roman" w:hAnsi="Times New Roman"/>
          <w:snapToGrid/>
          <w:sz w:val="24"/>
          <w:szCs w:val="24"/>
        </w:rPr>
        <w:t xml:space="preserve">Impact on Small Businesses or Other Small Entities </w:t>
      </w:r>
    </w:p>
    <w:p w:rsidR="00DA5E1A" w:rsidRPr="002C3C4F" w:rsidRDefault="00DA5E1A" w:rsidP="00DA5E1A">
      <w:pPr>
        <w:widowControl/>
        <w:spacing w:before="100" w:beforeAutospacing="1" w:after="100" w:afterAutospacing="1"/>
        <w:ind w:left="720"/>
        <w:rPr>
          <w:rFonts w:ascii="Times New Roman" w:hAnsi="Times New Roman"/>
          <w:snapToGrid/>
          <w:sz w:val="24"/>
          <w:szCs w:val="24"/>
        </w:rPr>
      </w:pPr>
      <w:r w:rsidRPr="00DA5E1A">
        <w:rPr>
          <w:rFonts w:ascii="Times New Roman" w:hAnsi="Times New Roman"/>
          <w:snapToGrid/>
          <w:sz w:val="24"/>
          <w:szCs w:val="24"/>
        </w:rPr>
        <w:t>This collection of information does not impact small businesses or other small entities.  It will affect only Tribes.</w:t>
      </w:r>
    </w:p>
    <w:p w:rsidR="002C3C4F" w:rsidRDefault="002C3C4F" w:rsidP="002C3C4F">
      <w:pPr>
        <w:widowControl/>
        <w:numPr>
          <w:ilvl w:val="0"/>
          <w:numId w:val="3"/>
        </w:numPr>
        <w:spacing w:before="100" w:beforeAutospacing="1" w:after="100" w:afterAutospacing="1"/>
        <w:rPr>
          <w:rFonts w:ascii="Times New Roman" w:hAnsi="Times New Roman"/>
          <w:snapToGrid/>
          <w:sz w:val="24"/>
          <w:szCs w:val="24"/>
        </w:rPr>
      </w:pPr>
      <w:r w:rsidRPr="002C3C4F">
        <w:rPr>
          <w:rFonts w:ascii="Times New Roman" w:hAnsi="Times New Roman"/>
          <w:snapToGrid/>
          <w:sz w:val="24"/>
          <w:szCs w:val="24"/>
        </w:rPr>
        <w:t xml:space="preserve">Consequences of Collecting the Information Less Frequently </w:t>
      </w:r>
    </w:p>
    <w:p w:rsidR="00DA5E1A" w:rsidRPr="002C3C4F" w:rsidRDefault="00DA5E1A" w:rsidP="00DA5E1A">
      <w:pPr>
        <w:widowControl/>
        <w:spacing w:before="100" w:beforeAutospacing="1" w:after="100" w:afterAutospacing="1"/>
        <w:ind w:left="720"/>
        <w:rPr>
          <w:rFonts w:ascii="Times New Roman" w:hAnsi="Times New Roman"/>
          <w:snapToGrid/>
          <w:sz w:val="24"/>
          <w:szCs w:val="24"/>
        </w:rPr>
      </w:pPr>
      <w:r w:rsidRPr="00DA5E1A">
        <w:rPr>
          <w:rFonts w:ascii="Times New Roman" w:hAnsi="Times New Roman"/>
          <w:snapToGrid/>
          <w:sz w:val="24"/>
          <w:szCs w:val="24"/>
        </w:rPr>
        <w:t>Section 411(a) of the statute mandates the collection and reporting of the data quarterly.  Other sections of the statute specify when the data collection and reporting required of States is to begin, but Tribes are not covered by those sections.  A ruling by OGC stated that we may use the rules applicable to States.  That is, collection of data could begin six months after the effective date of the program and reporting could be done within 45 days after the end of the quarter.   Final regulations for Tribal TANF programs contain those specifications.</w:t>
      </w:r>
    </w:p>
    <w:p w:rsidR="002C3C4F" w:rsidRDefault="002C3C4F" w:rsidP="002C3C4F">
      <w:pPr>
        <w:widowControl/>
        <w:numPr>
          <w:ilvl w:val="0"/>
          <w:numId w:val="3"/>
        </w:numPr>
        <w:spacing w:before="100" w:beforeAutospacing="1" w:after="100" w:afterAutospacing="1"/>
        <w:rPr>
          <w:rFonts w:ascii="Times New Roman" w:hAnsi="Times New Roman"/>
          <w:snapToGrid/>
          <w:sz w:val="24"/>
          <w:szCs w:val="24"/>
        </w:rPr>
      </w:pPr>
      <w:r w:rsidRPr="002C3C4F">
        <w:rPr>
          <w:rFonts w:ascii="Times New Roman" w:hAnsi="Times New Roman"/>
          <w:snapToGrid/>
          <w:sz w:val="24"/>
          <w:szCs w:val="24"/>
        </w:rPr>
        <w:t xml:space="preserve">Special Circumstances Relating to the Guidelines of 5 CFR 1320.5 </w:t>
      </w:r>
    </w:p>
    <w:p w:rsidR="00DA5E1A" w:rsidRPr="002C3C4F" w:rsidRDefault="00DA5E1A" w:rsidP="00DA5E1A">
      <w:pPr>
        <w:widowControl/>
        <w:spacing w:before="100" w:beforeAutospacing="1" w:after="100" w:afterAutospacing="1"/>
        <w:ind w:left="720"/>
        <w:rPr>
          <w:rFonts w:ascii="Times New Roman" w:hAnsi="Times New Roman"/>
          <w:snapToGrid/>
          <w:sz w:val="24"/>
          <w:szCs w:val="24"/>
        </w:rPr>
      </w:pPr>
      <w:r w:rsidRPr="00DA5E1A">
        <w:rPr>
          <w:rFonts w:ascii="Times New Roman" w:hAnsi="Times New Roman"/>
          <w:snapToGrid/>
          <w:sz w:val="24"/>
          <w:szCs w:val="24"/>
        </w:rPr>
        <w:t xml:space="preserve">This collection of information does not involve any special circumstances and will not result in a system of records.  </w:t>
      </w:r>
    </w:p>
    <w:p w:rsidR="002C3C4F" w:rsidRDefault="002C3C4F" w:rsidP="002C3C4F">
      <w:pPr>
        <w:widowControl/>
        <w:numPr>
          <w:ilvl w:val="0"/>
          <w:numId w:val="3"/>
        </w:numPr>
        <w:spacing w:before="100" w:beforeAutospacing="1" w:after="100" w:afterAutospacing="1"/>
        <w:rPr>
          <w:rFonts w:ascii="Times New Roman" w:hAnsi="Times New Roman"/>
          <w:snapToGrid/>
          <w:sz w:val="24"/>
          <w:szCs w:val="24"/>
        </w:rPr>
      </w:pPr>
      <w:r w:rsidRPr="002C3C4F">
        <w:rPr>
          <w:rFonts w:ascii="Times New Roman" w:hAnsi="Times New Roman"/>
          <w:snapToGrid/>
          <w:sz w:val="24"/>
          <w:szCs w:val="24"/>
        </w:rPr>
        <w:t xml:space="preserve">Comments in Response to the Federal Register Notice and Efforts to Consult Outside the Agency </w:t>
      </w:r>
    </w:p>
    <w:p w:rsidR="000235B2" w:rsidRDefault="000235B2" w:rsidP="00DA5E1A">
      <w:pPr>
        <w:tabs>
          <w:tab w:val="left" w:pos="-720"/>
          <w:tab w:val="left" w:pos="0"/>
          <w:tab w:val="left" w:pos="720"/>
        </w:tabs>
        <w:ind w:left="720"/>
        <w:rPr>
          <w:rFonts w:ascii="Times New Roman" w:hAnsi="Times New Roman"/>
          <w:spacing w:val="-3"/>
          <w:sz w:val="24"/>
          <w:szCs w:val="24"/>
        </w:rPr>
      </w:pPr>
      <w:r>
        <w:rPr>
          <w:rFonts w:ascii="Times New Roman" w:hAnsi="Times New Roman"/>
          <w:spacing w:val="-3"/>
          <w:sz w:val="24"/>
          <w:szCs w:val="24"/>
        </w:rPr>
        <w:t>The first Federal Register notice was published 2/8/2012, Vol. 77, page 6565.</w:t>
      </w:r>
    </w:p>
    <w:p w:rsidR="000235B2" w:rsidRDefault="000235B2" w:rsidP="00DA5E1A">
      <w:pPr>
        <w:tabs>
          <w:tab w:val="left" w:pos="-720"/>
          <w:tab w:val="left" w:pos="0"/>
          <w:tab w:val="left" w:pos="720"/>
        </w:tabs>
        <w:ind w:left="720"/>
        <w:rPr>
          <w:rFonts w:ascii="Times New Roman" w:hAnsi="Times New Roman"/>
          <w:spacing w:val="-3"/>
          <w:sz w:val="24"/>
          <w:szCs w:val="24"/>
        </w:rPr>
      </w:pPr>
    </w:p>
    <w:p w:rsidR="00DA5E1A" w:rsidRPr="00ED5CD6" w:rsidRDefault="00DA5E1A" w:rsidP="00DA5E1A">
      <w:pPr>
        <w:tabs>
          <w:tab w:val="left" w:pos="-720"/>
          <w:tab w:val="left" w:pos="0"/>
          <w:tab w:val="left" w:pos="720"/>
        </w:tabs>
        <w:ind w:left="720"/>
        <w:rPr>
          <w:rFonts w:ascii="Times New Roman" w:hAnsi="Times New Roman"/>
          <w:spacing w:val="-3"/>
          <w:sz w:val="24"/>
          <w:szCs w:val="24"/>
        </w:rPr>
      </w:pPr>
      <w:r w:rsidRPr="00ED5CD6">
        <w:rPr>
          <w:rFonts w:ascii="Times New Roman" w:hAnsi="Times New Roman"/>
          <w:spacing w:val="-3"/>
          <w:sz w:val="24"/>
          <w:szCs w:val="24"/>
        </w:rPr>
        <w:t xml:space="preserve">In the context of PRWORA prior to the development of the Tribal TANF Data Report, we consulted on general data collection principles with a number of organizations and individuals, including the National Congress of American Indians (NCAI), American Public Welfare Association (APWA) (now the American Public Human Services Association (APHSA)), the National Governors' Association (NGA), and the National Conference of State Legislators (NCSL).  </w:t>
      </w:r>
    </w:p>
    <w:p w:rsidR="00DA5E1A" w:rsidRPr="00ED5CD6" w:rsidRDefault="00DA5E1A" w:rsidP="00DA5E1A">
      <w:pPr>
        <w:tabs>
          <w:tab w:val="left" w:pos="-720"/>
          <w:tab w:val="left" w:pos="0"/>
          <w:tab w:val="left" w:pos="720"/>
        </w:tabs>
        <w:ind w:left="720"/>
        <w:rPr>
          <w:rFonts w:ascii="Times New Roman" w:hAnsi="Times New Roman"/>
          <w:spacing w:val="-3"/>
          <w:sz w:val="24"/>
          <w:szCs w:val="24"/>
        </w:rPr>
      </w:pPr>
    </w:p>
    <w:p w:rsidR="00DA5E1A" w:rsidRPr="00ED5CD6" w:rsidRDefault="00DA5E1A" w:rsidP="00DA5E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ind w:left="720"/>
        <w:rPr>
          <w:rFonts w:ascii="Times New Roman" w:hAnsi="Times New Roman"/>
          <w:sz w:val="24"/>
          <w:szCs w:val="24"/>
        </w:rPr>
      </w:pPr>
      <w:r w:rsidRPr="00ED5CD6">
        <w:rPr>
          <w:rFonts w:ascii="Times New Roman" w:hAnsi="Times New Roman"/>
          <w:spacing w:val="-3"/>
          <w:sz w:val="24"/>
          <w:szCs w:val="24"/>
        </w:rPr>
        <w:t xml:space="preserve">The 60-day Federal Register Notice was published on </w:t>
      </w:r>
      <w:r w:rsidRPr="00ED5CD6">
        <w:rPr>
          <w:rFonts w:ascii="Times New Roman" w:hAnsi="Times New Roman"/>
          <w:sz w:val="24"/>
          <w:szCs w:val="24"/>
        </w:rPr>
        <w:t>February 8, 2012</w:t>
      </w:r>
      <w:r w:rsidRPr="00ED5CD6">
        <w:rPr>
          <w:rFonts w:ascii="Times New Roman" w:hAnsi="Times New Roman"/>
          <w:spacing w:val="-3"/>
          <w:sz w:val="24"/>
          <w:szCs w:val="24"/>
        </w:rPr>
        <w:t xml:space="preserve"> in Volume 77, page number 6565.</w:t>
      </w:r>
      <w:r w:rsidRPr="00ED5CD6">
        <w:rPr>
          <w:rFonts w:ascii="Times New Roman" w:hAnsi="Times New Roman"/>
          <w:sz w:val="24"/>
          <w:szCs w:val="24"/>
          <w:u w:val="single"/>
        </w:rPr>
        <w:t xml:space="preserve"> </w:t>
      </w:r>
      <w:r w:rsidRPr="00ED5CD6">
        <w:rPr>
          <w:rFonts w:ascii="Times New Roman" w:hAnsi="Times New Roman"/>
          <w:sz w:val="24"/>
          <w:szCs w:val="24"/>
        </w:rPr>
        <w:t>We received no comments in response to this notice.</w:t>
      </w:r>
    </w:p>
    <w:p w:rsidR="002C3C4F" w:rsidRDefault="002C3C4F" w:rsidP="002C3C4F">
      <w:pPr>
        <w:widowControl/>
        <w:numPr>
          <w:ilvl w:val="0"/>
          <w:numId w:val="3"/>
        </w:numPr>
        <w:spacing w:before="100" w:beforeAutospacing="1" w:after="100" w:afterAutospacing="1"/>
        <w:rPr>
          <w:rFonts w:ascii="Times New Roman" w:hAnsi="Times New Roman"/>
          <w:snapToGrid/>
          <w:sz w:val="24"/>
          <w:szCs w:val="24"/>
        </w:rPr>
      </w:pPr>
      <w:r w:rsidRPr="002C3C4F">
        <w:rPr>
          <w:rFonts w:ascii="Times New Roman" w:hAnsi="Times New Roman"/>
          <w:snapToGrid/>
          <w:sz w:val="24"/>
          <w:szCs w:val="24"/>
        </w:rPr>
        <w:t xml:space="preserve">Explanation of Any Payment or Gift to Respondents </w:t>
      </w:r>
    </w:p>
    <w:p w:rsidR="00DA5E1A" w:rsidRPr="002C3C4F" w:rsidRDefault="00DA5E1A" w:rsidP="00DA5E1A">
      <w:pPr>
        <w:widowControl/>
        <w:spacing w:before="100" w:beforeAutospacing="1" w:after="100" w:afterAutospacing="1"/>
        <w:ind w:left="720"/>
        <w:rPr>
          <w:rFonts w:ascii="Times New Roman" w:hAnsi="Times New Roman"/>
          <w:snapToGrid/>
          <w:sz w:val="24"/>
          <w:szCs w:val="24"/>
        </w:rPr>
      </w:pPr>
      <w:r w:rsidRPr="00DA5E1A">
        <w:rPr>
          <w:rFonts w:ascii="Times New Roman" w:hAnsi="Times New Roman"/>
          <w:snapToGrid/>
          <w:sz w:val="24"/>
          <w:szCs w:val="24"/>
        </w:rPr>
        <w:lastRenderedPageBreak/>
        <w:t>This data collection does not involve any payment or gift to respondents other than block grants for the program paid to Tribes with an approved plan.  The block grant is for the entire program including administration.</w:t>
      </w:r>
    </w:p>
    <w:p w:rsidR="002C3C4F" w:rsidRDefault="002C3C4F" w:rsidP="002C3C4F">
      <w:pPr>
        <w:widowControl/>
        <w:numPr>
          <w:ilvl w:val="0"/>
          <w:numId w:val="3"/>
        </w:numPr>
        <w:spacing w:before="100" w:beforeAutospacing="1" w:after="100" w:afterAutospacing="1"/>
        <w:rPr>
          <w:rFonts w:ascii="Times New Roman" w:hAnsi="Times New Roman"/>
          <w:snapToGrid/>
          <w:sz w:val="24"/>
          <w:szCs w:val="24"/>
        </w:rPr>
      </w:pPr>
      <w:r w:rsidRPr="002C3C4F">
        <w:rPr>
          <w:rFonts w:ascii="Times New Roman" w:hAnsi="Times New Roman"/>
          <w:snapToGrid/>
          <w:sz w:val="24"/>
          <w:szCs w:val="24"/>
        </w:rPr>
        <w:t xml:space="preserve">Assurance of Confidentiality Provided to Respondents </w:t>
      </w:r>
    </w:p>
    <w:p w:rsidR="00DA5E1A" w:rsidRPr="00DA5E1A" w:rsidRDefault="00DA5E1A" w:rsidP="00DA5E1A">
      <w:pPr>
        <w:spacing w:before="100" w:beforeAutospacing="1" w:after="100" w:afterAutospacing="1"/>
        <w:ind w:left="720"/>
        <w:rPr>
          <w:rFonts w:ascii="Times New Roman" w:hAnsi="Times New Roman"/>
          <w:sz w:val="24"/>
          <w:szCs w:val="24"/>
        </w:rPr>
      </w:pPr>
      <w:r w:rsidRPr="00DA5E1A">
        <w:rPr>
          <w:rFonts w:ascii="Times New Roman" w:hAnsi="Times New Roman"/>
          <w:noProof/>
          <w:sz w:val="24"/>
          <w:szCs w:val="24"/>
        </w:rPr>
        <w:t>This data collection does not constitute a Privacy Act System of Records.</w:t>
      </w:r>
    </w:p>
    <w:p w:rsidR="002C3C4F" w:rsidRDefault="002C3C4F" w:rsidP="002C3C4F">
      <w:pPr>
        <w:widowControl/>
        <w:numPr>
          <w:ilvl w:val="0"/>
          <w:numId w:val="3"/>
        </w:numPr>
        <w:spacing w:before="100" w:beforeAutospacing="1" w:after="100" w:afterAutospacing="1"/>
        <w:rPr>
          <w:rFonts w:ascii="Times New Roman" w:hAnsi="Times New Roman"/>
          <w:snapToGrid/>
          <w:sz w:val="24"/>
          <w:szCs w:val="24"/>
        </w:rPr>
      </w:pPr>
      <w:r w:rsidRPr="002C3C4F">
        <w:rPr>
          <w:rFonts w:ascii="Times New Roman" w:hAnsi="Times New Roman"/>
          <w:snapToGrid/>
          <w:sz w:val="24"/>
          <w:szCs w:val="24"/>
        </w:rPr>
        <w:t xml:space="preserve">Justification for Sensitive Questions </w:t>
      </w:r>
    </w:p>
    <w:p w:rsidR="00DA5E1A" w:rsidRPr="00DA5E1A" w:rsidRDefault="00DA5E1A" w:rsidP="00ED5CD6">
      <w:pPr>
        <w:tabs>
          <w:tab w:val="left" w:pos="-720"/>
          <w:tab w:val="left" w:pos="0"/>
          <w:tab w:val="left" w:pos="720"/>
        </w:tabs>
        <w:ind w:left="720"/>
        <w:rPr>
          <w:rFonts w:ascii="Times New Roman" w:hAnsi="Times New Roman"/>
          <w:spacing w:val="-3"/>
          <w:sz w:val="24"/>
          <w:szCs w:val="24"/>
        </w:rPr>
      </w:pPr>
      <w:r w:rsidRPr="00DA5E1A">
        <w:rPr>
          <w:rFonts w:ascii="Times New Roman" w:hAnsi="Times New Roman"/>
          <w:spacing w:val="-3"/>
          <w:sz w:val="24"/>
          <w:szCs w:val="24"/>
        </w:rPr>
        <w:t>This data collection does not contain any questions of a sensitive nature.</w:t>
      </w:r>
    </w:p>
    <w:p w:rsidR="002C3C4F" w:rsidRDefault="002C3C4F" w:rsidP="002C3C4F">
      <w:pPr>
        <w:widowControl/>
        <w:numPr>
          <w:ilvl w:val="0"/>
          <w:numId w:val="3"/>
        </w:numPr>
        <w:spacing w:before="100" w:beforeAutospacing="1" w:after="100" w:afterAutospacing="1"/>
        <w:rPr>
          <w:rFonts w:ascii="Times New Roman" w:hAnsi="Times New Roman"/>
          <w:snapToGrid/>
          <w:sz w:val="24"/>
          <w:szCs w:val="24"/>
        </w:rPr>
      </w:pPr>
      <w:r w:rsidRPr="002C3C4F">
        <w:rPr>
          <w:rFonts w:ascii="Times New Roman" w:hAnsi="Times New Roman"/>
          <w:snapToGrid/>
          <w:sz w:val="24"/>
          <w:szCs w:val="24"/>
        </w:rPr>
        <w:t xml:space="preserve">Estimates of Annualized Burden Hours and Costs </w:t>
      </w:r>
    </w:p>
    <w:p w:rsidR="00DA5E1A" w:rsidRPr="0067552F" w:rsidRDefault="00DA5E1A" w:rsidP="00DA5E1A">
      <w:pPr>
        <w:tabs>
          <w:tab w:val="left" w:pos="-720"/>
        </w:tabs>
        <w:spacing w:after="180"/>
        <w:ind w:left="720"/>
        <w:rPr>
          <w:rFonts w:ascii="Times New Roman" w:hAnsi="Times New Roman"/>
          <w:spacing w:val="-3"/>
          <w:szCs w:val="24"/>
        </w:rPr>
      </w:pPr>
    </w:p>
    <w:tbl>
      <w:tblPr>
        <w:tblW w:w="0" w:type="auto"/>
        <w:jc w:val="center"/>
        <w:tblLayout w:type="fixed"/>
        <w:tblCellMar>
          <w:left w:w="120" w:type="dxa"/>
          <w:right w:w="120" w:type="dxa"/>
        </w:tblCellMar>
        <w:tblLook w:val="0000"/>
      </w:tblPr>
      <w:tblGrid>
        <w:gridCol w:w="1980"/>
        <w:gridCol w:w="1935"/>
        <w:gridCol w:w="1818"/>
        <w:gridCol w:w="1440"/>
        <w:gridCol w:w="1800"/>
      </w:tblGrid>
      <w:tr w:rsidR="00DA5E1A" w:rsidRPr="00DA5E1A" w:rsidTr="009C0B13">
        <w:trPr>
          <w:tblHeader/>
          <w:jc w:val="center"/>
        </w:trPr>
        <w:tc>
          <w:tcPr>
            <w:tcW w:w="1980" w:type="dxa"/>
            <w:tcBorders>
              <w:top w:val="double" w:sz="6" w:space="0" w:color="auto"/>
              <w:left w:val="double" w:sz="6" w:space="0" w:color="auto"/>
            </w:tcBorders>
          </w:tcPr>
          <w:p w:rsidR="00DA5E1A" w:rsidRPr="00DA5E1A" w:rsidRDefault="00DA5E1A" w:rsidP="009C0B13">
            <w:pPr>
              <w:tabs>
                <w:tab w:val="left" w:pos="0"/>
              </w:tabs>
              <w:spacing w:before="90" w:after="54"/>
              <w:rPr>
                <w:rFonts w:ascii="Times New Roman" w:hAnsi="Times New Roman"/>
                <w:spacing w:val="-3"/>
                <w:sz w:val="24"/>
                <w:szCs w:val="24"/>
              </w:rPr>
            </w:pPr>
            <w:r w:rsidRPr="00DA5E1A">
              <w:rPr>
                <w:rFonts w:ascii="Times New Roman" w:hAnsi="Times New Roman"/>
                <w:spacing w:val="-3"/>
                <w:sz w:val="24"/>
                <w:szCs w:val="24"/>
              </w:rPr>
              <w:t>INSTRUMENT OR REQUIREMENT</w:t>
            </w:r>
          </w:p>
        </w:tc>
        <w:tc>
          <w:tcPr>
            <w:tcW w:w="1935" w:type="dxa"/>
            <w:tcBorders>
              <w:top w:val="double" w:sz="6" w:space="0" w:color="auto"/>
              <w:left w:val="single" w:sz="6" w:space="0" w:color="auto"/>
            </w:tcBorders>
          </w:tcPr>
          <w:p w:rsidR="00DA5E1A" w:rsidRPr="00DA5E1A" w:rsidRDefault="00DA5E1A" w:rsidP="009C0B13">
            <w:pPr>
              <w:tabs>
                <w:tab w:val="left" w:pos="0"/>
              </w:tabs>
              <w:spacing w:before="90" w:after="54"/>
              <w:rPr>
                <w:rFonts w:ascii="Times New Roman" w:hAnsi="Times New Roman"/>
                <w:spacing w:val="-3"/>
                <w:sz w:val="24"/>
                <w:szCs w:val="24"/>
              </w:rPr>
            </w:pPr>
            <w:r w:rsidRPr="00DA5E1A">
              <w:rPr>
                <w:rFonts w:ascii="Times New Roman" w:hAnsi="Times New Roman"/>
                <w:spacing w:val="-3"/>
                <w:sz w:val="24"/>
                <w:szCs w:val="24"/>
              </w:rPr>
              <w:t>NUMBER OF RESPONDENTS</w:t>
            </w:r>
          </w:p>
        </w:tc>
        <w:tc>
          <w:tcPr>
            <w:tcW w:w="1818" w:type="dxa"/>
            <w:tcBorders>
              <w:top w:val="double" w:sz="6" w:space="0" w:color="auto"/>
              <w:left w:val="single" w:sz="6" w:space="0" w:color="auto"/>
            </w:tcBorders>
          </w:tcPr>
          <w:p w:rsidR="00DA5E1A" w:rsidRPr="00DA5E1A" w:rsidRDefault="00DA5E1A" w:rsidP="009C0B13">
            <w:pPr>
              <w:tabs>
                <w:tab w:val="left" w:pos="0"/>
              </w:tabs>
              <w:spacing w:before="90" w:after="54"/>
              <w:rPr>
                <w:rFonts w:ascii="Times New Roman" w:hAnsi="Times New Roman"/>
                <w:spacing w:val="-3"/>
                <w:sz w:val="24"/>
                <w:szCs w:val="24"/>
              </w:rPr>
            </w:pPr>
            <w:r w:rsidRPr="00DA5E1A">
              <w:rPr>
                <w:rFonts w:ascii="Times New Roman" w:hAnsi="Times New Roman"/>
                <w:spacing w:val="-3"/>
                <w:sz w:val="24"/>
                <w:szCs w:val="24"/>
              </w:rPr>
              <w:t>NUMBER OF RESPONSES PER RESPONDENT</w:t>
            </w:r>
          </w:p>
        </w:tc>
        <w:tc>
          <w:tcPr>
            <w:tcW w:w="1440" w:type="dxa"/>
            <w:tcBorders>
              <w:top w:val="double" w:sz="6" w:space="0" w:color="auto"/>
              <w:left w:val="single" w:sz="6" w:space="0" w:color="auto"/>
            </w:tcBorders>
          </w:tcPr>
          <w:p w:rsidR="00DA5E1A" w:rsidRPr="00DA5E1A" w:rsidRDefault="00DA5E1A" w:rsidP="009C0B13">
            <w:pPr>
              <w:tabs>
                <w:tab w:val="left" w:pos="0"/>
              </w:tabs>
              <w:spacing w:before="90" w:after="54"/>
              <w:rPr>
                <w:rFonts w:ascii="Times New Roman" w:hAnsi="Times New Roman"/>
                <w:spacing w:val="-3"/>
                <w:sz w:val="24"/>
                <w:szCs w:val="24"/>
              </w:rPr>
            </w:pPr>
            <w:r w:rsidRPr="00DA5E1A">
              <w:rPr>
                <w:rFonts w:ascii="Times New Roman" w:hAnsi="Times New Roman"/>
                <w:spacing w:val="-3"/>
                <w:sz w:val="24"/>
                <w:szCs w:val="24"/>
              </w:rPr>
              <w:t>AVERAGE BURDEN HOURS PER RESPONSE</w:t>
            </w:r>
          </w:p>
        </w:tc>
        <w:tc>
          <w:tcPr>
            <w:tcW w:w="1800" w:type="dxa"/>
            <w:tcBorders>
              <w:top w:val="double" w:sz="6" w:space="0" w:color="auto"/>
              <w:left w:val="single" w:sz="6" w:space="0" w:color="auto"/>
              <w:right w:val="double" w:sz="6" w:space="0" w:color="auto"/>
            </w:tcBorders>
          </w:tcPr>
          <w:p w:rsidR="00DA5E1A" w:rsidRPr="00DA5E1A" w:rsidRDefault="00DA5E1A" w:rsidP="009C0B13">
            <w:pPr>
              <w:tabs>
                <w:tab w:val="left" w:pos="0"/>
              </w:tabs>
              <w:spacing w:before="90" w:after="54"/>
              <w:rPr>
                <w:rFonts w:ascii="Times New Roman" w:hAnsi="Times New Roman"/>
                <w:spacing w:val="-3"/>
                <w:sz w:val="24"/>
                <w:szCs w:val="24"/>
              </w:rPr>
            </w:pPr>
            <w:r w:rsidRPr="00DA5E1A">
              <w:rPr>
                <w:rFonts w:ascii="Times New Roman" w:hAnsi="Times New Roman"/>
                <w:spacing w:val="-3"/>
                <w:sz w:val="24"/>
                <w:szCs w:val="24"/>
              </w:rPr>
              <w:t>TOTAL BURDEN HOURS</w:t>
            </w:r>
          </w:p>
        </w:tc>
      </w:tr>
      <w:tr w:rsidR="00DA5E1A" w:rsidRPr="00DA5E1A" w:rsidTr="009C0B13">
        <w:trPr>
          <w:jc w:val="center"/>
        </w:trPr>
        <w:tc>
          <w:tcPr>
            <w:tcW w:w="1980" w:type="dxa"/>
            <w:tcBorders>
              <w:top w:val="double" w:sz="6" w:space="0" w:color="auto"/>
              <w:left w:val="double" w:sz="6" w:space="0" w:color="auto"/>
              <w:bottom w:val="double" w:sz="6" w:space="0" w:color="auto"/>
            </w:tcBorders>
          </w:tcPr>
          <w:p w:rsidR="00DA5E1A" w:rsidRPr="00DA5E1A" w:rsidRDefault="00DA5E1A" w:rsidP="009C0B13">
            <w:pPr>
              <w:tabs>
                <w:tab w:val="left" w:pos="0"/>
              </w:tabs>
              <w:spacing w:before="90" w:after="54"/>
              <w:rPr>
                <w:rFonts w:ascii="Times New Roman" w:hAnsi="Times New Roman"/>
                <w:spacing w:val="-3"/>
                <w:sz w:val="24"/>
                <w:szCs w:val="24"/>
              </w:rPr>
            </w:pPr>
            <w:r w:rsidRPr="00DA5E1A">
              <w:rPr>
                <w:rFonts w:ascii="Times New Roman" w:hAnsi="Times New Roman"/>
                <w:spacing w:val="-3"/>
                <w:sz w:val="24"/>
                <w:szCs w:val="24"/>
              </w:rPr>
              <w:t>Final Tribal TANF Data Report  - §286.255(b)</w:t>
            </w:r>
          </w:p>
        </w:tc>
        <w:tc>
          <w:tcPr>
            <w:tcW w:w="1935" w:type="dxa"/>
            <w:tcBorders>
              <w:top w:val="double" w:sz="6" w:space="0" w:color="auto"/>
              <w:left w:val="single" w:sz="6" w:space="0" w:color="auto"/>
              <w:bottom w:val="double" w:sz="6" w:space="0" w:color="auto"/>
            </w:tcBorders>
          </w:tcPr>
          <w:p w:rsidR="00DA5E1A" w:rsidRPr="00DA5E1A" w:rsidRDefault="00DA5E1A" w:rsidP="009C0B13">
            <w:pPr>
              <w:tabs>
                <w:tab w:val="left" w:pos="0"/>
              </w:tabs>
              <w:spacing w:before="90" w:after="54"/>
              <w:jc w:val="center"/>
              <w:rPr>
                <w:rFonts w:ascii="Times New Roman" w:hAnsi="Times New Roman"/>
                <w:spacing w:val="-3"/>
                <w:sz w:val="24"/>
                <w:szCs w:val="24"/>
              </w:rPr>
            </w:pPr>
          </w:p>
          <w:p w:rsidR="00DA5E1A" w:rsidRPr="00DA5E1A" w:rsidRDefault="00DA5E1A" w:rsidP="009C0B13">
            <w:pPr>
              <w:tabs>
                <w:tab w:val="left" w:pos="0"/>
              </w:tabs>
              <w:spacing w:before="90" w:after="54"/>
              <w:jc w:val="center"/>
              <w:rPr>
                <w:rStyle w:val="FootnoteReference"/>
                <w:rFonts w:ascii="Times New Roman" w:hAnsi="Times New Roman"/>
                <w:spacing w:val="-3"/>
                <w:sz w:val="24"/>
                <w:szCs w:val="24"/>
                <w:vertAlign w:val="baseline"/>
              </w:rPr>
            </w:pPr>
            <w:r w:rsidRPr="00DA5E1A">
              <w:rPr>
                <w:rFonts w:ascii="Times New Roman" w:hAnsi="Times New Roman"/>
                <w:spacing w:val="-3"/>
                <w:sz w:val="24"/>
                <w:szCs w:val="24"/>
              </w:rPr>
              <w:t>66</w:t>
            </w:r>
          </w:p>
        </w:tc>
        <w:tc>
          <w:tcPr>
            <w:tcW w:w="1818" w:type="dxa"/>
            <w:tcBorders>
              <w:top w:val="double" w:sz="6" w:space="0" w:color="auto"/>
              <w:left w:val="single" w:sz="6" w:space="0" w:color="auto"/>
              <w:bottom w:val="double" w:sz="6" w:space="0" w:color="auto"/>
            </w:tcBorders>
          </w:tcPr>
          <w:p w:rsidR="00DA5E1A" w:rsidRPr="00DA5E1A" w:rsidRDefault="00DA5E1A" w:rsidP="009C0B13">
            <w:pPr>
              <w:tabs>
                <w:tab w:val="left" w:pos="0"/>
              </w:tabs>
              <w:spacing w:before="90" w:after="54"/>
              <w:jc w:val="center"/>
              <w:rPr>
                <w:rFonts w:ascii="Times New Roman" w:hAnsi="Times New Roman"/>
                <w:spacing w:val="-3"/>
                <w:sz w:val="24"/>
                <w:szCs w:val="24"/>
              </w:rPr>
            </w:pPr>
          </w:p>
          <w:p w:rsidR="00DA5E1A" w:rsidRPr="00DA5E1A" w:rsidRDefault="00DA5E1A" w:rsidP="009C0B13">
            <w:pPr>
              <w:tabs>
                <w:tab w:val="left" w:pos="0"/>
              </w:tabs>
              <w:spacing w:before="90" w:after="54"/>
              <w:jc w:val="center"/>
              <w:rPr>
                <w:rStyle w:val="FootnoteReference"/>
                <w:rFonts w:ascii="Times New Roman" w:hAnsi="Times New Roman"/>
                <w:spacing w:val="-3"/>
                <w:sz w:val="24"/>
                <w:szCs w:val="24"/>
                <w:vertAlign w:val="baseline"/>
              </w:rPr>
            </w:pPr>
            <w:r w:rsidRPr="00DA5E1A">
              <w:rPr>
                <w:rStyle w:val="FootnoteReference"/>
                <w:rFonts w:ascii="Times New Roman" w:hAnsi="Times New Roman"/>
                <w:spacing w:val="-3"/>
                <w:sz w:val="24"/>
                <w:szCs w:val="24"/>
                <w:vertAlign w:val="baseline"/>
              </w:rPr>
              <w:t>4</w:t>
            </w:r>
          </w:p>
        </w:tc>
        <w:tc>
          <w:tcPr>
            <w:tcW w:w="1440" w:type="dxa"/>
            <w:tcBorders>
              <w:top w:val="double" w:sz="6" w:space="0" w:color="auto"/>
              <w:left w:val="single" w:sz="6" w:space="0" w:color="auto"/>
              <w:bottom w:val="double" w:sz="6" w:space="0" w:color="auto"/>
            </w:tcBorders>
          </w:tcPr>
          <w:p w:rsidR="00DA5E1A" w:rsidRPr="00DA5E1A" w:rsidRDefault="00DA5E1A" w:rsidP="009C0B13">
            <w:pPr>
              <w:tabs>
                <w:tab w:val="left" w:pos="0"/>
              </w:tabs>
              <w:spacing w:before="90" w:after="54"/>
              <w:jc w:val="center"/>
              <w:rPr>
                <w:rFonts w:ascii="Times New Roman" w:hAnsi="Times New Roman"/>
                <w:spacing w:val="-3"/>
                <w:sz w:val="24"/>
                <w:szCs w:val="24"/>
              </w:rPr>
            </w:pPr>
          </w:p>
          <w:p w:rsidR="00DA5E1A" w:rsidRPr="00DA5E1A" w:rsidRDefault="00DA5E1A" w:rsidP="009C0B13">
            <w:pPr>
              <w:tabs>
                <w:tab w:val="left" w:pos="0"/>
              </w:tabs>
              <w:spacing w:before="90" w:after="54"/>
              <w:jc w:val="center"/>
              <w:rPr>
                <w:rStyle w:val="FootnoteReference"/>
                <w:rFonts w:ascii="Times New Roman" w:hAnsi="Times New Roman"/>
                <w:spacing w:val="-3"/>
                <w:sz w:val="24"/>
                <w:szCs w:val="24"/>
                <w:vertAlign w:val="baseline"/>
              </w:rPr>
            </w:pPr>
            <w:r w:rsidRPr="00DA5E1A">
              <w:rPr>
                <w:rFonts w:ascii="Times New Roman" w:hAnsi="Times New Roman"/>
                <w:spacing w:val="-3"/>
                <w:sz w:val="24"/>
                <w:szCs w:val="24"/>
              </w:rPr>
              <w:t>45</w:t>
            </w:r>
            <w:r w:rsidRPr="00DA5E1A">
              <w:rPr>
                <w:rStyle w:val="FootnoteReference"/>
                <w:rFonts w:ascii="Times New Roman" w:hAnsi="Times New Roman"/>
                <w:spacing w:val="-3"/>
                <w:sz w:val="24"/>
                <w:szCs w:val="24"/>
                <w:vertAlign w:val="baseline"/>
              </w:rPr>
              <w:t>1</w:t>
            </w:r>
          </w:p>
        </w:tc>
        <w:tc>
          <w:tcPr>
            <w:tcW w:w="1800" w:type="dxa"/>
            <w:tcBorders>
              <w:top w:val="double" w:sz="6" w:space="0" w:color="auto"/>
              <w:left w:val="single" w:sz="6" w:space="0" w:color="auto"/>
              <w:bottom w:val="double" w:sz="6" w:space="0" w:color="auto"/>
              <w:right w:val="double" w:sz="6" w:space="0" w:color="auto"/>
            </w:tcBorders>
          </w:tcPr>
          <w:p w:rsidR="00DA5E1A" w:rsidRPr="00DA5E1A" w:rsidRDefault="00DA5E1A" w:rsidP="009C0B13">
            <w:pPr>
              <w:tabs>
                <w:tab w:val="left" w:pos="0"/>
              </w:tabs>
              <w:spacing w:before="90" w:after="54"/>
              <w:jc w:val="center"/>
              <w:rPr>
                <w:rFonts w:ascii="Times New Roman" w:hAnsi="Times New Roman"/>
                <w:spacing w:val="-3"/>
                <w:sz w:val="24"/>
                <w:szCs w:val="24"/>
              </w:rPr>
            </w:pPr>
          </w:p>
          <w:p w:rsidR="00DA5E1A" w:rsidRPr="00DA5E1A" w:rsidRDefault="00DA5E1A" w:rsidP="009C0B13">
            <w:pPr>
              <w:tabs>
                <w:tab w:val="left" w:pos="0"/>
              </w:tabs>
              <w:spacing w:before="90" w:after="54"/>
              <w:jc w:val="center"/>
              <w:rPr>
                <w:rFonts w:ascii="Times New Roman" w:hAnsi="Times New Roman"/>
                <w:spacing w:val="-3"/>
                <w:sz w:val="24"/>
                <w:szCs w:val="24"/>
              </w:rPr>
            </w:pPr>
            <w:r w:rsidRPr="00DA5E1A">
              <w:rPr>
                <w:rFonts w:ascii="Times New Roman" w:hAnsi="Times New Roman"/>
                <w:sz w:val="24"/>
                <w:szCs w:val="24"/>
              </w:rPr>
              <w:t>119,064</w:t>
            </w:r>
          </w:p>
          <w:p w:rsidR="00DA5E1A" w:rsidRPr="00DA5E1A" w:rsidRDefault="00DA5E1A" w:rsidP="009C0B13">
            <w:pPr>
              <w:tabs>
                <w:tab w:val="left" w:pos="0"/>
              </w:tabs>
              <w:spacing w:before="90" w:after="54"/>
              <w:jc w:val="center"/>
              <w:rPr>
                <w:rStyle w:val="FootnoteReference"/>
                <w:rFonts w:ascii="Times New Roman" w:hAnsi="Times New Roman"/>
                <w:spacing w:val="-3"/>
                <w:sz w:val="24"/>
                <w:szCs w:val="24"/>
                <w:vertAlign w:val="baseline"/>
              </w:rPr>
            </w:pPr>
          </w:p>
        </w:tc>
      </w:tr>
      <w:tr w:rsidR="00DA5E1A" w:rsidRPr="00DA5E1A" w:rsidTr="009C0B13">
        <w:trPr>
          <w:jc w:val="center"/>
        </w:trPr>
        <w:tc>
          <w:tcPr>
            <w:tcW w:w="1980" w:type="dxa"/>
            <w:tcBorders>
              <w:top w:val="double" w:sz="6" w:space="0" w:color="auto"/>
              <w:left w:val="double" w:sz="6" w:space="0" w:color="auto"/>
              <w:bottom w:val="double" w:sz="6" w:space="0" w:color="auto"/>
            </w:tcBorders>
          </w:tcPr>
          <w:p w:rsidR="00DA5E1A" w:rsidRPr="00DA5E1A" w:rsidRDefault="00DA5E1A" w:rsidP="009C0B13">
            <w:pPr>
              <w:tabs>
                <w:tab w:val="left" w:pos="0"/>
              </w:tabs>
              <w:spacing w:before="90" w:after="54"/>
              <w:rPr>
                <w:rFonts w:ascii="Times New Roman" w:hAnsi="Times New Roman"/>
                <w:spacing w:val="-3"/>
                <w:sz w:val="24"/>
                <w:szCs w:val="24"/>
              </w:rPr>
            </w:pPr>
            <w:r w:rsidRPr="00DA5E1A">
              <w:rPr>
                <w:rFonts w:ascii="Times New Roman" w:hAnsi="Times New Roman"/>
                <w:spacing w:val="-3"/>
                <w:sz w:val="24"/>
                <w:szCs w:val="24"/>
              </w:rPr>
              <w:t>Tribal TANF Annual Report - §286.275</w:t>
            </w:r>
          </w:p>
        </w:tc>
        <w:tc>
          <w:tcPr>
            <w:tcW w:w="1935" w:type="dxa"/>
            <w:tcBorders>
              <w:top w:val="double" w:sz="6" w:space="0" w:color="auto"/>
              <w:left w:val="single" w:sz="6" w:space="0" w:color="auto"/>
              <w:bottom w:val="double" w:sz="6" w:space="0" w:color="auto"/>
            </w:tcBorders>
          </w:tcPr>
          <w:p w:rsidR="00DA5E1A" w:rsidRPr="00DA5E1A" w:rsidRDefault="00DA5E1A" w:rsidP="009C0B13">
            <w:pPr>
              <w:tabs>
                <w:tab w:val="left" w:pos="0"/>
              </w:tabs>
              <w:spacing w:before="90" w:after="54"/>
              <w:jc w:val="center"/>
              <w:rPr>
                <w:rFonts w:ascii="Times New Roman" w:hAnsi="Times New Roman"/>
                <w:spacing w:val="-3"/>
                <w:sz w:val="24"/>
                <w:szCs w:val="24"/>
              </w:rPr>
            </w:pPr>
          </w:p>
          <w:p w:rsidR="00DA5E1A" w:rsidRPr="00DA5E1A" w:rsidRDefault="00DA5E1A" w:rsidP="009C0B13">
            <w:pPr>
              <w:tabs>
                <w:tab w:val="left" w:pos="0"/>
              </w:tabs>
              <w:spacing w:before="90" w:after="54"/>
              <w:jc w:val="center"/>
              <w:rPr>
                <w:rStyle w:val="FootnoteReference"/>
                <w:rFonts w:ascii="Times New Roman" w:hAnsi="Times New Roman"/>
                <w:spacing w:val="-3"/>
                <w:sz w:val="24"/>
                <w:szCs w:val="24"/>
                <w:vertAlign w:val="baseline"/>
              </w:rPr>
            </w:pPr>
            <w:r w:rsidRPr="00DA5E1A">
              <w:rPr>
                <w:rFonts w:ascii="Times New Roman" w:hAnsi="Times New Roman"/>
                <w:spacing w:val="-3"/>
                <w:sz w:val="24"/>
                <w:szCs w:val="24"/>
              </w:rPr>
              <w:t>66</w:t>
            </w:r>
          </w:p>
        </w:tc>
        <w:tc>
          <w:tcPr>
            <w:tcW w:w="1818" w:type="dxa"/>
            <w:tcBorders>
              <w:top w:val="double" w:sz="6" w:space="0" w:color="auto"/>
              <w:left w:val="single" w:sz="6" w:space="0" w:color="auto"/>
              <w:bottom w:val="double" w:sz="6" w:space="0" w:color="auto"/>
            </w:tcBorders>
          </w:tcPr>
          <w:p w:rsidR="00DA5E1A" w:rsidRPr="00DA5E1A" w:rsidRDefault="00DA5E1A" w:rsidP="009C0B13">
            <w:pPr>
              <w:tabs>
                <w:tab w:val="left" w:pos="0"/>
              </w:tabs>
              <w:spacing w:before="90" w:after="54"/>
              <w:jc w:val="center"/>
              <w:rPr>
                <w:rFonts w:ascii="Times New Roman" w:hAnsi="Times New Roman"/>
                <w:spacing w:val="-3"/>
                <w:sz w:val="24"/>
                <w:szCs w:val="24"/>
              </w:rPr>
            </w:pPr>
          </w:p>
          <w:p w:rsidR="00DA5E1A" w:rsidRPr="00DA5E1A" w:rsidRDefault="00DA5E1A" w:rsidP="009C0B13">
            <w:pPr>
              <w:tabs>
                <w:tab w:val="left" w:pos="0"/>
              </w:tabs>
              <w:spacing w:before="90" w:after="54"/>
              <w:jc w:val="center"/>
              <w:rPr>
                <w:rStyle w:val="FootnoteReference"/>
                <w:rFonts w:ascii="Times New Roman" w:hAnsi="Times New Roman"/>
                <w:spacing w:val="-3"/>
                <w:sz w:val="24"/>
                <w:szCs w:val="24"/>
                <w:vertAlign w:val="baseline"/>
              </w:rPr>
            </w:pPr>
            <w:r w:rsidRPr="00DA5E1A">
              <w:rPr>
                <w:rFonts w:ascii="Times New Roman" w:hAnsi="Times New Roman"/>
                <w:spacing w:val="-3"/>
                <w:sz w:val="24"/>
                <w:szCs w:val="24"/>
              </w:rPr>
              <w:t>1</w:t>
            </w:r>
          </w:p>
        </w:tc>
        <w:tc>
          <w:tcPr>
            <w:tcW w:w="1440" w:type="dxa"/>
            <w:tcBorders>
              <w:top w:val="double" w:sz="6" w:space="0" w:color="auto"/>
              <w:left w:val="single" w:sz="6" w:space="0" w:color="auto"/>
              <w:bottom w:val="double" w:sz="6" w:space="0" w:color="auto"/>
            </w:tcBorders>
          </w:tcPr>
          <w:p w:rsidR="00DA5E1A" w:rsidRPr="00DA5E1A" w:rsidRDefault="00DA5E1A" w:rsidP="009C0B13">
            <w:pPr>
              <w:tabs>
                <w:tab w:val="left" w:pos="0"/>
              </w:tabs>
              <w:spacing w:before="90" w:after="54"/>
              <w:jc w:val="center"/>
              <w:rPr>
                <w:rFonts w:ascii="Times New Roman" w:hAnsi="Times New Roman"/>
                <w:spacing w:val="-3"/>
                <w:sz w:val="24"/>
                <w:szCs w:val="24"/>
              </w:rPr>
            </w:pPr>
          </w:p>
          <w:p w:rsidR="00DA5E1A" w:rsidRPr="00DA5E1A" w:rsidRDefault="00DA5E1A" w:rsidP="009C0B13">
            <w:pPr>
              <w:tabs>
                <w:tab w:val="left" w:pos="0"/>
              </w:tabs>
              <w:spacing w:before="90" w:after="54"/>
              <w:jc w:val="center"/>
              <w:rPr>
                <w:rStyle w:val="FootnoteReference"/>
                <w:rFonts w:ascii="Times New Roman" w:hAnsi="Times New Roman"/>
                <w:spacing w:val="-3"/>
                <w:sz w:val="24"/>
                <w:szCs w:val="24"/>
                <w:vertAlign w:val="baseline"/>
              </w:rPr>
            </w:pPr>
            <w:r w:rsidRPr="00DA5E1A">
              <w:rPr>
                <w:rFonts w:ascii="Times New Roman" w:hAnsi="Times New Roman"/>
                <w:spacing w:val="-3"/>
                <w:sz w:val="24"/>
                <w:szCs w:val="24"/>
              </w:rPr>
              <w:t>40</w:t>
            </w:r>
          </w:p>
        </w:tc>
        <w:tc>
          <w:tcPr>
            <w:tcW w:w="1800" w:type="dxa"/>
            <w:tcBorders>
              <w:top w:val="double" w:sz="6" w:space="0" w:color="auto"/>
              <w:left w:val="single" w:sz="6" w:space="0" w:color="auto"/>
              <w:bottom w:val="double" w:sz="6" w:space="0" w:color="auto"/>
              <w:right w:val="double" w:sz="6" w:space="0" w:color="auto"/>
            </w:tcBorders>
          </w:tcPr>
          <w:p w:rsidR="00DA5E1A" w:rsidRPr="00DA5E1A" w:rsidRDefault="00DA5E1A" w:rsidP="009C0B13">
            <w:pPr>
              <w:tabs>
                <w:tab w:val="left" w:pos="0"/>
              </w:tabs>
              <w:spacing w:before="90" w:after="54"/>
              <w:jc w:val="center"/>
              <w:rPr>
                <w:rFonts w:ascii="Times New Roman" w:hAnsi="Times New Roman"/>
                <w:spacing w:val="-3"/>
                <w:sz w:val="24"/>
                <w:szCs w:val="24"/>
              </w:rPr>
            </w:pPr>
          </w:p>
          <w:p w:rsidR="00DA5E1A" w:rsidRPr="00DA5E1A" w:rsidRDefault="00DA5E1A" w:rsidP="009C0B13">
            <w:pPr>
              <w:tabs>
                <w:tab w:val="left" w:pos="0"/>
              </w:tabs>
              <w:spacing w:before="90" w:after="54"/>
              <w:jc w:val="center"/>
              <w:rPr>
                <w:rStyle w:val="FootnoteReference"/>
                <w:rFonts w:ascii="Times New Roman" w:hAnsi="Times New Roman"/>
                <w:spacing w:val="-3"/>
                <w:sz w:val="24"/>
                <w:szCs w:val="24"/>
                <w:vertAlign w:val="baseline"/>
              </w:rPr>
            </w:pPr>
            <w:r w:rsidRPr="00DA5E1A">
              <w:rPr>
                <w:rFonts w:ascii="Times New Roman" w:hAnsi="Times New Roman"/>
                <w:sz w:val="24"/>
                <w:szCs w:val="24"/>
              </w:rPr>
              <w:t>2,640</w:t>
            </w:r>
          </w:p>
        </w:tc>
      </w:tr>
      <w:tr w:rsidR="00DA5E1A" w:rsidRPr="00DA5E1A" w:rsidTr="009C0B13">
        <w:trPr>
          <w:jc w:val="center"/>
        </w:trPr>
        <w:tc>
          <w:tcPr>
            <w:tcW w:w="1980" w:type="dxa"/>
            <w:tcBorders>
              <w:top w:val="double" w:sz="6" w:space="0" w:color="auto"/>
              <w:left w:val="double" w:sz="6" w:space="0" w:color="auto"/>
              <w:bottom w:val="double" w:sz="6" w:space="0" w:color="auto"/>
            </w:tcBorders>
          </w:tcPr>
          <w:p w:rsidR="00DA5E1A" w:rsidRPr="00DA5E1A" w:rsidRDefault="00DA5E1A" w:rsidP="009C0B13">
            <w:pPr>
              <w:tabs>
                <w:tab w:val="left" w:pos="0"/>
              </w:tabs>
              <w:spacing w:before="90" w:after="54"/>
              <w:rPr>
                <w:rFonts w:ascii="Times New Roman" w:hAnsi="Times New Roman"/>
                <w:spacing w:val="-3"/>
                <w:sz w:val="24"/>
                <w:szCs w:val="24"/>
              </w:rPr>
            </w:pPr>
            <w:r w:rsidRPr="00DA5E1A">
              <w:rPr>
                <w:rFonts w:ascii="Times New Roman" w:hAnsi="Times New Roman"/>
                <w:spacing w:val="-3"/>
                <w:sz w:val="24"/>
                <w:szCs w:val="24"/>
              </w:rPr>
              <w:t>Tribal TANF Reasonable Cause / Corrective Action Documentation Process - §286.225; §286.230</w:t>
            </w:r>
          </w:p>
        </w:tc>
        <w:tc>
          <w:tcPr>
            <w:tcW w:w="1935" w:type="dxa"/>
            <w:tcBorders>
              <w:top w:val="double" w:sz="6" w:space="0" w:color="auto"/>
              <w:left w:val="single" w:sz="6" w:space="0" w:color="auto"/>
              <w:bottom w:val="double" w:sz="6" w:space="0" w:color="auto"/>
            </w:tcBorders>
          </w:tcPr>
          <w:p w:rsidR="00DA5E1A" w:rsidRPr="00DA5E1A" w:rsidRDefault="00DA5E1A" w:rsidP="009C0B13">
            <w:pPr>
              <w:tabs>
                <w:tab w:val="left" w:pos="0"/>
              </w:tabs>
              <w:spacing w:before="90" w:after="54"/>
              <w:jc w:val="center"/>
              <w:rPr>
                <w:rFonts w:ascii="Times New Roman" w:hAnsi="Times New Roman"/>
                <w:spacing w:val="-3"/>
                <w:sz w:val="24"/>
                <w:szCs w:val="24"/>
              </w:rPr>
            </w:pPr>
          </w:p>
          <w:p w:rsidR="00DA5E1A" w:rsidRPr="00DA5E1A" w:rsidRDefault="00DA5E1A" w:rsidP="009C0B13">
            <w:pPr>
              <w:tabs>
                <w:tab w:val="left" w:pos="0"/>
              </w:tabs>
              <w:spacing w:before="90" w:after="54"/>
              <w:jc w:val="center"/>
              <w:rPr>
                <w:rStyle w:val="FootnoteReference"/>
                <w:rFonts w:ascii="Times New Roman" w:hAnsi="Times New Roman"/>
                <w:spacing w:val="-3"/>
                <w:sz w:val="24"/>
                <w:szCs w:val="24"/>
                <w:vertAlign w:val="baseline"/>
              </w:rPr>
            </w:pPr>
            <w:r w:rsidRPr="00DA5E1A">
              <w:rPr>
                <w:rFonts w:ascii="Times New Roman" w:hAnsi="Times New Roman"/>
                <w:spacing w:val="-3"/>
                <w:sz w:val="24"/>
                <w:szCs w:val="24"/>
              </w:rPr>
              <w:t>66</w:t>
            </w:r>
          </w:p>
        </w:tc>
        <w:tc>
          <w:tcPr>
            <w:tcW w:w="1818" w:type="dxa"/>
            <w:tcBorders>
              <w:top w:val="double" w:sz="6" w:space="0" w:color="auto"/>
              <w:left w:val="single" w:sz="6" w:space="0" w:color="auto"/>
              <w:bottom w:val="double" w:sz="6" w:space="0" w:color="auto"/>
            </w:tcBorders>
          </w:tcPr>
          <w:p w:rsidR="00DA5E1A" w:rsidRPr="00DA5E1A" w:rsidRDefault="00DA5E1A" w:rsidP="009C0B13">
            <w:pPr>
              <w:tabs>
                <w:tab w:val="left" w:pos="0"/>
              </w:tabs>
              <w:spacing w:before="90" w:after="54"/>
              <w:jc w:val="center"/>
              <w:rPr>
                <w:rFonts w:ascii="Times New Roman" w:hAnsi="Times New Roman"/>
                <w:spacing w:val="-3"/>
                <w:sz w:val="24"/>
                <w:szCs w:val="24"/>
              </w:rPr>
            </w:pPr>
          </w:p>
          <w:p w:rsidR="00DA5E1A" w:rsidRPr="00DA5E1A" w:rsidRDefault="00DA5E1A" w:rsidP="009C0B13">
            <w:pPr>
              <w:tabs>
                <w:tab w:val="left" w:pos="0"/>
              </w:tabs>
              <w:spacing w:before="90" w:after="54"/>
              <w:jc w:val="center"/>
              <w:rPr>
                <w:rStyle w:val="FootnoteReference"/>
                <w:rFonts w:ascii="Times New Roman" w:hAnsi="Times New Roman"/>
                <w:spacing w:val="-3"/>
                <w:sz w:val="24"/>
                <w:szCs w:val="24"/>
                <w:vertAlign w:val="baseline"/>
              </w:rPr>
            </w:pPr>
            <w:r w:rsidRPr="00DA5E1A">
              <w:rPr>
                <w:rFonts w:ascii="Times New Roman" w:hAnsi="Times New Roman"/>
                <w:spacing w:val="-3"/>
                <w:sz w:val="24"/>
                <w:szCs w:val="24"/>
              </w:rPr>
              <w:t>1</w:t>
            </w:r>
          </w:p>
        </w:tc>
        <w:tc>
          <w:tcPr>
            <w:tcW w:w="1440" w:type="dxa"/>
            <w:tcBorders>
              <w:top w:val="double" w:sz="6" w:space="0" w:color="auto"/>
              <w:left w:val="single" w:sz="6" w:space="0" w:color="auto"/>
              <w:bottom w:val="double" w:sz="6" w:space="0" w:color="auto"/>
            </w:tcBorders>
          </w:tcPr>
          <w:p w:rsidR="00DA5E1A" w:rsidRPr="00DA5E1A" w:rsidRDefault="00DA5E1A" w:rsidP="009C0B13">
            <w:pPr>
              <w:tabs>
                <w:tab w:val="left" w:pos="0"/>
              </w:tabs>
              <w:spacing w:before="90" w:after="54"/>
              <w:jc w:val="center"/>
              <w:rPr>
                <w:rFonts w:ascii="Times New Roman" w:hAnsi="Times New Roman"/>
                <w:spacing w:val="-3"/>
                <w:sz w:val="24"/>
                <w:szCs w:val="24"/>
              </w:rPr>
            </w:pPr>
          </w:p>
          <w:p w:rsidR="00DA5E1A" w:rsidRPr="00DA5E1A" w:rsidRDefault="00DA5E1A" w:rsidP="009C0B13">
            <w:pPr>
              <w:tabs>
                <w:tab w:val="left" w:pos="0"/>
              </w:tabs>
              <w:spacing w:before="90" w:after="54"/>
              <w:jc w:val="center"/>
              <w:rPr>
                <w:rStyle w:val="FootnoteReference"/>
                <w:rFonts w:ascii="Times New Roman" w:hAnsi="Times New Roman"/>
                <w:spacing w:val="-3"/>
                <w:sz w:val="24"/>
                <w:szCs w:val="24"/>
                <w:vertAlign w:val="baseline"/>
              </w:rPr>
            </w:pPr>
            <w:r w:rsidRPr="00DA5E1A">
              <w:rPr>
                <w:rFonts w:ascii="Times New Roman" w:hAnsi="Times New Roman"/>
                <w:spacing w:val="-3"/>
                <w:sz w:val="24"/>
                <w:szCs w:val="24"/>
              </w:rPr>
              <w:t>60</w:t>
            </w:r>
          </w:p>
        </w:tc>
        <w:tc>
          <w:tcPr>
            <w:tcW w:w="1800" w:type="dxa"/>
            <w:tcBorders>
              <w:top w:val="double" w:sz="6" w:space="0" w:color="auto"/>
              <w:left w:val="single" w:sz="6" w:space="0" w:color="auto"/>
              <w:bottom w:val="double" w:sz="6" w:space="0" w:color="auto"/>
              <w:right w:val="double" w:sz="6" w:space="0" w:color="auto"/>
            </w:tcBorders>
          </w:tcPr>
          <w:p w:rsidR="00DA5E1A" w:rsidRPr="00DA5E1A" w:rsidRDefault="00DA5E1A" w:rsidP="009C0B13">
            <w:pPr>
              <w:tabs>
                <w:tab w:val="left" w:pos="0"/>
              </w:tabs>
              <w:spacing w:before="90" w:after="54"/>
              <w:jc w:val="center"/>
              <w:rPr>
                <w:rFonts w:ascii="Times New Roman" w:hAnsi="Times New Roman"/>
                <w:spacing w:val="-3"/>
                <w:sz w:val="24"/>
                <w:szCs w:val="24"/>
              </w:rPr>
            </w:pPr>
          </w:p>
          <w:p w:rsidR="00DA5E1A" w:rsidRPr="00DA5E1A" w:rsidRDefault="00DA5E1A" w:rsidP="009C0B13">
            <w:pPr>
              <w:tabs>
                <w:tab w:val="left" w:pos="0"/>
              </w:tabs>
              <w:spacing w:before="90" w:after="54"/>
              <w:jc w:val="center"/>
              <w:rPr>
                <w:rStyle w:val="FootnoteReference"/>
                <w:rFonts w:ascii="Times New Roman" w:hAnsi="Times New Roman"/>
                <w:spacing w:val="-3"/>
                <w:sz w:val="24"/>
                <w:szCs w:val="24"/>
                <w:vertAlign w:val="baseline"/>
              </w:rPr>
            </w:pPr>
            <w:r w:rsidRPr="00DA5E1A">
              <w:rPr>
                <w:rFonts w:ascii="Times New Roman" w:hAnsi="Times New Roman"/>
                <w:sz w:val="24"/>
                <w:szCs w:val="24"/>
              </w:rPr>
              <w:t>3,960</w:t>
            </w:r>
          </w:p>
        </w:tc>
      </w:tr>
    </w:tbl>
    <w:p w:rsidR="00DA5E1A" w:rsidRPr="00DA5E1A" w:rsidRDefault="00DA5E1A" w:rsidP="00DA5E1A">
      <w:pPr>
        <w:tabs>
          <w:tab w:val="left" w:pos="0"/>
        </w:tabs>
        <w:spacing w:after="108"/>
        <w:ind w:left="720"/>
        <w:rPr>
          <w:rStyle w:val="FootnoteReference"/>
          <w:rFonts w:ascii="Times New Roman" w:hAnsi="Times New Roman"/>
          <w:spacing w:val="-3"/>
          <w:sz w:val="24"/>
          <w:szCs w:val="24"/>
          <w:vertAlign w:val="baseline"/>
        </w:rPr>
      </w:pPr>
    </w:p>
    <w:p w:rsidR="00DA5E1A" w:rsidRPr="00DA5E1A" w:rsidRDefault="00DA5E1A" w:rsidP="00DA5E1A">
      <w:pPr>
        <w:tabs>
          <w:tab w:val="left" w:pos="0"/>
          <w:tab w:val="left" w:pos="720"/>
        </w:tabs>
        <w:spacing w:after="54"/>
        <w:rPr>
          <w:rFonts w:ascii="Times New Roman" w:hAnsi="Times New Roman"/>
          <w:spacing w:val="-3"/>
          <w:sz w:val="24"/>
          <w:szCs w:val="24"/>
        </w:rPr>
      </w:pPr>
      <w:r>
        <w:rPr>
          <w:rFonts w:ascii="Times New Roman" w:hAnsi="Times New Roman"/>
          <w:spacing w:val="-3"/>
          <w:sz w:val="24"/>
          <w:szCs w:val="24"/>
        </w:rPr>
        <w:tab/>
      </w:r>
      <w:r w:rsidRPr="00DA5E1A">
        <w:rPr>
          <w:rFonts w:ascii="Times New Roman" w:hAnsi="Times New Roman"/>
          <w:spacing w:val="-3"/>
          <w:sz w:val="24"/>
          <w:szCs w:val="24"/>
        </w:rPr>
        <w:t xml:space="preserve">Total Burden = </w:t>
      </w:r>
      <w:r w:rsidRPr="00DA5E1A">
        <w:rPr>
          <w:rFonts w:ascii="Times New Roman" w:hAnsi="Times New Roman"/>
          <w:sz w:val="24"/>
          <w:szCs w:val="24"/>
        </w:rPr>
        <w:t>125,664</w:t>
      </w:r>
      <w:r w:rsidRPr="00DA5E1A">
        <w:rPr>
          <w:rFonts w:ascii="Times New Roman" w:hAnsi="Times New Roman"/>
          <w:spacing w:val="-3"/>
          <w:sz w:val="24"/>
          <w:szCs w:val="24"/>
        </w:rPr>
        <w:t xml:space="preserve"> hours.</w:t>
      </w:r>
    </w:p>
    <w:p w:rsidR="00DA5E1A" w:rsidRPr="00DA5E1A" w:rsidRDefault="00DA5E1A" w:rsidP="00DA5E1A">
      <w:pPr>
        <w:tabs>
          <w:tab w:val="left" w:pos="0"/>
          <w:tab w:val="left" w:pos="720"/>
        </w:tabs>
        <w:spacing w:after="54"/>
        <w:rPr>
          <w:rStyle w:val="FootnoteReference"/>
          <w:rFonts w:ascii="Times New Roman" w:hAnsi="Times New Roman"/>
          <w:spacing w:val="-3"/>
          <w:sz w:val="24"/>
          <w:szCs w:val="24"/>
          <w:vertAlign w:val="baseline"/>
        </w:rPr>
      </w:pPr>
    </w:p>
    <w:p w:rsidR="00DA5E1A" w:rsidRPr="00DA5E1A" w:rsidRDefault="00DA5E1A" w:rsidP="00DA5E1A">
      <w:pPr>
        <w:tabs>
          <w:tab w:val="left" w:pos="0"/>
          <w:tab w:val="left" w:pos="720"/>
        </w:tabs>
        <w:spacing w:after="54"/>
        <w:ind w:left="720"/>
        <w:rPr>
          <w:rStyle w:val="FootnoteReference"/>
          <w:rFonts w:ascii="Times New Roman" w:hAnsi="Times New Roman"/>
          <w:spacing w:val="-3"/>
          <w:sz w:val="24"/>
          <w:szCs w:val="24"/>
          <w:vertAlign w:val="baseline"/>
        </w:rPr>
      </w:pPr>
      <w:r w:rsidRPr="00DA5E1A">
        <w:rPr>
          <w:rStyle w:val="FootnoteReference"/>
          <w:rFonts w:ascii="Times New Roman" w:hAnsi="Times New Roman"/>
          <w:spacing w:val="-3"/>
          <w:sz w:val="24"/>
          <w:szCs w:val="24"/>
          <w:vertAlign w:val="baseline"/>
        </w:rPr>
        <w:t xml:space="preserve">We based this estimate primarily on research we conducted into burden estimates for similar OMB approved data collections in our inventory and on consultations with knowledgeable </w:t>
      </w:r>
      <w:r w:rsidRPr="00DA5E1A">
        <w:rPr>
          <w:rStyle w:val="FootnoteReference"/>
          <w:rFonts w:ascii="Times New Roman" w:hAnsi="Times New Roman"/>
          <w:spacing w:val="-3"/>
          <w:sz w:val="24"/>
          <w:szCs w:val="24"/>
          <w:vertAlign w:val="baseline"/>
        </w:rPr>
        <w:lastRenderedPageBreak/>
        <w:t>Federal officials.  The estimate includes time involved pulling records from files, abstracting information, returning records to files, assembling any other material necessary to provide the requested information, and transmitting the information.</w:t>
      </w:r>
    </w:p>
    <w:p w:rsidR="00DA5E1A" w:rsidRPr="00DA5E1A" w:rsidRDefault="00DA5E1A" w:rsidP="00DA5E1A">
      <w:pPr>
        <w:rPr>
          <w:rFonts w:ascii="Times New Roman" w:hAnsi="Times New Roman"/>
          <w:spacing w:val="-3"/>
          <w:sz w:val="24"/>
          <w:szCs w:val="24"/>
        </w:rPr>
      </w:pPr>
    </w:p>
    <w:p w:rsidR="00DA5E1A" w:rsidRPr="00DA5E1A" w:rsidRDefault="00DA5E1A" w:rsidP="00DA5E1A">
      <w:pPr>
        <w:ind w:left="720"/>
        <w:rPr>
          <w:rFonts w:ascii="Arial" w:hAnsi="Arial" w:cs="Arial"/>
          <w:sz w:val="24"/>
          <w:szCs w:val="24"/>
        </w:rPr>
      </w:pPr>
      <w:r w:rsidRPr="00DA5E1A">
        <w:rPr>
          <w:rStyle w:val="FootnoteReference"/>
          <w:rFonts w:ascii="Times New Roman" w:hAnsi="Times New Roman"/>
          <w:spacing w:val="-3"/>
          <w:sz w:val="24"/>
          <w:szCs w:val="24"/>
          <w:vertAlign w:val="baseline"/>
        </w:rPr>
        <w:t xml:space="preserve">We estimate the annualized cost of the hour burden to be </w:t>
      </w:r>
      <w:r w:rsidRPr="00DA5E1A">
        <w:rPr>
          <w:rFonts w:ascii="Times New Roman" w:hAnsi="Times New Roman"/>
          <w:spacing w:val="-3"/>
          <w:sz w:val="24"/>
          <w:szCs w:val="24"/>
        </w:rPr>
        <w:t>$</w:t>
      </w:r>
      <w:r w:rsidRPr="00DA5E1A">
        <w:rPr>
          <w:rFonts w:ascii="Times New Roman" w:hAnsi="Times New Roman"/>
          <w:sz w:val="24"/>
          <w:szCs w:val="24"/>
        </w:rPr>
        <w:t>5,026,560</w:t>
      </w:r>
      <w:r w:rsidRPr="00DA5E1A">
        <w:rPr>
          <w:rFonts w:ascii="Times New Roman" w:hAnsi="Times New Roman"/>
          <w:spacing w:val="-3"/>
          <w:sz w:val="24"/>
          <w:szCs w:val="24"/>
        </w:rPr>
        <w:t xml:space="preserve">.  </w:t>
      </w:r>
      <w:r w:rsidRPr="00DA5E1A">
        <w:rPr>
          <w:rStyle w:val="FootnoteReference"/>
          <w:rFonts w:ascii="Times New Roman" w:hAnsi="Times New Roman"/>
          <w:spacing w:val="-3"/>
          <w:sz w:val="24"/>
          <w:szCs w:val="24"/>
          <w:vertAlign w:val="baseline"/>
        </w:rPr>
        <w:t xml:space="preserve">This is based on an estimated average hourly wage </w:t>
      </w:r>
      <w:r w:rsidRPr="00DA5E1A">
        <w:rPr>
          <w:rFonts w:ascii="Times New Roman" w:hAnsi="Times New Roman"/>
          <w:spacing w:val="-3"/>
          <w:sz w:val="24"/>
          <w:szCs w:val="24"/>
        </w:rPr>
        <w:t xml:space="preserve">of </w:t>
      </w:r>
      <w:r w:rsidRPr="00DA5E1A">
        <w:rPr>
          <w:rStyle w:val="FootnoteReference"/>
          <w:rFonts w:ascii="Times New Roman" w:hAnsi="Times New Roman"/>
          <w:spacing w:val="-3"/>
          <w:sz w:val="24"/>
          <w:szCs w:val="24"/>
          <w:vertAlign w:val="baseline"/>
        </w:rPr>
        <w:t>$</w:t>
      </w:r>
      <w:r w:rsidRPr="00DA5E1A">
        <w:rPr>
          <w:rFonts w:ascii="Times New Roman" w:hAnsi="Times New Roman"/>
          <w:spacing w:val="-3"/>
          <w:sz w:val="24"/>
          <w:szCs w:val="24"/>
        </w:rPr>
        <w:t>40.00 (including fringe benefits, overhead, etc.)</w:t>
      </w:r>
      <w:r w:rsidRPr="00DA5E1A">
        <w:rPr>
          <w:rStyle w:val="FootnoteReference"/>
          <w:rFonts w:ascii="Times New Roman" w:hAnsi="Times New Roman"/>
          <w:spacing w:val="-3"/>
          <w:sz w:val="24"/>
          <w:szCs w:val="24"/>
          <w:vertAlign w:val="baseline"/>
        </w:rPr>
        <w:t xml:space="preserve"> for the Tribal staff performing the work multiplied by the </w:t>
      </w:r>
      <w:r w:rsidRPr="00DA5E1A">
        <w:rPr>
          <w:rFonts w:ascii="Times New Roman" w:hAnsi="Times New Roman"/>
          <w:sz w:val="24"/>
          <w:szCs w:val="24"/>
        </w:rPr>
        <w:t>125,664</w:t>
      </w:r>
      <w:r w:rsidRPr="00DA5E1A">
        <w:rPr>
          <w:rFonts w:ascii="Times New Roman" w:hAnsi="Times New Roman"/>
          <w:spacing w:val="-3"/>
          <w:sz w:val="24"/>
          <w:szCs w:val="24"/>
        </w:rPr>
        <w:t xml:space="preserve"> </w:t>
      </w:r>
      <w:r w:rsidRPr="00DA5E1A">
        <w:rPr>
          <w:rStyle w:val="FootnoteReference"/>
          <w:rFonts w:ascii="Times New Roman" w:hAnsi="Times New Roman"/>
          <w:spacing w:val="-3"/>
          <w:sz w:val="24"/>
          <w:szCs w:val="24"/>
          <w:vertAlign w:val="baseline"/>
        </w:rPr>
        <w:t>burden hours.</w:t>
      </w:r>
    </w:p>
    <w:p w:rsidR="002C3C4F" w:rsidRDefault="002C3C4F" w:rsidP="002C3C4F">
      <w:pPr>
        <w:widowControl/>
        <w:numPr>
          <w:ilvl w:val="0"/>
          <w:numId w:val="3"/>
        </w:numPr>
        <w:spacing w:before="100" w:beforeAutospacing="1" w:after="100" w:afterAutospacing="1"/>
        <w:rPr>
          <w:rFonts w:ascii="Times New Roman" w:hAnsi="Times New Roman"/>
          <w:snapToGrid/>
          <w:sz w:val="24"/>
          <w:szCs w:val="24"/>
        </w:rPr>
      </w:pPr>
      <w:r w:rsidRPr="002C3C4F">
        <w:rPr>
          <w:rFonts w:ascii="Times New Roman" w:hAnsi="Times New Roman"/>
          <w:snapToGrid/>
          <w:sz w:val="24"/>
          <w:szCs w:val="24"/>
        </w:rPr>
        <w:t xml:space="preserve">Estimates of Other Total Annual Cost Burden to Respondents and Record Keepers </w:t>
      </w:r>
    </w:p>
    <w:p w:rsidR="00DA5E1A" w:rsidRPr="002C3C4F" w:rsidRDefault="00DA5E1A" w:rsidP="00DA5E1A">
      <w:pPr>
        <w:widowControl/>
        <w:spacing w:before="100" w:beforeAutospacing="1" w:after="100" w:afterAutospacing="1"/>
        <w:ind w:left="720"/>
        <w:rPr>
          <w:rFonts w:ascii="Times New Roman" w:hAnsi="Times New Roman"/>
          <w:snapToGrid/>
          <w:sz w:val="24"/>
          <w:szCs w:val="24"/>
        </w:rPr>
      </w:pPr>
      <w:r w:rsidRPr="00DA5E1A">
        <w:rPr>
          <w:rFonts w:ascii="Times New Roman" w:hAnsi="Times New Roman"/>
          <w:snapToGrid/>
          <w:sz w:val="24"/>
          <w:szCs w:val="24"/>
        </w:rPr>
        <w:t xml:space="preserve">There is no </w:t>
      </w:r>
      <w:r w:rsidR="00A9411B">
        <w:rPr>
          <w:rFonts w:ascii="Times New Roman" w:hAnsi="Times New Roman"/>
          <w:snapToGrid/>
          <w:sz w:val="24"/>
          <w:szCs w:val="24"/>
        </w:rPr>
        <w:t xml:space="preserve">cost </w:t>
      </w:r>
      <w:r w:rsidRPr="00DA5E1A">
        <w:rPr>
          <w:rFonts w:ascii="Times New Roman" w:hAnsi="Times New Roman"/>
          <w:snapToGrid/>
          <w:sz w:val="24"/>
          <w:szCs w:val="24"/>
        </w:rPr>
        <w:t xml:space="preserve">annual burden, as we supply a freeware data entry system to Tribes.  The data entered are saved as a text file and submitted via FTP or email.  </w:t>
      </w:r>
    </w:p>
    <w:p w:rsidR="002C3C4F" w:rsidRDefault="002C3C4F" w:rsidP="002C3C4F">
      <w:pPr>
        <w:widowControl/>
        <w:numPr>
          <w:ilvl w:val="0"/>
          <w:numId w:val="3"/>
        </w:numPr>
        <w:spacing w:before="100" w:beforeAutospacing="1" w:after="100" w:afterAutospacing="1"/>
        <w:rPr>
          <w:rFonts w:ascii="Times New Roman" w:hAnsi="Times New Roman"/>
          <w:snapToGrid/>
          <w:sz w:val="24"/>
          <w:szCs w:val="24"/>
        </w:rPr>
      </w:pPr>
      <w:r w:rsidRPr="002C3C4F">
        <w:rPr>
          <w:rFonts w:ascii="Times New Roman" w:hAnsi="Times New Roman"/>
          <w:snapToGrid/>
          <w:sz w:val="24"/>
          <w:szCs w:val="24"/>
        </w:rPr>
        <w:t xml:space="preserve">Annualized Cost to the Federal Government </w:t>
      </w:r>
    </w:p>
    <w:p w:rsidR="00DA5E1A" w:rsidRPr="002C3C4F" w:rsidRDefault="00DA5E1A" w:rsidP="00DA5E1A">
      <w:pPr>
        <w:widowControl/>
        <w:spacing w:before="100" w:beforeAutospacing="1" w:after="100" w:afterAutospacing="1"/>
        <w:ind w:left="720"/>
        <w:rPr>
          <w:rFonts w:ascii="Times New Roman" w:hAnsi="Times New Roman"/>
          <w:snapToGrid/>
          <w:sz w:val="24"/>
          <w:szCs w:val="24"/>
        </w:rPr>
      </w:pPr>
      <w:r w:rsidRPr="00DA5E1A">
        <w:rPr>
          <w:rFonts w:ascii="Times New Roman" w:hAnsi="Times New Roman"/>
          <w:snapToGrid/>
          <w:sz w:val="24"/>
          <w:szCs w:val="24"/>
        </w:rPr>
        <w:t>We estimate total annual Federal burden to be 243 hours.  This includes the costs of information collection, development, tests, printing forms, mailing list compilation and maintenance, mailing or enumeration, editing, coding, tabulation, analysis, publication of results, technical assistance, monitoring, and (as necessary) uploading Tribal data.   Based on an estimated average hourly Federal salary of $100 (including overhead, fringe benefits, etc.), the total estimated average Federal cost is $24,300.</w:t>
      </w:r>
    </w:p>
    <w:p w:rsidR="002C3C4F" w:rsidRDefault="002C3C4F" w:rsidP="002C3C4F">
      <w:pPr>
        <w:widowControl/>
        <w:numPr>
          <w:ilvl w:val="0"/>
          <w:numId w:val="3"/>
        </w:numPr>
        <w:spacing w:before="100" w:beforeAutospacing="1" w:after="100" w:afterAutospacing="1"/>
        <w:rPr>
          <w:rFonts w:ascii="Times New Roman" w:hAnsi="Times New Roman"/>
          <w:snapToGrid/>
          <w:sz w:val="24"/>
          <w:szCs w:val="24"/>
        </w:rPr>
      </w:pPr>
      <w:r w:rsidRPr="002C3C4F">
        <w:rPr>
          <w:rFonts w:ascii="Times New Roman" w:hAnsi="Times New Roman"/>
          <w:snapToGrid/>
          <w:sz w:val="24"/>
          <w:szCs w:val="24"/>
        </w:rPr>
        <w:t xml:space="preserve">Explanation for Program Changes or Adjustments </w:t>
      </w:r>
    </w:p>
    <w:p w:rsidR="00DA5E1A" w:rsidRPr="002C3C4F" w:rsidRDefault="00BC1B69" w:rsidP="00DA5E1A">
      <w:pPr>
        <w:widowControl/>
        <w:spacing w:before="100" w:beforeAutospacing="1" w:after="100" w:afterAutospacing="1"/>
        <w:ind w:left="720"/>
        <w:rPr>
          <w:rFonts w:ascii="Times New Roman" w:hAnsi="Times New Roman"/>
          <w:snapToGrid/>
          <w:sz w:val="24"/>
          <w:szCs w:val="24"/>
        </w:rPr>
      </w:pPr>
      <w:r>
        <w:rPr>
          <w:rFonts w:ascii="Times New Roman" w:hAnsi="Times New Roman"/>
          <w:snapToGrid/>
          <w:sz w:val="24"/>
          <w:szCs w:val="24"/>
        </w:rPr>
        <w:t>While there are no program changes, there has been an adjustment to the annual burden because t</w:t>
      </w:r>
      <w:r w:rsidR="00DA5E1A" w:rsidRPr="00DA5E1A">
        <w:rPr>
          <w:rFonts w:ascii="Times New Roman" w:hAnsi="Times New Roman"/>
          <w:snapToGrid/>
          <w:sz w:val="24"/>
          <w:szCs w:val="24"/>
        </w:rPr>
        <w:t>here has been an increase in the number of tribes that submit data.  It increased from 62 to 66.  This then changes the total number of annual burden hours from 118,048 to 125,664.</w:t>
      </w:r>
      <w:r>
        <w:rPr>
          <w:rFonts w:ascii="Times New Roman" w:hAnsi="Times New Roman"/>
          <w:snapToGrid/>
          <w:sz w:val="24"/>
          <w:szCs w:val="24"/>
        </w:rPr>
        <w:t xml:space="preserve"> </w:t>
      </w:r>
    </w:p>
    <w:p w:rsidR="002C3C4F" w:rsidRDefault="002C3C4F" w:rsidP="002C3C4F">
      <w:pPr>
        <w:widowControl/>
        <w:numPr>
          <w:ilvl w:val="0"/>
          <w:numId w:val="3"/>
        </w:numPr>
        <w:spacing w:before="100" w:beforeAutospacing="1" w:after="100" w:afterAutospacing="1"/>
        <w:rPr>
          <w:rFonts w:ascii="Times New Roman" w:hAnsi="Times New Roman"/>
          <w:snapToGrid/>
          <w:sz w:val="24"/>
          <w:szCs w:val="24"/>
        </w:rPr>
      </w:pPr>
      <w:r w:rsidRPr="002C3C4F">
        <w:rPr>
          <w:rFonts w:ascii="Times New Roman" w:hAnsi="Times New Roman"/>
          <w:snapToGrid/>
          <w:sz w:val="24"/>
          <w:szCs w:val="24"/>
        </w:rPr>
        <w:t xml:space="preserve">Plans for Tabulation and Publication and Project Time Schedule </w:t>
      </w:r>
    </w:p>
    <w:p w:rsidR="00DA5E1A" w:rsidRPr="00DA5E1A" w:rsidRDefault="00DA5E1A" w:rsidP="00DA5E1A">
      <w:pPr>
        <w:tabs>
          <w:tab w:val="left" w:pos="0"/>
          <w:tab w:val="left" w:pos="720"/>
        </w:tabs>
        <w:spacing w:after="54"/>
        <w:ind w:left="720"/>
        <w:rPr>
          <w:rFonts w:ascii="Times New Roman" w:hAnsi="Times New Roman"/>
          <w:spacing w:val="-3"/>
          <w:sz w:val="24"/>
          <w:szCs w:val="24"/>
        </w:rPr>
      </w:pPr>
      <w:r w:rsidRPr="00DA5E1A">
        <w:rPr>
          <w:rStyle w:val="FootnoteReference"/>
          <w:rFonts w:ascii="Times New Roman" w:hAnsi="Times New Roman"/>
          <w:spacing w:val="-3"/>
          <w:sz w:val="24"/>
          <w:szCs w:val="24"/>
          <w:vertAlign w:val="baseline"/>
        </w:rPr>
        <w:t xml:space="preserve">We publish these findings </w:t>
      </w:r>
      <w:r w:rsidRPr="00DA5E1A">
        <w:rPr>
          <w:rFonts w:ascii="Times New Roman" w:hAnsi="Times New Roman"/>
          <w:spacing w:val="-3"/>
          <w:sz w:val="24"/>
          <w:szCs w:val="24"/>
        </w:rPr>
        <w:t xml:space="preserve">in the TANF Annual Report to Congress </w:t>
      </w:r>
      <w:r w:rsidRPr="00DA5E1A">
        <w:rPr>
          <w:rStyle w:val="FootnoteReference"/>
          <w:rFonts w:ascii="Times New Roman" w:hAnsi="Times New Roman"/>
          <w:spacing w:val="-3"/>
          <w:sz w:val="24"/>
          <w:szCs w:val="24"/>
          <w:vertAlign w:val="baseline"/>
        </w:rPr>
        <w:t>after we have received all of the data for the fiscal year and complete the necessary editing.</w:t>
      </w:r>
    </w:p>
    <w:p w:rsidR="002C3C4F" w:rsidRDefault="002C3C4F" w:rsidP="002C3C4F">
      <w:pPr>
        <w:widowControl/>
        <w:numPr>
          <w:ilvl w:val="0"/>
          <w:numId w:val="3"/>
        </w:numPr>
        <w:spacing w:before="100" w:beforeAutospacing="1" w:after="100" w:afterAutospacing="1"/>
        <w:rPr>
          <w:rFonts w:ascii="Times New Roman" w:hAnsi="Times New Roman"/>
          <w:snapToGrid/>
          <w:sz w:val="24"/>
          <w:szCs w:val="24"/>
        </w:rPr>
      </w:pPr>
      <w:r w:rsidRPr="002C3C4F">
        <w:rPr>
          <w:rFonts w:ascii="Times New Roman" w:hAnsi="Times New Roman"/>
          <w:snapToGrid/>
          <w:sz w:val="24"/>
          <w:szCs w:val="24"/>
        </w:rPr>
        <w:t xml:space="preserve">Reason(s) Display of OMB Expiration Date is Inappropriate </w:t>
      </w:r>
    </w:p>
    <w:p w:rsidR="00DA5E1A" w:rsidRPr="002C3C4F" w:rsidRDefault="00DA5E1A" w:rsidP="00DA5E1A">
      <w:pPr>
        <w:widowControl/>
        <w:spacing w:before="100" w:beforeAutospacing="1" w:after="100" w:afterAutospacing="1"/>
        <w:ind w:left="720"/>
        <w:rPr>
          <w:rFonts w:ascii="Times New Roman" w:hAnsi="Times New Roman"/>
          <w:snapToGrid/>
          <w:sz w:val="24"/>
          <w:szCs w:val="24"/>
        </w:rPr>
      </w:pPr>
      <w:r w:rsidRPr="00DA5E1A">
        <w:rPr>
          <w:rFonts w:ascii="Times New Roman" w:hAnsi="Times New Roman"/>
          <w:snapToGrid/>
          <w:sz w:val="24"/>
          <w:szCs w:val="24"/>
        </w:rPr>
        <w:t>Not applicable.</w:t>
      </w:r>
    </w:p>
    <w:p w:rsidR="002C3C4F" w:rsidRDefault="002C3C4F" w:rsidP="002C3C4F">
      <w:pPr>
        <w:widowControl/>
        <w:numPr>
          <w:ilvl w:val="0"/>
          <w:numId w:val="3"/>
        </w:numPr>
        <w:spacing w:before="100" w:beforeAutospacing="1" w:after="100" w:afterAutospacing="1"/>
        <w:rPr>
          <w:rFonts w:ascii="Times New Roman" w:hAnsi="Times New Roman"/>
          <w:snapToGrid/>
          <w:sz w:val="24"/>
          <w:szCs w:val="24"/>
        </w:rPr>
      </w:pPr>
      <w:r w:rsidRPr="002C3C4F">
        <w:rPr>
          <w:rFonts w:ascii="Times New Roman" w:hAnsi="Times New Roman"/>
          <w:snapToGrid/>
          <w:sz w:val="24"/>
          <w:szCs w:val="24"/>
        </w:rPr>
        <w:t>Exceptions to Certification for Paperwork Reduction Act Submissions</w:t>
      </w:r>
    </w:p>
    <w:p w:rsidR="00DA5E1A" w:rsidRPr="002C3C4F" w:rsidRDefault="00DA5E1A" w:rsidP="00DA5E1A">
      <w:pPr>
        <w:widowControl/>
        <w:spacing w:before="100" w:beforeAutospacing="1" w:after="100" w:afterAutospacing="1"/>
        <w:ind w:left="720"/>
        <w:rPr>
          <w:rFonts w:ascii="Times New Roman" w:hAnsi="Times New Roman"/>
          <w:snapToGrid/>
          <w:sz w:val="24"/>
          <w:szCs w:val="24"/>
        </w:rPr>
      </w:pPr>
      <w:r w:rsidRPr="00DA5E1A">
        <w:rPr>
          <w:rFonts w:ascii="Times New Roman" w:hAnsi="Times New Roman"/>
          <w:snapToGrid/>
          <w:sz w:val="24"/>
          <w:szCs w:val="24"/>
        </w:rPr>
        <w:t>Not applicable.</w:t>
      </w:r>
    </w:p>
    <w:p w:rsidR="002C3C4F" w:rsidRPr="002C3C4F" w:rsidRDefault="002C3C4F" w:rsidP="002C3C4F">
      <w:pPr>
        <w:widowControl/>
        <w:spacing w:before="100" w:beforeAutospacing="1" w:after="100" w:afterAutospacing="1"/>
        <w:rPr>
          <w:rFonts w:ascii="Times New Roman" w:hAnsi="Times New Roman"/>
          <w:snapToGrid/>
          <w:sz w:val="24"/>
          <w:szCs w:val="24"/>
        </w:rPr>
      </w:pPr>
      <w:r w:rsidRPr="002C3C4F">
        <w:rPr>
          <w:rFonts w:ascii="Times New Roman" w:hAnsi="Times New Roman"/>
          <w:b/>
          <w:bCs/>
          <w:snapToGrid/>
          <w:sz w:val="24"/>
          <w:szCs w:val="24"/>
        </w:rPr>
        <w:t>B. Statistical Methods</w:t>
      </w:r>
      <w:r w:rsidRPr="002C3C4F">
        <w:rPr>
          <w:rFonts w:ascii="Times New Roman" w:hAnsi="Times New Roman"/>
          <w:snapToGrid/>
          <w:sz w:val="24"/>
          <w:szCs w:val="24"/>
        </w:rPr>
        <w:t xml:space="preserve"> </w:t>
      </w:r>
      <w:r w:rsidRPr="002C3C4F">
        <w:rPr>
          <w:rFonts w:ascii="Times New Roman" w:hAnsi="Times New Roman"/>
          <w:b/>
          <w:bCs/>
          <w:snapToGrid/>
          <w:sz w:val="24"/>
          <w:szCs w:val="24"/>
        </w:rPr>
        <w:t>(used for collection of information employing statistical methods)</w:t>
      </w:r>
    </w:p>
    <w:p w:rsidR="002C3C4F" w:rsidRPr="00DA5E1A" w:rsidRDefault="002C3C4F" w:rsidP="002C3C4F">
      <w:pPr>
        <w:widowControl/>
        <w:numPr>
          <w:ilvl w:val="0"/>
          <w:numId w:val="4"/>
        </w:numPr>
        <w:spacing w:before="100" w:beforeAutospacing="1" w:after="100" w:afterAutospacing="1"/>
        <w:rPr>
          <w:rFonts w:ascii="Times New Roman" w:hAnsi="Times New Roman"/>
          <w:snapToGrid/>
          <w:sz w:val="24"/>
          <w:szCs w:val="24"/>
        </w:rPr>
      </w:pPr>
      <w:r w:rsidRPr="00DA5E1A">
        <w:rPr>
          <w:rFonts w:ascii="Times New Roman" w:hAnsi="Times New Roman"/>
          <w:snapToGrid/>
          <w:sz w:val="24"/>
          <w:szCs w:val="24"/>
        </w:rPr>
        <w:lastRenderedPageBreak/>
        <w:t xml:space="preserve">Respondent Universe and Sampling Methods </w:t>
      </w:r>
    </w:p>
    <w:p w:rsidR="00DA5E1A" w:rsidRPr="00DA5E1A" w:rsidRDefault="00DA5E1A" w:rsidP="00DA5E1A">
      <w:pPr>
        <w:ind w:left="720"/>
        <w:rPr>
          <w:rFonts w:ascii="Times New Roman" w:hAnsi="Times New Roman"/>
          <w:sz w:val="24"/>
          <w:szCs w:val="24"/>
        </w:rPr>
      </w:pPr>
      <w:r w:rsidRPr="00DA5E1A">
        <w:rPr>
          <w:rFonts w:ascii="Times New Roman" w:hAnsi="Times New Roman"/>
          <w:spacing w:val="-3"/>
          <w:sz w:val="24"/>
          <w:szCs w:val="24"/>
        </w:rPr>
        <w:t>Not applicable.</w:t>
      </w:r>
    </w:p>
    <w:p w:rsidR="002C3C4F" w:rsidRPr="00DA5E1A" w:rsidRDefault="002C3C4F" w:rsidP="002C3C4F">
      <w:pPr>
        <w:widowControl/>
        <w:numPr>
          <w:ilvl w:val="0"/>
          <w:numId w:val="4"/>
        </w:numPr>
        <w:spacing w:before="100" w:beforeAutospacing="1" w:after="100" w:afterAutospacing="1"/>
        <w:rPr>
          <w:rFonts w:ascii="Times New Roman" w:hAnsi="Times New Roman"/>
          <w:snapToGrid/>
          <w:sz w:val="24"/>
          <w:szCs w:val="24"/>
        </w:rPr>
      </w:pPr>
      <w:r w:rsidRPr="00DA5E1A">
        <w:rPr>
          <w:rFonts w:ascii="Times New Roman" w:hAnsi="Times New Roman"/>
          <w:snapToGrid/>
          <w:sz w:val="24"/>
          <w:szCs w:val="24"/>
        </w:rPr>
        <w:t xml:space="preserve">Procedures for the Collection of Information </w:t>
      </w:r>
    </w:p>
    <w:p w:rsidR="00DA5E1A" w:rsidRPr="00DA5E1A" w:rsidRDefault="00DA5E1A" w:rsidP="00DA5E1A">
      <w:pPr>
        <w:ind w:left="720"/>
        <w:rPr>
          <w:rFonts w:ascii="Times New Roman" w:hAnsi="Times New Roman"/>
          <w:sz w:val="24"/>
          <w:szCs w:val="24"/>
        </w:rPr>
      </w:pPr>
      <w:r w:rsidRPr="00DA5E1A">
        <w:rPr>
          <w:rFonts w:ascii="Times New Roman" w:hAnsi="Times New Roman"/>
          <w:spacing w:val="-3"/>
          <w:sz w:val="24"/>
          <w:szCs w:val="24"/>
        </w:rPr>
        <w:t>Not applicable.</w:t>
      </w:r>
    </w:p>
    <w:p w:rsidR="00DA5E1A" w:rsidRPr="00DA5E1A" w:rsidRDefault="002C3C4F" w:rsidP="00DA5E1A">
      <w:pPr>
        <w:widowControl/>
        <w:numPr>
          <w:ilvl w:val="0"/>
          <w:numId w:val="4"/>
        </w:numPr>
        <w:spacing w:before="100" w:beforeAutospacing="1" w:after="100" w:afterAutospacing="1"/>
        <w:rPr>
          <w:rFonts w:ascii="Times New Roman" w:hAnsi="Times New Roman"/>
          <w:snapToGrid/>
          <w:sz w:val="24"/>
          <w:szCs w:val="24"/>
        </w:rPr>
      </w:pPr>
      <w:r w:rsidRPr="00DA5E1A">
        <w:rPr>
          <w:rFonts w:ascii="Times New Roman" w:hAnsi="Times New Roman"/>
          <w:snapToGrid/>
          <w:sz w:val="24"/>
          <w:szCs w:val="24"/>
        </w:rPr>
        <w:t xml:space="preserve">Methods to Maximize Response Rates and Deal with Nonresponse </w:t>
      </w:r>
    </w:p>
    <w:p w:rsidR="00DA5E1A" w:rsidRPr="00DA5E1A" w:rsidRDefault="00DA5E1A" w:rsidP="00DA5E1A">
      <w:pPr>
        <w:ind w:left="720"/>
        <w:rPr>
          <w:rFonts w:ascii="Times New Roman" w:hAnsi="Times New Roman"/>
          <w:sz w:val="24"/>
          <w:szCs w:val="24"/>
        </w:rPr>
      </w:pPr>
      <w:r w:rsidRPr="00DA5E1A">
        <w:rPr>
          <w:rFonts w:ascii="Times New Roman" w:hAnsi="Times New Roman"/>
          <w:spacing w:val="-3"/>
          <w:sz w:val="24"/>
          <w:szCs w:val="24"/>
        </w:rPr>
        <w:t>Not applicable.</w:t>
      </w:r>
    </w:p>
    <w:p w:rsidR="00DA5E1A" w:rsidRPr="00DA5E1A" w:rsidRDefault="002C3C4F" w:rsidP="002C3C4F">
      <w:pPr>
        <w:widowControl/>
        <w:numPr>
          <w:ilvl w:val="0"/>
          <w:numId w:val="4"/>
        </w:numPr>
        <w:spacing w:before="100" w:beforeAutospacing="1" w:after="100" w:afterAutospacing="1"/>
        <w:rPr>
          <w:rFonts w:ascii="Times New Roman" w:hAnsi="Times New Roman"/>
          <w:snapToGrid/>
          <w:sz w:val="24"/>
          <w:szCs w:val="24"/>
        </w:rPr>
      </w:pPr>
      <w:r w:rsidRPr="00DA5E1A">
        <w:rPr>
          <w:rFonts w:ascii="Times New Roman" w:hAnsi="Times New Roman"/>
          <w:snapToGrid/>
          <w:sz w:val="24"/>
          <w:szCs w:val="24"/>
        </w:rPr>
        <w:t>Test of Procedures or Methods to be Undertaken</w:t>
      </w:r>
    </w:p>
    <w:p w:rsidR="002C3C4F" w:rsidRPr="00DA5E1A" w:rsidRDefault="00DA5E1A" w:rsidP="00DA5E1A">
      <w:pPr>
        <w:ind w:left="720"/>
        <w:rPr>
          <w:rFonts w:ascii="Times New Roman" w:hAnsi="Times New Roman"/>
          <w:sz w:val="24"/>
          <w:szCs w:val="24"/>
        </w:rPr>
      </w:pPr>
      <w:r w:rsidRPr="00DA5E1A">
        <w:rPr>
          <w:rFonts w:ascii="Times New Roman" w:hAnsi="Times New Roman"/>
          <w:spacing w:val="-3"/>
          <w:sz w:val="24"/>
          <w:szCs w:val="24"/>
        </w:rPr>
        <w:t>Not applicable.</w:t>
      </w:r>
    </w:p>
    <w:p w:rsidR="002C3C4F" w:rsidRPr="00DA5E1A" w:rsidRDefault="002C3C4F" w:rsidP="00A918E4">
      <w:pPr>
        <w:widowControl/>
        <w:numPr>
          <w:ilvl w:val="0"/>
          <w:numId w:val="4"/>
        </w:numPr>
        <w:spacing w:before="100" w:beforeAutospacing="1" w:after="100" w:afterAutospacing="1"/>
        <w:rPr>
          <w:rFonts w:ascii="Times New Roman" w:hAnsi="Times New Roman"/>
          <w:snapToGrid/>
          <w:sz w:val="24"/>
          <w:szCs w:val="24"/>
        </w:rPr>
      </w:pPr>
      <w:r w:rsidRPr="00DA5E1A">
        <w:rPr>
          <w:rFonts w:ascii="Times New Roman" w:hAnsi="Times New Roman"/>
          <w:snapToGrid/>
          <w:sz w:val="24"/>
          <w:szCs w:val="24"/>
        </w:rPr>
        <w:t>Individuals Consulted on Statistical Aspects and Individuals Collecting and/or Analyzing Data</w:t>
      </w:r>
    </w:p>
    <w:p w:rsidR="00DA5E1A" w:rsidRPr="00DA5E1A" w:rsidRDefault="00DA5E1A" w:rsidP="00DA5E1A">
      <w:pPr>
        <w:ind w:left="720"/>
        <w:rPr>
          <w:rStyle w:val="FootnoteReference"/>
          <w:rFonts w:ascii="Times New Roman" w:hAnsi="Times New Roman"/>
          <w:sz w:val="24"/>
          <w:szCs w:val="24"/>
          <w:vertAlign w:val="baseline"/>
        </w:rPr>
      </w:pPr>
      <w:r w:rsidRPr="00DA5E1A">
        <w:rPr>
          <w:rFonts w:ascii="Times New Roman" w:hAnsi="Times New Roman"/>
          <w:spacing w:val="-3"/>
          <w:sz w:val="24"/>
          <w:szCs w:val="24"/>
        </w:rPr>
        <w:t>Not applicable.</w:t>
      </w:r>
    </w:p>
    <w:p w:rsidR="00DA5E1A" w:rsidRPr="00A918E4" w:rsidRDefault="00DA5E1A" w:rsidP="00DA5E1A">
      <w:pPr>
        <w:widowControl/>
        <w:spacing w:before="100" w:beforeAutospacing="1" w:after="100" w:afterAutospacing="1"/>
        <w:ind w:left="720"/>
        <w:rPr>
          <w:rFonts w:ascii="Times New Roman" w:hAnsi="Times New Roman"/>
          <w:snapToGrid/>
          <w:sz w:val="24"/>
          <w:szCs w:val="24"/>
        </w:rPr>
      </w:pPr>
    </w:p>
    <w:sectPr w:rsidR="00DA5E1A" w:rsidRPr="00A918E4" w:rsidSect="00A918E4">
      <w:footerReference w:type="default" r:id="rId11"/>
      <w:endnotePr>
        <w:numFmt w:val="decimal"/>
      </w:endnotePr>
      <w:pgSz w:w="12240" w:h="15840"/>
      <w:pgMar w:top="1152" w:right="1440" w:bottom="864" w:left="1440" w:header="1440" w:footer="1440" w:gutter="0"/>
      <w:pgNumType w:start="1"/>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251B" w:rsidRDefault="00C6251B">
      <w:pPr>
        <w:spacing w:line="20" w:lineRule="exact"/>
        <w:rPr>
          <w:sz w:val="24"/>
        </w:rPr>
      </w:pPr>
    </w:p>
  </w:endnote>
  <w:endnote w:type="continuationSeparator" w:id="0">
    <w:p w:rsidR="00C6251B" w:rsidRDefault="00C6251B">
      <w:r>
        <w:rPr>
          <w:sz w:val="24"/>
        </w:rPr>
        <w:t xml:space="preserve"> </w:t>
      </w:r>
    </w:p>
  </w:endnote>
  <w:endnote w:type="continuationNotice" w:id="1">
    <w:p w:rsidR="00C6251B" w:rsidRDefault="00C6251B">
      <w:r>
        <w:rPr>
          <w:sz w:val="24"/>
        </w:rPr>
        <w:t xml:space="preserve"> </w:t>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1C23" w:rsidRDefault="00DC1C23">
    <w:pPr>
      <w:spacing w:before="140" w:line="100" w:lineRule="exact"/>
      <w:rPr>
        <w:sz w:val="10"/>
      </w:rPr>
    </w:pPr>
  </w:p>
  <w:p w:rsidR="00DC1C23" w:rsidRDefault="00DC1C23">
    <w:pPr>
      <w:tabs>
        <w:tab w:val="left" w:pos="-720"/>
      </w:tabs>
      <w:suppressAutoHyphens/>
      <w:rPr>
        <w:sz w:val="24"/>
      </w:rPr>
    </w:pPr>
  </w:p>
  <w:p w:rsidR="00DC1C23" w:rsidRDefault="00384317">
    <w:pPr>
      <w:tabs>
        <w:tab w:val="left" w:pos="-720"/>
      </w:tabs>
      <w:suppressAutoHyphens/>
      <w:rPr>
        <w:sz w:val="24"/>
      </w:rPr>
    </w:pPr>
    <w:r w:rsidRPr="00384317">
      <w:rPr>
        <w:noProof/>
        <w:snapToGrid/>
      </w:rPr>
      <w:pict>
        <v:rect id="_x0000_s1025" style="position:absolute;margin-left:1.5pt;margin-top:12pt;width:465pt;height:12pt;z-index:-251658752;mso-position-horizontal-relative:margin" o:allowincell="f" filled="f" stroked="f" strokeweight="0">
          <v:textbox inset="0,0,0,0">
            <w:txbxContent>
              <w:p w:rsidR="00DC1C23" w:rsidRDefault="00DC1C23">
                <w:pPr>
                  <w:tabs>
                    <w:tab w:val="center" w:pos="4650"/>
                  </w:tabs>
                  <w:suppressAutoHyphens/>
                  <w:jc w:val="both"/>
                  <w:rPr>
                    <w:sz w:val="24"/>
                  </w:rPr>
                </w:pPr>
                <w:r>
                  <w:rPr>
                    <w:sz w:val="24"/>
                  </w:rPr>
                  <w:tab/>
                </w:r>
                <w:r w:rsidR="00384317">
                  <w:rPr>
                    <w:sz w:val="24"/>
                  </w:rPr>
                  <w:fldChar w:fldCharType="begin"/>
                </w:r>
                <w:r>
                  <w:rPr>
                    <w:sz w:val="24"/>
                  </w:rPr>
                  <w:instrText>page \* arabic</w:instrText>
                </w:r>
                <w:r w:rsidR="00384317">
                  <w:rPr>
                    <w:sz w:val="24"/>
                  </w:rPr>
                  <w:fldChar w:fldCharType="separate"/>
                </w:r>
                <w:r w:rsidR="000235B2">
                  <w:rPr>
                    <w:noProof/>
                    <w:sz w:val="24"/>
                  </w:rPr>
                  <w:t>2</w:t>
                </w:r>
                <w:r w:rsidR="00384317">
                  <w:rPr>
                    <w:sz w:val="24"/>
                  </w:rPr>
                  <w:fldChar w:fldCharType="end"/>
                </w:r>
              </w:p>
            </w:txbxContent>
          </v:textbox>
          <w10:wrap anchorx="margin"/>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251B" w:rsidRDefault="00C6251B">
      <w:r>
        <w:rPr>
          <w:sz w:val="24"/>
        </w:rPr>
        <w:separator/>
      </w:r>
    </w:p>
  </w:footnote>
  <w:footnote w:type="continuationSeparator" w:id="0">
    <w:p w:rsidR="00C6251B" w:rsidRDefault="00C6251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58510B"/>
    <w:multiLevelType w:val="multilevel"/>
    <w:tmpl w:val="91DAC4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E3347D5"/>
    <w:multiLevelType w:val="hybridMultilevel"/>
    <w:tmpl w:val="DA14AF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557E789B"/>
    <w:multiLevelType w:val="hybridMultilevel"/>
    <w:tmpl w:val="934EAC54"/>
    <w:lvl w:ilvl="0" w:tplc="E3003BCC">
      <w:start w:val="1"/>
      <w:numFmt w:val="upperLetter"/>
      <w:lvlText w:val="%1."/>
      <w:lvlJc w:val="left"/>
      <w:pPr>
        <w:tabs>
          <w:tab w:val="num" w:pos="600"/>
        </w:tabs>
        <w:ind w:left="600" w:hanging="60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59FA1BD6"/>
    <w:multiLevelType w:val="multilevel"/>
    <w:tmpl w:val="1D2A3A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hideGrammaticalErrors/>
  <w:stylePaneFormatFilter w:val="3F01"/>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o:shapelayout v:ext="edit">
      <o:idmap v:ext="edit" data="1"/>
    </o:shapelayout>
  </w:hdrShapeDefaults>
  <w:footnotePr>
    <w:footnote w:id="-1"/>
    <w:footnote w:id="0"/>
  </w:footnotePr>
  <w:endnotePr>
    <w:numFmt w:val="decimal"/>
    <w:endnote w:id="-1"/>
    <w:endnote w:id="0"/>
    <w:endnote w:id="1"/>
  </w:endnotePr>
  <w:compat/>
  <w:rsids>
    <w:rsidRoot w:val="00DC1C23"/>
    <w:rsid w:val="000235B2"/>
    <w:rsid w:val="000F77D9"/>
    <w:rsid w:val="0014145B"/>
    <w:rsid w:val="00186385"/>
    <w:rsid w:val="001C483C"/>
    <w:rsid w:val="00234235"/>
    <w:rsid w:val="0029589B"/>
    <w:rsid w:val="00296738"/>
    <w:rsid w:val="002C3C4F"/>
    <w:rsid w:val="002E10D1"/>
    <w:rsid w:val="002F0C0C"/>
    <w:rsid w:val="003405A4"/>
    <w:rsid w:val="00384317"/>
    <w:rsid w:val="003E6EA3"/>
    <w:rsid w:val="004457C8"/>
    <w:rsid w:val="00467954"/>
    <w:rsid w:val="00476C1F"/>
    <w:rsid w:val="00480072"/>
    <w:rsid w:val="0049119A"/>
    <w:rsid w:val="004943E0"/>
    <w:rsid w:val="005824BD"/>
    <w:rsid w:val="005B22D4"/>
    <w:rsid w:val="005D274E"/>
    <w:rsid w:val="005D61DB"/>
    <w:rsid w:val="005F0ED4"/>
    <w:rsid w:val="00603498"/>
    <w:rsid w:val="00640565"/>
    <w:rsid w:val="006B2726"/>
    <w:rsid w:val="006E6629"/>
    <w:rsid w:val="006F68BE"/>
    <w:rsid w:val="00841BDF"/>
    <w:rsid w:val="00846E18"/>
    <w:rsid w:val="00894BF1"/>
    <w:rsid w:val="00936A53"/>
    <w:rsid w:val="00945B72"/>
    <w:rsid w:val="00A77AC0"/>
    <w:rsid w:val="00A918E4"/>
    <w:rsid w:val="00A9411B"/>
    <w:rsid w:val="00AF4347"/>
    <w:rsid w:val="00AF5FE7"/>
    <w:rsid w:val="00BC1B69"/>
    <w:rsid w:val="00BD378C"/>
    <w:rsid w:val="00C13BA6"/>
    <w:rsid w:val="00C6251B"/>
    <w:rsid w:val="00CE53AB"/>
    <w:rsid w:val="00D176EB"/>
    <w:rsid w:val="00D525CF"/>
    <w:rsid w:val="00D9648C"/>
    <w:rsid w:val="00DA5E1A"/>
    <w:rsid w:val="00DC1C23"/>
    <w:rsid w:val="00ED2C36"/>
    <w:rsid w:val="00ED5CD6"/>
    <w:rsid w:val="00F10B17"/>
    <w:rsid w:val="00FA5092"/>
    <w:rsid w:val="00FB396A"/>
    <w:rsid w:val="00FD4AD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F0C0C"/>
    <w:pPr>
      <w:widowControl w:val="0"/>
    </w:pPr>
    <w:rPr>
      <w:rFonts w:ascii="Courier New" w:hAnsi="Courier New"/>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2F0C0C"/>
    <w:rPr>
      <w:sz w:val="24"/>
    </w:rPr>
  </w:style>
  <w:style w:type="character" w:styleId="EndnoteReference">
    <w:name w:val="endnote reference"/>
    <w:basedOn w:val="DefaultParagraphFont"/>
    <w:semiHidden/>
    <w:rsid w:val="002F0C0C"/>
    <w:rPr>
      <w:vertAlign w:val="superscript"/>
    </w:rPr>
  </w:style>
  <w:style w:type="paragraph" w:styleId="FootnoteText">
    <w:name w:val="footnote text"/>
    <w:basedOn w:val="Normal"/>
    <w:semiHidden/>
    <w:rsid w:val="002F0C0C"/>
    <w:rPr>
      <w:sz w:val="24"/>
    </w:rPr>
  </w:style>
  <w:style w:type="character" w:styleId="FootnoteReference">
    <w:name w:val="footnote reference"/>
    <w:basedOn w:val="DefaultParagraphFont"/>
    <w:semiHidden/>
    <w:rsid w:val="002F0C0C"/>
    <w:rPr>
      <w:vertAlign w:val="superscript"/>
    </w:rPr>
  </w:style>
  <w:style w:type="paragraph" w:styleId="TOC1">
    <w:name w:val="toc 1"/>
    <w:basedOn w:val="Normal"/>
    <w:next w:val="Normal"/>
    <w:autoRedefine/>
    <w:semiHidden/>
    <w:rsid w:val="002F0C0C"/>
    <w:pPr>
      <w:tabs>
        <w:tab w:val="right" w:leader="dot" w:pos="9360"/>
      </w:tabs>
      <w:suppressAutoHyphens/>
      <w:spacing w:before="480"/>
      <w:ind w:left="720" w:right="720" w:hanging="720"/>
    </w:pPr>
  </w:style>
  <w:style w:type="paragraph" w:styleId="TOC2">
    <w:name w:val="toc 2"/>
    <w:basedOn w:val="Normal"/>
    <w:next w:val="Normal"/>
    <w:autoRedefine/>
    <w:semiHidden/>
    <w:rsid w:val="002F0C0C"/>
    <w:pPr>
      <w:tabs>
        <w:tab w:val="right" w:leader="dot" w:pos="9360"/>
      </w:tabs>
      <w:suppressAutoHyphens/>
      <w:ind w:left="1440" w:right="720" w:hanging="720"/>
    </w:pPr>
  </w:style>
  <w:style w:type="paragraph" w:styleId="TOC3">
    <w:name w:val="toc 3"/>
    <w:basedOn w:val="Normal"/>
    <w:next w:val="Normal"/>
    <w:autoRedefine/>
    <w:semiHidden/>
    <w:rsid w:val="002F0C0C"/>
    <w:pPr>
      <w:tabs>
        <w:tab w:val="right" w:leader="dot" w:pos="9360"/>
      </w:tabs>
      <w:suppressAutoHyphens/>
      <w:ind w:left="2160" w:right="720" w:hanging="720"/>
    </w:pPr>
  </w:style>
  <w:style w:type="paragraph" w:styleId="TOC4">
    <w:name w:val="toc 4"/>
    <w:basedOn w:val="Normal"/>
    <w:next w:val="Normal"/>
    <w:autoRedefine/>
    <w:semiHidden/>
    <w:rsid w:val="002F0C0C"/>
    <w:pPr>
      <w:tabs>
        <w:tab w:val="right" w:leader="dot" w:pos="9360"/>
      </w:tabs>
      <w:suppressAutoHyphens/>
      <w:ind w:left="2880" w:right="720" w:hanging="720"/>
    </w:pPr>
  </w:style>
  <w:style w:type="paragraph" w:styleId="TOC5">
    <w:name w:val="toc 5"/>
    <w:basedOn w:val="Normal"/>
    <w:next w:val="Normal"/>
    <w:autoRedefine/>
    <w:semiHidden/>
    <w:rsid w:val="002F0C0C"/>
    <w:pPr>
      <w:tabs>
        <w:tab w:val="right" w:leader="dot" w:pos="9360"/>
      </w:tabs>
      <w:suppressAutoHyphens/>
      <w:ind w:left="3600" w:right="720" w:hanging="720"/>
    </w:pPr>
  </w:style>
  <w:style w:type="paragraph" w:styleId="TOC6">
    <w:name w:val="toc 6"/>
    <w:basedOn w:val="Normal"/>
    <w:next w:val="Normal"/>
    <w:autoRedefine/>
    <w:semiHidden/>
    <w:rsid w:val="002F0C0C"/>
    <w:pPr>
      <w:tabs>
        <w:tab w:val="right" w:pos="9360"/>
      </w:tabs>
      <w:suppressAutoHyphens/>
      <w:ind w:left="720" w:hanging="720"/>
    </w:pPr>
  </w:style>
  <w:style w:type="paragraph" w:styleId="TOC7">
    <w:name w:val="toc 7"/>
    <w:basedOn w:val="Normal"/>
    <w:next w:val="Normal"/>
    <w:autoRedefine/>
    <w:semiHidden/>
    <w:rsid w:val="002F0C0C"/>
    <w:pPr>
      <w:suppressAutoHyphens/>
      <w:ind w:left="720" w:hanging="720"/>
    </w:pPr>
  </w:style>
  <w:style w:type="paragraph" w:styleId="TOC8">
    <w:name w:val="toc 8"/>
    <w:basedOn w:val="Normal"/>
    <w:next w:val="Normal"/>
    <w:autoRedefine/>
    <w:semiHidden/>
    <w:rsid w:val="002F0C0C"/>
    <w:pPr>
      <w:tabs>
        <w:tab w:val="right" w:pos="9360"/>
      </w:tabs>
      <w:suppressAutoHyphens/>
      <w:ind w:left="720" w:hanging="720"/>
    </w:pPr>
  </w:style>
  <w:style w:type="paragraph" w:styleId="TOC9">
    <w:name w:val="toc 9"/>
    <w:basedOn w:val="Normal"/>
    <w:next w:val="Normal"/>
    <w:autoRedefine/>
    <w:semiHidden/>
    <w:rsid w:val="002F0C0C"/>
    <w:pPr>
      <w:tabs>
        <w:tab w:val="right" w:leader="dot" w:pos="9360"/>
      </w:tabs>
      <w:suppressAutoHyphens/>
      <w:ind w:left="720" w:hanging="720"/>
    </w:pPr>
  </w:style>
  <w:style w:type="paragraph" w:styleId="Index1">
    <w:name w:val="index 1"/>
    <w:basedOn w:val="Normal"/>
    <w:next w:val="Normal"/>
    <w:autoRedefine/>
    <w:semiHidden/>
    <w:rsid w:val="002F0C0C"/>
    <w:pPr>
      <w:tabs>
        <w:tab w:val="right" w:leader="dot" w:pos="9360"/>
      </w:tabs>
      <w:suppressAutoHyphens/>
      <w:ind w:left="1440" w:right="720" w:hanging="1440"/>
    </w:pPr>
  </w:style>
  <w:style w:type="paragraph" w:styleId="Index2">
    <w:name w:val="index 2"/>
    <w:basedOn w:val="Normal"/>
    <w:next w:val="Normal"/>
    <w:autoRedefine/>
    <w:semiHidden/>
    <w:rsid w:val="002F0C0C"/>
    <w:pPr>
      <w:tabs>
        <w:tab w:val="right" w:leader="dot" w:pos="9360"/>
      </w:tabs>
      <w:suppressAutoHyphens/>
      <w:ind w:left="1440" w:right="720" w:hanging="720"/>
    </w:pPr>
  </w:style>
  <w:style w:type="paragraph" w:styleId="TOAHeading">
    <w:name w:val="toa heading"/>
    <w:basedOn w:val="Normal"/>
    <w:next w:val="Normal"/>
    <w:semiHidden/>
    <w:rsid w:val="002F0C0C"/>
    <w:pPr>
      <w:tabs>
        <w:tab w:val="right" w:pos="9360"/>
      </w:tabs>
      <w:suppressAutoHyphens/>
    </w:pPr>
  </w:style>
  <w:style w:type="paragraph" w:styleId="Caption">
    <w:name w:val="caption"/>
    <w:basedOn w:val="Normal"/>
    <w:next w:val="Normal"/>
    <w:qFormat/>
    <w:rsid w:val="002F0C0C"/>
    <w:rPr>
      <w:sz w:val="24"/>
    </w:rPr>
  </w:style>
  <w:style w:type="character" w:customStyle="1" w:styleId="EquationCaption">
    <w:name w:val="_Equation Caption"/>
    <w:rsid w:val="002F0C0C"/>
  </w:style>
  <w:style w:type="character" w:styleId="Hyperlink">
    <w:name w:val="Hyperlink"/>
    <w:basedOn w:val="DefaultParagraphFont"/>
    <w:rsid w:val="00A77AC0"/>
    <w:rPr>
      <w:color w:val="0000FF"/>
      <w:u w:val="single"/>
    </w:rPr>
  </w:style>
  <w:style w:type="paragraph" w:styleId="NormalWeb">
    <w:name w:val="Normal (Web)"/>
    <w:basedOn w:val="Normal"/>
    <w:rsid w:val="002C3C4F"/>
    <w:pPr>
      <w:widowControl/>
      <w:spacing w:before="100" w:beforeAutospacing="1" w:after="100" w:afterAutospacing="1"/>
    </w:pPr>
    <w:rPr>
      <w:rFonts w:ascii="Times New Roman" w:hAnsi="Times New Roman"/>
      <w:snapToGrid/>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DB6D95E8269FC4EB11D6171060D9B2D" ma:contentTypeVersion="11" ma:contentTypeDescription="Create a new document." ma:contentTypeScope="" ma:versionID="45d736577121f4072cecb8921db31e1b">
  <xsd:schema xmlns:xsd="http://www.w3.org/2001/XMLSchema" xmlns:p="http://schemas.microsoft.com/office/2006/metadata/properties" xmlns:ns2="e059a2d5-a4f8-4fd8-b836-4c9cf26100e7" targetNamespace="http://schemas.microsoft.com/office/2006/metadata/properties" ma:root="true" ma:fieldsID="6d3bf89efaa7c0c967e3b373e1d0ff55" ns2:_="">
    <xsd:import namespace="e059a2d5-a4f8-4fd8-b836-4c9cf26100e7"/>
    <xsd:element name="properties">
      <xsd:complexType>
        <xsd:sequence>
          <xsd:element name="documentManagement">
            <xsd:complexType>
              <xsd:all>
                <xsd:element ref="ns2:ACF_x0020_Tracking_x0020_No_x002e_"/>
                <xsd:element ref="ns2:OMB_x0020_Control_x0020_Number" minOccurs="0"/>
                <xsd:element ref="ns2:FR_x0020_Title" minOccurs="0"/>
                <xsd:element ref="ns2:Description0" minOccurs="0"/>
                <xsd:element ref="ns2:Request_x0020_Type" minOccurs="0"/>
                <xsd:element ref="ns2:Content_x0020_Changes" minOccurs="0"/>
              </xsd:all>
            </xsd:complexType>
          </xsd:element>
        </xsd:sequence>
      </xsd:complexType>
    </xsd:element>
  </xsd:schema>
  <xsd:schema xmlns:xsd="http://www.w3.org/2001/XMLSchema" xmlns:dms="http://schemas.microsoft.com/office/2006/documentManagement/types" targetNamespace="e059a2d5-a4f8-4fd8-b836-4c9cf26100e7" elementFormDefault="qualified">
    <xsd:import namespace="http://schemas.microsoft.com/office/2006/documentManagement/types"/>
    <xsd:element name="ACF_x0020_Tracking_x0020_No_x002e_" ma:index="2" ma:displayName="ACF Tracking No." ma:internalName="ACF_x0020_Tracking_x0020_No_x002e_">
      <xsd:simpleType>
        <xsd:restriction base="dms:Text">
          <xsd:maxLength value="50"/>
        </xsd:restriction>
      </xsd:simpleType>
    </xsd:element>
    <xsd:element name="OMB_x0020_Control_x0020_Number" ma:index="3" nillable="true" ma:displayName="OMB Control Number" ma:internalName="OMB_x0020_Control_x0020_Number">
      <xsd:simpleType>
        <xsd:restriction base="dms:Text">
          <xsd:maxLength value="50"/>
        </xsd:restriction>
      </xsd:simpleType>
    </xsd:element>
    <xsd:element name="FR_x0020_Title" ma:index="4" nillable="true" ma:displayName="FR Title" ma:internalName="FR_x0020_Title">
      <xsd:simpleType>
        <xsd:restriction base="dms:Text">
          <xsd:maxLength value="255"/>
        </xsd:restriction>
      </xsd:simpleType>
    </xsd:element>
    <xsd:element name="Description0" ma:index="5" nillable="true" ma:displayName="Description" ma:internalName="Description0">
      <xsd:simpleType>
        <xsd:restriction base="dms:Note"/>
      </xsd:simpleType>
    </xsd:element>
    <xsd:element name="Request_x0020_Type" ma:index="6" nillable="true" ma:displayName="Request Type" ma:format="Dropdown" ma:internalName="Request_x0020_Type">
      <xsd:simpleType>
        <xsd:restriction base="dms:Choice">
          <xsd:enumeration value="New Collection"/>
          <xsd:enumeration value="Emergency FR Notice"/>
          <xsd:enumeration value="Existing collection in use without an OMB control number"/>
          <xsd:enumeration value="Extension without change of a currently approved collection"/>
          <xsd:enumeration value="Non-material or non-substantive change to a currently approved collection (formerly 83c)"/>
          <xsd:enumeration value="Revision of currently approved collection"/>
          <xsd:enumeration value="Reinstatement without change of a previously approved collection"/>
          <xsd:enumeration value="Reinstatement with change of a previously approved collection"/>
          <xsd:enumeration value="Rule"/>
          <xsd:enumeration value="No Request Type Defined"/>
        </xsd:restriction>
      </xsd:simpleType>
    </xsd:element>
    <xsd:element name="Content_x0020_Changes" ma:index="7" nillable="true" ma:displayName="Content Changes" ma:format="Dropdown" ma:internalName="Content_x0020_Changes">
      <xsd:simpleType>
        <xsd:restriction base="dms:Choice">
          <xsd:enumeration value="No"/>
          <xsd:enumeration value="Yes - Minor Changes"/>
          <xsd:enumeration value="Yes - Significant Chang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ma:readOnly="tru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documentManagement>
    <Request_x0020_Type xmlns="e059a2d5-a4f8-4fd8-b836-4c9cf26100e7">Extension without change of a currently approved collection</Request_x0020_Type>
    <Content_x0020_Changes xmlns="e059a2d5-a4f8-4fd8-b836-4c9cf26100e7">Yes - Minor Changes</Content_x0020_Changes>
    <OMB_x0020_Control_x0020_Number xmlns="e059a2d5-a4f8-4fd8-b836-4c9cf26100e7">0970-0215</OMB_x0020_Control_x0020_Number>
    <FR_x0020_Title xmlns="e059a2d5-a4f8-4fd8-b836-4c9cf26100e7" xsi:nil="true"/>
    <ACF_x0020_Tracking_x0020_No_x002e_ xmlns="e059a2d5-a4f8-4fd8-b836-4c9cf26100e7">OFA-0084</ACF_x0020_Tracking_x0020_No_x002e_>
    <Description0 xmlns="e059a2d5-a4f8-4fd8-b836-4c9cf26100e7">Supporting Statement for Request Package</Description0>
  </documentManagement>
</p:properties>
</file>

<file path=customXml/itemProps1.xml><?xml version="1.0" encoding="utf-8"?>
<ds:datastoreItem xmlns:ds="http://schemas.openxmlformats.org/officeDocument/2006/customXml" ds:itemID="{62619499-1E1F-45FF-8EF7-01509317E72C}">
  <ds:schemaRefs>
    <ds:schemaRef ds:uri="http://schemas.microsoft.com/office/2006/metadata/longProperties"/>
  </ds:schemaRefs>
</ds:datastoreItem>
</file>

<file path=customXml/itemProps2.xml><?xml version="1.0" encoding="utf-8"?>
<ds:datastoreItem xmlns:ds="http://schemas.openxmlformats.org/officeDocument/2006/customXml" ds:itemID="{87CAEA8E-A754-4E4B-B90F-1EFDA03BB640}">
  <ds:schemaRefs>
    <ds:schemaRef ds:uri="http://schemas.microsoft.com/sharepoint/v3/contenttype/forms"/>
  </ds:schemaRefs>
</ds:datastoreItem>
</file>

<file path=customXml/itemProps3.xml><?xml version="1.0" encoding="utf-8"?>
<ds:datastoreItem xmlns:ds="http://schemas.openxmlformats.org/officeDocument/2006/customXml" ds:itemID="{BA16E100-56B8-461B-A59E-4C8E94EB1E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59a2d5-a4f8-4fd8-b836-4c9cf26100e7"/>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D9836146-E391-4EA0-80A6-8B1BB734E6E0}">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e059a2d5-a4f8-4fd8-b836-4c9cf26100e7"/>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1257</Words>
  <Characters>6972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8213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ACF</dc:creator>
  <cp:keywords/>
  <cp:lastModifiedBy>RS</cp:lastModifiedBy>
  <cp:revision>2</cp:revision>
  <cp:lastPrinted>2007-10-10T20:27:00Z</cp:lastPrinted>
  <dcterms:created xsi:type="dcterms:W3CDTF">2012-07-25T18:39:00Z</dcterms:created>
  <dcterms:modified xsi:type="dcterms:W3CDTF">2012-07-25T18:39:00Z</dcterms:modified>
  <cp:contentType>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0x0101002DB6D95E8269FC4EB11D6171060D9B2D</vt:lpwstr>
  </property>
</Properties>
</file>