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9D" w:rsidRDefault="00CD109D" w:rsidP="00C90921">
      <w:pPr>
        <w:jc w:val="center"/>
        <w:outlineLvl w:val="0"/>
        <w:rPr>
          <w:b/>
        </w:rPr>
      </w:pPr>
      <w:r>
        <w:rPr>
          <w:b/>
        </w:rPr>
        <w:t xml:space="preserve">Justification for Non-Substantive Changes for </w:t>
      </w:r>
    </w:p>
    <w:p w:rsidR="00C90921" w:rsidRPr="00C90921" w:rsidRDefault="00C90921" w:rsidP="00C90921">
      <w:pPr>
        <w:jc w:val="center"/>
        <w:outlineLvl w:val="0"/>
        <w:rPr>
          <w:b/>
        </w:rPr>
      </w:pPr>
      <w:r w:rsidRPr="00C90921">
        <w:rPr>
          <w:b/>
        </w:rPr>
        <w:t>Internet Cl</w:t>
      </w:r>
      <w:r w:rsidR="00CD109D">
        <w:rPr>
          <w:b/>
        </w:rPr>
        <w:t>aim (iClaim) Application Screens</w:t>
      </w:r>
    </w:p>
    <w:p w:rsidR="00CD109D" w:rsidRDefault="00C90921" w:rsidP="00C90921">
      <w:pPr>
        <w:jc w:val="center"/>
        <w:outlineLvl w:val="0"/>
        <w:rPr>
          <w:b/>
        </w:rPr>
      </w:pPr>
      <w:r w:rsidRPr="00C90921">
        <w:rPr>
          <w:b/>
        </w:rPr>
        <w:t xml:space="preserve">20 CFR 404.310-404.311, 404.315-404.322, 404.330-404.333, </w:t>
      </w:r>
    </w:p>
    <w:p w:rsidR="00C90921" w:rsidRPr="00C90921" w:rsidRDefault="00C90921" w:rsidP="009A56B5">
      <w:pPr>
        <w:jc w:val="center"/>
        <w:outlineLvl w:val="0"/>
        <w:rPr>
          <w:b/>
        </w:rPr>
      </w:pPr>
      <w:r w:rsidRPr="00C90921">
        <w:rPr>
          <w:b/>
        </w:rPr>
        <w:t>404.601-404.603, and 404.1501-404.1512</w:t>
      </w:r>
    </w:p>
    <w:p w:rsidR="00D816E0" w:rsidRDefault="00C90921" w:rsidP="008E5213">
      <w:pPr>
        <w:jc w:val="center"/>
        <w:outlineLvl w:val="0"/>
        <w:rPr>
          <w:b/>
        </w:rPr>
      </w:pPr>
      <w:r w:rsidRPr="00C90921">
        <w:rPr>
          <w:b/>
        </w:rPr>
        <w:t xml:space="preserve">OMB No. 0960-0618 </w:t>
      </w:r>
    </w:p>
    <w:p w:rsidR="008E5213" w:rsidRPr="008E5213" w:rsidRDefault="008E5213" w:rsidP="008A7CF6">
      <w:pPr>
        <w:outlineLvl w:val="0"/>
        <w:rPr>
          <w:b/>
          <w:u w:val="single"/>
        </w:rPr>
      </w:pPr>
    </w:p>
    <w:p w:rsidR="00D816E0" w:rsidRDefault="00D816E0" w:rsidP="008A7CF6">
      <w:pPr>
        <w:outlineLvl w:val="0"/>
        <w:rPr>
          <w:b/>
          <w:u w:val="single"/>
        </w:rPr>
      </w:pPr>
    </w:p>
    <w:p w:rsidR="00EF5B94" w:rsidRPr="008E5213" w:rsidRDefault="00FE1BD9" w:rsidP="008A7CF6">
      <w:pPr>
        <w:outlineLvl w:val="0"/>
        <w:rPr>
          <w:b/>
          <w:u w:val="single"/>
        </w:rPr>
      </w:pPr>
      <w:r w:rsidRPr="008E5213">
        <w:rPr>
          <w:b/>
          <w:u w:val="single"/>
        </w:rPr>
        <w:t>Background</w:t>
      </w:r>
    </w:p>
    <w:p w:rsidR="00D1205F" w:rsidRPr="008E5213" w:rsidRDefault="00692389" w:rsidP="00DC4B9D">
      <w:r>
        <w:t>O</w:t>
      </w:r>
      <w:r w:rsidR="00DC4B9D">
        <w:t xml:space="preserve">n </w:t>
      </w:r>
      <w:r>
        <w:t>4/19/12</w:t>
      </w:r>
      <w:r w:rsidR="008509CF">
        <w:t>, SSA obtained OMB approval for changes to</w:t>
      </w:r>
      <w:r w:rsidR="00FF472B">
        <w:t xml:space="preserve"> the</w:t>
      </w:r>
      <w:r w:rsidR="008509CF">
        <w:t xml:space="preserve"> </w:t>
      </w:r>
      <w:r w:rsidR="00DC4B9D">
        <w:t>iClaim collection screens</w:t>
      </w:r>
      <w:r w:rsidR="00FF472B">
        <w:t xml:space="preserve">. </w:t>
      </w:r>
      <w:r w:rsidR="009A56B5">
        <w:t xml:space="preserve"> </w:t>
      </w:r>
      <w:r w:rsidR="00D25ECF">
        <w:t>Since the last approval,</w:t>
      </w:r>
      <w:r w:rsidR="009A56B5">
        <w:t xml:space="preserve"> we </w:t>
      </w:r>
      <w:r w:rsidR="00FF472B">
        <w:t xml:space="preserve">revised </w:t>
      </w:r>
      <w:r w:rsidR="00475AA7">
        <w:t>the</w:t>
      </w:r>
      <w:r w:rsidR="00C4756D">
        <w:t xml:space="preserve"> Direct Deposit iClaim screen</w:t>
      </w:r>
      <w:r w:rsidR="00D25ECF">
        <w:t xml:space="preserve">. </w:t>
      </w:r>
      <w:r w:rsidR="009A56B5">
        <w:t xml:space="preserve"> </w:t>
      </w:r>
      <w:r w:rsidR="00D25ECF">
        <w:t>T</w:t>
      </w:r>
      <w:r w:rsidR="00D25ECF" w:rsidRPr="00D25ECF">
        <w:t>he revis</w:t>
      </w:r>
      <w:r w:rsidR="00C4756D">
        <w:t xml:space="preserve">ions are mere language changes to support the </w:t>
      </w:r>
      <w:r w:rsidR="00C4756D" w:rsidRPr="007935E9">
        <w:rPr>
          <w:lang w:eastAsia="ar-SA"/>
        </w:rPr>
        <w:t>new electronic payment mandate</w:t>
      </w:r>
      <w:r w:rsidR="00C4756D">
        <w:rPr>
          <w:lang w:eastAsia="ar-SA"/>
        </w:rPr>
        <w:t xml:space="preserve">. </w:t>
      </w:r>
      <w:r w:rsidR="009A56B5">
        <w:rPr>
          <w:lang w:eastAsia="ar-SA"/>
        </w:rPr>
        <w:t xml:space="preserve"> </w:t>
      </w:r>
      <w:r w:rsidR="000A186F">
        <w:t>These changes will</w:t>
      </w:r>
      <w:r w:rsidR="00C4756D">
        <w:t xml:space="preserve"> properly inform </w:t>
      </w:r>
      <w:r w:rsidR="000A186F">
        <w:t>claim</w:t>
      </w:r>
      <w:r w:rsidR="00C4756D">
        <w:t>ants of the new change</w:t>
      </w:r>
      <w:r w:rsidR="000E0759">
        <w:t>;</w:t>
      </w:r>
      <w:r w:rsidR="000A186F">
        <w:t xml:space="preserve"> </w:t>
      </w:r>
      <w:r w:rsidR="000E0759">
        <w:t>therefore,</w:t>
      </w:r>
      <w:r w:rsidR="000A186F">
        <w:t xml:space="preserve"> we are </w:t>
      </w:r>
      <w:r w:rsidR="009A56B5">
        <w:t xml:space="preserve">making the revisions effective in September </w:t>
      </w:r>
      <w:r w:rsidR="000A186F">
        <w:t xml:space="preserve">2012.  </w:t>
      </w:r>
    </w:p>
    <w:p w:rsidR="00AC0DF6" w:rsidRPr="008E5213" w:rsidRDefault="00AC0DF6"/>
    <w:p w:rsidR="0090330B" w:rsidRPr="008E5213" w:rsidRDefault="00800F55" w:rsidP="008A7CF6">
      <w:pPr>
        <w:outlineLvl w:val="0"/>
        <w:rPr>
          <w:b/>
          <w:u w:val="single"/>
        </w:rPr>
      </w:pPr>
      <w:r>
        <w:rPr>
          <w:b/>
          <w:u w:val="single"/>
        </w:rPr>
        <w:t xml:space="preserve">Description of </w:t>
      </w:r>
      <w:r w:rsidR="009617FA">
        <w:rPr>
          <w:b/>
          <w:u w:val="single"/>
        </w:rPr>
        <w:t>Changes for the Direct Deposit iClaim Screen</w:t>
      </w:r>
      <w:r w:rsidR="0090330B" w:rsidRPr="008E5213">
        <w:rPr>
          <w:b/>
          <w:u w:val="single"/>
        </w:rPr>
        <w:t xml:space="preserve"> </w:t>
      </w:r>
    </w:p>
    <w:p w:rsidR="00800F55" w:rsidRDefault="00800F55" w:rsidP="008A7CF6">
      <w:pPr>
        <w:outlineLvl w:val="0"/>
        <w:rPr>
          <w:b/>
        </w:rPr>
      </w:pPr>
    </w:p>
    <w:p w:rsidR="007935E9" w:rsidRPr="007935E9" w:rsidRDefault="007935E9" w:rsidP="007935E9">
      <w:pPr>
        <w:numPr>
          <w:ilvl w:val="0"/>
          <w:numId w:val="9"/>
        </w:numPr>
        <w:suppressAutoHyphens/>
        <w:rPr>
          <w:lang w:eastAsia="ar-SA"/>
        </w:rPr>
      </w:pPr>
      <w:r w:rsidRPr="007935E9">
        <w:rPr>
          <w:i/>
          <w:lang w:eastAsia="ar-SA"/>
        </w:rPr>
        <w:t xml:space="preserve">Direct Deposit Details </w:t>
      </w:r>
      <w:r w:rsidR="00446FF2">
        <w:rPr>
          <w:i/>
          <w:lang w:eastAsia="ar-SA"/>
        </w:rPr>
        <w:t>Screen</w:t>
      </w:r>
      <w:r w:rsidR="00446FF2" w:rsidRPr="007935E9">
        <w:rPr>
          <w:lang w:eastAsia="ar-SA"/>
        </w:rPr>
        <w:t xml:space="preserve"> </w:t>
      </w:r>
      <w:r w:rsidRPr="007935E9">
        <w:rPr>
          <w:lang w:eastAsia="ar-SA"/>
        </w:rPr>
        <w:t xml:space="preserve">– The iClaim application currently collects direct deposit information. </w:t>
      </w:r>
      <w:r w:rsidR="009A56B5">
        <w:rPr>
          <w:lang w:eastAsia="ar-SA"/>
        </w:rPr>
        <w:t xml:space="preserve"> </w:t>
      </w:r>
      <w:r w:rsidRPr="007935E9">
        <w:rPr>
          <w:lang w:eastAsia="ar-SA"/>
        </w:rPr>
        <w:t>However, we added language and modified the presentation of the question for clari</w:t>
      </w:r>
      <w:r w:rsidR="00120252">
        <w:rPr>
          <w:lang w:eastAsia="ar-SA"/>
        </w:rPr>
        <w:t>fic</w:t>
      </w:r>
      <w:r w:rsidR="003F4769">
        <w:rPr>
          <w:lang w:eastAsia="ar-SA"/>
        </w:rPr>
        <w:t>ation</w:t>
      </w:r>
      <w:r w:rsidRPr="007935E9">
        <w:rPr>
          <w:lang w:eastAsia="ar-SA"/>
        </w:rPr>
        <w:t xml:space="preserve"> purposes</w:t>
      </w:r>
      <w:r w:rsidR="009C7569">
        <w:rPr>
          <w:lang w:eastAsia="ar-SA"/>
        </w:rPr>
        <w:t>.</w:t>
      </w:r>
      <w:r w:rsidR="009A56B5">
        <w:rPr>
          <w:lang w:eastAsia="ar-SA"/>
        </w:rPr>
        <w:t xml:space="preserve"> </w:t>
      </w:r>
      <w:r w:rsidR="009C7569">
        <w:rPr>
          <w:lang w:eastAsia="ar-SA"/>
        </w:rPr>
        <w:t xml:space="preserve"> We</w:t>
      </w:r>
      <w:r w:rsidR="009C7569" w:rsidRPr="009C7569">
        <w:rPr>
          <w:lang w:eastAsia="ar-SA"/>
        </w:rPr>
        <w:t xml:space="preserve"> </w:t>
      </w:r>
      <w:r w:rsidR="009C7569">
        <w:rPr>
          <w:lang w:eastAsia="ar-SA"/>
        </w:rPr>
        <w:t xml:space="preserve">also </w:t>
      </w:r>
      <w:r w:rsidR="009C7569" w:rsidRPr="009C7569">
        <w:rPr>
          <w:lang w:eastAsia="ar-SA"/>
        </w:rPr>
        <w:t xml:space="preserve">incorporated a new functionality to identify applicants who provided us with an address outside the United States in order to </w:t>
      </w:r>
      <w:r w:rsidR="000A7F01">
        <w:rPr>
          <w:lang w:eastAsia="ar-SA"/>
        </w:rPr>
        <w:t>exclude the generation of the mandate information.</w:t>
      </w:r>
      <w:r w:rsidR="009C7569" w:rsidRPr="009C7569">
        <w:rPr>
          <w:lang w:eastAsia="ar-SA"/>
        </w:rPr>
        <w:t xml:space="preserve">  </w:t>
      </w:r>
      <w:r w:rsidR="009C7569">
        <w:rPr>
          <w:lang w:eastAsia="ar-SA"/>
        </w:rPr>
        <w:t xml:space="preserve">The changes are </w:t>
      </w:r>
      <w:r w:rsidRPr="007935E9">
        <w:rPr>
          <w:lang w:eastAsia="ar-SA"/>
        </w:rPr>
        <w:t>as follows:</w:t>
      </w:r>
    </w:p>
    <w:p w:rsidR="007935E9" w:rsidRDefault="007935E9" w:rsidP="007935E9">
      <w:pPr>
        <w:suppressAutoHyphens/>
        <w:ind w:left="720"/>
        <w:rPr>
          <w:lang w:eastAsia="ar-SA"/>
        </w:rPr>
      </w:pPr>
    </w:p>
    <w:p w:rsidR="009C7569" w:rsidRDefault="009C7569" w:rsidP="005A645F">
      <w:pPr>
        <w:suppressAutoHyphens/>
        <w:ind w:left="720"/>
        <w:rPr>
          <w:lang w:eastAsia="ar-SA"/>
        </w:rPr>
      </w:pPr>
      <w:r w:rsidRPr="00426100">
        <w:rPr>
          <w:b/>
          <w:i/>
        </w:rPr>
        <w:t>Domestic</w:t>
      </w:r>
      <w:r w:rsidRPr="009C7569">
        <w:rPr>
          <w:b/>
          <w:lang w:eastAsia="ar-SA"/>
        </w:rPr>
        <w:t xml:space="preserve"> </w:t>
      </w:r>
      <w:r w:rsidRPr="00426100">
        <w:rPr>
          <w:b/>
          <w:i/>
        </w:rPr>
        <w:t>Address</w:t>
      </w:r>
      <w:r>
        <w:rPr>
          <w:lang w:eastAsia="ar-SA"/>
        </w:rPr>
        <w:t xml:space="preserve">: </w:t>
      </w:r>
    </w:p>
    <w:p w:rsidR="009C7569" w:rsidRPr="007935E9" w:rsidRDefault="009C7569" w:rsidP="007935E9">
      <w:pPr>
        <w:suppressAutoHyphens/>
        <w:ind w:left="720"/>
        <w:rPr>
          <w:lang w:eastAsia="ar-SA"/>
        </w:rPr>
      </w:pPr>
    </w:p>
    <w:p w:rsidR="002F27D4" w:rsidRDefault="007935E9" w:rsidP="007935E9">
      <w:pPr>
        <w:numPr>
          <w:ilvl w:val="0"/>
          <w:numId w:val="10"/>
        </w:numPr>
        <w:suppressAutoHyphens/>
        <w:rPr>
          <w:lang w:eastAsia="ar-SA"/>
        </w:rPr>
      </w:pPr>
      <w:r w:rsidRPr="007935E9">
        <w:rPr>
          <w:lang w:eastAsia="ar-SA"/>
        </w:rPr>
        <w:t>The current screen presents a check box to allow the applicant</w:t>
      </w:r>
      <w:r w:rsidR="002F27D4">
        <w:rPr>
          <w:lang w:eastAsia="ar-SA"/>
        </w:rPr>
        <w:t>s</w:t>
      </w:r>
      <w:r w:rsidRPr="007935E9">
        <w:rPr>
          <w:lang w:eastAsia="ar-SA"/>
        </w:rPr>
        <w:t xml:space="preserve"> to indicate </w:t>
      </w:r>
      <w:r w:rsidR="002F27D4">
        <w:rPr>
          <w:lang w:eastAsia="ar-SA"/>
        </w:rPr>
        <w:t xml:space="preserve">whether they </w:t>
      </w:r>
      <w:r w:rsidRPr="007935E9">
        <w:rPr>
          <w:lang w:eastAsia="ar-SA"/>
        </w:rPr>
        <w:t xml:space="preserve">have a bank account or other financial institution. </w:t>
      </w:r>
      <w:r w:rsidR="002F27D4">
        <w:rPr>
          <w:lang w:eastAsia="ar-SA"/>
        </w:rPr>
        <w:t xml:space="preserve"> </w:t>
      </w:r>
      <w:r w:rsidRPr="007935E9">
        <w:rPr>
          <w:lang w:eastAsia="ar-SA"/>
        </w:rPr>
        <w:t xml:space="preserve">We removed the check box and presented the new “Yes” or “No” question: </w:t>
      </w:r>
    </w:p>
    <w:p w:rsidR="007935E9" w:rsidRPr="007935E9" w:rsidRDefault="007935E9" w:rsidP="002F27D4">
      <w:pPr>
        <w:numPr>
          <w:ilvl w:val="1"/>
          <w:numId w:val="10"/>
        </w:numPr>
        <w:suppressAutoHyphens/>
        <w:rPr>
          <w:lang w:eastAsia="ar-SA"/>
        </w:rPr>
      </w:pPr>
      <w:r w:rsidRPr="007935E9">
        <w:rPr>
          <w:lang w:eastAsia="ar-SA"/>
        </w:rPr>
        <w:t>“Do you own or co-own a bank account that you can use for Direc</w:t>
      </w:r>
      <w:r w:rsidR="00031FEE">
        <w:rPr>
          <w:lang w:eastAsia="ar-SA"/>
        </w:rPr>
        <w:t>t Deposit?”  (Modified Screen #</w:t>
      </w:r>
      <w:r w:rsidR="000A7F01">
        <w:rPr>
          <w:lang w:eastAsia="ar-SA"/>
        </w:rPr>
        <w:t>1, pg.</w:t>
      </w:r>
      <w:r w:rsidR="00031FEE">
        <w:rPr>
          <w:lang w:eastAsia="ar-SA"/>
        </w:rPr>
        <w:t>1</w:t>
      </w:r>
      <w:r w:rsidRPr="007935E9">
        <w:rPr>
          <w:lang w:eastAsia="ar-SA"/>
        </w:rPr>
        <w:t xml:space="preserve">)  </w:t>
      </w:r>
    </w:p>
    <w:p w:rsidR="007935E9" w:rsidRPr="007935E9" w:rsidRDefault="007935E9" w:rsidP="007935E9">
      <w:pPr>
        <w:suppressAutoHyphens/>
        <w:ind w:left="1080"/>
        <w:rPr>
          <w:lang w:eastAsia="ar-SA"/>
        </w:rPr>
      </w:pPr>
      <w:bookmarkStart w:id="0" w:name="_GoBack"/>
      <w:bookmarkEnd w:id="0"/>
    </w:p>
    <w:p w:rsidR="002F27D4" w:rsidRDefault="007935E9" w:rsidP="007935E9">
      <w:pPr>
        <w:numPr>
          <w:ilvl w:val="0"/>
          <w:numId w:val="10"/>
        </w:numPr>
        <w:suppressAutoHyphens/>
        <w:rPr>
          <w:lang w:eastAsia="ar-SA"/>
        </w:rPr>
      </w:pPr>
      <w:r w:rsidRPr="007935E9">
        <w:rPr>
          <w:lang w:eastAsia="ar-SA"/>
        </w:rPr>
        <w:t>If the applicant</w:t>
      </w:r>
      <w:r w:rsidR="002F27D4">
        <w:rPr>
          <w:lang w:eastAsia="ar-SA"/>
        </w:rPr>
        <w:t>s answer</w:t>
      </w:r>
      <w:r w:rsidRPr="007935E9">
        <w:rPr>
          <w:lang w:eastAsia="ar-SA"/>
        </w:rPr>
        <w:t xml:space="preserve"> “Yes</w:t>
      </w:r>
      <w:r w:rsidR="003F4769">
        <w:rPr>
          <w:lang w:eastAsia="ar-SA"/>
        </w:rPr>
        <w:t>,</w:t>
      </w:r>
      <w:r w:rsidRPr="007935E9">
        <w:rPr>
          <w:lang w:eastAsia="ar-SA"/>
        </w:rPr>
        <w:t>” the system generates the “Account Information” field to allow them to provide the account type, routing and account number</w:t>
      </w:r>
      <w:r w:rsidR="00E41909">
        <w:rPr>
          <w:lang w:eastAsia="ar-SA"/>
        </w:rPr>
        <w:t>s</w:t>
      </w:r>
      <w:r w:rsidRPr="007935E9">
        <w:rPr>
          <w:lang w:eastAsia="ar-SA"/>
        </w:rPr>
        <w:t xml:space="preserve">. </w:t>
      </w:r>
      <w:r w:rsidR="002F27D4">
        <w:rPr>
          <w:lang w:eastAsia="ar-SA"/>
        </w:rPr>
        <w:t xml:space="preserve"> </w:t>
      </w:r>
      <w:r w:rsidRPr="007935E9">
        <w:rPr>
          <w:lang w:eastAsia="ar-SA"/>
        </w:rPr>
        <w:t>We also added new language</w:t>
      </w:r>
      <w:r w:rsidR="00AE0443">
        <w:rPr>
          <w:lang w:eastAsia="ar-SA"/>
        </w:rPr>
        <w:t xml:space="preserve"> below the Account Information header</w:t>
      </w:r>
      <w:r w:rsidR="002F27D4">
        <w:rPr>
          <w:lang w:eastAsia="ar-SA"/>
        </w:rPr>
        <w:t>:</w:t>
      </w:r>
    </w:p>
    <w:p w:rsidR="007935E9" w:rsidRPr="007935E9" w:rsidRDefault="007935E9" w:rsidP="002F27D4">
      <w:pPr>
        <w:numPr>
          <w:ilvl w:val="1"/>
          <w:numId w:val="10"/>
        </w:numPr>
        <w:suppressAutoHyphens/>
        <w:rPr>
          <w:lang w:eastAsia="ar-SA"/>
        </w:rPr>
      </w:pPr>
      <w:r w:rsidRPr="007935E9">
        <w:rPr>
          <w:lang w:eastAsia="ar-SA"/>
        </w:rPr>
        <w:t>“Warning: Providing incorrect information may result in a dela</w:t>
      </w:r>
      <w:r w:rsidR="00031FEE">
        <w:rPr>
          <w:lang w:eastAsia="ar-SA"/>
        </w:rPr>
        <w:t>yed payment”</w:t>
      </w:r>
      <w:r w:rsidR="000A7F01">
        <w:rPr>
          <w:lang w:eastAsia="ar-SA"/>
        </w:rPr>
        <w:t xml:space="preserve"> (Modified Screen #1</w:t>
      </w:r>
      <w:r w:rsidRPr="007935E9">
        <w:rPr>
          <w:lang w:eastAsia="ar-SA"/>
        </w:rPr>
        <w:t>, pg.</w:t>
      </w:r>
      <w:r w:rsidR="000A7F01">
        <w:rPr>
          <w:lang w:eastAsia="ar-SA"/>
        </w:rPr>
        <w:t>1</w:t>
      </w:r>
      <w:r w:rsidRPr="007935E9">
        <w:rPr>
          <w:lang w:eastAsia="ar-SA"/>
        </w:rPr>
        <w:t xml:space="preserve">)  </w:t>
      </w:r>
    </w:p>
    <w:p w:rsidR="007935E9" w:rsidRPr="007935E9" w:rsidRDefault="007935E9" w:rsidP="007935E9">
      <w:pPr>
        <w:ind w:left="2160"/>
        <w:rPr>
          <w:lang w:eastAsia="ar-SA"/>
        </w:rPr>
      </w:pPr>
    </w:p>
    <w:p w:rsidR="002F27D4" w:rsidRDefault="007935E9" w:rsidP="002F27D4">
      <w:pPr>
        <w:numPr>
          <w:ilvl w:val="0"/>
          <w:numId w:val="10"/>
        </w:numPr>
        <w:suppressAutoHyphens/>
        <w:rPr>
          <w:lang w:eastAsia="ar-SA"/>
        </w:rPr>
      </w:pPr>
      <w:r w:rsidRPr="007935E9">
        <w:rPr>
          <w:lang w:eastAsia="ar-SA"/>
        </w:rPr>
        <w:t>If the applicant</w:t>
      </w:r>
      <w:r w:rsidR="002F27D4">
        <w:rPr>
          <w:lang w:eastAsia="ar-SA"/>
        </w:rPr>
        <w:t>s answer</w:t>
      </w:r>
      <w:r w:rsidRPr="007935E9">
        <w:rPr>
          <w:lang w:eastAsia="ar-SA"/>
        </w:rPr>
        <w:t xml:space="preserve"> “No</w:t>
      </w:r>
      <w:r w:rsidR="003F4769">
        <w:rPr>
          <w:lang w:eastAsia="ar-SA"/>
        </w:rPr>
        <w:t>,</w:t>
      </w:r>
      <w:r w:rsidRPr="007935E9">
        <w:rPr>
          <w:lang w:eastAsia="ar-SA"/>
        </w:rPr>
        <w:t>”</w:t>
      </w:r>
      <w:r w:rsidR="003F4769">
        <w:rPr>
          <w:lang w:eastAsia="ar-SA"/>
        </w:rPr>
        <w:t xml:space="preserve"> </w:t>
      </w:r>
      <w:r w:rsidRPr="007935E9">
        <w:rPr>
          <w:lang w:eastAsia="ar-SA"/>
        </w:rPr>
        <w:t xml:space="preserve">the system generates </w:t>
      </w:r>
      <w:r w:rsidR="003F4769">
        <w:rPr>
          <w:lang w:eastAsia="ar-SA"/>
        </w:rPr>
        <w:t xml:space="preserve">an </w:t>
      </w:r>
      <w:r w:rsidRPr="007935E9">
        <w:rPr>
          <w:lang w:eastAsia="ar-SA"/>
        </w:rPr>
        <w:t>“Alert” message to inform the</w:t>
      </w:r>
      <w:r w:rsidR="002F27D4">
        <w:rPr>
          <w:lang w:eastAsia="ar-SA"/>
        </w:rPr>
        <w:t>m</w:t>
      </w:r>
      <w:r w:rsidRPr="007935E9">
        <w:rPr>
          <w:lang w:eastAsia="ar-SA"/>
        </w:rPr>
        <w:t xml:space="preserve"> about the new electronic payment mandate:</w:t>
      </w:r>
    </w:p>
    <w:p w:rsidR="000A7F01" w:rsidRDefault="007935E9" w:rsidP="002F27D4">
      <w:pPr>
        <w:numPr>
          <w:ilvl w:val="1"/>
          <w:numId w:val="10"/>
        </w:numPr>
        <w:suppressAutoHyphens/>
        <w:rPr>
          <w:lang w:eastAsia="ar-SA"/>
        </w:rPr>
      </w:pPr>
      <w:r w:rsidRPr="007935E9">
        <w:rPr>
          <w:lang w:eastAsia="ar-SA"/>
        </w:rPr>
        <w:t>“</w:t>
      </w:r>
      <w:r w:rsidR="000A7F01">
        <w:rPr>
          <w:lang w:eastAsia="ar-SA"/>
        </w:rPr>
        <w:t>New rules require you to receive your payments electronically,</w:t>
      </w:r>
      <w:r w:rsidR="00427724">
        <w:rPr>
          <w:lang w:eastAsia="ar-SA"/>
        </w:rPr>
        <w:t xml:space="preserve"> unless you get an exemption from</w:t>
      </w:r>
      <w:r w:rsidR="000A7F01">
        <w:rPr>
          <w:lang w:eastAsia="ar-SA"/>
        </w:rPr>
        <w:t xml:space="preserve"> the Department of the Treasury.</w:t>
      </w:r>
    </w:p>
    <w:p w:rsidR="007935E9" w:rsidRDefault="000A7F01" w:rsidP="002F27D4">
      <w:pPr>
        <w:suppressAutoHyphens/>
        <w:ind w:left="2160"/>
        <w:rPr>
          <w:lang w:eastAsia="ar-SA"/>
        </w:rPr>
      </w:pPr>
      <w:r>
        <w:rPr>
          <w:lang w:eastAsia="ar-SA"/>
        </w:rPr>
        <w:t xml:space="preserve">If you do not have a bank account to use for direct deposit, you can still complete this claim online. </w:t>
      </w:r>
      <w:r w:rsidR="002F27D4">
        <w:rPr>
          <w:lang w:eastAsia="ar-SA"/>
        </w:rPr>
        <w:t xml:space="preserve"> </w:t>
      </w:r>
      <w:r>
        <w:rPr>
          <w:lang w:eastAsia="ar-SA"/>
        </w:rPr>
        <w:t>We will contact you later to discuss your options.</w:t>
      </w:r>
      <w:r w:rsidR="007935E9" w:rsidRPr="007935E9">
        <w:rPr>
          <w:lang w:eastAsia="ar-SA"/>
        </w:rPr>
        <w:t xml:space="preserve">” </w:t>
      </w:r>
      <w:r w:rsidR="002F27D4">
        <w:rPr>
          <w:lang w:eastAsia="ar-SA"/>
        </w:rPr>
        <w:t xml:space="preserve"> </w:t>
      </w:r>
      <w:r w:rsidR="007935E9" w:rsidRPr="007935E9">
        <w:rPr>
          <w:lang w:eastAsia="ar-SA"/>
        </w:rPr>
        <w:t>(Modified Screen #</w:t>
      </w:r>
      <w:r>
        <w:rPr>
          <w:lang w:eastAsia="ar-SA"/>
        </w:rPr>
        <w:t>2, pg.</w:t>
      </w:r>
      <w:r w:rsidR="00031FEE">
        <w:rPr>
          <w:lang w:eastAsia="ar-SA"/>
        </w:rPr>
        <w:t>2</w:t>
      </w:r>
      <w:r w:rsidR="007935E9" w:rsidRPr="007935E9">
        <w:rPr>
          <w:lang w:eastAsia="ar-SA"/>
        </w:rPr>
        <w:t xml:space="preserve">)  </w:t>
      </w:r>
    </w:p>
    <w:p w:rsidR="009C7569" w:rsidRDefault="009C7569" w:rsidP="009C7569">
      <w:pPr>
        <w:suppressAutoHyphens/>
        <w:rPr>
          <w:lang w:eastAsia="ar-SA"/>
        </w:rPr>
      </w:pPr>
    </w:p>
    <w:p w:rsidR="002F27D4" w:rsidRDefault="002F27D4" w:rsidP="009C7569">
      <w:pPr>
        <w:suppressAutoHyphens/>
        <w:rPr>
          <w:lang w:eastAsia="ar-SA"/>
        </w:rPr>
      </w:pPr>
    </w:p>
    <w:p w:rsidR="002F27D4" w:rsidRDefault="002F27D4" w:rsidP="009C7569">
      <w:pPr>
        <w:suppressAutoHyphens/>
        <w:rPr>
          <w:lang w:eastAsia="ar-SA"/>
        </w:rPr>
      </w:pPr>
    </w:p>
    <w:p w:rsidR="005A645F" w:rsidRPr="00426100" w:rsidRDefault="009C7569" w:rsidP="005A645F">
      <w:pPr>
        <w:suppressAutoHyphens/>
        <w:ind w:left="720"/>
        <w:rPr>
          <w:b/>
          <w:i/>
        </w:rPr>
      </w:pPr>
      <w:r w:rsidRPr="009C7569">
        <w:rPr>
          <w:b/>
          <w:i/>
        </w:rPr>
        <w:lastRenderedPageBreak/>
        <w:t xml:space="preserve">Foreign </w:t>
      </w:r>
      <w:r w:rsidR="008156C9">
        <w:rPr>
          <w:b/>
          <w:i/>
        </w:rPr>
        <w:t>Address:</w:t>
      </w:r>
      <w:r w:rsidRPr="009C7569">
        <w:rPr>
          <w:b/>
          <w:i/>
        </w:rPr>
        <w:t xml:space="preserve"> </w:t>
      </w:r>
    </w:p>
    <w:p w:rsidR="009C7569" w:rsidRPr="009C7569" w:rsidRDefault="009C7569" w:rsidP="009C7569">
      <w:pPr>
        <w:suppressAutoHyphens/>
        <w:ind w:left="720"/>
        <w:rPr>
          <w:lang w:eastAsia="ar-SA"/>
        </w:rPr>
      </w:pPr>
    </w:p>
    <w:p w:rsidR="002F27D4" w:rsidRDefault="002F27D4" w:rsidP="004E64A8">
      <w:pPr>
        <w:numPr>
          <w:ilvl w:val="0"/>
          <w:numId w:val="10"/>
        </w:numPr>
        <w:suppressAutoHyphens/>
        <w:rPr>
          <w:lang w:eastAsia="ar-SA"/>
        </w:rPr>
      </w:pPr>
      <w:r>
        <w:rPr>
          <w:lang w:eastAsia="ar-SA"/>
        </w:rPr>
        <w:t>The new screen asks the following question:</w:t>
      </w:r>
    </w:p>
    <w:p w:rsidR="002F27D4" w:rsidRDefault="009C7569" w:rsidP="002F27D4">
      <w:pPr>
        <w:numPr>
          <w:ilvl w:val="1"/>
          <w:numId w:val="10"/>
        </w:numPr>
        <w:suppressAutoHyphens/>
        <w:rPr>
          <w:lang w:eastAsia="ar-SA"/>
        </w:rPr>
      </w:pPr>
      <w:r w:rsidRPr="009C7569">
        <w:rPr>
          <w:lang w:eastAsia="ar-SA"/>
        </w:rPr>
        <w:t>“Do you own or co-own a bank account that you can use for Direct Deposit?</w:t>
      </w:r>
      <w:r w:rsidR="008156C9">
        <w:rPr>
          <w:lang w:eastAsia="ar-SA"/>
        </w:rPr>
        <w:t>”</w:t>
      </w:r>
      <w:r w:rsidRPr="009C7569">
        <w:rPr>
          <w:lang w:eastAsia="ar-SA"/>
        </w:rPr>
        <w:t xml:space="preserve"> </w:t>
      </w:r>
    </w:p>
    <w:p w:rsidR="002F27D4" w:rsidRDefault="002F27D4" w:rsidP="002F27D4">
      <w:pPr>
        <w:suppressAutoHyphens/>
        <w:ind w:left="2160"/>
        <w:rPr>
          <w:lang w:eastAsia="ar-SA"/>
        </w:rPr>
      </w:pPr>
    </w:p>
    <w:p w:rsidR="00887E66" w:rsidRPr="00887E66" w:rsidRDefault="009C7569" w:rsidP="002F27D4">
      <w:pPr>
        <w:numPr>
          <w:ilvl w:val="0"/>
          <w:numId w:val="10"/>
        </w:numPr>
        <w:suppressAutoHyphens/>
        <w:rPr>
          <w:lang w:eastAsia="ar-SA"/>
        </w:rPr>
      </w:pPr>
      <w:r w:rsidRPr="009C7569">
        <w:rPr>
          <w:lang w:eastAsia="ar-SA"/>
        </w:rPr>
        <w:t>If the applicant answers “No</w:t>
      </w:r>
      <w:r w:rsidR="003F4769">
        <w:rPr>
          <w:lang w:eastAsia="ar-SA"/>
        </w:rPr>
        <w:t>,</w:t>
      </w:r>
      <w:r w:rsidRPr="009C7569">
        <w:rPr>
          <w:lang w:eastAsia="ar-SA"/>
        </w:rPr>
        <w:t>” then</w:t>
      </w:r>
      <w:r w:rsidR="002F27D4">
        <w:rPr>
          <w:lang w:eastAsia="ar-SA"/>
        </w:rPr>
        <w:t xml:space="preserve"> the system does not generate a</w:t>
      </w:r>
      <w:r w:rsidRPr="009C7569">
        <w:rPr>
          <w:lang w:eastAsia="ar-SA"/>
        </w:rPr>
        <w:t xml:space="preserve"> s</w:t>
      </w:r>
      <w:r w:rsidR="002F27D4">
        <w:rPr>
          <w:lang w:eastAsia="ar-SA"/>
        </w:rPr>
        <w:t xml:space="preserve">ubsequent question </w:t>
      </w:r>
      <w:r w:rsidRPr="009C7569">
        <w:rPr>
          <w:lang w:eastAsia="ar-SA"/>
        </w:rPr>
        <w:t>and the applicant proceed</w:t>
      </w:r>
      <w:r w:rsidR="003F4769">
        <w:rPr>
          <w:lang w:eastAsia="ar-SA"/>
        </w:rPr>
        <w:t>s</w:t>
      </w:r>
      <w:r w:rsidRPr="009C7569">
        <w:rPr>
          <w:lang w:eastAsia="ar-SA"/>
        </w:rPr>
        <w:t xml:space="preserve"> to the</w:t>
      </w:r>
      <w:r w:rsidR="003F4769">
        <w:rPr>
          <w:lang w:eastAsia="ar-SA"/>
        </w:rPr>
        <w:t xml:space="preserve"> next</w:t>
      </w:r>
      <w:r w:rsidR="004E64A8">
        <w:rPr>
          <w:lang w:eastAsia="ar-SA"/>
        </w:rPr>
        <w:t xml:space="preserve"> screen (New Screen #1, pg. </w:t>
      </w:r>
      <w:r w:rsidR="00B60FFE">
        <w:rPr>
          <w:lang w:eastAsia="ar-SA"/>
        </w:rPr>
        <w:t>3</w:t>
      </w:r>
      <w:r w:rsidRPr="009C7569">
        <w:rPr>
          <w:lang w:eastAsia="ar-SA"/>
        </w:rPr>
        <w:t xml:space="preserve">). </w:t>
      </w:r>
    </w:p>
    <w:sectPr w:rsidR="00887E66" w:rsidRPr="00887E66" w:rsidSect="008E521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350" w:rsidRDefault="005C0350">
      <w:r>
        <w:separator/>
      </w:r>
    </w:p>
  </w:endnote>
  <w:endnote w:type="continuationSeparator" w:id="0">
    <w:p w:rsidR="005C0350" w:rsidRDefault="005C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0957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27D4" w:rsidRDefault="002F27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67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2389" w:rsidRPr="00FE1204" w:rsidRDefault="00692389" w:rsidP="00724818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350" w:rsidRDefault="005C0350">
      <w:r>
        <w:separator/>
      </w:r>
    </w:p>
  </w:footnote>
  <w:footnote w:type="continuationSeparator" w:id="0">
    <w:p w:rsidR="005C0350" w:rsidRDefault="005C0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DFF1F92"/>
    <w:multiLevelType w:val="hybridMultilevel"/>
    <w:tmpl w:val="E7007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5B2A5B"/>
    <w:multiLevelType w:val="multilevel"/>
    <w:tmpl w:val="E700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F51412"/>
    <w:multiLevelType w:val="hybridMultilevel"/>
    <w:tmpl w:val="5B1EF57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3B5089A"/>
    <w:multiLevelType w:val="hybridMultilevel"/>
    <w:tmpl w:val="4E022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025241"/>
    <w:multiLevelType w:val="hybridMultilevel"/>
    <w:tmpl w:val="C89ED58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A1A2791"/>
    <w:multiLevelType w:val="multilevel"/>
    <w:tmpl w:val="4E02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A676CC"/>
    <w:multiLevelType w:val="hybridMultilevel"/>
    <w:tmpl w:val="89B43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E253B5"/>
    <w:multiLevelType w:val="hybridMultilevel"/>
    <w:tmpl w:val="33664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22468F"/>
    <w:multiLevelType w:val="hybridMultilevel"/>
    <w:tmpl w:val="3900FD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94"/>
    <w:rsid w:val="00005ECA"/>
    <w:rsid w:val="00031FEE"/>
    <w:rsid w:val="00033B1E"/>
    <w:rsid w:val="00046184"/>
    <w:rsid w:val="000810F9"/>
    <w:rsid w:val="00087B03"/>
    <w:rsid w:val="00092790"/>
    <w:rsid w:val="000A186F"/>
    <w:rsid w:val="000A7F01"/>
    <w:rsid w:val="000E0759"/>
    <w:rsid w:val="000E73E0"/>
    <w:rsid w:val="00120252"/>
    <w:rsid w:val="001321EF"/>
    <w:rsid w:val="00135A12"/>
    <w:rsid w:val="00143939"/>
    <w:rsid w:val="001451AA"/>
    <w:rsid w:val="00166497"/>
    <w:rsid w:val="001B1DC0"/>
    <w:rsid w:val="001E2651"/>
    <w:rsid w:val="00221516"/>
    <w:rsid w:val="0023794F"/>
    <w:rsid w:val="002434EC"/>
    <w:rsid w:val="00260107"/>
    <w:rsid w:val="00271F6F"/>
    <w:rsid w:val="00280ABF"/>
    <w:rsid w:val="0028614C"/>
    <w:rsid w:val="00291853"/>
    <w:rsid w:val="00297186"/>
    <w:rsid w:val="002A1D1C"/>
    <w:rsid w:val="002A1D9F"/>
    <w:rsid w:val="002A38BB"/>
    <w:rsid w:val="002F27D4"/>
    <w:rsid w:val="003376A0"/>
    <w:rsid w:val="00385E9E"/>
    <w:rsid w:val="003A0CB9"/>
    <w:rsid w:val="003F1F4C"/>
    <w:rsid w:val="003F4769"/>
    <w:rsid w:val="00402E5A"/>
    <w:rsid w:val="004175C1"/>
    <w:rsid w:val="00426100"/>
    <w:rsid w:val="00427724"/>
    <w:rsid w:val="00433520"/>
    <w:rsid w:val="00446FF2"/>
    <w:rsid w:val="00461D23"/>
    <w:rsid w:val="004736BF"/>
    <w:rsid w:val="00475AA7"/>
    <w:rsid w:val="00481B8A"/>
    <w:rsid w:val="004A3261"/>
    <w:rsid w:val="004A3B3C"/>
    <w:rsid w:val="004E0B8D"/>
    <w:rsid w:val="004E64A8"/>
    <w:rsid w:val="00554175"/>
    <w:rsid w:val="00554F53"/>
    <w:rsid w:val="0056072D"/>
    <w:rsid w:val="005617BA"/>
    <w:rsid w:val="005A645F"/>
    <w:rsid w:val="005C0350"/>
    <w:rsid w:val="005C592B"/>
    <w:rsid w:val="00607F55"/>
    <w:rsid w:val="006546A3"/>
    <w:rsid w:val="0067398A"/>
    <w:rsid w:val="00684E92"/>
    <w:rsid w:val="00692389"/>
    <w:rsid w:val="006A5367"/>
    <w:rsid w:val="006B0BAF"/>
    <w:rsid w:val="006C20C5"/>
    <w:rsid w:val="00701678"/>
    <w:rsid w:val="00724818"/>
    <w:rsid w:val="00726DAC"/>
    <w:rsid w:val="007779ED"/>
    <w:rsid w:val="007935E9"/>
    <w:rsid w:val="007A1F76"/>
    <w:rsid w:val="007B63ED"/>
    <w:rsid w:val="007F58FB"/>
    <w:rsid w:val="00800F55"/>
    <w:rsid w:val="008156C9"/>
    <w:rsid w:val="008509CF"/>
    <w:rsid w:val="00855E0A"/>
    <w:rsid w:val="00887E66"/>
    <w:rsid w:val="008914E7"/>
    <w:rsid w:val="008A284F"/>
    <w:rsid w:val="008A7CF6"/>
    <w:rsid w:val="008E5213"/>
    <w:rsid w:val="0090330B"/>
    <w:rsid w:val="00927AE6"/>
    <w:rsid w:val="0094377F"/>
    <w:rsid w:val="0094494B"/>
    <w:rsid w:val="009617FA"/>
    <w:rsid w:val="009927FB"/>
    <w:rsid w:val="0099679A"/>
    <w:rsid w:val="009A56B5"/>
    <w:rsid w:val="009B1ADD"/>
    <w:rsid w:val="009C46CA"/>
    <w:rsid w:val="009C7569"/>
    <w:rsid w:val="00A05867"/>
    <w:rsid w:val="00A6563B"/>
    <w:rsid w:val="00A8203C"/>
    <w:rsid w:val="00A92F17"/>
    <w:rsid w:val="00AA2F30"/>
    <w:rsid w:val="00AB7A2E"/>
    <w:rsid w:val="00AC0DF6"/>
    <w:rsid w:val="00AE0443"/>
    <w:rsid w:val="00AE25AD"/>
    <w:rsid w:val="00B12182"/>
    <w:rsid w:val="00B60FFE"/>
    <w:rsid w:val="00B7132D"/>
    <w:rsid w:val="00B82BDA"/>
    <w:rsid w:val="00B85D08"/>
    <w:rsid w:val="00B8794A"/>
    <w:rsid w:val="00BD1B58"/>
    <w:rsid w:val="00C0124B"/>
    <w:rsid w:val="00C1580D"/>
    <w:rsid w:val="00C34F70"/>
    <w:rsid w:val="00C4756D"/>
    <w:rsid w:val="00C53D47"/>
    <w:rsid w:val="00C90921"/>
    <w:rsid w:val="00CA44FE"/>
    <w:rsid w:val="00CB298A"/>
    <w:rsid w:val="00CD109D"/>
    <w:rsid w:val="00CE03FD"/>
    <w:rsid w:val="00CE567A"/>
    <w:rsid w:val="00D05E48"/>
    <w:rsid w:val="00D1205F"/>
    <w:rsid w:val="00D25ECF"/>
    <w:rsid w:val="00D466AA"/>
    <w:rsid w:val="00D816E0"/>
    <w:rsid w:val="00D9292F"/>
    <w:rsid w:val="00DC4B9D"/>
    <w:rsid w:val="00DD0F64"/>
    <w:rsid w:val="00E10406"/>
    <w:rsid w:val="00E21210"/>
    <w:rsid w:val="00E41909"/>
    <w:rsid w:val="00E46F35"/>
    <w:rsid w:val="00E57441"/>
    <w:rsid w:val="00E730E1"/>
    <w:rsid w:val="00E85C4D"/>
    <w:rsid w:val="00EC2227"/>
    <w:rsid w:val="00EF5B94"/>
    <w:rsid w:val="00F015D1"/>
    <w:rsid w:val="00F10BB5"/>
    <w:rsid w:val="00F20677"/>
    <w:rsid w:val="00F353E3"/>
    <w:rsid w:val="00F4635C"/>
    <w:rsid w:val="00F842CF"/>
    <w:rsid w:val="00FD64FA"/>
    <w:rsid w:val="00FE0700"/>
    <w:rsid w:val="00FE1204"/>
    <w:rsid w:val="00FE1BD9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A284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A7C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7B63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B63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1204"/>
  </w:style>
  <w:style w:type="paragraph" w:styleId="ListParagraph">
    <w:name w:val="List Paragraph"/>
    <w:basedOn w:val="Normal"/>
    <w:uiPriority w:val="34"/>
    <w:qFormat/>
    <w:rsid w:val="00AE25AD"/>
    <w:pPr>
      <w:ind w:left="720"/>
    </w:pPr>
  </w:style>
  <w:style w:type="character" w:customStyle="1" w:styleId="WW8Num1z1">
    <w:name w:val="WW8Num1z1"/>
    <w:rsid w:val="00887E66"/>
    <w:rPr>
      <w:rFonts w:ascii="Courier New" w:hAnsi="Courier New" w:cs="Courier New"/>
    </w:rPr>
  </w:style>
  <w:style w:type="character" w:customStyle="1" w:styleId="FooterChar">
    <w:name w:val="Footer Char"/>
    <w:link w:val="Footer"/>
    <w:uiPriority w:val="99"/>
    <w:rsid w:val="0072481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A284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A7C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7B63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B63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1204"/>
  </w:style>
  <w:style w:type="paragraph" w:styleId="ListParagraph">
    <w:name w:val="List Paragraph"/>
    <w:basedOn w:val="Normal"/>
    <w:uiPriority w:val="34"/>
    <w:qFormat/>
    <w:rsid w:val="00AE25AD"/>
    <w:pPr>
      <w:ind w:left="720"/>
    </w:pPr>
  </w:style>
  <w:style w:type="character" w:customStyle="1" w:styleId="WW8Num1z1">
    <w:name w:val="WW8Num1z1"/>
    <w:rsid w:val="00887E66"/>
    <w:rPr>
      <w:rFonts w:ascii="Courier New" w:hAnsi="Courier New" w:cs="Courier New"/>
    </w:rPr>
  </w:style>
  <w:style w:type="character" w:customStyle="1" w:styleId="FooterChar">
    <w:name w:val="Footer Char"/>
    <w:link w:val="Footer"/>
    <w:uiPriority w:val="99"/>
    <w:rsid w:val="007248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Note:</vt:lpstr>
    </vt:vector>
  </TitlesOfParts>
  <Company>Social Security Administration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Note:</dc:title>
  <dc:creator>055019</dc:creator>
  <cp:lastModifiedBy>Naomi</cp:lastModifiedBy>
  <cp:revision>5</cp:revision>
  <cp:lastPrinted>2009-07-02T11:06:00Z</cp:lastPrinted>
  <dcterms:created xsi:type="dcterms:W3CDTF">2012-07-06T16:26:00Z</dcterms:created>
  <dcterms:modified xsi:type="dcterms:W3CDTF">2012-07-06T17:52:00Z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