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FE" w:rsidRPr="00F3503E" w:rsidRDefault="00DA0BFE" w:rsidP="00F3503E">
      <w:pPr>
        <w:pStyle w:val="C2-CtrSglSp"/>
        <w:ind w:right="720"/>
        <w:rPr>
          <w:rFonts w:ascii="Franklin Gothic Medium" w:hAnsi="Franklin Gothic Medium"/>
          <w:szCs w:val="24"/>
        </w:rPr>
      </w:pPr>
      <w:r w:rsidRPr="00F3503E">
        <w:rPr>
          <w:rFonts w:ascii="Franklin Gothic Medium" w:hAnsi="Franklin Gothic Medium"/>
          <w:szCs w:val="24"/>
        </w:rPr>
        <w:t>Focus Group P</w:t>
      </w:r>
      <w:r w:rsidR="001E7FA4">
        <w:rPr>
          <w:rFonts w:ascii="Franklin Gothic Medium" w:hAnsi="Franklin Gothic Medium"/>
          <w:szCs w:val="24"/>
        </w:rPr>
        <w:t>articipant Consent Form</w:t>
      </w:r>
    </w:p>
    <w:p w:rsidR="00DA0BFE" w:rsidRDefault="00DA0BFE" w:rsidP="00DA0BFE">
      <w:pPr>
        <w:spacing w:line="240" w:lineRule="auto"/>
        <w:rPr>
          <w:rFonts w:ascii="Arial" w:hAnsi="Arial" w:cs="Arial"/>
          <w:sz w:val="16"/>
          <w:szCs w:val="16"/>
        </w:rPr>
      </w:pPr>
    </w:p>
    <w:p w:rsidR="00D00AFC" w:rsidRPr="00F3503E" w:rsidRDefault="00D00AFC" w:rsidP="00F3503E">
      <w:pPr>
        <w:spacing w:line="240" w:lineRule="auto"/>
        <w:jc w:val="right"/>
        <w:rPr>
          <w:rFonts w:ascii="Arial" w:hAnsi="Arial" w:cs="Arial"/>
          <w:sz w:val="16"/>
          <w:szCs w:val="16"/>
        </w:rPr>
      </w:pPr>
      <w:r w:rsidRPr="00F3503E">
        <w:rPr>
          <w:rFonts w:ascii="Arial" w:hAnsi="Arial" w:cs="Arial"/>
          <w:sz w:val="16"/>
          <w:szCs w:val="16"/>
        </w:rPr>
        <w:t xml:space="preserve">       OMB</w:t>
      </w:r>
      <w:r w:rsidR="008D4155" w:rsidRPr="00F3503E">
        <w:rPr>
          <w:rFonts w:ascii="Arial" w:hAnsi="Arial" w:cs="Arial"/>
          <w:sz w:val="16"/>
          <w:szCs w:val="16"/>
        </w:rPr>
        <w:t>#</w:t>
      </w:r>
      <w:r w:rsidRPr="00F3503E">
        <w:rPr>
          <w:rFonts w:ascii="Arial" w:hAnsi="Arial" w:cs="Arial"/>
          <w:sz w:val="16"/>
          <w:szCs w:val="16"/>
        </w:rPr>
        <w:t xml:space="preserve">:  </w:t>
      </w:r>
      <w:r w:rsidR="00E016E4">
        <w:rPr>
          <w:rFonts w:ascii="Arial" w:hAnsi="Arial" w:cs="Arial"/>
          <w:sz w:val="16"/>
          <w:szCs w:val="16"/>
        </w:rPr>
        <w:t>0584-NEW</w:t>
      </w:r>
    </w:p>
    <w:p w:rsidR="00D00AFC" w:rsidRDefault="00D00AFC" w:rsidP="00D00AFC">
      <w:pPr>
        <w:pStyle w:val="Header"/>
        <w:jc w:val="right"/>
        <w:rPr>
          <w:rFonts w:ascii="Arial" w:hAnsi="Arial" w:cs="Arial"/>
          <w:szCs w:val="16"/>
        </w:rPr>
      </w:pPr>
      <w:r w:rsidRPr="00A4500F">
        <w:rPr>
          <w:rFonts w:ascii="Arial" w:hAnsi="Arial" w:cs="Arial"/>
          <w:szCs w:val="16"/>
        </w:rPr>
        <w:tab/>
      </w:r>
      <w:r w:rsidRPr="00A4500F">
        <w:rPr>
          <w:rFonts w:ascii="Arial" w:hAnsi="Arial" w:cs="Arial"/>
          <w:szCs w:val="16"/>
        </w:rPr>
        <w:tab/>
        <w:t xml:space="preserve">Expiration Date: xx/xx/20xx </w:t>
      </w:r>
    </w:p>
    <w:p w:rsidR="00D00AFC" w:rsidRPr="00A4500F" w:rsidRDefault="00D00AFC" w:rsidP="00D00AFC">
      <w:pPr>
        <w:pStyle w:val="Header"/>
        <w:jc w:val="right"/>
        <w:rPr>
          <w:rFonts w:ascii="Arial" w:hAnsi="Arial" w:cs="Arial"/>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3"/>
      </w:tblGrid>
      <w:tr w:rsidR="00D00AFC" w:rsidTr="00D50196">
        <w:trPr>
          <w:trHeight w:val="1230"/>
        </w:trPr>
        <w:tc>
          <w:tcPr>
            <w:tcW w:w="10725" w:type="dxa"/>
          </w:tcPr>
          <w:p w:rsidR="00D00AFC" w:rsidRDefault="00D00AFC" w:rsidP="00D50196">
            <w:pPr>
              <w:pStyle w:val="Header"/>
              <w:spacing w:line="240" w:lineRule="auto"/>
              <w:rPr>
                <w:rFonts w:ascii="Arial" w:hAnsi="Arial" w:cs="Arial"/>
                <w:szCs w:val="16"/>
              </w:rPr>
            </w:pPr>
          </w:p>
          <w:p w:rsidR="00D00AFC" w:rsidRDefault="00D00AFC" w:rsidP="00D50196">
            <w:pPr>
              <w:pStyle w:val="Header"/>
              <w:spacing w:line="240" w:lineRule="auto"/>
              <w:rPr>
                <w:rFonts w:ascii="Arial" w:hAnsi="Arial" w:cs="Arial"/>
                <w:szCs w:val="16"/>
              </w:rPr>
            </w:pPr>
            <w:r w:rsidRPr="00A4500F">
              <w:rPr>
                <w:rFonts w:ascii="Arial" w:hAnsi="Arial" w:cs="Arial"/>
                <w:szCs w:val="16"/>
              </w:rPr>
              <w:t xml:space="preserve">Public reporting burden for this collection of information is estimated to average </w:t>
            </w:r>
            <w:r>
              <w:rPr>
                <w:rFonts w:ascii="Arial" w:hAnsi="Arial" w:cs="Arial"/>
                <w:szCs w:val="16"/>
              </w:rPr>
              <w:t>90</w:t>
            </w:r>
            <w:r w:rsidRPr="00A4500F">
              <w:rPr>
                <w:rFonts w:ascii="Arial" w:hAnsi="Arial" w:cs="Arial"/>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w:t>
            </w:r>
            <w:r>
              <w:rPr>
                <w:rFonts w:ascii="Arial" w:hAnsi="Arial" w:cs="Arial"/>
                <w:szCs w:val="16"/>
              </w:rPr>
              <w:t>, VA 22302 ATTN: PRA (0584-xxxx</w:t>
            </w:r>
            <w:r w:rsidRPr="00A4500F">
              <w:rPr>
                <w:rFonts w:ascii="Arial" w:hAnsi="Arial" w:cs="Arial"/>
                <w:szCs w:val="16"/>
              </w:rPr>
              <w:t>).  Do not return the completed form to this address.</w:t>
            </w:r>
          </w:p>
        </w:tc>
      </w:tr>
    </w:tbl>
    <w:p w:rsidR="00D00AFC" w:rsidRPr="00134374" w:rsidRDefault="00D00AFC" w:rsidP="00D00AFC">
      <w:pPr>
        <w:pStyle w:val="Header"/>
      </w:pPr>
    </w:p>
    <w:p w:rsidR="00D70CAA" w:rsidRPr="00D70CAA" w:rsidRDefault="00D00AFC" w:rsidP="00D70CAA">
      <w:pPr>
        <w:jc w:val="center"/>
        <w:rPr>
          <w:rFonts w:ascii="Calibri" w:hAnsi="Calibri"/>
          <w:b/>
          <w:sz w:val="21"/>
          <w:szCs w:val="21"/>
        </w:rPr>
      </w:pPr>
      <w:r w:rsidRPr="00D70CAA">
        <w:rPr>
          <w:rFonts w:ascii="Calibri" w:hAnsi="Calibri"/>
          <w:b/>
          <w:sz w:val="21"/>
          <w:szCs w:val="21"/>
        </w:rPr>
        <w:t>FOCUS GROUP CONSENT FORM</w:t>
      </w:r>
    </w:p>
    <w:p w:rsidR="00D70CAA" w:rsidRPr="00D70CAA" w:rsidRDefault="00D70CAA" w:rsidP="00D70CAA">
      <w:pPr>
        <w:jc w:val="center"/>
        <w:rPr>
          <w:rFonts w:ascii="Calibri" w:hAnsi="Calibri"/>
          <w:sz w:val="21"/>
          <w:szCs w:val="21"/>
        </w:rPr>
      </w:pPr>
      <w:r w:rsidRPr="00D70CAA">
        <w:rPr>
          <w:rFonts w:ascii="Calibri" w:hAnsi="Calibri"/>
          <w:sz w:val="21"/>
          <w:szCs w:val="21"/>
        </w:rPr>
        <w:t>[Note: This will be read to participants and then they will be asked to sign it.]</w:t>
      </w:r>
    </w:p>
    <w:p w:rsidR="00D70CAA" w:rsidRPr="00D70CAA" w:rsidRDefault="00D70CAA" w:rsidP="00D70CAA">
      <w:pPr>
        <w:rPr>
          <w:rFonts w:ascii="Calibri" w:hAnsi="Calibri"/>
          <w:sz w:val="21"/>
          <w:szCs w:val="21"/>
        </w:rPr>
      </w:pPr>
    </w:p>
    <w:p w:rsidR="00F3503E" w:rsidRDefault="00F3503E" w:rsidP="00F3503E">
      <w:pPr>
        <w:spacing w:line="240" w:lineRule="auto"/>
      </w:pPr>
      <w:r>
        <w:t xml:space="preserve">Westat is a private company that does research for the government and private companies.  We asked you in today to help us with a project that we are conducting on behalf of the USDA, Food and Nutrition Service.    We will use your feedback to help us provide recommendations for improving these items.  </w:t>
      </w:r>
    </w:p>
    <w:p w:rsidR="00F3503E" w:rsidRDefault="00F3503E" w:rsidP="00F3503E">
      <w:pPr>
        <w:spacing w:line="240" w:lineRule="auto"/>
      </w:pPr>
    </w:p>
    <w:p w:rsidR="00F3503E" w:rsidRPr="00097D89" w:rsidRDefault="00F3503E" w:rsidP="00F3503E">
      <w:pPr>
        <w:spacing w:line="240" w:lineRule="auto"/>
        <w:rPr>
          <w:szCs w:val="22"/>
        </w:rPr>
      </w:pPr>
      <w:r>
        <w:t xml:space="preserve">We will be asking you to share your thoughts about </w:t>
      </w:r>
      <w:r w:rsidR="00DD4B82">
        <w:t>shopping at farmers markets</w:t>
      </w:r>
      <w:r>
        <w:t>.</w:t>
      </w:r>
      <w:r>
        <w:rPr>
          <w:szCs w:val="22"/>
        </w:rPr>
        <w:t xml:space="preserve"> </w:t>
      </w:r>
      <w:r>
        <w:t xml:space="preserve">Your participation in this research project is voluntary, and you have the right to leave at any time or to refuse to answer any question.  </w:t>
      </w:r>
    </w:p>
    <w:p w:rsidR="00F3503E" w:rsidRDefault="00F3503E" w:rsidP="00F3503E">
      <w:pPr>
        <w:spacing w:line="240" w:lineRule="auto"/>
      </w:pPr>
    </w:p>
    <w:p w:rsidR="00F3503E" w:rsidRDefault="00F3503E" w:rsidP="00F3503E">
      <w:pPr>
        <w:spacing w:line="240" w:lineRule="auto"/>
      </w:pPr>
      <w:r>
        <w:t xml:space="preserve">You will never be identified by name. The things you say today may be put into a written summary, but there will be no way to identify who said what, and your name will not be used anywhere. Participating in this study will not affect any of your benefits in any way at all. Also, it will not affect any benefits that you might receive in the future.   </w:t>
      </w:r>
    </w:p>
    <w:p w:rsidR="00F3503E" w:rsidRDefault="00F3503E" w:rsidP="00F3503E">
      <w:pPr>
        <w:spacing w:line="240" w:lineRule="auto"/>
      </w:pPr>
    </w:p>
    <w:p w:rsidR="00F3503E" w:rsidRPr="00DF3AFF" w:rsidRDefault="00872383" w:rsidP="00F3503E">
      <w:pPr>
        <w:spacing w:line="240" w:lineRule="auto"/>
      </w:pPr>
      <w:r>
        <w:t>A notetaker will be present to take notes of the discussion and w</w:t>
      </w:r>
      <w:r w:rsidR="00F3503E">
        <w:t xml:space="preserve">e </w:t>
      </w:r>
      <w:r>
        <w:t xml:space="preserve">will also </w:t>
      </w:r>
      <w:r w:rsidR="00F3503E">
        <w:t xml:space="preserve">record the </w:t>
      </w:r>
      <w:r>
        <w:t>discussion to help us summarize the important points</w:t>
      </w:r>
      <w:r w:rsidR="00F3503E">
        <w:t xml:space="preserve">.  </w:t>
      </w:r>
      <w:r>
        <w:t>T</w:t>
      </w:r>
      <w:r w:rsidR="00F3503E">
        <w:t xml:space="preserve">he recording will only be </w:t>
      </w:r>
      <w:r w:rsidR="00C05990">
        <w:t xml:space="preserve">reviewed </w:t>
      </w:r>
      <w:r w:rsidR="00F3503E">
        <w:t xml:space="preserve">by a few Westat staff and possibly </w:t>
      </w:r>
      <w:r w:rsidR="00C05990">
        <w:t xml:space="preserve">staff from the </w:t>
      </w:r>
      <w:r w:rsidR="00F3503E">
        <w:t xml:space="preserve">USDA Food and Nutrition Service.   </w:t>
      </w:r>
      <w:r w:rsidR="00F3503E" w:rsidRPr="00DF3AFF">
        <w:t>Only people working on this project will have access to the recording (it will be stored on a</w:t>
      </w:r>
      <w:r w:rsidR="00F3503E">
        <w:t xml:space="preserve"> secure network drive) </w:t>
      </w:r>
      <w:r w:rsidR="00FC02BF">
        <w:t xml:space="preserve">and notes </w:t>
      </w:r>
      <w:r w:rsidR="00F3503E">
        <w:t>and we will</w:t>
      </w:r>
      <w:r w:rsidR="00F3503E" w:rsidRPr="00DF3AFF">
        <w:t xml:space="preserve"> destroy the file when our project is finished. In addition, we will also destroy the electronic record of your responses and any identifying information when the project ends. </w:t>
      </w:r>
      <w:r>
        <w:t xml:space="preserve"> Finally, a few people may be observing the </w:t>
      </w:r>
      <w:r w:rsidR="00621C18">
        <w:t xml:space="preserve">focus group to help us understand </w:t>
      </w:r>
      <w:r w:rsidR="0040511E">
        <w:t>and interpret some of the findings.</w:t>
      </w:r>
    </w:p>
    <w:p w:rsidR="00F3503E" w:rsidRDefault="00F3503E" w:rsidP="00F3503E">
      <w:pPr>
        <w:spacing w:line="240" w:lineRule="auto"/>
      </w:pPr>
    </w:p>
    <w:p w:rsidR="00F3503E" w:rsidRDefault="00F3503E" w:rsidP="00F3503E">
      <w:pPr>
        <w:spacing w:line="240" w:lineRule="auto"/>
      </w:pPr>
      <w:r>
        <w:t>The session will take approximately 9</w:t>
      </w:r>
      <w:r w:rsidRPr="00C006BC">
        <w:t>0</w:t>
      </w:r>
      <w:r>
        <w:t xml:space="preserve"> minutes.</w:t>
      </w:r>
    </w:p>
    <w:p w:rsidR="00F3503E" w:rsidRDefault="00F3503E" w:rsidP="00F3503E">
      <w:pPr>
        <w:spacing w:line="240" w:lineRule="auto"/>
      </w:pPr>
    </w:p>
    <w:p w:rsidR="00F3503E" w:rsidRDefault="00F3503E" w:rsidP="00F3503E">
      <w:pPr>
        <w:spacing w:line="240" w:lineRule="auto"/>
      </w:pPr>
      <w:r>
        <w:t xml:space="preserve">You will be </w:t>
      </w:r>
      <w:r w:rsidR="002969C8">
        <w:t xml:space="preserve">given </w:t>
      </w:r>
      <w:bookmarkStart w:id="0" w:name="_GoBack"/>
      <w:bookmarkEnd w:id="0"/>
      <w:r w:rsidRPr="00854508">
        <w:t>$</w:t>
      </w:r>
      <w:r>
        <w:t>75</w:t>
      </w:r>
      <w:r>
        <w:rPr>
          <w:color w:val="FF0000"/>
        </w:rPr>
        <w:t xml:space="preserve"> </w:t>
      </w:r>
      <w:r>
        <w:t xml:space="preserve">for completing the session.  </w:t>
      </w:r>
    </w:p>
    <w:p w:rsidR="00F3503E" w:rsidRDefault="00F3503E" w:rsidP="00F3503E">
      <w:pPr>
        <w:spacing w:line="240" w:lineRule="auto"/>
      </w:pPr>
    </w:p>
    <w:p w:rsidR="00F3503E" w:rsidRDefault="00F3503E" w:rsidP="00F3503E">
      <w:pPr>
        <w:spacing w:line="240" w:lineRule="auto"/>
      </w:pPr>
      <w:r>
        <w:t xml:space="preserve">If you agree to participate, please sign below. </w:t>
      </w:r>
    </w:p>
    <w:p w:rsidR="00F3503E" w:rsidRDefault="00F3503E" w:rsidP="00F3503E">
      <w:pPr>
        <w:pBdr>
          <w:bottom w:val="single" w:sz="18" w:space="1" w:color="auto"/>
        </w:pBdr>
        <w:spacing w:line="240" w:lineRule="auto"/>
      </w:pPr>
    </w:p>
    <w:p w:rsidR="00F3503E" w:rsidRDefault="00F3503E" w:rsidP="00F3503E">
      <w:pPr>
        <w:spacing w:line="240" w:lineRule="auto"/>
      </w:pPr>
    </w:p>
    <w:p w:rsidR="00F3503E" w:rsidRDefault="00F3503E" w:rsidP="00F3503E">
      <w:pPr>
        <w:spacing w:line="240" w:lineRule="auto"/>
      </w:pPr>
      <w:r>
        <w:t xml:space="preserve">I have read and understand the statements above. I consent to participate in this session. </w:t>
      </w:r>
    </w:p>
    <w:p w:rsidR="00F3503E" w:rsidRDefault="00F3503E" w:rsidP="00F3503E">
      <w:pPr>
        <w:spacing w:line="240" w:lineRule="auto"/>
      </w:pPr>
    </w:p>
    <w:p w:rsidR="00F3503E" w:rsidRDefault="00F3503E" w:rsidP="00F3503E">
      <w:pPr>
        <w:spacing w:line="240" w:lineRule="auto"/>
      </w:pPr>
      <w:r>
        <w:t>____________________________________</w:t>
      </w:r>
      <w:r>
        <w:tab/>
        <w:t>_________________________________</w:t>
      </w:r>
    </w:p>
    <w:p w:rsidR="00F3503E" w:rsidRDefault="00F3503E" w:rsidP="00F3503E">
      <w:pPr>
        <w:spacing w:line="240" w:lineRule="auto"/>
      </w:pPr>
      <w:r>
        <w:t>Participant’s signature</w:t>
      </w:r>
      <w:r>
        <w:tab/>
      </w:r>
      <w:r>
        <w:tab/>
      </w:r>
      <w:r>
        <w:tab/>
      </w:r>
      <w:r>
        <w:tab/>
      </w:r>
      <w:r>
        <w:tab/>
        <w:t>Date</w:t>
      </w:r>
    </w:p>
    <w:p w:rsidR="00D70CAA" w:rsidRPr="00D70CAA" w:rsidRDefault="00D70CAA" w:rsidP="00F3503E">
      <w:pPr>
        <w:spacing w:line="240" w:lineRule="auto"/>
        <w:rPr>
          <w:rFonts w:ascii="Calibri" w:hAnsi="Calibri"/>
          <w:sz w:val="21"/>
          <w:szCs w:val="21"/>
        </w:rPr>
      </w:pPr>
    </w:p>
    <w:sectPr w:rsidR="00D70CAA" w:rsidRPr="00D70CAA" w:rsidSect="00D70CAA">
      <w:headerReference w:type="default" r:id="rId9"/>
      <w:pgSz w:w="12240" w:h="15840" w:code="1"/>
      <w:pgMar w:top="1332"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18" w:rsidRDefault="00621C18" w:rsidP="00D50196">
      <w:pPr>
        <w:spacing w:line="240" w:lineRule="auto"/>
      </w:pPr>
      <w:r>
        <w:separator/>
      </w:r>
    </w:p>
  </w:endnote>
  <w:endnote w:type="continuationSeparator" w:id="0">
    <w:p w:rsidR="00621C18" w:rsidRDefault="00621C18" w:rsidP="00D50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18" w:rsidRDefault="00621C18" w:rsidP="00D50196">
      <w:pPr>
        <w:spacing w:line="240" w:lineRule="auto"/>
      </w:pPr>
      <w:r>
        <w:separator/>
      </w:r>
    </w:p>
  </w:footnote>
  <w:footnote w:type="continuationSeparator" w:id="0">
    <w:p w:rsidR="00621C18" w:rsidRDefault="00621C18" w:rsidP="00D501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18" w:rsidRPr="009033A2" w:rsidRDefault="00621C18" w:rsidP="009033A2">
    <w:pPr>
      <w:spacing w:line="240" w:lineRule="auto"/>
      <w:rPr>
        <w:sz w:val="22"/>
        <w:szCs w:val="22"/>
      </w:rPr>
    </w:pPr>
    <w:r w:rsidRPr="009033A2">
      <w:rPr>
        <w:rFonts w:cs="Arial"/>
        <w:b/>
        <w:sz w:val="22"/>
        <w:szCs w:val="22"/>
      </w:rPr>
      <w:t xml:space="preserve">APPENDIX F2: </w:t>
    </w:r>
    <w:r w:rsidRPr="009033A2">
      <w:rPr>
        <w:b/>
        <w:sz w:val="22"/>
        <w:szCs w:val="22"/>
      </w:rPr>
      <w:t>FARMERS’ MARKET FOCUS GROUP PARTICIPANT CONSENT FORM</w:t>
    </w:r>
  </w:p>
  <w:p w:rsidR="00621C18" w:rsidRPr="00134374" w:rsidRDefault="00621C18" w:rsidP="00D00AFC">
    <w:pPr>
      <w:pStyle w:val="Header"/>
      <w:jc w:val="right"/>
    </w:pPr>
    <w:r w:rsidRPr="00A4500F">
      <w:rPr>
        <w:rFonts w:ascii="Arial" w:hAnsi="Arial" w:cs="Arial"/>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6D"/>
    <w:rsid w:val="00085FD1"/>
    <w:rsid w:val="00134374"/>
    <w:rsid w:val="001E30FF"/>
    <w:rsid w:val="001E7FA4"/>
    <w:rsid w:val="00214F9F"/>
    <w:rsid w:val="00286EBF"/>
    <w:rsid w:val="002969C8"/>
    <w:rsid w:val="00343828"/>
    <w:rsid w:val="00383838"/>
    <w:rsid w:val="0040511E"/>
    <w:rsid w:val="00481556"/>
    <w:rsid w:val="00542EA4"/>
    <w:rsid w:val="00606DAC"/>
    <w:rsid w:val="00621C18"/>
    <w:rsid w:val="00647944"/>
    <w:rsid w:val="0066436D"/>
    <w:rsid w:val="00696837"/>
    <w:rsid w:val="0076102D"/>
    <w:rsid w:val="007647A1"/>
    <w:rsid w:val="00872383"/>
    <w:rsid w:val="008D4155"/>
    <w:rsid w:val="009033A2"/>
    <w:rsid w:val="009742A0"/>
    <w:rsid w:val="00B73C73"/>
    <w:rsid w:val="00B86CCD"/>
    <w:rsid w:val="00C05990"/>
    <w:rsid w:val="00C41D33"/>
    <w:rsid w:val="00D00AFC"/>
    <w:rsid w:val="00D165AF"/>
    <w:rsid w:val="00D50196"/>
    <w:rsid w:val="00D70CAA"/>
    <w:rsid w:val="00D93DDA"/>
    <w:rsid w:val="00DA0BFE"/>
    <w:rsid w:val="00DD4B82"/>
    <w:rsid w:val="00E016E4"/>
    <w:rsid w:val="00EE2742"/>
    <w:rsid w:val="00F3503E"/>
    <w:rsid w:val="00F759C1"/>
    <w:rsid w:val="00FC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paragraph" w:styleId="BodyText2">
    <w:name w:val="Body Text 2"/>
    <w:basedOn w:val="Normal"/>
    <w:link w:val="BodyText2Char"/>
    <w:uiPriority w:val="99"/>
    <w:unhideWhenUsed/>
    <w:rsid w:val="00D70CAA"/>
    <w:pPr>
      <w:spacing w:after="120" w:line="480" w:lineRule="auto"/>
    </w:pPr>
  </w:style>
  <w:style w:type="character" w:customStyle="1" w:styleId="BodyText2Char">
    <w:name w:val="Body Text 2 Char"/>
    <w:basedOn w:val="DefaultParagraphFont"/>
    <w:link w:val="BodyText2"/>
    <w:uiPriority w:val="99"/>
    <w:rsid w:val="00D70CAA"/>
    <w:rPr>
      <w:rFonts w:ascii="Garamond" w:hAnsi="Garamond"/>
      <w:sz w:val="24"/>
    </w:rPr>
  </w:style>
  <w:style w:type="character" w:customStyle="1" w:styleId="HeaderChar">
    <w:name w:val="Header Char"/>
    <w:basedOn w:val="DefaultParagraphFont"/>
    <w:link w:val="Header"/>
    <w:uiPriority w:val="99"/>
    <w:rsid w:val="00D70CAA"/>
    <w:rPr>
      <w:rFonts w:ascii="Garamond" w:hAnsi="Garamond"/>
      <w:sz w:val="16"/>
    </w:rPr>
  </w:style>
  <w:style w:type="paragraph" w:styleId="BalloonText">
    <w:name w:val="Balloon Text"/>
    <w:basedOn w:val="Normal"/>
    <w:link w:val="BalloonTextChar"/>
    <w:uiPriority w:val="99"/>
    <w:semiHidden/>
    <w:unhideWhenUsed/>
    <w:rsid w:val="00764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paragraph" w:styleId="BodyText2">
    <w:name w:val="Body Text 2"/>
    <w:basedOn w:val="Normal"/>
    <w:link w:val="BodyText2Char"/>
    <w:uiPriority w:val="99"/>
    <w:unhideWhenUsed/>
    <w:rsid w:val="00D70CAA"/>
    <w:pPr>
      <w:spacing w:after="120" w:line="480" w:lineRule="auto"/>
    </w:pPr>
  </w:style>
  <w:style w:type="character" w:customStyle="1" w:styleId="BodyText2Char">
    <w:name w:val="Body Text 2 Char"/>
    <w:basedOn w:val="DefaultParagraphFont"/>
    <w:link w:val="BodyText2"/>
    <w:uiPriority w:val="99"/>
    <w:rsid w:val="00D70CAA"/>
    <w:rPr>
      <w:rFonts w:ascii="Garamond" w:hAnsi="Garamond"/>
      <w:sz w:val="24"/>
    </w:rPr>
  </w:style>
  <w:style w:type="character" w:customStyle="1" w:styleId="HeaderChar">
    <w:name w:val="Header Char"/>
    <w:basedOn w:val="DefaultParagraphFont"/>
    <w:link w:val="Header"/>
    <w:uiPriority w:val="99"/>
    <w:rsid w:val="00D70CAA"/>
    <w:rPr>
      <w:rFonts w:ascii="Garamond" w:hAnsi="Garamond"/>
      <w:sz w:val="16"/>
    </w:rPr>
  </w:style>
  <w:style w:type="paragraph" w:styleId="BalloonText">
    <w:name w:val="Balloon Text"/>
    <w:basedOn w:val="Normal"/>
    <w:link w:val="BalloonTextChar"/>
    <w:uiPriority w:val="99"/>
    <w:semiHidden/>
    <w:unhideWhenUsed/>
    <w:rsid w:val="00764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7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85F2-AA69-4F3F-B8FD-D8FC6CFF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Moss</dc:creator>
  <cp:keywords/>
  <cp:lastModifiedBy>Susie McNutt</cp:lastModifiedBy>
  <cp:revision>3</cp:revision>
  <cp:lastPrinted>2008-04-21T21:23:00Z</cp:lastPrinted>
  <dcterms:created xsi:type="dcterms:W3CDTF">2011-07-13T20:48:00Z</dcterms:created>
  <dcterms:modified xsi:type="dcterms:W3CDTF">2011-07-13T21:18:00Z</dcterms:modified>
</cp:coreProperties>
</file>