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59" w:rsidRPr="00861FB6" w:rsidRDefault="001D7159" w:rsidP="002D0DD4">
      <w:pPr>
        <w:pStyle w:val="DefaultText"/>
        <w:jc w:val="center"/>
        <w:rPr>
          <w:rStyle w:val="InitialStyle"/>
          <w:rFonts w:ascii="Times New Roman" w:hAnsi="Times New Roman"/>
          <w:b/>
          <w:szCs w:val="24"/>
        </w:rPr>
      </w:pPr>
      <w:proofErr w:type="gramStart"/>
      <w:r w:rsidRPr="00861FB6">
        <w:rPr>
          <w:rStyle w:val="InitialStyle"/>
          <w:rFonts w:ascii="Times New Roman" w:hAnsi="Times New Roman"/>
          <w:b/>
          <w:szCs w:val="24"/>
        </w:rPr>
        <w:t>SUPPORTING STATEMENT - OMB NO.</w:t>
      </w:r>
      <w:proofErr w:type="gramEnd"/>
      <w:r w:rsidRPr="00861FB6">
        <w:rPr>
          <w:rStyle w:val="InitialStyle"/>
          <w:rFonts w:ascii="Times New Roman" w:hAnsi="Times New Roman"/>
          <w:b/>
          <w:szCs w:val="24"/>
        </w:rPr>
        <w:t xml:space="preserve"> 0579-0214</w:t>
      </w:r>
    </w:p>
    <w:p w:rsidR="001D7159" w:rsidRPr="00CD4C4F" w:rsidRDefault="001D7159">
      <w:pPr>
        <w:pStyle w:val="DefaultText"/>
        <w:jc w:val="center"/>
        <w:rPr>
          <w:rStyle w:val="InitialStyle"/>
          <w:rFonts w:ascii="Times New Roman" w:hAnsi="Times New Roman"/>
          <w:b/>
          <w:szCs w:val="24"/>
        </w:rPr>
      </w:pPr>
      <w:r w:rsidRPr="00CD4C4F">
        <w:rPr>
          <w:rStyle w:val="InitialStyle"/>
          <w:rFonts w:ascii="Times New Roman" w:hAnsi="Times New Roman"/>
          <w:b/>
          <w:szCs w:val="24"/>
        </w:rPr>
        <w:t>IMPORTATION OF PORK-FILLED PASTA</w:t>
      </w:r>
    </w:p>
    <w:p w:rsidR="001D7159" w:rsidRPr="00FE52E7" w:rsidRDefault="002E0C13" w:rsidP="007A4463">
      <w:pPr>
        <w:pStyle w:val="DefaultText"/>
        <w:jc w:val="right"/>
        <w:rPr>
          <w:rStyle w:val="InitialStyle"/>
          <w:rFonts w:ascii="Times New Roman" w:hAnsi="Times New Roman"/>
          <w:szCs w:val="24"/>
        </w:rPr>
      </w:pPr>
      <w:r>
        <w:rPr>
          <w:rStyle w:val="InitialStyle"/>
          <w:rFonts w:ascii="Times New Roman" w:hAnsi="Times New Roman"/>
          <w:b/>
          <w:szCs w:val="24"/>
        </w:rPr>
        <w:t>November 2011</w:t>
      </w:r>
    </w:p>
    <w:p w:rsidR="001D7159" w:rsidRPr="003F0D87" w:rsidRDefault="001D7159">
      <w:pPr>
        <w:pStyle w:val="DefaultText"/>
        <w:rPr>
          <w:rStyle w:val="InitialStyle"/>
          <w:rFonts w:ascii="Times New Roman" w:hAnsi="Times New Roman"/>
          <w:b/>
          <w:szCs w:val="24"/>
        </w:rPr>
      </w:pPr>
      <w:r w:rsidRPr="003F0D87">
        <w:rPr>
          <w:rStyle w:val="InitialStyle"/>
          <w:rFonts w:ascii="Times New Roman" w:hAnsi="Times New Roman"/>
          <w:b/>
          <w:szCs w:val="24"/>
        </w:rPr>
        <w:t>A.  Justification</w:t>
      </w:r>
    </w:p>
    <w:p w:rsidR="001D7159" w:rsidRPr="002D0DD4" w:rsidRDefault="001D7159">
      <w:pPr>
        <w:pStyle w:val="DefaultText"/>
        <w:rPr>
          <w:rStyle w:val="InitialStyle"/>
          <w:rFonts w:ascii="Times New Roman" w:hAnsi="Times New Roman"/>
          <w:b/>
          <w:szCs w:val="24"/>
        </w:rPr>
      </w:pPr>
    </w:p>
    <w:p w:rsidR="007A4463" w:rsidRPr="002D0DD4" w:rsidRDefault="007A4463">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7159" w:rsidRPr="002D0DD4" w:rsidRDefault="001D7159">
      <w:pPr>
        <w:pStyle w:val="DefaultText"/>
        <w:rPr>
          <w:rStyle w:val="InitialStyle"/>
          <w:rFonts w:ascii="Times New Roman" w:hAnsi="Times New Roman"/>
          <w:szCs w:val="24"/>
        </w:rPr>
      </w:pPr>
    </w:p>
    <w:p w:rsidR="008D5419" w:rsidRPr="00A33527" w:rsidRDefault="008D5419" w:rsidP="008D5419">
      <w:pPr>
        <w:rPr>
          <w:sz w:val="24"/>
          <w:szCs w:val="24"/>
        </w:rPr>
      </w:pPr>
      <w:r w:rsidRPr="00A33527">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8D5419" w:rsidRPr="00A33527" w:rsidRDefault="008D5419" w:rsidP="008D5419">
      <w:pPr>
        <w:rPr>
          <w:sz w:val="24"/>
          <w:szCs w:val="24"/>
        </w:rPr>
      </w:pPr>
    </w:p>
    <w:p w:rsidR="008D5419" w:rsidRPr="00A33527" w:rsidRDefault="008D5419" w:rsidP="008D5419">
      <w:pPr>
        <w:rPr>
          <w:sz w:val="24"/>
          <w:szCs w:val="24"/>
        </w:rPr>
      </w:pPr>
      <w:r w:rsidRPr="00A33527">
        <w:rPr>
          <w:sz w:val="24"/>
          <w:szCs w:val="24"/>
        </w:rPr>
        <w:t>The Animal and Plant Health Inspection Service (APHIS) of the U.S. Department of Agriculture protect</w:t>
      </w:r>
      <w:r w:rsidR="002E0C13">
        <w:rPr>
          <w:sz w:val="24"/>
          <w:szCs w:val="24"/>
        </w:rPr>
        <w:t>s</w:t>
      </w:r>
      <w:r w:rsidRPr="00A33527">
        <w:rPr>
          <w:sz w:val="24"/>
          <w:szCs w:val="24"/>
        </w:rPr>
        <w:t xml:space="preserve"> the health of the U.S. livestock and poultry populations by preventing the spread of contagious, infectious, or communicable animal diseases (such as </w:t>
      </w:r>
      <w:r w:rsidR="00A90C31">
        <w:rPr>
          <w:sz w:val="24"/>
          <w:szCs w:val="24"/>
        </w:rPr>
        <w:t>S</w:t>
      </w:r>
      <w:r w:rsidRPr="00A33527">
        <w:rPr>
          <w:sz w:val="24"/>
          <w:szCs w:val="24"/>
        </w:rPr>
        <w:t xml:space="preserve">wine </w:t>
      </w:r>
      <w:r w:rsidR="00A90C31">
        <w:rPr>
          <w:sz w:val="24"/>
          <w:szCs w:val="24"/>
        </w:rPr>
        <w:t>V</w:t>
      </w:r>
      <w:r w:rsidRPr="00A33527">
        <w:rPr>
          <w:sz w:val="24"/>
          <w:szCs w:val="24"/>
        </w:rPr>
        <w:t xml:space="preserve">esicular </w:t>
      </w:r>
      <w:r w:rsidR="00A90C31">
        <w:rPr>
          <w:sz w:val="24"/>
          <w:szCs w:val="24"/>
        </w:rPr>
        <w:t>D</w:t>
      </w:r>
      <w:r w:rsidRPr="00A33527">
        <w:rPr>
          <w:sz w:val="24"/>
          <w:szCs w:val="24"/>
        </w:rPr>
        <w:t>isease (SVD)) and for eradicating such diseases from the United States when feasible. Disease prevention is the most effective method for maintaining a healthy animal population and for enhancing the U.S. ability to compete in the world market of animal and animal product trade.</w:t>
      </w:r>
    </w:p>
    <w:p w:rsidR="008D5419" w:rsidRPr="00A33527" w:rsidRDefault="008D5419" w:rsidP="008D5419">
      <w:pPr>
        <w:rPr>
          <w:sz w:val="24"/>
          <w:szCs w:val="24"/>
        </w:rPr>
      </w:pPr>
    </w:p>
    <w:p w:rsidR="008D5419" w:rsidRPr="00A33527" w:rsidRDefault="008D5419" w:rsidP="008D5419">
      <w:pPr>
        <w:rPr>
          <w:sz w:val="24"/>
          <w:szCs w:val="24"/>
        </w:rPr>
      </w:pPr>
      <w:r w:rsidRPr="00A33527">
        <w:rPr>
          <w:sz w:val="24"/>
          <w:szCs w:val="24"/>
        </w:rPr>
        <w:t>SVD is a highly contagious disease that resists both environmental factors and common disinfectants. SVD rarely results in mortality in infected swine and does not cause severe production losses. However, the disease can have a major economic impact since eradication is costly and SVD-free regions often prohibit imports of swine, pork, and pork products from affected regions.</w:t>
      </w:r>
    </w:p>
    <w:p w:rsidR="008D5419" w:rsidRPr="00A33527" w:rsidRDefault="008D5419" w:rsidP="008D5419">
      <w:pPr>
        <w:rPr>
          <w:sz w:val="24"/>
          <w:szCs w:val="24"/>
        </w:rPr>
      </w:pPr>
    </w:p>
    <w:p w:rsidR="008D5419" w:rsidRPr="00A33527" w:rsidRDefault="008D5419" w:rsidP="008D5419">
      <w:pPr>
        <w:ind w:right="-270"/>
        <w:rPr>
          <w:sz w:val="24"/>
          <w:szCs w:val="24"/>
        </w:rPr>
      </w:pPr>
      <w:r w:rsidRPr="00A33527">
        <w:rPr>
          <w:sz w:val="24"/>
          <w:szCs w:val="24"/>
        </w:rPr>
        <w:t xml:space="preserve">APHIS regulations in title 9 of the </w:t>
      </w:r>
      <w:r w:rsidRPr="00A33527">
        <w:rPr>
          <w:i/>
          <w:sz w:val="24"/>
          <w:szCs w:val="24"/>
        </w:rPr>
        <w:t>Code of Federal Regulations</w:t>
      </w:r>
      <w:r w:rsidR="004C340C">
        <w:rPr>
          <w:i/>
          <w:sz w:val="24"/>
          <w:szCs w:val="24"/>
        </w:rPr>
        <w:t xml:space="preserve"> </w:t>
      </w:r>
      <w:r w:rsidR="004C340C">
        <w:rPr>
          <w:sz w:val="24"/>
          <w:szCs w:val="24"/>
        </w:rPr>
        <w:t>(CFR)</w:t>
      </w:r>
      <w:r w:rsidRPr="00A33527">
        <w:rPr>
          <w:sz w:val="24"/>
          <w:szCs w:val="24"/>
        </w:rPr>
        <w:t>, part 94, prohibit or restrict the importation of specified animals and animal products into the United States to prevent the introduction into the U.S. livestock population of certain contagious animal diseases, including SVD. Section 94.12(c) contains specific requirements for the processing, recordkeeping, and certification procedures for pork-filled pasta products exported to the United States from SVD-affected regions. These regulations are designed to ensure that these products are properly processed, and that no commingling occurs with products that are ineligible to enter the United States.</w:t>
      </w:r>
    </w:p>
    <w:p w:rsidR="008D5419" w:rsidRDefault="008D5419">
      <w:pPr>
        <w:pStyle w:val="DefaultText"/>
        <w:rPr>
          <w:rStyle w:val="Strong"/>
          <w:b w:val="0"/>
          <w:szCs w:val="24"/>
        </w:rPr>
      </w:pPr>
    </w:p>
    <w:p w:rsidR="008D5419" w:rsidRPr="00A33527" w:rsidRDefault="008D5419" w:rsidP="008D5419">
      <w:pPr>
        <w:rPr>
          <w:rStyle w:val="InitialStyle"/>
          <w:rFonts w:ascii="Times New Roman" w:hAnsi="Times New Roman"/>
          <w:szCs w:val="24"/>
        </w:rPr>
      </w:pPr>
      <w:r w:rsidRPr="00A33527">
        <w:rPr>
          <w:rStyle w:val="InitialStyle"/>
          <w:rFonts w:ascii="Times New Roman" w:hAnsi="Times New Roman"/>
          <w:szCs w:val="24"/>
        </w:rPr>
        <w:t>APHIS is asking the Office of Management and Budget to approve</w:t>
      </w:r>
      <w:r w:rsidR="00561656">
        <w:rPr>
          <w:rStyle w:val="InitialStyle"/>
          <w:rFonts w:ascii="Times New Roman" w:hAnsi="Times New Roman"/>
          <w:szCs w:val="24"/>
        </w:rPr>
        <w:t xml:space="preserve"> this collection</w:t>
      </w:r>
      <w:r w:rsidRPr="00A33527">
        <w:rPr>
          <w:rStyle w:val="InitialStyle"/>
          <w:rFonts w:ascii="Times New Roman" w:hAnsi="Times New Roman"/>
          <w:szCs w:val="24"/>
        </w:rPr>
        <w:t xml:space="preserve"> for an additional 3 years</w:t>
      </w:r>
      <w:r w:rsidR="00A90C31">
        <w:rPr>
          <w:rStyle w:val="InitialStyle"/>
          <w:rFonts w:ascii="Times New Roman" w:hAnsi="Times New Roman"/>
          <w:szCs w:val="24"/>
        </w:rPr>
        <w:t>.</w:t>
      </w:r>
      <w:r w:rsidRPr="00A33527">
        <w:rPr>
          <w:rStyle w:val="InitialStyle"/>
          <w:rFonts w:ascii="Times New Roman" w:hAnsi="Times New Roman"/>
          <w:szCs w:val="24"/>
        </w:rPr>
        <w:t xml:space="preserve"> These information activities include an </w:t>
      </w:r>
      <w:r w:rsidR="002D0DD4">
        <w:rPr>
          <w:rStyle w:val="InitialStyle"/>
          <w:rFonts w:ascii="Times New Roman" w:hAnsi="Times New Roman"/>
          <w:szCs w:val="24"/>
        </w:rPr>
        <w:t>export</w:t>
      </w:r>
      <w:r w:rsidRPr="00A33527">
        <w:rPr>
          <w:rStyle w:val="InitialStyle"/>
          <w:rFonts w:ascii="Times New Roman" w:hAnsi="Times New Roman"/>
          <w:szCs w:val="24"/>
        </w:rPr>
        <w:t xml:space="preserve"> </w:t>
      </w:r>
      <w:r w:rsidR="002E0C13">
        <w:rPr>
          <w:rStyle w:val="InitialStyle"/>
          <w:rFonts w:ascii="Times New Roman" w:hAnsi="Times New Roman"/>
          <w:szCs w:val="24"/>
        </w:rPr>
        <w:t>c</w:t>
      </w:r>
      <w:r w:rsidRPr="00A33527">
        <w:rPr>
          <w:rStyle w:val="InitialStyle"/>
          <w:rFonts w:ascii="Times New Roman" w:hAnsi="Times New Roman"/>
          <w:szCs w:val="24"/>
        </w:rPr>
        <w:t>ertificate, recordkeeping, and a cooperative service agreement.</w:t>
      </w:r>
    </w:p>
    <w:p w:rsidR="001D7159" w:rsidRPr="00861FB6" w:rsidRDefault="001D7159">
      <w:pPr>
        <w:pStyle w:val="DefaultText"/>
        <w:rPr>
          <w:rStyle w:val="InitialStyle"/>
          <w:rFonts w:ascii="Times New Roman" w:hAnsi="Times New Roman"/>
          <w:szCs w:val="24"/>
        </w:rPr>
      </w:pPr>
    </w:p>
    <w:p w:rsidR="00AE14E9" w:rsidRPr="00861FB6" w:rsidRDefault="00AE14E9">
      <w:pPr>
        <w:pStyle w:val="DefaultText"/>
        <w:rPr>
          <w:rStyle w:val="InitialStyle"/>
          <w:rFonts w:ascii="Times New Roman" w:hAnsi="Times New Roman"/>
          <w:szCs w:val="24"/>
        </w:rPr>
      </w:pPr>
    </w:p>
    <w:p w:rsidR="004F1976" w:rsidRDefault="004F1976">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1D7159" w:rsidRPr="00CD4C4F" w:rsidRDefault="001D7159">
      <w:pPr>
        <w:pStyle w:val="DefaultText"/>
        <w:rPr>
          <w:rStyle w:val="InitialStyle"/>
          <w:rFonts w:ascii="Times New Roman" w:hAnsi="Times New Roman"/>
          <w:b/>
          <w:szCs w:val="24"/>
        </w:rPr>
      </w:pPr>
      <w:r w:rsidRPr="00861FB6">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w:t>
      </w:r>
      <w:r w:rsidRPr="00CD4C4F">
        <w:rPr>
          <w:rStyle w:val="InitialStyle"/>
          <w:rFonts w:ascii="Times New Roman" w:hAnsi="Times New Roman"/>
          <w:b/>
          <w:szCs w:val="24"/>
        </w:rPr>
        <w:t>mation received from the current collection.</w:t>
      </w:r>
    </w:p>
    <w:p w:rsidR="008E2948" w:rsidRDefault="008E2948">
      <w:pPr>
        <w:pStyle w:val="DefaultText"/>
        <w:rPr>
          <w:rStyle w:val="InitialStyle"/>
          <w:rFonts w:ascii="Times New Roman" w:hAnsi="Times New Roman"/>
          <w:b/>
          <w:szCs w:val="24"/>
        </w:rPr>
      </w:pPr>
    </w:p>
    <w:p w:rsidR="00A90C31" w:rsidRPr="00A90C31" w:rsidRDefault="00A90C31" w:rsidP="00A90C31">
      <w:pPr>
        <w:rPr>
          <w:sz w:val="24"/>
          <w:szCs w:val="24"/>
        </w:rPr>
      </w:pPr>
      <w:r w:rsidRPr="00A90C31">
        <w:rPr>
          <w:sz w:val="24"/>
          <w:szCs w:val="24"/>
        </w:rPr>
        <w:t xml:space="preserve">APHIS uses the following information activities </w:t>
      </w:r>
      <w:r w:rsidRPr="00A90C31">
        <w:rPr>
          <w:rStyle w:val="InitialStyle"/>
          <w:rFonts w:ascii="Times New Roman" w:hAnsi="Times New Roman"/>
          <w:szCs w:val="24"/>
        </w:rPr>
        <w:t>associated with its efforts to prevent an SVD incursion into the United States.</w:t>
      </w:r>
    </w:p>
    <w:p w:rsidR="00A90C31" w:rsidRPr="00CD4C4F" w:rsidRDefault="00A90C31">
      <w:pPr>
        <w:pStyle w:val="DefaultText"/>
        <w:rPr>
          <w:rStyle w:val="InitialStyle"/>
          <w:rFonts w:ascii="Times New Roman" w:hAnsi="Times New Roman"/>
          <w:b/>
          <w:szCs w:val="24"/>
        </w:rPr>
      </w:pPr>
    </w:p>
    <w:p w:rsidR="001D7159" w:rsidRPr="00861FB6" w:rsidRDefault="002D0DD4">
      <w:pPr>
        <w:pStyle w:val="DefaultText"/>
        <w:rPr>
          <w:rStyle w:val="InitialStyle"/>
          <w:rFonts w:ascii="Times New Roman" w:hAnsi="Times New Roman"/>
          <w:b/>
          <w:szCs w:val="24"/>
        </w:rPr>
      </w:pPr>
      <w:r>
        <w:rPr>
          <w:rStyle w:val="InitialStyle"/>
          <w:rFonts w:ascii="Times New Roman" w:hAnsi="Times New Roman"/>
          <w:b/>
          <w:szCs w:val="24"/>
        </w:rPr>
        <w:t>Export</w:t>
      </w:r>
      <w:r w:rsidR="00C13A66" w:rsidRPr="00CD4C4F">
        <w:rPr>
          <w:rStyle w:val="InitialStyle"/>
          <w:rFonts w:ascii="Times New Roman" w:hAnsi="Times New Roman"/>
          <w:b/>
          <w:szCs w:val="24"/>
        </w:rPr>
        <w:t xml:space="preserve"> </w:t>
      </w:r>
      <w:r w:rsidR="001D7159" w:rsidRPr="00CD4C4F">
        <w:rPr>
          <w:rStyle w:val="InitialStyle"/>
          <w:rFonts w:ascii="Times New Roman" w:hAnsi="Times New Roman"/>
          <w:b/>
          <w:szCs w:val="24"/>
        </w:rPr>
        <w:t xml:space="preserve">Certificate </w:t>
      </w:r>
    </w:p>
    <w:p w:rsidR="001D7159" w:rsidRPr="00BE15F7" w:rsidRDefault="001D7159">
      <w:pPr>
        <w:pStyle w:val="DefaultText"/>
        <w:rPr>
          <w:rStyle w:val="InitialStyle"/>
          <w:rFonts w:ascii="Times New Roman" w:hAnsi="Times New Roman"/>
          <w:szCs w:val="24"/>
        </w:rPr>
      </w:pPr>
      <w:r w:rsidRPr="00861FB6">
        <w:rPr>
          <w:rStyle w:val="InitialStyle"/>
          <w:rFonts w:ascii="Times New Roman" w:hAnsi="Times New Roman"/>
          <w:szCs w:val="24"/>
        </w:rPr>
        <w:t xml:space="preserve">Pork-filled pasta arriving in the United States from regions affected with </w:t>
      </w:r>
      <w:r w:rsidR="00F01921" w:rsidRPr="00861FB6">
        <w:rPr>
          <w:rStyle w:val="InitialStyle"/>
          <w:rFonts w:ascii="Times New Roman" w:hAnsi="Times New Roman"/>
          <w:szCs w:val="24"/>
        </w:rPr>
        <w:t>SVD</w:t>
      </w:r>
      <w:r w:rsidRPr="00861FB6">
        <w:rPr>
          <w:rStyle w:val="InitialStyle"/>
          <w:rFonts w:ascii="Times New Roman" w:hAnsi="Times New Roman"/>
          <w:szCs w:val="24"/>
        </w:rPr>
        <w:t xml:space="preserve"> must be accompanied by a</w:t>
      </w:r>
      <w:r w:rsidR="002E0C13">
        <w:rPr>
          <w:rStyle w:val="InitialStyle"/>
          <w:rFonts w:ascii="Times New Roman" w:hAnsi="Times New Roman"/>
          <w:szCs w:val="24"/>
        </w:rPr>
        <w:t xml:space="preserve">n </w:t>
      </w:r>
      <w:r w:rsidR="002D0DD4">
        <w:rPr>
          <w:rStyle w:val="InitialStyle"/>
          <w:rFonts w:ascii="Times New Roman" w:hAnsi="Times New Roman"/>
          <w:szCs w:val="24"/>
        </w:rPr>
        <w:t>export</w:t>
      </w:r>
      <w:r w:rsidRPr="00861FB6">
        <w:rPr>
          <w:rStyle w:val="InitialStyle"/>
          <w:rFonts w:ascii="Times New Roman" w:hAnsi="Times New Roman"/>
          <w:szCs w:val="24"/>
        </w:rPr>
        <w:t xml:space="preserve"> certificate</w:t>
      </w:r>
      <w:r w:rsidR="00BE15F7">
        <w:rPr>
          <w:rStyle w:val="InitialStyle"/>
          <w:rFonts w:ascii="Times New Roman" w:hAnsi="Times New Roman"/>
          <w:szCs w:val="24"/>
        </w:rPr>
        <w:t>. A</w:t>
      </w:r>
      <w:r w:rsidRPr="00BE15F7">
        <w:rPr>
          <w:rStyle w:val="InitialStyle"/>
          <w:rFonts w:ascii="Times New Roman" w:hAnsi="Times New Roman"/>
          <w:szCs w:val="24"/>
        </w:rPr>
        <w:t>n official of the National Government of the region in which the pasta product was processed</w:t>
      </w:r>
      <w:r w:rsidR="00BE15F7">
        <w:rPr>
          <w:rStyle w:val="InitialStyle"/>
          <w:rFonts w:ascii="Times New Roman" w:hAnsi="Times New Roman"/>
          <w:szCs w:val="24"/>
        </w:rPr>
        <w:t xml:space="preserve"> completes and signs the certificate. The certificate s</w:t>
      </w:r>
      <w:r w:rsidRPr="00BE15F7">
        <w:rPr>
          <w:rStyle w:val="InitialStyle"/>
          <w:rFonts w:ascii="Times New Roman" w:hAnsi="Times New Roman"/>
          <w:szCs w:val="24"/>
        </w:rPr>
        <w:t>tat</w:t>
      </w:r>
      <w:r w:rsidR="00BE15F7">
        <w:rPr>
          <w:rStyle w:val="InitialStyle"/>
          <w:rFonts w:ascii="Times New Roman" w:hAnsi="Times New Roman"/>
          <w:szCs w:val="24"/>
        </w:rPr>
        <w:t>es</w:t>
      </w:r>
      <w:r w:rsidRPr="00BE15F7">
        <w:rPr>
          <w:rStyle w:val="InitialStyle"/>
          <w:rFonts w:ascii="Times New Roman" w:hAnsi="Times New Roman"/>
          <w:szCs w:val="24"/>
        </w:rPr>
        <w:t xml:space="preserve"> that the product has been handled and processed according to APHIS requirements. </w:t>
      </w:r>
      <w:r w:rsidR="00BE15F7">
        <w:rPr>
          <w:rStyle w:val="InitialStyle"/>
          <w:rFonts w:ascii="Times New Roman" w:hAnsi="Times New Roman"/>
          <w:szCs w:val="24"/>
        </w:rPr>
        <w:t xml:space="preserve">The official records the </w:t>
      </w:r>
      <w:r w:rsidRPr="00BE15F7">
        <w:rPr>
          <w:rStyle w:val="InitialStyle"/>
          <w:rFonts w:ascii="Times New Roman" w:hAnsi="Times New Roman"/>
          <w:szCs w:val="24"/>
        </w:rPr>
        <w:t xml:space="preserve">origin of the meat used in the product, the name and location of the facility that processed the product, and the product’s intended destination. </w:t>
      </w:r>
    </w:p>
    <w:p w:rsidR="001D7159" w:rsidRPr="00CD4C4F" w:rsidRDefault="001D7159">
      <w:pPr>
        <w:pStyle w:val="DefaultText"/>
        <w:rPr>
          <w:rStyle w:val="InitialStyle"/>
          <w:rFonts w:ascii="Times New Roman" w:hAnsi="Times New Roman"/>
          <w:szCs w:val="24"/>
        </w:rPr>
      </w:pPr>
    </w:p>
    <w:p w:rsidR="001D7159" w:rsidRPr="00861FB6" w:rsidRDefault="001D7159">
      <w:pPr>
        <w:pStyle w:val="DefaultText"/>
        <w:rPr>
          <w:rStyle w:val="InitialStyle"/>
          <w:rFonts w:ascii="Times New Roman" w:hAnsi="Times New Roman"/>
          <w:b/>
          <w:szCs w:val="24"/>
        </w:rPr>
      </w:pPr>
      <w:r w:rsidRPr="00CD4C4F">
        <w:rPr>
          <w:rStyle w:val="InitialStyle"/>
          <w:rFonts w:ascii="Times New Roman" w:hAnsi="Times New Roman"/>
          <w:b/>
          <w:szCs w:val="24"/>
        </w:rPr>
        <w:t>Recordkeeping</w:t>
      </w:r>
      <w:r w:rsidR="00745359" w:rsidRPr="00CD4C4F">
        <w:rPr>
          <w:rStyle w:val="InitialStyle"/>
          <w:rFonts w:ascii="Times New Roman" w:hAnsi="Times New Roman"/>
          <w:b/>
          <w:szCs w:val="24"/>
        </w:rPr>
        <w:t xml:space="preserve"> </w:t>
      </w:r>
    </w:p>
    <w:p w:rsidR="001D7159" w:rsidRPr="00FB3416" w:rsidRDefault="001D7159">
      <w:pPr>
        <w:pStyle w:val="DefaultText"/>
        <w:rPr>
          <w:rStyle w:val="InitialStyle"/>
          <w:rFonts w:ascii="Times New Roman" w:hAnsi="Times New Roman"/>
          <w:szCs w:val="24"/>
        </w:rPr>
      </w:pPr>
      <w:r w:rsidRPr="00861FB6">
        <w:rPr>
          <w:rStyle w:val="InitialStyle"/>
          <w:rFonts w:ascii="Times New Roman" w:hAnsi="Times New Roman"/>
          <w:szCs w:val="24"/>
        </w:rPr>
        <w:t xml:space="preserve">Pork-filled pasta destined for the United States from a region affected with </w:t>
      </w:r>
      <w:r w:rsidR="00F01921" w:rsidRPr="00861FB6">
        <w:rPr>
          <w:rStyle w:val="InitialStyle"/>
          <w:rFonts w:ascii="Times New Roman" w:hAnsi="Times New Roman"/>
          <w:szCs w:val="24"/>
        </w:rPr>
        <w:t>SVD</w:t>
      </w:r>
      <w:r w:rsidRPr="00861FB6">
        <w:rPr>
          <w:rStyle w:val="InitialStyle"/>
          <w:rFonts w:ascii="Times New Roman" w:hAnsi="Times New Roman"/>
          <w:szCs w:val="24"/>
        </w:rPr>
        <w:t xml:space="preserve"> must be processed in an establ</w:t>
      </w:r>
      <w:r w:rsidRPr="00CD4C4F">
        <w:rPr>
          <w:rStyle w:val="InitialStyle"/>
          <w:rFonts w:ascii="Times New Roman" w:hAnsi="Times New Roman"/>
          <w:szCs w:val="24"/>
        </w:rPr>
        <w:t>ishment in which a</w:t>
      </w:r>
      <w:r w:rsidR="007A4463" w:rsidRPr="00CD4C4F">
        <w:rPr>
          <w:rStyle w:val="InitialStyle"/>
          <w:rFonts w:ascii="Times New Roman" w:hAnsi="Times New Roman"/>
          <w:szCs w:val="24"/>
        </w:rPr>
        <w:t xml:space="preserve">n individual, authorized by </w:t>
      </w:r>
      <w:r w:rsidRPr="00CD4C4F">
        <w:rPr>
          <w:rStyle w:val="InitialStyle"/>
          <w:rFonts w:ascii="Times New Roman" w:hAnsi="Times New Roman"/>
          <w:szCs w:val="24"/>
        </w:rPr>
        <w:t xml:space="preserve">Veterinary Services of the region’s National Government, maintains original records (to be kept for a minimum of 2 years) identifying the pork by the date it entered the facility, the lot number, the </w:t>
      </w:r>
      <w:r w:rsidR="002D0DD4">
        <w:rPr>
          <w:rStyle w:val="InitialStyle"/>
          <w:rFonts w:ascii="Times New Roman" w:hAnsi="Times New Roman"/>
          <w:szCs w:val="24"/>
        </w:rPr>
        <w:t>export</w:t>
      </w:r>
      <w:r w:rsidRPr="00CD4C4F">
        <w:rPr>
          <w:rStyle w:val="InitialStyle"/>
          <w:rFonts w:ascii="Times New Roman" w:hAnsi="Times New Roman"/>
          <w:szCs w:val="24"/>
        </w:rPr>
        <w:t xml:space="preserve"> certificate that accompanied the pork from the slaughter/processing facility to the meat-filled pasta processing facility; and the date the pork began either dry-curing or cooking. These records w</w:t>
      </w:r>
      <w:r w:rsidR="00561656">
        <w:rPr>
          <w:rStyle w:val="InitialStyle"/>
          <w:rFonts w:ascii="Times New Roman" w:hAnsi="Times New Roman"/>
          <w:szCs w:val="24"/>
        </w:rPr>
        <w:t>ill</w:t>
      </w:r>
      <w:r w:rsidRPr="00CD4C4F">
        <w:rPr>
          <w:rStyle w:val="InitialStyle"/>
          <w:rFonts w:ascii="Times New Roman" w:hAnsi="Times New Roman"/>
          <w:szCs w:val="24"/>
        </w:rPr>
        <w:t xml:space="preserve"> provide important information in any traceback investigation that may need to be conducted by officials of the region of origin, or by </w:t>
      </w:r>
      <w:r w:rsidR="003F0D87">
        <w:rPr>
          <w:rStyle w:val="InitialStyle"/>
          <w:rFonts w:ascii="Times New Roman" w:hAnsi="Times New Roman"/>
          <w:szCs w:val="24"/>
        </w:rPr>
        <w:t xml:space="preserve">APHIS </w:t>
      </w:r>
      <w:r w:rsidRPr="00CD4C4F">
        <w:rPr>
          <w:rStyle w:val="InitialStyle"/>
          <w:rFonts w:ascii="Times New Roman" w:hAnsi="Times New Roman"/>
          <w:szCs w:val="24"/>
        </w:rPr>
        <w:t>officials</w:t>
      </w:r>
      <w:r w:rsidR="003F0D87">
        <w:rPr>
          <w:rStyle w:val="InitialStyle"/>
          <w:rFonts w:ascii="Times New Roman" w:hAnsi="Times New Roman"/>
          <w:szCs w:val="24"/>
        </w:rPr>
        <w:t xml:space="preserve">. </w:t>
      </w:r>
    </w:p>
    <w:p w:rsidR="001D7159" w:rsidRPr="003F0D87" w:rsidRDefault="001D7159">
      <w:pPr>
        <w:pStyle w:val="DefaultText"/>
        <w:rPr>
          <w:rStyle w:val="InitialStyle"/>
          <w:rFonts w:ascii="Times New Roman" w:hAnsi="Times New Roman"/>
          <w:szCs w:val="24"/>
        </w:rPr>
      </w:pPr>
    </w:p>
    <w:p w:rsidR="001D7159" w:rsidRPr="00861FB6"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 xml:space="preserve">Cooperative Service Agreement </w:t>
      </w:r>
      <w:bookmarkStart w:id="0" w:name="_GoBack"/>
      <w:bookmarkEnd w:id="0"/>
    </w:p>
    <w:p w:rsidR="001D7159" w:rsidRPr="00CD4C4F" w:rsidRDefault="00CD4C4F">
      <w:pPr>
        <w:pStyle w:val="DefaultText"/>
        <w:rPr>
          <w:rStyle w:val="InitialStyle"/>
          <w:rFonts w:ascii="Times New Roman" w:hAnsi="Times New Roman"/>
          <w:szCs w:val="24"/>
        </w:rPr>
      </w:pPr>
      <w:r>
        <w:rPr>
          <w:rStyle w:val="InitialStyle"/>
          <w:rFonts w:ascii="Times New Roman" w:hAnsi="Times New Roman"/>
          <w:szCs w:val="24"/>
        </w:rPr>
        <w:t>Before</w:t>
      </w:r>
      <w:r w:rsidR="001D7159" w:rsidRPr="00861FB6">
        <w:rPr>
          <w:rStyle w:val="InitialStyle"/>
          <w:rFonts w:ascii="Times New Roman" w:hAnsi="Times New Roman"/>
          <w:szCs w:val="24"/>
        </w:rPr>
        <w:t xml:space="preserve"> receiving pork intended to be used in pork-filled pasta products destined for the United States, the operator of the foreign processing establishment must first enter into a cooperative service agreement with APHIS. Under this agreemen</w:t>
      </w:r>
      <w:r w:rsidR="000C0932" w:rsidRPr="00861FB6">
        <w:rPr>
          <w:rStyle w:val="InitialStyle"/>
          <w:rFonts w:ascii="Times New Roman" w:hAnsi="Times New Roman"/>
          <w:szCs w:val="24"/>
        </w:rPr>
        <w:t xml:space="preserve">t, the establishment agrees to </w:t>
      </w:r>
      <w:r w:rsidR="003F0D87">
        <w:rPr>
          <w:rStyle w:val="InitialStyle"/>
          <w:rFonts w:ascii="Times New Roman" w:hAnsi="Times New Roman"/>
          <w:szCs w:val="24"/>
        </w:rPr>
        <w:t>(</w:t>
      </w:r>
      <w:r w:rsidR="001D7159" w:rsidRPr="00861FB6">
        <w:rPr>
          <w:rStyle w:val="InitialStyle"/>
          <w:rFonts w:ascii="Times New Roman" w:hAnsi="Times New Roman"/>
          <w:szCs w:val="24"/>
        </w:rPr>
        <w:t>1) process its pork in ac</w:t>
      </w:r>
      <w:r w:rsidR="000C0932" w:rsidRPr="00CD4C4F">
        <w:rPr>
          <w:rStyle w:val="InitialStyle"/>
          <w:rFonts w:ascii="Times New Roman" w:hAnsi="Times New Roman"/>
          <w:szCs w:val="24"/>
        </w:rPr>
        <w:t>cordance with APHIS regulations;</w:t>
      </w:r>
      <w:r w:rsidR="001D7159" w:rsidRPr="00CD4C4F">
        <w:rPr>
          <w:rStyle w:val="InitialStyle"/>
          <w:rFonts w:ascii="Times New Roman" w:hAnsi="Times New Roman"/>
          <w:szCs w:val="24"/>
        </w:rPr>
        <w:t xml:space="preserve"> </w:t>
      </w:r>
      <w:r w:rsidR="003F0D87">
        <w:rPr>
          <w:rStyle w:val="InitialStyle"/>
          <w:rFonts w:ascii="Times New Roman" w:hAnsi="Times New Roman"/>
          <w:szCs w:val="24"/>
        </w:rPr>
        <w:t>(</w:t>
      </w:r>
      <w:r w:rsidR="001D7159" w:rsidRPr="00CD4C4F">
        <w:rPr>
          <w:rStyle w:val="InitialStyle"/>
          <w:rFonts w:ascii="Times New Roman" w:hAnsi="Times New Roman"/>
          <w:szCs w:val="24"/>
        </w:rPr>
        <w:t>2) allow the unannounced entry into the establishment of APHIS representatives for the purpose of inspecting the facilities, operations, and rec</w:t>
      </w:r>
      <w:r w:rsidR="000C0932" w:rsidRPr="00CD4C4F">
        <w:rPr>
          <w:rStyle w:val="InitialStyle"/>
          <w:rFonts w:ascii="Times New Roman" w:hAnsi="Times New Roman"/>
          <w:szCs w:val="24"/>
        </w:rPr>
        <w:t xml:space="preserve">ords of the establishment; and </w:t>
      </w:r>
      <w:r w:rsidR="003F0D87">
        <w:rPr>
          <w:rStyle w:val="InitialStyle"/>
          <w:rFonts w:ascii="Times New Roman" w:hAnsi="Times New Roman"/>
          <w:szCs w:val="24"/>
        </w:rPr>
        <w:t>(</w:t>
      </w:r>
      <w:r w:rsidR="001D7159" w:rsidRPr="00CD4C4F">
        <w:rPr>
          <w:rStyle w:val="InitialStyle"/>
          <w:rFonts w:ascii="Times New Roman" w:hAnsi="Times New Roman"/>
          <w:szCs w:val="24"/>
        </w:rPr>
        <w:t xml:space="preserve">3) pay for the costs associated with these inspections. </w:t>
      </w:r>
      <w:r w:rsidR="00774353" w:rsidRPr="00CD4C4F">
        <w:rPr>
          <w:rStyle w:val="InitialStyle"/>
          <w:rFonts w:ascii="Times New Roman" w:hAnsi="Times New Roman"/>
          <w:szCs w:val="24"/>
        </w:rPr>
        <w:t xml:space="preserve">A copy of the cooperative </w:t>
      </w:r>
      <w:r w:rsidR="003F0D87">
        <w:rPr>
          <w:rStyle w:val="InitialStyle"/>
          <w:rFonts w:ascii="Times New Roman" w:hAnsi="Times New Roman"/>
          <w:szCs w:val="24"/>
        </w:rPr>
        <w:t xml:space="preserve">service </w:t>
      </w:r>
      <w:r w:rsidR="00774353" w:rsidRPr="00CD4C4F">
        <w:rPr>
          <w:rStyle w:val="InitialStyle"/>
          <w:rFonts w:ascii="Times New Roman" w:hAnsi="Times New Roman"/>
          <w:szCs w:val="24"/>
        </w:rPr>
        <w:t>agreement is attached to this collection.</w:t>
      </w:r>
    </w:p>
    <w:p w:rsidR="006811C6" w:rsidRPr="00CD4C4F" w:rsidRDefault="006811C6">
      <w:pPr>
        <w:pStyle w:val="DefaultText"/>
        <w:rPr>
          <w:rStyle w:val="InitialStyle"/>
          <w:rFonts w:ascii="Times New Roman" w:hAnsi="Times New Roman"/>
          <w:szCs w:val="24"/>
        </w:rPr>
      </w:pPr>
    </w:p>
    <w:p w:rsidR="006811C6" w:rsidRPr="00BE15F7" w:rsidRDefault="006811C6" w:rsidP="002D0DD4">
      <w:pPr>
        <w:pStyle w:val="DefaultText"/>
        <w:rPr>
          <w:rStyle w:val="InitialStyle"/>
          <w:rFonts w:ascii="Times New Roman" w:hAnsi="Times New Roman"/>
          <w:b/>
          <w:szCs w:val="24"/>
        </w:rPr>
      </w:pPr>
      <w:r w:rsidRPr="00FE52E7">
        <w:rPr>
          <w:rStyle w:val="InitialStyle"/>
          <w:rFonts w:ascii="Times New Roman" w:hAnsi="Times New Roman"/>
          <w:szCs w:val="24"/>
        </w:rPr>
        <w:tab/>
      </w:r>
    </w:p>
    <w:p w:rsidR="001D7159" w:rsidRPr="00CD4C4F" w:rsidRDefault="001D7159">
      <w:pPr>
        <w:pStyle w:val="DefaultText"/>
        <w:rPr>
          <w:rStyle w:val="InitialStyle"/>
          <w:rFonts w:ascii="Times New Roman" w:hAnsi="Times New Roman"/>
          <w:b/>
          <w:szCs w:val="24"/>
        </w:rPr>
      </w:pPr>
      <w:r w:rsidRPr="00861FB6">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w:t>
      </w:r>
      <w:r w:rsidRPr="00CD4C4F">
        <w:rPr>
          <w:rStyle w:val="InitialStyle"/>
          <w:rFonts w:ascii="Times New Roman" w:hAnsi="Times New Roman"/>
          <w:b/>
          <w:szCs w:val="24"/>
        </w:rPr>
        <w:t xml:space="preserve">ion of using information technology to reduce burden. </w:t>
      </w:r>
    </w:p>
    <w:p w:rsidR="001D7159" w:rsidRPr="00CD4C4F" w:rsidRDefault="001D7159">
      <w:pPr>
        <w:pStyle w:val="DefaultText"/>
        <w:rPr>
          <w:rStyle w:val="InitialStyle"/>
          <w:rFonts w:ascii="Times New Roman" w:hAnsi="Times New Roman"/>
          <w:szCs w:val="24"/>
        </w:rPr>
      </w:pPr>
    </w:p>
    <w:p w:rsidR="001D7159" w:rsidRPr="00CD4C4F" w:rsidRDefault="001D7159" w:rsidP="000C5D16">
      <w:pPr>
        <w:pStyle w:val="DefaultText"/>
        <w:ind w:right="-90"/>
        <w:rPr>
          <w:rStyle w:val="InitialStyle"/>
          <w:rFonts w:ascii="Times New Roman" w:hAnsi="Times New Roman"/>
          <w:szCs w:val="24"/>
        </w:rPr>
      </w:pPr>
      <w:r w:rsidRPr="00CD4C4F">
        <w:rPr>
          <w:rStyle w:val="InitialStyle"/>
          <w:rFonts w:ascii="Times New Roman" w:hAnsi="Times New Roman"/>
          <w:szCs w:val="24"/>
        </w:rPr>
        <w:t xml:space="preserve">The </w:t>
      </w:r>
      <w:r w:rsidR="002D0DD4">
        <w:rPr>
          <w:rStyle w:val="InitialStyle"/>
          <w:rFonts w:ascii="Times New Roman" w:hAnsi="Times New Roman"/>
          <w:szCs w:val="24"/>
        </w:rPr>
        <w:t>export</w:t>
      </w:r>
      <w:r w:rsidR="00DA2429">
        <w:rPr>
          <w:rStyle w:val="InitialStyle"/>
          <w:rFonts w:ascii="Times New Roman" w:hAnsi="Times New Roman"/>
          <w:szCs w:val="24"/>
        </w:rPr>
        <w:t xml:space="preserve"> </w:t>
      </w:r>
      <w:r w:rsidRPr="00CD4C4F">
        <w:rPr>
          <w:rStyle w:val="InitialStyle"/>
          <w:rFonts w:ascii="Times New Roman" w:hAnsi="Times New Roman"/>
          <w:szCs w:val="24"/>
        </w:rPr>
        <w:t xml:space="preserve">certificate used in this importation program is completed and signed in the country of origin. It is not a Veterinary Services form, but a document issued by a foreign government. This </w:t>
      </w:r>
      <w:r w:rsidR="002D0DD4">
        <w:rPr>
          <w:rStyle w:val="InitialStyle"/>
          <w:rFonts w:ascii="Times New Roman" w:hAnsi="Times New Roman"/>
          <w:szCs w:val="24"/>
        </w:rPr>
        <w:t>export</w:t>
      </w:r>
      <w:r w:rsidRPr="00CD4C4F">
        <w:rPr>
          <w:rStyle w:val="InitialStyle"/>
          <w:rFonts w:ascii="Times New Roman" w:hAnsi="Times New Roman"/>
          <w:szCs w:val="24"/>
        </w:rPr>
        <w:t xml:space="preserve"> certificate requires an original signature from the issuing official and must physically accompany the shipment to the United States</w:t>
      </w:r>
      <w:r w:rsidR="006365AD" w:rsidRPr="00FE52E7">
        <w:rPr>
          <w:rStyle w:val="InitialStyle"/>
          <w:rFonts w:ascii="Times New Roman" w:hAnsi="Times New Roman"/>
          <w:szCs w:val="24"/>
        </w:rPr>
        <w:t>; therefore, it is not a candidate for electronic submission.</w:t>
      </w:r>
      <w:r w:rsidR="00607AA6" w:rsidRPr="00FE52E7">
        <w:rPr>
          <w:rStyle w:val="InitialStyle"/>
          <w:rFonts w:ascii="Times New Roman" w:hAnsi="Times New Roman"/>
          <w:szCs w:val="24"/>
        </w:rPr>
        <w:t xml:space="preserve"> Also, the cooperative service agreement requires an original si</w:t>
      </w:r>
      <w:r w:rsidR="00607AA6" w:rsidRPr="00FB3416">
        <w:rPr>
          <w:rStyle w:val="InitialStyle"/>
          <w:rFonts w:ascii="Times New Roman" w:hAnsi="Times New Roman"/>
          <w:szCs w:val="24"/>
        </w:rPr>
        <w:t>gnature and</w:t>
      </w:r>
      <w:r w:rsidR="00CD4C4F">
        <w:rPr>
          <w:rStyle w:val="InitialStyle"/>
          <w:rFonts w:ascii="Times New Roman" w:hAnsi="Times New Roman"/>
          <w:szCs w:val="24"/>
        </w:rPr>
        <w:t>,</w:t>
      </w:r>
      <w:r w:rsidR="00607AA6" w:rsidRPr="00CD4C4F">
        <w:rPr>
          <w:rStyle w:val="InitialStyle"/>
          <w:rFonts w:ascii="Times New Roman" w:hAnsi="Times New Roman"/>
          <w:szCs w:val="24"/>
        </w:rPr>
        <w:t xml:space="preserve"> therefore</w:t>
      </w:r>
      <w:r w:rsidR="00CD4C4F">
        <w:rPr>
          <w:rStyle w:val="InitialStyle"/>
          <w:rFonts w:ascii="Times New Roman" w:hAnsi="Times New Roman"/>
          <w:szCs w:val="24"/>
        </w:rPr>
        <w:t>,</w:t>
      </w:r>
      <w:r w:rsidR="00607AA6" w:rsidRPr="00CD4C4F">
        <w:rPr>
          <w:rStyle w:val="InitialStyle"/>
          <w:rFonts w:ascii="Times New Roman" w:hAnsi="Times New Roman"/>
          <w:szCs w:val="24"/>
        </w:rPr>
        <w:t xml:space="preserve"> cannot be submitted electronically.</w:t>
      </w: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p>
    <w:p w:rsidR="001D7159" w:rsidRPr="00FB3416" w:rsidRDefault="001D7159">
      <w:pPr>
        <w:pStyle w:val="DefaultText"/>
        <w:rPr>
          <w:rStyle w:val="InitialStyle"/>
          <w:rFonts w:ascii="Times New Roman" w:hAnsi="Times New Roman"/>
          <w:szCs w:val="24"/>
        </w:rPr>
      </w:pPr>
    </w:p>
    <w:p w:rsidR="001D7159" w:rsidRPr="00DA2429" w:rsidRDefault="001D7159">
      <w:pPr>
        <w:pStyle w:val="DefaultText"/>
        <w:rPr>
          <w:rStyle w:val="InitialStyle"/>
          <w:rFonts w:ascii="Times New Roman" w:hAnsi="Times New Roman"/>
          <w:szCs w:val="24"/>
        </w:rPr>
      </w:pPr>
      <w:r w:rsidRPr="00FB3416">
        <w:rPr>
          <w:rStyle w:val="InitialStyle"/>
          <w:rFonts w:ascii="Times New Roman" w:hAnsi="Times New Roman"/>
          <w:szCs w:val="24"/>
        </w:rPr>
        <w:t xml:space="preserve">The information </w:t>
      </w:r>
      <w:r w:rsidR="007A4463" w:rsidRPr="00FB3416">
        <w:rPr>
          <w:rStyle w:val="InitialStyle"/>
          <w:rFonts w:ascii="Times New Roman" w:hAnsi="Times New Roman"/>
          <w:szCs w:val="24"/>
        </w:rPr>
        <w:t xml:space="preserve">APHIS </w:t>
      </w:r>
      <w:r w:rsidRPr="00FB3416">
        <w:rPr>
          <w:rStyle w:val="InitialStyle"/>
          <w:rFonts w:ascii="Times New Roman" w:hAnsi="Times New Roman"/>
          <w:szCs w:val="24"/>
        </w:rPr>
        <w:t>collect</w:t>
      </w:r>
      <w:r w:rsidR="007A4463" w:rsidRPr="00DA2429">
        <w:rPr>
          <w:rStyle w:val="InitialStyle"/>
          <w:rFonts w:ascii="Times New Roman" w:hAnsi="Times New Roman"/>
          <w:szCs w:val="24"/>
        </w:rPr>
        <w:t>s</w:t>
      </w:r>
      <w:r w:rsidRPr="00DA2429">
        <w:rPr>
          <w:rStyle w:val="InitialStyle"/>
          <w:rFonts w:ascii="Times New Roman" w:hAnsi="Times New Roman"/>
          <w:szCs w:val="24"/>
        </w:rPr>
        <w:t xml:space="preserve"> in connection with this program is not available from any other source. </w:t>
      </w:r>
      <w:r w:rsidR="007A4463" w:rsidRPr="00DA2429">
        <w:rPr>
          <w:rStyle w:val="InitialStyle"/>
          <w:rFonts w:ascii="Times New Roman" w:hAnsi="Times New Roman"/>
          <w:szCs w:val="24"/>
        </w:rPr>
        <w:t xml:space="preserve">APHIS is </w:t>
      </w:r>
      <w:r w:rsidRPr="00DA2429">
        <w:rPr>
          <w:rStyle w:val="InitialStyle"/>
          <w:rFonts w:ascii="Times New Roman" w:hAnsi="Times New Roman"/>
          <w:szCs w:val="24"/>
        </w:rPr>
        <w:t xml:space="preserve">the only Agency responsible for preventing the introduction of </w:t>
      </w:r>
      <w:r w:rsidR="00DA2429">
        <w:rPr>
          <w:rStyle w:val="InitialStyle"/>
          <w:rFonts w:ascii="Times New Roman" w:hAnsi="Times New Roman"/>
          <w:szCs w:val="24"/>
        </w:rPr>
        <w:t>foreign</w:t>
      </w:r>
      <w:r w:rsidRPr="00DA2429">
        <w:rPr>
          <w:rStyle w:val="InitialStyle"/>
          <w:rFonts w:ascii="Times New Roman" w:hAnsi="Times New Roman"/>
          <w:szCs w:val="24"/>
        </w:rPr>
        <w:t xml:space="preserve"> animal diseases into the United States.</w:t>
      </w:r>
    </w:p>
    <w:p w:rsidR="001D7159" w:rsidRPr="003F0D87" w:rsidRDefault="001D7159">
      <w:pPr>
        <w:pStyle w:val="DefaultText"/>
        <w:rPr>
          <w:rStyle w:val="InitialStyle"/>
          <w:rFonts w:ascii="Times New Roman" w:hAnsi="Times New Roman"/>
          <w:szCs w:val="24"/>
        </w:rPr>
      </w:pPr>
    </w:p>
    <w:p w:rsidR="007A4463" w:rsidRPr="002D0DD4" w:rsidRDefault="007A4463">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5.  If the collection of information impacts small businesses or other small entities, describe any methods used to minimize burden.</w:t>
      </w:r>
    </w:p>
    <w:p w:rsidR="001D7159" w:rsidRPr="002D0DD4" w:rsidRDefault="001D7159">
      <w:pPr>
        <w:pStyle w:val="DefaultText"/>
        <w:rPr>
          <w:rStyle w:val="InitialStyle"/>
          <w:rFonts w:ascii="Times New Roman" w:hAnsi="Times New Roman"/>
          <w:szCs w:val="24"/>
        </w:rPr>
      </w:pPr>
    </w:p>
    <w:p w:rsidR="00CD4C4F" w:rsidRPr="005B0571" w:rsidRDefault="00F32500" w:rsidP="00CD4C4F">
      <w:pPr>
        <w:pStyle w:val="DefaultText"/>
        <w:rPr>
          <w:rStyle w:val="InitialStyle"/>
          <w:szCs w:val="24"/>
        </w:rPr>
      </w:pPr>
      <w:r w:rsidRPr="002D0DD4">
        <w:rPr>
          <w:rStyle w:val="InitialStyle"/>
          <w:rFonts w:ascii="Times New Roman" w:hAnsi="Times New Roman"/>
          <w:szCs w:val="24"/>
        </w:rPr>
        <w:t xml:space="preserve">The information APHIS is collecting in connection with this program is the absolute minimum needed to ensure that pork-filled pasta from certain regions will pose a negligible risk of introducing SVD into the United States. </w:t>
      </w:r>
      <w:r w:rsidR="00CD4C4F" w:rsidRPr="002D0DD4">
        <w:rPr>
          <w:rStyle w:val="InitialStyle"/>
          <w:rFonts w:ascii="Times New Roman" w:hAnsi="Times New Roman"/>
          <w:szCs w:val="24"/>
        </w:rPr>
        <w:t>No small businesses or other small entities will be affected by this information collection.</w:t>
      </w:r>
    </w:p>
    <w:p w:rsidR="001D7159" w:rsidRPr="00CD4C4F" w:rsidRDefault="001D7159">
      <w:pPr>
        <w:pStyle w:val="DefaultText"/>
        <w:rPr>
          <w:rStyle w:val="InitialStyle"/>
          <w:rFonts w:ascii="Times New Roman" w:hAnsi="Times New Roman"/>
          <w:b/>
          <w:szCs w:val="24"/>
        </w:rPr>
      </w:pPr>
    </w:p>
    <w:p w:rsidR="007A4463" w:rsidRPr="00FE52E7" w:rsidRDefault="007A4463">
      <w:pPr>
        <w:pStyle w:val="DefaultText"/>
        <w:rPr>
          <w:rStyle w:val="InitialStyle"/>
          <w:rFonts w:ascii="Times New Roman" w:hAnsi="Times New Roman"/>
          <w:b/>
          <w:szCs w:val="24"/>
        </w:rPr>
      </w:pP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1D7159" w:rsidRPr="00FB3416" w:rsidRDefault="001D7159">
      <w:pPr>
        <w:pStyle w:val="DefaultText"/>
        <w:rPr>
          <w:rStyle w:val="InitialStyle"/>
          <w:rFonts w:ascii="Times New Roman" w:hAnsi="Times New Roman"/>
          <w:szCs w:val="24"/>
        </w:rPr>
      </w:pP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szCs w:val="24"/>
        </w:rPr>
        <w:t xml:space="preserve">If the information was collected less frequently or not collected at all, it would significantly </w:t>
      </w:r>
      <w:r w:rsidR="00CD4C4F">
        <w:rPr>
          <w:rStyle w:val="InitialStyle"/>
          <w:rFonts w:ascii="Times New Roman" w:hAnsi="Times New Roman"/>
          <w:szCs w:val="24"/>
        </w:rPr>
        <w:t>hinder</w:t>
      </w:r>
      <w:r w:rsidR="00CD4C4F" w:rsidRPr="00CD4C4F">
        <w:rPr>
          <w:rStyle w:val="InitialStyle"/>
          <w:rFonts w:ascii="Times New Roman" w:hAnsi="Times New Roman"/>
          <w:szCs w:val="24"/>
        </w:rPr>
        <w:t xml:space="preserve"> </w:t>
      </w:r>
      <w:r w:rsidR="007A4463" w:rsidRPr="00CD4C4F">
        <w:rPr>
          <w:rStyle w:val="InitialStyle"/>
          <w:rFonts w:ascii="Times New Roman" w:hAnsi="Times New Roman"/>
          <w:szCs w:val="24"/>
        </w:rPr>
        <w:t>APHIS’</w:t>
      </w:r>
      <w:r w:rsidRPr="00CD4C4F">
        <w:rPr>
          <w:rStyle w:val="InitialStyle"/>
          <w:rFonts w:ascii="Times New Roman" w:hAnsi="Times New Roman"/>
          <w:szCs w:val="24"/>
        </w:rPr>
        <w:t xml:space="preserve"> ability to ensure that pork-filled pasta from certain regions pose a minimal risk of introducing </w:t>
      </w:r>
      <w:r w:rsidR="009A07DA" w:rsidRPr="00FE52E7">
        <w:rPr>
          <w:rStyle w:val="InitialStyle"/>
          <w:rFonts w:ascii="Times New Roman" w:hAnsi="Times New Roman"/>
          <w:szCs w:val="24"/>
        </w:rPr>
        <w:t>SVD</w:t>
      </w:r>
      <w:r w:rsidRPr="00FE52E7">
        <w:rPr>
          <w:rStyle w:val="InitialStyle"/>
          <w:rFonts w:ascii="Times New Roman" w:hAnsi="Times New Roman"/>
          <w:szCs w:val="24"/>
        </w:rPr>
        <w:t xml:space="preserve"> into the United States. This would make a disease incursion event much more likely, with potentially devastating </w:t>
      </w:r>
      <w:r w:rsidR="002523E6">
        <w:rPr>
          <w:rStyle w:val="InitialStyle"/>
          <w:rFonts w:ascii="Times New Roman" w:hAnsi="Times New Roman"/>
          <w:szCs w:val="24"/>
        </w:rPr>
        <w:t>e</w:t>
      </w:r>
      <w:r w:rsidRPr="00FE52E7">
        <w:rPr>
          <w:rStyle w:val="InitialStyle"/>
          <w:rFonts w:ascii="Times New Roman" w:hAnsi="Times New Roman"/>
          <w:szCs w:val="24"/>
        </w:rPr>
        <w:t>ffects on the U.S. pork industry.</w:t>
      </w:r>
    </w:p>
    <w:p w:rsidR="001D7159" w:rsidRPr="00FB3416" w:rsidRDefault="001D7159">
      <w:pPr>
        <w:pStyle w:val="DefaultText"/>
        <w:rPr>
          <w:rStyle w:val="InitialStyle"/>
          <w:rFonts w:ascii="Times New Roman" w:hAnsi="Times New Roman"/>
          <w:szCs w:val="24"/>
        </w:rPr>
      </w:pPr>
    </w:p>
    <w:p w:rsidR="007A4463" w:rsidRPr="00651287" w:rsidRDefault="007A4463">
      <w:pPr>
        <w:pStyle w:val="DefaultText"/>
        <w:rPr>
          <w:rStyle w:val="InitialStyle"/>
          <w:rFonts w:ascii="Times New Roman" w:hAnsi="Times New Roman"/>
          <w:b/>
          <w:szCs w:val="24"/>
        </w:rPr>
      </w:pPr>
    </w:p>
    <w:p w:rsidR="00651287" w:rsidRPr="00651287" w:rsidRDefault="00651287" w:rsidP="00651287">
      <w:pPr>
        <w:pStyle w:val="DefaultText"/>
        <w:rPr>
          <w:rStyle w:val="InitialStyle"/>
          <w:rFonts w:ascii="Times New Roman" w:hAnsi="Times New Roman"/>
          <w:szCs w:val="24"/>
        </w:rPr>
      </w:pPr>
      <w:r w:rsidRPr="00651287">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651287" w:rsidRPr="00651287" w:rsidRDefault="00651287" w:rsidP="00651287">
      <w:pPr>
        <w:pStyle w:val="DefaultText"/>
        <w:rPr>
          <w:rStyle w:val="InitialStyle"/>
          <w:rFonts w:ascii="Times New Roman" w:hAnsi="Times New Roman"/>
          <w:szCs w:val="24"/>
        </w:rPr>
      </w:pPr>
    </w:p>
    <w:p w:rsidR="00651287" w:rsidRPr="00651287" w:rsidRDefault="00651287" w:rsidP="00651287">
      <w:pPr>
        <w:numPr>
          <w:ilvl w:val="0"/>
          <w:numId w:val="6"/>
        </w:numPr>
        <w:tabs>
          <w:tab w:val="clear" w:pos="360"/>
        </w:tabs>
        <w:overflowPunct/>
        <w:autoSpaceDE/>
        <w:autoSpaceDN/>
        <w:adjustRightInd/>
        <w:spacing w:after="80"/>
        <w:ind w:left="810" w:hanging="450"/>
        <w:textAlignment w:val="auto"/>
        <w:rPr>
          <w:b/>
          <w:sz w:val="24"/>
          <w:szCs w:val="24"/>
        </w:rPr>
      </w:pPr>
      <w:r w:rsidRPr="00651287">
        <w:rPr>
          <w:b/>
          <w:sz w:val="24"/>
          <w:szCs w:val="24"/>
        </w:rPr>
        <w:t>requiring respondents to report informa</w:t>
      </w:r>
      <w:r w:rsidRPr="00651287">
        <w:rPr>
          <w:b/>
          <w:sz w:val="24"/>
          <w:szCs w:val="24"/>
        </w:rPr>
        <w:softHyphen/>
        <w:t>tion to the agency more often than quarterly;</w:t>
      </w:r>
    </w:p>
    <w:p w:rsidR="00651287" w:rsidRPr="00651287" w:rsidRDefault="00651287" w:rsidP="00651287">
      <w:pPr>
        <w:pStyle w:val="DefaultText1"/>
        <w:rPr>
          <w:szCs w:val="24"/>
        </w:rPr>
      </w:pPr>
    </w:p>
    <w:p w:rsidR="00651287" w:rsidRPr="00651287" w:rsidRDefault="00651287" w:rsidP="00651287">
      <w:pPr>
        <w:numPr>
          <w:ilvl w:val="0"/>
          <w:numId w:val="6"/>
        </w:numPr>
        <w:tabs>
          <w:tab w:val="clear" w:pos="360"/>
        </w:tabs>
        <w:overflowPunct/>
        <w:autoSpaceDE/>
        <w:autoSpaceDN/>
        <w:adjustRightInd/>
        <w:ind w:left="810" w:hanging="450"/>
        <w:textAlignment w:val="auto"/>
        <w:rPr>
          <w:b/>
          <w:sz w:val="24"/>
          <w:szCs w:val="24"/>
        </w:rPr>
      </w:pPr>
      <w:r w:rsidRPr="00651287">
        <w:rPr>
          <w:b/>
          <w:sz w:val="24"/>
          <w:szCs w:val="24"/>
        </w:rPr>
        <w:t>requiring respondents to prepare a writ</w:t>
      </w:r>
      <w:r w:rsidRPr="00651287">
        <w:rPr>
          <w:b/>
          <w:sz w:val="24"/>
          <w:szCs w:val="24"/>
        </w:rPr>
        <w:softHyphen/>
        <w:t>ten response to a collection of infor</w:t>
      </w:r>
      <w:r w:rsidRPr="00651287">
        <w:rPr>
          <w:b/>
          <w:sz w:val="24"/>
          <w:szCs w:val="24"/>
        </w:rPr>
        <w:softHyphen/>
        <w:t>ma</w:t>
      </w:r>
      <w:r w:rsidRPr="00651287">
        <w:rPr>
          <w:b/>
          <w:sz w:val="24"/>
          <w:szCs w:val="24"/>
        </w:rPr>
        <w:softHyphen/>
        <w:t>tion in fewer than 30 days after receipt of it;</w:t>
      </w:r>
    </w:p>
    <w:p w:rsidR="00651287" w:rsidRPr="00651287" w:rsidRDefault="00651287" w:rsidP="00651287">
      <w:pPr>
        <w:rPr>
          <w:b/>
          <w:sz w:val="24"/>
          <w:szCs w:val="24"/>
        </w:rPr>
      </w:pPr>
    </w:p>
    <w:p w:rsidR="00651287" w:rsidRPr="00651287" w:rsidRDefault="00651287" w:rsidP="00651287">
      <w:pPr>
        <w:numPr>
          <w:ilvl w:val="0"/>
          <w:numId w:val="7"/>
        </w:numPr>
        <w:tabs>
          <w:tab w:val="clear" w:pos="360"/>
        </w:tabs>
        <w:overflowPunct/>
        <w:autoSpaceDE/>
        <w:autoSpaceDN/>
        <w:adjustRightInd/>
        <w:ind w:left="810" w:hanging="450"/>
        <w:textAlignment w:val="auto"/>
        <w:rPr>
          <w:b/>
          <w:sz w:val="24"/>
          <w:szCs w:val="24"/>
        </w:rPr>
      </w:pPr>
      <w:r w:rsidRPr="00651287">
        <w:rPr>
          <w:b/>
          <w:sz w:val="24"/>
          <w:szCs w:val="24"/>
        </w:rPr>
        <w:t>requiring respondents to submit more than an original and two copies of any docu</w:t>
      </w:r>
      <w:r w:rsidRPr="00651287">
        <w:rPr>
          <w:b/>
          <w:sz w:val="24"/>
          <w:szCs w:val="24"/>
        </w:rPr>
        <w:softHyphen/>
        <w:t>ment;</w:t>
      </w:r>
    </w:p>
    <w:p w:rsidR="00651287" w:rsidRPr="00651287" w:rsidRDefault="00651287" w:rsidP="00651287">
      <w:pPr>
        <w:ind w:left="810"/>
        <w:rPr>
          <w:b/>
          <w:sz w:val="24"/>
          <w:szCs w:val="24"/>
        </w:rPr>
      </w:pPr>
    </w:p>
    <w:p w:rsidR="00651287" w:rsidRPr="00651287" w:rsidRDefault="00651287" w:rsidP="00651287">
      <w:pPr>
        <w:numPr>
          <w:ilvl w:val="0"/>
          <w:numId w:val="8"/>
        </w:numPr>
        <w:tabs>
          <w:tab w:val="clear" w:pos="360"/>
        </w:tabs>
        <w:overflowPunct/>
        <w:autoSpaceDE/>
        <w:autoSpaceDN/>
        <w:adjustRightInd/>
        <w:ind w:left="810" w:hanging="450"/>
        <w:textAlignment w:val="auto"/>
        <w:rPr>
          <w:b/>
          <w:sz w:val="24"/>
          <w:szCs w:val="24"/>
        </w:rPr>
      </w:pPr>
      <w:r w:rsidRPr="00651287">
        <w:rPr>
          <w:b/>
          <w:sz w:val="24"/>
          <w:szCs w:val="24"/>
        </w:rPr>
        <w:t>requiring respondents to retain re</w:t>
      </w:r>
      <w:r w:rsidRPr="00651287">
        <w:rPr>
          <w:b/>
          <w:sz w:val="24"/>
          <w:szCs w:val="24"/>
        </w:rPr>
        <w:softHyphen/>
        <w:t>cords, other than health, medical, governm</w:t>
      </w:r>
      <w:r w:rsidRPr="00651287">
        <w:rPr>
          <w:b/>
          <w:sz w:val="24"/>
          <w:szCs w:val="24"/>
        </w:rPr>
        <w:softHyphen/>
        <w:t>ent contract, grant-in-aid, or tax records for more than three years;</w:t>
      </w:r>
    </w:p>
    <w:p w:rsidR="00651287" w:rsidRPr="00651287" w:rsidRDefault="00651287" w:rsidP="00651287">
      <w:pPr>
        <w:numPr>
          <w:ilvl w:val="0"/>
          <w:numId w:val="9"/>
        </w:numPr>
        <w:tabs>
          <w:tab w:val="clear" w:pos="360"/>
        </w:tabs>
        <w:overflowPunct/>
        <w:autoSpaceDE/>
        <w:autoSpaceDN/>
        <w:adjustRightInd/>
        <w:ind w:left="810" w:hanging="450"/>
        <w:textAlignment w:val="auto"/>
        <w:rPr>
          <w:b/>
          <w:sz w:val="24"/>
          <w:szCs w:val="24"/>
        </w:rPr>
      </w:pPr>
      <w:r w:rsidRPr="00651287">
        <w:rPr>
          <w:b/>
          <w:sz w:val="24"/>
          <w:szCs w:val="24"/>
        </w:rPr>
        <w:t>in connection with a statisti</w:t>
      </w:r>
      <w:r w:rsidRPr="00651287">
        <w:rPr>
          <w:b/>
          <w:sz w:val="24"/>
          <w:szCs w:val="24"/>
        </w:rPr>
        <w:softHyphen/>
        <w:t>cal sur</w:t>
      </w:r>
      <w:r w:rsidRPr="00651287">
        <w:rPr>
          <w:b/>
          <w:sz w:val="24"/>
          <w:szCs w:val="24"/>
        </w:rPr>
        <w:softHyphen/>
        <w:t>vey, that is not de</w:t>
      </w:r>
      <w:r w:rsidRPr="00651287">
        <w:rPr>
          <w:b/>
          <w:sz w:val="24"/>
          <w:szCs w:val="24"/>
        </w:rPr>
        <w:softHyphen/>
        <w:t>signed to produce valid and reli</w:t>
      </w:r>
      <w:r w:rsidRPr="00651287">
        <w:rPr>
          <w:b/>
          <w:sz w:val="24"/>
          <w:szCs w:val="24"/>
        </w:rPr>
        <w:softHyphen/>
        <w:t>able results that can be general</w:t>
      </w:r>
      <w:r w:rsidRPr="00651287">
        <w:rPr>
          <w:b/>
          <w:sz w:val="24"/>
          <w:szCs w:val="24"/>
        </w:rPr>
        <w:softHyphen/>
        <w:t>ized to the uni</w:t>
      </w:r>
      <w:r w:rsidRPr="00651287">
        <w:rPr>
          <w:b/>
          <w:sz w:val="24"/>
          <w:szCs w:val="24"/>
        </w:rPr>
        <w:softHyphen/>
        <w:t>verse of study;</w:t>
      </w:r>
    </w:p>
    <w:p w:rsidR="00651287" w:rsidRPr="00651287" w:rsidRDefault="00651287" w:rsidP="00651287">
      <w:pPr>
        <w:ind w:left="810"/>
        <w:rPr>
          <w:b/>
          <w:sz w:val="24"/>
          <w:szCs w:val="24"/>
        </w:rPr>
      </w:pPr>
    </w:p>
    <w:p w:rsidR="00651287" w:rsidRPr="00651287" w:rsidRDefault="00651287" w:rsidP="00651287">
      <w:pPr>
        <w:numPr>
          <w:ilvl w:val="0"/>
          <w:numId w:val="10"/>
        </w:numPr>
        <w:tabs>
          <w:tab w:val="clear" w:pos="360"/>
        </w:tabs>
        <w:overflowPunct/>
        <w:autoSpaceDE/>
        <w:autoSpaceDN/>
        <w:adjustRightInd/>
        <w:ind w:left="810" w:hanging="450"/>
        <w:textAlignment w:val="auto"/>
        <w:rPr>
          <w:b/>
          <w:sz w:val="24"/>
          <w:szCs w:val="24"/>
        </w:rPr>
      </w:pPr>
      <w:r w:rsidRPr="00651287">
        <w:rPr>
          <w:b/>
          <w:sz w:val="24"/>
          <w:szCs w:val="24"/>
        </w:rPr>
        <w:t>requiring the use of a statis</w:t>
      </w:r>
      <w:r w:rsidRPr="00651287">
        <w:rPr>
          <w:b/>
          <w:sz w:val="24"/>
          <w:szCs w:val="24"/>
        </w:rPr>
        <w:softHyphen/>
        <w:t>tical data classi</w:t>
      </w:r>
      <w:r w:rsidRPr="00651287">
        <w:rPr>
          <w:b/>
          <w:sz w:val="24"/>
          <w:szCs w:val="24"/>
        </w:rPr>
        <w:softHyphen/>
        <w:t>fication that has not been re</w:t>
      </w:r>
      <w:r w:rsidRPr="00651287">
        <w:rPr>
          <w:b/>
          <w:sz w:val="24"/>
          <w:szCs w:val="24"/>
        </w:rPr>
        <w:softHyphen/>
        <w:t>vie</w:t>
      </w:r>
      <w:r w:rsidRPr="00651287">
        <w:rPr>
          <w:b/>
          <w:sz w:val="24"/>
          <w:szCs w:val="24"/>
        </w:rPr>
        <w:softHyphen/>
        <w:t>wed and approved by OMB;</w:t>
      </w:r>
    </w:p>
    <w:p w:rsidR="00651287" w:rsidRDefault="00651287" w:rsidP="00651287">
      <w:pPr>
        <w:numPr>
          <w:ilvl w:val="0"/>
          <w:numId w:val="11"/>
        </w:numPr>
        <w:tabs>
          <w:tab w:val="clear" w:pos="360"/>
        </w:tabs>
        <w:overflowPunct/>
        <w:autoSpaceDE/>
        <w:autoSpaceDN/>
        <w:adjustRightInd/>
        <w:ind w:left="810" w:hanging="450"/>
        <w:textAlignment w:val="auto"/>
        <w:rPr>
          <w:b/>
          <w:sz w:val="24"/>
          <w:szCs w:val="24"/>
        </w:rPr>
      </w:pPr>
      <w:r w:rsidRPr="00651287">
        <w:rPr>
          <w:b/>
          <w:sz w:val="24"/>
          <w:szCs w:val="24"/>
        </w:rPr>
        <w:lastRenderedPageBreak/>
        <w:t>that includes a pledge of confiden</w:t>
      </w:r>
      <w:r w:rsidRPr="00651287">
        <w:rPr>
          <w:b/>
          <w:sz w:val="24"/>
          <w:szCs w:val="24"/>
        </w:rPr>
        <w:softHyphen/>
        <w:t>tiali</w:t>
      </w:r>
      <w:r w:rsidRPr="00651287">
        <w:rPr>
          <w:b/>
          <w:sz w:val="24"/>
          <w:szCs w:val="24"/>
        </w:rPr>
        <w:softHyphen/>
        <w:t>ty that is not supported by au</w:t>
      </w:r>
      <w:r w:rsidRPr="00651287">
        <w:rPr>
          <w:b/>
          <w:sz w:val="24"/>
          <w:szCs w:val="24"/>
        </w:rPr>
        <w:softHyphen/>
        <w:t>thority estab</w:t>
      </w:r>
      <w:r w:rsidRPr="00651287">
        <w:rPr>
          <w:b/>
          <w:sz w:val="24"/>
          <w:szCs w:val="24"/>
        </w:rPr>
        <w:softHyphen/>
        <w:t>lished in statute or regu</w:t>
      </w:r>
      <w:r w:rsidRPr="00651287">
        <w:rPr>
          <w:b/>
          <w:sz w:val="24"/>
          <w:szCs w:val="24"/>
        </w:rPr>
        <w:softHyphen/>
        <w:t>la</w:t>
      </w:r>
      <w:r w:rsidRPr="00651287">
        <w:rPr>
          <w:b/>
          <w:sz w:val="24"/>
          <w:szCs w:val="24"/>
        </w:rPr>
        <w:softHyphen/>
        <w:t>tion, that is not sup</w:t>
      </w:r>
      <w:r w:rsidRPr="00651287">
        <w:rPr>
          <w:b/>
          <w:sz w:val="24"/>
          <w:szCs w:val="24"/>
        </w:rPr>
        <w:softHyphen/>
        <w:t>ported by dis</w:t>
      </w:r>
      <w:r w:rsidRPr="00651287">
        <w:rPr>
          <w:b/>
          <w:sz w:val="24"/>
          <w:szCs w:val="24"/>
        </w:rPr>
        <w:softHyphen/>
        <w:t>closure and data security policies that are consistent with the pledge, or which unneces</w:t>
      </w:r>
      <w:r w:rsidRPr="00651287">
        <w:rPr>
          <w:b/>
          <w:sz w:val="24"/>
          <w:szCs w:val="24"/>
        </w:rPr>
        <w:softHyphen/>
        <w:t>sarily impedes shar</w:t>
      </w:r>
      <w:r w:rsidRPr="00651287">
        <w:rPr>
          <w:b/>
          <w:sz w:val="24"/>
          <w:szCs w:val="24"/>
        </w:rPr>
        <w:softHyphen/>
        <w:t>ing of data with other agencies for com</w:t>
      </w:r>
      <w:r w:rsidRPr="00651287">
        <w:rPr>
          <w:b/>
          <w:sz w:val="24"/>
          <w:szCs w:val="24"/>
        </w:rPr>
        <w:softHyphen/>
        <w:t>patible confiden</w:t>
      </w:r>
      <w:r w:rsidRPr="00651287">
        <w:rPr>
          <w:b/>
          <w:sz w:val="24"/>
          <w:szCs w:val="24"/>
        </w:rPr>
        <w:softHyphen/>
        <w:t>tial use; or</w:t>
      </w:r>
    </w:p>
    <w:p w:rsidR="00436E5D" w:rsidRPr="00651287" w:rsidRDefault="00436E5D" w:rsidP="00436E5D">
      <w:pPr>
        <w:overflowPunct/>
        <w:autoSpaceDE/>
        <w:autoSpaceDN/>
        <w:adjustRightInd/>
        <w:ind w:left="810"/>
        <w:textAlignment w:val="auto"/>
        <w:rPr>
          <w:b/>
          <w:sz w:val="24"/>
          <w:szCs w:val="24"/>
        </w:rPr>
      </w:pPr>
    </w:p>
    <w:p w:rsidR="00651287" w:rsidRPr="00651287" w:rsidRDefault="00651287" w:rsidP="00651287">
      <w:pPr>
        <w:numPr>
          <w:ilvl w:val="0"/>
          <w:numId w:val="12"/>
        </w:numPr>
        <w:tabs>
          <w:tab w:val="clear" w:pos="360"/>
          <w:tab w:val="num" w:pos="288"/>
        </w:tabs>
        <w:overflowPunct/>
        <w:autoSpaceDE/>
        <w:autoSpaceDN/>
        <w:adjustRightInd/>
        <w:ind w:left="810" w:hanging="450"/>
        <w:textAlignment w:val="auto"/>
        <w:rPr>
          <w:sz w:val="24"/>
          <w:szCs w:val="24"/>
        </w:rPr>
      </w:pPr>
      <w:r w:rsidRPr="00651287">
        <w:rPr>
          <w:b/>
          <w:sz w:val="24"/>
          <w:szCs w:val="24"/>
        </w:rPr>
        <w:t>requiring respondents to submit propri</w:t>
      </w:r>
      <w:r w:rsidRPr="00651287">
        <w:rPr>
          <w:b/>
          <w:sz w:val="24"/>
          <w:szCs w:val="24"/>
        </w:rPr>
        <w:softHyphen/>
        <w:t>etary trade secret, or other confidential information unless the agency can demon</w:t>
      </w:r>
      <w:r w:rsidRPr="00651287">
        <w:rPr>
          <w:b/>
          <w:sz w:val="24"/>
          <w:szCs w:val="24"/>
        </w:rPr>
        <w:softHyphen/>
        <w:t>strate that it has instituted procedures to protect the information's confidentiality to the extent permit</w:t>
      </w:r>
      <w:r w:rsidRPr="00651287">
        <w:rPr>
          <w:b/>
          <w:sz w:val="24"/>
          <w:szCs w:val="24"/>
        </w:rPr>
        <w:softHyphen/>
        <w:t>ted by law.</w:t>
      </w:r>
    </w:p>
    <w:p w:rsidR="00651287" w:rsidRPr="00651287" w:rsidRDefault="00651287" w:rsidP="00651287">
      <w:pPr>
        <w:pStyle w:val="DefaultText"/>
        <w:rPr>
          <w:szCs w:val="24"/>
        </w:rPr>
      </w:pPr>
    </w:p>
    <w:p w:rsidR="00651287" w:rsidRPr="00651287" w:rsidRDefault="00651287" w:rsidP="00651287">
      <w:pPr>
        <w:pStyle w:val="DefaultText"/>
        <w:rPr>
          <w:szCs w:val="24"/>
        </w:rPr>
      </w:pPr>
      <w:r w:rsidRPr="00651287">
        <w:rPr>
          <w:szCs w:val="24"/>
        </w:rPr>
        <w:t xml:space="preserve">The information collection is conducted in a manner consistent with the guidelines established in </w:t>
      </w:r>
    </w:p>
    <w:p w:rsidR="00651287" w:rsidRPr="00651287" w:rsidRDefault="00651287" w:rsidP="00651287">
      <w:pPr>
        <w:pStyle w:val="DefaultText"/>
        <w:rPr>
          <w:szCs w:val="24"/>
        </w:rPr>
      </w:pPr>
      <w:proofErr w:type="gramStart"/>
      <w:r w:rsidRPr="00651287">
        <w:rPr>
          <w:szCs w:val="24"/>
        </w:rPr>
        <w:t>5 CFR 1320.5.</w:t>
      </w:r>
      <w:proofErr w:type="gramEnd"/>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D7159" w:rsidRPr="002D0DD4" w:rsidRDefault="001D7159">
      <w:pPr>
        <w:pStyle w:val="DefaultText"/>
        <w:rPr>
          <w:rStyle w:val="InitialStyle"/>
          <w:rFonts w:ascii="Times New Roman" w:hAnsi="Times New Roman"/>
          <w:szCs w:val="24"/>
        </w:rPr>
      </w:pPr>
    </w:p>
    <w:p w:rsidR="001D7159" w:rsidRPr="002D0DD4" w:rsidRDefault="00D932CC">
      <w:pPr>
        <w:pStyle w:val="DefaultText"/>
        <w:rPr>
          <w:rStyle w:val="InitialStyle"/>
          <w:rFonts w:ascii="Times New Roman" w:hAnsi="Times New Roman"/>
          <w:szCs w:val="24"/>
        </w:rPr>
      </w:pPr>
      <w:r w:rsidRPr="002D0DD4">
        <w:rPr>
          <w:rStyle w:val="InitialStyle"/>
          <w:rFonts w:ascii="Times New Roman" w:hAnsi="Times New Roman"/>
          <w:szCs w:val="24"/>
        </w:rPr>
        <w:t xml:space="preserve">In </w:t>
      </w:r>
      <w:r w:rsidR="006F0335" w:rsidRPr="002D0DD4">
        <w:rPr>
          <w:rStyle w:val="InitialStyle"/>
          <w:rFonts w:ascii="Times New Roman" w:hAnsi="Times New Roman"/>
          <w:szCs w:val="24"/>
        </w:rPr>
        <w:t>2011</w:t>
      </w:r>
      <w:r w:rsidRPr="002D0DD4">
        <w:rPr>
          <w:rStyle w:val="InitialStyle"/>
          <w:rFonts w:ascii="Times New Roman" w:hAnsi="Times New Roman"/>
          <w:szCs w:val="24"/>
        </w:rPr>
        <w:t xml:space="preserve">, </w:t>
      </w:r>
      <w:r w:rsidR="007A4463" w:rsidRPr="002D0DD4">
        <w:rPr>
          <w:rStyle w:val="InitialStyle"/>
          <w:rFonts w:ascii="Times New Roman" w:hAnsi="Times New Roman"/>
          <w:szCs w:val="24"/>
        </w:rPr>
        <w:t xml:space="preserve">APHIS </w:t>
      </w:r>
      <w:r w:rsidR="001D7159" w:rsidRPr="002D0DD4">
        <w:rPr>
          <w:rStyle w:val="InitialStyle"/>
          <w:rFonts w:ascii="Times New Roman" w:hAnsi="Times New Roman"/>
          <w:szCs w:val="24"/>
        </w:rPr>
        <w:t>engaged in productive consultations with the following individuals</w:t>
      </w:r>
      <w:r w:rsidRPr="002D0DD4">
        <w:rPr>
          <w:rStyle w:val="InitialStyle"/>
          <w:rFonts w:ascii="Times New Roman" w:hAnsi="Times New Roman"/>
          <w:szCs w:val="24"/>
        </w:rPr>
        <w:t>:</w:t>
      </w:r>
    </w:p>
    <w:p w:rsidR="001D7159" w:rsidRPr="002D0DD4" w:rsidRDefault="001D7159">
      <w:pPr>
        <w:pStyle w:val="DefaultText"/>
        <w:rPr>
          <w:rStyle w:val="InitialStyle"/>
          <w:rFonts w:ascii="Times New Roman" w:hAnsi="Times New Roman"/>
          <w:szCs w:val="24"/>
        </w:rPr>
      </w:pPr>
    </w:p>
    <w:p w:rsidR="00D548EA" w:rsidRDefault="00D548EA" w:rsidP="00D548EA">
      <w:pPr>
        <w:rPr>
          <w:sz w:val="24"/>
          <w:szCs w:val="24"/>
        </w:rPr>
      </w:pPr>
      <w:r>
        <w:rPr>
          <w:sz w:val="24"/>
          <w:szCs w:val="24"/>
        </w:rPr>
        <w:t xml:space="preserve">David </w:t>
      </w:r>
      <w:proofErr w:type="spellStart"/>
      <w:r>
        <w:rPr>
          <w:sz w:val="24"/>
          <w:szCs w:val="24"/>
        </w:rPr>
        <w:t>Largey</w:t>
      </w:r>
      <w:proofErr w:type="spellEnd"/>
      <w:r>
        <w:rPr>
          <w:sz w:val="24"/>
          <w:szCs w:val="24"/>
        </w:rPr>
        <w:t xml:space="preserve"> </w:t>
      </w:r>
    </w:p>
    <w:p w:rsidR="00D548EA" w:rsidRDefault="00D548EA" w:rsidP="00D548EA">
      <w:pPr>
        <w:rPr>
          <w:color w:val="000000"/>
          <w:sz w:val="24"/>
          <w:szCs w:val="24"/>
        </w:rPr>
      </w:pPr>
      <w:r>
        <w:rPr>
          <w:color w:val="000000"/>
          <w:sz w:val="24"/>
          <w:szCs w:val="24"/>
        </w:rPr>
        <w:t>Barilla America, Inc.</w:t>
      </w:r>
    </w:p>
    <w:p w:rsidR="00D548EA" w:rsidRDefault="00D548EA" w:rsidP="00D548EA">
      <w:pPr>
        <w:rPr>
          <w:color w:val="000000"/>
          <w:sz w:val="24"/>
          <w:szCs w:val="24"/>
        </w:rPr>
      </w:pPr>
      <w:r>
        <w:rPr>
          <w:color w:val="000000"/>
          <w:sz w:val="24"/>
          <w:szCs w:val="24"/>
        </w:rPr>
        <w:t>1200 Lakeside Drive</w:t>
      </w:r>
    </w:p>
    <w:p w:rsidR="00D548EA" w:rsidRDefault="00D548EA" w:rsidP="00D548EA">
      <w:pPr>
        <w:rPr>
          <w:color w:val="000000"/>
          <w:sz w:val="24"/>
          <w:szCs w:val="24"/>
        </w:rPr>
      </w:pPr>
      <w:r>
        <w:rPr>
          <w:color w:val="000000"/>
          <w:sz w:val="24"/>
          <w:szCs w:val="24"/>
        </w:rPr>
        <w:t>Bannockburn, IL 60015</w:t>
      </w:r>
    </w:p>
    <w:p w:rsidR="00D548EA" w:rsidRPr="00D548EA" w:rsidRDefault="00561656" w:rsidP="00D548EA">
      <w:pPr>
        <w:rPr>
          <w:sz w:val="24"/>
          <w:szCs w:val="24"/>
        </w:rPr>
      </w:pPr>
      <w:hyperlink r:id="rId7" w:history="1">
        <w:r w:rsidR="00D548EA" w:rsidRPr="00D548EA">
          <w:rPr>
            <w:rStyle w:val="Hyperlink"/>
            <w:color w:val="auto"/>
            <w:sz w:val="24"/>
            <w:szCs w:val="24"/>
            <w:u w:val="none"/>
          </w:rPr>
          <w:t>David.Largey@barilla.com</w:t>
        </w:r>
      </w:hyperlink>
    </w:p>
    <w:p w:rsidR="00650F41" w:rsidRPr="00DA2429" w:rsidRDefault="00DA2429" w:rsidP="00650F41">
      <w:pPr>
        <w:overflowPunct/>
        <w:textAlignment w:val="auto"/>
        <w:rPr>
          <w:color w:val="000000"/>
          <w:sz w:val="24"/>
          <w:szCs w:val="24"/>
        </w:rPr>
      </w:pPr>
      <w:r>
        <w:rPr>
          <w:color w:val="000000"/>
          <w:sz w:val="24"/>
          <w:szCs w:val="24"/>
        </w:rPr>
        <w:t xml:space="preserve">Telephone: </w:t>
      </w:r>
      <w:r w:rsidR="00650F41" w:rsidRPr="00DA2429">
        <w:rPr>
          <w:color w:val="000000"/>
          <w:sz w:val="24"/>
          <w:szCs w:val="24"/>
        </w:rPr>
        <w:t>847-405-7575</w:t>
      </w:r>
    </w:p>
    <w:p w:rsidR="00650F41" w:rsidRPr="00861FB6" w:rsidRDefault="00650F41" w:rsidP="00650F41">
      <w:pPr>
        <w:overflowPunct/>
        <w:textAlignment w:val="auto"/>
        <w:rPr>
          <w:sz w:val="24"/>
          <w:szCs w:val="24"/>
        </w:rPr>
      </w:pPr>
    </w:p>
    <w:p w:rsidR="00650F41" w:rsidRDefault="004F1976" w:rsidP="00650F41">
      <w:pPr>
        <w:overflowPunct/>
        <w:textAlignment w:val="auto"/>
        <w:rPr>
          <w:sz w:val="24"/>
          <w:szCs w:val="24"/>
        </w:rPr>
      </w:pPr>
      <w:r>
        <w:rPr>
          <w:sz w:val="24"/>
          <w:szCs w:val="24"/>
        </w:rPr>
        <w:t>Jeff Schnell</w:t>
      </w:r>
    </w:p>
    <w:p w:rsidR="004F1976" w:rsidRDefault="004F1976" w:rsidP="00650F41">
      <w:pPr>
        <w:overflowPunct/>
        <w:textAlignment w:val="auto"/>
        <w:rPr>
          <w:sz w:val="24"/>
          <w:szCs w:val="24"/>
        </w:rPr>
      </w:pPr>
      <w:r>
        <w:rPr>
          <w:sz w:val="24"/>
          <w:szCs w:val="24"/>
        </w:rPr>
        <w:t>Iowa Pork Producers Association</w:t>
      </w:r>
    </w:p>
    <w:p w:rsidR="004F1976" w:rsidRDefault="004F1976" w:rsidP="00650F41">
      <w:pPr>
        <w:overflowPunct/>
        <w:textAlignment w:val="auto"/>
        <w:rPr>
          <w:sz w:val="24"/>
          <w:szCs w:val="24"/>
        </w:rPr>
      </w:pPr>
      <w:r>
        <w:rPr>
          <w:sz w:val="24"/>
          <w:szCs w:val="24"/>
        </w:rPr>
        <w:t>1636 Northwest 114</w:t>
      </w:r>
      <w:r w:rsidRPr="004F1976">
        <w:rPr>
          <w:sz w:val="24"/>
          <w:szCs w:val="24"/>
          <w:vertAlign w:val="superscript"/>
        </w:rPr>
        <w:t>th</w:t>
      </w:r>
      <w:r>
        <w:rPr>
          <w:sz w:val="24"/>
          <w:szCs w:val="24"/>
        </w:rPr>
        <w:t xml:space="preserve"> Street</w:t>
      </w:r>
    </w:p>
    <w:p w:rsidR="004F1976" w:rsidRDefault="004F1976" w:rsidP="00650F41">
      <w:pPr>
        <w:overflowPunct/>
        <w:textAlignment w:val="auto"/>
        <w:rPr>
          <w:sz w:val="24"/>
          <w:szCs w:val="24"/>
        </w:rPr>
      </w:pPr>
      <w:r>
        <w:rPr>
          <w:sz w:val="24"/>
          <w:szCs w:val="24"/>
        </w:rPr>
        <w:t>Clive, IA 50325</w:t>
      </w:r>
    </w:p>
    <w:p w:rsidR="004F1976" w:rsidRDefault="004F1976" w:rsidP="00650F41">
      <w:pPr>
        <w:overflowPunct/>
        <w:textAlignment w:val="auto"/>
        <w:rPr>
          <w:sz w:val="24"/>
          <w:szCs w:val="24"/>
        </w:rPr>
      </w:pPr>
      <w:r>
        <w:rPr>
          <w:sz w:val="24"/>
          <w:szCs w:val="24"/>
        </w:rPr>
        <w:t>paul.sunberg@porkboard.org</w:t>
      </w:r>
    </w:p>
    <w:p w:rsidR="004F1976" w:rsidRPr="00FB3416" w:rsidRDefault="004F1976" w:rsidP="00650F41">
      <w:pPr>
        <w:overflowPunct/>
        <w:textAlignment w:val="auto"/>
        <w:rPr>
          <w:sz w:val="24"/>
          <w:szCs w:val="24"/>
        </w:rPr>
      </w:pPr>
      <w:r>
        <w:rPr>
          <w:sz w:val="24"/>
          <w:szCs w:val="24"/>
        </w:rPr>
        <w:t>Telephone:  515-223-2600</w:t>
      </w:r>
    </w:p>
    <w:p w:rsidR="002F22AC" w:rsidRPr="003F0D87" w:rsidRDefault="002F22AC" w:rsidP="00650F41">
      <w:pPr>
        <w:overflowPunct/>
        <w:textAlignment w:val="auto"/>
        <w:rPr>
          <w:sz w:val="24"/>
          <w:szCs w:val="24"/>
        </w:rPr>
      </w:pPr>
    </w:p>
    <w:p w:rsidR="00650F41" w:rsidRDefault="004F1976" w:rsidP="00650F41">
      <w:pPr>
        <w:overflowPunct/>
        <w:textAlignment w:val="auto"/>
        <w:rPr>
          <w:sz w:val="24"/>
          <w:szCs w:val="24"/>
        </w:rPr>
      </w:pPr>
      <w:r>
        <w:rPr>
          <w:sz w:val="24"/>
          <w:szCs w:val="24"/>
        </w:rPr>
        <w:t xml:space="preserve">David </w:t>
      </w:r>
      <w:proofErr w:type="spellStart"/>
      <w:r>
        <w:rPr>
          <w:sz w:val="24"/>
          <w:szCs w:val="24"/>
        </w:rPr>
        <w:t>Preisler</w:t>
      </w:r>
      <w:proofErr w:type="spellEnd"/>
    </w:p>
    <w:p w:rsidR="004F1976" w:rsidRDefault="004F1976" w:rsidP="00650F41">
      <w:pPr>
        <w:overflowPunct/>
        <w:textAlignment w:val="auto"/>
        <w:rPr>
          <w:sz w:val="24"/>
          <w:szCs w:val="24"/>
        </w:rPr>
      </w:pPr>
      <w:r>
        <w:rPr>
          <w:sz w:val="24"/>
          <w:szCs w:val="24"/>
        </w:rPr>
        <w:t>Minnesota Pork Producers Association</w:t>
      </w:r>
    </w:p>
    <w:p w:rsidR="004F1976" w:rsidRDefault="004F1976" w:rsidP="00650F41">
      <w:pPr>
        <w:overflowPunct/>
        <w:textAlignment w:val="auto"/>
        <w:rPr>
          <w:sz w:val="24"/>
          <w:szCs w:val="24"/>
        </w:rPr>
      </w:pPr>
      <w:r>
        <w:rPr>
          <w:sz w:val="24"/>
          <w:szCs w:val="24"/>
        </w:rPr>
        <w:t>360 Pierce Avenue, Suite 106</w:t>
      </w:r>
    </w:p>
    <w:p w:rsidR="004F1976" w:rsidRDefault="004F1976" w:rsidP="00650F41">
      <w:pPr>
        <w:overflowPunct/>
        <w:textAlignment w:val="auto"/>
        <w:rPr>
          <w:sz w:val="24"/>
          <w:szCs w:val="24"/>
        </w:rPr>
      </w:pPr>
      <w:r>
        <w:rPr>
          <w:sz w:val="24"/>
          <w:szCs w:val="24"/>
        </w:rPr>
        <w:t>North Mankato, MN 56003</w:t>
      </w:r>
    </w:p>
    <w:p w:rsidR="004F1976" w:rsidRDefault="004F1976" w:rsidP="00650F41">
      <w:pPr>
        <w:overflowPunct/>
        <w:textAlignment w:val="auto"/>
        <w:rPr>
          <w:sz w:val="24"/>
          <w:szCs w:val="24"/>
        </w:rPr>
      </w:pPr>
      <w:r>
        <w:rPr>
          <w:sz w:val="24"/>
          <w:szCs w:val="24"/>
        </w:rPr>
        <w:t>davidp</w:t>
      </w:r>
      <w:r w:rsidR="00DA2429" w:rsidRPr="00FB3416">
        <w:rPr>
          <w:sz w:val="24"/>
          <w:szCs w:val="24"/>
        </w:rPr>
        <w:t>@</w:t>
      </w:r>
      <w:r>
        <w:rPr>
          <w:sz w:val="24"/>
          <w:szCs w:val="24"/>
        </w:rPr>
        <w:t>hickorytech.net</w:t>
      </w:r>
    </w:p>
    <w:p w:rsidR="00650F41" w:rsidRPr="00FB3416" w:rsidRDefault="00DA2429" w:rsidP="00650F41">
      <w:pPr>
        <w:overflowPunct/>
        <w:textAlignment w:val="auto"/>
        <w:rPr>
          <w:sz w:val="24"/>
          <w:szCs w:val="24"/>
        </w:rPr>
      </w:pPr>
      <w:r>
        <w:rPr>
          <w:sz w:val="24"/>
          <w:szCs w:val="24"/>
        </w:rPr>
        <w:t xml:space="preserve">Telephone: </w:t>
      </w:r>
      <w:r w:rsidR="00650F41" w:rsidRPr="00FB3416">
        <w:rPr>
          <w:sz w:val="24"/>
          <w:szCs w:val="24"/>
        </w:rPr>
        <w:t xml:space="preserve"> </w:t>
      </w:r>
      <w:r>
        <w:rPr>
          <w:sz w:val="24"/>
          <w:szCs w:val="24"/>
        </w:rPr>
        <w:t>(</w:t>
      </w:r>
      <w:r w:rsidR="004F1976">
        <w:rPr>
          <w:sz w:val="24"/>
          <w:szCs w:val="24"/>
        </w:rPr>
        <w:t>507</w:t>
      </w:r>
      <w:r>
        <w:rPr>
          <w:sz w:val="24"/>
          <w:szCs w:val="24"/>
        </w:rPr>
        <w:t xml:space="preserve">) </w:t>
      </w:r>
      <w:r w:rsidR="004F1976">
        <w:rPr>
          <w:sz w:val="24"/>
          <w:szCs w:val="24"/>
        </w:rPr>
        <w:t>345</w:t>
      </w:r>
      <w:r>
        <w:rPr>
          <w:sz w:val="24"/>
          <w:szCs w:val="24"/>
        </w:rPr>
        <w:t>-</w:t>
      </w:r>
      <w:r w:rsidR="004F1976">
        <w:rPr>
          <w:sz w:val="24"/>
          <w:szCs w:val="24"/>
        </w:rPr>
        <w:t>8814</w:t>
      </w:r>
    </w:p>
    <w:p w:rsidR="001D7159" w:rsidRPr="003F0D87" w:rsidRDefault="001D7159">
      <w:pPr>
        <w:pStyle w:val="DefaultText"/>
        <w:rPr>
          <w:rStyle w:val="InitialStyle"/>
          <w:rFonts w:ascii="Times New Roman" w:hAnsi="Times New Roman"/>
          <w:szCs w:val="24"/>
        </w:rPr>
      </w:pPr>
    </w:p>
    <w:p w:rsidR="004F1976" w:rsidRPr="004F1976" w:rsidRDefault="004F1976" w:rsidP="004F1976">
      <w:pPr>
        <w:rPr>
          <w:sz w:val="24"/>
          <w:szCs w:val="24"/>
        </w:rPr>
      </w:pPr>
      <w:r>
        <w:rPr>
          <w:sz w:val="24"/>
          <w:szCs w:val="24"/>
        </w:rPr>
        <w:t>On Tues</w:t>
      </w:r>
      <w:r w:rsidRPr="004F1976">
        <w:rPr>
          <w:sz w:val="24"/>
          <w:szCs w:val="24"/>
        </w:rPr>
        <w:t xml:space="preserve">day, </w:t>
      </w:r>
      <w:r>
        <w:rPr>
          <w:sz w:val="24"/>
          <w:szCs w:val="24"/>
        </w:rPr>
        <w:t>March</w:t>
      </w:r>
      <w:r w:rsidRPr="004F1976">
        <w:rPr>
          <w:sz w:val="24"/>
          <w:szCs w:val="24"/>
        </w:rPr>
        <w:t xml:space="preserve"> </w:t>
      </w:r>
      <w:r>
        <w:rPr>
          <w:sz w:val="24"/>
          <w:szCs w:val="24"/>
        </w:rPr>
        <w:t>13</w:t>
      </w:r>
      <w:r w:rsidRPr="004F1976">
        <w:rPr>
          <w:sz w:val="24"/>
          <w:szCs w:val="24"/>
        </w:rPr>
        <w:t xml:space="preserve">, 2012, pages </w:t>
      </w:r>
      <w:r>
        <w:rPr>
          <w:rFonts w:eastAsiaTheme="minorHAnsi"/>
          <w:bCs/>
          <w:sz w:val="24"/>
          <w:szCs w:val="24"/>
        </w:rPr>
        <w:t>1</w:t>
      </w:r>
      <w:r w:rsidRPr="004F1976">
        <w:rPr>
          <w:rFonts w:eastAsiaTheme="minorHAnsi"/>
          <w:bCs/>
          <w:sz w:val="24"/>
          <w:szCs w:val="24"/>
        </w:rPr>
        <w:t>4</w:t>
      </w:r>
      <w:r>
        <w:rPr>
          <w:rFonts w:eastAsiaTheme="minorHAnsi"/>
          <w:bCs/>
          <w:sz w:val="24"/>
          <w:szCs w:val="24"/>
        </w:rPr>
        <w:t>7</w:t>
      </w:r>
      <w:r w:rsidRPr="004F1976">
        <w:rPr>
          <w:rFonts w:eastAsiaTheme="minorHAnsi"/>
          <w:bCs/>
          <w:sz w:val="24"/>
          <w:szCs w:val="24"/>
        </w:rPr>
        <w:t>2</w:t>
      </w:r>
      <w:r>
        <w:rPr>
          <w:rFonts w:eastAsiaTheme="minorHAnsi"/>
          <w:bCs/>
          <w:sz w:val="24"/>
          <w:szCs w:val="24"/>
        </w:rPr>
        <w:t>4</w:t>
      </w:r>
      <w:r w:rsidRPr="004F1976">
        <w:rPr>
          <w:rFonts w:eastAsiaTheme="minorHAnsi"/>
          <w:bCs/>
          <w:sz w:val="24"/>
          <w:szCs w:val="24"/>
        </w:rPr>
        <w:t xml:space="preserve"> - </w:t>
      </w:r>
      <w:r w:rsidR="008F0BB2">
        <w:rPr>
          <w:rFonts w:eastAsiaTheme="minorHAnsi"/>
          <w:bCs/>
          <w:sz w:val="24"/>
          <w:szCs w:val="24"/>
        </w:rPr>
        <w:t>1</w:t>
      </w:r>
      <w:r w:rsidR="008F0BB2" w:rsidRPr="004F1976">
        <w:rPr>
          <w:rFonts w:eastAsiaTheme="minorHAnsi"/>
          <w:bCs/>
          <w:sz w:val="24"/>
          <w:szCs w:val="24"/>
        </w:rPr>
        <w:t>4</w:t>
      </w:r>
      <w:r w:rsidR="008F0BB2">
        <w:rPr>
          <w:rFonts w:eastAsiaTheme="minorHAnsi"/>
          <w:bCs/>
          <w:sz w:val="24"/>
          <w:szCs w:val="24"/>
        </w:rPr>
        <w:t>7</w:t>
      </w:r>
      <w:r w:rsidR="008F0BB2" w:rsidRPr="004F1976">
        <w:rPr>
          <w:rFonts w:eastAsiaTheme="minorHAnsi"/>
          <w:bCs/>
          <w:sz w:val="24"/>
          <w:szCs w:val="24"/>
        </w:rPr>
        <w:t>2</w:t>
      </w:r>
      <w:r w:rsidR="008F0BB2">
        <w:rPr>
          <w:rFonts w:eastAsiaTheme="minorHAnsi"/>
          <w:bCs/>
          <w:sz w:val="24"/>
          <w:szCs w:val="24"/>
        </w:rPr>
        <w:t>5</w:t>
      </w:r>
      <w:r w:rsidRPr="004F1976">
        <w:rPr>
          <w:sz w:val="24"/>
          <w:szCs w:val="24"/>
        </w:rPr>
        <w:t xml:space="preserve">, APHIS published in the Federal Register, a </w:t>
      </w:r>
    </w:p>
    <w:p w:rsidR="004F1976" w:rsidRPr="004F1976" w:rsidRDefault="004F1976" w:rsidP="004F1976">
      <w:pPr>
        <w:pStyle w:val="300"/>
        <w:rPr>
          <w:sz w:val="24"/>
          <w:szCs w:val="24"/>
        </w:rPr>
      </w:pPr>
      <w:proofErr w:type="gramStart"/>
      <w:r w:rsidRPr="004F1976">
        <w:rPr>
          <w:sz w:val="24"/>
          <w:szCs w:val="24"/>
        </w:rPr>
        <w:t>60-day notice seeking public comments on its plans to request a 3-year renewal of this collection of information.</w:t>
      </w:r>
      <w:proofErr w:type="gramEnd"/>
      <w:r w:rsidRPr="004F1976">
        <w:rPr>
          <w:sz w:val="24"/>
          <w:szCs w:val="24"/>
        </w:rPr>
        <w:t xml:space="preserve">  During that time, APHIS received </w:t>
      </w:r>
      <w:r w:rsidR="008F0BB2">
        <w:rPr>
          <w:sz w:val="24"/>
          <w:szCs w:val="24"/>
        </w:rPr>
        <w:t>no</w:t>
      </w:r>
      <w:r w:rsidRPr="004F1976">
        <w:rPr>
          <w:sz w:val="24"/>
          <w:szCs w:val="24"/>
        </w:rPr>
        <w:t xml:space="preserve"> comment</w:t>
      </w:r>
      <w:r w:rsidR="008F0BB2">
        <w:rPr>
          <w:sz w:val="24"/>
          <w:szCs w:val="24"/>
        </w:rPr>
        <w:t>s</w:t>
      </w:r>
      <w:r w:rsidRPr="004F1976">
        <w:rPr>
          <w:sz w:val="24"/>
          <w:szCs w:val="24"/>
        </w:rPr>
        <w:t xml:space="preserve">. </w:t>
      </w:r>
    </w:p>
    <w:p w:rsidR="00293028" w:rsidRPr="002D0DD4" w:rsidRDefault="00293028">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lastRenderedPageBreak/>
        <w:t>9.  Explain any decision to provide any payment or gift to respondents, other than reenumeration of contractors or grantees.</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 xml:space="preserve">This information collection activity involves no payments or gifts to respondents. </w:t>
      </w:r>
    </w:p>
    <w:p w:rsidR="001D7159" w:rsidRPr="002D0DD4" w:rsidRDefault="001D7159">
      <w:pPr>
        <w:pStyle w:val="DefaultText"/>
        <w:rPr>
          <w:rStyle w:val="InitialStyle"/>
          <w:rFonts w:ascii="Times New Roman" w:hAnsi="Times New Roman"/>
          <w:b/>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10.  Describe any assurance of confidentiality provided to respondents and the basis for the assurance in statute, regulation, or agency policy.</w:t>
      </w:r>
    </w:p>
    <w:p w:rsidR="001D7159" w:rsidRPr="002D0DD4" w:rsidRDefault="001D7159">
      <w:pPr>
        <w:pStyle w:val="DefaultText"/>
        <w:rPr>
          <w:rStyle w:val="InitialStyle"/>
          <w:rFonts w:ascii="Times New Roman" w:hAnsi="Times New Roman"/>
          <w:szCs w:val="24"/>
        </w:rPr>
      </w:pPr>
    </w:p>
    <w:p w:rsidR="008F0BB2" w:rsidRDefault="008F0BB2" w:rsidP="008F0BB2">
      <w:pPr>
        <w:rPr>
          <w:color w:val="000000"/>
          <w:sz w:val="24"/>
          <w:szCs w:val="24"/>
        </w:rPr>
      </w:pPr>
      <w:r w:rsidRPr="008F0BB2">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8F0BB2" w:rsidRPr="008F0BB2" w:rsidRDefault="008F0BB2" w:rsidP="008F0BB2">
      <w:pPr>
        <w:rPr>
          <w:color w:val="000000"/>
          <w:sz w:val="24"/>
          <w:szCs w:val="24"/>
        </w:rPr>
      </w:pPr>
      <w:proofErr w:type="gramStart"/>
      <w:r w:rsidRPr="008F0BB2">
        <w:rPr>
          <w:color w:val="000000"/>
          <w:sz w:val="24"/>
          <w:szCs w:val="24"/>
        </w:rPr>
        <w:t>5 U.S.C. 552a.</w:t>
      </w:r>
      <w:proofErr w:type="gramEnd"/>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This information collection activity will ask no questions of a personal or sensitive nature.</w:t>
      </w:r>
    </w:p>
    <w:p w:rsidR="001D7159" w:rsidRPr="002D0DD4" w:rsidRDefault="001D7159">
      <w:pPr>
        <w:pStyle w:val="DefaultText"/>
        <w:rPr>
          <w:rStyle w:val="InitialStyle"/>
          <w:rFonts w:ascii="Times New Roman" w:hAnsi="Times New Roman"/>
          <w:b/>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1D7159" w:rsidRPr="002D0DD4" w:rsidRDefault="001D7159">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 xml:space="preserve">See APHIS Form 71. Burden estimates were developed from discussions with </w:t>
      </w:r>
      <w:r w:rsidR="00A60AC3" w:rsidRPr="002D0DD4">
        <w:rPr>
          <w:rStyle w:val="InitialStyle"/>
          <w:rFonts w:ascii="Times New Roman" w:hAnsi="Times New Roman"/>
          <w:szCs w:val="24"/>
        </w:rPr>
        <w:t>officials of National Governments of regions in which pork-filled pasta products are processed and intended for import into the United States</w:t>
      </w:r>
      <w:r w:rsidRPr="002D0DD4">
        <w:rPr>
          <w:rStyle w:val="InitialStyle"/>
          <w:rFonts w:ascii="Times New Roman" w:hAnsi="Times New Roman"/>
          <w:szCs w:val="24"/>
        </w:rPr>
        <w:t>.</w:t>
      </w:r>
    </w:p>
    <w:p w:rsidR="001D7159" w:rsidRPr="002D0DD4" w:rsidRDefault="001D7159">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1D7159" w:rsidRPr="002D0DD4" w:rsidRDefault="001D7159">
      <w:pPr>
        <w:pStyle w:val="DefaultText"/>
        <w:rPr>
          <w:rStyle w:val="InitialStyle"/>
          <w:rFonts w:ascii="Times New Roman" w:hAnsi="Times New Roman"/>
          <w:b/>
          <w:szCs w:val="24"/>
        </w:rPr>
      </w:pPr>
    </w:p>
    <w:p w:rsidR="00551D89" w:rsidRPr="00FB3416" w:rsidRDefault="00551D89" w:rsidP="00551D89">
      <w:pPr>
        <w:pStyle w:val="DefaultText"/>
        <w:rPr>
          <w:szCs w:val="24"/>
        </w:rPr>
      </w:pPr>
      <w:r w:rsidRPr="002D0DD4">
        <w:rPr>
          <w:rStyle w:val="InitialStyle"/>
          <w:rFonts w:ascii="Times New Roman" w:hAnsi="Times New Roman"/>
          <w:szCs w:val="24"/>
        </w:rPr>
        <w:t>Respondents are officials of the National Government of the region in which the pork-filled pasta is processed</w:t>
      </w:r>
      <w:r w:rsidR="00AE1ABD" w:rsidRPr="002D0DD4">
        <w:rPr>
          <w:rStyle w:val="InitialStyle"/>
          <w:rFonts w:ascii="Times New Roman" w:hAnsi="Times New Roman"/>
          <w:szCs w:val="24"/>
        </w:rPr>
        <w:t xml:space="preserve"> and operators of pasta facilities</w:t>
      </w:r>
      <w:r w:rsidRPr="002D0DD4">
        <w:rPr>
          <w:rStyle w:val="InitialStyle"/>
          <w:rFonts w:ascii="Times New Roman" w:hAnsi="Times New Roman"/>
          <w:szCs w:val="24"/>
        </w:rPr>
        <w:t>. APHIS estimates the total annualized cost to these respondents to be $</w:t>
      </w:r>
      <w:r w:rsidR="00DA2429">
        <w:rPr>
          <w:rStyle w:val="InitialStyle"/>
          <w:rFonts w:ascii="Times New Roman" w:hAnsi="Times New Roman"/>
          <w:szCs w:val="24"/>
        </w:rPr>
        <w:t>116.</w:t>
      </w:r>
      <w:r w:rsidR="008F0BB2">
        <w:rPr>
          <w:rStyle w:val="InitialStyle"/>
          <w:rFonts w:ascii="Times New Roman" w:hAnsi="Times New Roman"/>
          <w:szCs w:val="24"/>
        </w:rPr>
        <w:t>22</w:t>
      </w:r>
      <w:r w:rsidRPr="00DA2429">
        <w:rPr>
          <w:rStyle w:val="InitialStyle"/>
          <w:rFonts w:ascii="Times New Roman" w:hAnsi="Times New Roman"/>
          <w:szCs w:val="24"/>
        </w:rPr>
        <w:t>. APHIS arrived at this figure by multiplying the hours of estimated response time (</w:t>
      </w:r>
      <w:r w:rsidR="00DA2429">
        <w:rPr>
          <w:rStyle w:val="InitialStyle"/>
          <w:rFonts w:ascii="Times New Roman" w:hAnsi="Times New Roman"/>
          <w:szCs w:val="24"/>
        </w:rPr>
        <w:t>3</w:t>
      </w:r>
      <w:r w:rsidR="00DA2429" w:rsidRPr="00DA2429">
        <w:rPr>
          <w:rStyle w:val="InitialStyle"/>
          <w:rFonts w:ascii="Times New Roman" w:hAnsi="Times New Roman"/>
          <w:szCs w:val="24"/>
        </w:rPr>
        <w:t xml:space="preserve"> </w:t>
      </w:r>
      <w:r w:rsidRPr="00DA2429">
        <w:rPr>
          <w:rStyle w:val="InitialStyle"/>
          <w:rFonts w:ascii="Times New Roman" w:hAnsi="Times New Roman"/>
          <w:szCs w:val="24"/>
        </w:rPr>
        <w:t>hour</w:t>
      </w:r>
      <w:r w:rsidR="004A2548" w:rsidRPr="00DA2429">
        <w:rPr>
          <w:rStyle w:val="InitialStyle"/>
          <w:rFonts w:ascii="Times New Roman" w:hAnsi="Times New Roman"/>
          <w:szCs w:val="24"/>
        </w:rPr>
        <w:t>s</w:t>
      </w:r>
      <w:r w:rsidRPr="00DA2429">
        <w:rPr>
          <w:rStyle w:val="InitialStyle"/>
          <w:rFonts w:ascii="Times New Roman" w:hAnsi="Times New Roman"/>
          <w:szCs w:val="24"/>
        </w:rPr>
        <w:t xml:space="preserve">) by the estimated average hourly wage </w:t>
      </w:r>
      <w:r w:rsidR="00D878A5" w:rsidRPr="00DA2429">
        <w:rPr>
          <w:rStyle w:val="InitialStyle"/>
          <w:rFonts w:ascii="Times New Roman" w:hAnsi="Times New Roman"/>
          <w:szCs w:val="24"/>
        </w:rPr>
        <w:t xml:space="preserve">of the </w:t>
      </w:r>
      <w:r w:rsidR="00AE1ABD" w:rsidRPr="00DA2429">
        <w:rPr>
          <w:rStyle w:val="InitialStyle"/>
          <w:rFonts w:ascii="Times New Roman" w:hAnsi="Times New Roman"/>
          <w:szCs w:val="24"/>
        </w:rPr>
        <w:t>above respondents ($</w:t>
      </w:r>
      <w:r w:rsidR="00FB3416">
        <w:rPr>
          <w:rStyle w:val="InitialStyle"/>
          <w:rFonts w:ascii="Times New Roman" w:hAnsi="Times New Roman"/>
          <w:szCs w:val="24"/>
        </w:rPr>
        <w:t>38.7</w:t>
      </w:r>
      <w:r w:rsidR="008F0BB2">
        <w:rPr>
          <w:rStyle w:val="InitialStyle"/>
          <w:rFonts w:ascii="Times New Roman" w:hAnsi="Times New Roman"/>
          <w:szCs w:val="24"/>
        </w:rPr>
        <w:t>4</w:t>
      </w:r>
      <w:r w:rsidR="00AE1ABD" w:rsidRPr="00FB3416">
        <w:rPr>
          <w:rStyle w:val="InitialStyle"/>
          <w:rFonts w:ascii="Times New Roman" w:hAnsi="Times New Roman"/>
          <w:szCs w:val="24"/>
        </w:rPr>
        <w:t>)</w:t>
      </w:r>
      <w:r w:rsidRPr="00FB3416">
        <w:rPr>
          <w:rStyle w:val="InitialStyle"/>
          <w:rFonts w:ascii="Times New Roman" w:hAnsi="Times New Roman"/>
          <w:szCs w:val="24"/>
        </w:rPr>
        <w:t xml:space="preserve">. </w:t>
      </w:r>
    </w:p>
    <w:p w:rsidR="00D878A5" w:rsidRPr="00FB3416" w:rsidRDefault="00D878A5" w:rsidP="00551D89">
      <w:pPr>
        <w:pStyle w:val="DefaultText"/>
        <w:rPr>
          <w:szCs w:val="24"/>
        </w:rPr>
      </w:pPr>
    </w:p>
    <w:p w:rsidR="00AE1ABD" w:rsidRPr="00861FB6" w:rsidRDefault="00CD4C4F" w:rsidP="00551D89">
      <w:pPr>
        <w:pStyle w:val="DefaultText"/>
        <w:rPr>
          <w:szCs w:val="24"/>
        </w:rPr>
      </w:pPr>
      <w:r>
        <w:rPr>
          <w:szCs w:val="24"/>
        </w:rPr>
        <w:t>National Government</w:t>
      </w:r>
      <w:r w:rsidR="00AE1ABD" w:rsidRPr="00CD4C4F">
        <w:rPr>
          <w:szCs w:val="24"/>
        </w:rPr>
        <w:t xml:space="preserve"> Official</w:t>
      </w:r>
      <w:r>
        <w:rPr>
          <w:szCs w:val="24"/>
        </w:rPr>
        <w:t>s</w:t>
      </w:r>
      <w:r w:rsidR="00AE1ABD" w:rsidRPr="00CD4C4F">
        <w:rPr>
          <w:szCs w:val="24"/>
        </w:rPr>
        <w:t xml:space="preserve"> – </w:t>
      </w:r>
      <w:r>
        <w:rPr>
          <w:szCs w:val="24"/>
        </w:rPr>
        <w:t>$42.50 [D</w:t>
      </w:r>
      <w:r w:rsidRPr="005B0571">
        <w:rPr>
          <w:szCs w:val="24"/>
        </w:rPr>
        <w:t xml:space="preserve">iscussions with </w:t>
      </w:r>
      <w:r>
        <w:rPr>
          <w:szCs w:val="24"/>
        </w:rPr>
        <w:t>APHIS</w:t>
      </w:r>
      <w:r w:rsidRPr="005B0571">
        <w:rPr>
          <w:szCs w:val="24"/>
        </w:rPr>
        <w:t xml:space="preserve"> </w:t>
      </w:r>
      <w:r>
        <w:rPr>
          <w:szCs w:val="24"/>
        </w:rPr>
        <w:t>i</w:t>
      </w:r>
      <w:r w:rsidRPr="005B0571">
        <w:rPr>
          <w:szCs w:val="24"/>
        </w:rPr>
        <w:t>nternational contacts</w:t>
      </w:r>
      <w:r>
        <w:rPr>
          <w:szCs w:val="24"/>
        </w:rPr>
        <w:t>]</w:t>
      </w:r>
      <w:r w:rsidRPr="005B0571">
        <w:rPr>
          <w:szCs w:val="24"/>
        </w:rPr>
        <w:t xml:space="preserve">  </w:t>
      </w:r>
    </w:p>
    <w:p w:rsidR="00AE1ABD" w:rsidRPr="00BE15F7" w:rsidRDefault="00AE1ABD" w:rsidP="00551D89">
      <w:pPr>
        <w:pStyle w:val="DefaultText"/>
        <w:rPr>
          <w:szCs w:val="24"/>
        </w:rPr>
      </w:pPr>
      <w:r w:rsidRPr="00861FB6">
        <w:rPr>
          <w:szCs w:val="24"/>
        </w:rPr>
        <w:t>Operator</w:t>
      </w:r>
      <w:r w:rsidR="00CD4C4F">
        <w:rPr>
          <w:szCs w:val="24"/>
        </w:rPr>
        <w:t>s</w:t>
      </w:r>
      <w:r w:rsidRPr="00861FB6">
        <w:rPr>
          <w:szCs w:val="24"/>
        </w:rPr>
        <w:t xml:space="preserve"> of Pasta Facility – </w:t>
      </w:r>
      <w:r w:rsidR="00255C49" w:rsidRPr="00861FB6">
        <w:rPr>
          <w:szCs w:val="24"/>
        </w:rPr>
        <w:t>$</w:t>
      </w:r>
      <w:r w:rsidR="00FB3416">
        <w:rPr>
          <w:szCs w:val="24"/>
        </w:rPr>
        <w:t>34.97</w:t>
      </w:r>
      <w:r w:rsidR="00255C49" w:rsidRPr="00861FB6">
        <w:rPr>
          <w:szCs w:val="24"/>
        </w:rPr>
        <w:t xml:space="preserve"> [</w:t>
      </w:r>
      <w:r w:rsidR="00FB3416" w:rsidRPr="00FB3416">
        <w:rPr>
          <w:szCs w:val="24"/>
        </w:rPr>
        <w:t>http://www.bls.gov/fls/country/italy.htm</w:t>
      </w:r>
      <w:r w:rsidR="00255C49" w:rsidRPr="00861FB6">
        <w:rPr>
          <w:szCs w:val="24"/>
        </w:rPr>
        <w:t>]</w:t>
      </w:r>
    </w:p>
    <w:p w:rsidR="001D7159" w:rsidRPr="003F0D87" w:rsidRDefault="00B72CEB">
      <w:pPr>
        <w:pStyle w:val="DefaultText"/>
        <w:rPr>
          <w:rStyle w:val="InitialStyle"/>
          <w:rFonts w:ascii="Times New Roman" w:hAnsi="Times New Roman"/>
          <w:szCs w:val="24"/>
        </w:rPr>
      </w:pPr>
      <w:r w:rsidRPr="00FB3416">
        <w:rPr>
          <w:rStyle w:val="InitialStyle"/>
          <w:rFonts w:ascii="Times New Roman" w:hAnsi="Times New Roman"/>
          <w:b/>
          <w:szCs w:val="24"/>
        </w:rPr>
        <w:lastRenderedPageBreak/>
        <w:t xml:space="preserve">13.  </w:t>
      </w:r>
      <w:r w:rsidR="001D7159" w:rsidRPr="00FB3416">
        <w:rPr>
          <w:rStyle w:val="InitialStyle"/>
          <w:rFonts w:ascii="Times New Roman" w:hAnsi="Times New Roman"/>
          <w:b/>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There is zero annual cost burden associated with capital and start-up costs, operation and maintenance expenditures, and purchase of services.</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14.  Provide estimates of annualized cost to the Federal government</w:t>
      </w:r>
      <w:r w:rsidRPr="002D0DD4">
        <w:rPr>
          <w:rStyle w:val="InitialStyle"/>
          <w:rFonts w:ascii="Times New Roman" w:hAnsi="Times New Roman"/>
          <w:szCs w:val="24"/>
        </w:rPr>
        <w:t xml:space="preserve">.  </w:t>
      </w:r>
      <w:r w:rsidRPr="002D0DD4">
        <w:rPr>
          <w:rStyle w:val="InitialStyle"/>
          <w:rFonts w:ascii="Times New Roman" w:hAnsi="Times New Roman"/>
          <w:b/>
          <w:szCs w:val="24"/>
        </w:rPr>
        <w:t>Provide a description of the method used to estimate cost and any other expense that would not have been incurred without this collection of information.</w:t>
      </w:r>
    </w:p>
    <w:p w:rsidR="001D7159" w:rsidRPr="002D0DD4" w:rsidRDefault="001D7159">
      <w:pPr>
        <w:pStyle w:val="DefaultText"/>
        <w:rPr>
          <w:rStyle w:val="InitialStyle"/>
          <w:rFonts w:ascii="Times New Roman" w:hAnsi="Times New Roman"/>
          <w:szCs w:val="24"/>
        </w:rPr>
      </w:pPr>
    </w:p>
    <w:p w:rsidR="001D7159" w:rsidRPr="00FE52E7"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The annualized cost to the Federal government is estimated at $</w:t>
      </w:r>
      <w:r w:rsidR="00FE52E7">
        <w:rPr>
          <w:rStyle w:val="InitialStyle"/>
          <w:rFonts w:ascii="Times New Roman" w:hAnsi="Times New Roman"/>
          <w:szCs w:val="24"/>
        </w:rPr>
        <w:t>116</w:t>
      </w:r>
      <w:r w:rsidRPr="00FE52E7">
        <w:rPr>
          <w:rStyle w:val="InitialStyle"/>
          <w:rFonts w:ascii="Times New Roman" w:hAnsi="Times New Roman"/>
          <w:szCs w:val="24"/>
        </w:rPr>
        <w:t>. (See APHIS Form 79.)</w:t>
      </w:r>
    </w:p>
    <w:p w:rsidR="001D7159" w:rsidRPr="00FB3416" w:rsidRDefault="001D7159">
      <w:pPr>
        <w:pStyle w:val="DefaultText"/>
        <w:rPr>
          <w:rStyle w:val="InitialStyle"/>
          <w:rFonts w:ascii="Times New Roman" w:hAnsi="Times New Roman"/>
          <w:szCs w:val="24"/>
        </w:rPr>
      </w:pPr>
    </w:p>
    <w:p w:rsidR="001D7159" w:rsidRPr="00FB3416" w:rsidRDefault="001D7159">
      <w:pPr>
        <w:pStyle w:val="DefaultText"/>
        <w:rPr>
          <w:rStyle w:val="InitialStyle"/>
          <w:rFonts w:ascii="Times New Roman" w:hAnsi="Times New Roman"/>
          <w:szCs w:val="24"/>
        </w:rPr>
      </w:pPr>
    </w:p>
    <w:p w:rsidR="001D7159" w:rsidRPr="00861FB6"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t xml:space="preserve">15.  </w:t>
      </w:r>
      <w:r w:rsidRPr="00861FB6">
        <w:rPr>
          <w:rStyle w:val="InitialStyle"/>
          <w:rFonts w:ascii="Times New Roman" w:hAnsi="Times New Roman"/>
          <w:b/>
          <w:szCs w:val="24"/>
        </w:rPr>
        <w:t>Explain the reasons for any program changes or adjustments reported in Items 13 or 14 of the OMB Form 83-1.</w:t>
      </w:r>
    </w:p>
    <w:p w:rsidR="003A7ECF" w:rsidRPr="00861FB6" w:rsidRDefault="003A7ECF">
      <w:pPr>
        <w:pStyle w:val="DefaultText"/>
        <w:rPr>
          <w:rStyle w:val="InitialStyle"/>
          <w:rFonts w:ascii="Times New Roman" w:hAnsi="Times New Roman"/>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AD75A2" w:rsidRPr="00AD75A2" w:rsidTr="00AD75A2">
        <w:trPr>
          <w:tblCellSpacing w:w="15" w:type="dxa"/>
        </w:trPr>
        <w:tc>
          <w:tcPr>
            <w:tcW w:w="5000" w:type="pct"/>
            <w:vAlign w:val="center"/>
            <w:hideMark/>
          </w:tcPr>
          <w:p w:rsidR="00AD75A2" w:rsidRPr="00AD75A2" w:rsidRDefault="00AD75A2" w:rsidP="00AD75A2">
            <w:pPr>
              <w:overflowPunct/>
              <w:autoSpaceDE/>
              <w:autoSpaceDN/>
              <w:adjustRightInd/>
              <w:textAlignment w:val="auto"/>
              <w:rPr>
                <w:rFonts w:ascii="Arial" w:hAnsi="Arial" w:cs="Arial"/>
                <w:sz w:val="24"/>
                <w:szCs w:val="24"/>
              </w:rPr>
            </w:pPr>
            <w:r w:rsidRPr="00AD75A2">
              <w:rPr>
                <w:rFonts w:ascii="Arial" w:hAnsi="Arial" w:cs="Arial"/>
                <w:sz w:val="24"/>
                <w:szCs w:val="24"/>
              </w:rPr>
              <w:t>ICR Summary of Burden:</w:t>
            </w:r>
          </w:p>
        </w:tc>
      </w:tr>
    </w:tbl>
    <w:p w:rsidR="00AD75A2" w:rsidRPr="00AD75A2" w:rsidRDefault="00AD75A2" w:rsidP="00AD75A2">
      <w:pPr>
        <w:overflowPunct/>
        <w:autoSpaceDE/>
        <w:autoSpaceDN/>
        <w:adjustRightInd/>
        <w:textAlignment w:val="auto"/>
        <w:rPr>
          <w:rFonts w:ascii="Arial" w:hAnsi="Arial" w:cs="Arial"/>
          <w:sz w:val="24"/>
          <w:szCs w:val="24"/>
        </w:rPr>
      </w:pPr>
      <w:r w:rsidRPr="00AD75A2">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05pt" o:ole="">
            <v:imagedata r:id="rId8" o:title=""/>
          </v:shape>
          <w:control r:id="rId9" w:name="DefaultOcxName" w:shapeid="_x0000_i1028"/>
        </w:object>
      </w: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75"/>
        <w:gridCol w:w="984"/>
        <w:gridCol w:w="1376"/>
        <w:gridCol w:w="1531"/>
        <w:gridCol w:w="1529"/>
        <w:gridCol w:w="1800"/>
        <w:gridCol w:w="989"/>
      </w:tblGrid>
      <w:tr w:rsidR="00AD75A2" w:rsidRPr="00AD75A2" w:rsidTr="00AD75A2">
        <w:trPr>
          <w:tblCellSpacing w:w="15" w:type="dxa"/>
        </w:trPr>
        <w:tc>
          <w:tcPr>
            <w:tcW w:w="694"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p>
        </w:tc>
        <w:tc>
          <w:tcPr>
            <w:tcW w:w="498"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Requested</w:t>
            </w:r>
          </w:p>
        </w:tc>
        <w:tc>
          <w:tcPr>
            <w:tcW w:w="702"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3"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82"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923"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492" w:type="pct"/>
            <w:shd w:val="clear" w:color="auto" w:fill="003399"/>
            <w:vAlign w:val="center"/>
            <w:hideMark/>
          </w:tcPr>
          <w:p w:rsidR="00AD75A2" w:rsidRPr="00AD75A2" w:rsidRDefault="00AD75A2" w:rsidP="00AD75A2">
            <w:pPr>
              <w:overflowPunct/>
              <w:autoSpaceDE/>
              <w:autoSpaceDN/>
              <w:adjustRightInd/>
              <w:jc w:val="center"/>
              <w:textAlignment w:val="auto"/>
              <w:rPr>
                <w:rFonts w:ascii="Arial" w:hAnsi="Arial" w:cs="Arial"/>
                <w:b/>
                <w:bCs/>
                <w:color w:val="FFFFFF"/>
                <w:sz w:val="18"/>
                <w:szCs w:val="18"/>
              </w:rPr>
            </w:pPr>
            <w:r w:rsidRPr="00AD75A2">
              <w:rPr>
                <w:rFonts w:ascii="Arial" w:hAnsi="Arial" w:cs="Arial"/>
                <w:b/>
                <w:bCs/>
                <w:color w:val="FFFFFF"/>
                <w:sz w:val="18"/>
                <w:szCs w:val="18"/>
              </w:rPr>
              <w:t>Previously Approved</w:t>
            </w:r>
          </w:p>
        </w:tc>
      </w:tr>
      <w:tr w:rsidR="00AD75A2" w:rsidRPr="00AD75A2" w:rsidTr="00AD75A2">
        <w:trPr>
          <w:tblCellSpacing w:w="15" w:type="dxa"/>
        </w:trPr>
        <w:tc>
          <w:tcPr>
            <w:tcW w:w="694"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textAlignment w:val="auto"/>
              <w:rPr>
                <w:rFonts w:ascii="Arial" w:hAnsi="Arial" w:cs="Arial"/>
                <w:color w:val="000000"/>
                <w:sz w:val="18"/>
                <w:szCs w:val="18"/>
              </w:rPr>
            </w:pPr>
            <w:r w:rsidRPr="00AD75A2">
              <w:rPr>
                <w:rFonts w:ascii="Arial" w:hAnsi="Arial" w:cs="Arial"/>
                <w:color w:val="000000"/>
                <w:sz w:val="18"/>
                <w:szCs w:val="18"/>
              </w:rPr>
              <w:t>Annual Number of Responses</w:t>
            </w:r>
          </w:p>
        </w:tc>
        <w:tc>
          <w:tcPr>
            <w:tcW w:w="498"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3</w:t>
            </w:r>
          </w:p>
        </w:tc>
        <w:tc>
          <w:tcPr>
            <w:tcW w:w="70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92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49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3</w:t>
            </w:r>
          </w:p>
        </w:tc>
      </w:tr>
      <w:tr w:rsidR="00AD75A2" w:rsidRPr="00AD75A2" w:rsidTr="00AD75A2">
        <w:trPr>
          <w:tblCellSpacing w:w="15" w:type="dxa"/>
        </w:trPr>
        <w:tc>
          <w:tcPr>
            <w:tcW w:w="694"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textAlignment w:val="auto"/>
              <w:rPr>
                <w:rFonts w:ascii="Arial" w:hAnsi="Arial" w:cs="Arial"/>
                <w:color w:val="000000"/>
                <w:sz w:val="18"/>
                <w:szCs w:val="18"/>
              </w:rPr>
            </w:pPr>
            <w:r w:rsidRPr="00AD75A2">
              <w:rPr>
                <w:rFonts w:ascii="Arial" w:hAnsi="Arial" w:cs="Arial"/>
                <w:color w:val="000000"/>
                <w:sz w:val="18"/>
                <w:szCs w:val="18"/>
              </w:rPr>
              <w:t>Annual Time Burden (</w:t>
            </w:r>
            <w:proofErr w:type="spellStart"/>
            <w:r w:rsidRPr="00AD75A2">
              <w:rPr>
                <w:rFonts w:ascii="Arial" w:hAnsi="Arial" w:cs="Arial"/>
                <w:color w:val="000000"/>
                <w:sz w:val="18"/>
                <w:szCs w:val="18"/>
              </w:rPr>
              <w:t>Hr</w:t>
            </w:r>
            <w:proofErr w:type="spellEnd"/>
            <w:r w:rsidRPr="00AD75A2">
              <w:rPr>
                <w:rFonts w:ascii="Arial" w:hAnsi="Arial" w:cs="Arial"/>
                <w:color w:val="000000"/>
                <w:sz w:val="18"/>
                <w:szCs w:val="18"/>
              </w:rPr>
              <w:t>)</w:t>
            </w:r>
          </w:p>
        </w:tc>
        <w:tc>
          <w:tcPr>
            <w:tcW w:w="498"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3</w:t>
            </w:r>
          </w:p>
        </w:tc>
        <w:tc>
          <w:tcPr>
            <w:tcW w:w="70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92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49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3</w:t>
            </w:r>
          </w:p>
        </w:tc>
      </w:tr>
      <w:tr w:rsidR="00AD75A2" w:rsidRPr="00AD75A2" w:rsidTr="00AD75A2">
        <w:trPr>
          <w:tblCellSpacing w:w="15" w:type="dxa"/>
        </w:trPr>
        <w:tc>
          <w:tcPr>
            <w:tcW w:w="694"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textAlignment w:val="auto"/>
              <w:rPr>
                <w:rFonts w:ascii="Arial" w:hAnsi="Arial" w:cs="Arial"/>
                <w:color w:val="000000"/>
                <w:sz w:val="18"/>
                <w:szCs w:val="18"/>
              </w:rPr>
            </w:pPr>
            <w:r w:rsidRPr="00AD75A2">
              <w:rPr>
                <w:rFonts w:ascii="Arial" w:hAnsi="Arial" w:cs="Arial"/>
                <w:color w:val="000000"/>
                <w:sz w:val="18"/>
                <w:szCs w:val="18"/>
              </w:rPr>
              <w:t>Annual Cost Burden ($)</w:t>
            </w:r>
          </w:p>
        </w:tc>
        <w:tc>
          <w:tcPr>
            <w:tcW w:w="498"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0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78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923"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c>
          <w:tcPr>
            <w:tcW w:w="492" w:type="pct"/>
            <w:shd w:val="clear" w:color="auto" w:fill="FFFFFF"/>
            <w:tcMar>
              <w:top w:w="30" w:type="dxa"/>
              <w:left w:w="30" w:type="dxa"/>
              <w:bottom w:w="30" w:type="dxa"/>
              <w:right w:w="30" w:type="dxa"/>
            </w:tcMar>
            <w:vAlign w:val="center"/>
            <w:hideMark/>
          </w:tcPr>
          <w:p w:rsidR="00AD75A2" w:rsidRPr="00AD75A2" w:rsidRDefault="00AD75A2" w:rsidP="00AD75A2">
            <w:pPr>
              <w:overflowPunct/>
              <w:autoSpaceDE/>
              <w:autoSpaceDN/>
              <w:adjustRightInd/>
              <w:jc w:val="right"/>
              <w:textAlignment w:val="auto"/>
              <w:rPr>
                <w:rFonts w:ascii="Arial" w:hAnsi="Arial" w:cs="Arial"/>
                <w:color w:val="000000"/>
                <w:sz w:val="18"/>
                <w:szCs w:val="18"/>
              </w:rPr>
            </w:pPr>
            <w:r w:rsidRPr="00AD75A2">
              <w:rPr>
                <w:rFonts w:ascii="Arial" w:hAnsi="Arial" w:cs="Arial"/>
                <w:color w:val="000000"/>
                <w:sz w:val="18"/>
                <w:szCs w:val="18"/>
              </w:rPr>
              <w:t>0</w:t>
            </w:r>
          </w:p>
        </w:tc>
      </w:tr>
    </w:tbl>
    <w:p w:rsidR="001D7159" w:rsidRPr="00CD4C4F" w:rsidRDefault="00DB4052">
      <w:pPr>
        <w:pStyle w:val="DefaultText"/>
        <w:rPr>
          <w:rStyle w:val="InitialStyle"/>
          <w:rFonts w:ascii="Times New Roman" w:hAnsi="Times New Roman"/>
          <w:szCs w:val="24"/>
        </w:rPr>
      </w:pPr>
      <w:r w:rsidRPr="00CD4C4F">
        <w:rPr>
          <w:rStyle w:val="InitialStyle"/>
          <w:rFonts w:ascii="Times New Roman" w:hAnsi="Times New Roman"/>
          <w:szCs w:val="24"/>
        </w:rPr>
        <w:t xml:space="preserve">  </w:t>
      </w:r>
    </w:p>
    <w:p w:rsidR="00BD52B8" w:rsidRPr="00034A82" w:rsidRDefault="00BD52B8" w:rsidP="00BD52B8">
      <w:pPr>
        <w:pStyle w:val="300"/>
        <w:rPr>
          <w:sz w:val="24"/>
          <w:szCs w:val="24"/>
        </w:rPr>
      </w:pPr>
      <w:r w:rsidRPr="00034A82">
        <w:rPr>
          <w:sz w:val="24"/>
          <w:szCs w:val="24"/>
        </w:rPr>
        <w:t>There is no change in burden for this 3-year renewal information collection.</w:t>
      </w:r>
    </w:p>
    <w:p w:rsidR="001D7159" w:rsidRPr="00CD4C4F" w:rsidRDefault="001D7159">
      <w:pPr>
        <w:pStyle w:val="DefaultText"/>
        <w:rPr>
          <w:rStyle w:val="InitialStyle"/>
          <w:rFonts w:ascii="Times New Roman" w:hAnsi="Times New Roman"/>
          <w:szCs w:val="24"/>
        </w:rPr>
      </w:pPr>
    </w:p>
    <w:p w:rsidR="00F12162" w:rsidRPr="00FB3416" w:rsidRDefault="00F12162">
      <w:pPr>
        <w:pStyle w:val="DefaultText"/>
        <w:rPr>
          <w:rStyle w:val="InitialStyle"/>
          <w:rFonts w:ascii="Times New Roman" w:hAnsi="Times New Roman"/>
          <w:b/>
          <w:szCs w:val="24"/>
        </w:rPr>
      </w:pPr>
    </w:p>
    <w:p w:rsidR="001D7159" w:rsidRPr="00FB3416" w:rsidRDefault="001D7159">
      <w:pPr>
        <w:pStyle w:val="DefaultText"/>
        <w:rPr>
          <w:rStyle w:val="InitialStyle"/>
          <w:rFonts w:ascii="Times New Roman" w:hAnsi="Times New Roman"/>
          <w:szCs w:val="24"/>
        </w:rPr>
      </w:pPr>
      <w:r w:rsidRPr="00FB3416">
        <w:rPr>
          <w:rStyle w:val="InitialStyle"/>
          <w:rFonts w:ascii="Times New Roman" w:hAnsi="Times New Roman"/>
          <w:b/>
          <w:szCs w:val="24"/>
        </w:rPr>
        <w:t>16.  For collections of information whose results are planned to be published, outline plans for tabulation and publication.</w:t>
      </w:r>
    </w:p>
    <w:p w:rsidR="001D7159" w:rsidRPr="003F0D87" w:rsidRDefault="001D7159">
      <w:pPr>
        <w:pStyle w:val="DefaultText"/>
        <w:rPr>
          <w:rStyle w:val="InitialStyle"/>
          <w:rFonts w:ascii="Times New Roman" w:hAnsi="Times New Roman"/>
          <w:szCs w:val="24"/>
        </w:rPr>
      </w:pPr>
    </w:p>
    <w:p w:rsidR="001D7159" w:rsidRPr="002D0DD4" w:rsidRDefault="00837505">
      <w:pPr>
        <w:pStyle w:val="DefaultText"/>
        <w:rPr>
          <w:rStyle w:val="InitialStyle"/>
          <w:rFonts w:ascii="Times New Roman" w:hAnsi="Times New Roman"/>
          <w:szCs w:val="24"/>
        </w:rPr>
      </w:pPr>
      <w:r w:rsidRPr="002D0DD4">
        <w:rPr>
          <w:rStyle w:val="InitialStyle"/>
          <w:rFonts w:ascii="Times New Roman" w:hAnsi="Times New Roman"/>
          <w:szCs w:val="24"/>
        </w:rPr>
        <w:t xml:space="preserve">APHIS has </w:t>
      </w:r>
      <w:r w:rsidR="001D7159" w:rsidRPr="002D0DD4">
        <w:rPr>
          <w:rStyle w:val="InitialStyle"/>
          <w:rFonts w:ascii="Times New Roman" w:hAnsi="Times New Roman"/>
          <w:szCs w:val="24"/>
        </w:rPr>
        <w:t xml:space="preserve">no plans to publish information </w:t>
      </w:r>
      <w:r w:rsidRPr="002D0DD4">
        <w:rPr>
          <w:rStyle w:val="InitialStyle"/>
          <w:rFonts w:ascii="Times New Roman" w:hAnsi="Times New Roman"/>
          <w:szCs w:val="24"/>
        </w:rPr>
        <w:t>it</w:t>
      </w:r>
      <w:r w:rsidR="001D7159" w:rsidRPr="002D0DD4">
        <w:rPr>
          <w:rStyle w:val="InitialStyle"/>
          <w:rFonts w:ascii="Times New Roman" w:hAnsi="Times New Roman"/>
          <w:szCs w:val="24"/>
        </w:rPr>
        <w:t xml:space="preserve"> collect</w:t>
      </w:r>
      <w:r w:rsidRPr="002D0DD4">
        <w:rPr>
          <w:rStyle w:val="InitialStyle"/>
          <w:rFonts w:ascii="Times New Roman" w:hAnsi="Times New Roman"/>
          <w:szCs w:val="24"/>
        </w:rPr>
        <w:t>s</w:t>
      </w:r>
      <w:r w:rsidR="001D7159" w:rsidRPr="002D0DD4">
        <w:rPr>
          <w:rStyle w:val="InitialStyle"/>
          <w:rFonts w:ascii="Times New Roman" w:hAnsi="Times New Roman"/>
          <w:szCs w:val="24"/>
        </w:rPr>
        <w:t xml:space="preserve"> in connection with this program. </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1D7159" w:rsidRPr="002D0DD4" w:rsidRDefault="001D7159">
      <w:pPr>
        <w:pStyle w:val="DefaultText"/>
        <w:rPr>
          <w:rStyle w:val="InitialStyle"/>
          <w:rFonts w:ascii="Times New Roman" w:hAnsi="Times New Roman"/>
          <w:szCs w:val="24"/>
        </w:rPr>
      </w:pPr>
    </w:p>
    <w:p w:rsidR="001D7159" w:rsidRPr="002D0DD4" w:rsidRDefault="00837505">
      <w:pPr>
        <w:pStyle w:val="DefaultText1"/>
        <w:rPr>
          <w:rStyle w:val="InitialStyle"/>
          <w:rFonts w:ascii="Times New Roman" w:hAnsi="Times New Roman"/>
          <w:szCs w:val="24"/>
        </w:rPr>
      </w:pPr>
      <w:r w:rsidRPr="002D0DD4">
        <w:rPr>
          <w:rStyle w:val="InitialStyle"/>
          <w:rFonts w:ascii="Times New Roman" w:hAnsi="Times New Roman"/>
          <w:szCs w:val="24"/>
        </w:rPr>
        <w:t>No forms are used in this collection.</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lastRenderedPageBreak/>
        <w:t xml:space="preserve">18.  Explain each exception to the certification statement identified in </w:t>
      </w:r>
      <w:r w:rsidR="00837505" w:rsidRPr="002D0DD4">
        <w:rPr>
          <w:rStyle w:val="InitialStyle"/>
          <w:rFonts w:ascii="Times New Roman" w:hAnsi="Times New Roman"/>
          <w:b/>
          <w:szCs w:val="24"/>
        </w:rPr>
        <w:t xml:space="preserve">the </w:t>
      </w:r>
      <w:r w:rsidRPr="002D0DD4">
        <w:rPr>
          <w:rStyle w:val="InitialStyle"/>
          <w:rFonts w:ascii="Times New Roman" w:hAnsi="Times New Roman"/>
          <w:b/>
          <w:szCs w:val="24"/>
        </w:rPr>
        <w:t>"Certification for Paperwork Reduction Act."</w:t>
      </w:r>
    </w:p>
    <w:p w:rsidR="001D7159" w:rsidRPr="002D0DD4" w:rsidRDefault="001D7159">
      <w:pPr>
        <w:pStyle w:val="DefaultText"/>
        <w:rPr>
          <w:rStyle w:val="InitialStyle"/>
          <w:rFonts w:ascii="Times New Roman" w:hAnsi="Times New Roman"/>
          <w:szCs w:val="24"/>
        </w:rPr>
      </w:pPr>
    </w:p>
    <w:p w:rsidR="001D7159" w:rsidRPr="002D0DD4" w:rsidRDefault="00837505">
      <w:pPr>
        <w:pStyle w:val="DefaultText"/>
        <w:rPr>
          <w:rStyle w:val="InitialStyle"/>
          <w:rFonts w:ascii="Times New Roman" w:hAnsi="Times New Roman"/>
          <w:szCs w:val="24"/>
        </w:rPr>
      </w:pPr>
      <w:r w:rsidRPr="002D0DD4">
        <w:rPr>
          <w:rStyle w:val="InitialStyle"/>
          <w:rFonts w:ascii="Times New Roman" w:hAnsi="Times New Roman"/>
          <w:szCs w:val="24"/>
        </w:rPr>
        <w:t xml:space="preserve">APHIS </w:t>
      </w:r>
      <w:r w:rsidR="001D7159" w:rsidRPr="002D0DD4">
        <w:rPr>
          <w:rStyle w:val="InitialStyle"/>
          <w:rFonts w:ascii="Times New Roman" w:hAnsi="Times New Roman"/>
          <w:szCs w:val="24"/>
        </w:rPr>
        <w:t>can certify compliance with all provisions</w:t>
      </w:r>
      <w:r w:rsidR="006721A2" w:rsidRPr="002D0DD4">
        <w:rPr>
          <w:rStyle w:val="InitialStyle"/>
          <w:rFonts w:ascii="Times New Roman" w:hAnsi="Times New Roman"/>
          <w:szCs w:val="24"/>
        </w:rPr>
        <w:t xml:space="preserve"> of the Act.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B.  Collections of Information Employing Statistical Methods</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Statistical methods are not employed in this information collection activity.</w:t>
      </w:r>
    </w:p>
    <w:p w:rsidR="00A87AB9" w:rsidRPr="00861FB6" w:rsidRDefault="00A87AB9" w:rsidP="00DA2429">
      <w:pPr>
        <w:pStyle w:val="DefaultText"/>
        <w:rPr>
          <w:rStyle w:val="InitialStyle"/>
          <w:rFonts w:ascii="Times New Roman" w:hAnsi="Times New Roman"/>
          <w:szCs w:val="24"/>
        </w:rPr>
      </w:pPr>
    </w:p>
    <w:sectPr w:rsidR="00A87AB9" w:rsidRPr="00861FB6" w:rsidSect="004F1976">
      <w:pgSz w:w="12240" w:h="15840"/>
      <w:pgMar w:top="1440"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25E5"/>
    <w:multiLevelType w:val="hybridMultilevel"/>
    <w:tmpl w:val="D2B8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E360C"/>
    <w:multiLevelType w:val="hybridMultilevel"/>
    <w:tmpl w:val="3B02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23CE2"/>
    <w:multiLevelType w:val="hybridMultilevel"/>
    <w:tmpl w:val="D2B8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A753F0"/>
    <w:multiLevelType w:val="hybridMultilevel"/>
    <w:tmpl w:val="D34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9"/>
  </w:num>
  <w:num w:numId="6">
    <w:abstractNumId w:val="5"/>
  </w:num>
  <w:num w:numId="7">
    <w:abstractNumId w:val="11"/>
  </w:num>
  <w:num w:numId="8">
    <w:abstractNumId w:val="10"/>
  </w:num>
  <w:num w:numId="9">
    <w:abstractNumId w:val="7"/>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D1"/>
    <w:rsid w:val="00072748"/>
    <w:rsid w:val="00081583"/>
    <w:rsid w:val="00097F5A"/>
    <w:rsid w:val="000C0932"/>
    <w:rsid w:val="000C3E40"/>
    <w:rsid w:val="000C5D16"/>
    <w:rsid w:val="000D347F"/>
    <w:rsid w:val="000D6A0F"/>
    <w:rsid w:val="00113C3B"/>
    <w:rsid w:val="00161B94"/>
    <w:rsid w:val="00167F3D"/>
    <w:rsid w:val="00183815"/>
    <w:rsid w:val="001934AB"/>
    <w:rsid w:val="001C5515"/>
    <w:rsid w:val="001D60D7"/>
    <w:rsid w:val="001D7159"/>
    <w:rsid w:val="002523E6"/>
    <w:rsid w:val="00255C49"/>
    <w:rsid w:val="00280E57"/>
    <w:rsid w:val="00293028"/>
    <w:rsid w:val="002C4056"/>
    <w:rsid w:val="002D0DD4"/>
    <w:rsid w:val="002E0C13"/>
    <w:rsid w:val="002F22AC"/>
    <w:rsid w:val="00322185"/>
    <w:rsid w:val="00364F6A"/>
    <w:rsid w:val="003A7ECF"/>
    <w:rsid w:val="003E44FF"/>
    <w:rsid w:val="003F0D87"/>
    <w:rsid w:val="00436DEB"/>
    <w:rsid w:val="00436E5D"/>
    <w:rsid w:val="004447BC"/>
    <w:rsid w:val="00444A39"/>
    <w:rsid w:val="00465544"/>
    <w:rsid w:val="00496A3D"/>
    <w:rsid w:val="004A2548"/>
    <w:rsid w:val="004B3ED4"/>
    <w:rsid w:val="004C269A"/>
    <w:rsid w:val="004C340C"/>
    <w:rsid w:val="004F1976"/>
    <w:rsid w:val="00507FE2"/>
    <w:rsid w:val="00551D89"/>
    <w:rsid w:val="00557F8B"/>
    <w:rsid w:val="00561656"/>
    <w:rsid w:val="00570BA9"/>
    <w:rsid w:val="005817B7"/>
    <w:rsid w:val="005B5BFA"/>
    <w:rsid w:val="006057F7"/>
    <w:rsid w:val="00607AA6"/>
    <w:rsid w:val="006365AD"/>
    <w:rsid w:val="00650F41"/>
    <w:rsid w:val="00651287"/>
    <w:rsid w:val="006721A2"/>
    <w:rsid w:val="00673603"/>
    <w:rsid w:val="006811C6"/>
    <w:rsid w:val="006E3A2C"/>
    <w:rsid w:val="006E6A61"/>
    <w:rsid w:val="006F0335"/>
    <w:rsid w:val="006F06E5"/>
    <w:rsid w:val="00723B46"/>
    <w:rsid w:val="00745359"/>
    <w:rsid w:val="00774353"/>
    <w:rsid w:val="007A4463"/>
    <w:rsid w:val="007B7038"/>
    <w:rsid w:val="007C0A0D"/>
    <w:rsid w:val="00811DAB"/>
    <w:rsid w:val="008337E7"/>
    <w:rsid w:val="00837505"/>
    <w:rsid w:val="008405BC"/>
    <w:rsid w:val="00861FB6"/>
    <w:rsid w:val="00880CD1"/>
    <w:rsid w:val="008A02BF"/>
    <w:rsid w:val="008A2989"/>
    <w:rsid w:val="008D53D9"/>
    <w:rsid w:val="008D5419"/>
    <w:rsid w:val="008E10DA"/>
    <w:rsid w:val="008E255D"/>
    <w:rsid w:val="008E2948"/>
    <w:rsid w:val="008F0BB2"/>
    <w:rsid w:val="00945712"/>
    <w:rsid w:val="009936A2"/>
    <w:rsid w:val="009966F7"/>
    <w:rsid w:val="009A07DA"/>
    <w:rsid w:val="009F07AD"/>
    <w:rsid w:val="00A05FDB"/>
    <w:rsid w:val="00A12814"/>
    <w:rsid w:val="00A2664D"/>
    <w:rsid w:val="00A53B18"/>
    <w:rsid w:val="00A60AC3"/>
    <w:rsid w:val="00A87AB9"/>
    <w:rsid w:val="00A90C31"/>
    <w:rsid w:val="00AC7250"/>
    <w:rsid w:val="00AD75A2"/>
    <w:rsid w:val="00AE14E9"/>
    <w:rsid w:val="00AE1ABD"/>
    <w:rsid w:val="00AE6C7D"/>
    <w:rsid w:val="00B03F93"/>
    <w:rsid w:val="00B72CEB"/>
    <w:rsid w:val="00BD52B8"/>
    <w:rsid w:val="00BE15F7"/>
    <w:rsid w:val="00BF1B66"/>
    <w:rsid w:val="00BF7578"/>
    <w:rsid w:val="00C13A66"/>
    <w:rsid w:val="00C34930"/>
    <w:rsid w:val="00C64452"/>
    <w:rsid w:val="00C64F90"/>
    <w:rsid w:val="00CB6C34"/>
    <w:rsid w:val="00CD4C4F"/>
    <w:rsid w:val="00D2710E"/>
    <w:rsid w:val="00D472DD"/>
    <w:rsid w:val="00D47E86"/>
    <w:rsid w:val="00D548EA"/>
    <w:rsid w:val="00D6140F"/>
    <w:rsid w:val="00D63ADA"/>
    <w:rsid w:val="00D8386B"/>
    <w:rsid w:val="00D878A5"/>
    <w:rsid w:val="00D932CC"/>
    <w:rsid w:val="00D95D25"/>
    <w:rsid w:val="00DA2429"/>
    <w:rsid w:val="00DB4052"/>
    <w:rsid w:val="00E53FDF"/>
    <w:rsid w:val="00E84B5F"/>
    <w:rsid w:val="00F01921"/>
    <w:rsid w:val="00F10D61"/>
    <w:rsid w:val="00F12162"/>
    <w:rsid w:val="00F32500"/>
    <w:rsid w:val="00F67866"/>
    <w:rsid w:val="00FB3416"/>
    <w:rsid w:val="00FE52E7"/>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character" w:styleId="CommentReference">
    <w:name w:val="annotation reference"/>
    <w:semiHidden/>
    <w:rsid w:val="009F07AD"/>
    <w:rPr>
      <w:sz w:val="16"/>
      <w:szCs w:val="16"/>
    </w:rPr>
  </w:style>
  <w:style w:type="paragraph" w:styleId="CommentText">
    <w:name w:val="annotation text"/>
    <w:basedOn w:val="Normal"/>
    <w:semiHidden/>
    <w:rsid w:val="009F07AD"/>
  </w:style>
  <w:style w:type="paragraph" w:styleId="CommentSubject">
    <w:name w:val="annotation subject"/>
    <w:basedOn w:val="CommentText"/>
    <w:next w:val="CommentText"/>
    <w:semiHidden/>
    <w:rsid w:val="009F07AD"/>
    <w:rPr>
      <w:b/>
      <w:bCs/>
    </w:rPr>
  </w:style>
  <w:style w:type="paragraph" w:styleId="BalloonText">
    <w:name w:val="Balloon Text"/>
    <w:basedOn w:val="Normal"/>
    <w:semiHidden/>
    <w:rsid w:val="009F07AD"/>
    <w:rPr>
      <w:rFonts w:ascii="Tahoma" w:hAnsi="Tahoma" w:cs="Tahoma"/>
      <w:sz w:val="16"/>
      <w:szCs w:val="16"/>
    </w:rPr>
  </w:style>
  <w:style w:type="character" w:styleId="Strong">
    <w:name w:val="Strong"/>
    <w:qFormat/>
    <w:rsid w:val="008A02BF"/>
    <w:rPr>
      <w:b/>
      <w:bCs/>
    </w:rPr>
  </w:style>
  <w:style w:type="paragraph" w:styleId="Revision">
    <w:name w:val="Revision"/>
    <w:hidden/>
    <w:uiPriority w:val="99"/>
    <w:semiHidden/>
    <w:rsid w:val="00945712"/>
  </w:style>
  <w:style w:type="paragraph" w:customStyle="1" w:styleId="300">
    <w:name w:val="300"/>
    <w:basedOn w:val="Normal"/>
    <w:rsid w:val="004F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character" w:styleId="CommentReference">
    <w:name w:val="annotation reference"/>
    <w:semiHidden/>
    <w:rsid w:val="009F07AD"/>
    <w:rPr>
      <w:sz w:val="16"/>
      <w:szCs w:val="16"/>
    </w:rPr>
  </w:style>
  <w:style w:type="paragraph" w:styleId="CommentText">
    <w:name w:val="annotation text"/>
    <w:basedOn w:val="Normal"/>
    <w:semiHidden/>
    <w:rsid w:val="009F07AD"/>
  </w:style>
  <w:style w:type="paragraph" w:styleId="CommentSubject">
    <w:name w:val="annotation subject"/>
    <w:basedOn w:val="CommentText"/>
    <w:next w:val="CommentText"/>
    <w:semiHidden/>
    <w:rsid w:val="009F07AD"/>
    <w:rPr>
      <w:b/>
      <w:bCs/>
    </w:rPr>
  </w:style>
  <w:style w:type="paragraph" w:styleId="BalloonText">
    <w:name w:val="Balloon Text"/>
    <w:basedOn w:val="Normal"/>
    <w:semiHidden/>
    <w:rsid w:val="009F07AD"/>
    <w:rPr>
      <w:rFonts w:ascii="Tahoma" w:hAnsi="Tahoma" w:cs="Tahoma"/>
      <w:sz w:val="16"/>
      <w:szCs w:val="16"/>
    </w:rPr>
  </w:style>
  <w:style w:type="character" w:styleId="Strong">
    <w:name w:val="Strong"/>
    <w:qFormat/>
    <w:rsid w:val="008A02BF"/>
    <w:rPr>
      <w:b/>
      <w:bCs/>
    </w:rPr>
  </w:style>
  <w:style w:type="paragraph" w:styleId="Revision">
    <w:name w:val="Revision"/>
    <w:hidden/>
    <w:uiPriority w:val="99"/>
    <w:semiHidden/>
    <w:rsid w:val="00945712"/>
  </w:style>
  <w:style w:type="paragraph" w:customStyle="1" w:styleId="300">
    <w:name w:val="300"/>
    <w:basedOn w:val="Normal"/>
    <w:rsid w:val="004F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717613">
      <w:bodyDiv w:val="1"/>
      <w:marLeft w:val="0"/>
      <w:marRight w:val="0"/>
      <w:marTop w:val="0"/>
      <w:marBottom w:val="450"/>
      <w:divBdr>
        <w:top w:val="none" w:sz="0" w:space="0" w:color="auto"/>
        <w:left w:val="none" w:sz="0" w:space="0" w:color="auto"/>
        <w:bottom w:val="none" w:sz="0" w:space="0" w:color="auto"/>
        <w:right w:val="none" w:sz="0" w:space="0" w:color="auto"/>
      </w:divBdr>
      <w:divsChild>
        <w:div w:id="2050101848">
          <w:marLeft w:val="0"/>
          <w:marRight w:val="0"/>
          <w:marTop w:val="0"/>
          <w:marBottom w:val="0"/>
          <w:divBdr>
            <w:top w:val="none" w:sz="0" w:space="0" w:color="auto"/>
            <w:left w:val="none" w:sz="0" w:space="0" w:color="auto"/>
            <w:bottom w:val="none" w:sz="0" w:space="0" w:color="auto"/>
            <w:right w:val="none" w:sz="0" w:space="0" w:color="auto"/>
          </w:divBdr>
          <w:divsChild>
            <w:div w:id="9025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889">
      <w:bodyDiv w:val="1"/>
      <w:marLeft w:val="0"/>
      <w:marRight w:val="0"/>
      <w:marTop w:val="0"/>
      <w:marBottom w:val="0"/>
      <w:divBdr>
        <w:top w:val="none" w:sz="0" w:space="0" w:color="auto"/>
        <w:left w:val="none" w:sz="0" w:space="0" w:color="auto"/>
        <w:bottom w:val="none" w:sz="0" w:space="0" w:color="auto"/>
        <w:right w:val="none" w:sz="0" w:space="0" w:color="auto"/>
      </w:divBdr>
    </w:div>
    <w:div w:id="20472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mailto:David.Largey@barill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52B4-9820-4A51-AC11-A1CAC155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2254</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NO 0579-0214</vt:lpstr>
    </vt:vector>
  </TitlesOfParts>
  <Company>USDA APHIS</Company>
  <LinksUpToDate>false</LinksUpToDate>
  <CharactersWithSpaces>15142</CharactersWithSpaces>
  <SharedDoc>false</SharedDoc>
  <HLinks>
    <vt:vector size="6" baseType="variant">
      <vt:variant>
        <vt:i4>655469</vt:i4>
      </vt:variant>
      <vt:variant>
        <vt:i4>0</vt:i4>
      </vt:variant>
      <vt:variant>
        <vt:i4>0</vt:i4>
      </vt:variant>
      <vt:variant>
        <vt:i4>5</vt:i4>
      </vt:variant>
      <vt:variant>
        <vt:lpwstr>mailto:David.Largey@barilla.com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0579-0214</dc:title>
  <dc:subject>Information collection</dc:subject>
  <dc:creator>Government User</dc:creator>
  <cp:keywords/>
  <dc:description/>
  <cp:lastModifiedBy>smharris</cp:lastModifiedBy>
  <cp:revision>4</cp:revision>
  <cp:lastPrinted>2011-10-27T20:48:00Z</cp:lastPrinted>
  <dcterms:created xsi:type="dcterms:W3CDTF">2011-11-16T12:29:00Z</dcterms:created>
  <dcterms:modified xsi:type="dcterms:W3CDTF">2012-07-27T10:33:00Z</dcterms:modified>
</cp:coreProperties>
</file>