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25" w:rsidRPr="00A779C6" w:rsidRDefault="00830925">
      <w:pPr>
        <w:pStyle w:val="Heading2"/>
        <w:keepNext w:val="0"/>
        <w:rPr>
          <w:b w:val="0"/>
          <w:szCs w:val="24"/>
        </w:rPr>
      </w:pPr>
    </w:p>
    <w:p w:rsidR="009B0B48" w:rsidRPr="00A779C6" w:rsidRDefault="009B0B48">
      <w:pPr>
        <w:pStyle w:val="Heading2"/>
        <w:keepNext w:val="0"/>
        <w:rPr>
          <w:szCs w:val="24"/>
        </w:rPr>
      </w:pPr>
      <w:r w:rsidRPr="00A779C6">
        <w:rPr>
          <w:szCs w:val="24"/>
        </w:rPr>
        <w:t>A.</w:t>
      </w:r>
      <w:r w:rsidRPr="00A779C6">
        <w:rPr>
          <w:szCs w:val="24"/>
        </w:rPr>
        <w:tab/>
        <w:t xml:space="preserve">JUSTIFICATION </w:t>
      </w:r>
    </w:p>
    <w:p w:rsidR="00B86AB7" w:rsidRPr="00A779C6" w:rsidRDefault="00B86A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A779C6">
        <w:rPr>
          <w:b/>
          <w:sz w:val="24"/>
          <w:szCs w:val="24"/>
        </w:rPr>
        <w:t>1.</w:t>
      </w:r>
      <w:r w:rsidRPr="00A779C6">
        <w:rPr>
          <w:b/>
          <w:sz w:val="24"/>
          <w:szCs w:val="24"/>
        </w:rPr>
        <w:tab/>
        <w:t>Explain the circumstances that make the collection of information necessary.  Identify legal or administrative requirements that necessitate the collection of information.</w:t>
      </w: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111BE" w:rsidRDefault="009B0B48" w:rsidP="009A3A62">
      <w:pPr>
        <w:tabs>
          <w:tab w:val="left" w:pos="547"/>
        </w:tabs>
        <w:ind w:left="90"/>
        <w:rPr>
          <w:sz w:val="24"/>
          <w:szCs w:val="24"/>
        </w:rPr>
      </w:pPr>
      <w:r w:rsidRPr="00A779C6">
        <w:rPr>
          <w:sz w:val="24"/>
          <w:szCs w:val="24"/>
        </w:rPr>
        <w:tab/>
      </w:r>
      <w:r w:rsidR="00590FFF">
        <w:rPr>
          <w:sz w:val="24"/>
          <w:szCs w:val="24"/>
        </w:rPr>
        <w:t>S</w:t>
      </w:r>
      <w:r w:rsidR="00590FFF" w:rsidRPr="00A779C6">
        <w:rPr>
          <w:sz w:val="24"/>
          <w:szCs w:val="24"/>
        </w:rPr>
        <w:t xml:space="preserve">ection </w:t>
      </w:r>
      <w:r w:rsidRPr="00A779C6">
        <w:rPr>
          <w:sz w:val="24"/>
          <w:szCs w:val="24"/>
        </w:rPr>
        <w:t>7332, Title 38, United States Code</w:t>
      </w:r>
      <w:r w:rsidR="00ED2C4B" w:rsidRPr="00A779C6">
        <w:rPr>
          <w:sz w:val="24"/>
          <w:szCs w:val="24"/>
        </w:rPr>
        <w:t xml:space="preserve">, </w:t>
      </w:r>
      <w:r w:rsidRPr="00A779C6">
        <w:rPr>
          <w:sz w:val="24"/>
          <w:szCs w:val="24"/>
        </w:rPr>
        <w:t>require</w:t>
      </w:r>
      <w:r w:rsidR="002F1B89" w:rsidRPr="00A779C6">
        <w:rPr>
          <w:sz w:val="24"/>
          <w:szCs w:val="24"/>
        </w:rPr>
        <w:t>s</w:t>
      </w:r>
      <w:r w:rsidRPr="00A779C6">
        <w:rPr>
          <w:sz w:val="24"/>
          <w:szCs w:val="24"/>
        </w:rPr>
        <w:t xml:space="preserve"> VA to obtain prior written consent from a patient before information concerning treatment for alcoholism or alcohol abuse, drug abuse, sickle cell anemia, or infection with the human immunodeficiency virus (HIV) can be disclosed from a patient medical record.  This special consent must indicate the name of the facility permitted to make the disclosure, the name of the individual or organization to whom the information is being released, specify the particular records or information to be released, </w:t>
      </w:r>
      <w:r w:rsidR="009A3A62">
        <w:rPr>
          <w:sz w:val="24"/>
          <w:szCs w:val="24"/>
        </w:rPr>
        <w:br/>
      </w:r>
      <w:r w:rsidRPr="00A779C6">
        <w:rPr>
          <w:sz w:val="24"/>
          <w:szCs w:val="24"/>
        </w:rPr>
        <w:t xml:space="preserve">be under the signature of the </w:t>
      </w:r>
      <w:r w:rsidR="00BD1CCA" w:rsidRPr="00A779C6">
        <w:rPr>
          <w:sz w:val="24"/>
          <w:szCs w:val="24"/>
        </w:rPr>
        <w:t>Veteran</w:t>
      </w:r>
      <w:r w:rsidRPr="00A779C6">
        <w:rPr>
          <w:sz w:val="24"/>
          <w:szCs w:val="24"/>
        </w:rPr>
        <w:t xml:space="preserve"> and dated.  It must also reflect the purpose for which the information is to be used, include a statement that the consent is subject to revocation and the date, event or condition upon which the consent will expire if not revoked before.  </w:t>
      </w:r>
      <w:r w:rsidR="00ED45A1" w:rsidRPr="00A779C6">
        <w:rPr>
          <w:sz w:val="24"/>
          <w:szCs w:val="24"/>
        </w:rPr>
        <w:t xml:space="preserve">Written patient consent is also required </w:t>
      </w:r>
      <w:r w:rsidRPr="00A779C6">
        <w:rPr>
          <w:sz w:val="24"/>
          <w:szCs w:val="24"/>
        </w:rPr>
        <w:t>by the Privacy Act of 1974, VA confidentiality statute 38 U.</w:t>
      </w:r>
      <w:bookmarkStart w:id="0" w:name="OLE_LINK1"/>
      <w:r w:rsidRPr="00A779C6">
        <w:rPr>
          <w:sz w:val="24"/>
          <w:szCs w:val="24"/>
        </w:rPr>
        <w:t xml:space="preserve">S.C. 5701, and the Standards for Privacy of Individually Identifiable Health Information, hence HIPAA Privacy Rule, 45 Code of Federal Regulations Parts 160 and </w:t>
      </w:r>
      <w:bookmarkEnd w:id="0"/>
      <w:r w:rsidRPr="00A779C6">
        <w:rPr>
          <w:sz w:val="24"/>
          <w:szCs w:val="24"/>
        </w:rPr>
        <w:t>164.</w:t>
      </w:r>
      <w:r w:rsidR="00ED2C4B" w:rsidRPr="00A779C6">
        <w:rPr>
          <w:sz w:val="24"/>
          <w:szCs w:val="24"/>
        </w:rPr>
        <w:t xml:space="preserve">  </w:t>
      </w:r>
      <w:r w:rsidR="002A4C3A">
        <w:rPr>
          <w:sz w:val="24"/>
          <w:szCs w:val="24"/>
        </w:rPr>
        <w:t xml:space="preserve">As it pertains to </w:t>
      </w:r>
      <w:r w:rsidR="009A3A62">
        <w:rPr>
          <w:sz w:val="24"/>
          <w:szCs w:val="24"/>
        </w:rPr>
        <w:br/>
      </w:r>
      <w:r w:rsidR="002A4C3A">
        <w:rPr>
          <w:sz w:val="24"/>
          <w:szCs w:val="24"/>
        </w:rPr>
        <w:t>VA Form 10-0485,</w:t>
      </w:r>
      <w:r w:rsidR="002A4C3A" w:rsidRPr="002A4C3A">
        <w:rPr>
          <w:sz w:val="24"/>
          <w:szCs w:val="24"/>
        </w:rPr>
        <w:t xml:space="preserve"> </w:t>
      </w:r>
      <w:r w:rsidR="002A4C3A" w:rsidRPr="00A779C6">
        <w:rPr>
          <w:sz w:val="24"/>
          <w:szCs w:val="24"/>
        </w:rPr>
        <w:t xml:space="preserve">exchange of </w:t>
      </w:r>
      <w:r w:rsidR="00E4246E" w:rsidRPr="00E4246E">
        <w:rPr>
          <w:sz w:val="24"/>
          <w:szCs w:val="24"/>
        </w:rPr>
        <w:t>protected health information</w:t>
      </w:r>
      <w:r w:rsidR="00EF0563">
        <w:rPr>
          <w:rFonts w:ascii="Arial" w:hAnsi="Arial"/>
          <w:szCs w:val="24"/>
        </w:rPr>
        <w:t xml:space="preserve"> </w:t>
      </w:r>
      <w:r w:rsidR="00EF0563">
        <w:rPr>
          <w:sz w:val="24"/>
          <w:szCs w:val="24"/>
        </w:rPr>
        <w:t>(</w:t>
      </w:r>
      <w:r w:rsidR="002A4C3A" w:rsidRPr="00A779C6">
        <w:rPr>
          <w:sz w:val="24"/>
          <w:szCs w:val="24"/>
        </w:rPr>
        <w:t>PHI</w:t>
      </w:r>
      <w:r w:rsidR="00EF0563">
        <w:rPr>
          <w:sz w:val="24"/>
          <w:szCs w:val="24"/>
        </w:rPr>
        <w:t>)</w:t>
      </w:r>
      <w:r w:rsidR="002A4C3A" w:rsidRPr="00A779C6">
        <w:rPr>
          <w:sz w:val="24"/>
          <w:szCs w:val="24"/>
        </w:rPr>
        <w:t xml:space="preserve"> between VA approved Nationwide Health Information Network participants</w:t>
      </w:r>
      <w:r w:rsidR="002A4C3A">
        <w:rPr>
          <w:sz w:val="24"/>
          <w:szCs w:val="24"/>
        </w:rPr>
        <w:t>, t</w:t>
      </w:r>
      <w:r w:rsidR="000A7972">
        <w:rPr>
          <w:sz w:val="24"/>
          <w:szCs w:val="24"/>
        </w:rPr>
        <w:t xml:space="preserve">his special authorization must </w:t>
      </w:r>
      <w:r w:rsidR="002A4C3A" w:rsidRPr="00A779C6">
        <w:rPr>
          <w:sz w:val="24"/>
          <w:szCs w:val="24"/>
        </w:rPr>
        <w:t xml:space="preserve">indicate the name of the requesting participating organization permitted to make the disclosure, the </w:t>
      </w:r>
      <w:r w:rsidR="009A3A62">
        <w:rPr>
          <w:sz w:val="24"/>
          <w:szCs w:val="24"/>
        </w:rPr>
        <w:br/>
      </w:r>
      <w:r w:rsidR="002A4C3A" w:rsidRPr="00A779C6">
        <w:rPr>
          <w:sz w:val="24"/>
          <w:szCs w:val="24"/>
        </w:rPr>
        <w:t>name of the individual or organization to which the information is being released, specify the particular records or information to be released be under the signature of the Veteran and dated.  It must also reflect the purpose for which the information is to be used, include a statement that the authorization is subject to revocation and the date upon which the authorization will expire if not revoked before.</w:t>
      </w:r>
      <w:r w:rsidR="009053DB">
        <w:rPr>
          <w:sz w:val="24"/>
          <w:szCs w:val="24"/>
        </w:rPr>
        <w:t xml:space="preserve"> </w:t>
      </w:r>
      <w:r w:rsidR="00A12198" w:rsidRPr="009A3A62">
        <w:rPr>
          <w:sz w:val="24"/>
          <w:szCs w:val="24"/>
        </w:rPr>
        <w:t>VA Form 10-5345</w:t>
      </w:r>
      <w:r w:rsidR="00A12198" w:rsidRPr="00063730">
        <w:rPr>
          <w:sz w:val="24"/>
          <w:szCs w:val="24"/>
        </w:rPr>
        <w:t xml:space="preserve"> </w:t>
      </w:r>
      <w:r w:rsidR="00AA46B9" w:rsidRPr="00063730">
        <w:rPr>
          <w:sz w:val="24"/>
          <w:szCs w:val="24"/>
        </w:rPr>
        <w:t xml:space="preserve">is used </w:t>
      </w:r>
      <w:r w:rsidR="009053DB">
        <w:rPr>
          <w:sz w:val="24"/>
          <w:szCs w:val="24"/>
        </w:rPr>
        <w:t xml:space="preserve">for this purpose. </w:t>
      </w:r>
    </w:p>
    <w:p w:rsidR="009053DB" w:rsidRDefault="009053DB" w:rsidP="009053DB">
      <w:pPr>
        <w:tabs>
          <w:tab w:val="left" w:pos="547"/>
          <w:tab w:val="left" w:pos="720"/>
        </w:tabs>
        <w:ind w:left="720"/>
        <w:rPr>
          <w:sz w:val="24"/>
          <w:szCs w:val="24"/>
        </w:rPr>
      </w:pPr>
    </w:p>
    <w:p w:rsidR="00DE19FB" w:rsidRPr="00A779C6" w:rsidRDefault="009A3A62" w:rsidP="005E33B9">
      <w:pPr>
        <w:numPr>
          <w:ilvl w:val="0"/>
          <w:numId w:val="3"/>
        </w:numPr>
        <w:tabs>
          <w:tab w:val="left" w:pos="547"/>
          <w:tab w:val="left" w:pos="720"/>
        </w:tabs>
        <w:rPr>
          <w:sz w:val="24"/>
          <w:szCs w:val="24"/>
        </w:rPr>
      </w:pPr>
      <w:r>
        <w:rPr>
          <w:b/>
          <w:sz w:val="24"/>
          <w:szCs w:val="24"/>
        </w:rPr>
        <w:tab/>
      </w:r>
      <w:r w:rsidR="00DE19FB" w:rsidRPr="00AA1645">
        <w:rPr>
          <w:b/>
          <w:sz w:val="24"/>
          <w:szCs w:val="24"/>
        </w:rPr>
        <w:t>V</w:t>
      </w:r>
      <w:r w:rsidR="00DE19FB" w:rsidRPr="00863128">
        <w:rPr>
          <w:b/>
          <w:sz w:val="24"/>
          <w:szCs w:val="24"/>
        </w:rPr>
        <w:t>A Form 10-5345a</w:t>
      </w:r>
      <w:r w:rsidR="00DE19FB" w:rsidRPr="00A779C6">
        <w:rPr>
          <w:sz w:val="24"/>
          <w:szCs w:val="24"/>
        </w:rPr>
        <w:t>, Individuals</w:t>
      </w:r>
      <w:r w:rsidR="008D644F" w:rsidRPr="00A779C6">
        <w:rPr>
          <w:sz w:val="24"/>
          <w:szCs w:val="24"/>
        </w:rPr>
        <w:t>’</w:t>
      </w:r>
      <w:r w:rsidR="00DE19FB" w:rsidRPr="00A779C6">
        <w:rPr>
          <w:sz w:val="24"/>
          <w:szCs w:val="24"/>
        </w:rPr>
        <w:t xml:space="preserve"> Request for a Copy of their Health Information, </w:t>
      </w:r>
      <w:r w:rsidR="009B44DC" w:rsidRPr="00A779C6">
        <w:rPr>
          <w:sz w:val="24"/>
          <w:szCs w:val="24"/>
        </w:rPr>
        <w:t>is</w:t>
      </w:r>
      <w:r w:rsidR="00DE19FB" w:rsidRPr="00A779C6">
        <w:rPr>
          <w:sz w:val="24"/>
          <w:szCs w:val="24"/>
        </w:rPr>
        <w:t xml:space="preserve"> used when the individual is making their own request. </w:t>
      </w:r>
      <w:r w:rsidR="00977626" w:rsidRPr="00A779C6">
        <w:rPr>
          <w:sz w:val="24"/>
          <w:szCs w:val="24"/>
        </w:rPr>
        <w:t xml:space="preserve">Individuals have a right to a copy of their health information maintained in agency records pursuant to the Privacy Act and HIPAA Privacy Rule.  Per VA regulation 38 CFR </w:t>
      </w:r>
      <w:r w:rsidR="00977626" w:rsidRPr="00A779C6">
        <w:rPr>
          <w:rFonts w:ascii="Arial" w:hAnsi="Arial" w:cs="Arial"/>
          <w:sz w:val="24"/>
          <w:szCs w:val="24"/>
        </w:rPr>
        <w:t>§</w:t>
      </w:r>
      <w:r w:rsidR="00977626" w:rsidRPr="00A779C6">
        <w:rPr>
          <w:sz w:val="24"/>
          <w:szCs w:val="24"/>
        </w:rPr>
        <w:t>1.577 the requirements for such a request must be in writing, contain a reasonable description of the records and be over the signature of the requestor</w:t>
      </w:r>
      <w:r w:rsidR="00AE664A" w:rsidRPr="00A779C6">
        <w:rPr>
          <w:sz w:val="24"/>
          <w:szCs w:val="24"/>
        </w:rPr>
        <w:t>.</w:t>
      </w:r>
      <w:r w:rsidR="00977626" w:rsidRPr="00A779C6">
        <w:rPr>
          <w:sz w:val="24"/>
          <w:szCs w:val="24"/>
        </w:rPr>
        <w:t xml:space="preserve"> </w:t>
      </w:r>
    </w:p>
    <w:p w:rsidR="008D644F" w:rsidRPr="00A779C6" w:rsidRDefault="008D644F" w:rsidP="005E33B9">
      <w:pPr>
        <w:tabs>
          <w:tab w:val="left" w:pos="547"/>
          <w:tab w:val="left" w:pos="720"/>
        </w:tabs>
        <w:ind w:left="720" w:hanging="360"/>
        <w:rPr>
          <w:sz w:val="24"/>
          <w:szCs w:val="24"/>
        </w:rPr>
      </w:pPr>
    </w:p>
    <w:p w:rsidR="004E7CC0" w:rsidRDefault="00D83C3A" w:rsidP="004E7CC0">
      <w:pPr>
        <w:numPr>
          <w:ilvl w:val="0"/>
          <w:numId w:val="3"/>
        </w:numPr>
        <w:tabs>
          <w:tab w:val="left" w:pos="547"/>
          <w:tab w:val="left" w:pos="720"/>
        </w:tabs>
        <w:rPr>
          <w:sz w:val="24"/>
          <w:szCs w:val="24"/>
        </w:rPr>
      </w:pPr>
      <w:r>
        <w:rPr>
          <w:b/>
          <w:sz w:val="24"/>
          <w:szCs w:val="24"/>
        </w:rPr>
        <w:lastRenderedPageBreak/>
        <w:tab/>
      </w:r>
      <w:r w:rsidR="008D644F" w:rsidRPr="00863128">
        <w:rPr>
          <w:b/>
          <w:sz w:val="24"/>
          <w:szCs w:val="24"/>
        </w:rPr>
        <w:t>VA Form 10-5345a-MHV</w:t>
      </w:r>
      <w:r w:rsidR="00D87D84" w:rsidRPr="00A779C6">
        <w:rPr>
          <w:sz w:val="24"/>
          <w:szCs w:val="24"/>
        </w:rPr>
        <w:t xml:space="preserve"> (My HealtheVet)</w:t>
      </w:r>
      <w:r w:rsidR="008D644F" w:rsidRPr="00A779C6">
        <w:rPr>
          <w:sz w:val="24"/>
          <w:szCs w:val="24"/>
        </w:rPr>
        <w:t xml:space="preserve">, Individuals’ Request for a Copy of their Health Information is used when the individual is making a request for their information electronically via My HealtheVet. Individuals have a right to a copy of their health information maintained in agency records pursuant to the Privacy Act and HIPAA Privacy Rule.  Per VA regulation 38 CFR </w:t>
      </w:r>
      <w:r w:rsidR="008D644F" w:rsidRPr="00A779C6">
        <w:rPr>
          <w:rFonts w:ascii="Arial" w:hAnsi="Arial" w:cs="Arial"/>
          <w:sz w:val="24"/>
          <w:szCs w:val="24"/>
        </w:rPr>
        <w:t>§</w:t>
      </w:r>
      <w:r w:rsidR="008D644F" w:rsidRPr="00A779C6">
        <w:rPr>
          <w:sz w:val="24"/>
          <w:szCs w:val="24"/>
        </w:rPr>
        <w:t>1.577 the requirements for such a request must be in writing, contain a reasonable description of the records and be over the signature of the requestor</w:t>
      </w:r>
      <w:r w:rsidR="00675DE6" w:rsidRPr="00A779C6">
        <w:rPr>
          <w:sz w:val="24"/>
          <w:szCs w:val="24"/>
        </w:rPr>
        <w:t>.</w:t>
      </w:r>
    </w:p>
    <w:p w:rsidR="00CD7540" w:rsidRDefault="00CD7540" w:rsidP="00CD7540">
      <w:pPr>
        <w:pStyle w:val="ListParagraph"/>
        <w:rPr>
          <w:sz w:val="24"/>
          <w:szCs w:val="24"/>
        </w:rPr>
      </w:pPr>
    </w:p>
    <w:p w:rsidR="004E7CC0" w:rsidRPr="00CD7540" w:rsidRDefault="00CD7540" w:rsidP="00CD7540">
      <w:pPr>
        <w:numPr>
          <w:ilvl w:val="0"/>
          <w:numId w:val="3"/>
        </w:numPr>
        <w:rPr>
          <w:color w:val="FF00FF"/>
        </w:rPr>
      </w:pPr>
      <w:r w:rsidRPr="00CD7540">
        <w:rPr>
          <w:b/>
          <w:sz w:val="24"/>
          <w:szCs w:val="24"/>
        </w:rPr>
        <w:t>VA Form 10-0525a</w:t>
      </w:r>
      <w:r>
        <w:rPr>
          <w:sz w:val="24"/>
          <w:szCs w:val="24"/>
        </w:rPr>
        <w:t xml:space="preserve"> will be used to allow VA to capture the Veteran’s request to restrict the sharing of electronic health information through the NwHIN. A patient has the right to request VHA to restrict its use or disclosure of individually-identifiable health information.  In order to do this the patient must submit their request in writing. </w:t>
      </w:r>
      <w:r w:rsidRPr="009D27F8">
        <w:rPr>
          <w:sz w:val="24"/>
          <w:szCs w:val="24"/>
        </w:rPr>
        <w:t>Title 38 Code of Federal Regulations (CFR) §1.526, Copies of Records and Papers states “Any person desiring a copy of any record or</w:t>
      </w:r>
      <w:r>
        <w:rPr>
          <w:sz w:val="24"/>
          <w:szCs w:val="24"/>
        </w:rPr>
        <w:t xml:space="preserve"> </w:t>
      </w:r>
      <w:r w:rsidRPr="009D27F8">
        <w:rPr>
          <w:sz w:val="24"/>
          <w:szCs w:val="24"/>
        </w:rPr>
        <w:t>document in the custody of the Department of Veterans Affairs, must make written application for such copy to the Department of Veterans Affairs installation having custody on the subject matter desired stating specifically: (1) The particular record or document the copy of which is desired…, (2) the purpose for which such copy is desired to be used.”</w:t>
      </w:r>
    </w:p>
    <w:p w:rsidR="00CD7540" w:rsidRDefault="00CD7540" w:rsidP="004E7CC0">
      <w:pPr>
        <w:pStyle w:val="ListParagraph"/>
        <w:rPr>
          <w:b/>
          <w:sz w:val="24"/>
          <w:szCs w:val="24"/>
        </w:rPr>
      </w:pPr>
    </w:p>
    <w:p w:rsidR="00340096" w:rsidRPr="004E7CC0" w:rsidRDefault="00CD7540" w:rsidP="004E7CC0">
      <w:pPr>
        <w:numPr>
          <w:ilvl w:val="0"/>
          <w:numId w:val="3"/>
        </w:numPr>
        <w:tabs>
          <w:tab w:val="left" w:pos="547"/>
          <w:tab w:val="left" w:pos="720"/>
        </w:tabs>
        <w:rPr>
          <w:sz w:val="24"/>
          <w:szCs w:val="24"/>
        </w:rPr>
      </w:pPr>
      <w:r>
        <w:rPr>
          <w:b/>
          <w:sz w:val="24"/>
          <w:szCs w:val="24"/>
        </w:rPr>
        <w:tab/>
      </w:r>
      <w:r w:rsidR="00340096" w:rsidRPr="004E7CC0">
        <w:rPr>
          <w:b/>
          <w:sz w:val="24"/>
          <w:szCs w:val="24"/>
        </w:rPr>
        <w:t>VA Form 10-0485</w:t>
      </w:r>
      <w:r w:rsidR="00340096" w:rsidRPr="004E7CC0">
        <w:rPr>
          <w:sz w:val="24"/>
          <w:szCs w:val="24"/>
        </w:rPr>
        <w:t xml:space="preserve"> is used solely for the exchange of PHI between VA approved Nationwide Health Information Network participants. Written patient authorization is also required by the Privacy Act of 1974, VA confidentiality statute 38 U.S.C. 5701, and the Standards for Privacy of Individually Identifiable Health Information, hence HIPAA Privacy Rule, 45 Code of Federal Regulations Parts 160 and 164.  VA Form 10-0485 is used solely for the electronic exchange of PHI between VA approved Nationwide Health Information Network (NwHIN) participants </w:t>
      </w:r>
      <w:r w:rsidR="004E7CC0">
        <w:rPr>
          <w:sz w:val="24"/>
          <w:szCs w:val="24"/>
        </w:rPr>
        <w:br/>
      </w:r>
      <w:r w:rsidR="00340096" w:rsidRPr="004E7CC0">
        <w:rPr>
          <w:sz w:val="24"/>
          <w:szCs w:val="24"/>
        </w:rPr>
        <w:t xml:space="preserve">and VA. </w:t>
      </w:r>
    </w:p>
    <w:p w:rsidR="00DE19FB" w:rsidRPr="00A779C6" w:rsidRDefault="00DE19F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b/>
          <w:sz w:val="24"/>
          <w:szCs w:val="24"/>
        </w:rPr>
        <w:t>2.</w:t>
      </w:r>
      <w:r w:rsidRPr="00A779C6">
        <w:rPr>
          <w:b/>
          <w:sz w:val="24"/>
          <w:szCs w:val="24"/>
        </w:rPr>
        <w:tab/>
        <w:t>Indicate how, by whom, and for what purposes the information is to be used; indicate actual use the agency has made of the information received from current collection.</w:t>
      </w:r>
    </w:p>
    <w:p w:rsidR="009B0B48" w:rsidRPr="00A779C6" w:rsidRDefault="009B0B4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sz w:val="24"/>
          <w:szCs w:val="24"/>
        </w:rPr>
        <w:tab/>
        <w:t>The information is collected from patients.  VA personnel complete 50% of the total number of information collections and the patient must simply sign and date the form.  Patients complete the remaining 50% of the information collections.  The information is usually handwritten.  If VA did not collect this information, the information could not be released from these patient records</w:t>
      </w:r>
      <w:r w:rsidR="00AE664A" w:rsidRPr="00A779C6">
        <w:rPr>
          <w:sz w:val="24"/>
          <w:szCs w:val="24"/>
        </w:rPr>
        <w:t xml:space="preserve"> nor could an individual receive a copy of their health information.</w:t>
      </w:r>
      <w:r w:rsidRPr="00A779C6">
        <w:rPr>
          <w:sz w:val="24"/>
          <w:szCs w:val="24"/>
        </w:rPr>
        <w:t xml:space="preserve"> This would have a negative impact on patients who need and want information released to private insurance companies, physicians and other third parties.</w:t>
      </w:r>
      <w:r w:rsidR="00AE664A" w:rsidRPr="00A779C6">
        <w:rPr>
          <w:sz w:val="24"/>
          <w:szCs w:val="24"/>
        </w:rPr>
        <w:t xml:space="preserve">  This would also have a negative impact on patients who need a copy of their health information for their own personal purposes.</w:t>
      </w:r>
    </w:p>
    <w:p w:rsidR="00340096" w:rsidRPr="00A779C6" w:rsidRDefault="003400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40096" w:rsidRDefault="00340096" w:rsidP="003400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sz w:val="24"/>
          <w:szCs w:val="24"/>
        </w:rPr>
        <w:tab/>
        <w:t>The information is collected from patients.  VA personnel complete 50% of the total number of information collections and the patient must simply sign and date the form.  Patients complete the remaining 50% of the information collections.  The information is usually handwritten.  If VA did not collect this information, the information could not be disclosed electronically through the NwHIN from these patient records. This would have a negative impact on patients who need and want information released to their private healthcare providers who are NwHIN participants.  Currently, the Veteran must provide their information to VA in order to authorize their participation in the Virtual Lifetime Electronic Record (VLER</w:t>
      </w:r>
      <w:r w:rsidR="00A8067E" w:rsidRPr="00A779C6">
        <w:rPr>
          <w:sz w:val="24"/>
          <w:szCs w:val="24"/>
        </w:rPr>
        <w:t>) program</w:t>
      </w:r>
      <w:r w:rsidRPr="00A779C6">
        <w:rPr>
          <w:sz w:val="24"/>
          <w:szCs w:val="24"/>
        </w:rPr>
        <w:t xml:space="preserve"> through the NwHIN.  The Veteran’s information is then entered into the Veterans Authorization and Preferences (VAP) system, and is correlated with their private healthcare providers through the NwHIN, such that the exchange of patient information may commence.  This exchange of patient information has been shown to provide benefits to the patient, private healthcare providers and to the VA, in that the health information is more readily accessible and </w:t>
      </w:r>
      <w:r w:rsidRPr="00A779C6">
        <w:rPr>
          <w:sz w:val="24"/>
          <w:szCs w:val="24"/>
        </w:rPr>
        <w:lastRenderedPageBreak/>
        <w:t>can eliminate the need to do repeat or unnecessary procedures, provide up-to-the-minute information on current medications and allergies, medical history and ancillary testing results allowing the provider to make more informed, timely decisions affecting patient care.</w:t>
      </w:r>
    </w:p>
    <w:p w:rsidR="003E4676" w:rsidRDefault="003E4676" w:rsidP="003400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E4676" w:rsidRPr="00A779C6" w:rsidRDefault="00F53B0F" w:rsidP="003400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per VA Form 10-0525a, t</w:t>
      </w:r>
      <w:r w:rsidR="003E4676" w:rsidRPr="00063730">
        <w:rPr>
          <w:sz w:val="24"/>
          <w:szCs w:val="24"/>
        </w:rPr>
        <w:t>he information is collected from patients</w:t>
      </w:r>
      <w:r w:rsidR="003E4676">
        <w:rPr>
          <w:sz w:val="24"/>
          <w:szCs w:val="24"/>
        </w:rPr>
        <w:t xml:space="preserve"> in order to grant their restriction requests. </w:t>
      </w:r>
      <w:r w:rsidR="003E4676" w:rsidRPr="00063730">
        <w:rPr>
          <w:sz w:val="24"/>
          <w:szCs w:val="24"/>
        </w:rPr>
        <w:t xml:space="preserve">  VA personnel complete 50% of the total number of information collections and the patient must simply sign and date the form.  Patients complete the remaining 50% of the information collections.  The information is usually handwritten.  If VA did not collect this information, the </w:t>
      </w:r>
      <w:r w:rsidR="003E4676">
        <w:rPr>
          <w:sz w:val="24"/>
          <w:szCs w:val="24"/>
        </w:rPr>
        <w:t xml:space="preserve">Veteran would not have the ability to exclude NwHIN participants from sharing their electronic health information, as the current process is for the Veteran to complete VA Form 10-0485 for the sharing of their electronic health information with all NwHIN participants, or to not be a participant in the VLER program through the </w:t>
      </w:r>
      <w:proofErr w:type="spellStart"/>
      <w:r w:rsidR="003E4676">
        <w:rPr>
          <w:sz w:val="24"/>
          <w:szCs w:val="24"/>
        </w:rPr>
        <w:t>NwHIN</w:t>
      </w:r>
      <w:proofErr w:type="spellEnd"/>
      <w:r w:rsidR="003E4676">
        <w:rPr>
          <w:sz w:val="24"/>
          <w:szCs w:val="24"/>
        </w:rPr>
        <w:t xml:space="preserve"> and thus </w:t>
      </w:r>
      <w:r w:rsidR="00AA1645">
        <w:rPr>
          <w:sz w:val="24"/>
          <w:szCs w:val="24"/>
        </w:rPr>
        <w:t>no information</w:t>
      </w:r>
      <w:r w:rsidR="003E4676" w:rsidRPr="00063730">
        <w:rPr>
          <w:sz w:val="24"/>
          <w:szCs w:val="24"/>
        </w:rPr>
        <w:t xml:space="preserve"> could be </w:t>
      </w:r>
      <w:r w:rsidR="003E4676">
        <w:rPr>
          <w:sz w:val="24"/>
          <w:szCs w:val="24"/>
        </w:rPr>
        <w:t>disclosed electronically through NwHIN fr</w:t>
      </w:r>
      <w:r w:rsidR="003E4676" w:rsidRPr="00063730">
        <w:rPr>
          <w:sz w:val="24"/>
          <w:szCs w:val="24"/>
        </w:rPr>
        <w:t xml:space="preserve">om these patient records. This would have a negative impact on patients who need and want information released to </w:t>
      </w:r>
      <w:r w:rsidR="003E4676">
        <w:rPr>
          <w:sz w:val="24"/>
          <w:szCs w:val="24"/>
        </w:rPr>
        <w:t>their specific NwHIN participants.</w:t>
      </w: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b/>
          <w:sz w:val="24"/>
          <w:szCs w:val="24"/>
        </w:rPr>
        <w:t>3.</w:t>
      </w:r>
      <w:r w:rsidRPr="00A779C6">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A779C6">
        <w:rPr>
          <w:b/>
          <w:sz w:val="24"/>
          <w:szCs w:val="24"/>
        </w:rPr>
        <w:t>Also described any consideration of using information technology to reduce burden.</w:t>
      </w:r>
      <w:proofErr w:type="gramEnd"/>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44DC" w:rsidRDefault="009A3A62" w:rsidP="009B44DC">
      <w:pPr>
        <w:tabs>
          <w:tab w:val="left" w:pos="540"/>
          <w:tab w:val="left" w:pos="1080"/>
          <w:tab w:val="left" w:pos="1620"/>
          <w:tab w:val="left" w:pos="2160"/>
        </w:tabs>
        <w:rPr>
          <w:sz w:val="24"/>
          <w:szCs w:val="24"/>
        </w:rPr>
      </w:pPr>
      <w:r>
        <w:rPr>
          <w:sz w:val="24"/>
          <w:szCs w:val="24"/>
        </w:rPr>
        <w:tab/>
      </w:r>
      <w:r w:rsidR="007F78DE" w:rsidRPr="00A779C6">
        <w:rPr>
          <w:sz w:val="24"/>
          <w:szCs w:val="24"/>
        </w:rPr>
        <w:t>VA Forms</w:t>
      </w:r>
      <w:r w:rsidR="00AA2247" w:rsidRPr="00A779C6">
        <w:rPr>
          <w:sz w:val="24"/>
          <w:szCs w:val="24"/>
        </w:rPr>
        <w:t xml:space="preserve"> </w:t>
      </w:r>
      <w:r w:rsidR="000844EB" w:rsidRPr="00A779C6">
        <w:rPr>
          <w:sz w:val="24"/>
          <w:szCs w:val="24"/>
        </w:rPr>
        <w:t>10-5345a</w:t>
      </w:r>
      <w:r w:rsidR="00CA7644" w:rsidRPr="00A779C6">
        <w:rPr>
          <w:sz w:val="24"/>
          <w:szCs w:val="24"/>
        </w:rPr>
        <w:t xml:space="preserve"> </w:t>
      </w:r>
      <w:r w:rsidR="008D644F" w:rsidRPr="00A779C6">
        <w:rPr>
          <w:sz w:val="24"/>
          <w:szCs w:val="24"/>
        </w:rPr>
        <w:t xml:space="preserve">and the </w:t>
      </w:r>
      <w:r w:rsidR="00CF19B5" w:rsidRPr="00A779C6">
        <w:rPr>
          <w:sz w:val="24"/>
          <w:szCs w:val="24"/>
        </w:rPr>
        <w:t>10-</w:t>
      </w:r>
      <w:r w:rsidR="008D644F" w:rsidRPr="00A779C6">
        <w:rPr>
          <w:sz w:val="24"/>
          <w:szCs w:val="24"/>
        </w:rPr>
        <w:t xml:space="preserve">5345a-MVH </w:t>
      </w:r>
      <w:r w:rsidR="00D20046" w:rsidRPr="00A779C6">
        <w:rPr>
          <w:sz w:val="24"/>
          <w:szCs w:val="24"/>
        </w:rPr>
        <w:t xml:space="preserve">are </w:t>
      </w:r>
      <w:r w:rsidR="00A8067E" w:rsidRPr="00A779C6">
        <w:rPr>
          <w:sz w:val="24"/>
          <w:szCs w:val="24"/>
        </w:rPr>
        <w:t>being</w:t>
      </w:r>
      <w:r w:rsidR="007F78DE" w:rsidRPr="00A779C6">
        <w:rPr>
          <w:sz w:val="24"/>
          <w:szCs w:val="24"/>
        </w:rPr>
        <w:t xml:space="preserve"> posted </w:t>
      </w:r>
      <w:r w:rsidR="00CA7644" w:rsidRPr="00A779C6">
        <w:rPr>
          <w:sz w:val="24"/>
          <w:szCs w:val="24"/>
        </w:rPr>
        <w:t xml:space="preserve">on </w:t>
      </w:r>
      <w:r w:rsidR="007F78DE" w:rsidRPr="00A779C6">
        <w:rPr>
          <w:sz w:val="24"/>
          <w:szCs w:val="24"/>
        </w:rPr>
        <w:t>VA’s Forms Internet web</w:t>
      </w:r>
      <w:r w:rsidR="00CA7644" w:rsidRPr="00A779C6">
        <w:rPr>
          <w:sz w:val="24"/>
          <w:szCs w:val="24"/>
        </w:rPr>
        <w:t xml:space="preserve">site </w:t>
      </w:r>
      <w:r w:rsidR="007F78DE" w:rsidRPr="00A779C6">
        <w:rPr>
          <w:sz w:val="24"/>
          <w:szCs w:val="24"/>
        </w:rPr>
        <w:t>allowing the public to complete the forms electronically</w:t>
      </w:r>
      <w:r w:rsidR="00CA7644" w:rsidRPr="00A779C6">
        <w:rPr>
          <w:sz w:val="24"/>
          <w:szCs w:val="24"/>
        </w:rPr>
        <w:t>.  Until VA implements electronic signatures, this information collection cannot be submitted electronically</w:t>
      </w:r>
      <w:r w:rsidR="00AA2247" w:rsidRPr="00A779C6">
        <w:rPr>
          <w:sz w:val="24"/>
          <w:szCs w:val="24"/>
        </w:rPr>
        <w:t xml:space="preserve">.  </w:t>
      </w:r>
      <w:r w:rsidR="00B30571" w:rsidRPr="00A779C6">
        <w:rPr>
          <w:sz w:val="24"/>
          <w:szCs w:val="24"/>
        </w:rPr>
        <w:t xml:space="preserve">Website information indicates that approximately 16% of 10-5345 and </w:t>
      </w:r>
      <w:r w:rsidR="00CB71DA" w:rsidRPr="00A779C6">
        <w:rPr>
          <w:sz w:val="24"/>
          <w:szCs w:val="24"/>
        </w:rPr>
        <w:t>28% of 10-5345a are accessed fro</w:t>
      </w:r>
      <w:r w:rsidR="00B30571" w:rsidRPr="00A779C6">
        <w:rPr>
          <w:sz w:val="24"/>
          <w:szCs w:val="24"/>
        </w:rPr>
        <w:t>m the website.</w:t>
      </w:r>
    </w:p>
    <w:p w:rsidR="00F53B0F" w:rsidRDefault="00F53B0F" w:rsidP="009B44DC">
      <w:pPr>
        <w:tabs>
          <w:tab w:val="left" w:pos="540"/>
          <w:tab w:val="left" w:pos="1080"/>
          <w:tab w:val="left" w:pos="1620"/>
          <w:tab w:val="left" w:pos="2160"/>
        </w:tabs>
        <w:rPr>
          <w:sz w:val="24"/>
          <w:szCs w:val="24"/>
        </w:rPr>
      </w:pPr>
    </w:p>
    <w:p w:rsidR="00F53B0F" w:rsidRPr="00A779C6" w:rsidRDefault="00F53B0F" w:rsidP="009B44DC">
      <w:pPr>
        <w:tabs>
          <w:tab w:val="left" w:pos="540"/>
          <w:tab w:val="left" w:pos="1080"/>
          <w:tab w:val="left" w:pos="1620"/>
          <w:tab w:val="left" w:pos="2160"/>
        </w:tabs>
        <w:rPr>
          <w:sz w:val="24"/>
          <w:szCs w:val="24"/>
        </w:rPr>
      </w:pPr>
      <w:r>
        <w:rPr>
          <w:sz w:val="24"/>
          <w:szCs w:val="24"/>
        </w:rPr>
        <w:tab/>
        <w:t xml:space="preserve">VA Form </w:t>
      </w:r>
      <w:r w:rsidR="00A97EBA">
        <w:rPr>
          <w:sz w:val="24"/>
          <w:szCs w:val="24"/>
        </w:rPr>
        <w:t xml:space="preserve">10-5345 and </w:t>
      </w:r>
      <w:r w:rsidRPr="00063730">
        <w:rPr>
          <w:sz w:val="24"/>
          <w:szCs w:val="24"/>
        </w:rPr>
        <w:t>10-</w:t>
      </w:r>
      <w:r>
        <w:rPr>
          <w:sz w:val="24"/>
          <w:szCs w:val="24"/>
        </w:rPr>
        <w:t>0525a</w:t>
      </w:r>
      <w:r w:rsidRPr="00063730">
        <w:rPr>
          <w:sz w:val="24"/>
          <w:szCs w:val="24"/>
        </w:rPr>
        <w:t xml:space="preserve"> </w:t>
      </w:r>
      <w:r>
        <w:rPr>
          <w:sz w:val="24"/>
          <w:szCs w:val="24"/>
        </w:rPr>
        <w:t xml:space="preserve">will be posted </w:t>
      </w:r>
      <w:r w:rsidRPr="00063730">
        <w:rPr>
          <w:sz w:val="24"/>
          <w:szCs w:val="24"/>
        </w:rPr>
        <w:t xml:space="preserve">on </w:t>
      </w:r>
      <w:r>
        <w:rPr>
          <w:sz w:val="24"/>
          <w:szCs w:val="24"/>
        </w:rPr>
        <w:t>VA’s Forms Internet web</w:t>
      </w:r>
      <w:r w:rsidRPr="00063730">
        <w:rPr>
          <w:sz w:val="24"/>
          <w:szCs w:val="24"/>
        </w:rPr>
        <w:t xml:space="preserve">site </w:t>
      </w:r>
      <w:r>
        <w:rPr>
          <w:sz w:val="24"/>
          <w:szCs w:val="24"/>
        </w:rPr>
        <w:t xml:space="preserve">allowing the public to complete the forms electronically through the eBenefits Portal.  It will also be made available in </w:t>
      </w:r>
      <w:proofErr w:type="spellStart"/>
      <w:r>
        <w:rPr>
          <w:sz w:val="24"/>
          <w:szCs w:val="24"/>
        </w:rPr>
        <w:t>iMedConsent</w:t>
      </w:r>
      <w:proofErr w:type="spellEnd"/>
      <w:r w:rsidRPr="00024D8F">
        <w:rPr>
          <w:sz w:val="24"/>
          <w:szCs w:val="24"/>
        </w:rPr>
        <w:t xml:space="preserve">, which is a class 3 software solution by Dialog Medical which has been deployed nationwide in VA Medical Centers to manage the procedure consent process, and the VA Medical Centers provide the Veteran with access to complete and sign the form on the </w:t>
      </w:r>
      <w:proofErr w:type="spellStart"/>
      <w:r w:rsidRPr="00024D8F">
        <w:rPr>
          <w:sz w:val="24"/>
          <w:szCs w:val="24"/>
        </w:rPr>
        <w:t>iMed</w:t>
      </w:r>
      <w:r>
        <w:rPr>
          <w:sz w:val="24"/>
          <w:szCs w:val="24"/>
        </w:rPr>
        <w:t>Consent</w:t>
      </w:r>
      <w:proofErr w:type="spellEnd"/>
      <w:r w:rsidRPr="00024D8F">
        <w:rPr>
          <w:sz w:val="24"/>
          <w:szCs w:val="24"/>
        </w:rPr>
        <w:t xml:space="preserve"> electronic signature pad, </w:t>
      </w:r>
      <w:r>
        <w:rPr>
          <w:sz w:val="24"/>
          <w:szCs w:val="24"/>
        </w:rPr>
        <w:t>eliminating</w:t>
      </w:r>
      <w:r w:rsidRPr="00024D8F">
        <w:rPr>
          <w:sz w:val="24"/>
          <w:szCs w:val="24"/>
        </w:rPr>
        <w:t xml:space="preserve"> the need for manual completion of the paper form, which is then automatically stored in the </w:t>
      </w:r>
      <w:r>
        <w:rPr>
          <w:sz w:val="24"/>
          <w:szCs w:val="24"/>
        </w:rPr>
        <w:t xml:space="preserve">Veteran’s </w:t>
      </w:r>
      <w:r w:rsidRPr="00024D8F">
        <w:rPr>
          <w:sz w:val="24"/>
          <w:szCs w:val="24"/>
        </w:rPr>
        <w:t>electronic medical record.  This process has been successful in providing Veterans without computer access the opportunity to sign-up ‘electronically’ for VLER at the VA Medical Centers</w:t>
      </w:r>
      <w:r>
        <w:rPr>
          <w:sz w:val="24"/>
          <w:szCs w:val="24"/>
        </w:rPr>
        <w:t>, and by adding VA Form 10-0525a, the Veterans will also be able to have their restriction requests processed electronically</w:t>
      </w:r>
      <w:r w:rsidRPr="00024D8F">
        <w:rPr>
          <w:sz w:val="24"/>
          <w:szCs w:val="24"/>
        </w:rPr>
        <w:t>.</w:t>
      </w:r>
      <w:r>
        <w:rPr>
          <w:sz w:val="24"/>
          <w:szCs w:val="24"/>
        </w:rPr>
        <w:t xml:space="preserve">    </w:t>
      </w:r>
    </w:p>
    <w:p w:rsidR="00340096" w:rsidRPr="00A779C6" w:rsidRDefault="00340096" w:rsidP="009B44DC">
      <w:pPr>
        <w:tabs>
          <w:tab w:val="left" w:pos="540"/>
          <w:tab w:val="left" w:pos="1080"/>
          <w:tab w:val="left" w:pos="1620"/>
          <w:tab w:val="left" w:pos="2160"/>
        </w:tabs>
        <w:rPr>
          <w:sz w:val="24"/>
          <w:szCs w:val="24"/>
        </w:rPr>
      </w:pPr>
    </w:p>
    <w:p w:rsidR="00340096" w:rsidRPr="00A779C6" w:rsidRDefault="006C4774" w:rsidP="009B44DC">
      <w:pPr>
        <w:tabs>
          <w:tab w:val="left" w:pos="540"/>
          <w:tab w:val="left" w:pos="1080"/>
          <w:tab w:val="left" w:pos="1620"/>
          <w:tab w:val="left" w:pos="2160"/>
        </w:tabs>
        <w:rPr>
          <w:sz w:val="24"/>
          <w:szCs w:val="24"/>
        </w:rPr>
      </w:pPr>
      <w:r w:rsidRPr="00A779C6">
        <w:rPr>
          <w:sz w:val="24"/>
          <w:szCs w:val="24"/>
        </w:rPr>
        <w:tab/>
      </w:r>
      <w:r w:rsidR="00340096" w:rsidRPr="00A779C6">
        <w:rPr>
          <w:sz w:val="24"/>
          <w:szCs w:val="24"/>
        </w:rPr>
        <w:t xml:space="preserve">VA Forms 10-0485 will be posted on VA’s Forms Internet website allowing the public to complete the forms electronically through the eBenefits Web Portal.  Once the Veteran obtains ‘Level II authentication’, they can log in to their secured account in the eBenefits Web Portal, and complete and submit all VLER-related documents electronically.  VA Form 10-0485 has also been made available for use with iMedConsent, which is a class 3 software solution by Dialog Medical which has been deployed nationwide in VA Medical Centers to manage the procedure consent process, and the VA Medical Centers provide the Veteran with access to complete and sign the form on the iMed electronic signature pad, which eliminates the need for manual completion of the paper form, which is then automatically stored in the electronic medical record.  This process has been successful in providing Veterans without computer access the opportunity to sign-up ‘electronically’ for VLER at the VA Medical Centers.  </w:t>
      </w:r>
      <w:r w:rsidR="009A3A62" w:rsidRPr="00A779C6">
        <w:rPr>
          <w:sz w:val="24"/>
          <w:szCs w:val="24"/>
        </w:rPr>
        <w:t xml:space="preserve">In accordance with the Government Paperwork Elimination Act (GPEA) </w:t>
      </w:r>
      <w:r w:rsidR="009A3A62">
        <w:rPr>
          <w:sz w:val="24"/>
          <w:szCs w:val="24"/>
        </w:rPr>
        <w:t>we</w:t>
      </w:r>
      <w:r w:rsidR="00340096" w:rsidRPr="00A779C6">
        <w:rPr>
          <w:sz w:val="24"/>
          <w:szCs w:val="24"/>
        </w:rPr>
        <w:t xml:space="preserve"> are complying with the intent of GPEA</w:t>
      </w:r>
      <w:r w:rsidR="009A3A62">
        <w:rPr>
          <w:sz w:val="24"/>
          <w:szCs w:val="24"/>
        </w:rPr>
        <w:t xml:space="preserve"> on all data collections</w:t>
      </w:r>
      <w:r w:rsidR="00340096" w:rsidRPr="00A779C6">
        <w:rPr>
          <w:sz w:val="24"/>
          <w:szCs w:val="24"/>
        </w:rPr>
        <w:t xml:space="preserve">.  </w:t>
      </w:r>
    </w:p>
    <w:p w:rsidR="009B44DC" w:rsidRPr="00A779C6" w:rsidRDefault="009B44DC" w:rsidP="009B44DC">
      <w:pPr>
        <w:tabs>
          <w:tab w:val="left" w:pos="540"/>
          <w:tab w:val="left" w:pos="1080"/>
          <w:tab w:val="left" w:pos="1620"/>
          <w:tab w:val="left" w:pos="2160"/>
        </w:tabs>
        <w:rPr>
          <w:sz w:val="24"/>
          <w:szCs w:val="24"/>
        </w:rPr>
      </w:pPr>
    </w:p>
    <w:p w:rsidR="009B0B48" w:rsidRPr="00A779C6" w:rsidRDefault="009B0B48" w:rsidP="009B44DC">
      <w:pPr>
        <w:tabs>
          <w:tab w:val="left" w:pos="540"/>
          <w:tab w:val="left" w:pos="1080"/>
          <w:tab w:val="left" w:pos="1620"/>
          <w:tab w:val="left" w:pos="2160"/>
        </w:tabs>
        <w:rPr>
          <w:b/>
          <w:sz w:val="24"/>
          <w:szCs w:val="24"/>
        </w:rPr>
      </w:pPr>
      <w:r w:rsidRPr="00A779C6">
        <w:rPr>
          <w:b/>
          <w:sz w:val="24"/>
          <w:szCs w:val="24"/>
        </w:rPr>
        <w:t>4.</w:t>
      </w:r>
      <w:r w:rsidRPr="00A779C6">
        <w:rPr>
          <w:b/>
          <w:sz w:val="24"/>
          <w:szCs w:val="24"/>
        </w:rPr>
        <w:tab/>
        <w:t>Describe effort to identify duplication.  Show specifically why any similar information already available cannot be used or modified for use for the purposes described in Item 2 above.</w:t>
      </w:r>
    </w:p>
    <w:p w:rsidR="009B0B48" w:rsidRPr="00A779C6" w:rsidRDefault="009B0B4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7644" w:rsidRPr="00A779C6" w:rsidRDefault="009B0B48" w:rsidP="00CA7644">
      <w:pPr>
        <w:tabs>
          <w:tab w:val="left" w:pos="547"/>
          <w:tab w:val="left" w:pos="1080"/>
          <w:tab w:val="left" w:pos="1627"/>
          <w:tab w:val="left" w:pos="2160"/>
          <w:tab w:val="left" w:pos="2880"/>
        </w:tabs>
        <w:rPr>
          <w:sz w:val="24"/>
          <w:szCs w:val="24"/>
        </w:rPr>
      </w:pPr>
      <w:r w:rsidRPr="00A779C6">
        <w:rPr>
          <w:sz w:val="24"/>
          <w:szCs w:val="24"/>
        </w:rPr>
        <w:tab/>
        <w:t>VA attempted to combine VA Forms 3288 and 10-</w:t>
      </w:r>
      <w:r w:rsidR="00B012E1" w:rsidRPr="00A779C6">
        <w:rPr>
          <w:sz w:val="24"/>
          <w:szCs w:val="24"/>
        </w:rPr>
        <w:t>5345</w:t>
      </w:r>
      <w:r w:rsidRPr="00A779C6">
        <w:rPr>
          <w:sz w:val="24"/>
          <w:szCs w:val="24"/>
        </w:rPr>
        <w:t xml:space="preserve">.  VA's General Counsel determined that the combined forms would not meet the requirements of the Paperwork Reduction Act of </w:t>
      </w:r>
      <w:r w:rsidR="00CF19B5" w:rsidRPr="00A779C6">
        <w:rPr>
          <w:sz w:val="24"/>
          <w:szCs w:val="24"/>
        </w:rPr>
        <w:t>1995</w:t>
      </w:r>
      <w:r w:rsidRPr="00A779C6">
        <w:rPr>
          <w:sz w:val="24"/>
          <w:szCs w:val="24"/>
        </w:rPr>
        <w:t xml:space="preserve">.  The incorporation of the necessary requirements of both forms would make the combined form difficult to understand.  </w:t>
      </w:r>
      <w:r w:rsidR="00BD1CCA" w:rsidRPr="00A779C6">
        <w:rPr>
          <w:sz w:val="24"/>
          <w:szCs w:val="24"/>
        </w:rPr>
        <w:t>Veteran</w:t>
      </w:r>
      <w:r w:rsidR="00CF19B5" w:rsidRPr="00A779C6">
        <w:rPr>
          <w:sz w:val="24"/>
          <w:szCs w:val="24"/>
        </w:rPr>
        <w:t>s</w:t>
      </w:r>
      <w:r w:rsidRPr="00A779C6">
        <w:rPr>
          <w:sz w:val="24"/>
          <w:szCs w:val="24"/>
        </w:rPr>
        <w:t xml:space="preserve"> seeking disclosure to a third party may unintentionally and unnecessarily complete portions of the form which relate to records subject to 38 U.S.C. 7332 or may mistakenly believe that the prohibition on redisclosure of 7332-protected records may apply to records that are not protected by this statute.  It was therefore recommended that VA keep two separate releases of information authorization forms.  VA Form 3288 is for general release and </w:t>
      </w:r>
      <w:r w:rsidR="00CF19B5" w:rsidRPr="00A779C6">
        <w:rPr>
          <w:sz w:val="24"/>
          <w:szCs w:val="24"/>
        </w:rPr>
        <w:t xml:space="preserve">VA Form </w:t>
      </w:r>
      <w:r w:rsidRPr="00A779C6">
        <w:rPr>
          <w:sz w:val="24"/>
          <w:szCs w:val="24"/>
        </w:rPr>
        <w:t>10-</w:t>
      </w:r>
      <w:r w:rsidR="00A8067E" w:rsidRPr="00A779C6">
        <w:rPr>
          <w:sz w:val="24"/>
          <w:szCs w:val="24"/>
        </w:rPr>
        <w:t>5345 is</w:t>
      </w:r>
      <w:r w:rsidRPr="00A779C6">
        <w:rPr>
          <w:sz w:val="24"/>
          <w:szCs w:val="24"/>
        </w:rPr>
        <w:t xml:space="preserve"> specifically for release of health information including drug and alcohol abuse, sickle cell anemia and HIV information.  The separate forms will assist the patient in giving informed consent and reduce the administrative paperwork burden on the public.</w:t>
      </w:r>
      <w:r w:rsidR="00CA7644" w:rsidRPr="00A779C6">
        <w:rPr>
          <w:sz w:val="24"/>
          <w:szCs w:val="24"/>
        </w:rPr>
        <w:t xml:space="preserve">  </w:t>
      </w:r>
      <w:r w:rsidR="00D20E0E" w:rsidRPr="00A779C6">
        <w:rPr>
          <w:sz w:val="24"/>
          <w:szCs w:val="24"/>
        </w:rPr>
        <w:t xml:space="preserve">VA Form </w:t>
      </w:r>
      <w:r w:rsidR="00CA7644" w:rsidRPr="00A779C6">
        <w:rPr>
          <w:sz w:val="24"/>
          <w:szCs w:val="24"/>
        </w:rPr>
        <w:t>10-</w:t>
      </w:r>
      <w:r w:rsidR="00A8067E" w:rsidRPr="00A779C6">
        <w:rPr>
          <w:sz w:val="24"/>
          <w:szCs w:val="24"/>
        </w:rPr>
        <w:t>5345 will</w:t>
      </w:r>
      <w:r w:rsidR="00CA7644" w:rsidRPr="00A779C6">
        <w:rPr>
          <w:sz w:val="24"/>
          <w:szCs w:val="24"/>
        </w:rPr>
        <w:t xml:space="preserve"> no longer be used when patients request </w:t>
      </w:r>
      <w:r w:rsidR="00AE664A" w:rsidRPr="00A779C6">
        <w:rPr>
          <w:sz w:val="24"/>
          <w:szCs w:val="24"/>
        </w:rPr>
        <w:t xml:space="preserve">copies of </w:t>
      </w:r>
      <w:r w:rsidR="00CA7644" w:rsidRPr="00A779C6">
        <w:rPr>
          <w:sz w:val="24"/>
          <w:szCs w:val="24"/>
        </w:rPr>
        <w:t xml:space="preserve">their own records.  </w:t>
      </w:r>
      <w:r w:rsidR="00AE664A" w:rsidRPr="00A779C6">
        <w:rPr>
          <w:sz w:val="24"/>
          <w:szCs w:val="24"/>
        </w:rPr>
        <w:t>VA Form 10-</w:t>
      </w:r>
      <w:r w:rsidR="00A8067E" w:rsidRPr="00A779C6">
        <w:rPr>
          <w:sz w:val="24"/>
          <w:szCs w:val="24"/>
        </w:rPr>
        <w:t>5345 is</w:t>
      </w:r>
      <w:r w:rsidR="00AE664A" w:rsidRPr="00A779C6">
        <w:rPr>
          <w:sz w:val="24"/>
          <w:szCs w:val="24"/>
        </w:rPr>
        <w:t xml:space="preserve"> an authorization form for the release of information that has to meet content requirements set fo</w:t>
      </w:r>
      <w:r w:rsidR="0045792F" w:rsidRPr="00A779C6">
        <w:rPr>
          <w:sz w:val="24"/>
          <w:szCs w:val="24"/>
        </w:rPr>
        <w:t>rth by the HIPAA Privacy Rule; w</w:t>
      </w:r>
      <w:r w:rsidR="00AE664A" w:rsidRPr="00A779C6">
        <w:rPr>
          <w:sz w:val="24"/>
          <w:szCs w:val="24"/>
        </w:rPr>
        <w:t xml:space="preserve">hile </w:t>
      </w:r>
      <w:r w:rsidR="009B44DC" w:rsidRPr="00A779C6">
        <w:rPr>
          <w:sz w:val="24"/>
          <w:szCs w:val="24"/>
        </w:rPr>
        <w:t xml:space="preserve">VA Form </w:t>
      </w:r>
      <w:r w:rsidR="00D20E0E" w:rsidRPr="00A779C6">
        <w:rPr>
          <w:sz w:val="24"/>
          <w:szCs w:val="24"/>
        </w:rPr>
        <w:t xml:space="preserve">5345a </w:t>
      </w:r>
      <w:r w:rsidR="008D644F" w:rsidRPr="00A779C6">
        <w:rPr>
          <w:sz w:val="24"/>
          <w:szCs w:val="24"/>
        </w:rPr>
        <w:t xml:space="preserve">and VA Form </w:t>
      </w:r>
      <w:r w:rsidR="00CF19B5" w:rsidRPr="00A779C6">
        <w:rPr>
          <w:sz w:val="24"/>
          <w:szCs w:val="24"/>
        </w:rPr>
        <w:t>10-</w:t>
      </w:r>
      <w:r w:rsidR="008D644F" w:rsidRPr="00A779C6">
        <w:rPr>
          <w:sz w:val="24"/>
          <w:szCs w:val="24"/>
        </w:rPr>
        <w:t xml:space="preserve">5345a-MHV </w:t>
      </w:r>
      <w:r w:rsidR="00D20E0E" w:rsidRPr="00A779C6">
        <w:rPr>
          <w:sz w:val="24"/>
          <w:szCs w:val="24"/>
        </w:rPr>
        <w:t>is</w:t>
      </w:r>
      <w:r w:rsidR="00AE664A" w:rsidRPr="00A779C6">
        <w:rPr>
          <w:sz w:val="24"/>
          <w:szCs w:val="24"/>
        </w:rPr>
        <w:t xml:space="preserve"> a written request</w:t>
      </w:r>
      <w:r w:rsidR="0045792F" w:rsidRPr="00A779C6">
        <w:rPr>
          <w:sz w:val="24"/>
          <w:szCs w:val="24"/>
        </w:rPr>
        <w:t xml:space="preserve"> that only needs to describe</w:t>
      </w:r>
      <w:r w:rsidR="00AE664A" w:rsidRPr="00A779C6">
        <w:rPr>
          <w:sz w:val="24"/>
          <w:szCs w:val="24"/>
        </w:rPr>
        <w:t xml:space="preserve"> the record</w:t>
      </w:r>
      <w:r w:rsidR="0045792F" w:rsidRPr="00A779C6">
        <w:rPr>
          <w:sz w:val="24"/>
          <w:szCs w:val="24"/>
        </w:rPr>
        <w:t>s request</w:t>
      </w:r>
      <w:r w:rsidR="008D644F" w:rsidRPr="00A779C6">
        <w:rPr>
          <w:sz w:val="24"/>
          <w:szCs w:val="24"/>
        </w:rPr>
        <w:t>ed</w:t>
      </w:r>
      <w:r w:rsidR="00AE664A" w:rsidRPr="00A779C6">
        <w:rPr>
          <w:sz w:val="24"/>
          <w:szCs w:val="24"/>
        </w:rPr>
        <w:t xml:space="preserve"> and be signed by the </w:t>
      </w:r>
      <w:r w:rsidR="0045792F" w:rsidRPr="00A779C6">
        <w:rPr>
          <w:sz w:val="24"/>
          <w:szCs w:val="24"/>
        </w:rPr>
        <w:t>individual</w:t>
      </w:r>
      <w:r w:rsidR="00AE664A" w:rsidRPr="00A779C6">
        <w:rPr>
          <w:sz w:val="24"/>
          <w:szCs w:val="24"/>
        </w:rPr>
        <w:t xml:space="preserve">. </w:t>
      </w:r>
      <w:r w:rsidR="00CF19B5" w:rsidRPr="00A779C6">
        <w:rPr>
          <w:sz w:val="24"/>
          <w:szCs w:val="24"/>
        </w:rPr>
        <w:t xml:space="preserve"> </w:t>
      </w:r>
      <w:r w:rsidR="00CA7644" w:rsidRPr="00A779C6">
        <w:rPr>
          <w:sz w:val="24"/>
          <w:szCs w:val="24"/>
        </w:rPr>
        <w:t>The separate forms will assist the patient when they are requesting their own medical records</w:t>
      </w:r>
      <w:r w:rsidR="00D20E0E" w:rsidRPr="00A779C6">
        <w:rPr>
          <w:sz w:val="24"/>
          <w:szCs w:val="24"/>
        </w:rPr>
        <w:t>.</w:t>
      </w:r>
      <w:r w:rsidR="0045792F" w:rsidRPr="00A779C6">
        <w:rPr>
          <w:sz w:val="24"/>
          <w:szCs w:val="24"/>
        </w:rPr>
        <w:t xml:space="preserve"> </w:t>
      </w:r>
    </w:p>
    <w:p w:rsidR="00897AEA" w:rsidRPr="00A779C6" w:rsidRDefault="00897AEA" w:rsidP="00CA7644">
      <w:pPr>
        <w:tabs>
          <w:tab w:val="left" w:pos="547"/>
          <w:tab w:val="left" w:pos="1080"/>
          <w:tab w:val="left" w:pos="1627"/>
          <w:tab w:val="left" w:pos="2160"/>
          <w:tab w:val="left" w:pos="2880"/>
        </w:tabs>
        <w:rPr>
          <w:sz w:val="24"/>
          <w:szCs w:val="24"/>
        </w:rPr>
      </w:pPr>
    </w:p>
    <w:p w:rsidR="00D20046" w:rsidRPr="00A779C6" w:rsidRDefault="00897AEA" w:rsidP="00F33CFF">
      <w:pPr>
        <w:tabs>
          <w:tab w:val="left" w:pos="547"/>
          <w:tab w:val="left" w:pos="1080"/>
          <w:tab w:val="left" w:pos="1627"/>
          <w:tab w:val="left" w:pos="2160"/>
          <w:tab w:val="left" w:pos="2880"/>
        </w:tabs>
        <w:rPr>
          <w:sz w:val="24"/>
          <w:szCs w:val="24"/>
        </w:rPr>
      </w:pPr>
      <w:r w:rsidRPr="00A779C6">
        <w:rPr>
          <w:sz w:val="24"/>
          <w:szCs w:val="24"/>
        </w:rPr>
        <w:tab/>
        <w:t>VA attempted to utilize VA Form 10-</w:t>
      </w:r>
      <w:r w:rsidR="00AA1645">
        <w:rPr>
          <w:sz w:val="24"/>
          <w:szCs w:val="24"/>
        </w:rPr>
        <w:t xml:space="preserve">5345 </w:t>
      </w:r>
      <w:r w:rsidR="00A8067E" w:rsidRPr="00A779C6">
        <w:rPr>
          <w:sz w:val="24"/>
          <w:szCs w:val="24"/>
        </w:rPr>
        <w:t>for</w:t>
      </w:r>
      <w:r w:rsidRPr="00A779C6">
        <w:rPr>
          <w:sz w:val="24"/>
          <w:szCs w:val="24"/>
        </w:rPr>
        <w:t xml:space="preserve"> the Veterans who endorsed the sharing of their health information via the VLER program through the </w:t>
      </w:r>
      <w:proofErr w:type="gramStart"/>
      <w:r w:rsidRPr="00A779C6">
        <w:rPr>
          <w:sz w:val="24"/>
          <w:szCs w:val="24"/>
        </w:rPr>
        <w:t>NwHIN,</w:t>
      </w:r>
      <w:proofErr w:type="gramEnd"/>
      <w:r w:rsidRPr="00A779C6">
        <w:rPr>
          <w:sz w:val="24"/>
          <w:szCs w:val="24"/>
        </w:rPr>
        <w:t xml:space="preserve"> however the form required significant time and attention to detail in order to provide adequate information such that the patient could become a participant in the VLER program.  This form also only acknowledged the current existence of the 38 U.S.C. 7332-protected conditions, and the VA does not have a mechanism in place to review each patient’s medical record prior to disclosure to determine the presence of any of these conditions, and to ensure that a valid authorization to disclose this information is in place, such that if a 7332-protected condition became relevant to a current VLER participant, there would be no way to determine the existence of that condition(s) in order to stop the participation in the VLER program in order to obtain a new authorization to include the authority to share information relevant to the 7332-protected conditions.  </w:t>
      </w:r>
    </w:p>
    <w:p w:rsidR="00D20046" w:rsidRPr="00A779C6" w:rsidRDefault="00D20046" w:rsidP="00F33CFF">
      <w:pPr>
        <w:tabs>
          <w:tab w:val="left" w:pos="547"/>
          <w:tab w:val="left" w:pos="1080"/>
          <w:tab w:val="left" w:pos="1627"/>
          <w:tab w:val="left" w:pos="2160"/>
          <w:tab w:val="left" w:pos="2880"/>
        </w:tabs>
        <w:rPr>
          <w:sz w:val="24"/>
          <w:szCs w:val="24"/>
        </w:rPr>
      </w:pPr>
    </w:p>
    <w:p w:rsidR="002A4C3A" w:rsidRDefault="00D20046" w:rsidP="00F33CFF">
      <w:pPr>
        <w:tabs>
          <w:tab w:val="left" w:pos="547"/>
          <w:tab w:val="left" w:pos="1080"/>
          <w:tab w:val="left" w:pos="1627"/>
          <w:tab w:val="left" w:pos="2160"/>
          <w:tab w:val="left" w:pos="2880"/>
        </w:tabs>
        <w:rPr>
          <w:sz w:val="24"/>
          <w:szCs w:val="24"/>
        </w:rPr>
      </w:pPr>
      <w:r w:rsidRPr="00A779C6">
        <w:rPr>
          <w:sz w:val="24"/>
          <w:szCs w:val="24"/>
        </w:rPr>
        <w:tab/>
      </w:r>
      <w:r w:rsidR="00897AEA" w:rsidRPr="00A779C6">
        <w:rPr>
          <w:sz w:val="24"/>
          <w:szCs w:val="24"/>
        </w:rPr>
        <w:t xml:space="preserve">There is no automated mechanism to review patient health records for the inclusion of these protected conditions, and while a manual review process was attempted </w:t>
      </w:r>
      <w:r w:rsidR="00C266BC">
        <w:rPr>
          <w:sz w:val="24"/>
          <w:szCs w:val="24"/>
        </w:rPr>
        <w:t>in the early stages of the VLER</w:t>
      </w:r>
      <w:r w:rsidR="00897AEA" w:rsidRPr="00A779C6">
        <w:rPr>
          <w:sz w:val="24"/>
          <w:szCs w:val="24"/>
        </w:rPr>
        <w:t>, the continuance of this manual process would be insurmountable considering the astronomical number of Veterans estimated to enroll in the VLER program in future months. VA’s attempt to use VA Form 10-</w:t>
      </w:r>
      <w:r w:rsidR="00C266BC">
        <w:rPr>
          <w:sz w:val="24"/>
          <w:szCs w:val="24"/>
        </w:rPr>
        <w:t>5345</w:t>
      </w:r>
      <w:r w:rsidR="00897AEA" w:rsidRPr="00A779C6">
        <w:rPr>
          <w:sz w:val="24"/>
          <w:szCs w:val="24"/>
        </w:rPr>
        <w:t xml:space="preserve"> also resulted in the receipt of numerous invalid authorizations, in that the form was deemed to be difficult to understand and complete and prone to errors and omissions when completed independently by the patient in the first VLER pilots of the program.  Thus it was determined that a need existed to develop a user-friendly, easy-to-complete form that would meet necessary guidelines while providing the desired authorization to participate in the VLER program clearly and concisely for the Veteran’s completion.  </w:t>
      </w:r>
    </w:p>
    <w:p w:rsidR="001644FE" w:rsidRDefault="001644FE" w:rsidP="00F33CFF">
      <w:pPr>
        <w:tabs>
          <w:tab w:val="left" w:pos="547"/>
          <w:tab w:val="left" w:pos="1080"/>
          <w:tab w:val="left" w:pos="1627"/>
          <w:tab w:val="left" w:pos="2160"/>
          <w:tab w:val="left" w:pos="2880"/>
        </w:tabs>
        <w:rPr>
          <w:sz w:val="24"/>
          <w:szCs w:val="24"/>
        </w:rPr>
      </w:pPr>
    </w:p>
    <w:p w:rsidR="001644FE" w:rsidRPr="00DE15B2" w:rsidRDefault="001644FE" w:rsidP="001644FE">
      <w:pPr>
        <w:tabs>
          <w:tab w:val="left" w:pos="547"/>
          <w:tab w:val="left" w:pos="1080"/>
          <w:tab w:val="left" w:pos="1627"/>
          <w:tab w:val="left" w:pos="2160"/>
          <w:tab w:val="left" w:pos="2880"/>
        </w:tabs>
        <w:rPr>
          <w:b/>
          <w:sz w:val="24"/>
          <w:szCs w:val="24"/>
        </w:rPr>
      </w:pPr>
      <w:r>
        <w:rPr>
          <w:sz w:val="24"/>
          <w:szCs w:val="24"/>
        </w:rPr>
        <w:t xml:space="preserve">Currently there is not a restriction form for use.  Therefore there is not duplication of any effort with form 10-0525a. </w:t>
      </w:r>
    </w:p>
    <w:p w:rsidR="002A4C3A" w:rsidRDefault="002A4C3A" w:rsidP="00F33CFF">
      <w:pPr>
        <w:tabs>
          <w:tab w:val="left" w:pos="547"/>
          <w:tab w:val="left" w:pos="1080"/>
          <w:tab w:val="left" w:pos="1627"/>
          <w:tab w:val="left" w:pos="2160"/>
          <w:tab w:val="left" w:pos="2880"/>
        </w:tabs>
        <w:rPr>
          <w:sz w:val="24"/>
          <w:szCs w:val="24"/>
        </w:rPr>
      </w:pPr>
    </w:p>
    <w:p w:rsidR="00897AEA" w:rsidRPr="00A779C6" w:rsidRDefault="00897AEA" w:rsidP="00F33CFF">
      <w:pPr>
        <w:tabs>
          <w:tab w:val="left" w:pos="547"/>
          <w:tab w:val="left" w:pos="1080"/>
          <w:tab w:val="left" w:pos="1627"/>
          <w:tab w:val="left" w:pos="2160"/>
          <w:tab w:val="left" w:pos="2880"/>
        </w:tabs>
        <w:rPr>
          <w:b/>
          <w:sz w:val="24"/>
          <w:szCs w:val="24"/>
        </w:rPr>
      </w:pPr>
      <w:r w:rsidRPr="00A779C6">
        <w:rPr>
          <w:sz w:val="24"/>
          <w:szCs w:val="24"/>
        </w:rPr>
        <w:t xml:space="preserve">VA Form 10-0485 is specifically for release of health information including drug and alcohol abuse, sickle cell anemia and HIV information that is present now or may be present in the future for a period </w:t>
      </w:r>
      <w:r w:rsidRPr="00A779C6">
        <w:rPr>
          <w:sz w:val="24"/>
          <w:szCs w:val="24"/>
        </w:rPr>
        <w:lastRenderedPageBreak/>
        <w:t xml:space="preserve">of five years, and completion of this form will assist the patient in giving informed consent and reduce the administrative paperwork burden on the public </w:t>
      </w:r>
    </w:p>
    <w:p w:rsidR="00CA7644" w:rsidRPr="00A779C6" w:rsidRDefault="00CA764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A779C6">
        <w:rPr>
          <w:b/>
          <w:sz w:val="24"/>
          <w:szCs w:val="24"/>
        </w:rPr>
        <w:t>5.</w:t>
      </w:r>
      <w:r w:rsidRPr="00A779C6">
        <w:rPr>
          <w:b/>
          <w:sz w:val="24"/>
          <w:szCs w:val="24"/>
        </w:rPr>
        <w:tab/>
        <w:t>If the collection of information impacts small businesses or other small entities, describe any methods used to minimize burden.</w:t>
      </w:r>
    </w:p>
    <w:p w:rsidR="009B0B48" w:rsidRPr="00A779C6" w:rsidRDefault="009B0B4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7AEA"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sz w:val="24"/>
          <w:szCs w:val="24"/>
        </w:rPr>
        <w:tab/>
        <w:t>No small businesses or other small entities are impacted by this information collection.</w:t>
      </w:r>
    </w:p>
    <w:p w:rsidR="00897AEA" w:rsidRPr="00A779C6" w:rsidRDefault="00897AE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b/>
          <w:sz w:val="24"/>
          <w:szCs w:val="24"/>
        </w:rPr>
        <w:t>6.</w:t>
      </w:r>
      <w:r w:rsidRPr="00A779C6">
        <w:rPr>
          <w:b/>
          <w:sz w:val="24"/>
          <w:szCs w:val="24"/>
        </w:rPr>
        <w:tab/>
        <w:t>Describe the consequences to Federal program or policy activities if the collection is not conducted or is conducted less frequently as well as any technical or legal obstacles to reducing burden.</w:t>
      </w:r>
    </w:p>
    <w:p w:rsidR="009B0B48" w:rsidRPr="00A779C6"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644FE" w:rsidRPr="00063730" w:rsidRDefault="009B0B48" w:rsidP="001644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779C6">
        <w:rPr>
          <w:sz w:val="24"/>
          <w:szCs w:val="24"/>
        </w:rPr>
        <w:tab/>
      </w:r>
      <w:r w:rsidR="00897AEA" w:rsidRPr="00A779C6">
        <w:rPr>
          <w:sz w:val="24"/>
          <w:szCs w:val="24"/>
        </w:rPr>
        <w:t>VA would not be responsive to the needs of the patient and to the legal requirement for the release of information or for providing patients the ability to enroll in the VLER program per Federal mandate by President Obama if the information was not collected or was collected less frequently.</w:t>
      </w:r>
      <w:r w:rsidR="001644FE">
        <w:rPr>
          <w:sz w:val="24"/>
          <w:szCs w:val="24"/>
        </w:rPr>
        <w:t xml:space="preserve">  </w:t>
      </w:r>
      <w:r w:rsidR="001644FE" w:rsidRPr="00063730">
        <w:rPr>
          <w:sz w:val="24"/>
          <w:szCs w:val="24"/>
        </w:rPr>
        <w:t xml:space="preserve">VA would not be responsive to the needs of the patient and to the legal requirement for the </w:t>
      </w:r>
      <w:r w:rsidR="001644FE">
        <w:rPr>
          <w:sz w:val="24"/>
          <w:szCs w:val="24"/>
        </w:rPr>
        <w:t xml:space="preserve">opportunity for the patient to request a restriction of their information. </w:t>
      </w:r>
    </w:p>
    <w:p w:rsidR="001644FE" w:rsidRPr="00063730" w:rsidRDefault="001644FE" w:rsidP="001644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7AEA" w:rsidRPr="00A779C6" w:rsidRDefault="001644FE" w:rsidP="00897AE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 xml:space="preserve">VA would not be responsive to the needs of the patient and to the legal requirement for the </w:t>
      </w:r>
      <w:r>
        <w:rPr>
          <w:sz w:val="24"/>
          <w:szCs w:val="24"/>
        </w:rPr>
        <w:t xml:space="preserve">opportunity for the patient to request </w:t>
      </w:r>
      <w:r w:rsidR="000A7972">
        <w:rPr>
          <w:sz w:val="24"/>
          <w:szCs w:val="24"/>
        </w:rPr>
        <w:t>a restriction of their information with VA forms</w:t>
      </w:r>
      <w:r>
        <w:rPr>
          <w:sz w:val="24"/>
          <w:szCs w:val="24"/>
        </w:rPr>
        <w:t xml:space="preserve"> 10-0525a. </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63730">
        <w:rPr>
          <w:b/>
          <w:sz w:val="24"/>
          <w:szCs w:val="24"/>
        </w:rPr>
        <w:t>7</w:t>
      </w:r>
      <w:r w:rsidRPr="00063730">
        <w:rPr>
          <w:sz w:val="24"/>
          <w:szCs w:val="24"/>
        </w:rPr>
        <w:t>.</w:t>
      </w:r>
      <w:r w:rsidRPr="00063730">
        <w:rPr>
          <w:sz w:val="24"/>
          <w:szCs w:val="24"/>
        </w:rPr>
        <w:tab/>
      </w:r>
      <w:r w:rsidRPr="00063730">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There are no such special circumstances.</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7644" w:rsidRPr="00863128" w:rsidRDefault="009B0B48" w:rsidP="0086312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63730">
        <w:rPr>
          <w:b/>
          <w:sz w:val="24"/>
          <w:szCs w:val="24"/>
        </w:rPr>
        <w:t>8.</w:t>
      </w:r>
      <w:r w:rsidRPr="00063730">
        <w:rPr>
          <w:b/>
          <w:sz w:val="24"/>
          <w:szCs w:val="24"/>
        </w:rPr>
        <w:tab/>
      </w:r>
      <w:proofErr w:type="gramStart"/>
      <w:r w:rsidRPr="00063730">
        <w:rPr>
          <w:b/>
          <w:sz w:val="24"/>
          <w:szCs w:val="24"/>
        </w:rPr>
        <w:t>a</w:t>
      </w:r>
      <w:proofErr w:type="gramEnd"/>
      <w:r w:rsidRPr="00063730">
        <w:rPr>
          <w:b/>
          <w:sz w:val="24"/>
          <w:szCs w:val="24"/>
        </w:rPr>
        <w:t>.</w:t>
      </w:r>
      <w:r w:rsidRPr="00063730">
        <w:rPr>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B5399" w:rsidRPr="00063730" w:rsidRDefault="00CA7644" w:rsidP="004B5399">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i/>
          <w:szCs w:val="24"/>
        </w:rPr>
      </w:pPr>
      <w:r w:rsidRPr="00063730">
        <w:rPr>
          <w:szCs w:val="24"/>
        </w:rPr>
        <w:tab/>
      </w:r>
    </w:p>
    <w:p w:rsidR="004B5399" w:rsidRPr="00063730" w:rsidRDefault="004B5399" w:rsidP="00B86AB7">
      <w:pPr>
        <w:pStyle w:val="HTMLPreformatted"/>
        <w:rPr>
          <w:rFonts w:ascii="Times New Roman" w:hAnsi="Times New Roman" w:cs="Times New Roman"/>
          <w:sz w:val="24"/>
          <w:szCs w:val="24"/>
        </w:rPr>
      </w:pPr>
      <w:r w:rsidRPr="00063730">
        <w:rPr>
          <w:rFonts w:ascii="Times New Roman" w:hAnsi="Times New Roman" w:cs="Times New Roman"/>
          <w:sz w:val="24"/>
          <w:szCs w:val="24"/>
        </w:rPr>
        <w:tab/>
        <w:t>The notice of Proposed Information Collection Activity was published in the Federal Register on</w:t>
      </w:r>
      <w:r w:rsidR="006345F7">
        <w:rPr>
          <w:rFonts w:ascii="Times New Roman" w:hAnsi="Times New Roman" w:cs="Times New Roman"/>
          <w:sz w:val="24"/>
          <w:szCs w:val="24"/>
        </w:rPr>
        <w:t xml:space="preserve"> July 19,</w:t>
      </w:r>
      <w:r w:rsidR="00897AEA">
        <w:rPr>
          <w:rFonts w:ascii="Times New Roman" w:hAnsi="Times New Roman" w:cs="Times New Roman"/>
          <w:sz w:val="24"/>
          <w:szCs w:val="24"/>
        </w:rPr>
        <w:t xml:space="preserve"> 2012</w:t>
      </w:r>
      <w:r w:rsidR="00675DE6" w:rsidRPr="00063730">
        <w:rPr>
          <w:rFonts w:ascii="Times New Roman" w:hAnsi="Times New Roman" w:cs="Times New Roman"/>
          <w:sz w:val="24"/>
          <w:szCs w:val="24"/>
        </w:rPr>
        <w:t>, p</w:t>
      </w:r>
      <w:r w:rsidR="00B86AB7" w:rsidRPr="00063730">
        <w:rPr>
          <w:rFonts w:ascii="Times New Roman" w:hAnsi="Times New Roman" w:cs="Times New Roman"/>
          <w:sz w:val="24"/>
          <w:szCs w:val="24"/>
        </w:rPr>
        <w:t>age</w:t>
      </w:r>
      <w:r w:rsidR="00675DE6" w:rsidRPr="00063730">
        <w:rPr>
          <w:rFonts w:ascii="Times New Roman" w:hAnsi="Times New Roman" w:cs="Times New Roman"/>
          <w:sz w:val="24"/>
          <w:szCs w:val="24"/>
        </w:rPr>
        <w:t xml:space="preserve">s </w:t>
      </w:r>
      <w:r w:rsidR="006345F7">
        <w:rPr>
          <w:rFonts w:ascii="Times New Roman" w:hAnsi="Times New Roman" w:cs="Times New Roman"/>
          <w:sz w:val="24"/>
          <w:szCs w:val="24"/>
        </w:rPr>
        <w:t>42555-42256</w:t>
      </w:r>
      <w:r w:rsidR="00B86AB7" w:rsidRPr="00063730">
        <w:rPr>
          <w:rFonts w:ascii="Times New Roman" w:hAnsi="Times New Roman" w:cs="Times New Roman"/>
          <w:sz w:val="24"/>
          <w:szCs w:val="24"/>
        </w:rPr>
        <w:t>.</w:t>
      </w:r>
      <w:r w:rsidRPr="00063730">
        <w:rPr>
          <w:rFonts w:ascii="Times New Roman" w:hAnsi="Times New Roman" w:cs="Times New Roman"/>
          <w:sz w:val="24"/>
          <w:szCs w:val="24"/>
        </w:rPr>
        <w:t xml:space="preserve">  We received no comments in response to this notice.</w:t>
      </w:r>
    </w:p>
    <w:p w:rsidR="00CA7644" w:rsidRPr="00063730" w:rsidRDefault="00CA7644" w:rsidP="00CA7644">
      <w:pPr>
        <w:tabs>
          <w:tab w:val="left" w:pos="547"/>
          <w:tab w:val="left" w:pos="1080"/>
          <w:tab w:val="left" w:pos="1627"/>
          <w:tab w:val="left" w:pos="2160"/>
          <w:tab w:val="left" w:pos="2880"/>
        </w:tabs>
        <w:rPr>
          <w:b/>
          <w:i/>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63730">
        <w:rPr>
          <w:sz w:val="24"/>
          <w:szCs w:val="24"/>
        </w:rPr>
        <w:tab/>
      </w:r>
      <w:r w:rsidRPr="00063730">
        <w:rPr>
          <w:b/>
          <w:sz w:val="24"/>
          <w:szCs w:val="24"/>
        </w:rPr>
        <w:t>b.</w:t>
      </w:r>
      <w:r w:rsidRPr="00063730">
        <w:rPr>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A7644" w:rsidRPr="00063730" w:rsidRDefault="00CA7644" w:rsidP="00CA7644">
      <w:pPr>
        <w:tabs>
          <w:tab w:val="left" w:pos="547"/>
          <w:tab w:val="left" w:pos="1080"/>
          <w:tab w:val="left" w:pos="1627"/>
          <w:tab w:val="left" w:pos="2160"/>
          <w:tab w:val="left" w:pos="2880"/>
        </w:tabs>
        <w:rPr>
          <w:sz w:val="24"/>
          <w:szCs w:val="24"/>
        </w:rPr>
      </w:pPr>
      <w:r w:rsidRPr="00063730">
        <w:rPr>
          <w:sz w:val="24"/>
          <w:szCs w:val="24"/>
        </w:rPr>
        <w:lastRenderedPageBreak/>
        <w:tab/>
        <w:t xml:space="preserve">The legal need for a </w:t>
      </w:r>
      <w:r w:rsidR="0045792F" w:rsidRPr="00063730">
        <w:rPr>
          <w:sz w:val="24"/>
          <w:szCs w:val="24"/>
        </w:rPr>
        <w:t xml:space="preserve">signed </w:t>
      </w:r>
      <w:r w:rsidR="00237354">
        <w:rPr>
          <w:sz w:val="24"/>
          <w:szCs w:val="24"/>
        </w:rPr>
        <w:t xml:space="preserve">authorization or consent to, </w:t>
      </w:r>
      <w:r w:rsidRPr="00063730">
        <w:rPr>
          <w:sz w:val="24"/>
          <w:szCs w:val="24"/>
        </w:rPr>
        <w:t>release</w:t>
      </w:r>
      <w:r w:rsidR="00237354">
        <w:rPr>
          <w:sz w:val="24"/>
          <w:szCs w:val="24"/>
        </w:rPr>
        <w:t xml:space="preserve"> or restrict release of</w:t>
      </w:r>
      <w:r w:rsidRPr="00063730">
        <w:rPr>
          <w:sz w:val="24"/>
          <w:szCs w:val="24"/>
        </w:rPr>
        <w:t xml:space="preserve"> information </w:t>
      </w:r>
      <w:proofErr w:type="gramStart"/>
      <w:r w:rsidRPr="00063730">
        <w:rPr>
          <w:sz w:val="24"/>
          <w:szCs w:val="24"/>
        </w:rPr>
        <w:t>mitigates</w:t>
      </w:r>
      <w:proofErr w:type="gramEnd"/>
      <w:r w:rsidRPr="00063730">
        <w:rPr>
          <w:sz w:val="24"/>
          <w:szCs w:val="24"/>
        </w:rPr>
        <w:t xml:space="preserve"> against consultation.  </w:t>
      </w:r>
      <w:r w:rsidR="00237354" w:rsidRPr="00063730">
        <w:rPr>
          <w:sz w:val="24"/>
          <w:szCs w:val="24"/>
        </w:rPr>
        <w:t>However, the form has been designed to impose the least possible burden on the public.</w:t>
      </w:r>
    </w:p>
    <w:p w:rsidR="00CA7644" w:rsidRPr="00063730" w:rsidRDefault="00CA76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b/>
          <w:sz w:val="24"/>
          <w:szCs w:val="24"/>
        </w:rPr>
        <w:t>9</w:t>
      </w:r>
      <w:r w:rsidRPr="00063730">
        <w:rPr>
          <w:sz w:val="24"/>
          <w:szCs w:val="24"/>
        </w:rPr>
        <w:t>.</w:t>
      </w:r>
      <w:r w:rsidRPr="00063730">
        <w:rPr>
          <w:sz w:val="24"/>
          <w:szCs w:val="24"/>
        </w:rPr>
        <w:tab/>
      </w:r>
      <w:r w:rsidRPr="00063730">
        <w:rPr>
          <w:b/>
          <w:sz w:val="24"/>
          <w:szCs w:val="24"/>
        </w:rPr>
        <w:t>Explain any decision to provide any payment or gift to respondents, other than remuneration of contractors or grantees.</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7AEA"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63730">
        <w:rPr>
          <w:sz w:val="24"/>
          <w:szCs w:val="24"/>
        </w:rPr>
        <w:tab/>
        <w:t>No payment or gift is provided to respondents.</w:t>
      </w:r>
    </w:p>
    <w:p w:rsidR="00897AEA" w:rsidRDefault="00897AE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b/>
          <w:sz w:val="24"/>
          <w:szCs w:val="24"/>
        </w:rPr>
        <w:t>10.</w:t>
      </w:r>
      <w:r w:rsidRPr="00063730">
        <w:rPr>
          <w:b/>
          <w:sz w:val="24"/>
          <w:szCs w:val="24"/>
        </w:rPr>
        <w:tab/>
        <w:t xml:space="preserve">Describe any assurance of </w:t>
      </w:r>
      <w:r w:rsidR="00897AEA">
        <w:rPr>
          <w:b/>
          <w:sz w:val="24"/>
          <w:szCs w:val="24"/>
        </w:rPr>
        <w:t xml:space="preserve">privacy, </w:t>
      </w:r>
      <w:r w:rsidR="00B24446">
        <w:rPr>
          <w:b/>
          <w:sz w:val="24"/>
          <w:szCs w:val="24"/>
        </w:rPr>
        <w:t xml:space="preserve">to the extent </w:t>
      </w:r>
      <w:r w:rsidR="00897AEA">
        <w:rPr>
          <w:b/>
          <w:sz w:val="24"/>
          <w:szCs w:val="24"/>
        </w:rPr>
        <w:t>permitted by law</w:t>
      </w:r>
      <w:r w:rsidR="00A8067E">
        <w:rPr>
          <w:b/>
          <w:sz w:val="24"/>
          <w:szCs w:val="24"/>
        </w:rPr>
        <w:t xml:space="preserve">, </w:t>
      </w:r>
      <w:r w:rsidR="00A8067E" w:rsidRPr="00063730">
        <w:rPr>
          <w:b/>
          <w:sz w:val="24"/>
          <w:szCs w:val="24"/>
        </w:rPr>
        <w:t>provided</w:t>
      </w:r>
      <w:r w:rsidRPr="00063730">
        <w:rPr>
          <w:b/>
          <w:sz w:val="24"/>
          <w:szCs w:val="24"/>
        </w:rPr>
        <w:t xml:space="preserve"> to respondents and the basis for the assurance in statue, regulation, or agency policy.</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C3731"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r>
      <w:r w:rsidR="00B24446" w:rsidRPr="00063730">
        <w:rPr>
          <w:sz w:val="24"/>
          <w:szCs w:val="24"/>
        </w:rPr>
        <w:t xml:space="preserve">Assurances of confidentiality are contained in the VHA Notice of Privacy Practices and 38 U.S.C. Sections 5701 and 7332.  Respondents are informed that the information collected will become part of the Consolidated Health Record that complies with the Privacy Act of 1974.  These forms are part of the system of records identified as 24VA19 “Patient Medical Record – VA” </w:t>
      </w:r>
      <w:r w:rsidR="00B24446">
        <w:rPr>
          <w:sz w:val="24"/>
          <w:szCs w:val="24"/>
        </w:rPr>
        <w:t xml:space="preserve">and VA system of records 168VA10P2 “Virtual Lifetime Electronic Record (VLER) </w:t>
      </w:r>
      <w:r w:rsidR="00B24446" w:rsidRPr="00063730">
        <w:rPr>
          <w:sz w:val="24"/>
          <w:szCs w:val="24"/>
        </w:rPr>
        <w:t xml:space="preserve">as set forth in the 2005 Compilation of Privacy Act Issuances via online GPO access at </w:t>
      </w:r>
      <w:r w:rsidR="00B24446" w:rsidRPr="00063730">
        <w:rPr>
          <w:sz w:val="24"/>
          <w:szCs w:val="24"/>
          <w:u w:val="single"/>
        </w:rPr>
        <w:t>http://www.gpoaccess.gov/.</w:t>
      </w:r>
    </w:p>
    <w:p w:rsidR="004154FC" w:rsidRPr="00063730" w:rsidRDefault="004154FC">
      <w:pPr>
        <w:pStyle w:val="BodyText3"/>
        <w:rPr>
          <w:sz w:val="24"/>
          <w:szCs w:val="24"/>
        </w:rPr>
      </w:pPr>
    </w:p>
    <w:p w:rsidR="009B0B48" w:rsidRPr="00063730" w:rsidRDefault="009B0B48">
      <w:pPr>
        <w:pStyle w:val="BodyText3"/>
        <w:rPr>
          <w:sz w:val="24"/>
          <w:szCs w:val="24"/>
        </w:rPr>
      </w:pPr>
      <w:r w:rsidRPr="00063730">
        <w:rPr>
          <w:sz w:val="24"/>
          <w:szCs w:val="24"/>
        </w:rPr>
        <w:t>11.</w:t>
      </w:r>
      <w:r w:rsidRPr="00063730">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B0B48" w:rsidRPr="00063730" w:rsidRDefault="009B0B48">
      <w:pPr>
        <w:pStyle w:val="BodyText3"/>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There are no questions of a sensitive nature.</w:t>
      </w:r>
      <w:r w:rsidRPr="00063730">
        <w:rPr>
          <w:sz w:val="24"/>
          <w:szCs w:val="24"/>
        </w:rPr>
        <w:tab/>
      </w:r>
    </w:p>
    <w:p w:rsidR="00942B9F" w:rsidRPr="00063730" w:rsidRDefault="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42B9F" w:rsidRPr="00063730" w:rsidRDefault="00942B9F" w:rsidP="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63730">
        <w:rPr>
          <w:b/>
          <w:bCs/>
          <w:sz w:val="24"/>
          <w:szCs w:val="24"/>
        </w:rPr>
        <w:t>12.</w:t>
      </w:r>
      <w:r w:rsidRPr="00063730">
        <w:rPr>
          <w:b/>
          <w:bCs/>
          <w:sz w:val="24"/>
          <w:szCs w:val="24"/>
        </w:rPr>
        <w:tab/>
        <w:t>Estimate of the hour burden of the collection of information:</w:t>
      </w:r>
    </w:p>
    <w:p w:rsidR="00942B9F" w:rsidRPr="00063730" w:rsidRDefault="00942B9F" w:rsidP="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942B9F" w:rsidRDefault="00942B9F" w:rsidP="00947D23">
      <w:pP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063730">
        <w:rPr>
          <w:sz w:val="24"/>
          <w:szCs w:val="24"/>
        </w:rPr>
        <w:t>The total number of responses based on the results reported on the automated FOIA report</w:t>
      </w:r>
      <w:r w:rsidR="001A6723">
        <w:rPr>
          <w:sz w:val="24"/>
          <w:szCs w:val="24"/>
        </w:rPr>
        <w:t xml:space="preserve"> </w:t>
      </w:r>
      <w:r w:rsidR="00D85F2F">
        <w:rPr>
          <w:sz w:val="24"/>
          <w:szCs w:val="24"/>
        </w:rPr>
        <w:t>is</w:t>
      </w:r>
      <w:r w:rsidR="001A6723">
        <w:rPr>
          <w:sz w:val="24"/>
          <w:szCs w:val="24"/>
        </w:rPr>
        <w:t xml:space="preserve"> 2,600,000</w:t>
      </w:r>
      <w:r w:rsidRPr="00063730">
        <w:rPr>
          <w:sz w:val="24"/>
          <w:szCs w:val="24"/>
        </w:rPr>
        <w:t xml:space="preserve">.  It is estimated </w:t>
      </w:r>
      <w:r w:rsidRPr="007E20CE">
        <w:rPr>
          <w:sz w:val="24"/>
          <w:szCs w:val="24"/>
        </w:rPr>
        <w:t xml:space="preserve">that </w:t>
      </w:r>
      <w:r w:rsidR="001A6723" w:rsidRPr="007E20CE">
        <w:rPr>
          <w:sz w:val="24"/>
          <w:szCs w:val="24"/>
        </w:rPr>
        <w:t>1,3</w:t>
      </w:r>
      <w:r w:rsidRPr="007E20CE">
        <w:rPr>
          <w:sz w:val="24"/>
          <w:szCs w:val="24"/>
        </w:rPr>
        <w:t>00,000</w:t>
      </w:r>
      <w:r w:rsidRPr="00063730">
        <w:rPr>
          <w:sz w:val="24"/>
          <w:szCs w:val="24"/>
        </w:rPr>
        <w:t xml:space="preserve"> respondents will have VA Form 10-</w:t>
      </w:r>
      <w:r w:rsidR="00A8067E" w:rsidRPr="00A779C6">
        <w:rPr>
          <w:sz w:val="24"/>
          <w:szCs w:val="24"/>
        </w:rPr>
        <w:t xml:space="preserve">5345 </w:t>
      </w:r>
      <w:r w:rsidR="00A8067E" w:rsidRPr="00063730">
        <w:rPr>
          <w:sz w:val="24"/>
          <w:szCs w:val="24"/>
        </w:rPr>
        <w:t>or</w:t>
      </w:r>
      <w:r w:rsidRPr="00063730">
        <w:rPr>
          <w:sz w:val="24"/>
          <w:szCs w:val="24"/>
        </w:rPr>
        <w:t xml:space="preserve"> 10-5345a completed</w:t>
      </w:r>
      <w:r w:rsidR="007E20CE">
        <w:rPr>
          <w:sz w:val="24"/>
          <w:szCs w:val="24"/>
        </w:rPr>
        <w:t xml:space="preserve"> </w:t>
      </w:r>
      <w:r w:rsidRPr="00063730">
        <w:rPr>
          <w:sz w:val="24"/>
          <w:szCs w:val="24"/>
        </w:rPr>
        <w:t xml:space="preserve">by VA clerical personnel.  </w:t>
      </w:r>
      <w:r w:rsidR="007E20CE" w:rsidRPr="00063730">
        <w:rPr>
          <w:sz w:val="24"/>
          <w:szCs w:val="24"/>
        </w:rPr>
        <w:t xml:space="preserve">Although, the Veteran’s signature is required, </w:t>
      </w:r>
      <w:r w:rsidR="007E20CE">
        <w:rPr>
          <w:sz w:val="24"/>
          <w:szCs w:val="24"/>
        </w:rPr>
        <w:t>i</w:t>
      </w:r>
      <w:r w:rsidRPr="00063730">
        <w:rPr>
          <w:sz w:val="24"/>
          <w:szCs w:val="24"/>
        </w:rPr>
        <w:t xml:space="preserve">n these cases, there will be no burden to the Veteran.  </w:t>
      </w:r>
      <w:r w:rsidR="0034492B">
        <w:rPr>
          <w:sz w:val="24"/>
          <w:szCs w:val="24"/>
        </w:rPr>
        <w:t>Out of the</w:t>
      </w:r>
      <w:r w:rsidR="00D85F2F">
        <w:rPr>
          <w:sz w:val="24"/>
          <w:szCs w:val="24"/>
        </w:rPr>
        <w:t xml:space="preserve"> remaining </w:t>
      </w:r>
      <w:r w:rsidR="0034492B">
        <w:rPr>
          <w:sz w:val="24"/>
          <w:szCs w:val="24"/>
        </w:rPr>
        <w:t xml:space="preserve">1,300,000, </w:t>
      </w:r>
      <w:r w:rsidRPr="00063730">
        <w:rPr>
          <w:sz w:val="24"/>
          <w:szCs w:val="24"/>
        </w:rPr>
        <w:t xml:space="preserve">600,000 will be completed by the Veteran </w:t>
      </w:r>
      <w:r w:rsidR="0034492B">
        <w:rPr>
          <w:sz w:val="24"/>
          <w:szCs w:val="24"/>
        </w:rPr>
        <w:t>(10-5345, 2</w:t>
      </w:r>
      <w:r w:rsidRPr="00063730">
        <w:rPr>
          <w:sz w:val="24"/>
          <w:szCs w:val="24"/>
        </w:rPr>
        <w:t xml:space="preserve"> minutes</w:t>
      </w:r>
      <w:r w:rsidR="00D85F2F">
        <w:rPr>
          <w:sz w:val="24"/>
          <w:szCs w:val="24"/>
        </w:rPr>
        <w:t xml:space="preserve"> and 10-5345a, 3 minutes</w:t>
      </w:r>
      <w:r w:rsidRPr="00063730">
        <w:rPr>
          <w:sz w:val="24"/>
          <w:szCs w:val="24"/>
        </w:rPr>
        <w:t xml:space="preserve">).  It is estimated that 700,000 My HealtheVet respondents will fill out the 5345a-MVH on line with no intervention of clerical personnel, this will require 3 minutes.  </w:t>
      </w:r>
    </w:p>
    <w:p w:rsidR="00947D23" w:rsidRDefault="00947D23" w:rsidP="00947D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sz w:val="24"/>
          <w:szCs w:val="24"/>
        </w:rPr>
      </w:pPr>
    </w:p>
    <w:p w:rsidR="006F1D58" w:rsidRDefault="006F1D58" w:rsidP="006F1D5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sz w:val="24"/>
          <w:szCs w:val="24"/>
        </w:rPr>
      </w:pPr>
      <w:r w:rsidRPr="00833783">
        <w:rPr>
          <w:sz w:val="24"/>
          <w:szCs w:val="24"/>
        </w:rPr>
        <w:t>The total number of responses based on the results reported by the VLER program</w:t>
      </w:r>
      <w:r w:rsidR="003E7E4F">
        <w:rPr>
          <w:sz w:val="24"/>
          <w:szCs w:val="24"/>
        </w:rPr>
        <w:t xml:space="preserve"> is 2,000</w:t>
      </w:r>
      <w:r w:rsidRPr="00833783">
        <w:rPr>
          <w:sz w:val="24"/>
          <w:szCs w:val="24"/>
        </w:rPr>
        <w:t>.  It is estimated that</w:t>
      </w:r>
      <w:r w:rsidR="003E7E4F">
        <w:rPr>
          <w:sz w:val="24"/>
          <w:szCs w:val="24"/>
        </w:rPr>
        <w:t xml:space="preserve"> 1</w:t>
      </w:r>
      <w:r w:rsidRPr="00833783">
        <w:rPr>
          <w:sz w:val="24"/>
          <w:szCs w:val="24"/>
        </w:rPr>
        <w:t xml:space="preserve">000 </w:t>
      </w:r>
      <w:r w:rsidR="003E7E4F">
        <w:rPr>
          <w:sz w:val="24"/>
          <w:szCs w:val="24"/>
        </w:rPr>
        <w:t xml:space="preserve">of those </w:t>
      </w:r>
      <w:r w:rsidRPr="00833783">
        <w:rPr>
          <w:sz w:val="24"/>
          <w:szCs w:val="24"/>
        </w:rPr>
        <w:t>respondents</w:t>
      </w:r>
      <w:r w:rsidR="00ED7F80">
        <w:rPr>
          <w:sz w:val="24"/>
          <w:szCs w:val="24"/>
        </w:rPr>
        <w:t xml:space="preserve"> </w:t>
      </w:r>
      <w:r w:rsidRPr="00833783">
        <w:rPr>
          <w:sz w:val="24"/>
          <w:szCs w:val="24"/>
        </w:rPr>
        <w:t>will have VA Form 10-0</w:t>
      </w:r>
      <w:r>
        <w:rPr>
          <w:sz w:val="24"/>
          <w:szCs w:val="24"/>
        </w:rPr>
        <w:t>525</w:t>
      </w:r>
      <w:r w:rsidRPr="00833783">
        <w:rPr>
          <w:sz w:val="24"/>
          <w:szCs w:val="24"/>
        </w:rPr>
        <w:t xml:space="preserve">a completed by VA ROI clerical personnel.  In these cases, </w:t>
      </w:r>
      <w:r w:rsidR="00D31392">
        <w:rPr>
          <w:sz w:val="24"/>
          <w:szCs w:val="24"/>
        </w:rPr>
        <w:t>a</w:t>
      </w:r>
      <w:r w:rsidR="00D31392" w:rsidRPr="00833783">
        <w:rPr>
          <w:sz w:val="24"/>
          <w:szCs w:val="24"/>
        </w:rPr>
        <w:t>lthough, the Veteran’s signature is required</w:t>
      </w:r>
      <w:r w:rsidR="00D31392">
        <w:rPr>
          <w:sz w:val="24"/>
          <w:szCs w:val="24"/>
        </w:rPr>
        <w:t>,</w:t>
      </w:r>
      <w:r w:rsidR="00D31392" w:rsidRPr="00833783">
        <w:rPr>
          <w:sz w:val="24"/>
          <w:szCs w:val="24"/>
        </w:rPr>
        <w:t xml:space="preserve"> </w:t>
      </w:r>
      <w:r w:rsidRPr="00833783">
        <w:rPr>
          <w:sz w:val="24"/>
          <w:szCs w:val="24"/>
        </w:rPr>
        <w:t xml:space="preserve">there will be no burden to the Veteran.  </w:t>
      </w:r>
      <w:r w:rsidR="007E20CE">
        <w:rPr>
          <w:sz w:val="24"/>
          <w:szCs w:val="24"/>
        </w:rPr>
        <w:t>From the remaining 1000, 5</w:t>
      </w:r>
      <w:r w:rsidRPr="00833783">
        <w:rPr>
          <w:sz w:val="24"/>
          <w:szCs w:val="24"/>
        </w:rPr>
        <w:t>00 will be completed by the Veteran (3 minutes).  It is estimated that</w:t>
      </w:r>
      <w:r w:rsidR="007E20CE">
        <w:rPr>
          <w:sz w:val="24"/>
          <w:szCs w:val="24"/>
        </w:rPr>
        <w:t xml:space="preserve"> the</w:t>
      </w:r>
      <w:r w:rsidRPr="00833783">
        <w:rPr>
          <w:sz w:val="24"/>
          <w:szCs w:val="24"/>
        </w:rPr>
        <w:t xml:space="preserve"> </w:t>
      </w:r>
      <w:r w:rsidR="007E20CE">
        <w:rPr>
          <w:sz w:val="24"/>
          <w:szCs w:val="24"/>
        </w:rPr>
        <w:t xml:space="preserve">other </w:t>
      </w:r>
      <w:r w:rsidRPr="00833783">
        <w:rPr>
          <w:sz w:val="24"/>
          <w:szCs w:val="24"/>
        </w:rPr>
        <w:t xml:space="preserve">500 will be completed in the </w:t>
      </w:r>
      <w:proofErr w:type="spellStart"/>
      <w:r w:rsidRPr="00833783">
        <w:rPr>
          <w:sz w:val="24"/>
          <w:szCs w:val="24"/>
        </w:rPr>
        <w:t>ebenefits</w:t>
      </w:r>
      <w:proofErr w:type="spellEnd"/>
      <w:r w:rsidRPr="00833783">
        <w:rPr>
          <w:sz w:val="24"/>
          <w:szCs w:val="24"/>
        </w:rPr>
        <w:t xml:space="preserve"> portal with no intervention of clerical personnel, this will require 3 minutes.  </w:t>
      </w:r>
    </w:p>
    <w:p w:rsidR="00ED08EB" w:rsidRDefault="00ED08EB" w:rsidP="006F1D5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sz w:val="24"/>
          <w:szCs w:val="24"/>
        </w:rPr>
      </w:pPr>
    </w:p>
    <w:p w:rsidR="006F1D58" w:rsidRDefault="00947D23" w:rsidP="00947D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sz w:val="24"/>
          <w:szCs w:val="24"/>
        </w:rPr>
      </w:pPr>
      <w:r w:rsidRPr="00063730">
        <w:rPr>
          <w:sz w:val="24"/>
          <w:szCs w:val="24"/>
        </w:rPr>
        <w:t xml:space="preserve">The total number of responses based on </w:t>
      </w:r>
      <w:r>
        <w:rPr>
          <w:sz w:val="24"/>
          <w:szCs w:val="24"/>
        </w:rPr>
        <w:t xml:space="preserve">a query from the </w:t>
      </w:r>
      <w:r w:rsidR="009F3EAB">
        <w:rPr>
          <w:sz w:val="24"/>
          <w:szCs w:val="24"/>
        </w:rPr>
        <w:t>VLER</w:t>
      </w:r>
      <w:r>
        <w:rPr>
          <w:sz w:val="24"/>
          <w:szCs w:val="24"/>
        </w:rPr>
        <w:t xml:space="preserve"> sites</w:t>
      </w:r>
      <w:r w:rsidR="003E7E4F">
        <w:rPr>
          <w:sz w:val="24"/>
          <w:szCs w:val="24"/>
        </w:rPr>
        <w:t xml:space="preserve"> is 100,000</w:t>
      </w:r>
      <w:r>
        <w:rPr>
          <w:sz w:val="24"/>
          <w:szCs w:val="24"/>
        </w:rPr>
        <w:t xml:space="preserve">. </w:t>
      </w:r>
      <w:r w:rsidRPr="00063730">
        <w:rPr>
          <w:sz w:val="24"/>
          <w:szCs w:val="24"/>
        </w:rPr>
        <w:t xml:space="preserve"> It is estimated that </w:t>
      </w:r>
      <w:r>
        <w:rPr>
          <w:sz w:val="24"/>
          <w:szCs w:val="24"/>
        </w:rPr>
        <w:t>9</w:t>
      </w:r>
      <w:r w:rsidRPr="00063730">
        <w:rPr>
          <w:sz w:val="24"/>
          <w:szCs w:val="24"/>
        </w:rPr>
        <w:t>0,000 respondents will have VA Form 10-</w:t>
      </w:r>
      <w:r>
        <w:rPr>
          <w:sz w:val="24"/>
          <w:szCs w:val="24"/>
        </w:rPr>
        <w:t>0485</w:t>
      </w:r>
      <w:r w:rsidRPr="00063730">
        <w:rPr>
          <w:sz w:val="24"/>
          <w:szCs w:val="24"/>
        </w:rPr>
        <w:t xml:space="preserve"> completed by VA </w:t>
      </w:r>
      <w:r>
        <w:rPr>
          <w:sz w:val="24"/>
          <w:szCs w:val="24"/>
        </w:rPr>
        <w:t>ROI per</w:t>
      </w:r>
      <w:r w:rsidRPr="00063730">
        <w:rPr>
          <w:sz w:val="24"/>
          <w:szCs w:val="24"/>
        </w:rPr>
        <w:t xml:space="preserve">sonnel.  In these cases, </w:t>
      </w:r>
      <w:r w:rsidR="00D31392">
        <w:rPr>
          <w:sz w:val="24"/>
          <w:szCs w:val="24"/>
        </w:rPr>
        <w:t>a</w:t>
      </w:r>
      <w:r w:rsidR="00D31392" w:rsidRPr="00063730">
        <w:rPr>
          <w:sz w:val="24"/>
          <w:szCs w:val="24"/>
        </w:rPr>
        <w:t>lthough, the Veteran’s signature is required</w:t>
      </w:r>
      <w:r w:rsidR="00D31392">
        <w:rPr>
          <w:sz w:val="24"/>
          <w:szCs w:val="24"/>
        </w:rPr>
        <w:t xml:space="preserve">, </w:t>
      </w:r>
      <w:r w:rsidRPr="00063730">
        <w:rPr>
          <w:sz w:val="24"/>
          <w:szCs w:val="24"/>
        </w:rPr>
        <w:t xml:space="preserve">there will be no burden to the Veteran.  The other </w:t>
      </w:r>
      <w:r w:rsidR="001D5714">
        <w:rPr>
          <w:sz w:val="24"/>
          <w:szCs w:val="24"/>
        </w:rPr>
        <w:t>9</w:t>
      </w:r>
      <w:r>
        <w:rPr>
          <w:sz w:val="24"/>
          <w:szCs w:val="24"/>
        </w:rPr>
        <w:t>,000</w:t>
      </w:r>
      <w:r w:rsidRPr="00063730">
        <w:rPr>
          <w:sz w:val="24"/>
          <w:szCs w:val="24"/>
        </w:rPr>
        <w:t xml:space="preserve"> will be completed by the Veteran (3 minutes).  It is estimated that </w:t>
      </w:r>
      <w:r>
        <w:rPr>
          <w:sz w:val="24"/>
          <w:szCs w:val="24"/>
        </w:rPr>
        <w:t>1,000 ebenefits for iMed Consent</w:t>
      </w:r>
      <w:r w:rsidRPr="00063730">
        <w:rPr>
          <w:sz w:val="24"/>
          <w:szCs w:val="24"/>
        </w:rPr>
        <w:t xml:space="preserve"> respondents will fill out the </w:t>
      </w:r>
      <w:r>
        <w:rPr>
          <w:sz w:val="24"/>
          <w:szCs w:val="24"/>
        </w:rPr>
        <w:t xml:space="preserve">0485 </w:t>
      </w:r>
      <w:r w:rsidRPr="00063730">
        <w:rPr>
          <w:sz w:val="24"/>
          <w:szCs w:val="24"/>
        </w:rPr>
        <w:t xml:space="preserve">on line with no intervention of clerical personnel, this will require 3 minutes.  </w:t>
      </w:r>
    </w:p>
    <w:p w:rsidR="006F1D58" w:rsidRDefault="006F1D58" w:rsidP="00947D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sz w:val="24"/>
          <w:szCs w:val="24"/>
        </w:rPr>
      </w:pPr>
    </w:p>
    <w:p w:rsidR="00942B9F" w:rsidRPr="00063730" w:rsidRDefault="00942B9F" w:rsidP="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tbl>
      <w:tblPr>
        <w:tblW w:w="0" w:type="auto"/>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0"/>
        <w:gridCol w:w="1530"/>
        <w:gridCol w:w="990"/>
        <w:gridCol w:w="1440"/>
        <w:gridCol w:w="1080"/>
        <w:gridCol w:w="2160"/>
      </w:tblGrid>
      <w:tr w:rsidR="00942B9F" w:rsidRPr="00063730" w:rsidTr="009622D0">
        <w:trPr>
          <w:trHeight w:val="315"/>
        </w:trPr>
        <w:tc>
          <w:tcPr>
            <w:tcW w:w="2070" w:type="dxa"/>
            <w:tcBorders>
              <w:top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Form #</w:t>
            </w:r>
          </w:p>
        </w:tc>
        <w:tc>
          <w:tcPr>
            <w:tcW w:w="153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Respondent</w:t>
            </w:r>
          </w:p>
        </w:tc>
        <w:tc>
          <w:tcPr>
            <w:tcW w:w="99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X Min.</w:t>
            </w:r>
          </w:p>
        </w:tc>
        <w:tc>
          <w:tcPr>
            <w:tcW w:w="144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Equals</w:t>
            </w:r>
          </w:p>
        </w:tc>
        <w:tc>
          <w:tcPr>
            <w:tcW w:w="108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 by 60</w:t>
            </w:r>
          </w:p>
        </w:tc>
        <w:tc>
          <w:tcPr>
            <w:tcW w:w="2160" w:type="dxa"/>
            <w:tcBorders>
              <w:top w:val="single" w:sz="4" w:space="0" w:color="auto"/>
              <w:left w:val="single" w:sz="4" w:space="0" w:color="auto"/>
              <w:bottom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Annual Burden Hours</w:t>
            </w:r>
          </w:p>
        </w:tc>
      </w:tr>
      <w:tr w:rsidR="00942B9F" w:rsidRPr="00063730" w:rsidTr="00B012E1">
        <w:trPr>
          <w:trHeight w:val="512"/>
        </w:trPr>
        <w:tc>
          <w:tcPr>
            <w:tcW w:w="2070" w:type="dxa"/>
            <w:tcBorders>
              <w:top w:val="single" w:sz="4" w:space="0" w:color="auto"/>
              <w:bottom w:val="single" w:sz="4" w:space="0" w:color="auto"/>
              <w:right w:val="single" w:sz="4" w:space="0" w:color="auto"/>
            </w:tcBorders>
            <w:vAlign w:val="bottom"/>
          </w:tcPr>
          <w:p w:rsidR="00942B9F" w:rsidRPr="00063730" w:rsidRDefault="00942B9F" w:rsidP="00DD5873">
            <w:pPr>
              <w:autoSpaceDE w:val="0"/>
              <w:autoSpaceDN w:val="0"/>
              <w:adjustRightInd w:val="0"/>
              <w:jc w:val="center"/>
              <w:rPr>
                <w:rFonts w:ascii="Arial" w:hAnsi="Arial" w:cs="Arial"/>
                <w:sz w:val="24"/>
                <w:szCs w:val="24"/>
              </w:rPr>
            </w:pPr>
            <w:r w:rsidRPr="00063730">
              <w:rPr>
                <w:rFonts w:ascii="Arial" w:hAnsi="Arial" w:cs="Arial"/>
                <w:sz w:val="24"/>
                <w:szCs w:val="24"/>
              </w:rPr>
              <w:t>10-5345</w:t>
            </w:r>
          </w:p>
        </w:tc>
        <w:tc>
          <w:tcPr>
            <w:tcW w:w="153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300,000</w:t>
            </w:r>
          </w:p>
        </w:tc>
        <w:tc>
          <w:tcPr>
            <w:tcW w:w="990" w:type="dxa"/>
            <w:tcBorders>
              <w:top w:val="single" w:sz="4" w:space="0" w:color="auto"/>
              <w:left w:val="single" w:sz="4" w:space="0" w:color="auto"/>
              <w:bottom w:val="single" w:sz="4" w:space="0" w:color="auto"/>
              <w:right w:val="single" w:sz="4" w:space="0" w:color="auto"/>
            </w:tcBorders>
            <w:vAlign w:val="bottom"/>
          </w:tcPr>
          <w:p w:rsidR="00942B9F" w:rsidRPr="002A4C3A" w:rsidRDefault="00433D6E">
            <w:pPr>
              <w:autoSpaceDE w:val="0"/>
              <w:autoSpaceDN w:val="0"/>
              <w:adjustRightInd w:val="0"/>
              <w:jc w:val="center"/>
              <w:rPr>
                <w:rFonts w:ascii="Arial" w:hAnsi="Arial" w:cs="Arial"/>
                <w:sz w:val="24"/>
                <w:szCs w:val="24"/>
              </w:rPr>
            </w:pPr>
            <w:r w:rsidRPr="002A4C3A">
              <w:rPr>
                <w:rFonts w:ascii="Arial" w:hAnsi="Arial" w:cs="Arial"/>
                <w:sz w:val="24"/>
                <w:szCs w:val="24"/>
              </w:rPr>
              <w:t>2</w:t>
            </w:r>
          </w:p>
        </w:tc>
        <w:tc>
          <w:tcPr>
            <w:tcW w:w="1440" w:type="dxa"/>
            <w:tcBorders>
              <w:top w:val="single" w:sz="4" w:space="0" w:color="auto"/>
              <w:left w:val="single" w:sz="4" w:space="0" w:color="auto"/>
              <w:bottom w:val="single" w:sz="4" w:space="0" w:color="auto"/>
              <w:right w:val="single" w:sz="4" w:space="0" w:color="auto"/>
            </w:tcBorders>
            <w:vAlign w:val="bottom"/>
          </w:tcPr>
          <w:p w:rsidR="00942B9F" w:rsidRPr="00063730" w:rsidRDefault="00D54BAF">
            <w:pPr>
              <w:autoSpaceDE w:val="0"/>
              <w:autoSpaceDN w:val="0"/>
              <w:adjustRightInd w:val="0"/>
              <w:jc w:val="center"/>
              <w:rPr>
                <w:rFonts w:ascii="Arial" w:hAnsi="Arial" w:cs="Arial"/>
                <w:sz w:val="24"/>
                <w:szCs w:val="24"/>
              </w:rPr>
            </w:pPr>
            <w:r>
              <w:rPr>
                <w:rFonts w:ascii="Arial" w:hAnsi="Arial" w:cs="Arial"/>
                <w:sz w:val="24"/>
                <w:szCs w:val="24"/>
              </w:rPr>
              <w:t>6</w:t>
            </w:r>
            <w:r w:rsidR="00942B9F" w:rsidRPr="00063730">
              <w:rPr>
                <w:rFonts w:ascii="Arial" w:hAnsi="Arial" w:cs="Arial"/>
                <w:sz w:val="24"/>
                <w:szCs w:val="24"/>
              </w:rPr>
              <w:t>00,000</w:t>
            </w:r>
          </w:p>
        </w:tc>
        <w:tc>
          <w:tcPr>
            <w:tcW w:w="108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60</w:t>
            </w:r>
          </w:p>
        </w:tc>
        <w:tc>
          <w:tcPr>
            <w:tcW w:w="2160" w:type="dxa"/>
            <w:tcBorders>
              <w:top w:val="single" w:sz="4" w:space="0" w:color="auto"/>
              <w:left w:val="single" w:sz="4" w:space="0" w:color="auto"/>
              <w:bottom w:val="single" w:sz="4" w:space="0" w:color="auto"/>
            </w:tcBorders>
            <w:vAlign w:val="bottom"/>
          </w:tcPr>
          <w:p w:rsidR="00942B9F" w:rsidRPr="00063730" w:rsidRDefault="00942B9F" w:rsidP="00433D6E">
            <w:pPr>
              <w:autoSpaceDE w:val="0"/>
              <w:autoSpaceDN w:val="0"/>
              <w:adjustRightInd w:val="0"/>
              <w:jc w:val="center"/>
              <w:rPr>
                <w:rFonts w:ascii="Arial" w:hAnsi="Arial" w:cs="Arial"/>
                <w:sz w:val="24"/>
                <w:szCs w:val="24"/>
              </w:rPr>
            </w:pPr>
            <w:r w:rsidRPr="00063730">
              <w:rPr>
                <w:rFonts w:ascii="Arial" w:hAnsi="Arial" w:cs="Arial"/>
                <w:sz w:val="24"/>
                <w:szCs w:val="24"/>
              </w:rPr>
              <w:t>1</w:t>
            </w:r>
            <w:r w:rsidR="00433D6E">
              <w:rPr>
                <w:rFonts w:ascii="Arial" w:hAnsi="Arial" w:cs="Arial"/>
                <w:sz w:val="24"/>
                <w:szCs w:val="24"/>
              </w:rPr>
              <w:t>0</w:t>
            </w:r>
            <w:r w:rsidRPr="00063730">
              <w:rPr>
                <w:rFonts w:ascii="Arial" w:hAnsi="Arial" w:cs="Arial"/>
                <w:sz w:val="24"/>
                <w:szCs w:val="24"/>
              </w:rPr>
              <w:t>,000</w:t>
            </w:r>
          </w:p>
        </w:tc>
      </w:tr>
      <w:tr w:rsidR="00942B9F" w:rsidRPr="00063730" w:rsidTr="00B012E1">
        <w:trPr>
          <w:trHeight w:val="440"/>
        </w:trPr>
        <w:tc>
          <w:tcPr>
            <w:tcW w:w="2070" w:type="dxa"/>
            <w:tcBorders>
              <w:top w:val="single" w:sz="4" w:space="0" w:color="auto"/>
              <w:bottom w:val="single" w:sz="4" w:space="0" w:color="auto"/>
              <w:right w:val="single" w:sz="4" w:space="0" w:color="auto"/>
            </w:tcBorders>
            <w:vAlign w:val="bottom"/>
          </w:tcPr>
          <w:p w:rsidR="00942B9F" w:rsidRPr="00063730" w:rsidRDefault="00942B9F" w:rsidP="006F1D58">
            <w:pPr>
              <w:autoSpaceDE w:val="0"/>
              <w:autoSpaceDN w:val="0"/>
              <w:adjustRightInd w:val="0"/>
              <w:jc w:val="center"/>
              <w:rPr>
                <w:rFonts w:ascii="Arial" w:hAnsi="Arial" w:cs="Arial"/>
                <w:sz w:val="24"/>
                <w:szCs w:val="24"/>
              </w:rPr>
            </w:pPr>
            <w:r w:rsidRPr="00063730">
              <w:rPr>
                <w:rFonts w:ascii="Arial" w:hAnsi="Arial" w:cs="Arial"/>
                <w:sz w:val="24"/>
                <w:szCs w:val="24"/>
              </w:rPr>
              <w:t>10-5345</w:t>
            </w:r>
            <w:r w:rsidR="006F1D58">
              <w:rPr>
                <w:rFonts w:ascii="Arial" w:hAnsi="Arial" w:cs="Arial"/>
                <w:sz w:val="24"/>
                <w:szCs w:val="24"/>
              </w:rPr>
              <w:t>A</w:t>
            </w:r>
          </w:p>
        </w:tc>
        <w:tc>
          <w:tcPr>
            <w:tcW w:w="153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300,000</w:t>
            </w:r>
          </w:p>
        </w:tc>
        <w:tc>
          <w:tcPr>
            <w:tcW w:w="99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3</w:t>
            </w:r>
          </w:p>
        </w:tc>
        <w:tc>
          <w:tcPr>
            <w:tcW w:w="144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900,000</w:t>
            </w:r>
          </w:p>
        </w:tc>
        <w:tc>
          <w:tcPr>
            <w:tcW w:w="108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60</w:t>
            </w:r>
          </w:p>
        </w:tc>
        <w:tc>
          <w:tcPr>
            <w:tcW w:w="2160" w:type="dxa"/>
            <w:tcBorders>
              <w:top w:val="single" w:sz="4" w:space="0" w:color="auto"/>
              <w:left w:val="single" w:sz="4" w:space="0" w:color="auto"/>
              <w:bottom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15,000</w:t>
            </w:r>
          </w:p>
        </w:tc>
      </w:tr>
      <w:tr w:rsidR="00942B9F" w:rsidRPr="00063730" w:rsidTr="00B012E1">
        <w:trPr>
          <w:trHeight w:val="485"/>
        </w:trPr>
        <w:tc>
          <w:tcPr>
            <w:tcW w:w="2070" w:type="dxa"/>
            <w:tcBorders>
              <w:top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10-5345a-MVH</w:t>
            </w:r>
          </w:p>
        </w:tc>
        <w:tc>
          <w:tcPr>
            <w:tcW w:w="153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700,000</w:t>
            </w:r>
          </w:p>
        </w:tc>
        <w:tc>
          <w:tcPr>
            <w:tcW w:w="99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3</w:t>
            </w:r>
          </w:p>
        </w:tc>
        <w:tc>
          <w:tcPr>
            <w:tcW w:w="144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2,100,000</w:t>
            </w:r>
          </w:p>
        </w:tc>
        <w:tc>
          <w:tcPr>
            <w:tcW w:w="1080" w:type="dxa"/>
            <w:tcBorders>
              <w:top w:val="single" w:sz="4" w:space="0" w:color="auto"/>
              <w:left w:val="single" w:sz="4" w:space="0" w:color="auto"/>
              <w:bottom w:val="single" w:sz="4" w:space="0" w:color="auto"/>
              <w:right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60</w:t>
            </w:r>
          </w:p>
        </w:tc>
        <w:tc>
          <w:tcPr>
            <w:tcW w:w="2160" w:type="dxa"/>
            <w:tcBorders>
              <w:top w:val="single" w:sz="4" w:space="0" w:color="auto"/>
              <w:left w:val="single" w:sz="4" w:space="0" w:color="auto"/>
              <w:bottom w:val="single" w:sz="4" w:space="0" w:color="auto"/>
            </w:tcBorders>
            <w:vAlign w:val="bottom"/>
          </w:tcPr>
          <w:p w:rsidR="00942B9F" w:rsidRPr="00063730" w:rsidRDefault="00942B9F">
            <w:pPr>
              <w:autoSpaceDE w:val="0"/>
              <w:autoSpaceDN w:val="0"/>
              <w:adjustRightInd w:val="0"/>
              <w:jc w:val="center"/>
              <w:rPr>
                <w:rFonts w:ascii="Arial" w:hAnsi="Arial" w:cs="Arial"/>
                <w:sz w:val="24"/>
                <w:szCs w:val="24"/>
              </w:rPr>
            </w:pPr>
            <w:r w:rsidRPr="00063730">
              <w:rPr>
                <w:rFonts w:ascii="Arial" w:hAnsi="Arial" w:cs="Arial"/>
                <w:sz w:val="24"/>
                <w:szCs w:val="24"/>
              </w:rPr>
              <w:t>35,000</w:t>
            </w:r>
          </w:p>
        </w:tc>
      </w:tr>
      <w:tr w:rsidR="006F1D58" w:rsidRPr="00063730" w:rsidTr="00B012E1">
        <w:trPr>
          <w:trHeight w:val="503"/>
        </w:trPr>
        <w:tc>
          <w:tcPr>
            <w:tcW w:w="2070" w:type="dxa"/>
            <w:tcBorders>
              <w:top w:val="single" w:sz="4" w:space="0" w:color="auto"/>
              <w:bottom w:val="single" w:sz="4" w:space="0" w:color="auto"/>
              <w:right w:val="single" w:sz="4" w:space="0" w:color="auto"/>
            </w:tcBorders>
            <w:vAlign w:val="bottom"/>
          </w:tcPr>
          <w:p w:rsidR="006F1D58" w:rsidRPr="00A779C6" w:rsidRDefault="006F1D58" w:rsidP="006F1D58">
            <w:pPr>
              <w:autoSpaceDE w:val="0"/>
              <w:autoSpaceDN w:val="0"/>
              <w:adjustRightInd w:val="0"/>
              <w:jc w:val="center"/>
              <w:rPr>
                <w:rFonts w:ascii="Arial" w:hAnsi="Arial" w:cs="Arial"/>
                <w:sz w:val="24"/>
                <w:szCs w:val="24"/>
              </w:rPr>
            </w:pPr>
            <w:r>
              <w:rPr>
                <w:rFonts w:ascii="Arial" w:hAnsi="Arial" w:cs="Arial"/>
                <w:sz w:val="24"/>
                <w:szCs w:val="24"/>
              </w:rPr>
              <w:t>10-0525A</w:t>
            </w:r>
          </w:p>
        </w:tc>
        <w:tc>
          <w:tcPr>
            <w:tcW w:w="1530" w:type="dxa"/>
            <w:tcBorders>
              <w:top w:val="single" w:sz="4" w:space="0" w:color="auto"/>
              <w:left w:val="single" w:sz="4" w:space="0" w:color="auto"/>
              <w:bottom w:val="single" w:sz="4" w:space="0" w:color="auto"/>
              <w:right w:val="single" w:sz="4" w:space="0" w:color="auto"/>
            </w:tcBorders>
            <w:vAlign w:val="bottom"/>
          </w:tcPr>
          <w:p w:rsidR="006F1D58" w:rsidRPr="007134B8" w:rsidRDefault="003E7E4F" w:rsidP="007E3E2C">
            <w:pPr>
              <w:autoSpaceDE w:val="0"/>
              <w:autoSpaceDN w:val="0"/>
              <w:adjustRightInd w:val="0"/>
              <w:jc w:val="center"/>
              <w:rPr>
                <w:rFonts w:ascii="Arial" w:hAnsi="Arial" w:cs="Arial"/>
                <w:sz w:val="24"/>
                <w:szCs w:val="24"/>
              </w:rPr>
            </w:pPr>
            <w:r w:rsidRPr="007134B8">
              <w:rPr>
                <w:rFonts w:ascii="Arial" w:hAnsi="Arial" w:cs="Arial"/>
                <w:sz w:val="24"/>
                <w:szCs w:val="24"/>
              </w:rPr>
              <w:t>1000</w:t>
            </w:r>
          </w:p>
        </w:tc>
        <w:tc>
          <w:tcPr>
            <w:tcW w:w="990" w:type="dxa"/>
            <w:tcBorders>
              <w:top w:val="single" w:sz="4" w:space="0" w:color="auto"/>
              <w:left w:val="single" w:sz="4" w:space="0" w:color="auto"/>
              <w:bottom w:val="single" w:sz="4" w:space="0" w:color="auto"/>
              <w:right w:val="single" w:sz="4" w:space="0" w:color="auto"/>
            </w:tcBorders>
            <w:vAlign w:val="bottom"/>
          </w:tcPr>
          <w:p w:rsidR="006F1D58" w:rsidRPr="00A779C6" w:rsidRDefault="006F1D58" w:rsidP="007E3E2C">
            <w:pPr>
              <w:autoSpaceDE w:val="0"/>
              <w:autoSpaceDN w:val="0"/>
              <w:adjustRightInd w:val="0"/>
              <w:jc w:val="center"/>
              <w:rPr>
                <w:rFonts w:ascii="Arial" w:hAnsi="Arial" w:cs="Arial"/>
                <w:sz w:val="24"/>
                <w:szCs w:val="24"/>
              </w:rPr>
            </w:pPr>
            <w:r>
              <w:rPr>
                <w:rFonts w:ascii="Arial" w:hAnsi="Arial" w:cs="Arial"/>
                <w:sz w:val="24"/>
                <w:szCs w:val="24"/>
              </w:rPr>
              <w:t>3</w:t>
            </w:r>
          </w:p>
        </w:tc>
        <w:tc>
          <w:tcPr>
            <w:tcW w:w="1440" w:type="dxa"/>
            <w:tcBorders>
              <w:top w:val="single" w:sz="4" w:space="0" w:color="auto"/>
              <w:left w:val="single" w:sz="4" w:space="0" w:color="auto"/>
              <w:bottom w:val="single" w:sz="4" w:space="0" w:color="auto"/>
              <w:right w:val="single" w:sz="4" w:space="0" w:color="auto"/>
            </w:tcBorders>
            <w:vAlign w:val="bottom"/>
          </w:tcPr>
          <w:p w:rsidR="006F1D58" w:rsidRPr="00A779C6" w:rsidRDefault="007134B8" w:rsidP="007134B8">
            <w:pPr>
              <w:autoSpaceDE w:val="0"/>
              <w:autoSpaceDN w:val="0"/>
              <w:adjustRightInd w:val="0"/>
              <w:jc w:val="center"/>
              <w:rPr>
                <w:rFonts w:ascii="Arial" w:hAnsi="Arial" w:cs="Arial"/>
                <w:sz w:val="24"/>
                <w:szCs w:val="24"/>
              </w:rPr>
            </w:pPr>
            <w:r>
              <w:rPr>
                <w:rFonts w:ascii="Arial" w:hAnsi="Arial" w:cs="Arial"/>
                <w:sz w:val="24"/>
                <w:szCs w:val="24"/>
              </w:rPr>
              <w:t>3</w:t>
            </w:r>
            <w:r w:rsidR="006F1D58">
              <w:rPr>
                <w:rFonts w:ascii="Arial" w:hAnsi="Arial" w:cs="Arial"/>
                <w:sz w:val="24"/>
                <w:szCs w:val="24"/>
              </w:rPr>
              <w:t>000</w:t>
            </w:r>
          </w:p>
        </w:tc>
        <w:tc>
          <w:tcPr>
            <w:tcW w:w="1080" w:type="dxa"/>
            <w:tcBorders>
              <w:top w:val="single" w:sz="4" w:space="0" w:color="auto"/>
              <w:left w:val="single" w:sz="4" w:space="0" w:color="auto"/>
              <w:bottom w:val="single" w:sz="4" w:space="0" w:color="auto"/>
              <w:right w:val="single" w:sz="4" w:space="0" w:color="auto"/>
            </w:tcBorders>
            <w:vAlign w:val="bottom"/>
          </w:tcPr>
          <w:p w:rsidR="006F1D58" w:rsidRPr="00A779C6" w:rsidRDefault="006F1D58" w:rsidP="007E3E2C">
            <w:pPr>
              <w:autoSpaceDE w:val="0"/>
              <w:autoSpaceDN w:val="0"/>
              <w:adjustRightInd w:val="0"/>
              <w:jc w:val="center"/>
              <w:rPr>
                <w:rFonts w:ascii="Arial" w:hAnsi="Arial" w:cs="Arial"/>
                <w:sz w:val="24"/>
                <w:szCs w:val="24"/>
              </w:rPr>
            </w:pPr>
            <w:r>
              <w:rPr>
                <w:rFonts w:ascii="Arial" w:hAnsi="Arial" w:cs="Arial"/>
                <w:sz w:val="24"/>
                <w:szCs w:val="24"/>
              </w:rPr>
              <w:t>60</w:t>
            </w:r>
          </w:p>
        </w:tc>
        <w:tc>
          <w:tcPr>
            <w:tcW w:w="2160" w:type="dxa"/>
            <w:tcBorders>
              <w:top w:val="single" w:sz="4" w:space="0" w:color="auto"/>
              <w:left w:val="single" w:sz="4" w:space="0" w:color="auto"/>
              <w:bottom w:val="single" w:sz="4" w:space="0" w:color="auto"/>
            </w:tcBorders>
            <w:vAlign w:val="bottom"/>
          </w:tcPr>
          <w:p w:rsidR="006F1D58" w:rsidRPr="00A779C6" w:rsidRDefault="007134B8" w:rsidP="007E3E2C">
            <w:pPr>
              <w:autoSpaceDE w:val="0"/>
              <w:autoSpaceDN w:val="0"/>
              <w:adjustRightInd w:val="0"/>
              <w:jc w:val="center"/>
              <w:rPr>
                <w:rFonts w:ascii="Arial" w:hAnsi="Arial" w:cs="Arial"/>
                <w:sz w:val="24"/>
                <w:szCs w:val="24"/>
              </w:rPr>
            </w:pPr>
            <w:r>
              <w:rPr>
                <w:rFonts w:ascii="Arial" w:hAnsi="Arial" w:cs="Arial"/>
                <w:sz w:val="24"/>
                <w:szCs w:val="24"/>
              </w:rPr>
              <w:t>5</w:t>
            </w:r>
            <w:r w:rsidR="00D271E3">
              <w:rPr>
                <w:rFonts w:ascii="Arial" w:hAnsi="Arial" w:cs="Arial"/>
                <w:sz w:val="24"/>
                <w:szCs w:val="24"/>
              </w:rPr>
              <w:t>0</w:t>
            </w:r>
          </w:p>
        </w:tc>
      </w:tr>
      <w:tr w:rsidR="007E3E2C" w:rsidRPr="00063730" w:rsidTr="00B012E1">
        <w:trPr>
          <w:trHeight w:val="503"/>
        </w:trPr>
        <w:tc>
          <w:tcPr>
            <w:tcW w:w="2070" w:type="dxa"/>
            <w:tcBorders>
              <w:top w:val="single" w:sz="4" w:space="0" w:color="auto"/>
              <w:bottom w:val="single" w:sz="4" w:space="0" w:color="auto"/>
              <w:right w:val="single" w:sz="4" w:space="0" w:color="auto"/>
            </w:tcBorders>
            <w:vAlign w:val="bottom"/>
          </w:tcPr>
          <w:p w:rsidR="007E3E2C" w:rsidRPr="00A779C6" w:rsidRDefault="007E3E2C" w:rsidP="007E3E2C">
            <w:pPr>
              <w:autoSpaceDE w:val="0"/>
              <w:autoSpaceDN w:val="0"/>
              <w:adjustRightInd w:val="0"/>
              <w:jc w:val="center"/>
              <w:rPr>
                <w:rFonts w:ascii="Arial" w:hAnsi="Arial" w:cs="Arial"/>
                <w:sz w:val="24"/>
                <w:szCs w:val="24"/>
              </w:rPr>
            </w:pPr>
            <w:r w:rsidRPr="00A779C6">
              <w:rPr>
                <w:rFonts w:ascii="Arial" w:hAnsi="Arial" w:cs="Arial"/>
                <w:sz w:val="24"/>
                <w:szCs w:val="24"/>
              </w:rPr>
              <w:t>10-0485</w:t>
            </w:r>
          </w:p>
        </w:tc>
        <w:tc>
          <w:tcPr>
            <w:tcW w:w="1530" w:type="dxa"/>
            <w:tcBorders>
              <w:top w:val="single" w:sz="4" w:space="0" w:color="auto"/>
              <w:left w:val="single" w:sz="4" w:space="0" w:color="auto"/>
              <w:bottom w:val="single" w:sz="4" w:space="0" w:color="auto"/>
              <w:right w:val="single" w:sz="4" w:space="0" w:color="auto"/>
            </w:tcBorders>
            <w:vAlign w:val="bottom"/>
          </w:tcPr>
          <w:p w:rsidR="007E3E2C" w:rsidRPr="00A779C6" w:rsidRDefault="007E3E2C" w:rsidP="003E7E4F">
            <w:pPr>
              <w:autoSpaceDE w:val="0"/>
              <w:autoSpaceDN w:val="0"/>
              <w:adjustRightInd w:val="0"/>
              <w:jc w:val="center"/>
              <w:rPr>
                <w:rFonts w:ascii="Arial" w:hAnsi="Arial" w:cs="Arial"/>
                <w:sz w:val="24"/>
                <w:szCs w:val="24"/>
              </w:rPr>
            </w:pPr>
            <w:r w:rsidRPr="00A779C6">
              <w:rPr>
                <w:rFonts w:ascii="Arial" w:hAnsi="Arial" w:cs="Arial"/>
                <w:sz w:val="24"/>
                <w:szCs w:val="24"/>
              </w:rPr>
              <w:t>10,000</w:t>
            </w:r>
          </w:p>
        </w:tc>
        <w:tc>
          <w:tcPr>
            <w:tcW w:w="990" w:type="dxa"/>
            <w:tcBorders>
              <w:top w:val="single" w:sz="4" w:space="0" w:color="auto"/>
              <w:left w:val="single" w:sz="4" w:space="0" w:color="auto"/>
              <w:bottom w:val="single" w:sz="4" w:space="0" w:color="auto"/>
              <w:right w:val="single" w:sz="4" w:space="0" w:color="auto"/>
            </w:tcBorders>
            <w:vAlign w:val="bottom"/>
          </w:tcPr>
          <w:p w:rsidR="007E3E2C" w:rsidRPr="00A779C6" w:rsidRDefault="007E3E2C" w:rsidP="007E3E2C">
            <w:pPr>
              <w:autoSpaceDE w:val="0"/>
              <w:autoSpaceDN w:val="0"/>
              <w:adjustRightInd w:val="0"/>
              <w:jc w:val="center"/>
              <w:rPr>
                <w:rFonts w:ascii="Arial" w:hAnsi="Arial" w:cs="Arial"/>
                <w:sz w:val="24"/>
                <w:szCs w:val="24"/>
              </w:rPr>
            </w:pPr>
            <w:r w:rsidRPr="00A779C6">
              <w:rPr>
                <w:rFonts w:ascii="Arial" w:hAnsi="Arial" w:cs="Arial"/>
                <w:sz w:val="24"/>
                <w:szCs w:val="24"/>
              </w:rPr>
              <w:t>3</w:t>
            </w:r>
          </w:p>
        </w:tc>
        <w:tc>
          <w:tcPr>
            <w:tcW w:w="1440" w:type="dxa"/>
            <w:tcBorders>
              <w:top w:val="single" w:sz="4" w:space="0" w:color="auto"/>
              <w:left w:val="single" w:sz="4" w:space="0" w:color="auto"/>
              <w:bottom w:val="single" w:sz="4" w:space="0" w:color="auto"/>
              <w:right w:val="single" w:sz="4" w:space="0" w:color="auto"/>
            </w:tcBorders>
            <w:vAlign w:val="bottom"/>
          </w:tcPr>
          <w:p w:rsidR="007E3E2C" w:rsidRPr="00A779C6" w:rsidRDefault="007134B8" w:rsidP="007E3E2C">
            <w:pPr>
              <w:autoSpaceDE w:val="0"/>
              <w:autoSpaceDN w:val="0"/>
              <w:adjustRightInd w:val="0"/>
              <w:jc w:val="center"/>
              <w:rPr>
                <w:rFonts w:ascii="Arial" w:hAnsi="Arial" w:cs="Arial"/>
                <w:sz w:val="24"/>
                <w:szCs w:val="24"/>
              </w:rPr>
            </w:pPr>
            <w:r>
              <w:rPr>
                <w:rFonts w:ascii="Arial" w:hAnsi="Arial" w:cs="Arial"/>
                <w:sz w:val="24"/>
                <w:szCs w:val="24"/>
              </w:rPr>
              <w:t>30</w:t>
            </w:r>
            <w:r w:rsidR="007E3E2C" w:rsidRPr="00A779C6">
              <w:rPr>
                <w:rFonts w:ascii="Arial" w:hAnsi="Arial" w:cs="Arial"/>
                <w:sz w:val="24"/>
                <w:szCs w:val="24"/>
              </w:rPr>
              <w:t>,000</w:t>
            </w:r>
          </w:p>
        </w:tc>
        <w:tc>
          <w:tcPr>
            <w:tcW w:w="1080" w:type="dxa"/>
            <w:tcBorders>
              <w:top w:val="single" w:sz="4" w:space="0" w:color="auto"/>
              <w:left w:val="single" w:sz="4" w:space="0" w:color="auto"/>
              <w:bottom w:val="single" w:sz="4" w:space="0" w:color="auto"/>
              <w:right w:val="single" w:sz="4" w:space="0" w:color="auto"/>
            </w:tcBorders>
            <w:vAlign w:val="bottom"/>
          </w:tcPr>
          <w:p w:rsidR="007E3E2C" w:rsidRPr="00A779C6" w:rsidRDefault="007E3E2C" w:rsidP="007E3E2C">
            <w:pPr>
              <w:autoSpaceDE w:val="0"/>
              <w:autoSpaceDN w:val="0"/>
              <w:adjustRightInd w:val="0"/>
              <w:jc w:val="center"/>
              <w:rPr>
                <w:rFonts w:ascii="Arial" w:hAnsi="Arial" w:cs="Arial"/>
                <w:sz w:val="24"/>
                <w:szCs w:val="24"/>
              </w:rPr>
            </w:pPr>
            <w:r w:rsidRPr="00A779C6">
              <w:rPr>
                <w:rFonts w:ascii="Arial" w:hAnsi="Arial" w:cs="Arial"/>
                <w:sz w:val="24"/>
                <w:szCs w:val="24"/>
              </w:rPr>
              <w:t>60</w:t>
            </w:r>
          </w:p>
        </w:tc>
        <w:tc>
          <w:tcPr>
            <w:tcW w:w="2160" w:type="dxa"/>
            <w:tcBorders>
              <w:top w:val="single" w:sz="4" w:space="0" w:color="auto"/>
              <w:left w:val="single" w:sz="4" w:space="0" w:color="auto"/>
              <w:bottom w:val="single" w:sz="4" w:space="0" w:color="auto"/>
            </w:tcBorders>
            <w:vAlign w:val="bottom"/>
          </w:tcPr>
          <w:p w:rsidR="007E3E2C" w:rsidRPr="00A779C6" w:rsidRDefault="007E3E2C" w:rsidP="00ED7F80">
            <w:pPr>
              <w:autoSpaceDE w:val="0"/>
              <w:autoSpaceDN w:val="0"/>
              <w:adjustRightInd w:val="0"/>
              <w:jc w:val="center"/>
              <w:rPr>
                <w:rFonts w:ascii="Arial" w:hAnsi="Arial" w:cs="Arial"/>
                <w:sz w:val="24"/>
                <w:szCs w:val="24"/>
                <w:highlight w:val="yellow"/>
              </w:rPr>
            </w:pPr>
            <w:r w:rsidRPr="00A779C6">
              <w:rPr>
                <w:rFonts w:ascii="Arial" w:hAnsi="Arial" w:cs="Arial"/>
                <w:sz w:val="24"/>
                <w:szCs w:val="24"/>
              </w:rPr>
              <w:t>500</w:t>
            </w:r>
          </w:p>
        </w:tc>
      </w:tr>
      <w:tr w:rsidR="00942B9F" w:rsidRPr="00063730" w:rsidTr="00B012E1">
        <w:trPr>
          <w:trHeight w:val="611"/>
        </w:trPr>
        <w:tc>
          <w:tcPr>
            <w:tcW w:w="2070" w:type="dxa"/>
            <w:tcBorders>
              <w:top w:val="single" w:sz="4" w:space="0" w:color="auto"/>
              <w:bottom w:val="single" w:sz="4" w:space="0" w:color="auto"/>
              <w:right w:val="single" w:sz="4" w:space="0" w:color="auto"/>
            </w:tcBorders>
            <w:vAlign w:val="center"/>
          </w:tcPr>
          <w:p w:rsidR="00942B9F" w:rsidRPr="00063730" w:rsidRDefault="00942B9F" w:rsidP="00B012E1">
            <w:pPr>
              <w:autoSpaceDE w:val="0"/>
              <w:autoSpaceDN w:val="0"/>
              <w:adjustRightInd w:val="0"/>
              <w:jc w:val="center"/>
              <w:rPr>
                <w:rFonts w:ascii="Arial" w:hAnsi="Arial" w:cs="Arial"/>
                <w:sz w:val="24"/>
                <w:szCs w:val="24"/>
              </w:rPr>
            </w:pPr>
            <w:r w:rsidRPr="00063730">
              <w:rPr>
                <w:rFonts w:ascii="Arial" w:hAnsi="Arial" w:cs="Arial"/>
                <w:sz w:val="24"/>
                <w:szCs w:val="24"/>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942B9F" w:rsidRPr="00063730" w:rsidRDefault="007134B8" w:rsidP="001D5714">
            <w:pPr>
              <w:autoSpaceDE w:val="0"/>
              <w:autoSpaceDN w:val="0"/>
              <w:adjustRightInd w:val="0"/>
              <w:jc w:val="center"/>
              <w:rPr>
                <w:rFonts w:ascii="Arial" w:hAnsi="Arial" w:cs="Arial"/>
                <w:sz w:val="24"/>
                <w:szCs w:val="24"/>
              </w:rPr>
            </w:pPr>
            <w:r>
              <w:rPr>
                <w:rFonts w:ascii="Arial" w:hAnsi="Arial" w:cs="Arial"/>
                <w:sz w:val="24"/>
                <w:szCs w:val="24"/>
              </w:rPr>
              <w:t>1,311,000</w:t>
            </w:r>
          </w:p>
        </w:tc>
        <w:tc>
          <w:tcPr>
            <w:tcW w:w="3510" w:type="dxa"/>
            <w:gridSpan w:val="3"/>
            <w:tcBorders>
              <w:top w:val="single" w:sz="4" w:space="0" w:color="auto"/>
              <w:left w:val="single" w:sz="4" w:space="0" w:color="auto"/>
              <w:bottom w:val="single" w:sz="4" w:space="0" w:color="auto"/>
              <w:right w:val="single" w:sz="4" w:space="0" w:color="auto"/>
            </w:tcBorders>
            <w:vAlign w:val="center"/>
          </w:tcPr>
          <w:p w:rsidR="00942B9F" w:rsidRPr="00063730" w:rsidRDefault="00942B9F" w:rsidP="00B012E1">
            <w:pPr>
              <w:autoSpaceDE w:val="0"/>
              <w:autoSpaceDN w:val="0"/>
              <w:adjustRightInd w:val="0"/>
              <w:jc w:val="center"/>
              <w:rPr>
                <w:rFonts w:ascii="Arial" w:hAnsi="Arial" w:cs="Arial"/>
                <w:sz w:val="24"/>
                <w:szCs w:val="24"/>
              </w:rPr>
            </w:pPr>
          </w:p>
        </w:tc>
        <w:tc>
          <w:tcPr>
            <w:tcW w:w="2160" w:type="dxa"/>
            <w:tcBorders>
              <w:top w:val="single" w:sz="4" w:space="0" w:color="auto"/>
              <w:left w:val="single" w:sz="4" w:space="0" w:color="auto"/>
              <w:bottom w:val="single" w:sz="4" w:space="0" w:color="auto"/>
            </w:tcBorders>
            <w:vAlign w:val="center"/>
          </w:tcPr>
          <w:p w:rsidR="00942B9F" w:rsidRPr="00063730" w:rsidRDefault="007134B8" w:rsidP="001D5714">
            <w:pPr>
              <w:autoSpaceDE w:val="0"/>
              <w:autoSpaceDN w:val="0"/>
              <w:adjustRightInd w:val="0"/>
              <w:jc w:val="center"/>
              <w:rPr>
                <w:rFonts w:ascii="Arial" w:hAnsi="Arial" w:cs="Arial"/>
                <w:sz w:val="24"/>
                <w:szCs w:val="24"/>
              </w:rPr>
            </w:pPr>
            <w:r>
              <w:rPr>
                <w:rFonts w:ascii="Arial" w:hAnsi="Arial" w:cs="Arial"/>
                <w:b/>
                <w:bCs/>
                <w:sz w:val="24"/>
                <w:szCs w:val="24"/>
              </w:rPr>
              <w:t>60,550</w:t>
            </w:r>
          </w:p>
        </w:tc>
      </w:tr>
    </w:tbl>
    <w:p w:rsidR="00942B9F" w:rsidRPr="00063730" w:rsidRDefault="00942B9F" w:rsidP="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942B9F" w:rsidRPr="00063730" w:rsidRDefault="00942B9F" w:rsidP="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b/>
          <w:bCs/>
          <w:sz w:val="24"/>
          <w:szCs w:val="24"/>
        </w:rPr>
        <w:tab/>
        <w:t>b.</w:t>
      </w:r>
      <w:r w:rsidRPr="00063730">
        <w:rPr>
          <w:b/>
          <w:bCs/>
          <w:sz w:val="24"/>
          <w:szCs w:val="24"/>
        </w:rPr>
        <w:tab/>
        <w:t>If this request for approval covers more than one form, provide separate hour burden estimates for each form and aggregate the hour burdens in Item 13 of OMB 83-I.</w:t>
      </w:r>
    </w:p>
    <w:p w:rsidR="00942B9F" w:rsidRPr="00063730" w:rsidRDefault="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This request covers three forms.  See chart a</w:t>
      </w:r>
      <w:r w:rsidR="00950D34" w:rsidRPr="00063730">
        <w:rPr>
          <w:sz w:val="24"/>
          <w:szCs w:val="24"/>
        </w:rPr>
        <w:t>bove</w:t>
      </w:r>
      <w:r w:rsidRPr="00063730">
        <w:rPr>
          <w:sz w:val="24"/>
          <w:szCs w:val="24"/>
        </w:rPr>
        <w:t>.</w:t>
      </w:r>
    </w:p>
    <w:p w:rsidR="00942B9F" w:rsidRPr="00063730" w:rsidRDefault="00942B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63730">
        <w:rPr>
          <w:b/>
          <w:sz w:val="24"/>
          <w:szCs w:val="24"/>
        </w:rPr>
        <w:tab/>
        <w:t>c.</w:t>
      </w:r>
      <w:r w:rsidRPr="00063730">
        <w:rPr>
          <w:b/>
          <w:sz w:val="24"/>
          <w:szCs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B0B48"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r>
      <w:r w:rsidRPr="00063730">
        <w:rPr>
          <w:sz w:val="24"/>
          <w:szCs w:val="24"/>
        </w:rPr>
        <w:tab/>
        <w:t>The cost to the respondents for completing these forms is $</w:t>
      </w:r>
      <w:r w:rsidR="001D661D" w:rsidRPr="00063730">
        <w:rPr>
          <w:sz w:val="24"/>
          <w:szCs w:val="24"/>
        </w:rPr>
        <w:t>9</w:t>
      </w:r>
      <w:r w:rsidR="007134B8">
        <w:rPr>
          <w:sz w:val="24"/>
          <w:szCs w:val="24"/>
        </w:rPr>
        <w:t>08</w:t>
      </w:r>
      <w:r w:rsidR="000D01E6" w:rsidRPr="00063730">
        <w:rPr>
          <w:sz w:val="24"/>
          <w:szCs w:val="24"/>
        </w:rPr>
        <w:t>,</w:t>
      </w:r>
      <w:r w:rsidR="007134B8">
        <w:rPr>
          <w:sz w:val="24"/>
          <w:szCs w:val="24"/>
        </w:rPr>
        <w:t>25</w:t>
      </w:r>
      <w:r w:rsidR="000D01E6" w:rsidRPr="00063730">
        <w:rPr>
          <w:sz w:val="24"/>
          <w:szCs w:val="24"/>
        </w:rPr>
        <w:t>0</w:t>
      </w:r>
      <w:r w:rsidRPr="00063730">
        <w:rPr>
          <w:sz w:val="24"/>
          <w:szCs w:val="24"/>
        </w:rPr>
        <w:t xml:space="preserve"> (</w:t>
      </w:r>
      <w:r w:rsidR="00392CF7">
        <w:rPr>
          <w:sz w:val="24"/>
          <w:szCs w:val="24"/>
        </w:rPr>
        <w:t>6</w:t>
      </w:r>
      <w:r w:rsidR="007134B8">
        <w:rPr>
          <w:sz w:val="24"/>
          <w:szCs w:val="24"/>
        </w:rPr>
        <w:t>0</w:t>
      </w:r>
      <w:r w:rsidR="00384250" w:rsidRPr="00063730">
        <w:rPr>
          <w:sz w:val="24"/>
          <w:szCs w:val="24"/>
        </w:rPr>
        <w:t>,</w:t>
      </w:r>
      <w:r w:rsidR="007134B8">
        <w:rPr>
          <w:sz w:val="24"/>
          <w:szCs w:val="24"/>
        </w:rPr>
        <w:t>55</w:t>
      </w:r>
      <w:r w:rsidR="00384250" w:rsidRPr="00063730">
        <w:rPr>
          <w:sz w:val="24"/>
          <w:szCs w:val="24"/>
        </w:rPr>
        <w:t xml:space="preserve">0 </w:t>
      </w:r>
      <w:r w:rsidRPr="00063730">
        <w:rPr>
          <w:sz w:val="24"/>
          <w:szCs w:val="24"/>
        </w:rPr>
        <w:t>hours x $15 per hour).  We do not require any additional recordkeeping.</w:t>
      </w:r>
    </w:p>
    <w:p w:rsidR="00D271E3" w:rsidRPr="00063730" w:rsidRDefault="00D271E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pStyle w:val="BodyText3"/>
        <w:rPr>
          <w:sz w:val="24"/>
          <w:szCs w:val="24"/>
        </w:rPr>
      </w:pPr>
      <w:r w:rsidRPr="00063730">
        <w:rPr>
          <w:sz w:val="24"/>
          <w:szCs w:val="24"/>
        </w:rPr>
        <w:t>13.</w:t>
      </w:r>
      <w:r w:rsidRPr="00063730">
        <w:rPr>
          <w:sz w:val="24"/>
          <w:szCs w:val="24"/>
        </w:rPr>
        <w:tab/>
        <w:t>Provide an estimate of the total annual cost burden to respondents or recordkeepers resulting from the collection of information.  (Do not include the cost of any hour burden shown in Items 12 and 14).</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779C6" w:rsidRDefault="009B0B48" w:rsidP="00C266BC">
      <w:pPr>
        <w:pStyle w:val="BodyText3"/>
        <w:numPr>
          <w:ilvl w:val="0"/>
          <w:numId w:val="4"/>
        </w:numPr>
        <w:rPr>
          <w:b w:val="0"/>
          <w:sz w:val="24"/>
          <w:szCs w:val="24"/>
        </w:rPr>
      </w:pPr>
      <w:r w:rsidRPr="00FC681A">
        <w:rPr>
          <w:b w:val="0"/>
          <w:sz w:val="24"/>
          <w:szCs w:val="24"/>
        </w:rPr>
        <w:t xml:space="preserve">There </w:t>
      </w:r>
      <w:r w:rsidR="001D661D" w:rsidRPr="00FC681A">
        <w:rPr>
          <w:b w:val="0"/>
          <w:sz w:val="24"/>
          <w:szCs w:val="24"/>
        </w:rPr>
        <w:t xml:space="preserve">is </w:t>
      </w:r>
      <w:r w:rsidRPr="00FC681A">
        <w:rPr>
          <w:b w:val="0"/>
          <w:sz w:val="24"/>
          <w:szCs w:val="24"/>
        </w:rPr>
        <w:t>no capital, start-up, operation or maintenance costs</w:t>
      </w:r>
      <w:r w:rsidR="002F3938">
        <w:rPr>
          <w:b w:val="0"/>
          <w:sz w:val="24"/>
          <w:szCs w:val="24"/>
        </w:rPr>
        <w:t>.</w:t>
      </w:r>
      <w:r w:rsidR="00FC681A">
        <w:rPr>
          <w:b w:val="0"/>
          <w:sz w:val="24"/>
          <w:szCs w:val="24"/>
        </w:rPr>
        <w:tab/>
      </w:r>
    </w:p>
    <w:p w:rsidR="00C266BC" w:rsidRDefault="00C266BC" w:rsidP="00C266BC">
      <w:pPr>
        <w:pStyle w:val="BodyText3"/>
        <w:ind w:left="1080"/>
        <w:rPr>
          <w:b w:val="0"/>
          <w:sz w:val="24"/>
          <w:szCs w:val="24"/>
        </w:rPr>
      </w:pPr>
    </w:p>
    <w:p w:rsidR="00C266BC" w:rsidRDefault="00A779C6" w:rsidP="00C266BC">
      <w:pPr>
        <w:pStyle w:val="BodyText3"/>
        <w:rPr>
          <w:b w:val="0"/>
          <w:sz w:val="24"/>
          <w:szCs w:val="24"/>
        </w:rPr>
      </w:pPr>
      <w:r>
        <w:rPr>
          <w:b w:val="0"/>
          <w:sz w:val="24"/>
          <w:szCs w:val="24"/>
        </w:rPr>
        <w:tab/>
      </w:r>
      <w:r w:rsidR="009B0B48" w:rsidRPr="00FC681A">
        <w:rPr>
          <w:b w:val="0"/>
          <w:sz w:val="24"/>
          <w:szCs w:val="24"/>
        </w:rPr>
        <w:t>b.</w:t>
      </w:r>
      <w:r w:rsidR="009B0B48" w:rsidRPr="00FC681A">
        <w:rPr>
          <w:b w:val="0"/>
          <w:sz w:val="24"/>
          <w:szCs w:val="24"/>
        </w:rPr>
        <w:tab/>
        <w:t xml:space="preserve">Cost estimates are not expected to vary widely.  The only cost is that for the time of the </w:t>
      </w:r>
      <w:r w:rsidR="00FC681A">
        <w:rPr>
          <w:b w:val="0"/>
          <w:sz w:val="24"/>
          <w:szCs w:val="24"/>
        </w:rPr>
        <w:tab/>
      </w:r>
      <w:r w:rsidR="009B0B48" w:rsidRPr="00FC681A">
        <w:rPr>
          <w:b w:val="0"/>
          <w:sz w:val="24"/>
          <w:szCs w:val="24"/>
        </w:rPr>
        <w:t>respondent.</w:t>
      </w:r>
    </w:p>
    <w:p w:rsidR="009B0B48" w:rsidRPr="001C57AB" w:rsidRDefault="00FC681A" w:rsidP="001C57AB">
      <w:pPr>
        <w:pStyle w:val="BodyText3"/>
        <w:rPr>
          <w:b w:val="0"/>
          <w:sz w:val="24"/>
          <w:szCs w:val="24"/>
        </w:rPr>
      </w:pPr>
      <w:r>
        <w:rPr>
          <w:b w:val="0"/>
          <w:sz w:val="24"/>
          <w:szCs w:val="24"/>
        </w:rPr>
        <w:br/>
      </w:r>
      <w:r>
        <w:rPr>
          <w:b w:val="0"/>
          <w:sz w:val="24"/>
          <w:szCs w:val="24"/>
        </w:rPr>
        <w:tab/>
      </w:r>
      <w:r w:rsidR="009B0B48" w:rsidRPr="00FC681A">
        <w:rPr>
          <w:b w:val="0"/>
          <w:sz w:val="24"/>
          <w:szCs w:val="24"/>
        </w:rPr>
        <w:t>c.</w:t>
      </w:r>
      <w:r w:rsidR="009B0B48" w:rsidRPr="00FC681A">
        <w:rPr>
          <w:b w:val="0"/>
          <w:sz w:val="24"/>
          <w:szCs w:val="24"/>
        </w:rPr>
        <w:tab/>
        <w:t xml:space="preserve">There </w:t>
      </w:r>
      <w:r w:rsidR="005754AE" w:rsidRPr="00FC681A">
        <w:rPr>
          <w:b w:val="0"/>
          <w:sz w:val="24"/>
          <w:szCs w:val="24"/>
        </w:rPr>
        <w:t>are</w:t>
      </w:r>
      <w:r w:rsidR="009B0B48" w:rsidRPr="00FC681A">
        <w:rPr>
          <w:b w:val="0"/>
          <w:sz w:val="24"/>
          <w:szCs w:val="24"/>
        </w:rPr>
        <w:t xml:space="preserve"> no anticipated capital start-up cost components or requests to provide </w:t>
      </w:r>
      <w:r>
        <w:rPr>
          <w:b w:val="0"/>
          <w:sz w:val="24"/>
          <w:szCs w:val="24"/>
        </w:rPr>
        <w:tab/>
      </w:r>
      <w:r>
        <w:rPr>
          <w:b w:val="0"/>
          <w:sz w:val="24"/>
          <w:szCs w:val="24"/>
        </w:rPr>
        <w:tab/>
      </w:r>
      <w:r w:rsidR="009B0B48" w:rsidRPr="00FC681A">
        <w:rPr>
          <w:b w:val="0"/>
          <w:sz w:val="24"/>
          <w:szCs w:val="24"/>
        </w:rPr>
        <w:t>information.</w:t>
      </w:r>
    </w:p>
    <w:p w:rsidR="00C266BC" w:rsidRPr="00063730" w:rsidRDefault="00C266B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Default="009B0B48" w:rsidP="001C57AB">
      <w:pPr>
        <w:pStyle w:val="BodyText3"/>
        <w:rPr>
          <w:sz w:val="24"/>
          <w:szCs w:val="24"/>
        </w:rPr>
      </w:pPr>
      <w:r w:rsidRPr="00063730">
        <w:rPr>
          <w:sz w:val="24"/>
          <w:szCs w:val="24"/>
        </w:rPr>
        <w:t>14.</w:t>
      </w:r>
      <w:r w:rsidRPr="00063730">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C57AB" w:rsidRPr="00063730" w:rsidRDefault="001C57AB" w:rsidP="001C57AB">
      <w:pPr>
        <w:pStyle w:val="BodyText3"/>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Cost to the Federal government is estimated at $</w:t>
      </w:r>
      <w:r w:rsidR="001C57AB">
        <w:rPr>
          <w:sz w:val="24"/>
          <w:szCs w:val="24"/>
        </w:rPr>
        <w:t>13,676,312.75</w:t>
      </w:r>
      <w:r w:rsidR="0054389E">
        <w:rPr>
          <w:sz w:val="24"/>
          <w:szCs w:val="24"/>
        </w:rPr>
        <w:t>.</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9810" w:type="dxa"/>
        <w:tblInd w:w="108" w:type="dxa"/>
        <w:tblLayout w:type="fixed"/>
        <w:tblLook w:val="0000" w:firstRow="0" w:lastRow="0" w:firstColumn="0" w:lastColumn="0" w:noHBand="0" w:noVBand="0"/>
      </w:tblPr>
      <w:tblGrid>
        <w:gridCol w:w="1530"/>
        <w:gridCol w:w="1080"/>
        <w:gridCol w:w="810"/>
        <w:gridCol w:w="990"/>
        <w:gridCol w:w="1170"/>
        <w:gridCol w:w="1260"/>
        <w:gridCol w:w="864"/>
        <w:gridCol w:w="873"/>
        <w:gridCol w:w="1233"/>
      </w:tblGrid>
      <w:tr w:rsidR="00EC570D" w:rsidRPr="00063730" w:rsidTr="00B012E1">
        <w:trPr>
          <w:trHeight w:val="492"/>
        </w:trPr>
        <w:tc>
          <w:tcPr>
            <w:tcW w:w="9810" w:type="dxa"/>
            <w:gridSpan w:val="9"/>
            <w:tcBorders>
              <w:top w:val="single" w:sz="12" w:space="0" w:color="auto"/>
              <w:left w:val="single" w:sz="12" w:space="0" w:color="auto"/>
              <w:bottom w:val="single" w:sz="8" w:space="0" w:color="auto"/>
              <w:right w:val="single" w:sz="12" w:space="0" w:color="000000"/>
            </w:tcBorders>
            <w:shd w:val="clear" w:color="auto" w:fill="auto"/>
            <w:vAlign w:val="center"/>
          </w:tcPr>
          <w:p w:rsidR="00EC570D" w:rsidRPr="00A23EA5" w:rsidRDefault="00EC570D" w:rsidP="00B012E1">
            <w:pPr>
              <w:jc w:val="center"/>
              <w:rPr>
                <w:rFonts w:ascii="Arial Narrow" w:hAnsi="Arial Narrow" w:cs="Arial"/>
                <w:bCs/>
                <w:sz w:val="22"/>
                <w:szCs w:val="22"/>
              </w:rPr>
            </w:pPr>
            <w:r w:rsidRPr="00A23EA5">
              <w:rPr>
                <w:rFonts w:ascii="Arial Narrow" w:hAnsi="Arial Narrow" w:cs="Arial"/>
                <w:bCs/>
                <w:sz w:val="22"/>
                <w:szCs w:val="22"/>
              </w:rPr>
              <w:lastRenderedPageBreak/>
              <w:t>Federal Government Processing/Analyzing Costs for both 10-5345</w:t>
            </w:r>
            <w:r w:rsidR="00384250" w:rsidRPr="00A23EA5">
              <w:rPr>
                <w:rFonts w:ascii="Arial Narrow" w:hAnsi="Arial Narrow" w:cs="Arial"/>
                <w:bCs/>
                <w:sz w:val="22"/>
                <w:szCs w:val="22"/>
              </w:rPr>
              <w:t>,</w:t>
            </w:r>
            <w:r w:rsidRPr="00A23EA5">
              <w:rPr>
                <w:rFonts w:ascii="Arial Narrow" w:hAnsi="Arial Narrow" w:cs="Arial"/>
                <w:bCs/>
                <w:sz w:val="22"/>
                <w:szCs w:val="22"/>
              </w:rPr>
              <w:t xml:space="preserve"> 10-5345a</w:t>
            </w:r>
            <w:r w:rsidR="00384250" w:rsidRPr="00A23EA5">
              <w:rPr>
                <w:rFonts w:ascii="Arial Narrow" w:hAnsi="Arial Narrow" w:cs="Arial"/>
                <w:bCs/>
                <w:sz w:val="22"/>
                <w:szCs w:val="22"/>
              </w:rPr>
              <w:t xml:space="preserve"> and 5345a-MHV</w:t>
            </w:r>
          </w:p>
        </w:tc>
      </w:tr>
      <w:tr w:rsidR="00EE4053" w:rsidRPr="00063730" w:rsidTr="00B012E1">
        <w:trPr>
          <w:trHeight w:val="480"/>
        </w:trPr>
        <w:tc>
          <w:tcPr>
            <w:tcW w:w="3420" w:type="dxa"/>
            <w:gridSpan w:val="3"/>
            <w:tcBorders>
              <w:top w:val="single" w:sz="8" w:space="0" w:color="auto"/>
              <w:left w:val="single" w:sz="12" w:space="0" w:color="auto"/>
              <w:bottom w:val="single" w:sz="8"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cs="Arial"/>
                <w:sz w:val="22"/>
                <w:szCs w:val="22"/>
              </w:rPr>
            </w:pPr>
          </w:p>
        </w:tc>
        <w:tc>
          <w:tcPr>
            <w:tcW w:w="990" w:type="dxa"/>
            <w:tcBorders>
              <w:top w:val="nil"/>
              <w:left w:val="nil"/>
              <w:bottom w:val="single" w:sz="8" w:space="0" w:color="auto"/>
              <w:right w:val="single" w:sz="4" w:space="0" w:color="auto"/>
            </w:tcBorders>
            <w:shd w:val="clear" w:color="auto" w:fill="auto"/>
            <w:vAlign w:val="center"/>
          </w:tcPr>
          <w:p w:rsidR="00EC570D" w:rsidRPr="00A23EA5" w:rsidRDefault="00EC570D" w:rsidP="00B012E1">
            <w:pPr>
              <w:jc w:val="center"/>
              <w:rPr>
                <w:rFonts w:ascii="Arial Narrow" w:hAnsi="Arial Narrow" w:cs="Arial"/>
                <w:bCs/>
                <w:sz w:val="22"/>
                <w:szCs w:val="22"/>
              </w:rPr>
            </w:pPr>
            <w:r w:rsidRPr="00A23EA5">
              <w:rPr>
                <w:rFonts w:ascii="Arial Narrow" w:hAnsi="Arial Narrow" w:cs="Arial"/>
                <w:bCs/>
                <w:sz w:val="22"/>
                <w:szCs w:val="22"/>
              </w:rPr>
              <w:t>Salary</w:t>
            </w:r>
          </w:p>
        </w:tc>
        <w:tc>
          <w:tcPr>
            <w:tcW w:w="1170" w:type="dxa"/>
            <w:tcBorders>
              <w:top w:val="nil"/>
              <w:left w:val="nil"/>
              <w:bottom w:val="single" w:sz="8" w:space="0" w:color="auto"/>
              <w:right w:val="single" w:sz="4" w:space="0" w:color="auto"/>
            </w:tcBorders>
            <w:shd w:val="clear" w:color="auto" w:fill="auto"/>
            <w:vAlign w:val="center"/>
          </w:tcPr>
          <w:p w:rsidR="00EC570D" w:rsidRPr="00A23EA5" w:rsidRDefault="00EC570D" w:rsidP="00B012E1">
            <w:pPr>
              <w:jc w:val="center"/>
              <w:rPr>
                <w:rFonts w:ascii="Arial Narrow" w:hAnsi="Arial Narrow" w:cs="Arial"/>
                <w:bCs/>
                <w:sz w:val="22"/>
                <w:szCs w:val="22"/>
              </w:rPr>
            </w:pPr>
            <w:r w:rsidRPr="00A23EA5">
              <w:rPr>
                <w:rFonts w:ascii="Arial Narrow" w:hAnsi="Arial Narrow" w:cs="Arial"/>
                <w:bCs/>
                <w:sz w:val="22"/>
                <w:szCs w:val="22"/>
              </w:rPr>
              <w:t>Responses</w:t>
            </w:r>
          </w:p>
        </w:tc>
        <w:tc>
          <w:tcPr>
            <w:tcW w:w="1260" w:type="dxa"/>
            <w:tcBorders>
              <w:top w:val="nil"/>
              <w:left w:val="nil"/>
              <w:bottom w:val="single" w:sz="8"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cs="Arial"/>
                <w:bCs/>
                <w:sz w:val="22"/>
                <w:szCs w:val="22"/>
              </w:rPr>
            </w:pPr>
            <w:r w:rsidRPr="00A23EA5">
              <w:rPr>
                <w:rFonts w:ascii="Arial Narrow" w:hAnsi="Arial Narrow" w:cs="Arial"/>
                <w:bCs/>
                <w:sz w:val="22"/>
                <w:szCs w:val="22"/>
              </w:rPr>
              <w:t>Equals</w:t>
            </w:r>
          </w:p>
        </w:tc>
        <w:tc>
          <w:tcPr>
            <w:tcW w:w="864" w:type="dxa"/>
            <w:tcBorders>
              <w:top w:val="nil"/>
              <w:left w:val="nil"/>
              <w:bottom w:val="single" w:sz="8"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cs="Arial"/>
                <w:bCs/>
                <w:sz w:val="22"/>
                <w:szCs w:val="22"/>
              </w:rPr>
            </w:pPr>
            <w:r w:rsidRPr="00A23EA5">
              <w:rPr>
                <w:rFonts w:ascii="Arial Narrow" w:hAnsi="Arial Narrow" w:cs="Arial"/>
                <w:bCs/>
                <w:sz w:val="22"/>
                <w:szCs w:val="22"/>
              </w:rPr>
              <w:t>Minutes</w:t>
            </w:r>
          </w:p>
        </w:tc>
        <w:tc>
          <w:tcPr>
            <w:tcW w:w="873" w:type="dxa"/>
            <w:tcBorders>
              <w:top w:val="nil"/>
              <w:left w:val="nil"/>
              <w:bottom w:val="single" w:sz="8" w:space="0" w:color="auto"/>
              <w:right w:val="single" w:sz="4" w:space="0" w:color="auto"/>
            </w:tcBorders>
            <w:shd w:val="clear" w:color="auto" w:fill="auto"/>
            <w:vAlign w:val="center"/>
          </w:tcPr>
          <w:p w:rsidR="00EC570D" w:rsidRPr="00A23EA5" w:rsidRDefault="00C80B9F" w:rsidP="00B012E1">
            <w:pPr>
              <w:jc w:val="center"/>
              <w:rPr>
                <w:rFonts w:ascii="Arial Narrow" w:hAnsi="Arial Narrow" w:cs="Arial"/>
                <w:bCs/>
                <w:sz w:val="22"/>
                <w:szCs w:val="22"/>
              </w:rPr>
            </w:pPr>
            <w:r w:rsidRPr="00A23EA5">
              <w:rPr>
                <w:rFonts w:ascii="Arial Narrow" w:hAnsi="Arial Narrow" w:cs="Arial"/>
                <w:bCs/>
                <w:sz w:val="22"/>
                <w:szCs w:val="22"/>
              </w:rPr>
              <w:t>÷</w:t>
            </w:r>
            <w:r w:rsidR="00EC570D" w:rsidRPr="00A23EA5">
              <w:rPr>
                <w:rFonts w:ascii="Arial Narrow" w:hAnsi="Arial Narrow" w:cs="Arial"/>
                <w:bCs/>
                <w:sz w:val="22"/>
                <w:szCs w:val="22"/>
              </w:rPr>
              <w:t xml:space="preserve"> by 60</w:t>
            </w:r>
          </w:p>
        </w:tc>
        <w:tc>
          <w:tcPr>
            <w:tcW w:w="1233" w:type="dxa"/>
            <w:tcBorders>
              <w:top w:val="nil"/>
              <w:left w:val="nil"/>
              <w:bottom w:val="single" w:sz="8" w:space="0" w:color="auto"/>
              <w:right w:val="single" w:sz="12" w:space="0" w:color="auto"/>
            </w:tcBorders>
            <w:shd w:val="clear" w:color="auto" w:fill="auto"/>
            <w:vAlign w:val="center"/>
          </w:tcPr>
          <w:p w:rsidR="00EC570D" w:rsidRPr="00A23EA5" w:rsidRDefault="00EC570D" w:rsidP="00B012E1">
            <w:pPr>
              <w:jc w:val="center"/>
              <w:rPr>
                <w:rFonts w:ascii="Arial Narrow" w:hAnsi="Arial Narrow" w:cs="Arial"/>
                <w:bCs/>
                <w:sz w:val="22"/>
                <w:szCs w:val="22"/>
              </w:rPr>
            </w:pPr>
            <w:r w:rsidRPr="00A23EA5">
              <w:rPr>
                <w:rFonts w:ascii="Arial Narrow" w:hAnsi="Arial Narrow" w:cs="Arial"/>
                <w:bCs/>
                <w:sz w:val="22"/>
                <w:szCs w:val="22"/>
              </w:rPr>
              <w:t>Total</w:t>
            </w:r>
          </w:p>
        </w:tc>
      </w:tr>
      <w:tr w:rsidR="00EE4053" w:rsidRPr="00063730" w:rsidTr="00B012E1">
        <w:trPr>
          <w:trHeight w:val="475"/>
        </w:trPr>
        <w:tc>
          <w:tcPr>
            <w:tcW w:w="153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713A5" w:rsidRPr="00A23EA5" w:rsidRDefault="005713A5" w:rsidP="00B012E1">
            <w:pPr>
              <w:jc w:val="center"/>
              <w:rPr>
                <w:rFonts w:ascii="Arial Narrow" w:hAnsi="Arial Narrow"/>
                <w:bCs/>
                <w:sz w:val="22"/>
                <w:szCs w:val="22"/>
              </w:rPr>
            </w:pPr>
            <w:r w:rsidRPr="00A23EA5">
              <w:rPr>
                <w:rFonts w:ascii="Arial Narrow" w:hAnsi="Arial Narrow"/>
                <w:bCs/>
                <w:sz w:val="22"/>
                <w:szCs w:val="22"/>
              </w:rPr>
              <w:t>Printing forms</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713A5" w:rsidRPr="00A23EA5" w:rsidRDefault="005713A5" w:rsidP="00B012E1">
            <w:pPr>
              <w:jc w:val="center"/>
              <w:rPr>
                <w:rFonts w:ascii="Arial Narrow" w:hAnsi="Arial Narrow"/>
                <w:bCs/>
                <w:sz w:val="22"/>
                <w:szCs w:val="22"/>
              </w:rPr>
            </w:pPr>
            <w:r w:rsidRPr="00A23EA5">
              <w:rPr>
                <w:rFonts w:ascii="Arial Narrow" w:hAnsi="Arial Narrow"/>
                <w:bCs/>
                <w:sz w:val="22"/>
                <w:szCs w:val="22"/>
              </w:rPr>
              <w:t>3,000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5713A5" w:rsidRPr="00A23EA5" w:rsidRDefault="005713A5" w:rsidP="00B012E1">
            <w:pPr>
              <w:jc w:val="center"/>
              <w:rPr>
                <w:rFonts w:ascii="Arial Narrow" w:hAnsi="Arial Narrow"/>
                <w:bCs/>
                <w:sz w:val="22"/>
                <w:szCs w:val="22"/>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5713A5" w:rsidRPr="00A23EA5" w:rsidRDefault="005713A5" w:rsidP="00B012E1">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5713A5" w:rsidRPr="00A23EA5" w:rsidRDefault="005713A5" w:rsidP="00B012E1">
            <w:pPr>
              <w:jc w:val="center"/>
              <w:rPr>
                <w:rFonts w:ascii="Arial Narrow" w:hAnsi="Arial Narrow"/>
                <w:bCs/>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713A5" w:rsidRPr="00A23EA5" w:rsidRDefault="005713A5" w:rsidP="00B012E1">
            <w:pPr>
              <w:jc w:val="center"/>
              <w:rPr>
                <w:rFonts w:ascii="Arial Narrow" w:hAnsi="Arial Narrow"/>
                <w:bCs/>
                <w:sz w:val="22"/>
                <w:szCs w:val="22"/>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5713A5" w:rsidRPr="00A23EA5" w:rsidRDefault="005713A5" w:rsidP="00B012E1">
            <w:pPr>
              <w:jc w:val="center"/>
              <w:rPr>
                <w:rFonts w:ascii="Arial Narrow" w:hAnsi="Arial Narrow"/>
                <w:bCs/>
                <w:sz w:val="22"/>
                <w:szCs w:val="22"/>
              </w:rPr>
            </w:pPr>
          </w:p>
        </w:tc>
        <w:tc>
          <w:tcPr>
            <w:tcW w:w="873" w:type="dxa"/>
            <w:tcBorders>
              <w:top w:val="single" w:sz="4" w:space="0" w:color="auto"/>
              <w:left w:val="nil"/>
              <w:bottom w:val="single" w:sz="4" w:space="0" w:color="auto"/>
              <w:right w:val="single" w:sz="4" w:space="0" w:color="auto"/>
            </w:tcBorders>
            <w:shd w:val="clear" w:color="auto" w:fill="auto"/>
            <w:vAlign w:val="center"/>
          </w:tcPr>
          <w:p w:rsidR="005713A5" w:rsidRPr="00A23EA5" w:rsidRDefault="005713A5" w:rsidP="00B012E1">
            <w:pPr>
              <w:jc w:val="center"/>
              <w:rPr>
                <w:rFonts w:ascii="Arial Narrow" w:hAnsi="Arial Narrow"/>
                <w:bCs/>
                <w:sz w:val="22"/>
                <w:szCs w:val="22"/>
              </w:rPr>
            </w:pPr>
          </w:p>
        </w:tc>
        <w:tc>
          <w:tcPr>
            <w:tcW w:w="1233" w:type="dxa"/>
            <w:tcBorders>
              <w:top w:val="single" w:sz="4" w:space="0" w:color="auto"/>
              <w:left w:val="nil"/>
              <w:bottom w:val="single" w:sz="4" w:space="0" w:color="auto"/>
              <w:right w:val="single" w:sz="12" w:space="0" w:color="auto"/>
            </w:tcBorders>
            <w:shd w:val="clear" w:color="auto" w:fill="auto"/>
            <w:vAlign w:val="center"/>
          </w:tcPr>
          <w:p w:rsidR="005713A5" w:rsidRPr="00A23EA5" w:rsidRDefault="005713A5" w:rsidP="00B012E1">
            <w:pPr>
              <w:jc w:val="center"/>
              <w:rPr>
                <w:rFonts w:ascii="Arial Narrow" w:hAnsi="Arial Narrow"/>
                <w:bCs/>
                <w:sz w:val="22"/>
                <w:szCs w:val="22"/>
              </w:rPr>
            </w:pPr>
            <w:r w:rsidRPr="00A23EA5">
              <w:rPr>
                <w:rFonts w:ascii="Arial Narrow" w:hAnsi="Arial Narrow"/>
                <w:bCs/>
                <w:sz w:val="22"/>
                <w:szCs w:val="22"/>
              </w:rPr>
              <w:t>$3,000</w:t>
            </w:r>
          </w:p>
        </w:tc>
      </w:tr>
      <w:tr w:rsidR="00EE4053" w:rsidRPr="00063730" w:rsidTr="00B012E1">
        <w:trPr>
          <w:trHeight w:val="503"/>
        </w:trPr>
        <w:tc>
          <w:tcPr>
            <w:tcW w:w="153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Mail for consent</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C570D" w:rsidRPr="00A23EA5" w:rsidRDefault="00373CEF" w:rsidP="00B012E1">
            <w:pPr>
              <w:jc w:val="center"/>
              <w:rPr>
                <w:rFonts w:ascii="Arial Narrow" w:hAnsi="Arial Narrow"/>
                <w:bCs/>
                <w:sz w:val="22"/>
                <w:szCs w:val="22"/>
              </w:rPr>
            </w:pPr>
            <w:r w:rsidRPr="00A23EA5">
              <w:rPr>
                <w:rFonts w:ascii="Arial Narrow" w:hAnsi="Arial Narrow"/>
                <w:bCs/>
                <w:sz w:val="22"/>
                <w:szCs w:val="22"/>
              </w:rPr>
              <w:t>4</w:t>
            </w:r>
            <w:r w:rsidR="00EC570D" w:rsidRPr="00A23EA5">
              <w:rPr>
                <w:rFonts w:ascii="Arial Narrow" w:hAnsi="Arial Narrow"/>
                <w:bCs/>
                <w:sz w:val="22"/>
                <w:szCs w:val="22"/>
              </w:rPr>
              <w:t>00,000</w:t>
            </w:r>
            <w:r w:rsidRPr="00A23EA5">
              <w:rPr>
                <w:rFonts w:ascii="Arial Narrow" w:hAnsi="Arial Narrow"/>
                <w:bCs/>
                <w:sz w:val="22"/>
                <w:szCs w:val="22"/>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$0.</w:t>
            </w:r>
            <w:r w:rsidR="00373CEF" w:rsidRPr="00A23EA5">
              <w:rPr>
                <w:rFonts w:ascii="Arial Narrow" w:hAnsi="Arial Narrow"/>
                <w:bCs/>
                <w:sz w:val="22"/>
                <w:szCs w:val="22"/>
              </w:rPr>
              <w:t>4</w:t>
            </w:r>
            <w:r w:rsidR="00BD34A8" w:rsidRPr="00A23EA5">
              <w:rPr>
                <w:rFonts w:ascii="Arial Narrow" w:hAnsi="Arial Narrow"/>
                <w:bCs/>
                <w:sz w:val="22"/>
                <w:szCs w:val="22"/>
              </w:rPr>
              <w:t>4</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p>
        </w:tc>
        <w:tc>
          <w:tcPr>
            <w:tcW w:w="873" w:type="dxa"/>
            <w:tcBorders>
              <w:top w:val="single" w:sz="4" w:space="0" w:color="auto"/>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p>
        </w:tc>
        <w:tc>
          <w:tcPr>
            <w:tcW w:w="1233" w:type="dxa"/>
            <w:tcBorders>
              <w:top w:val="single" w:sz="4" w:space="0" w:color="auto"/>
              <w:left w:val="nil"/>
              <w:bottom w:val="single" w:sz="4" w:space="0" w:color="auto"/>
              <w:right w:val="single" w:sz="12" w:space="0" w:color="auto"/>
            </w:tcBorders>
            <w:shd w:val="clear" w:color="auto" w:fill="auto"/>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$1</w:t>
            </w:r>
            <w:r w:rsidR="00BD34A8" w:rsidRPr="00A23EA5">
              <w:rPr>
                <w:rFonts w:ascii="Arial Narrow" w:hAnsi="Arial Narrow"/>
                <w:bCs/>
                <w:sz w:val="22"/>
                <w:szCs w:val="22"/>
              </w:rPr>
              <w:t>76,000</w:t>
            </w:r>
          </w:p>
        </w:tc>
      </w:tr>
      <w:tr w:rsidR="00EE4053" w:rsidRPr="00063730" w:rsidTr="00B012E1">
        <w:trPr>
          <w:trHeight w:val="539"/>
        </w:trPr>
        <w:tc>
          <w:tcPr>
            <w:tcW w:w="1530" w:type="dxa"/>
            <w:tcBorders>
              <w:top w:val="nil"/>
              <w:left w:val="single" w:sz="12" w:space="0" w:color="auto"/>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Mail response</w:t>
            </w:r>
          </w:p>
        </w:tc>
        <w:tc>
          <w:tcPr>
            <w:tcW w:w="1080" w:type="dxa"/>
            <w:tcBorders>
              <w:top w:val="nil"/>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1,000,000</w:t>
            </w:r>
          </w:p>
        </w:tc>
        <w:tc>
          <w:tcPr>
            <w:tcW w:w="810" w:type="dxa"/>
            <w:tcBorders>
              <w:top w:val="nil"/>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$0.</w:t>
            </w:r>
            <w:r w:rsidR="00373CEF" w:rsidRPr="00A23EA5">
              <w:rPr>
                <w:rFonts w:ascii="Arial Narrow" w:hAnsi="Arial Narrow"/>
                <w:bCs/>
                <w:sz w:val="22"/>
                <w:szCs w:val="22"/>
              </w:rPr>
              <w:t>92</w:t>
            </w:r>
          </w:p>
        </w:tc>
        <w:tc>
          <w:tcPr>
            <w:tcW w:w="990" w:type="dxa"/>
            <w:tcBorders>
              <w:top w:val="nil"/>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p>
        </w:tc>
        <w:tc>
          <w:tcPr>
            <w:tcW w:w="1170" w:type="dxa"/>
            <w:tcBorders>
              <w:top w:val="nil"/>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p>
        </w:tc>
        <w:tc>
          <w:tcPr>
            <w:tcW w:w="864" w:type="dxa"/>
            <w:tcBorders>
              <w:top w:val="nil"/>
              <w:left w:val="nil"/>
              <w:bottom w:val="single" w:sz="4" w:space="0" w:color="auto"/>
              <w:right w:val="single" w:sz="4" w:space="0" w:color="auto"/>
            </w:tcBorders>
            <w:shd w:val="clear" w:color="auto" w:fill="auto"/>
            <w:noWrap/>
            <w:vAlign w:val="center"/>
          </w:tcPr>
          <w:p w:rsidR="00EC570D" w:rsidRPr="00A23EA5" w:rsidRDefault="00EC570D" w:rsidP="00B012E1">
            <w:pPr>
              <w:jc w:val="center"/>
              <w:rPr>
                <w:rFonts w:ascii="Arial Narrow" w:hAnsi="Arial Narrow"/>
                <w:bCs/>
                <w:sz w:val="22"/>
                <w:szCs w:val="22"/>
              </w:rPr>
            </w:pPr>
          </w:p>
        </w:tc>
        <w:tc>
          <w:tcPr>
            <w:tcW w:w="873" w:type="dxa"/>
            <w:tcBorders>
              <w:top w:val="nil"/>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p>
        </w:tc>
        <w:tc>
          <w:tcPr>
            <w:tcW w:w="1233" w:type="dxa"/>
            <w:tcBorders>
              <w:top w:val="nil"/>
              <w:left w:val="nil"/>
              <w:bottom w:val="single" w:sz="4" w:space="0" w:color="auto"/>
              <w:right w:val="single" w:sz="12" w:space="0" w:color="auto"/>
            </w:tcBorders>
            <w:shd w:val="clear" w:color="auto" w:fill="auto"/>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w:t>
            </w:r>
            <w:r w:rsidR="00373CEF" w:rsidRPr="00A23EA5">
              <w:rPr>
                <w:rFonts w:ascii="Arial Narrow" w:hAnsi="Arial Narrow"/>
                <w:bCs/>
                <w:sz w:val="22"/>
                <w:szCs w:val="22"/>
              </w:rPr>
              <w:t>92</w:t>
            </w:r>
            <w:r w:rsidRPr="00A23EA5">
              <w:rPr>
                <w:rFonts w:ascii="Arial Narrow" w:hAnsi="Arial Narrow"/>
                <w:bCs/>
                <w:sz w:val="22"/>
                <w:szCs w:val="22"/>
              </w:rPr>
              <w:t>0,000</w:t>
            </w:r>
          </w:p>
        </w:tc>
      </w:tr>
      <w:tr w:rsidR="00EE4053" w:rsidRPr="00063730" w:rsidTr="00B012E1">
        <w:trPr>
          <w:trHeight w:val="449"/>
        </w:trPr>
        <w:tc>
          <w:tcPr>
            <w:tcW w:w="3420"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EC570D" w:rsidRPr="00A23EA5" w:rsidRDefault="00EC570D" w:rsidP="00B012E1">
            <w:pPr>
              <w:rPr>
                <w:rFonts w:ascii="Arial Narrow" w:hAnsi="Arial Narrow"/>
                <w:bCs/>
                <w:sz w:val="22"/>
                <w:szCs w:val="22"/>
              </w:rPr>
            </w:pPr>
            <w:r w:rsidRPr="00A23EA5">
              <w:rPr>
                <w:rFonts w:ascii="Arial Narrow" w:hAnsi="Arial Narrow"/>
                <w:bCs/>
                <w:sz w:val="22"/>
                <w:szCs w:val="22"/>
              </w:rPr>
              <w:t>GS 5/5 Clerk, mail  outgoing</w:t>
            </w:r>
          </w:p>
        </w:tc>
        <w:tc>
          <w:tcPr>
            <w:tcW w:w="990" w:type="dxa"/>
            <w:tcBorders>
              <w:top w:val="nil"/>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$1</w:t>
            </w:r>
            <w:r w:rsidR="00F9413F" w:rsidRPr="00A23EA5">
              <w:rPr>
                <w:rFonts w:ascii="Arial Narrow" w:hAnsi="Arial Narrow"/>
                <w:bCs/>
                <w:sz w:val="22"/>
                <w:szCs w:val="22"/>
              </w:rPr>
              <w:t>6.71</w:t>
            </w:r>
          </w:p>
        </w:tc>
        <w:tc>
          <w:tcPr>
            <w:tcW w:w="1170" w:type="dxa"/>
            <w:tcBorders>
              <w:top w:val="nil"/>
              <w:left w:val="nil"/>
              <w:bottom w:val="single" w:sz="4" w:space="0" w:color="auto"/>
              <w:right w:val="single" w:sz="4" w:space="0" w:color="auto"/>
            </w:tcBorders>
            <w:shd w:val="clear" w:color="auto" w:fill="auto"/>
            <w:vAlign w:val="center"/>
          </w:tcPr>
          <w:p w:rsidR="00EC570D" w:rsidRPr="001C57AB" w:rsidRDefault="008A5621" w:rsidP="00ED7F80">
            <w:pPr>
              <w:jc w:val="center"/>
              <w:rPr>
                <w:rFonts w:ascii="Arial Narrow" w:hAnsi="Arial Narrow"/>
                <w:bCs/>
                <w:sz w:val="22"/>
                <w:szCs w:val="22"/>
              </w:rPr>
            </w:pPr>
            <w:r w:rsidRPr="001C57AB">
              <w:rPr>
                <w:rFonts w:ascii="Arial Narrow" w:hAnsi="Arial Narrow"/>
                <w:bCs/>
                <w:sz w:val="22"/>
                <w:szCs w:val="22"/>
              </w:rPr>
              <w:t>2,600</w:t>
            </w:r>
            <w:r w:rsidR="00EC570D" w:rsidRPr="001C57AB">
              <w:rPr>
                <w:rFonts w:ascii="Arial Narrow" w:hAnsi="Arial Narrow"/>
                <w:bCs/>
                <w:sz w:val="22"/>
                <w:szCs w:val="22"/>
              </w:rPr>
              <w:t>,000</w:t>
            </w:r>
          </w:p>
        </w:tc>
        <w:tc>
          <w:tcPr>
            <w:tcW w:w="1260" w:type="dxa"/>
            <w:tcBorders>
              <w:top w:val="nil"/>
              <w:left w:val="nil"/>
              <w:bottom w:val="single" w:sz="4" w:space="0" w:color="auto"/>
              <w:right w:val="single" w:sz="4" w:space="0" w:color="auto"/>
            </w:tcBorders>
            <w:shd w:val="clear" w:color="auto" w:fill="auto"/>
            <w:noWrap/>
            <w:vAlign w:val="center"/>
          </w:tcPr>
          <w:p w:rsidR="00EC570D" w:rsidRPr="001C57AB" w:rsidRDefault="00EC570D" w:rsidP="001C57AB">
            <w:pPr>
              <w:jc w:val="center"/>
              <w:rPr>
                <w:rFonts w:ascii="Arial Narrow" w:hAnsi="Arial Narrow"/>
                <w:bCs/>
                <w:sz w:val="22"/>
                <w:szCs w:val="22"/>
              </w:rPr>
            </w:pPr>
            <w:r w:rsidRPr="001C57AB">
              <w:rPr>
                <w:rFonts w:ascii="Arial Narrow" w:hAnsi="Arial Narrow"/>
                <w:bCs/>
                <w:sz w:val="22"/>
                <w:szCs w:val="22"/>
              </w:rPr>
              <w:t>$</w:t>
            </w:r>
            <w:r w:rsidR="001C57AB" w:rsidRPr="001C57AB">
              <w:rPr>
                <w:rFonts w:ascii="Arial Narrow" w:hAnsi="Arial Narrow"/>
                <w:bCs/>
                <w:sz w:val="22"/>
                <w:szCs w:val="22"/>
              </w:rPr>
              <w:t>43,446,000</w:t>
            </w:r>
          </w:p>
        </w:tc>
        <w:tc>
          <w:tcPr>
            <w:tcW w:w="864" w:type="dxa"/>
            <w:tcBorders>
              <w:top w:val="nil"/>
              <w:left w:val="nil"/>
              <w:bottom w:val="single" w:sz="4" w:space="0" w:color="auto"/>
              <w:right w:val="single" w:sz="4" w:space="0" w:color="auto"/>
            </w:tcBorders>
            <w:shd w:val="clear" w:color="auto" w:fill="auto"/>
            <w:noWrap/>
            <w:vAlign w:val="center"/>
          </w:tcPr>
          <w:p w:rsidR="00EC570D" w:rsidRPr="001C57AB" w:rsidRDefault="00EC570D" w:rsidP="00B012E1">
            <w:pPr>
              <w:jc w:val="center"/>
              <w:rPr>
                <w:rFonts w:ascii="Arial Narrow" w:hAnsi="Arial Narrow"/>
                <w:bCs/>
                <w:sz w:val="22"/>
                <w:szCs w:val="22"/>
              </w:rPr>
            </w:pPr>
            <w:r w:rsidRPr="001C57AB">
              <w:rPr>
                <w:rFonts w:ascii="Arial Narrow" w:hAnsi="Arial Narrow"/>
                <w:bCs/>
                <w:sz w:val="22"/>
                <w:szCs w:val="22"/>
              </w:rPr>
              <w:t>2</w:t>
            </w:r>
          </w:p>
        </w:tc>
        <w:tc>
          <w:tcPr>
            <w:tcW w:w="873" w:type="dxa"/>
            <w:tcBorders>
              <w:top w:val="nil"/>
              <w:left w:val="nil"/>
              <w:bottom w:val="single" w:sz="4" w:space="0" w:color="auto"/>
              <w:right w:val="single" w:sz="4" w:space="0" w:color="auto"/>
            </w:tcBorders>
            <w:shd w:val="clear" w:color="auto" w:fill="auto"/>
            <w:vAlign w:val="center"/>
          </w:tcPr>
          <w:p w:rsidR="00EC570D" w:rsidRPr="001C57AB" w:rsidRDefault="00EC570D" w:rsidP="00B012E1">
            <w:pPr>
              <w:jc w:val="center"/>
              <w:rPr>
                <w:rFonts w:ascii="Arial Narrow" w:hAnsi="Arial Narrow"/>
                <w:bCs/>
                <w:sz w:val="22"/>
                <w:szCs w:val="22"/>
              </w:rPr>
            </w:pPr>
            <w:r w:rsidRPr="001C57AB">
              <w:rPr>
                <w:rFonts w:ascii="Arial Narrow" w:hAnsi="Arial Narrow"/>
                <w:bCs/>
                <w:sz w:val="22"/>
                <w:szCs w:val="22"/>
              </w:rPr>
              <w:t>60</w:t>
            </w:r>
          </w:p>
        </w:tc>
        <w:tc>
          <w:tcPr>
            <w:tcW w:w="1233" w:type="dxa"/>
            <w:tcBorders>
              <w:top w:val="nil"/>
              <w:left w:val="nil"/>
              <w:bottom w:val="single" w:sz="4" w:space="0" w:color="auto"/>
              <w:right w:val="single" w:sz="12" w:space="0" w:color="auto"/>
            </w:tcBorders>
            <w:shd w:val="clear" w:color="auto" w:fill="auto"/>
            <w:vAlign w:val="center"/>
          </w:tcPr>
          <w:p w:rsidR="00EC570D" w:rsidRPr="001C57AB" w:rsidRDefault="00EC570D" w:rsidP="001C57AB">
            <w:pPr>
              <w:jc w:val="center"/>
              <w:rPr>
                <w:rFonts w:ascii="Arial Narrow" w:hAnsi="Arial Narrow"/>
                <w:bCs/>
                <w:sz w:val="22"/>
                <w:szCs w:val="22"/>
              </w:rPr>
            </w:pPr>
            <w:r w:rsidRPr="001C57AB">
              <w:rPr>
                <w:rFonts w:ascii="Arial Narrow" w:hAnsi="Arial Narrow"/>
                <w:bCs/>
                <w:sz w:val="22"/>
                <w:szCs w:val="22"/>
              </w:rPr>
              <w:t>$</w:t>
            </w:r>
            <w:r w:rsidR="001C57AB" w:rsidRPr="001C57AB">
              <w:rPr>
                <w:rFonts w:ascii="Arial Narrow" w:hAnsi="Arial Narrow"/>
                <w:bCs/>
                <w:sz w:val="22"/>
                <w:szCs w:val="22"/>
              </w:rPr>
              <w:t>1,448,200</w:t>
            </w:r>
          </w:p>
        </w:tc>
      </w:tr>
      <w:tr w:rsidR="00EE4053" w:rsidRPr="00063730" w:rsidTr="00B012E1">
        <w:trPr>
          <w:trHeight w:val="360"/>
        </w:trPr>
        <w:tc>
          <w:tcPr>
            <w:tcW w:w="34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EC570D" w:rsidRPr="00A23EA5" w:rsidRDefault="00EC570D" w:rsidP="00B012E1">
            <w:pPr>
              <w:rPr>
                <w:rFonts w:ascii="Arial Narrow" w:hAnsi="Arial Narrow"/>
                <w:bCs/>
                <w:sz w:val="22"/>
                <w:szCs w:val="22"/>
              </w:rPr>
            </w:pPr>
            <w:r w:rsidRPr="00A23EA5">
              <w:rPr>
                <w:rFonts w:ascii="Arial Narrow" w:hAnsi="Arial Narrow"/>
                <w:bCs/>
                <w:sz w:val="22"/>
                <w:szCs w:val="22"/>
              </w:rPr>
              <w:t>GS 5/5 clerk assist patient, identify material , process</w:t>
            </w:r>
          </w:p>
        </w:tc>
        <w:tc>
          <w:tcPr>
            <w:tcW w:w="990" w:type="dxa"/>
            <w:tcBorders>
              <w:top w:val="nil"/>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$1</w:t>
            </w:r>
            <w:r w:rsidR="00F9413F" w:rsidRPr="00A23EA5">
              <w:rPr>
                <w:rFonts w:ascii="Arial Narrow" w:hAnsi="Arial Narrow"/>
                <w:bCs/>
                <w:sz w:val="22"/>
                <w:szCs w:val="22"/>
              </w:rPr>
              <w:t>6.71</w:t>
            </w:r>
          </w:p>
        </w:tc>
        <w:tc>
          <w:tcPr>
            <w:tcW w:w="1170" w:type="dxa"/>
            <w:tcBorders>
              <w:top w:val="nil"/>
              <w:left w:val="nil"/>
              <w:bottom w:val="single" w:sz="4" w:space="0" w:color="auto"/>
              <w:right w:val="single" w:sz="4" w:space="0" w:color="auto"/>
            </w:tcBorders>
            <w:shd w:val="clear" w:color="auto" w:fill="auto"/>
            <w:vAlign w:val="center"/>
          </w:tcPr>
          <w:p w:rsidR="00EC570D" w:rsidRPr="001C57AB" w:rsidRDefault="008A5621" w:rsidP="00ED7F80">
            <w:pPr>
              <w:jc w:val="center"/>
              <w:rPr>
                <w:rFonts w:ascii="Arial Narrow" w:hAnsi="Arial Narrow"/>
                <w:bCs/>
                <w:sz w:val="22"/>
                <w:szCs w:val="22"/>
              </w:rPr>
            </w:pPr>
            <w:r w:rsidRPr="001C57AB">
              <w:rPr>
                <w:rFonts w:ascii="Arial Narrow" w:hAnsi="Arial Narrow"/>
                <w:bCs/>
                <w:sz w:val="22"/>
                <w:szCs w:val="22"/>
              </w:rPr>
              <w:t>2,600,000</w:t>
            </w:r>
          </w:p>
        </w:tc>
        <w:tc>
          <w:tcPr>
            <w:tcW w:w="1260" w:type="dxa"/>
            <w:tcBorders>
              <w:top w:val="nil"/>
              <w:left w:val="nil"/>
              <w:bottom w:val="single" w:sz="4" w:space="0" w:color="auto"/>
              <w:right w:val="single" w:sz="4" w:space="0" w:color="auto"/>
            </w:tcBorders>
            <w:shd w:val="clear" w:color="auto" w:fill="auto"/>
            <w:noWrap/>
            <w:vAlign w:val="center"/>
          </w:tcPr>
          <w:p w:rsidR="00EC570D" w:rsidRPr="001C57AB" w:rsidRDefault="001C57AB" w:rsidP="007134B8">
            <w:pPr>
              <w:jc w:val="center"/>
              <w:rPr>
                <w:rFonts w:ascii="Arial Narrow" w:hAnsi="Arial Narrow"/>
                <w:bCs/>
                <w:sz w:val="22"/>
                <w:szCs w:val="22"/>
              </w:rPr>
            </w:pPr>
            <w:r w:rsidRPr="001C57AB">
              <w:rPr>
                <w:rFonts w:ascii="Arial Narrow" w:hAnsi="Arial Narrow"/>
                <w:bCs/>
                <w:sz w:val="22"/>
                <w:szCs w:val="22"/>
              </w:rPr>
              <w:t>$43,446,000</w:t>
            </w:r>
          </w:p>
        </w:tc>
        <w:tc>
          <w:tcPr>
            <w:tcW w:w="864" w:type="dxa"/>
            <w:tcBorders>
              <w:top w:val="nil"/>
              <w:left w:val="nil"/>
              <w:bottom w:val="single" w:sz="4" w:space="0" w:color="auto"/>
              <w:right w:val="single" w:sz="4" w:space="0" w:color="auto"/>
            </w:tcBorders>
            <w:shd w:val="clear" w:color="auto" w:fill="auto"/>
            <w:noWrap/>
            <w:vAlign w:val="center"/>
          </w:tcPr>
          <w:p w:rsidR="00EC570D" w:rsidRPr="001C57AB" w:rsidRDefault="00EC570D" w:rsidP="00B012E1">
            <w:pPr>
              <w:jc w:val="center"/>
              <w:rPr>
                <w:rFonts w:ascii="Arial Narrow" w:hAnsi="Arial Narrow"/>
                <w:bCs/>
                <w:sz w:val="22"/>
                <w:szCs w:val="22"/>
              </w:rPr>
            </w:pPr>
            <w:r w:rsidRPr="001C57AB">
              <w:rPr>
                <w:rFonts w:ascii="Arial Narrow" w:hAnsi="Arial Narrow"/>
                <w:bCs/>
                <w:sz w:val="22"/>
                <w:szCs w:val="22"/>
              </w:rPr>
              <w:t>10</w:t>
            </w:r>
          </w:p>
        </w:tc>
        <w:tc>
          <w:tcPr>
            <w:tcW w:w="873" w:type="dxa"/>
            <w:tcBorders>
              <w:top w:val="nil"/>
              <w:left w:val="nil"/>
              <w:bottom w:val="single" w:sz="4" w:space="0" w:color="auto"/>
              <w:right w:val="single" w:sz="4" w:space="0" w:color="auto"/>
            </w:tcBorders>
            <w:shd w:val="clear" w:color="auto" w:fill="auto"/>
            <w:vAlign w:val="center"/>
          </w:tcPr>
          <w:p w:rsidR="00EC570D" w:rsidRPr="001C57AB" w:rsidRDefault="00EC570D" w:rsidP="00B012E1">
            <w:pPr>
              <w:jc w:val="center"/>
              <w:rPr>
                <w:rFonts w:ascii="Arial Narrow" w:hAnsi="Arial Narrow"/>
                <w:bCs/>
                <w:sz w:val="22"/>
                <w:szCs w:val="22"/>
              </w:rPr>
            </w:pPr>
            <w:r w:rsidRPr="001C57AB">
              <w:rPr>
                <w:rFonts w:ascii="Arial Narrow" w:hAnsi="Arial Narrow"/>
                <w:bCs/>
                <w:sz w:val="22"/>
                <w:szCs w:val="22"/>
              </w:rPr>
              <w:t>60</w:t>
            </w:r>
          </w:p>
        </w:tc>
        <w:tc>
          <w:tcPr>
            <w:tcW w:w="1233" w:type="dxa"/>
            <w:tcBorders>
              <w:top w:val="nil"/>
              <w:left w:val="nil"/>
              <w:bottom w:val="single" w:sz="4" w:space="0" w:color="auto"/>
              <w:right w:val="single" w:sz="12" w:space="0" w:color="auto"/>
            </w:tcBorders>
            <w:shd w:val="clear" w:color="auto" w:fill="auto"/>
            <w:vAlign w:val="center"/>
          </w:tcPr>
          <w:p w:rsidR="00EC570D" w:rsidRPr="001C57AB" w:rsidRDefault="00EC570D" w:rsidP="001C57AB">
            <w:pPr>
              <w:jc w:val="center"/>
              <w:rPr>
                <w:rFonts w:ascii="Arial Narrow" w:hAnsi="Arial Narrow"/>
                <w:bCs/>
                <w:sz w:val="22"/>
                <w:szCs w:val="22"/>
              </w:rPr>
            </w:pPr>
            <w:r w:rsidRPr="001C57AB">
              <w:rPr>
                <w:rFonts w:ascii="Arial Narrow" w:hAnsi="Arial Narrow"/>
                <w:bCs/>
                <w:sz w:val="22"/>
                <w:szCs w:val="22"/>
              </w:rPr>
              <w:t>$</w:t>
            </w:r>
            <w:r w:rsidR="001C57AB" w:rsidRPr="001C57AB">
              <w:rPr>
                <w:rFonts w:ascii="Arial Narrow" w:hAnsi="Arial Narrow"/>
                <w:bCs/>
                <w:sz w:val="22"/>
                <w:szCs w:val="22"/>
              </w:rPr>
              <w:t>7,241,000</w:t>
            </w:r>
          </w:p>
        </w:tc>
      </w:tr>
      <w:tr w:rsidR="00EE4053" w:rsidRPr="00063730" w:rsidTr="00B012E1">
        <w:trPr>
          <w:trHeight w:val="330"/>
        </w:trPr>
        <w:tc>
          <w:tcPr>
            <w:tcW w:w="3420" w:type="dxa"/>
            <w:gridSpan w:val="3"/>
            <w:tcBorders>
              <w:top w:val="single" w:sz="4" w:space="0" w:color="auto"/>
              <w:left w:val="single" w:sz="12" w:space="0" w:color="auto"/>
              <w:bottom w:val="single" w:sz="8" w:space="0" w:color="auto"/>
              <w:right w:val="single" w:sz="4" w:space="0" w:color="000000"/>
            </w:tcBorders>
            <w:shd w:val="clear" w:color="auto" w:fill="auto"/>
            <w:noWrap/>
            <w:vAlign w:val="center"/>
          </w:tcPr>
          <w:p w:rsidR="00EC570D" w:rsidRPr="00A23EA5" w:rsidRDefault="00EC570D" w:rsidP="00B012E1">
            <w:pPr>
              <w:rPr>
                <w:rFonts w:ascii="Arial Narrow" w:hAnsi="Arial Narrow"/>
                <w:bCs/>
                <w:sz w:val="22"/>
                <w:szCs w:val="22"/>
              </w:rPr>
            </w:pPr>
            <w:r w:rsidRPr="00A23EA5">
              <w:rPr>
                <w:rFonts w:ascii="Arial Narrow" w:hAnsi="Arial Narrow"/>
                <w:bCs/>
                <w:sz w:val="22"/>
                <w:szCs w:val="22"/>
              </w:rPr>
              <w:t>10% GS 9/5 supervisory compliance review</w:t>
            </w:r>
          </w:p>
        </w:tc>
        <w:tc>
          <w:tcPr>
            <w:tcW w:w="990" w:type="dxa"/>
            <w:tcBorders>
              <w:top w:val="nil"/>
              <w:left w:val="nil"/>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r w:rsidRPr="00A23EA5">
              <w:rPr>
                <w:rFonts w:ascii="Arial Narrow" w:hAnsi="Arial Narrow"/>
                <w:bCs/>
                <w:sz w:val="22"/>
                <w:szCs w:val="22"/>
              </w:rPr>
              <w:t>$2</w:t>
            </w:r>
            <w:r w:rsidR="00662378" w:rsidRPr="00A23EA5">
              <w:rPr>
                <w:rFonts w:ascii="Arial Narrow" w:hAnsi="Arial Narrow"/>
                <w:bCs/>
                <w:sz w:val="22"/>
                <w:szCs w:val="22"/>
              </w:rPr>
              <w:t>5.32</w:t>
            </w:r>
          </w:p>
        </w:tc>
        <w:tc>
          <w:tcPr>
            <w:tcW w:w="1170" w:type="dxa"/>
            <w:tcBorders>
              <w:top w:val="nil"/>
              <w:left w:val="nil"/>
              <w:bottom w:val="single" w:sz="4" w:space="0" w:color="auto"/>
              <w:right w:val="single" w:sz="4" w:space="0" w:color="auto"/>
            </w:tcBorders>
            <w:shd w:val="clear" w:color="auto" w:fill="auto"/>
            <w:noWrap/>
            <w:vAlign w:val="center"/>
          </w:tcPr>
          <w:p w:rsidR="00EC570D" w:rsidRPr="001C57AB" w:rsidRDefault="008A5621" w:rsidP="00ED7F80">
            <w:pPr>
              <w:jc w:val="center"/>
              <w:rPr>
                <w:rFonts w:ascii="Arial Narrow" w:hAnsi="Arial Narrow"/>
                <w:bCs/>
                <w:sz w:val="22"/>
                <w:szCs w:val="22"/>
              </w:rPr>
            </w:pPr>
            <w:r w:rsidRPr="001C57AB">
              <w:rPr>
                <w:rFonts w:ascii="Arial Narrow" w:hAnsi="Arial Narrow"/>
                <w:bCs/>
                <w:sz w:val="22"/>
                <w:szCs w:val="22"/>
              </w:rPr>
              <w:t>26</w:t>
            </w:r>
            <w:r w:rsidR="00EC570D" w:rsidRPr="001C57AB">
              <w:rPr>
                <w:rFonts w:ascii="Arial Narrow" w:hAnsi="Arial Narrow"/>
                <w:bCs/>
                <w:sz w:val="22"/>
                <w:szCs w:val="22"/>
              </w:rPr>
              <w:t>0,000</w:t>
            </w:r>
          </w:p>
        </w:tc>
        <w:tc>
          <w:tcPr>
            <w:tcW w:w="1260" w:type="dxa"/>
            <w:tcBorders>
              <w:top w:val="nil"/>
              <w:left w:val="nil"/>
              <w:bottom w:val="single" w:sz="4" w:space="0" w:color="auto"/>
              <w:right w:val="single" w:sz="4" w:space="0" w:color="auto"/>
            </w:tcBorders>
            <w:shd w:val="clear" w:color="auto" w:fill="auto"/>
            <w:noWrap/>
            <w:vAlign w:val="center"/>
          </w:tcPr>
          <w:p w:rsidR="00EC570D" w:rsidRPr="001C57AB" w:rsidRDefault="00EC570D" w:rsidP="001C57AB">
            <w:pPr>
              <w:jc w:val="center"/>
              <w:rPr>
                <w:rFonts w:ascii="Arial Narrow" w:hAnsi="Arial Narrow"/>
                <w:bCs/>
                <w:sz w:val="22"/>
                <w:szCs w:val="22"/>
              </w:rPr>
            </w:pPr>
            <w:r w:rsidRPr="001C57AB">
              <w:rPr>
                <w:rFonts w:ascii="Arial Narrow" w:hAnsi="Arial Narrow"/>
                <w:bCs/>
                <w:sz w:val="22"/>
                <w:szCs w:val="22"/>
              </w:rPr>
              <w:t>$</w:t>
            </w:r>
            <w:r w:rsidR="001C57AB" w:rsidRPr="001C57AB">
              <w:rPr>
                <w:rFonts w:ascii="Arial Narrow" w:hAnsi="Arial Narrow"/>
                <w:bCs/>
                <w:sz w:val="22"/>
                <w:szCs w:val="22"/>
              </w:rPr>
              <w:t>6,583,200</w:t>
            </w:r>
          </w:p>
        </w:tc>
        <w:tc>
          <w:tcPr>
            <w:tcW w:w="864" w:type="dxa"/>
            <w:tcBorders>
              <w:top w:val="nil"/>
              <w:left w:val="nil"/>
              <w:bottom w:val="single" w:sz="4" w:space="0" w:color="auto"/>
              <w:right w:val="single" w:sz="4" w:space="0" w:color="auto"/>
            </w:tcBorders>
            <w:shd w:val="clear" w:color="auto" w:fill="auto"/>
            <w:vAlign w:val="center"/>
          </w:tcPr>
          <w:p w:rsidR="00EC570D" w:rsidRPr="001C57AB" w:rsidRDefault="00EC570D" w:rsidP="00B012E1">
            <w:pPr>
              <w:jc w:val="center"/>
              <w:rPr>
                <w:rFonts w:ascii="Arial Narrow" w:hAnsi="Arial Narrow"/>
                <w:bCs/>
                <w:sz w:val="22"/>
                <w:szCs w:val="22"/>
              </w:rPr>
            </w:pPr>
            <w:r w:rsidRPr="001C57AB">
              <w:rPr>
                <w:rFonts w:ascii="Arial Narrow" w:hAnsi="Arial Narrow"/>
                <w:bCs/>
                <w:sz w:val="22"/>
                <w:szCs w:val="22"/>
              </w:rPr>
              <w:t>3</w:t>
            </w:r>
          </w:p>
        </w:tc>
        <w:tc>
          <w:tcPr>
            <w:tcW w:w="873" w:type="dxa"/>
            <w:tcBorders>
              <w:top w:val="nil"/>
              <w:left w:val="nil"/>
              <w:bottom w:val="single" w:sz="4" w:space="0" w:color="auto"/>
              <w:right w:val="single" w:sz="4" w:space="0" w:color="auto"/>
            </w:tcBorders>
            <w:shd w:val="clear" w:color="auto" w:fill="auto"/>
            <w:vAlign w:val="center"/>
          </w:tcPr>
          <w:p w:rsidR="00EC570D" w:rsidRPr="001C57AB" w:rsidRDefault="00EC570D" w:rsidP="00B012E1">
            <w:pPr>
              <w:jc w:val="center"/>
              <w:rPr>
                <w:rFonts w:ascii="Arial Narrow" w:hAnsi="Arial Narrow"/>
                <w:bCs/>
                <w:sz w:val="22"/>
                <w:szCs w:val="22"/>
              </w:rPr>
            </w:pPr>
            <w:r w:rsidRPr="001C57AB">
              <w:rPr>
                <w:rFonts w:ascii="Arial Narrow" w:hAnsi="Arial Narrow"/>
                <w:bCs/>
                <w:sz w:val="22"/>
                <w:szCs w:val="22"/>
              </w:rPr>
              <w:t>60</w:t>
            </w:r>
          </w:p>
        </w:tc>
        <w:tc>
          <w:tcPr>
            <w:tcW w:w="1233" w:type="dxa"/>
            <w:tcBorders>
              <w:top w:val="nil"/>
              <w:left w:val="nil"/>
              <w:bottom w:val="single" w:sz="4" w:space="0" w:color="auto"/>
              <w:right w:val="single" w:sz="12" w:space="0" w:color="auto"/>
            </w:tcBorders>
            <w:shd w:val="clear" w:color="auto" w:fill="auto"/>
            <w:vAlign w:val="center"/>
          </w:tcPr>
          <w:p w:rsidR="00EC570D" w:rsidRPr="001C57AB" w:rsidRDefault="00EC570D" w:rsidP="001C57AB">
            <w:pPr>
              <w:jc w:val="center"/>
              <w:rPr>
                <w:rFonts w:ascii="Arial Narrow" w:hAnsi="Arial Narrow"/>
                <w:bCs/>
                <w:sz w:val="22"/>
                <w:szCs w:val="22"/>
              </w:rPr>
            </w:pPr>
            <w:r w:rsidRPr="001C57AB">
              <w:rPr>
                <w:rFonts w:ascii="Arial Narrow" w:hAnsi="Arial Narrow"/>
                <w:bCs/>
                <w:sz w:val="22"/>
                <w:szCs w:val="22"/>
              </w:rPr>
              <w:t>$</w:t>
            </w:r>
            <w:r w:rsidR="001C57AB" w:rsidRPr="001C57AB">
              <w:rPr>
                <w:rFonts w:ascii="Arial Narrow" w:hAnsi="Arial Narrow"/>
                <w:bCs/>
                <w:sz w:val="22"/>
                <w:szCs w:val="22"/>
              </w:rPr>
              <w:t>329</w:t>
            </w:r>
            <w:r w:rsidR="002C57B4" w:rsidRPr="001C57AB">
              <w:rPr>
                <w:rFonts w:ascii="Arial Narrow" w:hAnsi="Arial Narrow"/>
                <w:bCs/>
                <w:sz w:val="22"/>
                <w:szCs w:val="22"/>
              </w:rPr>
              <w:t>,</w:t>
            </w:r>
            <w:r w:rsidR="001C57AB" w:rsidRPr="001C57AB">
              <w:rPr>
                <w:rFonts w:ascii="Arial Narrow" w:hAnsi="Arial Narrow"/>
                <w:bCs/>
                <w:sz w:val="22"/>
                <w:szCs w:val="22"/>
              </w:rPr>
              <w:t>160</w:t>
            </w:r>
          </w:p>
        </w:tc>
      </w:tr>
      <w:tr w:rsidR="00EE4053" w:rsidRPr="00063730" w:rsidTr="00B012E1">
        <w:trPr>
          <w:trHeight w:val="330"/>
        </w:trPr>
        <w:tc>
          <w:tcPr>
            <w:tcW w:w="3420" w:type="dxa"/>
            <w:gridSpan w:val="3"/>
            <w:tcBorders>
              <w:top w:val="single" w:sz="8" w:space="0" w:color="auto"/>
              <w:left w:val="single" w:sz="12" w:space="0" w:color="auto"/>
              <w:bottom w:val="single" w:sz="8" w:space="0" w:color="auto"/>
              <w:right w:val="single" w:sz="4" w:space="0" w:color="auto"/>
            </w:tcBorders>
            <w:shd w:val="clear" w:color="auto" w:fill="auto"/>
            <w:noWrap/>
            <w:vAlign w:val="center"/>
          </w:tcPr>
          <w:p w:rsidR="00EC570D" w:rsidRPr="00A23EA5" w:rsidRDefault="00EC570D" w:rsidP="00B012E1">
            <w:pPr>
              <w:rPr>
                <w:rFonts w:ascii="Arial Narrow" w:hAnsi="Arial Narrow"/>
                <w:bCs/>
                <w:sz w:val="22"/>
                <w:szCs w:val="22"/>
              </w:rPr>
            </w:pPr>
            <w:r w:rsidRPr="00A23EA5">
              <w:rPr>
                <w:rFonts w:ascii="Arial Narrow" w:hAnsi="Arial Narrow"/>
                <w:bCs/>
                <w:sz w:val="22"/>
                <w:szCs w:val="22"/>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C570D" w:rsidRPr="00A23EA5" w:rsidRDefault="00EC570D" w:rsidP="00B012E1">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EC570D" w:rsidRPr="001C57AB" w:rsidRDefault="00EC570D" w:rsidP="00B012E1">
            <w:pPr>
              <w:jc w:val="center"/>
              <w:rPr>
                <w:rFonts w:ascii="Arial Narrow" w:hAnsi="Arial Narrow"/>
                <w:bCs/>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C570D" w:rsidRPr="001C57AB" w:rsidRDefault="00EC570D" w:rsidP="00B012E1">
            <w:pPr>
              <w:jc w:val="center"/>
              <w:rPr>
                <w:rFonts w:ascii="Arial Narrow" w:hAnsi="Arial Narrow"/>
                <w:bCs/>
                <w:sz w:val="22"/>
                <w:szCs w:val="22"/>
              </w:rPr>
            </w:pPr>
          </w:p>
        </w:tc>
        <w:tc>
          <w:tcPr>
            <w:tcW w:w="864" w:type="dxa"/>
            <w:tcBorders>
              <w:top w:val="single" w:sz="4" w:space="0" w:color="auto"/>
              <w:left w:val="nil"/>
              <w:bottom w:val="single" w:sz="4" w:space="0" w:color="auto"/>
              <w:right w:val="single" w:sz="4" w:space="0" w:color="auto"/>
            </w:tcBorders>
            <w:shd w:val="clear" w:color="auto" w:fill="auto"/>
            <w:vAlign w:val="center"/>
          </w:tcPr>
          <w:p w:rsidR="00EC570D" w:rsidRPr="001C57AB" w:rsidRDefault="00EC570D" w:rsidP="00B012E1">
            <w:pPr>
              <w:jc w:val="center"/>
              <w:rPr>
                <w:rFonts w:ascii="Arial Narrow" w:hAnsi="Arial Narrow"/>
                <w:bCs/>
                <w:sz w:val="22"/>
                <w:szCs w:val="22"/>
              </w:rPr>
            </w:pPr>
          </w:p>
        </w:tc>
        <w:tc>
          <w:tcPr>
            <w:tcW w:w="873" w:type="dxa"/>
            <w:tcBorders>
              <w:top w:val="single" w:sz="4" w:space="0" w:color="auto"/>
              <w:left w:val="nil"/>
              <w:bottom w:val="single" w:sz="4" w:space="0" w:color="auto"/>
              <w:right w:val="single" w:sz="4" w:space="0" w:color="auto"/>
            </w:tcBorders>
            <w:shd w:val="clear" w:color="auto" w:fill="auto"/>
            <w:vAlign w:val="center"/>
          </w:tcPr>
          <w:p w:rsidR="00EC570D" w:rsidRPr="001C57AB" w:rsidRDefault="00EC570D" w:rsidP="00B012E1">
            <w:pPr>
              <w:jc w:val="center"/>
              <w:rPr>
                <w:rFonts w:ascii="Arial Narrow" w:hAnsi="Arial Narrow"/>
                <w:bCs/>
                <w:sz w:val="22"/>
                <w:szCs w:val="22"/>
              </w:rPr>
            </w:pPr>
          </w:p>
        </w:tc>
        <w:tc>
          <w:tcPr>
            <w:tcW w:w="1233" w:type="dxa"/>
            <w:tcBorders>
              <w:top w:val="single" w:sz="4" w:space="0" w:color="auto"/>
              <w:left w:val="nil"/>
              <w:bottom w:val="single" w:sz="4" w:space="0" w:color="auto"/>
              <w:right w:val="single" w:sz="4" w:space="0" w:color="auto"/>
            </w:tcBorders>
            <w:shd w:val="clear" w:color="auto" w:fill="auto"/>
            <w:vAlign w:val="center"/>
          </w:tcPr>
          <w:p w:rsidR="005713A5" w:rsidRPr="001C57AB" w:rsidRDefault="00AB6939" w:rsidP="001C57AB">
            <w:pPr>
              <w:jc w:val="center"/>
              <w:rPr>
                <w:rFonts w:ascii="Arial Narrow" w:hAnsi="Arial Narrow"/>
                <w:b/>
                <w:bCs/>
                <w:sz w:val="22"/>
                <w:szCs w:val="22"/>
              </w:rPr>
            </w:pPr>
            <w:r w:rsidRPr="001C57AB">
              <w:rPr>
                <w:rFonts w:ascii="Arial Narrow" w:hAnsi="Arial Narrow"/>
                <w:b/>
                <w:bCs/>
                <w:sz w:val="22"/>
                <w:szCs w:val="22"/>
              </w:rPr>
              <w:t>$</w:t>
            </w:r>
            <w:r w:rsidR="001C57AB" w:rsidRPr="001C57AB">
              <w:rPr>
                <w:rFonts w:ascii="Arial Narrow" w:hAnsi="Arial Narrow"/>
                <w:b/>
                <w:bCs/>
                <w:sz w:val="22"/>
                <w:szCs w:val="22"/>
              </w:rPr>
              <w:t>10,117,360</w:t>
            </w:r>
          </w:p>
        </w:tc>
      </w:tr>
      <w:tr w:rsidR="005713A5" w:rsidRPr="00063730" w:rsidTr="00B012E1">
        <w:trPr>
          <w:gridAfter w:val="6"/>
          <w:wAfter w:w="6390" w:type="dxa"/>
          <w:trHeight w:val="330"/>
        </w:trPr>
        <w:tc>
          <w:tcPr>
            <w:tcW w:w="3420" w:type="dxa"/>
            <w:gridSpan w:val="3"/>
            <w:tcBorders>
              <w:top w:val="single" w:sz="8" w:space="0" w:color="auto"/>
              <w:left w:val="single" w:sz="12" w:space="0" w:color="auto"/>
              <w:bottom w:val="single" w:sz="12" w:space="0" w:color="auto"/>
              <w:right w:val="single" w:sz="4" w:space="0" w:color="000000"/>
            </w:tcBorders>
            <w:shd w:val="clear" w:color="auto" w:fill="auto"/>
            <w:noWrap/>
            <w:vAlign w:val="center"/>
          </w:tcPr>
          <w:p w:rsidR="005713A5" w:rsidRPr="001C57AB" w:rsidRDefault="005713A5" w:rsidP="00B012E1">
            <w:pPr>
              <w:rPr>
                <w:rFonts w:ascii="Arial Narrow" w:hAnsi="Arial Narrow"/>
                <w:bCs/>
              </w:rPr>
            </w:pPr>
            <w:r w:rsidRPr="001C57AB">
              <w:rPr>
                <w:rFonts w:ascii="Arial Narrow" w:hAnsi="Arial Narrow"/>
                <w:bCs/>
              </w:rPr>
              <w:t>* approximately 20% are obtained from web</w:t>
            </w:r>
          </w:p>
        </w:tc>
      </w:tr>
    </w:tbl>
    <w:p w:rsidR="009053DB" w:rsidRDefault="009053DB" w:rsidP="00D271E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1E3" w:rsidRPr="00063730" w:rsidRDefault="00D271E3" w:rsidP="00D271E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9810" w:type="dxa"/>
        <w:tblInd w:w="108" w:type="dxa"/>
        <w:tblLayout w:type="fixed"/>
        <w:tblLook w:val="0000" w:firstRow="0" w:lastRow="0" w:firstColumn="0" w:lastColumn="0" w:noHBand="0" w:noVBand="0"/>
      </w:tblPr>
      <w:tblGrid>
        <w:gridCol w:w="1530"/>
        <w:gridCol w:w="1080"/>
        <w:gridCol w:w="810"/>
        <w:gridCol w:w="990"/>
        <w:gridCol w:w="1170"/>
        <w:gridCol w:w="1260"/>
        <w:gridCol w:w="864"/>
        <w:gridCol w:w="873"/>
        <w:gridCol w:w="1233"/>
      </w:tblGrid>
      <w:tr w:rsidR="00D271E3" w:rsidRPr="00063730" w:rsidTr="00D271E3">
        <w:trPr>
          <w:trHeight w:val="345"/>
        </w:trPr>
        <w:tc>
          <w:tcPr>
            <w:tcW w:w="9810" w:type="dxa"/>
            <w:gridSpan w:val="9"/>
            <w:tcBorders>
              <w:top w:val="single" w:sz="12" w:space="0" w:color="auto"/>
              <w:left w:val="single" w:sz="12" w:space="0" w:color="auto"/>
              <w:bottom w:val="single" w:sz="8" w:space="0" w:color="auto"/>
              <w:right w:val="single" w:sz="12" w:space="0" w:color="000000"/>
            </w:tcBorders>
            <w:shd w:val="clear" w:color="auto" w:fill="auto"/>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Federal Government Processing/Analyzing Costs for VAF 10-0525a</w:t>
            </w:r>
          </w:p>
        </w:tc>
      </w:tr>
      <w:tr w:rsidR="00D271E3" w:rsidRPr="00063730" w:rsidTr="00D271E3">
        <w:trPr>
          <w:trHeight w:val="480"/>
        </w:trPr>
        <w:tc>
          <w:tcPr>
            <w:tcW w:w="3420" w:type="dxa"/>
            <w:gridSpan w:val="3"/>
            <w:tcBorders>
              <w:top w:val="single" w:sz="8" w:space="0" w:color="auto"/>
              <w:left w:val="single" w:sz="12" w:space="0" w:color="auto"/>
              <w:bottom w:val="single" w:sz="8"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cs="Arial"/>
                <w:sz w:val="22"/>
                <w:szCs w:val="22"/>
              </w:rPr>
            </w:pPr>
            <w:r w:rsidRPr="00D271E3">
              <w:rPr>
                <w:rFonts w:ascii="Arial Narrow" w:hAnsi="Arial Narrow" w:cs="Arial"/>
                <w:sz w:val="22"/>
                <w:szCs w:val="22"/>
              </w:rPr>
              <w:t> </w:t>
            </w:r>
          </w:p>
        </w:tc>
        <w:tc>
          <w:tcPr>
            <w:tcW w:w="990" w:type="dxa"/>
            <w:tcBorders>
              <w:top w:val="nil"/>
              <w:left w:val="nil"/>
              <w:bottom w:val="single" w:sz="8" w:space="0" w:color="auto"/>
              <w:right w:val="single" w:sz="4" w:space="0" w:color="auto"/>
            </w:tcBorders>
            <w:shd w:val="clear" w:color="auto" w:fill="auto"/>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Salary</w:t>
            </w:r>
          </w:p>
        </w:tc>
        <w:tc>
          <w:tcPr>
            <w:tcW w:w="1170" w:type="dxa"/>
            <w:tcBorders>
              <w:top w:val="nil"/>
              <w:left w:val="nil"/>
              <w:bottom w:val="single" w:sz="8" w:space="0" w:color="auto"/>
              <w:right w:val="single" w:sz="4" w:space="0" w:color="auto"/>
            </w:tcBorders>
            <w:shd w:val="clear" w:color="auto" w:fill="auto"/>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Responses</w:t>
            </w:r>
          </w:p>
        </w:tc>
        <w:tc>
          <w:tcPr>
            <w:tcW w:w="1260" w:type="dxa"/>
            <w:tcBorders>
              <w:top w:val="nil"/>
              <w:left w:val="nil"/>
              <w:bottom w:val="single" w:sz="8"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Equals</w:t>
            </w:r>
          </w:p>
        </w:tc>
        <w:tc>
          <w:tcPr>
            <w:tcW w:w="864" w:type="dxa"/>
            <w:tcBorders>
              <w:top w:val="nil"/>
              <w:left w:val="nil"/>
              <w:bottom w:val="single" w:sz="8"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Minutes</w:t>
            </w:r>
          </w:p>
        </w:tc>
        <w:tc>
          <w:tcPr>
            <w:tcW w:w="873" w:type="dxa"/>
            <w:tcBorders>
              <w:top w:val="nil"/>
              <w:left w:val="nil"/>
              <w:bottom w:val="single" w:sz="8" w:space="0" w:color="auto"/>
              <w:right w:val="single" w:sz="4" w:space="0" w:color="auto"/>
            </w:tcBorders>
            <w:shd w:val="clear" w:color="auto" w:fill="auto"/>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 by 60</w:t>
            </w:r>
          </w:p>
        </w:tc>
        <w:tc>
          <w:tcPr>
            <w:tcW w:w="1233" w:type="dxa"/>
            <w:tcBorders>
              <w:top w:val="nil"/>
              <w:left w:val="nil"/>
              <w:bottom w:val="single" w:sz="8" w:space="0" w:color="auto"/>
              <w:right w:val="single" w:sz="12" w:space="0" w:color="auto"/>
            </w:tcBorders>
            <w:shd w:val="clear" w:color="auto" w:fill="auto"/>
            <w:vAlign w:val="bottom"/>
          </w:tcPr>
          <w:p w:rsidR="00D271E3" w:rsidRPr="00D271E3" w:rsidRDefault="00D271E3" w:rsidP="00D271E3">
            <w:pPr>
              <w:jc w:val="center"/>
              <w:rPr>
                <w:rFonts w:ascii="Arial Narrow" w:hAnsi="Arial Narrow" w:cs="Arial"/>
                <w:bCs/>
                <w:sz w:val="22"/>
                <w:szCs w:val="22"/>
              </w:rPr>
            </w:pPr>
            <w:r w:rsidRPr="00D271E3">
              <w:rPr>
                <w:rFonts w:ascii="Arial Narrow" w:hAnsi="Arial Narrow" w:cs="Arial"/>
                <w:bCs/>
                <w:sz w:val="22"/>
                <w:szCs w:val="22"/>
              </w:rPr>
              <w:t>Total</w:t>
            </w:r>
          </w:p>
        </w:tc>
      </w:tr>
      <w:tr w:rsidR="00D271E3" w:rsidRPr="00063730" w:rsidTr="00D271E3">
        <w:trPr>
          <w:trHeight w:val="315"/>
        </w:trPr>
        <w:tc>
          <w:tcPr>
            <w:tcW w:w="153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D271E3" w:rsidRPr="00D271E3" w:rsidRDefault="00D271E3" w:rsidP="00D271E3">
            <w:pPr>
              <w:rPr>
                <w:rFonts w:ascii="Arial Narrow" w:hAnsi="Arial Narrow"/>
                <w:bCs/>
                <w:sz w:val="22"/>
                <w:szCs w:val="22"/>
              </w:rPr>
            </w:pPr>
            <w:r w:rsidRPr="00D271E3">
              <w:rPr>
                <w:rFonts w:ascii="Arial Narrow" w:hAnsi="Arial Narrow"/>
                <w:bCs/>
                <w:sz w:val="22"/>
                <w:szCs w:val="22"/>
              </w:rPr>
              <w:t>Printing forms</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1,500</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p>
        </w:tc>
        <w:tc>
          <w:tcPr>
            <w:tcW w:w="873"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p>
        </w:tc>
        <w:tc>
          <w:tcPr>
            <w:tcW w:w="1233" w:type="dxa"/>
            <w:tcBorders>
              <w:top w:val="single" w:sz="4" w:space="0" w:color="auto"/>
              <w:left w:val="nil"/>
              <w:bottom w:val="single" w:sz="4" w:space="0" w:color="auto"/>
              <w:right w:val="single" w:sz="12" w:space="0" w:color="auto"/>
            </w:tcBorders>
            <w:shd w:val="clear" w:color="auto" w:fill="auto"/>
            <w:vAlign w:val="bottom"/>
          </w:tcPr>
          <w:p w:rsidR="00D271E3" w:rsidRPr="00D271E3" w:rsidRDefault="00D271E3" w:rsidP="00D271E3">
            <w:pPr>
              <w:jc w:val="right"/>
              <w:rPr>
                <w:rFonts w:ascii="Arial Narrow" w:hAnsi="Arial Narrow"/>
                <w:bCs/>
                <w:sz w:val="22"/>
                <w:szCs w:val="22"/>
              </w:rPr>
            </w:pPr>
            <w:r w:rsidRPr="00D271E3">
              <w:rPr>
                <w:rFonts w:ascii="Arial Narrow" w:hAnsi="Arial Narrow"/>
                <w:bCs/>
                <w:sz w:val="22"/>
                <w:szCs w:val="22"/>
              </w:rPr>
              <w:t>$1,500</w:t>
            </w:r>
          </w:p>
        </w:tc>
      </w:tr>
      <w:tr w:rsidR="00D271E3" w:rsidRPr="00063730" w:rsidTr="00D271E3">
        <w:trPr>
          <w:trHeight w:val="315"/>
        </w:trPr>
        <w:tc>
          <w:tcPr>
            <w:tcW w:w="153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D271E3" w:rsidRPr="00D271E3" w:rsidRDefault="00D271E3" w:rsidP="00D271E3">
            <w:pPr>
              <w:rPr>
                <w:rFonts w:ascii="Arial Narrow" w:hAnsi="Arial Narrow"/>
                <w:bCs/>
                <w:sz w:val="22"/>
                <w:szCs w:val="22"/>
              </w:rPr>
            </w:pPr>
            <w:r w:rsidRPr="00D271E3">
              <w:rPr>
                <w:rFonts w:ascii="Arial Narrow" w:hAnsi="Arial Narrow"/>
                <w:bCs/>
                <w:sz w:val="22"/>
                <w:szCs w:val="22"/>
              </w:rPr>
              <w:t>Mail for consent</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500</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$0.44</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873"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1233" w:type="dxa"/>
            <w:tcBorders>
              <w:top w:val="single" w:sz="4" w:space="0" w:color="auto"/>
              <w:left w:val="nil"/>
              <w:bottom w:val="single" w:sz="4" w:space="0" w:color="auto"/>
              <w:right w:val="single" w:sz="12" w:space="0" w:color="auto"/>
            </w:tcBorders>
            <w:shd w:val="clear" w:color="auto" w:fill="auto"/>
            <w:vAlign w:val="bottom"/>
          </w:tcPr>
          <w:p w:rsidR="00D271E3" w:rsidRPr="00D271E3" w:rsidRDefault="00D271E3" w:rsidP="00D271E3">
            <w:pPr>
              <w:jc w:val="right"/>
              <w:rPr>
                <w:rFonts w:ascii="Arial Narrow" w:hAnsi="Arial Narrow"/>
                <w:bCs/>
                <w:sz w:val="22"/>
                <w:szCs w:val="22"/>
              </w:rPr>
            </w:pPr>
            <w:r w:rsidRPr="00D271E3">
              <w:rPr>
                <w:rFonts w:ascii="Arial Narrow" w:hAnsi="Arial Narrow"/>
                <w:bCs/>
                <w:sz w:val="22"/>
                <w:szCs w:val="22"/>
              </w:rPr>
              <w:t>$220</w:t>
            </w:r>
          </w:p>
        </w:tc>
      </w:tr>
      <w:tr w:rsidR="00D271E3" w:rsidRPr="00063730" w:rsidTr="00D271E3">
        <w:trPr>
          <w:trHeight w:val="315"/>
        </w:trPr>
        <w:tc>
          <w:tcPr>
            <w:tcW w:w="1530" w:type="dxa"/>
            <w:tcBorders>
              <w:top w:val="nil"/>
              <w:left w:val="single" w:sz="12" w:space="0" w:color="auto"/>
              <w:bottom w:val="single" w:sz="4" w:space="0" w:color="auto"/>
              <w:right w:val="single" w:sz="4" w:space="0" w:color="auto"/>
            </w:tcBorders>
            <w:shd w:val="clear" w:color="auto" w:fill="auto"/>
            <w:noWrap/>
            <w:vAlign w:val="bottom"/>
          </w:tcPr>
          <w:p w:rsidR="00D271E3" w:rsidRPr="00D271E3" w:rsidRDefault="00D271E3" w:rsidP="00D271E3">
            <w:pPr>
              <w:rPr>
                <w:rFonts w:ascii="Arial Narrow" w:hAnsi="Arial Narrow"/>
                <w:bCs/>
                <w:sz w:val="22"/>
                <w:szCs w:val="22"/>
              </w:rPr>
            </w:pPr>
            <w:r w:rsidRPr="00D271E3">
              <w:rPr>
                <w:rFonts w:ascii="Arial Narrow" w:hAnsi="Arial Narrow"/>
                <w:bCs/>
                <w:sz w:val="22"/>
                <w:szCs w:val="22"/>
              </w:rPr>
              <w:t>Mail response</w:t>
            </w:r>
          </w:p>
        </w:tc>
        <w:tc>
          <w:tcPr>
            <w:tcW w:w="1080"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200</w:t>
            </w:r>
          </w:p>
        </w:tc>
        <w:tc>
          <w:tcPr>
            <w:tcW w:w="810"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$0.92</w:t>
            </w:r>
          </w:p>
        </w:tc>
        <w:tc>
          <w:tcPr>
            <w:tcW w:w="990"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1260"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873"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w:t>
            </w:r>
          </w:p>
        </w:tc>
        <w:tc>
          <w:tcPr>
            <w:tcW w:w="1233" w:type="dxa"/>
            <w:tcBorders>
              <w:top w:val="nil"/>
              <w:left w:val="nil"/>
              <w:bottom w:val="single" w:sz="4" w:space="0" w:color="auto"/>
              <w:right w:val="single" w:sz="12" w:space="0" w:color="auto"/>
            </w:tcBorders>
            <w:shd w:val="clear" w:color="auto" w:fill="auto"/>
            <w:vAlign w:val="bottom"/>
          </w:tcPr>
          <w:p w:rsidR="00D271E3" w:rsidRPr="00D271E3" w:rsidRDefault="00D271E3" w:rsidP="00D271E3">
            <w:pPr>
              <w:jc w:val="right"/>
              <w:rPr>
                <w:rFonts w:ascii="Arial Narrow" w:hAnsi="Arial Narrow"/>
                <w:bCs/>
                <w:sz w:val="22"/>
                <w:szCs w:val="22"/>
              </w:rPr>
            </w:pPr>
            <w:r w:rsidRPr="00D271E3">
              <w:rPr>
                <w:rFonts w:ascii="Arial Narrow" w:hAnsi="Arial Narrow"/>
                <w:bCs/>
                <w:sz w:val="22"/>
                <w:szCs w:val="22"/>
              </w:rPr>
              <w:t>$184</w:t>
            </w:r>
          </w:p>
        </w:tc>
      </w:tr>
      <w:tr w:rsidR="00D271E3" w:rsidRPr="00063730" w:rsidTr="00D271E3">
        <w:trPr>
          <w:trHeight w:val="315"/>
        </w:trPr>
        <w:tc>
          <w:tcPr>
            <w:tcW w:w="3420"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D271E3" w:rsidRPr="00D271E3" w:rsidRDefault="00D271E3" w:rsidP="00D271E3">
            <w:pPr>
              <w:rPr>
                <w:rFonts w:ascii="Arial Narrow" w:hAnsi="Arial Narrow"/>
                <w:bCs/>
                <w:sz w:val="22"/>
                <w:szCs w:val="22"/>
              </w:rPr>
            </w:pPr>
            <w:r w:rsidRPr="00D271E3">
              <w:rPr>
                <w:rFonts w:ascii="Arial Narrow" w:hAnsi="Arial Narrow"/>
                <w:bCs/>
                <w:sz w:val="22"/>
                <w:szCs w:val="22"/>
              </w:rPr>
              <w:t>GS 5/5 Clerk, mail  outgoing</w:t>
            </w:r>
          </w:p>
        </w:tc>
        <w:tc>
          <w:tcPr>
            <w:tcW w:w="990"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$16.71</w:t>
            </w:r>
          </w:p>
        </w:tc>
        <w:tc>
          <w:tcPr>
            <w:tcW w:w="1170"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500</w:t>
            </w:r>
          </w:p>
        </w:tc>
        <w:tc>
          <w:tcPr>
            <w:tcW w:w="1260"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$8,355</w:t>
            </w:r>
          </w:p>
        </w:tc>
        <w:tc>
          <w:tcPr>
            <w:tcW w:w="864"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2</w:t>
            </w:r>
          </w:p>
        </w:tc>
        <w:tc>
          <w:tcPr>
            <w:tcW w:w="873"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60</w:t>
            </w:r>
          </w:p>
        </w:tc>
        <w:tc>
          <w:tcPr>
            <w:tcW w:w="1233" w:type="dxa"/>
            <w:tcBorders>
              <w:top w:val="nil"/>
              <w:left w:val="nil"/>
              <w:bottom w:val="single" w:sz="4" w:space="0" w:color="auto"/>
              <w:right w:val="single" w:sz="12" w:space="0" w:color="auto"/>
            </w:tcBorders>
            <w:shd w:val="clear" w:color="auto" w:fill="auto"/>
            <w:vAlign w:val="bottom"/>
          </w:tcPr>
          <w:p w:rsidR="00D271E3" w:rsidRPr="00D271E3" w:rsidRDefault="00D271E3" w:rsidP="00D271E3">
            <w:pPr>
              <w:jc w:val="right"/>
              <w:rPr>
                <w:rFonts w:ascii="Arial Narrow" w:hAnsi="Arial Narrow"/>
                <w:bCs/>
                <w:sz w:val="22"/>
                <w:szCs w:val="22"/>
              </w:rPr>
            </w:pPr>
            <w:r w:rsidRPr="00D271E3">
              <w:rPr>
                <w:rFonts w:ascii="Arial Narrow" w:hAnsi="Arial Narrow"/>
                <w:bCs/>
                <w:sz w:val="22"/>
                <w:szCs w:val="22"/>
              </w:rPr>
              <w:t>$278.50</w:t>
            </w:r>
          </w:p>
        </w:tc>
      </w:tr>
      <w:tr w:rsidR="00D271E3" w:rsidRPr="00063730" w:rsidTr="001C57AB">
        <w:trPr>
          <w:trHeight w:val="413"/>
        </w:trPr>
        <w:tc>
          <w:tcPr>
            <w:tcW w:w="3420" w:type="dxa"/>
            <w:gridSpan w:val="3"/>
            <w:tcBorders>
              <w:top w:val="single" w:sz="4" w:space="0" w:color="auto"/>
              <w:left w:val="single" w:sz="12" w:space="0" w:color="auto"/>
              <w:bottom w:val="single" w:sz="4" w:space="0" w:color="auto"/>
              <w:right w:val="single" w:sz="4" w:space="0" w:color="auto"/>
            </w:tcBorders>
            <w:shd w:val="clear" w:color="auto" w:fill="auto"/>
            <w:vAlign w:val="bottom"/>
          </w:tcPr>
          <w:p w:rsidR="00D271E3" w:rsidRPr="00D271E3" w:rsidRDefault="00D271E3" w:rsidP="00D271E3">
            <w:pPr>
              <w:rPr>
                <w:rFonts w:ascii="Arial Narrow" w:hAnsi="Arial Narrow"/>
                <w:bCs/>
                <w:sz w:val="22"/>
                <w:szCs w:val="22"/>
              </w:rPr>
            </w:pPr>
            <w:r w:rsidRPr="00D271E3">
              <w:rPr>
                <w:rFonts w:ascii="Arial Narrow" w:hAnsi="Arial Narrow"/>
                <w:bCs/>
                <w:sz w:val="22"/>
                <w:szCs w:val="22"/>
              </w:rPr>
              <w:t>GS 5/5 clerk assist patient, identify material , process (Walk-in)</w:t>
            </w:r>
          </w:p>
        </w:tc>
        <w:tc>
          <w:tcPr>
            <w:tcW w:w="990"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$16.71</w:t>
            </w:r>
          </w:p>
        </w:tc>
        <w:tc>
          <w:tcPr>
            <w:tcW w:w="1170"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500</w:t>
            </w:r>
          </w:p>
        </w:tc>
        <w:tc>
          <w:tcPr>
            <w:tcW w:w="1260"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$8,355</w:t>
            </w:r>
          </w:p>
        </w:tc>
        <w:tc>
          <w:tcPr>
            <w:tcW w:w="864" w:type="dxa"/>
            <w:tcBorders>
              <w:top w:val="nil"/>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5</w:t>
            </w:r>
          </w:p>
        </w:tc>
        <w:tc>
          <w:tcPr>
            <w:tcW w:w="873" w:type="dxa"/>
            <w:tcBorders>
              <w:top w:val="nil"/>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60</w:t>
            </w:r>
          </w:p>
        </w:tc>
        <w:tc>
          <w:tcPr>
            <w:tcW w:w="1233" w:type="dxa"/>
            <w:tcBorders>
              <w:top w:val="nil"/>
              <w:left w:val="nil"/>
              <w:bottom w:val="single" w:sz="4" w:space="0" w:color="auto"/>
              <w:right w:val="single" w:sz="12" w:space="0" w:color="auto"/>
            </w:tcBorders>
            <w:shd w:val="clear" w:color="auto" w:fill="auto"/>
            <w:vAlign w:val="bottom"/>
          </w:tcPr>
          <w:p w:rsidR="00D271E3" w:rsidRPr="00D271E3" w:rsidRDefault="00D271E3" w:rsidP="00D271E3">
            <w:pPr>
              <w:jc w:val="right"/>
              <w:rPr>
                <w:rFonts w:ascii="Arial Narrow" w:hAnsi="Arial Narrow"/>
                <w:bCs/>
                <w:sz w:val="22"/>
                <w:szCs w:val="22"/>
              </w:rPr>
            </w:pPr>
            <w:r w:rsidRPr="00D271E3">
              <w:rPr>
                <w:rFonts w:ascii="Arial Narrow" w:hAnsi="Arial Narrow"/>
                <w:bCs/>
                <w:sz w:val="22"/>
                <w:szCs w:val="22"/>
              </w:rPr>
              <w:t>$696.25</w:t>
            </w:r>
          </w:p>
        </w:tc>
      </w:tr>
      <w:tr w:rsidR="00D271E3" w:rsidRPr="00063730" w:rsidTr="00D271E3">
        <w:trPr>
          <w:trHeight w:val="330"/>
        </w:trPr>
        <w:tc>
          <w:tcPr>
            <w:tcW w:w="3420" w:type="dxa"/>
            <w:gridSpan w:val="3"/>
            <w:tcBorders>
              <w:top w:val="single" w:sz="8" w:space="0" w:color="auto"/>
              <w:left w:val="single" w:sz="12" w:space="0" w:color="auto"/>
              <w:bottom w:val="single" w:sz="8"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33.42 </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1000 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16,710 </w:t>
            </w:r>
          </w:p>
        </w:tc>
        <w:tc>
          <w:tcPr>
            <w:tcW w:w="864"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7</w:t>
            </w:r>
          </w:p>
        </w:tc>
        <w:tc>
          <w:tcPr>
            <w:tcW w:w="873"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center"/>
              <w:rPr>
                <w:rFonts w:ascii="Arial Narrow" w:hAnsi="Arial Narrow"/>
                <w:bCs/>
                <w:sz w:val="22"/>
                <w:szCs w:val="22"/>
              </w:rPr>
            </w:pPr>
            <w:r w:rsidRPr="00D271E3">
              <w:rPr>
                <w:rFonts w:ascii="Arial Narrow" w:hAnsi="Arial Narrow"/>
                <w:bCs/>
                <w:sz w:val="22"/>
                <w:szCs w:val="22"/>
              </w:rPr>
              <w:t> 120</w:t>
            </w:r>
          </w:p>
        </w:tc>
        <w:tc>
          <w:tcPr>
            <w:tcW w:w="1233" w:type="dxa"/>
            <w:tcBorders>
              <w:top w:val="single" w:sz="4" w:space="0" w:color="auto"/>
              <w:left w:val="nil"/>
              <w:bottom w:val="single" w:sz="4" w:space="0" w:color="auto"/>
              <w:right w:val="single" w:sz="4" w:space="0" w:color="auto"/>
            </w:tcBorders>
            <w:shd w:val="clear" w:color="auto" w:fill="auto"/>
            <w:vAlign w:val="bottom"/>
          </w:tcPr>
          <w:p w:rsidR="00D271E3" w:rsidRPr="00D271E3" w:rsidRDefault="00D271E3" w:rsidP="00D271E3">
            <w:pPr>
              <w:jc w:val="right"/>
              <w:rPr>
                <w:rFonts w:ascii="Arial Narrow" w:hAnsi="Arial Narrow"/>
                <w:b/>
                <w:bCs/>
                <w:sz w:val="22"/>
                <w:szCs w:val="22"/>
              </w:rPr>
            </w:pPr>
            <w:r w:rsidRPr="00D271E3">
              <w:rPr>
                <w:rFonts w:ascii="Arial Narrow" w:hAnsi="Arial Narrow"/>
                <w:b/>
                <w:bCs/>
                <w:sz w:val="22"/>
                <w:szCs w:val="22"/>
              </w:rPr>
              <w:t>$2878.75</w:t>
            </w:r>
          </w:p>
        </w:tc>
      </w:tr>
    </w:tbl>
    <w:p w:rsidR="00B30997" w:rsidRDefault="00B30997" w:rsidP="00A140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2E1" w:rsidRPr="00063730" w:rsidRDefault="00B012E1" w:rsidP="00A140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108" w:type="dxa"/>
        <w:tblLayout w:type="fixed"/>
        <w:tblLook w:val="0000" w:firstRow="0" w:lastRow="0" w:firstColumn="0" w:lastColumn="0" w:noHBand="0" w:noVBand="0"/>
      </w:tblPr>
      <w:tblGrid>
        <w:gridCol w:w="2430"/>
        <w:gridCol w:w="900"/>
        <w:gridCol w:w="720"/>
        <w:gridCol w:w="810"/>
        <w:gridCol w:w="1170"/>
        <w:gridCol w:w="1170"/>
        <w:gridCol w:w="900"/>
        <w:gridCol w:w="810"/>
        <w:gridCol w:w="1170"/>
      </w:tblGrid>
      <w:tr w:rsidR="00A140A1" w:rsidRPr="00063730" w:rsidTr="001C57AB">
        <w:trPr>
          <w:trHeight w:val="339"/>
        </w:trPr>
        <w:tc>
          <w:tcPr>
            <w:tcW w:w="10080" w:type="dxa"/>
            <w:gridSpan w:val="9"/>
            <w:tcBorders>
              <w:top w:val="single" w:sz="12" w:space="0" w:color="auto"/>
              <w:left w:val="single" w:sz="12" w:space="0" w:color="auto"/>
              <w:bottom w:val="single" w:sz="8" w:space="0" w:color="auto"/>
              <w:right w:val="single" w:sz="12" w:space="0" w:color="000000"/>
            </w:tcBorders>
            <w:shd w:val="clear" w:color="auto" w:fill="auto"/>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Federal Government Processing/Analyzing Costs for VAF 10-0485</w:t>
            </w:r>
          </w:p>
        </w:tc>
      </w:tr>
      <w:tr w:rsidR="00A140A1" w:rsidRPr="00063730" w:rsidTr="001C57AB">
        <w:trPr>
          <w:trHeight w:val="480"/>
        </w:trPr>
        <w:tc>
          <w:tcPr>
            <w:tcW w:w="4050" w:type="dxa"/>
            <w:gridSpan w:val="3"/>
            <w:tcBorders>
              <w:top w:val="single" w:sz="8" w:space="0" w:color="auto"/>
              <w:left w:val="single" w:sz="12" w:space="0" w:color="auto"/>
              <w:bottom w:val="single" w:sz="8"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cs="Arial"/>
                <w:sz w:val="22"/>
                <w:szCs w:val="22"/>
              </w:rPr>
            </w:pPr>
            <w:r w:rsidRPr="00D271E3">
              <w:rPr>
                <w:rFonts w:ascii="Arial Narrow" w:hAnsi="Arial Narrow" w:cs="Arial"/>
                <w:sz w:val="22"/>
                <w:szCs w:val="22"/>
              </w:rPr>
              <w:t> </w:t>
            </w:r>
          </w:p>
        </w:tc>
        <w:tc>
          <w:tcPr>
            <w:tcW w:w="810" w:type="dxa"/>
            <w:tcBorders>
              <w:top w:val="nil"/>
              <w:left w:val="nil"/>
              <w:bottom w:val="single" w:sz="8" w:space="0" w:color="auto"/>
              <w:right w:val="single" w:sz="4" w:space="0" w:color="auto"/>
            </w:tcBorders>
            <w:shd w:val="clear" w:color="auto" w:fill="auto"/>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Salary</w:t>
            </w:r>
          </w:p>
        </w:tc>
        <w:tc>
          <w:tcPr>
            <w:tcW w:w="1170" w:type="dxa"/>
            <w:tcBorders>
              <w:top w:val="nil"/>
              <w:left w:val="nil"/>
              <w:bottom w:val="single" w:sz="8" w:space="0" w:color="auto"/>
              <w:right w:val="single" w:sz="4" w:space="0" w:color="auto"/>
            </w:tcBorders>
            <w:shd w:val="clear" w:color="auto" w:fill="auto"/>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Responses</w:t>
            </w:r>
          </w:p>
        </w:tc>
        <w:tc>
          <w:tcPr>
            <w:tcW w:w="1170" w:type="dxa"/>
            <w:tcBorders>
              <w:top w:val="nil"/>
              <w:left w:val="nil"/>
              <w:bottom w:val="single" w:sz="8"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Equals</w:t>
            </w:r>
          </w:p>
        </w:tc>
        <w:tc>
          <w:tcPr>
            <w:tcW w:w="900" w:type="dxa"/>
            <w:tcBorders>
              <w:top w:val="nil"/>
              <w:left w:val="nil"/>
              <w:bottom w:val="single" w:sz="8"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Minutes</w:t>
            </w:r>
          </w:p>
        </w:tc>
        <w:tc>
          <w:tcPr>
            <w:tcW w:w="810" w:type="dxa"/>
            <w:tcBorders>
              <w:top w:val="nil"/>
              <w:left w:val="nil"/>
              <w:bottom w:val="single" w:sz="8" w:space="0" w:color="auto"/>
              <w:right w:val="single" w:sz="4" w:space="0" w:color="auto"/>
            </w:tcBorders>
            <w:shd w:val="clear" w:color="auto" w:fill="auto"/>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 by 60</w:t>
            </w:r>
          </w:p>
        </w:tc>
        <w:tc>
          <w:tcPr>
            <w:tcW w:w="1170" w:type="dxa"/>
            <w:tcBorders>
              <w:top w:val="nil"/>
              <w:left w:val="nil"/>
              <w:bottom w:val="single" w:sz="8" w:space="0" w:color="auto"/>
              <w:right w:val="single" w:sz="12" w:space="0" w:color="auto"/>
            </w:tcBorders>
            <w:shd w:val="clear" w:color="auto" w:fill="auto"/>
            <w:vAlign w:val="bottom"/>
          </w:tcPr>
          <w:p w:rsidR="00A140A1" w:rsidRPr="00D271E3" w:rsidRDefault="00A140A1" w:rsidP="00A140A1">
            <w:pPr>
              <w:jc w:val="center"/>
              <w:rPr>
                <w:rFonts w:ascii="Arial Narrow" w:hAnsi="Arial Narrow" w:cs="Arial"/>
                <w:bCs/>
                <w:sz w:val="22"/>
                <w:szCs w:val="22"/>
              </w:rPr>
            </w:pPr>
            <w:r w:rsidRPr="00D271E3">
              <w:rPr>
                <w:rFonts w:ascii="Arial Narrow" w:hAnsi="Arial Narrow" w:cs="Arial"/>
                <w:bCs/>
                <w:sz w:val="22"/>
                <w:szCs w:val="22"/>
              </w:rPr>
              <w:t>Total</w:t>
            </w:r>
          </w:p>
        </w:tc>
      </w:tr>
      <w:tr w:rsidR="00B012E1" w:rsidRPr="00063730" w:rsidTr="001C57AB">
        <w:trPr>
          <w:trHeight w:val="376"/>
        </w:trPr>
        <w:tc>
          <w:tcPr>
            <w:tcW w:w="243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A140A1" w:rsidRPr="00D271E3" w:rsidRDefault="00A140A1" w:rsidP="00A140A1">
            <w:pPr>
              <w:rPr>
                <w:rFonts w:ascii="Arial Narrow" w:hAnsi="Arial Narrow"/>
                <w:bCs/>
                <w:sz w:val="22"/>
                <w:szCs w:val="22"/>
              </w:rPr>
            </w:pPr>
            <w:r w:rsidRPr="00D271E3">
              <w:rPr>
                <w:rFonts w:ascii="Arial Narrow" w:hAnsi="Arial Narrow"/>
                <w:bCs/>
                <w:sz w:val="22"/>
                <w:szCs w:val="22"/>
              </w:rPr>
              <w:t>Printing forms</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100,000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p>
        </w:tc>
        <w:tc>
          <w:tcPr>
            <w:tcW w:w="1170" w:type="dxa"/>
            <w:tcBorders>
              <w:top w:val="single" w:sz="4" w:space="0" w:color="auto"/>
              <w:left w:val="nil"/>
              <w:bottom w:val="single" w:sz="4" w:space="0" w:color="auto"/>
              <w:right w:val="single" w:sz="12" w:space="0" w:color="auto"/>
            </w:tcBorders>
            <w:shd w:val="clear" w:color="auto" w:fill="auto"/>
            <w:vAlign w:val="bottom"/>
          </w:tcPr>
          <w:p w:rsidR="00A140A1" w:rsidRPr="00D271E3" w:rsidRDefault="00A140A1" w:rsidP="00A140A1">
            <w:pPr>
              <w:jc w:val="right"/>
              <w:rPr>
                <w:rFonts w:ascii="Arial Narrow" w:hAnsi="Arial Narrow"/>
                <w:bCs/>
                <w:sz w:val="22"/>
                <w:szCs w:val="22"/>
              </w:rPr>
            </w:pPr>
            <w:r w:rsidRPr="00D271E3">
              <w:rPr>
                <w:rFonts w:ascii="Arial Narrow" w:hAnsi="Arial Narrow"/>
                <w:bCs/>
                <w:sz w:val="22"/>
                <w:szCs w:val="22"/>
              </w:rPr>
              <w:t>$100,000</w:t>
            </w:r>
          </w:p>
        </w:tc>
      </w:tr>
      <w:tr w:rsidR="00B012E1" w:rsidRPr="00063730" w:rsidTr="001C57AB">
        <w:trPr>
          <w:trHeight w:val="315"/>
        </w:trPr>
        <w:tc>
          <w:tcPr>
            <w:tcW w:w="243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A140A1" w:rsidRPr="00D271E3" w:rsidRDefault="00A140A1" w:rsidP="00A140A1">
            <w:pPr>
              <w:rPr>
                <w:rFonts w:ascii="Arial Narrow" w:hAnsi="Arial Narrow"/>
                <w:bCs/>
                <w:sz w:val="22"/>
                <w:szCs w:val="22"/>
              </w:rPr>
            </w:pPr>
            <w:r w:rsidRPr="00D271E3">
              <w:rPr>
                <w:rFonts w:ascii="Arial Narrow" w:hAnsi="Arial Narrow"/>
                <w:bCs/>
                <w:sz w:val="22"/>
                <w:szCs w:val="22"/>
              </w:rPr>
              <w:t>Mail for 0485 authorization</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100,000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$0.44</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single" w:sz="4" w:space="0" w:color="auto"/>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single" w:sz="4" w:space="0" w:color="auto"/>
              <w:left w:val="nil"/>
              <w:bottom w:val="single" w:sz="4" w:space="0" w:color="auto"/>
              <w:right w:val="single" w:sz="12" w:space="0" w:color="auto"/>
            </w:tcBorders>
            <w:shd w:val="clear" w:color="auto" w:fill="auto"/>
            <w:vAlign w:val="bottom"/>
          </w:tcPr>
          <w:p w:rsidR="00A140A1" w:rsidRPr="00D271E3" w:rsidRDefault="00A140A1" w:rsidP="00A140A1">
            <w:pPr>
              <w:jc w:val="right"/>
              <w:rPr>
                <w:rFonts w:ascii="Arial Narrow" w:hAnsi="Arial Narrow"/>
                <w:bCs/>
                <w:sz w:val="22"/>
                <w:szCs w:val="22"/>
              </w:rPr>
            </w:pPr>
            <w:r w:rsidRPr="00D271E3">
              <w:rPr>
                <w:rFonts w:ascii="Arial Narrow" w:hAnsi="Arial Narrow"/>
                <w:bCs/>
                <w:sz w:val="22"/>
                <w:szCs w:val="22"/>
              </w:rPr>
              <w:t>$44,000</w:t>
            </w:r>
          </w:p>
        </w:tc>
      </w:tr>
      <w:tr w:rsidR="00B012E1" w:rsidRPr="00F4066D" w:rsidTr="001C57AB">
        <w:trPr>
          <w:trHeight w:val="368"/>
        </w:trPr>
        <w:tc>
          <w:tcPr>
            <w:tcW w:w="2430" w:type="dxa"/>
            <w:tcBorders>
              <w:top w:val="nil"/>
              <w:left w:val="single" w:sz="12" w:space="0" w:color="auto"/>
              <w:bottom w:val="single" w:sz="4" w:space="0" w:color="auto"/>
              <w:right w:val="single" w:sz="4" w:space="0" w:color="auto"/>
            </w:tcBorders>
            <w:shd w:val="clear" w:color="auto" w:fill="auto"/>
            <w:noWrap/>
            <w:vAlign w:val="bottom"/>
          </w:tcPr>
          <w:p w:rsidR="00A140A1" w:rsidRPr="00D271E3" w:rsidRDefault="00A140A1" w:rsidP="00A140A1">
            <w:pPr>
              <w:rPr>
                <w:rFonts w:ascii="Arial Narrow" w:hAnsi="Arial Narrow"/>
                <w:bCs/>
                <w:sz w:val="22"/>
                <w:szCs w:val="22"/>
              </w:rPr>
            </w:pPr>
            <w:r w:rsidRPr="00D271E3">
              <w:rPr>
                <w:rFonts w:ascii="Arial Narrow" w:hAnsi="Arial Narrow"/>
                <w:bCs/>
                <w:sz w:val="22"/>
                <w:szCs w:val="22"/>
              </w:rPr>
              <w:t>Mail response</w:t>
            </w:r>
          </w:p>
        </w:tc>
        <w:tc>
          <w:tcPr>
            <w:tcW w:w="90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40,000</w:t>
            </w:r>
          </w:p>
        </w:tc>
        <w:tc>
          <w:tcPr>
            <w:tcW w:w="72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color w:val="000000"/>
                <w:sz w:val="22"/>
                <w:szCs w:val="22"/>
              </w:rPr>
            </w:pPr>
            <w:r w:rsidRPr="00D271E3">
              <w:rPr>
                <w:rFonts w:ascii="Arial Narrow" w:hAnsi="Arial Narrow"/>
                <w:bCs/>
                <w:color w:val="000000"/>
                <w:sz w:val="22"/>
                <w:szCs w:val="22"/>
              </w:rPr>
              <w:t>$0.92</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color w:val="000000"/>
                <w:sz w:val="22"/>
                <w:szCs w:val="22"/>
              </w:rPr>
            </w:pPr>
            <w:r w:rsidRPr="00D271E3">
              <w:rPr>
                <w:rFonts w:ascii="Arial Narrow" w:hAnsi="Arial Narrow"/>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 </w:t>
            </w:r>
          </w:p>
        </w:tc>
        <w:tc>
          <w:tcPr>
            <w:tcW w:w="1170" w:type="dxa"/>
            <w:tcBorders>
              <w:top w:val="nil"/>
              <w:left w:val="nil"/>
              <w:bottom w:val="single" w:sz="4" w:space="0" w:color="auto"/>
              <w:right w:val="single" w:sz="12" w:space="0" w:color="auto"/>
            </w:tcBorders>
            <w:shd w:val="clear" w:color="auto" w:fill="auto"/>
            <w:vAlign w:val="bottom"/>
          </w:tcPr>
          <w:p w:rsidR="00A140A1" w:rsidRPr="00D271E3" w:rsidRDefault="00A140A1" w:rsidP="00A140A1">
            <w:pPr>
              <w:jc w:val="right"/>
              <w:rPr>
                <w:rFonts w:ascii="Arial Narrow" w:hAnsi="Arial Narrow"/>
                <w:bCs/>
                <w:color w:val="000000"/>
                <w:sz w:val="22"/>
                <w:szCs w:val="22"/>
              </w:rPr>
            </w:pPr>
            <w:r w:rsidRPr="00D271E3">
              <w:rPr>
                <w:rFonts w:ascii="Arial Narrow" w:hAnsi="Arial Narrow"/>
                <w:bCs/>
                <w:color w:val="000000"/>
                <w:sz w:val="22"/>
                <w:szCs w:val="22"/>
              </w:rPr>
              <w:t>$36,800</w:t>
            </w:r>
          </w:p>
        </w:tc>
      </w:tr>
      <w:tr w:rsidR="00A140A1" w:rsidRPr="00063730" w:rsidTr="001C57AB">
        <w:trPr>
          <w:trHeight w:val="350"/>
        </w:trPr>
        <w:tc>
          <w:tcPr>
            <w:tcW w:w="4050"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A140A1" w:rsidRPr="00D271E3" w:rsidRDefault="00A140A1" w:rsidP="00A140A1">
            <w:pPr>
              <w:rPr>
                <w:rFonts w:ascii="Arial Narrow" w:hAnsi="Arial Narrow"/>
                <w:bCs/>
                <w:sz w:val="22"/>
                <w:szCs w:val="22"/>
              </w:rPr>
            </w:pPr>
            <w:r w:rsidRPr="00D271E3">
              <w:rPr>
                <w:rFonts w:ascii="Arial Narrow" w:hAnsi="Arial Narrow"/>
                <w:bCs/>
                <w:sz w:val="22"/>
                <w:szCs w:val="22"/>
              </w:rPr>
              <w:t>GS 5/5 Clerk, mail  outgoing</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$16.71</w:t>
            </w:r>
          </w:p>
        </w:tc>
        <w:tc>
          <w:tcPr>
            <w:tcW w:w="117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100,000</w:t>
            </w:r>
          </w:p>
        </w:tc>
        <w:tc>
          <w:tcPr>
            <w:tcW w:w="1170" w:type="dxa"/>
            <w:tcBorders>
              <w:top w:val="nil"/>
              <w:left w:val="nil"/>
              <w:bottom w:val="single" w:sz="4" w:space="0" w:color="auto"/>
              <w:right w:val="single" w:sz="4" w:space="0" w:color="auto"/>
            </w:tcBorders>
            <w:shd w:val="clear" w:color="auto" w:fill="auto"/>
            <w:noWrap/>
            <w:vAlign w:val="bottom"/>
          </w:tcPr>
          <w:p w:rsidR="00A140A1" w:rsidRPr="00D271E3" w:rsidRDefault="00A140A1" w:rsidP="00D54BAF">
            <w:pPr>
              <w:jc w:val="center"/>
              <w:rPr>
                <w:rFonts w:ascii="Arial Narrow" w:hAnsi="Arial Narrow"/>
                <w:bCs/>
                <w:sz w:val="22"/>
                <w:szCs w:val="22"/>
              </w:rPr>
            </w:pPr>
            <w:r w:rsidRPr="00D271E3">
              <w:rPr>
                <w:rFonts w:ascii="Arial Narrow" w:hAnsi="Arial Narrow"/>
                <w:bCs/>
                <w:sz w:val="22"/>
                <w:szCs w:val="22"/>
              </w:rPr>
              <w:t>$1,</w:t>
            </w:r>
            <w:r w:rsidR="00D54BAF" w:rsidRPr="00D271E3">
              <w:rPr>
                <w:rFonts w:ascii="Arial Narrow" w:hAnsi="Arial Narrow"/>
                <w:bCs/>
                <w:sz w:val="22"/>
                <w:szCs w:val="22"/>
              </w:rPr>
              <w:t xml:space="preserve"> </w:t>
            </w:r>
            <w:r w:rsidRPr="00D271E3">
              <w:rPr>
                <w:rFonts w:ascii="Arial Narrow" w:hAnsi="Arial Narrow"/>
                <w:bCs/>
                <w:sz w:val="22"/>
                <w:szCs w:val="22"/>
              </w:rPr>
              <w:t>6</w:t>
            </w:r>
            <w:r w:rsidR="00D54BAF" w:rsidRPr="00D271E3">
              <w:rPr>
                <w:rFonts w:ascii="Arial Narrow" w:hAnsi="Arial Narrow"/>
                <w:bCs/>
                <w:sz w:val="22"/>
                <w:szCs w:val="22"/>
              </w:rPr>
              <w:t>7</w:t>
            </w:r>
            <w:r w:rsidRPr="00D271E3">
              <w:rPr>
                <w:rFonts w:ascii="Arial Narrow" w:hAnsi="Arial Narrow"/>
                <w:bCs/>
                <w:sz w:val="22"/>
                <w:szCs w:val="22"/>
              </w:rPr>
              <w:t>1,000</w:t>
            </w:r>
          </w:p>
        </w:tc>
        <w:tc>
          <w:tcPr>
            <w:tcW w:w="90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2</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60</w:t>
            </w:r>
          </w:p>
        </w:tc>
        <w:tc>
          <w:tcPr>
            <w:tcW w:w="1170" w:type="dxa"/>
            <w:tcBorders>
              <w:top w:val="nil"/>
              <w:left w:val="nil"/>
              <w:bottom w:val="single" w:sz="4" w:space="0" w:color="auto"/>
              <w:right w:val="single" w:sz="12" w:space="0" w:color="auto"/>
            </w:tcBorders>
            <w:shd w:val="clear" w:color="auto" w:fill="auto"/>
            <w:vAlign w:val="bottom"/>
          </w:tcPr>
          <w:p w:rsidR="00A140A1" w:rsidRPr="00D271E3" w:rsidRDefault="00A140A1" w:rsidP="00A140A1">
            <w:pPr>
              <w:jc w:val="right"/>
              <w:rPr>
                <w:rFonts w:ascii="Arial Narrow" w:hAnsi="Arial Narrow"/>
                <w:bCs/>
                <w:sz w:val="22"/>
                <w:szCs w:val="22"/>
              </w:rPr>
            </w:pPr>
            <w:r w:rsidRPr="00D271E3">
              <w:rPr>
                <w:rFonts w:ascii="Arial Narrow" w:hAnsi="Arial Narrow"/>
                <w:bCs/>
                <w:sz w:val="22"/>
                <w:szCs w:val="22"/>
              </w:rPr>
              <w:t>$55,700</w:t>
            </w:r>
          </w:p>
        </w:tc>
      </w:tr>
      <w:tr w:rsidR="00A140A1" w:rsidRPr="00063730" w:rsidTr="001C57AB">
        <w:trPr>
          <w:trHeight w:val="360"/>
        </w:trPr>
        <w:tc>
          <w:tcPr>
            <w:tcW w:w="4050" w:type="dxa"/>
            <w:gridSpan w:val="3"/>
            <w:tcBorders>
              <w:top w:val="single" w:sz="4" w:space="0" w:color="auto"/>
              <w:left w:val="single" w:sz="12" w:space="0" w:color="auto"/>
              <w:bottom w:val="single" w:sz="4" w:space="0" w:color="auto"/>
              <w:right w:val="single" w:sz="4" w:space="0" w:color="auto"/>
            </w:tcBorders>
            <w:shd w:val="clear" w:color="auto" w:fill="auto"/>
            <w:vAlign w:val="bottom"/>
          </w:tcPr>
          <w:p w:rsidR="00A140A1" w:rsidRPr="00D271E3" w:rsidRDefault="00A140A1" w:rsidP="00A140A1">
            <w:pPr>
              <w:rPr>
                <w:rFonts w:ascii="Arial Narrow" w:hAnsi="Arial Narrow"/>
                <w:bCs/>
                <w:sz w:val="22"/>
                <w:szCs w:val="22"/>
              </w:rPr>
            </w:pPr>
            <w:r w:rsidRPr="00D271E3">
              <w:rPr>
                <w:rFonts w:ascii="Arial Narrow" w:hAnsi="Arial Narrow"/>
                <w:bCs/>
                <w:sz w:val="22"/>
                <w:szCs w:val="22"/>
              </w:rPr>
              <w:t>GS 5/5 clerk assist patient, identify material , process (Walk-in)</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$16.71</w:t>
            </w:r>
          </w:p>
        </w:tc>
        <w:tc>
          <w:tcPr>
            <w:tcW w:w="117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50,000</w:t>
            </w:r>
          </w:p>
        </w:tc>
        <w:tc>
          <w:tcPr>
            <w:tcW w:w="117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$835,500</w:t>
            </w:r>
          </w:p>
        </w:tc>
        <w:tc>
          <w:tcPr>
            <w:tcW w:w="90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5</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rPr>
            </w:pPr>
            <w:r w:rsidRPr="00D271E3">
              <w:rPr>
                <w:rFonts w:ascii="Arial Narrow" w:hAnsi="Arial Narrow"/>
                <w:bCs/>
                <w:sz w:val="22"/>
                <w:szCs w:val="22"/>
              </w:rPr>
              <w:t>60</w:t>
            </w:r>
          </w:p>
        </w:tc>
        <w:tc>
          <w:tcPr>
            <w:tcW w:w="1170" w:type="dxa"/>
            <w:tcBorders>
              <w:top w:val="nil"/>
              <w:left w:val="nil"/>
              <w:bottom w:val="single" w:sz="4" w:space="0" w:color="auto"/>
              <w:right w:val="single" w:sz="12" w:space="0" w:color="auto"/>
            </w:tcBorders>
            <w:shd w:val="clear" w:color="auto" w:fill="auto"/>
            <w:vAlign w:val="bottom"/>
          </w:tcPr>
          <w:p w:rsidR="00A140A1" w:rsidRPr="00D271E3" w:rsidRDefault="00A140A1" w:rsidP="00A140A1">
            <w:pPr>
              <w:jc w:val="right"/>
              <w:rPr>
                <w:rFonts w:ascii="Arial Narrow" w:hAnsi="Arial Narrow"/>
                <w:bCs/>
                <w:sz w:val="22"/>
                <w:szCs w:val="22"/>
              </w:rPr>
            </w:pPr>
            <w:r w:rsidRPr="00D271E3">
              <w:rPr>
                <w:rFonts w:ascii="Arial Narrow" w:hAnsi="Arial Narrow"/>
                <w:bCs/>
                <w:sz w:val="22"/>
                <w:szCs w:val="22"/>
              </w:rPr>
              <w:t>$69,625</w:t>
            </w:r>
          </w:p>
        </w:tc>
      </w:tr>
      <w:tr w:rsidR="00A140A1" w:rsidRPr="00063730" w:rsidTr="001C57AB">
        <w:trPr>
          <w:trHeight w:val="386"/>
        </w:trPr>
        <w:tc>
          <w:tcPr>
            <w:tcW w:w="4050" w:type="dxa"/>
            <w:gridSpan w:val="3"/>
            <w:tcBorders>
              <w:top w:val="single" w:sz="4" w:space="0" w:color="auto"/>
              <w:left w:val="single" w:sz="12" w:space="0" w:color="auto"/>
              <w:bottom w:val="single" w:sz="8" w:space="0" w:color="auto"/>
              <w:right w:val="single" w:sz="4" w:space="0" w:color="000000"/>
            </w:tcBorders>
            <w:shd w:val="clear" w:color="auto" w:fill="auto"/>
            <w:noWrap/>
            <w:vAlign w:val="bottom"/>
          </w:tcPr>
          <w:p w:rsidR="00A140A1" w:rsidRPr="00D271E3" w:rsidRDefault="00A140A1" w:rsidP="00A140A1">
            <w:pPr>
              <w:rPr>
                <w:rFonts w:ascii="Arial Narrow" w:hAnsi="Arial Narrow"/>
                <w:bCs/>
                <w:sz w:val="22"/>
                <w:szCs w:val="22"/>
                <w:highlight w:val="yellow"/>
              </w:rPr>
            </w:pPr>
            <w:r w:rsidRPr="00D271E3">
              <w:rPr>
                <w:rFonts w:ascii="Arial Narrow" w:hAnsi="Arial Narrow"/>
                <w:bCs/>
                <w:sz w:val="22"/>
                <w:szCs w:val="22"/>
              </w:rPr>
              <w:t xml:space="preserve">Contracted staff </w:t>
            </w:r>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highlight w:val="yellow"/>
              </w:rPr>
            </w:pPr>
          </w:p>
        </w:tc>
        <w:tc>
          <w:tcPr>
            <w:tcW w:w="117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highlight w:val="yellow"/>
              </w:rPr>
            </w:pPr>
          </w:p>
        </w:tc>
        <w:tc>
          <w:tcPr>
            <w:tcW w:w="1170" w:type="dxa"/>
            <w:tcBorders>
              <w:top w:val="nil"/>
              <w:left w:val="nil"/>
              <w:bottom w:val="single" w:sz="4" w:space="0" w:color="auto"/>
              <w:right w:val="single" w:sz="4" w:space="0" w:color="auto"/>
            </w:tcBorders>
            <w:shd w:val="clear" w:color="auto" w:fill="auto"/>
            <w:noWrap/>
            <w:vAlign w:val="bottom"/>
          </w:tcPr>
          <w:p w:rsidR="00A140A1" w:rsidRPr="00D271E3" w:rsidRDefault="00A140A1" w:rsidP="00A140A1">
            <w:pPr>
              <w:jc w:val="center"/>
              <w:rPr>
                <w:rFonts w:ascii="Arial Narrow" w:hAnsi="Arial Narrow"/>
                <w:bCs/>
                <w:sz w:val="22"/>
                <w:szCs w:val="22"/>
                <w:highlight w:val="yellow"/>
              </w:rPr>
            </w:pPr>
          </w:p>
        </w:tc>
        <w:tc>
          <w:tcPr>
            <w:tcW w:w="90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highlight w:val="yellow"/>
              </w:rPr>
            </w:pPr>
            <w:bookmarkStart w:id="1" w:name="_GoBack"/>
            <w:bookmarkEnd w:id="1"/>
          </w:p>
        </w:tc>
        <w:tc>
          <w:tcPr>
            <w:tcW w:w="810" w:type="dxa"/>
            <w:tcBorders>
              <w:top w:val="nil"/>
              <w:left w:val="nil"/>
              <w:bottom w:val="single" w:sz="4" w:space="0" w:color="auto"/>
              <w:right w:val="single" w:sz="4" w:space="0" w:color="auto"/>
            </w:tcBorders>
            <w:shd w:val="clear" w:color="auto" w:fill="auto"/>
            <w:vAlign w:val="bottom"/>
          </w:tcPr>
          <w:p w:rsidR="00A140A1" w:rsidRPr="00D271E3" w:rsidRDefault="00A140A1" w:rsidP="00A140A1">
            <w:pPr>
              <w:jc w:val="center"/>
              <w:rPr>
                <w:rFonts w:ascii="Arial Narrow" w:hAnsi="Arial Narrow"/>
                <w:bCs/>
                <w:sz w:val="22"/>
                <w:szCs w:val="22"/>
                <w:highlight w:val="yellow"/>
              </w:rPr>
            </w:pPr>
          </w:p>
        </w:tc>
        <w:tc>
          <w:tcPr>
            <w:tcW w:w="1170" w:type="dxa"/>
            <w:tcBorders>
              <w:top w:val="nil"/>
              <w:left w:val="nil"/>
              <w:bottom w:val="single" w:sz="4" w:space="0" w:color="auto"/>
              <w:right w:val="single" w:sz="12" w:space="0" w:color="auto"/>
            </w:tcBorders>
            <w:shd w:val="clear" w:color="auto" w:fill="auto"/>
            <w:vAlign w:val="bottom"/>
          </w:tcPr>
          <w:p w:rsidR="00A140A1" w:rsidRPr="00D271E3" w:rsidRDefault="00A140A1" w:rsidP="00A140A1">
            <w:pPr>
              <w:jc w:val="right"/>
              <w:rPr>
                <w:rFonts w:ascii="Arial Narrow" w:hAnsi="Arial Narrow"/>
                <w:bCs/>
                <w:sz w:val="22"/>
                <w:szCs w:val="22"/>
                <w:highlight w:val="yellow"/>
              </w:rPr>
            </w:pPr>
            <w:r w:rsidRPr="00D271E3">
              <w:rPr>
                <w:rFonts w:ascii="Arial Narrow" w:hAnsi="Arial Narrow"/>
                <w:bCs/>
                <w:sz w:val="22"/>
                <w:szCs w:val="22"/>
              </w:rPr>
              <w:t>3,249,949</w:t>
            </w:r>
          </w:p>
        </w:tc>
      </w:tr>
      <w:tr w:rsidR="00A140A1" w:rsidRPr="00063730" w:rsidTr="001C57AB">
        <w:trPr>
          <w:trHeight w:val="340"/>
        </w:trPr>
        <w:tc>
          <w:tcPr>
            <w:tcW w:w="4050" w:type="dxa"/>
            <w:gridSpan w:val="3"/>
            <w:tcBorders>
              <w:top w:val="single" w:sz="8" w:space="0" w:color="auto"/>
              <w:left w:val="single" w:sz="12" w:space="0" w:color="auto"/>
              <w:bottom w:val="single" w:sz="8" w:space="0" w:color="auto"/>
              <w:right w:val="single" w:sz="4" w:space="0" w:color="auto"/>
            </w:tcBorders>
            <w:shd w:val="clear" w:color="auto" w:fill="auto"/>
            <w:noWrap/>
            <w:vAlign w:val="center"/>
          </w:tcPr>
          <w:p w:rsidR="00A140A1" w:rsidRPr="00D271E3" w:rsidRDefault="00A140A1" w:rsidP="00B012E1">
            <w:pPr>
              <w:rPr>
                <w:rFonts w:ascii="Arial Narrow" w:hAnsi="Arial Narrow"/>
                <w:bCs/>
                <w:sz w:val="22"/>
                <w:szCs w:val="22"/>
              </w:rPr>
            </w:pPr>
            <w:r w:rsidRPr="00D271E3">
              <w:rPr>
                <w:rFonts w:ascii="Arial Narrow" w:hAnsi="Arial Narrow"/>
                <w:bCs/>
                <w:sz w:val="22"/>
                <w:szCs w:val="22"/>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140A1" w:rsidRPr="00D271E3" w:rsidRDefault="00A140A1" w:rsidP="00B012E1">
            <w:pPr>
              <w:rPr>
                <w:rFonts w:ascii="Arial Narrow" w:hAnsi="Arial Narrow"/>
                <w:bCs/>
                <w:sz w:val="22"/>
                <w:szCs w:val="22"/>
              </w:rPr>
            </w:pPr>
            <w:r w:rsidRPr="00D271E3">
              <w:rPr>
                <w:rFonts w:ascii="Arial Narrow" w:hAnsi="Arial Narrow"/>
                <w:bCs/>
                <w:sz w:val="22"/>
                <w:szCs w:val="22"/>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140A1" w:rsidRPr="00D271E3" w:rsidRDefault="00A140A1" w:rsidP="000F7D79">
            <w:pPr>
              <w:jc w:val="center"/>
              <w:rPr>
                <w:rFonts w:ascii="Arial Narrow" w:hAnsi="Arial Narrow"/>
                <w:b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140A1" w:rsidRPr="00D271E3" w:rsidRDefault="00A140A1" w:rsidP="00B012E1">
            <w:pPr>
              <w:rPr>
                <w:rFonts w:ascii="Arial Narrow" w:hAnsi="Arial Narrow"/>
                <w:bCs/>
                <w:sz w:val="22"/>
                <w:szCs w:val="22"/>
              </w:rPr>
            </w:pPr>
            <w:r w:rsidRPr="00D271E3">
              <w:rPr>
                <w:rFonts w:ascii="Arial Narrow" w:hAnsi="Arial Narrow"/>
                <w:bCs/>
                <w:sz w:val="22"/>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A140A1" w:rsidRPr="00D271E3" w:rsidRDefault="00A140A1" w:rsidP="00B012E1">
            <w:pPr>
              <w:rPr>
                <w:rFonts w:ascii="Arial Narrow" w:hAnsi="Arial Narrow"/>
                <w:bCs/>
                <w:sz w:val="22"/>
                <w:szCs w:val="22"/>
              </w:rPr>
            </w:pPr>
            <w:r w:rsidRPr="00D271E3">
              <w:rPr>
                <w:rFonts w:ascii="Arial Narrow" w:hAnsi="Arial Narrow"/>
                <w:bCs/>
                <w:sz w:val="22"/>
                <w:szCs w:val="22"/>
              </w:rPr>
              <w:t> </w:t>
            </w:r>
          </w:p>
        </w:tc>
        <w:tc>
          <w:tcPr>
            <w:tcW w:w="810" w:type="dxa"/>
            <w:tcBorders>
              <w:top w:val="single" w:sz="4" w:space="0" w:color="auto"/>
              <w:left w:val="nil"/>
              <w:bottom w:val="single" w:sz="4" w:space="0" w:color="auto"/>
              <w:right w:val="single" w:sz="4" w:space="0" w:color="auto"/>
            </w:tcBorders>
            <w:shd w:val="clear" w:color="auto" w:fill="auto"/>
            <w:vAlign w:val="center"/>
          </w:tcPr>
          <w:p w:rsidR="00A140A1" w:rsidRPr="00D271E3" w:rsidRDefault="00A140A1" w:rsidP="00B012E1">
            <w:pPr>
              <w:rPr>
                <w:rFonts w:ascii="Arial Narrow" w:hAnsi="Arial Narrow"/>
                <w:bCs/>
                <w:sz w:val="22"/>
                <w:szCs w:val="22"/>
              </w:rPr>
            </w:pPr>
            <w:r w:rsidRPr="00D271E3">
              <w:rPr>
                <w:rFonts w:ascii="Arial Narrow" w:hAnsi="Arial Narrow"/>
                <w:bCs/>
                <w:sz w:val="22"/>
                <w:szCs w:val="22"/>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A140A1" w:rsidRPr="00D271E3" w:rsidRDefault="00A140A1" w:rsidP="00D271E3">
            <w:pPr>
              <w:jc w:val="right"/>
              <w:rPr>
                <w:rFonts w:ascii="Arial Narrow" w:hAnsi="Arial Narrow"/>
                <w:b/>
                <w:bCs/>
                <w:sz w:val="22"/>
                <w:szCs w:val="22"/>
              </w:rPr>
            </w:pPr>
            <w:r w:rsidRPr="00D271E3">
              <w:rPr>
                <w:rFonts w:ascii="Arial Narrow" w:hAnsi="Arial Narrow"/>
                <w:b/>
                <w:bCs/>
                <w:sz w:val="22"/>
                <w:szCs w:val="22"/>
              </w:rPr>
              <w:t>$3,556,074</w:t>
            </w:r>
          </w:p>
        </w:tc>
      </w:tr>
    </w:tbl>
    <w:p w:rsidR="00A140A1" w:rsidRDefault="00A140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A140A1" w:rsidRDefault="00A140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D08EB" w:rsidRDefault="00ED08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63730">
        <w:rPr>
          <w:b/>
          <w:sz w:val="24"/>
          <w:szCs w:val="24"/>
        </w:rPr>
        <w:lastRenderedPageBreak/>
        <w:t>15.</w:t>
      </w:r>
      <w:r w:rsidRPr="00063730">
        <w:rPr>
          <w:b/>
          <w:sz w:val="24"/>
          <w:szCs w:val="24"/>
        </w:rPr>
        <w:tab/>
        <w:t xml:space="preserve">Explain the reason for any program changes or adjustments reported in Items 13 or 14 </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54EB0" w:rsidRPr="00063730" w:rsidRDefault="00E54EB0" w:rsidP="00E54EB0">
      <w:pPr>
        <w:tabs>
          <w:tab w:val="left" w:pos="547"/>
          <w:tab w:val="left" w:pos="1080"/>
          <w:tab w:val="left" w:pos="1627"/>
          <w:tab w:val="left" w:pos="2160"/>
          <w:tab w:val="left" w:pos="2880"/>
        </w:tabs>
        <w:rPr>
          <w:sz w:val="24"/>
          <w:szCs w:val="24"/>
        </w:rPr>
      </w:pPr>
      <w:r w:rsidRPr="00063730">
        <w:rPr>
          <w:sz w:val="24"/>
          <w:szCs w:val="24"/>
        </w:rPr>
        <w:tab/>
      </w:r>
      <w:r w:rsidR="00A1291F" w:rsidRPr="00A1291F">
        <w:rPr>
          <w:sz w:val="24"/>
          <w:szCs w:val="24"/>
        </w:rPr>
        <w:t>VA Forms 10-0525A and 10-0485 are new forms that contribute to the Program Change and increase in burden hours. Also, the time to complete VA Form 10-5345 was reduced from 3 minutes to 2 minutes</w:t>
      </w:r>
      <w:r w:rsidR="009A0FDD" w:rsidRPr="00806ECF">
        <w:rPr>
          <w:color w:val="000000"/>
          <w:sz w:val="24"/>
          <w:szCs w:val="24"/>
        </w:rPr>
        <w:t>.</w:t>
      </w:r>
    </w:p>
    <w:p w:rsidR="00E54EB0" w:rsidRPr="00063730" w:rsidRDefault="00E54E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10260"/>
        </w:tabs>
        <w:rPr>
          <w:sz w:val="24"/>
          <w:szCs w:val="24"/>
        </w:rPr>
      </w:pPr>
    </w:p>
    <w:p w:rsidR="009B0B48" w:rsidRPr="00063730" w:rsidRDefault="009B0B48">
      <w:pPr>
        <w:pStyle w:val="BodyText3"/>
        <w:rPr>
          <w:sz w:val="24"/>
          <w:szCs w:val="24"/>
        </w:rPr>
      </w:pPr>
      <w:r w:rsidRPr="00063730">
        <w:rPr>
          <w:sz w:val="24"/>
          <w:szCs w:val="24"/>
        </w:rPr>
        <w:t>16.</w:t>
      </w:r>
      <w:r w:rsidRPr="00063730">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There are no plans to publish the results of the information collected.</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pStyle w:val="BodyText3"/>
        <w:rPr>
          <w:sz w:val="24"/>
          <w:szCs w:val="24"/>
        </w:rPr>
      </w:pPr>
      <w:r w:rsidRPr="00063730">
        <w:rPr>
          <w:sz w:val="24"/>
          <w:szCs w:val="24"/>
        </w:rPr>
        <w:t>17.</w:t>
      </w:r>
      <w:r w:rsidRPr="00063730">
        <w:rPr>
          <w:sz w:val="24"/>
          <w:szCs w:val="24"/>
        </w:rPr>
        <w:tab/>
        <w:t xml:space="preserve">If seeking approval to omit the expiration date for OMB approval of the information collection, explain the reasons that display would be inappropriate. </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54EB0" w:rsidRPr="00063730" w:rsidRDefault="00E54EB0" w:rsidP="00E54EB0">
      <w:pPr>
        <w:tabs>
          <w:tab w:val="left" w:pos="547"/>
          <w:tab w:val="left" w:pos="1080"/>
          <w:tab w:val="left" w:pos="1627"/>
          <w:tab w:val="left" w:pos="2160"/>
          <w:tab w:val="left" w:pos="2880"/>
        </w:tabs>
        <w:ind w:right="-108"/>
        <w:rPr>
          <w:sz w:val="24"/>
          <w:szCs w:val="24"/>
        </w:rPr>
      </w:pPr>
      <w:r w:rsidRPr="00063730">
        <w:rPr>
          <w:sz w:val="24"/>
          <w:szCs w:val="24"/>
        </w:rPr>
        <w:tab/>
        <w:t xml:space="preserve">We request approval to omit the expiration date for the OMB approval.  Since these forms are stocked at each field facility and the Forms and Publications Depot, displaying the expiration date would result in the waste of existing stock every three years.  VA seeks to minimize </w:t>
      </w:r>
      <w:r w:rsidR="00830AD0" w:rsidRPr="00063730">
        <w:rPr>
          <w:sz w:val="24"/>
          <w:szCs w:val="24"/>
        </w:rPr>
        <w:t>the</w:t>
      </w:r>
      <w:r w:rsidRPr="00063730">
        <w:rPr>
          <w:sz w:val="24"/>
          <w:szCs w:val="24"/>
        </w:rPr>
        <w:t xml:space="preserve"> cost to itself of collecting, processing and using the information by not displaying the expiration date.  For the reasons stated, VA continues to seek an exemption that waives the displaying of the expiration date on the VA Form.  Additionally, since we will accept older versions, it is possible for a respondent to become confused when they see a form showing an expired OMB approval.</w:t>
      </w:r>
    </w:p>
    <w:p w:rsidR="00830AD0" w:rsidRPr="00063730" w:rsidRDefault="00830AD0" w:rsidP="00E54EB0">
      <w:pPr>
        <w:tabs>
          <w:tab w:val="left" w:pos="547"/>
          <w:tab w:val="left" w:pos="1080"/>
          <w:tab w:val="left" w:pos="1627"/>
          <w:tab w:val="left" w:pos="2160"/>
          <w:tab w:val="left" w:pos="2880"/>
        </w:tabs>
        <w:ind w:right="-108"/>
        <w:rPr>
          <w:sz w:val="24"/>
          <w:szCs w:val="24"/>
        </w:rPr>
      </w:pPr>
    </w:p>
    <w:p w:rsidR="009B0B48" w:rsidRPr="00063730" w:rsidRDefault="009B0B48">
      <w:pPr>
        <w:pStyle w:val="BodyText3"/>
        <w:rPr>
          <w:sz w:val="24"/>
          <w:szCs w:val="24"/>
        </w:rPr>
      </w:pPr>
      <w:r w:rsidRPr="00063730">
        <w:rPr>
          <w:sz w:val="24"/>
          <w:szCs w:val="24"/>
        </w:rPr>
        <w:t>18.</w:t>
      </w:r>
      <w:r w:rsidRPr="00063730">
        <w:rPr>
          <w:sz w:val="24"/>
          <w:szCs w:val="24"/>
        </w:rPr>
        <w:tab/>
        <w:t>Explain each exception to the certification s</w:t>
      </w:r>
      <w:r w:rsidR="00D34068">
        <w:rPr>
          <w:sz w:val="24"/>
          <w:szCs w:val="24"/>
        </w:rPr>
        <w:t xml:space="preserve">tatement identified in Item 19, </w:t>
      </w:r>
      <w:r w:rsidRPr="00063730">
        <w:rPr>
          <w:sz w:val="24"/>
          <w:szCs w:val="24"/>
        </w:rPr>
        <w:t>“Certification for Paperwork Reduction Act Submissions,” of OMB 83-I.</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There are no exceptions.</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pStyle w:val="Heading2"/>
        <w:keepNext w:val="0"/>
        <w:rPr>
          <w:szCs w:val="24"/>
        </w:rPr>
      </w:pPr>
      <w:r w:rsidRPr="00063730">
        <w:rPr>
          <w:szCs w:val="24"/>
        </w:rPr>
        <w:t>B.</w:t>
      </w:r>
      <w:r w:rsidRPr="00063730">
        <w:rPr>
          <w:szCs w:val="24"/>
        </w:rPr>
        <w:tab/>
        <w:t>COLLECTIONS OF INFORMATION EMPLOYING STATISTICAL METHODS</w:t>
      </w: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B48" w:rsidRPr="00063730" w:rsidRDefault="009B0B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63730">
        <w:rPr>
          <w:sz w:val="24"/>
          <w:szCs w:val="24"/>
        </w:rPr>
        <w:tab/>
        <w:t>No statistical methods are used in this data collection.</w:t>
      </w:r>
    </w:p>
    <w:sectPr w:rsidR="009B0B48" w:rsidRPr="00063730" w:rsidSect="00701000">
      <w:headerReference w:type="default" r:id="rId9"/>
      <w:footerReference w:type="default" r:id="rId10"/>
      <w:headerReference w:type="first" r:id="rId11"/>
      <w:footerReference w:type="first" r:id="rId12"/>
      <w:pgSz w:w="12240" w:h="15840" w:code="1"/>
      <w:pgMar w:top="1152" w:right="1080"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03" w:rsidRDefault="003F7E03">
      <w:r>
        <w:separator/>
      </w:r>
    </w:p>
  </w:endnote>
  <w:endnote w:type="continuationSeparator" w:id="0">
    <w:p w:rsidR="003F7E03" w:rsidRDefault="003F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EB" w:rsidRDefault="00ED08EB">
    <w:pPr>
      <w:pStyle w:val="Footer"/>
      <w:tabs>
        <w:tab w:val="clear" w:pos="4320"/>
        <w:tab w:val="clear" w:pos="8640"/>
        <w:tab w:val="right" w:pos="10080"/>
      </w:tabs>
      <w:rPr>
        <w:b/>
        <w:bCs/>
        <w:sz w:val="24"/>
      </w:rPr>
    </w:pPr>
    <w:r>
      <w:tab/>
    </w:r>
    <w:r>
      <w:rPr>
        <w:b/>
        <w:bCs/>
        <w:sz w:val="24"/>
      </w:rPr>
      <w:t xml:space="preserve">Page </w:t>
    </w:r>
    <w:r w:rsidR="008C7391">
      <w:rPr>
        <w:rStyle w:val="PageNumber"/>
        <w:b/>
        <w:bCs/>
        <w:sz w:val="24"/>
      </w:rPr>
      <w:fldChar w:fldCharType="begin"/>
    </w:r>
    <w:r>
      <w:rPr>
        <w:rStyle w:val="PageNumber"/>
        <w:b/>
        <w:bCs/>
        <w:sz w:val="24"/>
      </w:rPr>
      <w:instrText xml:space="preserve"> PAGE </w:instrText>
    </w:r>
    <w:r w:rsidR="008C7391">
      <w:rPr>
        <w:rStyle w:val="PageNumber"/>
        <w:b/>
        <w:bCs/>
        <w:sz w:val="24"/>
      </w:rPr>
      <w:fldChar w:fldCharType="separate"/>
    </w:r>
    <w:r w:rsidR="00D54BAF">
      <w:rPr>
        <w:rStyle w:val="PageNumber"/>
        <w:b/>
        <w:bCs/>
        <w:noProof/>
        <w:sz w:val="24"/>
      </w:rPr>
      <w:t>8</w:t>
    </w:r>
    <w:r w:rsidR="008C7391">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EB" w:rsidRDefault="00ED08EB">
    <w:pPr>
      <w:pStyle w:val="Footer"/>
      <w:tabs>
        <w:tab w:val="clear" w:pos="4320"/>
        <w:tab w:val="clear" w:pos="8640"/>
        <w:tab w:val="right" w:pos="10080"/>
      </w:tabs>
      <w:rPr>
        <w:sz w:val="24"/>
      </w:rPr>
    </w:pPr>
    <w:r>
      <w:tab/>
    </w:r>
    <w:r>
      <w:rPr>
        <w:sz w:val="24"/>
      </w:rPr>
      <w:t xml:space="preserve">Page </w:t>
    </w:r>
    <w:r w:rsidR="008C7391">
      <w:rPr>
        <w:rStyle w:val="PageNumber"/>
        <w:sz w:val="24"/>
      </w:rPr>
      <w:fldChar w:fldCharType="begin"/>
    </w:r>
    <w:r>
      <w:rPr>
        <w:rStyle w:val="PageNumber"/>
        <w:sz w:val="24"/>
      </w:rPr>
      <w:instrText xml:space="preserve"> PAGE </w:instrText>
    </w:r>
    <w:r w:rsidR="008C7391">
      <w:rPr>
        <w:rStyle w:val="PageNumber"/>
        <w:sz w:val="24"/>
      </w:rPr>
      <w:fldChar w:fldCharType="separate"/>
    </w:r>
    <w:r w:rsidR="00D54BAF">
      <w:rPr>
        <w:rStyle w:val="PageNumber"/>
        <w:noProof/>
        <w:sz w:val="24"/>
      </w:rPr>
      <w:t>1</w:t>
    </w:r>
    <w:r w:rsidR="008C7391">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03" w:rsidRDefault="003F7E03">
      <w:r>
        <w:separator/>
      </w:r>
    </w:p>
  </w:footnote>
  <w:footnote w:type="continuationSeparator" w:id="0">
    <w:p w:rsidR="003F7E03" w:rsidRDefault="003F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EB" w:rsidRDefault="00ED08EB">
    <w:pPr>
      <w:pStyle w:val="Heading1"/>
    </w:pPr>
    <w:r>
      <w:t>SUPPORTING STATEMENT FOR 2900-0260, CONTINUED</w:t>
    </w:r>
  </w:p>
  <w:p w:rsidR="00ED08EB" w:rsidRDefault="00ED08EB">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EB" w:rsidRDefault="00ED08EB" w:rsidP="00701000">
    <w:pPr>
      <w:pStyle w:val="Heading1"/>
      <w:rPr>
        <w:rFonts w:ascii="Arial" w:hAnsi="Arial" w:cs="Arial"/>
        <w:sz w:val="28"/>
        <w:szCs w:val="28"/>
      </w:rPr>
    </w:pPr>
  </w:p>
  <w:p w:rsidR="00ED08EB" w:rsidRDefault="00ED08EB" w:rsidP="0054389E">
    <w:pPr>
      <w:pStyle w:val="Heading1"/>
      <w:rPr>
        <w:rFonts w:ascii="Arial" w:hAnsi="Arial" w:cs="Arial"/>
        <w:sz w:val="24"/>
        <w:szCs w:val="24"/>
      </w:rPr>
    </w:pPr>
    <w:r w:rsidRPr="0054389E">
      <w:rPr>
        <w:sz w:val="28"/>
        <w:szCs w:val="28"/>
      </w:rPr>
      <w:t>REQUEST FOR AND AUTHORIZATION TO RELEASE</w:t>
    </w:r>
    <w:r w:rsidRPr="0054389E">
      <w:rPr>
        <w:sz w:val="28"/>
        <w:szCs w:val="28"/>
      </w:rPr>
      <w:br/>
      <w:t>MEDICAL RECORDS OR HEALTH INFORMATION</w:t>
    </w:r>
    <w:r>
      <w:rPr>
        <w:sz w:val="24"/>
        <w:szCs w:val="24"/>
      </w:rPr>
      <w:br/>
    </w:r>
    <w:r w:rsidRPr="0054389E">
      <w:rPr>
        <w:rFonts w:ascii="Arial" w:hAnsi="Arial" w:cs="Arial"/>
        <w:sz w:val="28"/>
        <w:szCs w:val="28"/>
      </w:rPr>
      <w:t>OMB 2900-0260</w:t>
    </w:r>
  </w:p>
  <w:p w:rsidR="00ED08EB" w:rsidRPr="00AA46B9" w:rsidRDefault="00ED08EB" w:rsidP="0054389E">
    <w:pPr>
      <w:rPr>
        <w:sz w:val="24"/>
        <w:szCs w:val="24"/>
      </w:rPr>
    </w:pPr>
  </w:p>
  <w:p w:rsidR="00ED08EB" w:rsidRPr="00AA46B9" w:rsidRDefault="00ED08EB" w:rsidP="0054389E">
    <w:pPr>
      <w:pStyle w:val="Default"/>
      <w:tabs>
        <w:tab w:val="left" w:pos="2790"/>
      </w:tabs>
      <w:spacing w:after="120"/>
      <w:ind w:right="-54"/>
      <w:rPr>
        <w:rFonts w:ascii="Times New Roman" w:hAnsi="Times New Roman" w:cs="Times New Roman"/>
      </w:rPr>
    </w:pPr>
    <w:r w:rsidRPr="00E4246E">
      <w:rPr>
        <w:rFonts w:ascii="Times New Roman" w:hAnsi="Times New Roman" w:cs="Times New Roman"/>
      </w:rPr>
      <w:t xml:space="preserve">VA Form 10-5345:  </w:t>
    </w:r>
    <w:r w:rsidRPr="00E4246E">
      <w:rPr>
        <w:rFonts w:ascii="Times New Roman" w:hAnsi="Times New Roman" w:cs="Times New Roman"/>
      </w:rPr>
      <w:tab/>
    </w:r>
    <w:r w:rsidRPr="00E4246E">
      <w:rPr>
        <w:rFonts w:ascii="Times New Roman" w:hAnsi="Times New Roman" w:cs="Times New Roman"/>
        <w:bCs/>
      </w:rPr>
      <w:t xml:space="preserve">Request For and Authorization to Release Medical Records or </w:t>
    </w:r>
    <w:r w:rsidRPr="00E4246E">
      <w:rPr>
        <w:rFonts w:ascii="Times New Roman" w:hAnsi="Times New Roman" w:cs="Times New Roman"/>
        <w:bCs/>
      </w:rPr>
      <w:br/>
    </w:r>
    <w:r w:rsidRPr="00E4246E">
      <w:rPr>
        <w:rFonts w:ascii="Times New Roman" w:hAnsi="Times New Roman" w:cs="Times New Roman"/>
        <w:bCs/>
      </w:rPr>
      <w:tab/>
      <w:t>Health Information</w:t>
    </w:r>
    <w:r w:rsidRPr="00E4246E">
      <w:rPr>
        <w:rFonts w:ascii="Times New Roman" w:hAnsi="Times New Roman" w:cs="Times New Roman"/>
      </w:rPr>
      <w:t xml:space="preserve"> </w:t>
    </w:r>
  </w:p>
  <w:p w:rsidR="00ED08EB" w:rsidRPr="00AA46B9" w:rsidRDefault="00ED08EB" w:rsidP="0054389E">
    <w:pPr>
      <w:pStyle w:val="Default"/>
      <w:tabs>
        <w:tab w:val="left" w:pos="2790"/>
      </w:tabs>
      <w:spacing w:after="120"/>
      <w:ind w:right="-58"/>
      <w:rPr>
        <w:rFonts w:ascii="Times New Roman" w:hAnsi="Times New Roman" w:cs="Times New Roman"/>
      </w:rPr>
    </w:pPr>
    <w:r w:rsidRPr="00E4246E">
      <w:rPr>
        <w:rFonts w:ascii="Times New Roman" w:hAnsi="Times New Roman" w:cs="Times New Roman"/>
      </w:rPr>
      <w:t>VA Form 10-5345</w:t>
    </w:r>
    <w:r w:rsidRPr="00E4246E">
      <w:rPr>
        <w:rFonts w:ascii="Times New Roman" w:hAnsi="Times New Roman" w:cs="Times New Roman"/>
        <w:smallCaps/>
      </w:rPr>
      <w:t>A</w:t>
    </w:r>
    <w:r w:rsidRPr="00E4246E">
      <w:rPr>
        <w:rFonts w:ascii="Times New Roman" w:hAnsi="Times New Roman" w:cs="Times New Roman"/>
        <w:bCs/>
      </w:rPr>
      <w:t xml:space="preserve">:   </w:t>
    </w:r>
    <w:r w:rsidRPr="00E4246E">
      <w:rPr>
        <w:rFonts w:ascii="Times New Roman" w:hAnsi="Times New Roman" w:cs="Times New Roman"/>
        <w:bCs/>
      </w:rPr>
      <w:tab/>
      <w:t>Individuals' Request For a Copy of Their Own</w:t>
    </w:r>
    <w:r w:rsidRPr="00E4246E">
      <w:rPr>
        <w:rFonts w:ascii="Times New Roman" w:hAnsi="Times New Roman" w:cs="Times New Roman"/>
      </w:rPr>
      <w:t xml:space="preserve"> </w:t>
    </w:r>
    <w:r w:rsidRPr="00E4246E">
      <w:rPr>
        <w:rFonts w:ascii="Times New Roman" w:hAnsi="Times New Roman" w:cs="Times New Roman"/>
        <w:bCs/>
      </w:rPr>
      <w:t>Health Information</w:t>
    </w:r>
    <w:r w:rsidRPr="00E4246E">
      <w:rPr>
        <w:rFonts w:ascii="Times New Roman" w:hAnsi="Times New Roman" w:cs="Times New Roman"/>
      </w:rPr>
      <w:t xml:space="preserve"> </w:t>
    </w:r>
  </w:p>
  <w:p w:rsidR="00ED08EB" w:rsidRPr="00AA46B9" w:rsidRDefault="00ED08EB" w:rsidP="0054389E">
    <w:pPr>
      <w:pStyle w:val="Default"/>
      <w:tabs>
        <w:tab w:val="left" w:pos="2790"/>
      </w:tabs>
      <w:spacing w:after="120"/>
      <w:ind w:right="-58"/>
      <w:rPr>
        <w:rFonts w:ascii="Times New Roman" w:hAnsi="Times New Roman" w:cs="Times New Roman"/>
      </w:rPr>
    </w:pPr>
    <w:r w:rsidRPr="00E4246E">
      <w:rPr>
        <w:rFonts w:ascii="Times New Roman" w:hAnsi="Times New Roman" w:cs="Times New Roman"/>
      </w:rPr>
      <w:t>VA Form 10-5345</w:t>
    </w:r>
    <w:r w:rsidRPr="00E4246E">
      <w:rPr>
        <w:rFonts w:ascii="Times New Roman" w:hAnsi="Times New Roman" w:cs="Times New Roman"/>
        <w:smallCaps/>
      </w:rPr>
      <w:t xml:space="preserve"> A</w:t>
    </w:r>
    <w:r w:rsidRPr="00E4246E">
      <w:rPr>
        <w:rFonts w:ascii="Times New Roman" w:hAnsi="Times New Roman" w:cs="Times New Roman"/>
      </w:rPr>
      <w:t>-</w:t>
    </w:r>
    <w:proofErr w:type="spellStart"/>
    <w:r w:rsidRPr="00E4246E">
      <w:rPr>
        <w:rFonts w:ascii="Times New Roman" w:hAnsi="Times New Roman" w:cs="Times New Roman"/>
      </w:rPr>
      <w:t>MHV</w:t>
    </w:r>
    <w:proofErr w:type="spellEnd"/>
    <w:r w:rsidRPr="00E4246E">
      <w:rPr>
        <w:rFonts w:ascii="Times New Roman" w:hAnsi="Times New Roman" w:cs="Times New Roman"/>
      </w:rPr>
      <w:t xml:space="preserve">: (My </w:t>
    </w:r>
    <w:proofErr w:type="spellStart"/>
    <w:r w:rsidRPr="00E4246E">
      <w:rPr>
        <w:rFonts w:ascii="Times New Roman" w:hAnsi="Times New Roman" w:cs="Times New Roman"/>
      </w:rPr>
      <w:t>HealtheVet</w:t>
    </w:r>
    <w:proofErr w:type="spellEnd"/>
    <w:r w:rsidRPr="00E4246E">
      <w:rPr>
        <w:rFonts w:ascii="Times New Roman" w:hAnsi="Times New Roman" w:cs="Times New Roman"/>
      </w:rPr>
      <w:t xml:space="preserve">) Individuals' Request For A Copy of Their Own </w:t>
    </w:r>
    <w:r w:rsidRPr="00E4246E">
      <w:rPr>
        <w:rFonts w:ascii="Times New Roman" w:hAnsi="Times New Roman" w:cs="Times New Roman"/>
      </w:rPr>
      <w:tab/>
    </w:r>
    <w:r w:rsidRPr="00E4246E">
      <w:rPr>
        <w:rFonts w:ascii="Times New Roman" w:hAnsi="Times New Roman" w:cs="Times New Roman"/>
      </w:rPr>
      <w:br/>
    </w:r>
    <w:r w:rsidRPr="00E4246E">
      <w:rPr>
        <w:rFonts w:ascii="Times New Roman" w:hAnsi="Times New Roman" w:cs="Times New Roman"/>
      </w:rPr>
      <w:tab/>
      <w:t>Health Information</w:t>
    </w:r>
  </w:p>
  <w:p w:rsidR="00ED08EB" w:rsidRPr="00AA46B9" w:rsidRDefault="00ED08EB" w:rsidP="00B17576">
    <w:pPr>
      <w:pStyle w:val="Default"/>
      <w:tabs>
        <w:tab w:val="left" w:pos="2790"/>
      </w:tabs>
      <w:spacing w:after="120"/>
      <w:rPr>
        <w:rFonts w:ascii="Times New Roman" w:hAnsi="Times New Roman" w:cs="Times New Roman"/>
      </w:rPr>
    </w:pPr>
    <w:r w:rsidRPr="00E4246E">
      <w:rPr>
        <w:rFonts w:ascii="Times New Roman" w:hAnsi="Times New Roman" w:cs="Times New Roman"/>
      </w:rPr>
      <w:t>VA Form 10-0525</w:t>
    </w:r>
    <w:r w:rsidRPr="00E4246E">
      <w:rPr>
        <w:rFonts w:ascii="Times New Roman" w:hAnsi="Times New Roman" w:cs="Times New Roman"/>
        <w:smallCaps/>
      </w:rPr>
      <w:t>A</w:t>
    </w:r>
    <w:r w:rsidRPr="00E4246E">
      <w:rPr>
        <w:rFonts w:ascii="Times New Roman" w:hAnsi="Times New Roman" w:cs="Times New Roman"/>
        <w:b/>
      </w:rPr>
      <w:t>:</w:t>
    </w:r>
    <w:r w:rsidRPr="00E4246E">
      <w:rPr>
        <w:rFonts w:ascii="Times New Roman" w:hAnsi="Times New Roman" w:cs="Times New Roman"/>
        <w:b/>
        <w:bCs/>
      </w:rPr>
      <w:tab/>
    </w:r>
    <w:r w:rsidRPr="00E4246E">
      <w:rPr>
        <w:rFonts w:ascii="Times New Roman" w:hAnsi="Times New Roman" w:cs="Times New Roman"/>
        <w:bCs/>
      </w:rPr>
      <w:t xml:space="preserve">Restriction of the Release of Individually-Identifiable Health </w:t>
    </w:r>
    <w:r w:rsidRPr="00E4246E">
      <w:rPr>
        <w:rFonts w:ascii="Times New Roman" w:hAnsi="Times New Roman" w:cs="Times New Roman"/>
        <w:bCs/>
      </w:rPr>
      <w:tab/>
      <w:t>Information through Nationwide Health Information Network (NwHIN)</w:t>
    </w:r>
  </w:p>
  <w:p w:rsidR="00ED08EB" w:rsidRPr="00AA46B9" w:rsidRDefault="00ED08EB" w:rsidP="00B17576">
    <w:pPr>
      <w:pStyle w:val="Default"/>
      <w:tabs>
        <w:tab w:val="left" w:pos="2790"/>
      </w:tabs>
      <w:ind w:right="-58"/>
      <w:rPr>
        <w:rFonts w:ascii="Times New Roman" w:hAnsi="Times New Roman" w:cs="Times New Roman"/>
      </w:rPr>
    </w:pPr>
    <w:r w:rsidRPr="00E4246E">
      <w:rPr>
        <w:rFonts w:ascii="Times New Roman" w:hAnsi="Times New Roman" w:cs="Times New Roman"/>
      </w:rPr>
      <w:t>VA Form 10-0485</w:t>
    </w:r>
    <w:r w:rsidRPr="00E4246E">
      <w:rPr>
        <w:rFonts w:ascii="Times New Roman" w:hAnsi="Times New Roman" w:cs="Times New Roman"/>
        <w:bCs/>
      </w:rPr>
      <w:t>:</w:t>
    </w:r>
    <w:r w:rsidRPr="00E4246E">
      <w:rPr>
        <w:rFonts w:ascii="Times New Roman" w:hAnsi="Times New Roman" w:cs="Times New Roman"/>
        <w:b/>
        <w:bCs/>
      </w:rPr>
      <w:tab/>
    </w:r>
    <w:r w:rsidRPr="00E4246E">
      <w:rPr>
        <w:rFonts w:ascii="Times New Roman" w:hAnsi="Times New Roman" w:cs="Times New Roman"/>
        <w:bCs/>
      </w:rPr>
      <w:t xml:space="preserve">Request For and Authorization to Release Protected Health Information </w:t>
    </w:r>
    <w:r w:rsidRPr="00E4246E">
      <w:rPr>
        <w:rFonts w:ascii="Times New Roman" w:hAnsi="Times New Roman" w:cs="Times New Roman"/>
        <w:bCs/>
      </w:rPr>
      <w:tab/>
      <w:t xml:space="preserve">to Nationwide Health Information Network </w:t>
    </w:r>
    <w:r w:rsidRPr="00E4246E">
      <w:rPr>
        <w:rFonts w:ascii="Times New Roman" w:hAnsi="Times New Roman" w:cs="Times New Roman"/>
      </w:rPr>
      <w:t xml:space="preserve"> </w:t>
    </w:r>
  </w:p>
  <w:p w:rsidR="00ED08EB" w:rsidRDefault="00ED08EB">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91A"/>
    <w:multiLevelType w:val="hybridMultilevel"/>
    <w:tmpl w:val="76AAD0DA"/>
    <w:lvl w:ilvl="0" w:tplc="BB6CC134">
      <w:start w:val="1"/>
      <w:numFmt w:val="lowerLetter"/>
      <w:lvlText w:val="%1."/>
      <w:lvlJc w:val="left"/>
      <w:pPr>
        <w:ind w:left="1080" w:hanging="54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2F60217"/>
    <w:multiLevelType w:val="hybridMultilevel"/>
    <w:tmpl w:val="CADE2888"/>
    <w:lvl w:ilvl="0" w:tplc="36EEC602">
      <w:start w:val="1"/>
      <w:numFmt w:val="lowerLetter"/>
      <w:lvlText w:val="%1)"/>
      <w:lvlJc w:val="left"/>
      <w:pPr>
        <w:ind w:left="630" w:hanging="360"/>
      </w:pPr>
      <w:rPr>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70A4007A"/>
    <w:multiLevelType w:val="hybridMultilevel"/>
    <w:tmpl w:val="A4D657F2"/>
    <w:lvl w:ilvl="0" w:tplc="DD00DD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14254"/>
    <w:multiLevelType w:val="hybridMultilevel"/>
    <w:tmpl w:val="86C24318"/>
    <w:lvl w:ilvl="0" w:tplc="5A8074A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A1F1A"/>
    <w:rsid w:val="0000500F"/>
    <w:rsid w:val="00013DE2"/>
    <w:rsid w:val="00014CB0"/>
    <w:rsid w:val="00017303"/>
    <w:rsid w:val="00025A8F"/>
    <w:rsid w:val="000300AA"/>
    <w:rsid w:val="00033180"/>
    <w:rsid w:val="00037BBB"/>
    <w:rsid w:val="00051B1F"/>
    <w:rsid w:val="00063730"/>
    <w:rsid w:val="000844EB"/>
    <w:rsid w:val="00084EA7"/>
    <w:rsid w:val="000932DB"/>
    <w:rsid w:val="0009774D"/>
    <w:rsid w:val="000A1EE9"/>
    <w:rsid w:val="000A3CB2"/>
    <w:rsid w:val="000A5AA2"/>
    <w:rsid w:val="000A7972"/>
    <w:rsid w:val="000B41B3"/>
    <w:rsid w:val="000B5330"/>
    <w:rsid w:val="000C187E"/>
    <w:rsid w:val="000D01E6"/>
    <w:rsid w:val="000D3521"/>
    <w:rsid w:val="000D3676"/>
    <w:rsid w:val="000D3F5F"/>
    <w:rsid w:val="000F7D79"/>
    <w:rsid w:val="00104909"/>
    <w:rsid w:val="00125A22"/>
    <w:rsid w:val="00135262"/>
    <w:rsid w:val="00144996"/>
    <w:rsid w:val="00160A91"/>
    <w:rsid w:val="0016148B"/>
    <w:rsid w:val="001644FE"/>
    <w:rsid w:val="00165DD2"/>
    <w:rsid w:val="00171E3A"/>
    <w:rsid w:val="0018300C"/>
    <w:rsid w:val="001871D9"/>
    <w:rsid w:val="00194899"/>
    <w:rsid w:val="001A6723"/>
    <w:rsid w:val="001C57AB"/>
    <w:rsid w:val="001D5714"/>
    <w:rsid w:val="001D661D"/>
    <w:rsid w:val="001F6168"/>
    <w:rsid w:val="0020240E"/>
    <w:rsid w:val="00202D23"/>
    <w:rsid w:val="00207B75"/>
    <w:rsid w:val="002117AA"/>
    <w:rsid w:val="00237354"/>
    <w:rsid w:val="0023790C"/>
    <w:rsid w:val="00247179"/>
    <w:rsid w:val="00271DF6"/>
    <w:rsid w:val="002A4C3A"/>
    <w:rsid w:val="002B1BD6"/>
    <w:rsid w:val="002B2843"/>
    <w:rsid w:val="002C57B4"/>
    <w:rsid w:val="002E57A1"/>
    <w:rsid w:val="002E5ECC"/>
    <w:rsid w:val="002F1B89"/>
    <w:rsid w:val="002F3938"/>
    <w:rsid w:val="002F78AC"/>
    <w:rsid w:val="00302422"/>
    <w:rsid w:val="003063AB"/>
    <w:rsid w:val="0030750F"/>
    <w:rsid w:val="00322381"/>
    <w:rsid w:val="003259CD"/>
    <w:rsid w:val="00340096"/>
    <w:rsid w:val="0034373B"/>
    <w:rsid w:val="0034492B"/>
    <w:rsid w:val="0035598B"/>
    <w:rsid w:val="00371883"/>
    <w:rsid w:val="00373CEF"/>
    <w:rsid w:val="00384250"/>
    <w:rsid w:val="00392CF7"/>
    <w:rsid w:val="0039341B"/>
    <w:rsid w:val="003A45BE"/>
    <w:rsid w:val="003B27A1"/>
    <w:rsid w:val="003C07A9"/>
    <w:rsid w:val="003D49C6"/>
    <w:rsid w:val="003D55FA"/>
    <w:rsid w:val="003E1525"/>
    <w:rsid w:val="003E4676"/>
    <w:rsid w:val="003E6DB0"/>
    <w:rsid w:val="003E7E4F"/>
    <w:rsid w:val="003F7E03"/>
    <w:rsid w:val="004154FC"/>
    <w:rsid w:val="00425CAB"/>
    <w:rsid w:val="00427076"/>
    <w:rsid w:val="00430F9C"/>
    <w:rsid w:val="00431169"/>
    <w:rsid w:val="004312D5"/>
    <w:rsid w:val="00433D6E"/>
    <w:rsid w:val="00435CB0"/>
    <w:rsid w:val="00436BA3"/>
    <w:rsid w:val="00443979"/>
    <w:rsid w:val="0045792F"/>
    <w:rsid w:val="00490822"/>
    <w:rsid w:val="004931A6"/>
    <w:rsid w:val="004A78AF"/>
    <w:rsid w:val="004B5399"/>
    <w:rsid w:val="004B7001"/>
    <w:rsid w:val="004D0957"/>
    <w:rsid w:val="004E00D6"/>
    <w:rsid w:val="004E7CC0"/>
    <w:rsid w:val="00510817"/>
    <w:rsid w:val="00515535"/>
    <w:rsid w:val="0054389E"/>
    <w:rsid w:val="005713A5"/>
    <w:rsid w:val="00572AC5"/>
    <w:rsid w:val="005754AE"/>
    <w:rsid w:val="00577EE9"/>
    <w:rsid w:val="00590FFF"/>
    <w:rsid w:val="005A34AB"/>
    <w:rsid w:val="005A7C92"/>
    <w:rsid w:val="005E33B9"/>
    <w:rsid w:val="005E47AE"/>
    <w:rsid w:val="005F3DA0"/>
    <w:rsid w:val="00602282"/>
    <w:rsid w:val="00604B3E"/>
    <w:rsid w:val="00606D47"/>
    <w:rsid w:val="00607FDD"/>
    <w:rsid w:val="00612325"/>
    <w:rsid w:val="006173C1"/>
    <w:rsid w:val="00617EC4"/>
    <w:rsid w:val="00625E5E"/>
    <w:rsid w:val="00630845"/>
    <w:rsid w:val="006345F7"/>
    <w:rsid w:val="00643460"/>
    <w:rsid w:val="006530E3"/>
    <w:rsid w:val="00654CBE"/>
    <w:rsid w:val="00662378"/>
    <w:rsid w:val="006635EB"/>
    <w:rsid w:val="00675DE6"/>
    <w:rsid w:val="0068507E"/>
    <w:rsid w:val="00687A73"/>
    <w:rsid w:val="006A1E27"/>
    <w:rsid w:val="006A207C"/>
    <w:rsid w:val="006B7FB3"/>
    <w:rsid w:val="006C4774"/>
    <w:rsid w:val="006C5715"/>
    <w:rsid w:val="006D0448"/>
    <w:rsid w:val="006E451E"/>
    <w:rsid w:val="006F1D58"/>
    <w:rsid w:val="00701000"/>
    <w:rsid w:val="0070501B"/>
    <w:rsid w:val="007134B8"/>
    <w:rsid w:val="007179AC"/>
    <w:rsid w:val="00727B81"/>
    <w:rsid w:val="00732652"/>
    <w:rsid w:val="00732FC9"/>
    <w:rsid w:val="00742245"/>
    <w:rsid w:val="00757D09"/>
    <w:rsid w:val="00761077"/>
    <w:rsid w:val="00774176"/>
    <w:rsid w:val="007A1F1A"/>
    <w:rsid w:val="007C49D4"/>
    <w:rsid w:val="007D0AB3"/>
    <w:rsid w:val="007D3681"/>
    <w:rsid w:val="007E20CE"/>
    <w:rsid w:val="007E3E2C"/>
    <w:rsid w:val="007E5286"/>
    <w:rsid w:val="007F78DE"/>
    <w:rsid w:val="00802002"/>
    <w:rsid w:val="0080477C"/>
    <w:rsid w:val="00813E25"/>
    <w:rsid w:val="00830925"/>
    <w:rsid w:val="00830AD0"/>
    <w:rsid w:val="00832111"/>
    <w:rsid w:val="00836766"/>
    <w:rsid w:val="00836CDD"/>
    <w:rsid w:val="00844752"/>
    <w:rsid w:val="00854883"/>
    <w:rsid w:val="00856268"/>
    <w:rsid w:val="00863128"/>
    <w:rsid w:val="00864775"/>
    <w:rsid w:val="0087310D"/>
    <w:rsid w:val="00874CB6"/>
    <w:rsid w:val="00895C03"/>
    <w:rsid w:val="00897AEA"/>
    <w:rsid w:val="008A067B"/>
    <w:rsid w:val="008A5621"/>
    <w:rsid w:val="008B5B66"/>
    <w:rsid w:val="008C4B83"/>
    <w:rsid w:val="008C7391"/>
    <w:rsid w:val="008D644F"/>
    <w:rsid w:val="008E39FA"/>
    <w:rsid w:val="008F38E2"/>
    <w:rsid w:val="009053DB"/>
    <w:rsid w:val="0090593E"/>
    <w:rsid w:val="00912C0D"/>
    <w:rsid w:val="00926A54"/>
    <w:rsid w:val="0093547B"/>
    <w:rsid w:val="00942B9F"/>
    <w:rsid w:val="0094415F"/>
    <w:rsid w:val="00947D23"/>
    <w:rsid w:val="00950D34"/>
    <w:rsid w:val="00954380"/>
    <w:rsid w:val="009622D0"/>
    <w:rsid w:val="0096443E"/>
    <w:rsid w:val="009655DC"/>
    <w:rsid w:val="00977626"/>
    <w:rsid w:val="00981C30"/>
    <w:rsid w:val="00984147"/>
    <w:rsid w:val="00987D62"/>
    <w:rsid w:val="00991F53"/>
    <w:rsid w:val="009A0FDD"/>
    <w:rsid w:val="009A2A0D"/>
    <w:rsid w:val="009A3A62"/>
    <w:rsid w:val="009A3EAA"/>
    <w:rsid w:val="009B0B48"/>
    <w:rsid w:val="009B44DC"/>
    <w:rsid w:val="009B7447"/>
    <w:rsid w:val="009E506B"/>
    <w:rsid w:val="009E7D92"/>
    <w:rsid w:val="009F3EAB"/>
    <w:rsid w:val="009F6B5B"/>
    <w:rsid w:val="009F756B"/>
    <w:rsid w:val="00A01BEC"/>
    <w:rsid w:val="00A111BE"/>
    <w:rsid w:val="00A12198"/>
    <w:rsid w:val="00A1291F"/>
    <w:rsid w:val="00A140A1"/>
    <w:rsid w:val="00A23EA5"/>
    <w:rsid w:val="00A60C30"/>
    <w:rsid w:val="00A71F76"/>
    <w:rsid w:val="00A779C6"/>
    <w:rsid w:val="00A8067E"/>
    <w:rsid w:val="00A87AEA"/>
    <w:rsid w:val="00A90686"/>
    <w:rsid w:val="00A97EBA"/>
    <w:rsid w:val="00AA1645"/>
    <w:rsid w:val="00AA2247"/>
    <w:rsid w:val="00AA46B9"/>
    <w:rsid w:val="00AB6939"/>
    <w:rsid w:val="00AE27F9"/>
    <w:rsid w:val="00AE4EA5"/>
    <w:rsid w:val="00AE664A"/>
    <w:rsid w:val="00AF3EEF"/>
    <w:rsid w:val="00AF52DC"/>
    <w:rsid w:val="00B012E1"/>
    <w:rsid w:val="00B10F87"/>
    <w:rsid w:val="00B17576"/>
    <w:rsid w:val="00B175D3"/>
    <w:rsid w:val="00B24446"/>
    <w:rsid w:val="00B24A20"/>
    <w:rsid w:val="00B30571"/>
    <w:rsid w:val="00B30997"/>
    <w:rsid w:val="00B623A8"/>
    <w:rsid w:val="00B64C57"/>
    <w:rsid w:val="00B70901"/>
    <w:rsid w:val="00B82B11"/>
    <w:rsid w:val="00B86AB7"/>
    <w:rsid w:val="00B93AF3"/>
    <w:rsid w:val="00BB1BAB"/>
    <w:rsid w:val="00BB29DD"/>
    <w:rsid w:val="00BC5209"/>
    <w:rsid w:val="00BD1CCA"/>
    <w:rsid w:val="00BD34A8"/>
    <w:rsid w:val="00BD50D2"/>
    <w:rsid w:val="00BE0828"/>
    <w:rsid w:val="00BF0F3D"/>
    <w:rsid w:val="00BF150C"/>
    <w:rsid w:val="00BF405D"/>
    <w:rsid w:val="00BF4968"/>
    <w:rsid w:val="00C124B2"/>
    <w:rsid w:val="00C24114"/>
    <w:rsid w:val="00C266BC"/>
    <w:rsid w:val="00C27BAA"/>
    <w:rsid w:val="00C46DFC"/>
    <w:rsid w:val="00C50C69"/>
    <w:rsid w:val="00C56A97"/>
    <w:rsid w:val="00C6092A"/>
    <w:rsid w:val="00C7298B"/>
    <w:rsid w:val="00C77545"/>
    <w:rsid w:val="00C807CD"/>
    <w:rsid w:val="00C80B9F"/>
    <w:rsid w:val="00CA7644"/>
    <w:rsid w:val="00CB076A"/>
    <w:rsid w:val="00CB2985"/>
    <w:rsid w:val="00CB71DA"/>
    <w:rsid w:val="00CB74F4"/>
    <w:rsid w:val="00CC3731"/>
    <w:rsid w:val="00CC6485"/>
    <w:rsid w:val="00CD7540"/>
    <w:rsid w:val="00CE6078"/>
    <w:rsid w:val="00CE6BC4"/>
    <w:rsid w:val="00CF19B5"/>
    <w:rsid w:val="00D12B44"/>
    <w:rsid w:val="00D20046"/>
    <w:rsid w:val="00D20E0E"/>
    <w:rsid w:val="00D271E3"/>
    <w:rsid w:val="00D31392"/>
    <w:rsid w:val="00D3241B"/>
    <w:rsid w:val="00D34068"/>
    <w:rsid w:val="00D35222"/>
    <w:rsid w:val="00D47291"/>
    <w:rsid w:val="00D47D6B"/>
    <w:rsid w:val="00D512FD"/>
    <w:rsid w:val="00D54BAF"/>
    <w:rsid w:val="00D57A27"/>
    <w:rsid w:val="00D83C3A"/>
    <w:rsid w:val="00D85F2F"/>
    <w:rsid w:val="00D87D84"/>
    <w:rsid w:val="00D93A06"/>
    <w:rsid w:val="00DA0DD9"/>
    <w:rsid w:val="00DA501F"/>
    <w:rsid w:val="00DA54FA"/>
    <w:rsid w:val="00DB33DD"/>
    <w:rsid w:val="00DB630B"/>
    <w:rsid w:val="00DB75FC"/>
    <w:rsid w:val="00DC0AB5"/>
    <w:rsid w:val="00DC0E89"/>
    <w:rsid w:val="00DC6123"/>
    <w:rsid w:val="00DD5873"/>
    <w:rsid w:val="00DE19FB"/>
    <w:rsid w:val="00DE363C"/>
    <w:rsid w:val="00E031CF"/>
    <w:rsid w:val="00E0392E"/>
    <w:rsid w:val="00E10993"/>
    <w:rsid w:val="00E15E24"/>
    <w:rsid w:val="00E4246E"/>
    <w:rsid w:val="00E54EB0"/>
    <w:rsid w:val="00E64848"/>
    <w:rsid w:val="00EC44B4"/>
    <w:rsid w:val="00EC570D"/>
    <w:rsid w:val="00ED02AB"/>
    <w:rsid w:val="00ED08EB"/>
    <w:rsid w:val="00ED2C4B"/>
    <w:rsid w:val="00ED45A1"/>
    <w:rsid w:val="00ED7F80"/>
    <w:rsid w:val="00EE4053"/>
    <w:rsid w:val="00EF0563"/>
    <w:rsid w:val="00EF6CB4"/>
    <w:rsid w:val="00F0216C"/>
    <w:rsid w:val="00F06FDF"/>
    <w:rsid w:val="00F17626"/>
    <w:rsid w:val="00F2317E"/>
    <w:rsid w:val="00F2414A"/>
    <w:rsid w:val="00F33CFF"/>
    <w:rsid w:val="00F35DDE"/>
    <w:rsid w:val="00F3647A"/>
    <w:rsid w:val="00F53B0F"/>
    <w:rsid w:val="00F74F36"/>
    <w:rsid w:val="00F774A2"/>
    <w:rsid w:val="00F9413F"/>
    <w:rsid w:val="00F9478C"/>
    <w:rsid w:val="00FA3CCA"/>
    <w:rsid w:val="00FC681A"/>
    <w:rsid w:val="00FF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46E"/>
  </w:style>
  <w:style w:type="paragraph" w:styleId="Heading1">
    <w:name w:val="heading 1"/>
    <w:basedOn w:val="Normal"/>
    <w:next w:val="Normal"/>
    <w:qFormat/>
    <w:rsid w:val="00E4246E"/>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E4246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E4246E"/>
    <w:pPr>
      <w:keepNext/>
      <w:tabs>
        <w:tab w:val="left" w:pos="2250"/>
      </w:tabs>
      <w:ind w:firstLine="360"/>
      <w:outlineLvl w:val="2"/>
    </w:pPr>
    <w:rPr>
      <w:color w:val="FF0000"/>
      <w:sz w:val="24"/>
    </w:rPr>
  </w:style>
  <w:style w:type="paragraph" w:styleId="Heading4">
    <w:name w:val="heading 4"/>
    <w:basedOn w:val="Normal"/>
    <w:next w:val="Normal"/>
    <w:qFormat/>
    <w:rsid w:val="00E4246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246E"/>
    <w:pPr>
      <w:tabs>
        <w:tab w:val="center" w:pos="4320"/>
        <w:tab w:val="right" w:pos="8640"/>
      </w:tabs>
    </w:pPr>
  </w:style>
  <w:style w:type="paragraph" w:styleId="Footer">
    <w:name w:val="footer"/>
    <w:basedOn w:val="Normal"/>
    <w:rsid w:val="00E4246E"/>
    <w:pPr>
      <w:tabs>
        <w:tab w:val="center" w:pos="4320"/>
        <w:tab w:val="right" w:pos="8640"/>
      </w:tabs>
    </w:pPr>
  </w:style>
  <w:style w:type="character" w:styleId="PageNumber">
    <w:name w:val="page number"/>
    <w:basedOn w:val="DefaultParagraphFont"/>
    <w:rsid w:val="00E4246E"/>
  </w:style>
  <w:style w:type="paragraph" w:customStyle="1" w:styleId="OmniPage6">
    <w:name w:val="OmniPage #6"/>
    <w:rsid w:val="00E4246E"/>
    <w:pPr>
      <w:tabs>
        <w:tab w:val="left" w:pos="118"/>
        <w:tab w:val="right" w:pos="1829"/>
      </w:tabs>
    </w:pPr>
    <w:rPr>
      <w:rFonts w:ascii="CG Times" w:hAnsi="CG Times"/>
    </w:rPr>
  </w:style>
  <w:style w:type="paragraph" w:customStyle="1" w:styleId="OmniPage9">
    <w:name w:val="OmniPage #9"/>
    <w:rsid w:val="00E4246E"/>
    <w:pPr>
      <w:tabs>
        <w:tab w:val="left" w:pos="100"/>
        <w:tab w:val="right" w:pos="9162"/>
      </w:tabs>
    </w:pPr>
    <w:rPr>
      <w:rFonts w:ascii="CG Times" w:hAnsi="CG Times"/>
    </w:rPr>
  </w:style>
  <w:style w:type="paragraph" w:customStyle="1" w:styleId="OmniPage257">
    <w:name w:val="OmniPage #257"/>
    <w:rsid w:val="00E4246E"/>
    <w:pPr>
      <w:tabs>
        <w:tab w:val="left" w:pos="115"/>
        <w:tab w:val="right" w:pos="3544"/>
      </w:tabs>
      <w:ind w:left="115" w:right="5721"/>
    </w:pPr>
    <w:rPr>
      <w:rFonts w:ascii="Courier New" w:hAnsi="Courier New"/>
    </w:rPr>
  </w:style>
  <w:style w:type="paragraph" w:customStyle="1" w:styleId="OmniPage259">
    <w:name w:val="OmniPage #259"/>
    <w:rsid w:val="00E4246E"/>
    <w:pPr>
      <w:tabs>
        <w:tab w:val="left" w:pos="116"/>
        <w:tab w:val="right" w:pos="3138"/>
      </w:tabs>
    </w:pPr>
    <w:rPr>
      <w:rFonts w:ascii="Courier New" w:hAnsi="Courier New"/>
    </w:rPr>
  </w:style>
  <w:style w:type="paragraph" w:customStyle="1" w:styleId="OmniPage261">
    <w:name w:val="OmniPage #261"/>
    <w:rsid w:val="00E4246E"/>
    <w:pPr>
      <w:tabs>
        <w:tab w:val="left" w:pos="116"/>
        <w:tab w:val="right" w:pos="6700"/>
      </w:tabs>
    </w:pPr>
    <w:rPr>
      <w:rFonts w:ascii="Courier New" w:hAnsi="Courier New"/>
    </w:rPr>
  </w:style>
  <w:style w:type="paragraph" w:customStyle="1" w:styleId="OmniPage263">
    <w:name w:val="OmniPage #263"/>
    <w:rsid w:val="00E4246E"/>
    <w:pPr>
      <w:tabs>
        <w:tab w:val="left" w:pos="110"/>
        <w:tab w:val="right" w:pos="1840"/>
      </w:tabs>
    </w:pPr>
    <w:rPr>
      <w:rFonts w:ascii="Courier New" w:hAnsi="Courier New"/>
    </w:rPr>
  </w:style>
  <w:style w:type="paragraph" w:customStyle="1" w:styleId="OmniPage264">
    <w:name w:val="OmniPage #264"/>
    <w:rsid w:val="00E4246E"/>
    <w:pPr>
      <w:tabs>
        <w:tab w:val="left" w:pos="100"/>
        <w:tab w:val="right" w:pos="1951"/>
      </w:tabs>
    </w:pPr>
    <w:rPr>
      <w:rFonts w:ascii="Courier New" w:hAnsi="Courier New"/>
    </w:rPr>
  </w:style>
  <w:style w:type="paragraph" w:customStyle="1" w:styleId="OmniPage265">
    <w:name w:val="OmniPage #265"/>
    <w:rsid w:val="00E4246E"/>
    <w:pPr>
      <w:tabs>
        <w:tab w:val="left" w:pos="100"/>
        <w:tab w:val="right" w:pos="9104"/>
      </w:tabs>
    </w:pPr>
    <w:rPr>
      <w:rFonts w:ascii="Courier New" w:hAnsi="Courier New"/>
    </w:rPr>
  </w:style>
  <w:style w:type="paragraph" w:customStyle="1" w:styleId="OmniPage267">
    <w:name w:val="OmniPage #267"/>
    <w:rsid w:val="00E4246E"/>
    <w:pPr>
      <w:tabs>
        <w:tab w:val="left" w:pos="100"/>
        <w:tab w:val="right" w:pos="8979"/>
      </w:tabs>
    </w:pPr>
    <w:rPr>
      <w:rFonts w:ascii="Courier New" w:hAnsi="Courier New"/>
    </w:rPr>
  </w:style>
  <w:style w:type="paragraph" w:customStyle="1" w:styleId="OmniPage513">
    <w:name w:val="OmniPage #513"/>
    <w:rsid w:val="00E4246E"/>
    <w:pPr>
      <w:tabs>
        <w:tab w:val="left" w:pos="124"/>
        <w:tab w:val="right" w:pos="3594"/>
      </w:tabs>
      <w:ind w:left="124" w:right="5671"/>
    </w:pPr>
    <w:rPr>
      <w:rFonts w:ascii="Courier New" w:hAnsi="Courier New"/>
      <w:sz w:val="19"/>
    </w:rPr>
  </w:style>
  <w:style w:type="paragraph" w:customStyle="1" w:styleId="OmniPage515">
    <w:name w:val="OmniPage #515"/>
    <w:rsid w:val="00E4246E"/>
    <w:pPr>
      <w:tabs>
        <w:tab w:val="left" w:pos="125"/>
        <w:tab w:val="right" w:pos="4448"/>
      </w:tabs>
    </w:pPr>
    <w:rPr>
      <w:rFonts w:ascii="Courier New" w:hAnsi="Courier New"/>
      <w:sz w:val="19"/>
    </w:rPr>
  </w:style>
  <w:style w:type="paragraph" w:customStyle="1" w:styleId="OmniPage516">
    <w:name w:val="OmniPage #516"/>
    <w:rsid w:val="00E4246E"/>
    <w:pPr>
      <w:tabs>
        <w:tab w:val="left" w:pos="832"/>
        <w:tab w:val="right" w:pos="7881"/>
      </w:tabs>
    </w:pPr>
    <w:rPr>
      <w:rFonts w:ascii="Courier New" w:hAnsi="Courier New"/>
      <w:sz w:val="19"/>
    </w:rPr>
  </w:style>
  <w:style w:type="paragraph" w:customStyle="1" w:styleId="OmniPage519">
    <w:name w:val="OmniPage #519"/>
    <w:rsid w:val="00E4246E"/>
    <w:pPr>
      <w:tabs>
        <w:tab w:val="left" w:pos="100"/>
        <w:tab w:val="right" w:pos="8029"/>
      </w:tabs>
    </w:pPr>
    <w:rPr>
      <w:rFonts w:ascii="Courier New" w:hAnsi="Courier New"/>
      <w:sz w:val="19"/>
    </w:rPr>
  </w:style>
  <w:style w:type="paragraph" w:customStyle="1" w:styleId="OmniPage522">
    <w:name w:val="OmniPage #522"/>
    <w:rsid w:val="00E4246E"/>
    <w:pPr>
      <w:tabs>
        <w:tab w:val="left" w:pos="113"/>
        <w:tab w:val="right" w:pos="3288"/>
      </w:tabs>
    </w:pPr>
    <w:rPr>
      <w:rFonts w:ascii="Courier New" w:hAnsi="Courier New"/>
      <w:sz w:val="19"/>
    </w:rPr>
  </w:style>
  <w:style w:type="paragraph" w:customStyle="1" w:styleId="OmniPage2305">
    <w:name w:val="OmniPage #2305"/>
    <w:rsid w:val="00E4246E"/>
    <w:pPr>
      <w:tabs>
        <w:tab w:val="left" w:pos="100"/>
        <w:tab w:val="right" w:pos="2991"/>
      </w:tabs>
      <w:ind w:left="100" w:right="6274"/>
      <w:jc w:val="center"/>
    </w:pPr>
    <w:rPr>
      <w:rFonts w:ascii="Courier New" w:hAnsi="Courier New"/>
      <w:sz w:val="18"/>
    </w:rPr>
  </w:style>
  <w:style w:type="paragraph" w:customStyle="1" w:styleId="OmniPage2306">
    <w:name w:val="OmniPage #2306"/>
    <w:rsid w:val="00E4246E"/>
    <w:pPr>
      <w:tabs>
        <w:tab w:val="left" w:pos="100"/>
      </w:tabs>
    </w:pPr>
    <w:rPr>
      <w:rFonts w:ascii="Courier New" w:hAnsi="Courier New"/>
      <w:sz w:val="18"/>
    </w:rPr>
  </w:style>
  <w:style w:type="paragraph" w:customStyle="1" w:styleId="OmniPage2308">
    <w:name w:val="OmniPage #2308"/>
    <w:rsid w:val="00E4246E"/>
    <w:pPr>
      <w:tabs>
        <w:tab w:val="left" w:pos="102"/>
      </w:tabs>
    </w:pPr>
    <w:rPr>
      <w:rFonts w:ascii="Courier New" w:hAnsi="Courier New"/>
      <w:sz w:val="18"/>
    </w:rPr>
  </w:style>
  <w:style w:type="paragraph" w:customStyle="1" w:styleId="OmniPage2310">
    <w:name w:val="OmniPage #2310"/>
    <w:rsid w:val="00E4246E"/>
    <w:pPr>
      <w:tabs>
        <w:tab w:val="left" w:pos="100"/>
      </w:tabs>
    </w:pPr>
    <w:rPr>
      <w:rFonts w:ascii="Courier New" w:hAnsi="Courier New"/>
      <w:sz w:val="18"/>
    </w:rPr>
  </w:style>
  <w:style w:type="paragraph" w:customStyle="1" w:styleId="OmniPage2311">
    <w:name w:val="OmniPage #2311"/>
    <w:rsid w:val="00E4246E"/>
    <w:pPr>
      <w:tabs>
        <w:tab w:val="left" w:pos="100"/>
      </w:tabs>
    </w:pPr>
    <w:rPr>
      <w:rFonts w:ascii="Courier New" w:hAnsi="Courier New"/>
      <w:sz w:val="18"/>
    </w:rPr>
  </w:style>
  <w:style w:type="paragraph" w:customStyle="1" w:styleId="OmniPage2312">
    <w:name w:val="OmniPage #2312"/>
    <w:rsid w:val="00E4246E"/>
    <w:pPr>
      <w:tabs>
        <w:tab w:val="left" w:pos="100"/>
      </w:tabs>
    </w:pPr>
    <w:rPr>
      <w:rFonts w:ascii="Courier New" w:hAnsi="Courier New"/>
      <w:sz w:val="18"/>
    </w:rPr>
  </w:style>
  <w:style w:type="paragraph" w:customStyle="1" w:styleId="OmniPage2314">
    <w:name w:val="OmniPage #2314"/>
    <w:rsid w:val="00E4246E"/>
    <w:pPr>
      <w:tabs>
        <w:tab w:val="left" w:pos="100"/>
      </w:tabs>
    </w:pPr>
    <w:rPr>
      <w:rFonts w:ascii="Courier New" w:hAnsi="Courier New"/>
      <w:sz w:val="18"/>
    </w:rPr>
  </w:style>
  <w:style w:type="paragraph" w:customStyle="1" w:styleId="OmniPage2315">
    <w:name w:val="OmniPage #2315"/>
    <w:rsid w:val="00E4246E"/>
    <w:pPr>
      <w:tabs>
        <w:tab w:val="left" w:pos="100"/>
      </w:tabs>
    </w:pPr>
    <w:rPr>
      <w:rFonts w:ascii="Courier New" w:hAnsi="Courier New"/>
      <w:sz w:val="18"/>
    </w:rPr>
  </w:style>
  <w:style w:type="paragraph" w:customStyle="1" w:styleId="OmniPage2570">
    <w:name w:val="OmniPage #2570"/>
    <w:rsid w:val="00E4246E"/>
    <w:pPr>
      <w:tabs>
        <w:tab w:val="left" w:pos="100"/>
        <w:tab w:val="right" w:pos="9018"/>
      </w:tabs>
    </w:pPr>
    <w:rPr>
      <w:rFonts w:ascii="Courier New" w:hAnsi="Courier New"/>
    </w:rPr>
  </w:style>
  <w:style w:type="paragraph" w:customStyle="1" w:styleId="OmniPage2571">
    <w:name w:val="OmniPage #2571"/>
    <w:rsid w:val="00E4246E"/>
    <w:pPr>
      <w:tabs>
        <w:tab w:val="left" w:pos="100"/>
        <w:tab w:val="right" w:pos="7169"/>
      </w:tabs>
    </w:pPr>
    <w:rPr>
      <w:rFonts w:ascii="Courier New" w:hAnsi="Courier New"/>
    </w:rPr>
  </w:style>
  <w:style w:type="paragraph" w:customStyle="1" w:styleId="OmniPage2572">
    <w:name w:val="OmniPage #2572"/>
    <w:rsid w:val="00E4246E"/>
    <w:pPr>
      <w:tabs>
        <w:tab w:val="left" w:pos="100"/>
        <w:tab w:val="left" w:pos="150"/>
        <w:tab w:val="right" w:pos="1584"/>
      </w:tabs>
    </w:pPr>
    <w:rPr>
      <w:rFonts w:ascii="Courier New" w:hAnsi="Courier New"/>
    </w:rPr>
  </w:style>
  <w:style w:type="paragraph" w:customStyle="1" w:styleId="OmniPage2575">
    <w:name w:val="OmniPage #2575"/>
    <w:rsid w:val="00E4246E"/>
    <w:pPr>
      <w:tabs>
        <w:tab w:val="left" w:pos="104"/>
        <w:tab w:val="right" w:pos="9020"/>
      </w:tabs>
    </w:pPr>
    <w:rPr>
      <w:rFonts w:ascii="Courier New" w:hAnsi="Courier New"/>
    </w:rPr>
  </w:style>
  <w:style w:type="paragraph" w:customStyle="1" w:styleId="OmniPage2576">
    <w:name w:val="OmniPage #2576"/>
    <w:rsid w:val="00E4246E"/>
    <w:pPr>
      <w:tabs>
        <w:tab w:val="left" w:pos="100"/>
        <w:tab w:val="right" w:pos="6731"/>
      </w:tabs>
    </w:pPr>
    <w:rPr>
      <w:rFonts w:ascii="Courier New" w:hAnsi="Courier New"/>
    </w:rPr>
  </w:style>
  <w:style w:type="paragraph" w:customStyle="1" w:styleId="OmniPage2817">
    <w:name w:val="OmniPage #2817"/>
    <w:rsid w:val="00E4246E"/>
    <w:pPr>
      <w:tabs>
        <w:tab w:val="left" w:pos="100"/>
        <w:tab w:val="right" w:pos="8205"/>
      </w:tabs>
      <w:ind w:left="100" w:right="1060"/>
    </w:pPr>
    <w:rPr>
      <w:rFonts w:ascii="Courier New" w:hAnsi="Courier New"/>
    </w:rPr>
  </w:style>
  <w:style w:type="paragraph" w:customStyle="1" w:styleId="OmniPage2818">
    <w:name w:val="OmniPage #2818"/>
    <w:rsid w:val="00E4246E"/>
    <w:pPr>
      <w:tabs>
        <w:tab w:val="left" w:pos="100"/>
        <w:tab w:val="right" w:pos="5581"/>
      </w:tabs>
    </w:pPr>
    <w:rPr>
      <w:rFonts w:ascii="Courier New" w:hAnsi="Courier New"/>
    </w:rPr>
  </w:style>
  <w:style w:type="paragraph" w:styleId="BodyText">
    <w:name w:val="Body Text"/>
    <w:basedOn w:val="Normal"/>
    <w:rsid w:val="00E4246E"/>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E4246E"/>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E4246E"/>
    <w:pPr>
      <w:tabs>
        <w:tab w:val="left" w:pos="144"/>
        <w:tab w:val="left" w:pos="3240"/>
        <w:tab w:val="left" w:pos="5580"/>
      </w:tabs>
      <w:ind w:firstLine="360"/>
    </w:pPr>
    <w:rPr>
      <w:color w:val="FF0000"/>
      <w:sz w:val="24"/>
    </w:rPr>
  </w:style>
  <w:style w:type="paragraph" w:styleId="BodyText3">
    <w:name w:val="Body Text 3"/>
    <w:basedOn w:val="Normal"/>
    <w:rsid w:val="00E424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Preformatted">
    <w:name w:val="Preformatted"/>
    <w:basedOn w:val="Normal"/>
    <w:rsid w:val="00E424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E4246E"/>
    <w:rPr>
      <w:b/>
    </w:rPr>
  </w:style>
  <w:style w:type="character" w:styleId="Hyperlink">
    <w:name w:val="Hyperlink"/>
    <w:basedOn w:val="DefaultParagraphFont"/>
    <w:rsid w:val="00E4246E"/>
    <w:rPr>
      <w:color w:val="0000FF"/>
      <w:u w:val="single"/>
    </w:rPr>
  </w:style>
  <w:style w:type="character" w:styleId="FollowedHyperlink">
    <w:name w:val="FollowedHyperlink"/>
    <w:basedOn w:val="DefaultParagraphFont"/>
    <w:rsid w:val="00E4246E"/>
    <w:rPr>
      <w:color w:val="800080"/>
      <w:u w:val="single"/>
    </w:rPr>
  </w:style>
  <w:style w:type="paragraph" w:styleId="HTMLPreformatted">
    <w:name w:val="HTML Preformatted"/>
    <w:basedOn w:val="Normal"/>
    <w:rsid w:val="00E4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7A1F1A"/>
    <w:rPr>
      <w:rFonts w:ascii="Tahoma" w:hAnsi="Tahoma" w:cs="Tahoma"/>
      <w:sz w:val="16"/>
      <w:szCs w:val="16"/>
    </w:rPr>
  </w:style>
  <w:style w:type="paragraph" w:customStyle="1" w:styleId="Default">
    <w:name w:val="Default"/>
    <w:rsid w:val="005E47A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E7CC0"/>
    <w:pPr>
      <w:ind w:left="720"/>
    </w:pPr>
  </w:style>
  <w:style w:type="character" w:customStyle="1" w:styleId="HeaderChar">
    <w:name w:val="Header Char"/>
    <w:basedOn w:val="DefaultParagraphFont"/>
    <w:link w:val="Header"/>
    <w:rsid w:val="00164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4622">
      <w:bodyDiv w:val="1"/>
      <w:marLeft w:val="0"/>
      <w:marRight w:val="0"/>
      <w:marTop w:val="0"/>
      <w:marBottom w:val="0"/>
      <w:divBdr>
        <w:top w:val="none" w:sz="0" w:space="0" w:color="auto"/>
        <w:left w:val="none" w:sz="0" w:space="0" w:color="auto"/>
        <w:bottom w:val="none" w:sz="0" w:space="0" w:color="auto"/>
        <w:right w:val="none" w:sz="0" w:space="0" w:color="auto"/>
      </w:divBdr>
    </w:div>
    <w:div w:id="796605049">
      <w:bodyDiv w:val="1"/>
      <w:marLeft w:val="0"/>
      <w:marRight w:val="0"/>
      <w:marTop w:val="0"/>
      <w:marBottom w:val="0"/>
      <w:divBdr>
        <w:top w:val="none" w:sz="0" w:space="0" w:color="auto"/>
        <w:left w:val="none" w:sz="0" w:space="0" w:color="auto"/>
        <w:bottom w:val="none" w:sz="0" w:space="0" w:color="auto"/>
        <w:right w:val="none" w:sz="0" w:space="0" w:color="auto"/>
      </w:divBdr>
    </w:div>
    <w:div w:id="11951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FDA-38E1-4E3A-A872-5CE0E57C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4068</Words>
  <Characters>22095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10-5365, </vt:lpstr>
    </vt:vector>
  </TitlesOfParts>
  <Company>Dell Computer Corporation</Company>
  <LinksUpToDate>false</LinksUpToDate>
  <CharactersWithSpaces>26111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10-5365,</dc:title>
  <dc:creator>Preferred Customer</dc:creator>
  <cp:lastModifiedBy>Stephen Shaw</cp:lastModifiedBy>
  <cp:revision>2</cp:revision>
  <cp:lastPrinted>2012-07-03T16:59:00Z</cp:lastPrinted>
  <dcterms:created xsi:type="dcterms:W3CDTF">2013-02-28T18:38:00Z</dcterms:created>
  <dcterms:modified xsi:type="dcterms:W3CDTF">2013-02-28T18:38:00Z</dcterms:modified>
</cp:coreProperties>
</file>