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B05" w:rsidRPr="00E70E1A" w:rsidRDefault="006250B1" w:rsidP="00F07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4"/>
          <w:szCs w:val="22"/>
        </w:rPr>
      </w:pPr>
      <w:r w:rsidRPr="00E70E1A">
        <w:rPr>
          <w:rFonts w:ascii="Calibri" w:hAnsi="Calibri" w:cs="Calibri"/>
          <w:sz w:val="24"/>
          <w:szCs w:val="22"/>
          <w:lang w:val="en-CA"/>
        </w:rPr>
        <w:fldChar w:fldCharType="begin"/>
      </w:r>
      <w:r w:rsidR="00F07B05" w:rsidRPr="00E70E1A">
        <w:rPr>
          <w:rFonts w:ascii="Calibri" w:hAnsi="Calibri" w:cs="Calibri"/>
          <w:sz w:val="24"/>
          <w:szCs w:val="22"/>
          <w:lang w:val="en-CA"/>
        </w:rPr>
        <w:instrText xml:space="preserve"> SEQ CHAPTER \h \r 1</w:instrText>
      </w:r>
      <w:r w:rsidRPr="00E70E1A">
        <w:rPr>
          <w:rFonts w:ascii="Calibri" w:hAnsi="Calibri" w:cs="Calibri"/>
          <w:sz w:val="24"/>
          <w:szCs w:val="22"/>
          <w:lang w:val="en-CA"/>
        </w:rPr>
        <w:fldChar w:fldCharType="end"/>
      </w:r>
      <w:r w:rsidR="00F07B05" w:rsidRPr="00E70E1A">
        <w:rPr>
          <w:rFonts w:ascii="Calibri" w:hAnsi="Calibri" w:cs="Calibri"/>
          <w:b/>
          <w:bCs/>
          <w:sz w:val="24"/>
          <w:szCs w:val="22"/>
        </w:rPr>
        <w:t xml:space="preserve">Supporting Statement B </w:t>
      </w:r>
    </w:p>
    <w:p w:rsidR="00F07B05" w:rsidRPr="00E70E1A" w:rsidRDefault="00F07B05" w:rsidP="00F07B0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sz w:val="24"/>
          <w:szCs w:val="22"/>
        </w:rPr>
      </w:pPr>
    </w:p>
    <w:p w:rsidR="005D135C" w:rsidRPr="00E70E1A" w:rsidRDefault="005D135C" w:rsidP="005D1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4"/>
          <w:szCs w:val="22"/>
        </w:rPr>
      </w:pPr>
      <w:r w:rsidRPr="00E70E1A">
        <w:rPr>
          <w:rFonts w:ascii="Calibri" w:hAnsi="Calibri" w:cs="Calibri"/>
          <w:b/>
          <w:bCs/>
          <w:sz w:val="24"/>
          <w:szCs w:val="22"/>
        </w:rPr>
        <w:t>Assessment Tools for Park-Based Youth Education</w:t>
      </w:r>
    </w:p>
    <w:p w:rsidR="001C4D97" w:rsidRPr="00E70E1A" w:rsidRDefault="005D135C" w:rsidP="005D1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4"/>
          <w:szCs w:val="22"/>
        </w:rPr>
      </w:pPr>
      <w:proofErr w:type="gramStart"/>
      <w:r w:rsidRPr="00E70E1A">
        <w:rPr>
          <w:rFonts w:ascii="Calibri" w:hAnsi="Calibri" w:cs="Calibri"/>
          <w:b/>
          <w:bCs/>
          <w:sz w:val="24"/>
          <w:szCs w:val="22"/>
        </w:rPr>
        <w:t>and</w:t>
      </w:r>
      <w:proofErr w:type="gramEnd"/>
      <w:r w:rsidRPr="00E70E1A">
        <w:rPr>
          <w:rFonts w:ascii="Calibri" w:hAnsi="Calibri" w:cs="Calibri"/>
          <w:b/>
          <w:bCs/>
          <w:sz w:val="24"/>
          <w:szCs w:val="22"/>
        </w:rPr>
        <w:t xml:space="preserve"> Employment Experience Programs</w:t>
      </w:r>
      <w:r w:rsidR="001C4D97" w:rsidRPr="00E70E1A">
        <w:rPr>
          <w:rFonts w:ascii="Calibri" w:hAnsi="Calibri" w:cs="Calibri"/>
          <w:b/>
          <w:bCs/>
          <w:sz w:val="24"/>
          <w:szCs w:val="22"/>
        </w:rPr>
        <w:t xml:space="preserve"> </w:t>
      </w:r>
    </w:p>
    <w:p w:rsidR="00E70E1A" w:rsidRPr="00E70E1A" w:rsidRDefault="001C4D97" w:rsidP="005D1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4"/>
          <w:szCs w:val="22"/>
        </w:rPr>
      </w:pPr>
      <w:proofErr w:type="gramStart"/>
      <w:r w:rsidRPr="00E70E1A">
        <w:rPr>
          <w:rFonts w:ascii="Calibri" w:hAnsi="Calibri" w:cs="Calibri"/>
          <w:b/>
          <w:bCs/>
          <w:sz w:val="24"/>
          <w:szCs w:val="22"/>
        </w:rPr>
        <w:t>at</w:t>
      </w:r>
      <w:proofErr w:type="gramEnd"/>
      <w:r w:rsidRPr="00E70E1A">
        <w:rPr>
          <w:rFonts w:ascii="Calibri" w:hAnsi="Calibri" w:cs="Calibri"/>
          <w:b/>
          <w:bCs/>
          <w:sz w:val="24"/>
          <w:szCs w:val="22"/>
        </w:rPr>
        <w:t xml:space="preserve"> Santa Monica </w:t>
      </w:r>
      <w:r w:rsidR="0099478C" w:rsidRPr="00E70E1A">
        <w:rPr>
          <w:rFonts w:ascii="Calibri" w:hAnsi="Calibri" w:cs="Calibri"/>
          <w:b/>
          <w:bCs/>
          <w:sz w:val="24"/>
          <w:szCs w:val="22"/>
        </w:rPr>
        <w:t xml:space="preserve">Mountains </w:t>
      </w:r>
      <w:r w:rsidRPr="00E70E1A">
        <w:rPr>
          <w:rFonts w:ascii="Calibri" w:hAnsi="Calibri" w:cs="Calibri"/>
          <w:b/>
          <w:bCs/>
          <w:sz w:val="24"/>
          <w:szCs w:val="22"/>
        </w:rPr>
        <w:t>National Recreation Area</w:t>
      </w:r>
      <w:r w:rsidR="00E70E1A" w:rsidRPr="00E70E1A">
        <w:rPr>
          <w:rFonts w:ascii="Calibri" w:hAnsi="Calibri" w:cs="Calibri"/>
          <w:b/>
          <w:bCs/>
          <w:sz w:val="24"/>
          <w:szCs w:val="22"/>
        </w:rPr>
        <w:t xml:space="preserve"> </w:t>
      </w:r>
    </w:p>
    <w:p w:rsidR="00E70E1A" w:rsidRPr="00E70E1A" w:rsidRDefault="00E70E1A" w:rsidP="005D1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4"/>
          <w:szCs w:val="22"/>
        </w:rPr>
      </w:pPr>
    </w:p>
    <w:p w:rsidR="00300594" w:rsidRPr="00E70E1A" w:rsidRDefault="00E70E1A" w:rsidP="005D1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4"/>
          <w:szCs w:val="22"/>
        </w:rPr>
      </w:pPr>
      <w:r w:rsidRPr="00E70E1A">
        <w:rPr>
          <w:rFonts w:ascii="Calibri" w:hAnsi="Calibri" w:cs="Calibri"/>
          <w:b/>
          <w:bCs/>
          <w:sz w:val="24"/>
          <w:szCs w:val="22"/>
        </w:rPr>
        <w:t>OMB Control Number 1024-NEW</w:t>
      </w:r>
    </w:p>
    <w:p w:rsidR="005D135C" w:rsidRPr="00092A37" w:rsidRDefault="005D135C" w:rsidP="005D13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Calibri" w:hAnsi="Calibri" w:cs="Calibri"/>
          <w:b/>
          <w:bCs/>
          <w:sz w:val="28"/>
          <w:szCs w:val="22"/>
        </w:rPr>
      </w:pPr>
    </w:p>
    <w:p w:rsidR="00780547" w:rsidRPr="00092A37" w:rsidRDefault="00300594" w:rsidP="00A75E87">
      <w:pPr>
        <w:rPr>
          <w:rFonts w:ascii="Calibri" w:hAnsi="Calibri" w:cs="Calibri"/>
          <w:color w:val="0000FF"/>
          <w:sz w:val="22"/>
          <w:szCs w:val="22"/>
        </w:rPr>
      </w:pPr>
      <w:r w:rsidRPr="00092A37">
        <w:rPr>
          <w:rFonts w:ascii="Calibri" w:hAnsi="Calibri" w:cs="Calibri"/>
          <w:b/>
          <w:sz w:val="22"/>
          <w:szCs w:val="22"/>
        </w:rPr>
        <w:t>1.</w:t>
      </w:r>
      <w:r w:rsidR="001543F3" w:rsidRPr="00092A37">
        <w:rPr>
          <w:rFonts w:ascii="Calibri" w:hAnsi="Calibri" w:cs="Calibri"/>
          <w:b/>
          <w:sz w:val="22"/>
          <w:szCs w:val="22"/>
        </w:rPr>
        <w:t xml:space="preserve">  </w:t>
      </w:r>
      <w:r w:rsidRPr="00092A37">
        <w:rPr>
          <w:rFonts w:ascii="Calibri" w:hAnsi="Calibri" w:cs="Calibri"/>
          <w:b/>
          <w:sz w:val="22"/>
          <w:szCs w:val="22"/>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9A771A" w:rsidRPr="00E70E1A" w:rsidRDefault="009A771A" w:rsidP="009A771A">
      <w:pPr>
        <w:pStyle w:val="BodyText"/>
        <w:jc w:val="left"/>
        <w:rPr>
          <w:rFonts w:ascii="Calibri" w:hAnsi="Calibri" w:cs="Calibri"/>
          <w:sz w:val="22"/>
          <w:szCs w:val="22"/>
        </w:rPr>
      </w:pPr>
    </w:p>
    <w:p w:rsidR="00523E57" w:rsidRPr="007550B8" w:rsidRDefault="009A771A" w:rsidP="007550B8">
      <w:pPr>
        <w:rPr>
          <w:rFonts w:ascii="Calibri" w:eastAsia="Times New Roman" w:hAnsi="Calibri" w:cs="Calibri"/>
          <w:sz w:val="22"/>
          <w:szCs w:val="22"/>
        </w:rPr>
      </w:pPr>
      <w:r w:rsidRPr="00092A37">
        <w:rPr>
          <w:rFonts w:ascii="Calibri" w:hAnsi="Calibri" w:cs="Calibri"/>
          <w:sz w:val="22"/>
          <w:szCs w:val="22"/>
        </w:rPr>
        <w:t xml:space="preserve">The Santa Monica Mountains National Recreation Area </w:t>
      </w:r>
      <w:r w:rsidR="00B71526">
        <w:rPr>
          <w:rFonts w:ascii="Calibri" w:hAnsi="Calibri" w:cs="Calibri"/>
          <w:sz w:val="22"/>
          <w:szCs w:val="22"/>
        </w:rPr>
        <w:t xml:space="preserve">(SAMO) </w:t>
      </w:r>
      <w:r w:rsidRPr="00092A37">
        <w:rPr>
          <w:rFonts w:ascii="Calibri" w:hAnsi="Calibri" w:cs="Calibri"/>
          <w:sz w:val="22"/>
          <w:szCs w:val="22"/>
        </w:rPr>
        <w:t xml:space="preserve">is the nation’s largest urban national park </w:t>
      </w:r>
      <w:r w:rsidR="00017E7F" w:rsidRPr="00092A37">
        <w:rPr>
          <w:rFonts w:ascii="Calibri" w:hAnsi="Calibri" w:cs="Calibri"/>
          <w:sz w:val="22"/>
          <w:szCs w:val="22"/>
        </w:rPr>
        <w:t>located adjacent</w:t>
      </w:r>
      <w:r w:rsidR="00555B35">
        <w:rPr>
          <w:rFonts w:ascii="Calibri" w:hAnsi="Calibri" w:cs="Calibri"/>
          <w:sz w:val="22"/>
          <w:szCs w:val="22"/>
        </w:rPr>
        <w:t xml:space="preserve"> to</w:t>
      </w:r>
      <w:r w:rsidR="00017E7F" w:rsidRPr="00092A37">
        <w:rPr>
          <w:rFonts w:ascii="Calibri" w:hAnsi="Calibri" w:cs="Calibri"/>
          <w:sz w:val="22"/>
          <w:szCs w:val="22"/>
        </w:rPr>
        <w:t xml:space="preserve"> the second largest urban area in the United States, the city of Los Angeles, CA. This unique setting </w:t>
      </w:r>
      <w:r w:rsidRPr="00092A37">
        <w:rPr>
          <w:rFonts w:ascii="Calibri" w:hAnsi="Calibri" w:cs="Calibri"/>
          <w:sz w:val="22"/>
          <w:szCs w:val="22"/>
        </w:rPr>
        <w:t>provid</w:t>
      </w:r>
      <w:r w:rsidR="00017E7F" w:rsidRPr="00092A37">
        <w:rPr>
          <w:rFonts w:ascii="Calibri" w:hAnsi="Calibri" w:cs="Calibri"/>
          <w:sz w:val="22"/>
          <w:szCs w:val="22"/>
        </w:rPr>
        <w:t>es</w:t>
      </w:r>
      <w:r w:rsidRPr="00092A37">
        <w:rPr>
          <w:rFonts w:ascii="Calibri" w:hAnsi="Calibri" w:cs="Calibri"/>
          <w:sz w:val="22"/>
          <w:szCs w:val="22"/>
        </w:rPr>
        <w:t xml:space="preserve"> a variety of outdoor activities for over 33 million annual visitors.  </w:t>
      </w:r>
      <w:r w:rsidR="00867F4D">
        <w:rPr>
          <w:rFonts w:ascii="Calibri" w:hAnsi="Calibri" w:cs="Calibri"/>
          <w:sz w:val="22"/>
          <w:szCs w:val="22"/>
        </w:rPr>
        <w:t>National</w:t>
      </w:r>
      <w:r w:rsidR="00B651DB">
        <w:rPr>
          <w:rFonts w:ascii="Calibri" w:hAnsi="Calibri" w:cs="Calibri"/>
          <w:sz w:val="22"/>
          <w:szCs w:val="22"/>
        </w:rPr>
        <w:t xml:space="preserve"> Parks</w:t>
      </w:r>
      <w:r w:rsidR="00867F4D">
        <w:rPr>
          <w:rFonts w:ascii="Calibri" w:hAnsi="Calibri" w:cs="Calibri"/>
          <w:sz w:val="22"/>
          <w:szCs w:val="22"/>
        </w:rPr>
        <w:t xml:space="preserve"> are p</w:t>
      </w:r>
      <w:r w:rsidRPr="00092A37">
        <w:rPr>
          <w:rFonts w:ascii="Calibri" w:eastAsia="Times New Roman" w:hAnsi="Calibri" w:cs="Calibri"/>
          <w:sz w:val="22"/>
          <w:szCs w:val="22"/>
        </w:rPr>
        <w:t xml:space="preserve">laces where people of all ages can learn about biology, ecology, history, geology, anthropology, and more.  We plan to collect information from </w:t>
      </w:r>
      <w:r w:rsidR="00B651DB">
        <w:rPr>
          <w:rFonts w:ascii="Calibri" w:eastAsia="Times New Roman" w:hAnsi="Calibri" w:cs="Calibri"/>
          <w:sz w:val="22"/>
          <w:szCs w:val="22"/>
        </w:rPr>
        <w:t>an estimated</w:t>
      </w:r>
      <w:r w:rsidRPr="00092A37">
        <w:rPr>
          <w:rFonts w:ascii="Calibri" w:eastAsia="Times New Roman" w:hAnsi="Calibri" w:cs="Calibri"/>
          <w:sz w:val="22"/>
          <w:szCs w:val="22"/>
        </w:rPr>
        <w:t xml:space="preserve"> </w:t>
      </w:r>
      <w:bookmarkStart w:id="0" w:name="_GoBack"/>
      <w:r w:rsidR="0099478C" w:rsidRPr="00E5233D">
        <w:rPr>
          <w:rFonts w:ascii="Calibri" w:eastAsia="Times New Roman" w:hAnsi="Calibri" w:cs="Calibri"/>
          <w:sz w:val="22"/>
          <w:szCs w:val="22"/>
        </w:rPr>
        <w:t>1,</w:t>
      </w:r>
      <w:r w:rsidR="00E5233D" w:rsidRPr="00E5233D">
        <w:rPr>
          <w:rFonts w:ascii="Calibri" w:eastAsia="Times New Roman" w:hAnsi="Calibri" w:cs="Calibri"/>
          <w:sz w:val="22"/>
          <w:szCs w:val="22"/>
        </w:rPr>
        <w:t>2</w:t>
      </w:r>
      <w:r w:rsidR="00E5233D" w:rsidRPr="00E5233D">
        <w:rPr>
          <w:rFonts w:ascii="Calibri" w:eastAsia="Times New Roman" w:hAnsi="Calibri" w:cs="Calibri"/>
          <w:sz w:val="22"/>
          <w:szCs w:val="22"/>
        </w:rPr>
        <w:t>2</w:t>
      </w:r>
      <w:r w:rsidR="00E5233D" w:rsidRPr="00E5233D">
        <w:rPr>
          <w:rFonts w:ascii="Calibri" w:eastAsia="Times New Roman" w:hAnsi="Calibri" w:cs="Calibri"/>
          <w:sz w:val="22"/>
          <w:szCs w:val="22"/>
        </w:rPr>
        <w:t>4</w:t>
      </w:r>
      <w:bookmarkEnd w:id="0"/>
      <w:r w:rsidR="00E5233D">
        <w:rPr>
          <w:rFonts w:ascii="Calibri" w:eastAsia="Times New Roman" w:hAnsi="Calibri" w:cs="Calibri"/>
          <w:sz w:val="22"/>
          <w:szCs w:val="22"/>
        </w:rPr>
        <w:t xml:space="preserve"> </w:t>
      </w:r>
      <w:r w:rsidRPr="00092A37">
        <w:rPr>
          <w:rFonts w:ascii="Calibri" w:eastAsia="Times New Roman" w:hAnsi="Calibri" w:cs="Calibri"/>
          <w:sz w:val="22"/>
          <w:szCs w:val="22"/>
        </w:rPr>
        <w:t xml:space="preserve">respondents each year.  The park hosts at least 100 classroom field trips each year and this </w:t>
      </w:r>
      <w:r w:rsidR="00555B35">
        <w:rPr>
          <w:rFonts w:ascii="Calibri" w:eastAsia="Times New Roman" w:hAnsi="Calibri" w:cs="Calibri"/>
          <w:sz w:val="22"/>
          <w:szCs w:val="22"/>
        </w:rPr>
        <w:t xml:space="preserve">is </w:t>
      </w:r>
      <w:r w:rsidR="00017E7F" w:rsidRPr="00092A37">
        <w:rPr>
          <w:rFonts w:ascii="Calibri" w:eastAsia="Times New Roman" w:hAnsi="Calibri" w:cs="Calibri"/>
          <w:sz w:val="22"/>
          <w:szCs w:val="22"/>
        </w:rPr>
        <w:t xml:space="preserve">the </w:t>
      </w:r>
      <w:r w:rsidRPr="00092A37">
        <w:rPr>
          <w:rFonts w:ascii="Calibri" w:eastAsia="Times New Roman" w:hAnsi="Calibri" w:cs="Calibri"/>
          <w:sz w:val="22"/>
          <w:szCs w:val="22"/>
        </w:rPr>
        <w:t xml:space="preserve">universe </w:t>
      </w:r>
      <w:r w:rsidR="0072075D" w:rsidRPr="00092A37">
        <w:rPr>
          <w:rFonts w:ascii="Calibri" w:eastAsia="Times New Roman" w:hAnsi="Calibri" w:cs="Calibri"/>
          <w:sz w:val="22"/>
          <w:szCs w:val="22"/>
        </w:rPr>
        <w:t>from which the</w:t>
      </w:r>
      <w:r w:rsidRPr="00092A37">
        <w:rPr>
          <w:rFonts w:ascii="Calibri" w:eastAsia="Times New Roman" w:hAnsi="Calibri" w:cs="Calibri"/>
          <w:sz w:val="22"/>
          <w:szCs w:val="22"/>
        </w:rPr>
        <w:t xml:space="preserve"> respondents (including teachers and students) will be drawn.  </w:t>
      </w:r>
    </w:p>
    <w:p w:rsidR="00E13F4B" w:rsidRPr="00E70E1A" w:rsidRDefault="00E13F4B" w:rsidP="002E26BF">
      <w:pPr>
        <w:pStyle w:val="BodyText"/>
        <w:jc w:val="left"/>
        <w:rPr>
          <w:rFonts w:ascii="Calibri" w:hAnsi="Calibri" w:cs="Calibri"/>
          <w:bCs/>
          <w:sz w:val="22"/>
          <w:szCs w:val="22"/>
        </w:rPr>
      </w:pPr>
    </w:p>
    <w:p w:rsidR="004671C2" w:rsidRPr="00092A37" w:rsidRDefault="00E13F4B" w:rsidP="009E51A6">
      <w:pPr>
        <w:pStyle w:val="BodyTextIndent"/>
        <w:ind w:left="0"/>
        <w:rPr>
          <w:rFonts w:ascii="Calibri" w:hAnsi="Calibri" w:cs="Calibri"/>
          <w:sz w:val="22"/>
          <w:szCs w:val="22"/>
        </w:rPr>
      </w:pPr>
      <w:r w:rsidRPr="00092A37">
        <w:rPr>
          <w:rFonts w:ascii="Calibri" w:hAnsi="Calibri" w:cs="Calibri"/>
          <w:b/>
          <w:sz w:val="22"/>
          <w:szCs w:val="22"/>
          <w:u w:val="single"/>
        </w:rPr>
        <w:t>Target Populations</w:t>
      </w:r>
      <w:r w:rsidRPr="00092A37">
        <w:rPr>
          <w:rFonts w:ascii="Calibri" w:hAnsi="Calibri" w:cs="Calibri"/>
          <w:sz w:val="22"/>
          <w:szCs w:val="22"/>
        </w:rPr>
        <w:t>:  The target population for the survey population</w:t>
      </w:r>
      <w:r w:rsidR="004671C2" w:rsidRPr="00092A37">
        <w:rPr>
          <w:rFonts w:ascii="Calibri" w:hAnsi="Calibri" w:cs="Calibri"/>
          <w:sz w:val="22"/>
          <w:szCs w:val="22"/>
        </w:rPr>
        <w:t xml:space="preserve"> varies by program but most participants are school children and their teachers from the </w:t>
      </w:r>
      <w:r w:rsidR="00622CCE" w:rsidRPr="00092A37">
        <w:rPr>
          <w:rFonts w:ascii="Calibri" w:hAnsi="Calibri" w:cs="Calibri"/>
          <w:sz w:val="22"/>
          <w:szCs w:val="22"/>
        </w:rPr>
        <w:t>private and public schools within the school districts in Los Angeles and Ventura counties</w:t>
      </w:r>
      <w:r w:rsidR="004671C2" w:rsidRPr="00092A37">
        <w:rPr>
          <w:rFonts w:ascii="Calibri" w:hAnsi="Calibri" w:cs="Calibri"/>
          <w:sz w:val="22"/>
          <w:szCs w:val="22"/>
        </w:rPr>
        <w:t>.  Respondents to the SAMO Youth Alumni survey, while originally from the LA region, are now dispersed throughout the region</w:t>
      </w:r>
      <w:r w:rsidR="003A697D" w:rsidRPr="00092A37">
        <w:rPr>
          <w:rFonts w:ascii="Calibri" w:hAnsi="Calibri" w:cs="Calibri"/>
          <w:sz w:val="22"/>
          <w:szCs w:val="22"/>
        </w:rPr>
        <w:t xml:space="preserve"> and nation</w:t>
      </w:r>
      <w:r w:rsidR="004671C2" w:rsidRPr="00092A37">
        <w:rPr>
          <w:rFonts w:ascii="Calibri" w:hAnsi="Calibri" w:cs="Calibri"/>
          <w:sz w:val="22"/>
          <w:szCs w:val="22"/>
        </w:rPr>
        <w:t xml:space="preserve">.  </w:t>
      </w:r>
      <w:r w:rsidR="00CD741B" w:rsidRPr="00092A37">
        <w:rPr>
          <w:rFonts w:ascii="Calibri" w:hAnsi="Calibri" w:cs="Calibri"/>
          <w:sz w:val="22"/>
          <w:szCs w:val="22"/>
        </w:rPr>
        <w:t xml:space="preserve">The </w:t>
      </w:r>
      <w:proofErr w:type="spellStart"/>
      <w:r w:rsidR="00CD741B" w:rsidRPr="00092A37">
        <w:rPr>
          <w:rFonts w:ascii="Calibri" w:hAnsi="Calibri" w:cs="Calibri"/>
          <w:sz w:val="22"/>
          <w:szCs w:val="22"/>
        </w:rPr>
        <w:t>EcoHelpers</w:t>
      </w:r>
      <w:proofErr w:type="spellEnd"/>
      <w:r w:rsidR="00CD741B" w:rsidRPr="00092A37">
        <w:rPr>
          <w:rFonts w:ascii="Calibri" w:hAnsi="Calibri" w:cs="Calibri"/>
          <w:sz w:val="22"/>
          <w:szCs w:val="22"/>
        </w:rPr>
        <w:t xml:space="preserve"> survey samples a diverse population, which includes a wide range of ethnicities, as shown in</w:t>
      </w:r>
      <w:r w:rsidR="00E006EC" w:rsidRPr="00092A37">
        <w:rPr>
          <w:rFonts w:ascii="Calibri" w:hAnsi="Calibri" w:cs="Calibri"/>
          <w:sz w:val="22"/>
          <w:szCs w:val="22"/>
        </w:rPr>
        <w:t xml:space="preserve"> Appendi</w:t>
      </w:r>
      <w:r w:rsidR="00661903">
        <w:rPr>
          <w:rFonts w:ascii="Calibri" w:hAnsi="Calibri" w:cs="Calibri"/>
          <w:sz w:val="22"/>
          <w:szCs w:val="22"/>
        </w:rPr>
        <w:t>ces</w:t>
      </w:r>
      <w:r w:rsidR="00E006EC" w:rsidRPr="00092A37">
        <w:rPr>
          <w:rFonts w:ascii="Calibri" w:hAnsi="Calibri" w:cs="Calibri"/>
          <w:sz w:val="22"/>
          <w:szCs w:val="22"/>
        </w:rPr>
        <w:t xml:space="preserve"> A</w:t>
      </w:r>
      <w:r w:rsidR="00661903">
        <w:rPr>
          <w:rFonts w:ascii="Calibri" w:hAnsi="Calibri" w:cs="Calibri"/>
          <w:sz w:val="22"/>
          <w:szCs w:val="22"/>
        </w:rPr>
        <w:t xml:space="preserve"> and B</w:t>
      </w:r>
      <w:r w:rsidR="00E006EC" w:rsidRPr="00092A37">
        <w:rPr>
          <w:rFonts w:ascii="Calibri" w:hAnsi="Calibri" w:cs="Calibri"/>
          <w:sz w:val="22"/>
          <w:szCs w:val="22"/>
        </w:rPr>
        <w:t>.</w:t>
      </w:r>
    </w:p>
    <w:p w:rsidR="002C5297" w:rsidRDefault="00E13F4B" w:rsidP="002E26BF">
      <w:pPr>
        <w:pStyle w:val="BodyText"/>
        <w:jc w:val="left"/>
        <w:rPr>
          <w:rFonts w:ascii="Calibri" w:hAnsi="Calibri" w:cs="Calibri"/>
          <w:bCs/>
          <w:sz w:val="22"/>
          <w:szCs w:val="22"/>
        </w:rPr>
      </w:pPr>
      <w:r w:rsidRPr="00092A37">
        <w:rPr>
          <w:rFonts w:ascii="Calibri" w:hAnsi="Calibri" w:cs="Calibri"/>
          <w:b/>
          <w:bCs/>
          <w:sz w:val="22"/>
          <w:szCs w:val="22"/>
        </w:rPr>
        <w:t>Sampling Units</w:t>
      </w:r>
      <w:r w:rsidRPr="00092A37">
        <w:rPr>
          <w:rFonts w:ascii="Calibri" w:hAnsi="Calibri" w:cs="Calibri"/>
          <w:bCs/>
          <w:i/>
          <w:sz w:val="22"/>
          <w:szCs w:val="22"/>
        </w:rPr>
        <w:t xml:space="preserve">: </w:t>
      </w:r>
      <w:r w:rsidRPr="00092A37">
        <w:rPr>
          <w:rFonts w:ascii="Calibri" w:hAnsi="Calibri" w:cs="Calibri"/>
          <w:bCs/>
          <w:sz w:val="22"/>
          <w:szCs w:val="22"/>
        </w:rPr>
        <w:t>The sampling units</w:t>
      </w:r>
      <w:r w:rsidR="00CA7420">
        <w:rPr>
          <w:rFonts w:ascii="Calibri" w:hAnsi="Calibri" w:cs="Calibri"/>
          <w:bCs/>
          <w:sz w:val="22"/>
          <w:szCs w:val="22"/>
        </w:rPr>
        <w:t xml:space="preserve"> for</w:t>
      </w:r>
      <w:r w:rsidR="002C5297">
        <w:rPr>
          <w:rFonts w:ascii="Calibri" w:hAnsi="Calibri" w:cs="Calibri"/>
          <w:bCs/>
          <w:sz w:val="22"/>
          <w:szCs w:val="22"/>
        </w:rPr>
        <w:t xml:space="preserve"> each program are as follows:</w:t>
      </w:r>
    </w:p>
    <w:p w:rsidR="002C5297" w:rsidRDefault="00CA7420" w:rsidP="0064115B">
      <w:pPr>
        <w:pStyle w:val="BodyText"/>
        <w:numPr>
          <w:ilvl w:val="0"/>
          <w:numId w:val="13"/>
        </w:numPr>
        <w:jc w:val="left"/>
        <w:rPr>
          <w:rFonts w:ascii="Calibri" w:hAnsi="Calibri" w:cs="Calibri"/>
          <w:bCs/>
          <w:sz w:val="22"/>
          <w:szCs w:val="22"/>
        </w:rPr>
      </w:pPr>
      <w:r w:rsidRPr="0064115B">
        <w:rPr>
          <w:rFonts w:ascii="Calibri" w:hAnsi="Calibri" w:cs="Calibri"/>
          <w:b/>
          <w:bCs/>
          <w:sz w:val="22"/>
          <w:szCs w:val="22"/>
        </w:rPr>
        <w:t>SHRUB</w:t>
      </w:r>
      <w:r w:rsidR="002C5297">
        <w:rPr>
          <w:rFonts w:ascii="Calibri" w:hAnsi="Calibri" w:cs="Calibri"/>
          <w:bCs/>
          <w:sz w:val="22"/>
          <w:szCs w:val="22"/>
        </w:rPr>
        <w:t>- all</w:t>
      </w:r>
      <w:r w:rsidR="00E13F4B" w:rsidRPr="00092A37">
        <w:rPr>
          <w:rFonts w:ascii="Calibri" w:hAnsi="Calibri" w:cs="Calibri"/>
          <w:bCs/>
          <w:sz w:val="22"/>
          <w:szCs w:val="22"/>
        </w:rPr>
        <w:t xml:space="preserve"> fifth grade</w:t>
      </w:r>
      <w:r w:rsidR="001A3DEF" w:rsidRPr="00092A37">
        <w:rPr>
          <w:rFonts w:ascii="Calibri" w:hAnsi="Calibri" w:cs="Calibri"/>
          <w:bCs/>
          <w:sz w:val="22"/>
          <w:szCs w:val="22"/>
        </w:rPr>
        <w:t xml:space="preserve"> </w:t>
      </w:r>
      <w:r w:rsidR="004671C2" w:rsidRPr="00092A37">
        <w:rPr>
          <w:rFonts w:ascii="Calibri" w:hAnsi="Calibri" w:cs="Calibri"/>
          <w:bCs/>
          <w:sz w:val="22"/>
          <w:szCs w:val="22"/>
        </w:rPr>
        <w:t xml:space="preserve">students </w:t>
      </w:r>
      <w:r w:rsidR="00992728" w:rsidRPr="00092A37">
        <w:rPr>
          <w:rFonts w:ascii="Calibri" w:hAnsi="Calibri" w:cs="Calibri"/>
          <w:bCs/>
          <w:sz w:val="22"/>
          <w:szCs w:val="22"/>
        </w:rPr>
        <w:t>and their teachers</w:t>
      </w:r>
      <w:r w:rsidR="004671C2" w:rsidRPr="00092A37">
        <w:rPr>
          <w:rFonts w:ascii="Calibri" w:hAnsi="Calibri" w:cs="Calibri"/>
          <w:bCs/>
          <w:sz w:val="22"/>
          <w:szCs w:val="22"/>
        </w:rPr>
        <w:t xml:space="preserve"> from </w:t>
      </w:r>
      <w:r w:rsidR="00653F4E" w:rsidRPr="00092A37">
        <w:rPr>
          <w:rFonts w:ascii="Calibri" w:hAnsi="Calibri" w:cs="Calibri"/>
          <w:bCs/>
          <w:sz w:val="22"/>
          <w:szCs w:val="22"/>
        </w:rPr>
        <w:t>three</w:t>
      </w:r>
      <w:r w:rsidR="00E006EC" w:rsidRPr="00092A37">
        <w:rPr>
          <w:rFonts w:ascii="Calibri" w:hAnsi="Calibri" w:cs="Calibri"/>
          <w:bCs/>
          <w:sz w:val="22"/>
          <w:szCs w:val="22"/>
        </w:rPr>
        <w:t xml:space="preserve"> </w:t>
      </w:r>
      <w:r w:rsidR="004671C2" w:rsidRPr="00092A37">
        <w:rPr>
          <w:rFonts w:ascii="Calibri" w:hAnsi="Calibri" w:cs="Calibri"/>
          <w:bCs/>
          <w:sz w:val="22"/>
          <w:szCs w:val="22"/>
        </w:rPr>
        <w:t>elementary schools</w:t>
      </w:r>
      <w:r w:rsidR="00E13F4B" w:rsidRPr="00092A37">
        <w:rPr>
          <w:rFonts w:ascii="Calibri" w:hAnsi="Calibri" w:cs="Calibri"/>
          <w:bCs/>
          <w:sz w:val="22"/>
          <w:szCs w:val="22"/>
        </w:rPr>
        <w:t xml:space="preserve"> participating in the science</w:t>
      </w:r>
      <w:r w:rsidR="00A943B6">
        <w:rPr>
          <w:rFonts w:ascii="Calibri" w:hAnsi="Calibri" w:cs="Calibri"/>
          <w:bCs/>
          <w:sz w:val="22"/>
          <w:szCs w:val="22"/>
        </w:rPr>
        <w:t xml:space="preserve"> </w:t>
      </w:r>
      <w:r w:rsidR="00555B35">
        <w:rPr>
          <w:rFonts w:ascii="Calibri" w:hAnsi="Calibri" w:cs="Calibri"/>
          <w:bCs/>
          <w:sz w:val="22"/>
          <w:szCs w:val="22"/>
        </w:rPr>
        <w:t>-</w:t>
      </w:r>
      <w:r w:rsidR="00E13F4B" w:rsidRPr="00092A37">
        <w:rPr>
          <w:rFonts w:ascii="Calibri" w:hAnsi="Calibri" w:cs="Calibri"/>
          <w:bCs/>
          <w:sz w:val="22"/>
          <w:szCs w:val="22"/>
        </w:rPr>
        <w:t xml:space="preserve"> based</w:t>
      </w:r>
      <w:r w:rsidR="00992728" w:rsidRPr="00092A37">
        <w:rPr>
          <w:rFonts w:ascii="Calibri" w:hAnsi="Calibri" w:cs="Calibri"/>
          <w:bCs/>
          <w:sz w:val="22"/>
          <w:szCs w:val="22"/>
        </w:rPr>
        <w:t xml:space="preserve"> SHRUB program</w:t>
      </w:r>
      <w:r>
        <w:rPr>
          <w:rFonts w:ascii="Calibri" w:hAnsi="Calibri" w:cs="Calibri"/>
          <w:bCs/>
          <w:sz w:val="22"/>
          <w:szCs w:val="22"/>
        </w:rPr>
        <w:t xml:space="preserve">. </w:t>
      </w:r>
    </w:p>
    <w:p w:rsidR="002C5297" w:rsidRDefault="00CA7420" w:rsidP="0064115B">
      <w:pPr>
        <w:pStyle w:val="BodyText"/>
        <w:numPr>
          <w:ilvl w:val="0"/>
          <w:numId w:val="13"/>
        </w:numPr>
        <w:jc w:val="left"/>
        <w:rPr>
          <w:rFonts w:ascii="Calibri" w:hAnsi="Calibri" w:cs="Calibri"/>
          <w:bCs/>
          <w:sz w:val="22"/>
          <w:szCs w:val="22"/>
        </w:rPr>
      </w:pPr>
      <w:proofErr w:type="spellStart"/>
      <w:r w:rsidRPr="0064115B">
        <w:rPr>
          <w:rFonts w:ascii="Calibri" w:hAnsi="Calibri" w:cs="Calibri"/>
          <w:b/>
          <w:bCs/>
          <w:sz w:val="22"/>
          <w:szCs w:val="22"/>
        </w:rPr>
        <w:t>EcoHelpers</w:t>
      </w:r>
      <w:proofErr w:type="spellEnd"/>
      <w:r w:rsidR="002C5297">
        <w:rPr>
          <w:rFonts w:ascii="Calibri" w:hAnsi="Calibri" w:cs="Calibri"/>
          <w:bCs/>
          <w:sz w:val="22"/>
          <w:szCs w:val="22"/>
        </w:rPr>
        <w:t xml:space="preserve"> </w:t>
      </w:r>
      <w:r w:rsidR="005F0E93">
        <w:rPr>
          <w:rFonts w:ascii="Calibri" w:hAnsi="Calibri" w:cs="Calibri"/>
          <w:bCs/>
          <w:sz w:val="22"/>
          <w:szCs w:val="22"/>
        </w:rPr>
        <w:t>- the</w:t>
      </w:r>
      <w:r>
        <w:rPr>
          <w:rFonts w:ascii="Calibri" w:hAnsi="Calibri" w:cs="Calibri"/>
          <w:bCs/>
          <w:sz w:val="22"/>
          <w:szCs w:val="22"/>
        </w:rPr>
        <w:t xml:space="preserve"> sampling units are</w:t>
      </w:r>
      <w:r w:rsidR="00E13F4B" w:rsidRPr="00092A37">
        <w:rPr>
          <w:rFonts w:ascii="Calibri" w:hAnsi="Calibri" w:cs="Calibri"/>
          <w:bCs/>
          <w:sz w:val="22"/>
          <w:szCs w:val="22"/>
        </w:rPr>
        <w:t xml:space="preserve"> high school students</w:t>
      </w:r>
      <w:r w:rsidR="006350F3" w:rsidRPr="00092A37">
        <w:rPr>
          <w:rFonts w:ascii="Calibri" w:hAnsi="Calibri" w:cs="Calibri"/>
          <w:bCs/>
          <w:sz w:val="22"/>
          <w:szCs w:val="22"/>
        </w:rPr>
        <w:t xml:space="preserve"> and their</w:t>
      </w:r>
      <w:r w:rsidR="006350F3" w:rsidRPr="00092A37">
        <w:rPr>
          <w:rFonts w:ascii="Calibri" w:hAnsi="Calibri" w:cs="Calibri"/>
          <w:bCs/>
          <w:szCs w:val="22"/>
        </w:rPr>
        <w:t xml:space="preserve"> </w:t>
      </w:r>
      <w:r w:rsidR="006350F3" w:rsidRPr="00092A37">
        <w:rPr>
          <w:rFonts w:ascii="Calibri" w:hAnsi="Calibri" w:cs="Calibri"/>
          <w:bCs/>
          <w:sz w:val="22"/>
          <w:szCs w:val="22"/>
        </w:rPr>
        <w:t>science teachers</w:t>
      </w:r>
      <w:r w:rsidR="00E13F4B" w:rsidRPr="00092A37">
        <w:rPr>
          <w:rFonts w:ascii="Calibri" w:hAnsi="Calibri" w:cs="Calibri"/>
          <w:bCs/>
          <w:sz w:val="22"/>
          <w:szCs w:val="22"/>
        </w:rPr>
        <w:t xml:space="preserve"> (grades</w:t>
      </w:r>
      <w:r w:rsidR="00721989" w:rsidRPr="00092A37">
        <w:rPr>
          <w:rFonts w:ascii="Calibri" w:hAnsi="Calibri" w:cs="Calibri"/>
          <w:bCs/>
          <w:sz w:val="22"/>
          <w:szCs w:val="22"/>
        </w:rPr>
        <w:t xml:space="preserve"> 9-12) </w:t>
      </w:r>
      <w:r w:rsidR="004671C2" w:rsidRPr="00092A37">
        <w:rPr>
          <w:rFonts w:ascii="Calibri" w:hAnsi="Calibri" w:cs="Calibri"/>
          <w:bCs/>
          <w:sz w:val="22"/>
          <w:szCs w:val="22"/>
        </w:rPr>
        <w:t xml:space="preserve">from high schools in the </w:t>
      </w:r>
      <w:r w:rsidR="0009196B" w:rsidRPr="00092A37">
        <w:rPr>
          <w:rFonts w:ascii="Calibri" w:hAnsi="Calibri" w:cs="Calibri"/>
          <w:bCs/>
          <w:sz w:val="22"/>
          <w:szCs w:val="22"/>
        </w:rPr>
        <w:t xml:space="preserve">13 </w:t>
      </w:r>
      <w:r w:rsidR="004671C2" w:rsidRPr="00092A37">
        <w:rPr>
          <w:rFonts w:ascii="Calibri" w:hAnsi="Calibri" w:cs="Calibri"/>
          <w:bCs/>
          <w:sz w:val="22"/>
          <w:szCs w:val="22"/>
        </w:rPr>
        <w:t xml:space="preserve">local school </w:t>
      </w:r>
      <w:r w:rsidR="0026524A" w:rsidRPr="00092A37">
        <w:rPr>
          <w:rFonts w:ascii="Calibri" w:hAnsi="Calibri" w:cs="Calibri"/>
          <w:bCs/>
          <w:sz w:val="22"/>
          <w:szCs w:val="22"/>
        </w:rPr>
        <w:t>districts</w:t>
      </w:r>
      <w:r w:rsidR="004671C2" w:rsidRPr="00092A37">
        <w:rPr>
          <w:rFonts w:ascii="Calibri" w:hAnsi="Calibri" w:cs="Calibri"/>
          <w:bCs/>
          <w:sz w:val="22"/>
          <w:szCs w:val="22"/>
        </w:rPr>
        <w:t xml:space="preserve"> in the region participating</w:t>
      </w:r>
      <w:r w:rsidR="00992728" w:rsidRPr="00092A37">
        <w:rPr>
          <w:rFonts w:ascii="Calibri" w:hAnsi="Calibri" w:cs="Calibri"/>
          <w:bCs/>
          <w:sz w:val="22"/>
          <w:szCs w:val="22"/>
        </w:rPr>
        <w:t xml:space="preserve"> in the </w:t>
      </w:r>
      <w:proofErr w:type="spellStart"/>
      <w:r w:rsidR="00992728" w:rsidRPr="00092A37">
        <w:rPr>
          <w:rFonts w:ascii="Calibri" w:hAnsi="Calibri" w:cs="Calibri"/>
          <w:bCs/>
          <w:sz w:val="22"/>
          <w:szCs w:val="22"/>
        </w:rPr>
        <w:t>EcoHelpers</w:t>
      </w:r>
      <w:proofErr w:type="spellEnd"/>
      <w:r w:rsidR="00992728" w:rsidRPr="00092A37">
        <w:rPr>
          <w:rFonts w:ascii="Calibri" w:hAnsi="Calibri" w:cs="Calibri"/>
          <w:bCs/>
          <w:sz w:val="22"/>
          <w:szCs w:val="22"/>
        </w:rPr>
        <w:t xml:space="preserve"> site visits</w:t>
      </w:r>
      <w:r>
        <w:rPr>
          <w:rFonts w:ascii="Calibri" w:hAnsi="Calibri" w:cs="Calibri"/>
          <w:bCs/>
          <w:sz w:val="22"/>
          <w:szCs w:val="22"/>
        </w:rPr>
        <w:t xml:space="preserve">. </w:t>
      </w:r>
    </w:p>
    <w:p w:rsidR="00CA7420" w:rsidRDefault="00E13F4B" w:rsidP="0064115B">
      <w:pPr>
        <w:pStyle w:val="BodyText"/>
        <w:ind w:left="770"/>
        <w:jc w:val="left"/>
        <w:rPr>
          <w:rFonts w:ascii="Calibri" w:hAnsi="Calibri" w:cs="Calibri"/>
          <w:bCs/>
          <w:sz w:val="22"/>
          <w:szCs w:val="22"/>
        </w:rPr>
      </w:pPr>
      <w:r w:rsidRPr="0064115B">
        <w:rPr>
          <w:rFonts w:ascii="Calibri" w:hAnsi="Calibri" w:cs="Calibri"/>
          <w:b/>
          <w:bCs/>
          <w:sz w:val="22"/>
          <w:szCs w:val="22"/>
        </w:rPr>
        <w:t>SAMO Youth</w:t>
      </w:r>
      <w:r w:rsidR="00041076">
        <w:rPr>
          <w:rFonts w:ascii="Calibri" w:hAnsi="Calibri" w:cs="Calibri"/>
          <w:b/>
          <w:bCs/>
          <w:sz w:val="22"/>
          <w:szCs w:val="22"/>
        </w:rPr>
        <w:t xml:space="preserve"> and</w:t>
      </w:r>
      <w:r w:rsidR="00CA7420" w:rsidRPr="0064115B">
        <w:rPr>
          <w:rFonts w:ascii="Calibri" w:hAnsi="Calibri" w:cs="Calibri"/>
          <w:b/>
          <w:bCs/>
          <w:sz w:val="22"/>
          <w:szCs w:val="22"/>
        </w:rPr>
        <w:t xml:space="preserve"> Alumni</w:t>
      </w:r>
      <w:r w:rsidR="002C5297" w:rsidRPr="002C5297">
        <w:rPr>
          <w:rFonts w:ascii="Calibri" w:hAnsi="Calibri" w:cs="Calibri"/>
          <w:bCs/>
          <w:sz w:val="22"/>
          <w:szCs w:val="22"/>
        </w:rPr>
        <w:t xml:space="preserve"> - </w:t>
      </w:r>
      <w:r w:rsidR="00CA7420" w:rsidRPr="00881B6A">
        <w:rPr>
          <w:rFonts w:ascii="Calibri" w:hAnsi="Calibri" w:cs="Calibri"/>
          <w:bCs/>
          <w:sz w:val="22"/>
          <w:szCs w:val="22"/>
        </w:rPr>
        <w:t>the sampling units are individuals who</w:t>
      </w:r>
      <w:r w:rsidR="00041076">
        <w:rPr>
          <w:rFonts w:ascii="Calibri" w:hAnsi="Calibri" w:cs="Calibri"/>
          <w:bCs/>
          <w:sz w:val="22"/>
          <w:szCs w:val="22"/>
        </w:rPr>
        <w:t xml:space="preserve"> are current and </w:t>
      </w:r>
      <w:r w:rsidR="002C5297" w:rsidRPr="00881B6A">
        <w:rPr>
          <w:rFonts w:ascii="Calibri" w:hAnsi="Calibri" w:cs="Calibri"/>
          <w:bCs/>
          <w:sz w:val="22"/>
          <w:szCs w:val="22"/>
        </w:rPr>
        <w:t>previous</w:t>
      </w:r>
      <w:r w:rsidR="00CA7420" w:rsidRPr="00881B6A">
        <w:rPr>
          <w:rFonts w:ascii="Calibri" w:hAnsi="Calibri" w:cs="Calibri"/>
          <w:bCs/>
          <w:sz w:val="22"/>
          <w:szCs w:val="22"/>
        </w:rPr>
        <w:t xml:space="preserve"> participa</w:t>
      </w:r>
      <w:r w:rsidR="00041076">
        <w:rPr>
          <w:rFonts w:ascii="Calibri" w:hAnsi="Calibri" w:cs="Calibri"/>
          <w:bCs/>
          <w:sz w:val="22"/>
          <w:szCs w:val="22"/>
        </w:rPr>
        <w:t>nts</w:t>
      </w:r>
      <w:r w:rsidR="00CA7420" w:rsidRPr="00881B6A">
        <w:rPr>
          <w:rFonts w:ascii="Calibri" w:hAnsi="Calibri" w:cs="Calibri"/>
          <w:bCs/>
          <w:sz w:val="22"/>
          <w:szCs w:val="22"/>
        </w:rPr>
        <w:t xml:space="preserve"> </w:t>
      </w:r>
      <w:r w:rsidR="00041076">
        <w:rPr>
          <w:rFonts w:ascii="Calibri" w:hAnsi="Calibri" w:cs="Calibri"/>
          <w:bCs/>
          <w:sz w:val="22"/>
          <w:szCs w:val="22"/>
        </w:rPr>
        <w:t>of</w:t>
      </w:r>
      <w:r w:rsidR="00CA7420" w:rsidRPr="00881B6A">
        <w:rPr>
          <w:rFonts w:ascii="Calibri" w:hAnsi="Calibri" w:cs="Calibri"/>
          <w:bCs/>
          <w:sz w:val="22"/>
          <w:szCs w:val="22"/>
        </w:rPr>
        <w:t xml:space="preserve"> this youth employment program o</w:t>
      </w:r>
      <w:r w:rsidR="00CA7420" w:rsidRPr="0064115B">
        <w:rPr>
          <w:rFonts w:ascii="Calibri" w:hAnsi="Calibri" w:cs="Calibri"/>
          <w:bCs/>
          <w:sz w:val="22"/>
          <w:szCs w:val="22"/>
        </w:rPr>
        <w:t>ver the past eleven years</w:t>
      </w:r>
      <w:r w:rsidR="002C5297" w:rsidRPr="0064115B">
        <w:rPr>
          <w:rFonts w:ascii="Calibri" w:hAnsi="Calibri" w:cs="Calibri"/>
          <w:bCs/>
          <w:sz w:val="22"/>
          <w:szCs w:val="22"/>
        </w:rPr>
        <w:t xml:space="preserve">. </w:t>
      </w:r>
      <w:r w:rsidR="00992728" w:rsidRPr="0064115B">
        <w:rPr>
          <w:rFonts w:ascii="Calibri" w:hAnsi="Calibri" w:cs="Calibri"/>
          <w:bCs/>
          <w:sz w:val="22"/>
          <w:szCs w:val="22"/>
        </w:rPr>
        <w:t xml:space="preserve"> </w:t>
      </w:r>
    </w:p>
    <w:p w:rsidR="00013393" w:rsidRPr="00E70E1A" w:rsidRDefault="00013393" w:rsidP="0064115B">
      <w:pPr>
        <w:pStyle w:val="BodyText"/>
        <w:ind w:left="770"/>
        <w:jc w:val="left"/>
        <w:rPr>
          <w:rFonts w:ascii="Calibri" w:hAnsi="Calibri" w:cs="Calibri"/>
          <w:bCs/>
          <w:sz w:val="20"/>
          <w:szCs w:val="22"/>
        </w:rPr>
      </w:pPr>
    </w:p>
    <w:p w:rsidR="00E70E1A" w:rsidRPr="00E70E1A" w:rsidRDefault="00E13F4B" w:rsidP="00E70E1A">
      <w:pPr>
        <w:rPr>
          <w:rFonts w:ascii="Calibri" w:hAnsi="Calibri" w:cs="Calibri"/>
          <w:bCs/>
          <w:sz w:val="22"/>
          <w:szCs w:val="22"/>
        </w:rPr>
      </w:pPr>
      <w:r w:rsidRPr="00092A37">
        <w:rPr>
          <w:rFonts w:ascii="Calibri" w:eastAsia="Times New Roman" w:hAnsi="Calibri" w:cs="Calibri"/>
          <w:b/>
          <w:sz w:val="22"/>
          <w:szCs w:val="22"/>
          <w:u w:val="single"/>
        </w:rPr>
        <w:t>Sample Frame</w:t>
      </w:r>
      <w:r w:rsidRPr="00092A37">
        <w:rPr>
          <w:rFonts w:ascii="Calibri" w:eastAsia="Times New Roman" w:hAnsi="Calibri" w:cs="Calibri"/>
          <w:sz w:val="22"/>
          <w:szCs w:val="22"/>
        </w:rPr>
        <w:t>:</w:t>
      </w:r>
      <w:r w:rsidR="00BF0C5B" w:rsidRPr="00092A37">
        <w:rPr>
          <w:rFonts w:ascii="Calibri" w:eastAsia="Times New Roman" w:hAnsi="Calibri" w:cs="Calibri"/>
          <w:sz w:val="22"/>
          <w:szCs w:val="22"/>
        </w:rPr>
        <w:t xml:space="preserve">  </w:t>
      </w:r>
      <w:r w:rsidR="00E70E1A" w:rsidRPr="00E70E1A">
        <w:rPr>
          <w:rFonts w:ascii="Calibri" w:hAnsi="Calibri" w:cs="Calibri"/>
          <w:bCs/>
          <w:sz w:val="22"/>
          <w:szCs w:val="22"/>
        </w:rPr>
        <w:t>The sampling units for each program are as follows:</w:t>
      </w:r>
    </w:p>
    <w:p w:rsidR="00CE65CD" w:rsidRPr="00E70E1A" w:rsidRDefault="00CE65CD" w:rsidP="009E51A6">
      <w:pPr>
        <w:widowControl/>
        <w:autoSpaceDE/>
        <w:autoSpaceDN/>
        <w:adjustRightInd/>
        <w:rPr>
          <w:rFonts w:ascii="Calibri" w:eastAsia="Times New Roman" w:hAnsi="Calibri" w:cs="Calibri"/>
          <w:szCs w:val="22"/>
        </w:rPr>
      </w:pPr>
    </w:p>
    <w:p w:rsidR="002F73F9" w:rsidRPr="00E70E1A" w:rsidRDefault="002F73F9" w:rsidP="00E70E1A">
      <w:pPr>
        <w:pStyle w:val="ListParagraph"/>
        <w:widowControl/>
        <w:numPr>
          <w:ilvl w:val="0"/>
          <w:numId w:val="14"/>
        </w:numPr>
        <w:autoSpaceDE/>
        <w:autoSpaceDN/>
        <w:adjustRightInd/>
        <w:rPr>
          <w:rFonts w:ascii="Calibri" w:eastAsia="Times New Roman" w:hAnsi="Calibri" w:cs="Calibri"/>
          <w:sz w:val="22"/>
          <w:szCs w:val="22"/>
        </w:rPr>
      </w:pPr>
      <w:r w:rsidRPr="00E70E1A">
        <w:rPr>
          <w:rFonts w:ascii="Calibri" w:eastAsia="Times New Roman" w:hAnsi="Calibri" w:cs="Calibri"/>
          <w:b/>
          <w:sz w:val="22"/>
          <w:szCs w:val="22"/>
        </w:rPr>
        <w:t>SHRUB:</w:t>
      </w:r>
      <w:r w:rsidRPr="00E70E1A">
        <w:rPr>
          <w:rFonts w:ascii="Calibri" w:eastAsia="Times New Roman" w:hAnsi="Calibri" w:cs="Calibri"/>
          <w:sz w:val="22"/>
          <w:szCs w:val="22"/>
        </w:rPr>
        <w:t xml:space="preserve"> </w:t>
      </w:r>
      <w:r w:rsidR="00D41CE9" w:rsidRPr="00E70E1A">
        <w:rPr>
          <w:rFonts w:ascii="Calibri" w:eastAsia="Times New Roman" w:hAnsi="Calibri" w:cs="Calibri"/>
          <w:sz w:val="22"/>
          <w:szCs w:val="22"/>
        </w:rPr>
        <w:t>For the purposes of this collection, we will survey all the fifth grade students and teachers participating in the SHRUB program. The program hosts three elementary schools</w:t>
      </w:r>
      <w:r w:rsidR="00555B35" w:rsidRPr="00E70E1A">
        <w:rPr>
          <w:rFonts w:ascii="Calibri" w:eastAsia="Times New Roman" w:hAnsi="Calibri" w:cs="Calibri"/>
          <w:sz w:val="22"/>
          <w:szCs w:val="22"/>
        </w:rPr>
        <w:t xml:space="preserve">. Two of three </w:t>
      </w:r>
      <w:r w:rsidR="005F0E93" w:rsidRPr="00E70E1A">
        <w:rPr>
          <w:rFonts w:ascii="Calibri" w:eastAsia="Times New Roman" w:hAnsi="Calibri" w:cs="Calibri"/>
          <w:sz w:val="22"/>
          <w:szCs w:val="22"/>
        </w:rPr>
        <w:t>schools</w:t>
      </w:r>
      <w:r w:rsidR="00555B35" w:rsidRPr="00E70E1A">
        <w:rPr>
          <w:rFonts w:ascii="Calibri" w:eastAsia="Times New Roman" w:hAnsi="Calibri" w:cs="Calibri"/>
          <w:sz w:val="22"/>
          <w:szCs w:val="22"/>
        </w:rPr>
        <w:t xml:space="preserve"> are</w:t>
      </w:r>
      <w:r w:rsidR="00D41CE9" w:rsidRPr="00E70E1A">
        <w:rPr>
          <w:rFonts w:ascii="Calibri" w:eastAsia="Times New Roman" w:hAnsi="Calibri" w:cs="Calibri"/>
          <w:sz w:val="22"/>
          <w:szCs w:val="22"/>
        </w:rPr>
        <w:t xml:space="preserve"> within the immediate vicinity of the park</w:t>
      </w:r>
      <w:r w:rsidR="00555B35" w:rsidRPr="00E70E1A">
        <w:rPr>
          <w:rFonts w:ascii="Calibri" w:eastAsia="Times New Roman" w:hAnsi="Calibri" w:cs="Calibri"/>
          <w:sz w:val="22"/>
          <w:szCs w:val="22"/>
        </w:rPr>
        <w:t xml:space="preserve"> while the third school is located an hour away in Los Angeles</w:t>
      </w:r>
      <w:r w:rsidR="00D41CE9" w:rsidRPr="00E70E1A">
        <w:rPr>
          <w:rFonts w:ascii="Calibri" w:eastAsia="Times New Roman" w:hAnsi="Calibri" w:cs="Calibri"/>
          <w:sz w:val="22"/>
          <w:szCs w:val="22"/>
        </w:rPr>
        <w:t xml:space="preserve">. </w:t>
      </w:r>
      <w:r w:rsidR="00BF0C5B" w:rsidRPr="00E70E1A">
        <w:rPr>
          <w:rFonts w:ascii="Calibri" w:eastAsia="Times New Roman" w:hAnsi="Calibri" w:cs="Calibri"/>
          <w:sz w:val="22"/>
          <w:szCs w:val="22"/>
        </w:rPr>
        <w:t xml:space="preserve">We will survey all students and teachers participating in the </w:t>
      </w:r>
      <w:r w:rsidR="005F0E93" w:rsidRPr="00E70E1A">
        <w:rPr>
          <w:rFonts w:ascii="Calibri" w:eastAsia="Times New Roman" w:hAnsi="Calibri" w:cs="Calibri"/>
          <w:sz w:val="22"/>
          <w:szCs w:val="22"/>
        </w:rPr>
        <w:t>2013</w:t>
      </w:r>
      <w:r w:rsidR="00D41CE9" w:rsidRPr="00E70E1A">
        <w:rPr>
          <w:rFonts w:ascii="Calibri" w:eastAsia="Times New Roman" w:hAnsi="Calibri" w:cs="Calibri"/>
          <w:sz w:val="22"/>
          <w:szCs w:val="22"/>
        </w:rPr>
        <w:t>-201</w:t>
      </w:r>
      <w:r w:rsidR="005F0E93" w:rsidRPr="00E70E1A">
        <w:rPr>
          <w:rFonts w:ascii="Calibri" w:eastAsia="Times New Roman" w:hAnsi="Calibri" w:cs="Calibri"/>
          <w:sz w:val="22"/>
          <w:szCs w:val="22"/>
        </w:rPr>
        <w:t>4</w:t>
      </w:r>
      <w:r w:rsidR="00D41CE9" w:rsidRPr="00E70E1A">
        <w:rPr>
          <w:rFonts w:ascii="Calibri" w:eastAsia="Times New Roman" w:hAnsi="Calibri" w:cs="Calibri"/>
          <w:sz w:val="22"/>
          <w:szCs w:val="22"/>
        </w:rPr>
        <w:t xml:space="preserve"> </w:t>
      </w:r>
      <w:r w:rsidR="00BF0C5B" w:rsidRPr="00E70E1A">
        <w:rPr>
          <w:rFonts w:ascii="Calibri" w:eastAsia="Times New Roman" w:hAnsi="Calibri" w:cs="Calibri"/>
          <w:sz w:val="22"/>
          <w:szCs w:val="22"/>
        </w:rPr>
        <w:t>SHRUB program (</w:t>
      </w:r>
      <w:r w:rsidR="007550B8" w:rsidRPr="00E70E1A">
        <w:rPr>
          <w:rFonts w:ascii="Calibri" w:eastAsia="Times New Roman" w:hAnsi="Calibri" w:cs="Calibri"/>
          <w:sz w:val="22"/>
          <w:szCs w:val="22"/>
        </w:rPr>
        <w:t xml:space="preserve">n </w:t>
      </w:r>
      <w:r w:rsidR="00BF0C5B" w:rsidRPr="00E70E1A">
        <w:rPr>
          <w:rFonts w:ascii="Calibri" w:eastAsia="Times New Roman" w:hAnsi="Calibri" w:cs="Calibri"/>
          <w:sz w:val="22"/>
          <w:szCs w:val="22"/>
        </w:rPr>
        <w:t xml:space="preserve">= </w:t>
      </w:r>
      <w:r w:rsidR="00D961D2" w:rsidRPr="00E70E1A">
        <w:rPr>
          <w:rFonts w:ascii="Calibri" w:eastAsia="Times New Roman" w:hAnsi="Calibri" w:cs="Calibri"/>
          <w:sz w:val="22"/>
          <w:szCs w:val="22"/>
        </w:rPr>
        <w:t>2</w:t>
      </w:r>
      <w:r w:rsidR="006F4972" w:rsidRPr="00E70E1A">
        <w:rPr>
          <w:rFonts w:ascii="Calibri" w:eastAsia="Times New Roman" w:hAnsi="Calibri" w:cs="Calibri"/>
          <w:sz w:val="22"/>
          <w:szCs w:val="22"/>
        </w:rPr>
        <w:t>4</w:t>
      </w:r>
      <w:r w:rsidR="00D961D2" w:rsidRPr="00E70E1A">
        <w:rPr>
          <w:rFonts w:ascii="Calibri" w:eastAsia="Times New Roman" w:hAnsi="Calibri" w:cs="Calibri"/>
          <w:sz w:val="22"/>
          <w:szCs w:val="22"/>
        </w:rPr>
        <w:t>0</w:t>
      </w:r>
      <w:r w:rsidR="00BF0C5B" w:rsidRPr="00E70E1A">
        <w:rPr>
          <w:rFonts w:ascii="Calibri" w:eastAsia="Times New Roman" w:hAnsi="Calibri" w:cs="Calibri"/>
          <w:sz w:val="22"/>
          <w:szCs w:val="22"/>
        </w:rPr>
        <w:t>) an</w:t>
      </w:r>
      <w:r w:rsidRPr="00E70E1A">
        <w:rPr>
          <w:rFonts w:ascii="Calibri" w:eastAsia="Times New Roman" w:hAnsi="Calibri" w:cs="Calibri"/>
          <w:sz w:val="22"/>
          <w:szCs w:val="22"/>
        </w:rPr>
        <w:t>d we anticipate a</w:t>
      </w:r>
      <w:r w:rsidR="00653F4E" w:rsidRPr="00E70E1A">
        <w:rPr>
          <w:rFonts w:ascii="Calibri" w:eastAsia="Times New Roman" w:hAnsi="Calibri" w:cs="Calibri"/>
          <w:sz w:val="22"/>
          <w:szCs w:val="22"/>
        </w:rPr>
        <w:t>n</w:t>
      </w:r>
      <w:r w:rsidR="00BF0C5B" w:rsidRPr="00E70E1A">
        <w:rPr>
          <w:rFonts w:ascii="Calibri" w:eastAsia="Times New Roman" w:hAnsi="Calibri" w:cs="Calibri"/>
          <w:sz w:val="22"/>
          <w:szCs w:val="22"/>
        </w:rPr>
        <w:t xml:space="preserve"> </w:t>
      </w:r>
      <w:r w:rsidR="00653F4E" w:rsidRPr="00E70E1A">
        <w:rPr>
          <w:rFonts w:ascii="Calibri" w:eastAsia="Times New Roman" w:hAnsi="Calibri" w:cs="Calibri"/>
          <w:sz w:val="22"/>
          <w:szCs w:val="22"/>
        </w:rPr>
        <w:t>80</w:t>
      </w:r>
      <w:r w:rsidR="00BF0C5B" w:rsidRPr="00E70E1A">
        <w:rPr>
          <w:rFonts w:ascii="Calibri" w:eastAsia="Times New Roman" w:hAnsi="Calibri" w:cs="Calibri"/>
          <w:sz w:val="22"/>
          <w:szCs w:val="22"/>
        </w:rPr>
        <w:t>% response rate</w:t>
      </w:r>
      <w:r w:rsidR="00653F4E" w:rsidRPr="00E70E1A">
        <w:rPr>
          <w:rFonts w:ascii="Calibri" w:eastAsia="Times New Roman" w:hAnsi="Calibri" w:cs="Calibri"/>
          <w:sz w:val="22"/>
          <w:szCs w:val="22"/>
        </w:rPr>
        <w:t xml:space="preserve"> among students</w:t>
      </w:r>
      <w:r w:rsidR="00BF0C5B" w:rsidRPr="00E70E1A">
        <w:rPr>
          <w:rFonts w:ascii="Calibri" w:eastAsia="Times New Roman" w:hAnsi="Calibri" w:cs="Calibri"/>
          <w:sz w:val="22"/>
          <w:szCs w:val="22"/>
        </w:rPr>
        <w:t xml:space="preserve"> (accounting for </w:t>
      </w:r>
      <w:r w:rsidR="007550B8" w:rsidRPr="00E70E1A">
        <w:rPr>
          <w:rFonts w:ascii="Calibri" w:eastAsia="Times New Roman" w:hAnsi="Calibri" w:cs="Calibri"/>
          <w:sz w:val="22"/>
          <w:szCs w:val="22"/>
        </w:rPr>
        <w:t xml:space="preserve">any absent </w:t>
      </w:r>
      <w:r w:rsidR="00BF0C5B" w:rsidRPr="00E70E1A">
        <w:rPr>
          <w:rFonts w:ascii="Calibri" w:eastAsia="Times New Roman" w:hAnsi="Calibri" w:cs="Calibri"/>
          <w:sz w:val="22"/>
          <w:szCs w:val="22"/>
        </w:rPr>
        <w:t xml:space="preserve">students during either the </w:t>
      </w:r>
      <w:r w:rsidR="00BF0C5B" w:rsidRPr="0028441A">
        <w:rPr>
          <w:rFonts w:ascii="Calibri" w:eastAsia="Times New Roman" w:hAnsi="Calibri" w:cs="Calibri"/>
          <w:sz w:val="22"/>
          <w:szCs w:val="22"/>
        </w:rPr>
        <w:t>pre or the post survey</w:t>
      </w:r>
      <w:r w:rsidR="00BF0C5B" w:rsidRPr="00E70E1A">
        <w:rPr>
          <w:rFonts w:ascii="Calibri" w:eastAsia="Times New Roman" w:hAnsi="Calibri" w:cs="Calibri"/>
          <w:sz w:val="22"/>
          <w:szCs w:val="22"/>
        </w:rPr>
        <w:t xml:space="preserve"> administrations)</w:t>
      </w:r>
      <w:r w:rsidR="00653F4E" w:rsidRPr="00E70E1A">
        <w:rPr>
          <w:rFonts w:ascii="Calibri" w:eastAsia="Times New Roman" w:hAnsi="Calibri" w:cs="Calibri"/>
          <w:sz w:val="22"/>
          <w:szCs w:val="22"/>
        </w:rPr>
        <w:t xml:space="preserve"> and a 100% response rate from the teachers</w:t>
      </w:r>
      <w:r w:rsidR="0028441A">
        <w:rPr>
          <w:rFonts w:ascii="Calibri" w:eastAsia="Times New Roman" w:hAnsi="Calibri" w:cs="Calibri"/>
          <w:sz w:val="22"/>
          <w:szCs w:val="22"/>
        </w:rPr>
        <w:t xml:space="preserve"> responding to the post-visit survey</w:t>
      </w:r>
      <w:r w:rsidR="00BF0C5B" w:rsidRPr="00E70E1A">
        <w:rPr>
          <w:rFonts w:ascii="Calibri" w:eastAsia="Times New Roman" w:hAnsi="Calibri" w:cs="Calibri"/>
          <w:sz w:val="22"/>
          <w:szCs w:val="22"/>
        </w:rPr>
        <w:t xml:space="preserve">. </w:t>
      </w:r>
      <w:r w:rsidR="00E13F4B" w:rsidRPr="00E70E1A">
        <w:rPr>
          <w:rFonts w:ascii="Calibri" w:eastAsia="Times New Roman" w:hAnsi="Calibri" w:cs="Calibri"/>
          <w:sz w:val="22"/>
          <w:szCs w:val="22"/>
        </w:rPr>
        <w:t xml:space="preserve"> </w:t>
      </w:r>
      <w:r w:rsidR="002E6BAE" w:rsidRPr="00E70E1A">
        <w:rPr>
          <w:rFonts w:ascii="Calibri" w:eastAsia="Times New Roman" w:hAnsi="Calibri" w:cs="Calibri"/>
          <w:sz w:val="22"/>
          <w:szCs w:val="22"/>
        </w:rPr>
        <w:t>This is a population survey, not a sample.</w:t>
      </w:r>
    </w:p>
    <w:p w:rsidR="0017700F" w:rsidRPr="00E70E1A" w:rsidRDefault="0017700F" w:rsidP="009E51A6">
      <w:pPr>
        <w:widowControl/>
        <w:autoSpaceDE/>
        <w:autoSpaceDN/>
        <w:adjustRightInd/>
        <w:rPr>
          <w:rFonts w:ascii="Calibri" w:eastAsia="Times New Roman" w:hAnsi="Calibri" w:cs="Calibri"/>
          <w:szCs w:val="22"/>
        </w:rPr>
      </w:pPr>
    </w:p>
    <w:p w:rsidR="001037F4" w:rsidRPr="00E70E1A" w:rsidRDefault="002F73F9" w:rsidP="00E70E1A">
      <w:pPr>
        <w:pStyle w:val="ListParagraph"/>
        <w:widowControl/>
        <w:numPr>
          <w:ilvl w:val="0"/>
          <w:numId w:val="14"/>
        </w:numPr>
        <w:autoSpaceDE/>
        <w:autoSpaceDN/>
        <w:adjustRightInd/>
        <w:rPr>
          <w:rFonts w:ascii="Calibri" w:eastAsia="Times New Roman" w:hAnsi="Calibri" w:cs="Calibri"/>
          <w:sz w:val="22"/>
          <w:szCs w:val="22"/>
        </w:rPr>
      </w:pPr>
      <w:proofErr w:type="spellStart"/>
      <w:r w:rsidRPr="00E70E1A">
        <w:rPr>
          <w:rFonts w:ascii="Calibri" w:eastAsia="Times New Roman" w:hAnsi="Calibri" w:cs="Calibri"/>
          <w:b/>
          <w:sz w:val="22"/>
          <w:szCs w:val="22"/>
        </w:rPr>
        <w:t>EcoHelpers</w:t>
      </w:r>
      <w:proofErr w:type="spellEnd"/>
      <w:r w:rsidRPr="00E70E1A">
        <w:rPr>
          <w:rFonts w:ascii="Calibri" w:eastAsia="Times New Roman" w:hAnsi="Calibri" w:cs="Calibri"/>
          <w:b/>
          <w:sz w:val="22"/>
          <w:szCs w:val="22"/>
        </w:rPr>
        <w:t>:</w:t>
      </w:r>
      <w:r w:rsidRPr="00E70E1A">
        <w:rPr>
          <w:rFonts w:ascii="Calibri" w:eastAsia="Times New Roman" w:hAnsi="Calibri" w:cs="Calibri"/>
          <w:sz w:val="22"/>
          <w:szCs w:val="22"/>
        </w:rPr>
        <w:t xml:space="preserve"> </w:t>
      </w:r>
      <w:r w:rsidR="00F25C8A" w:rsidRPr="00E70E1A">
        <w:rPr>
          <w:rFonts w:ascii="Calibri" w:eastAsia="Times New Roman" w:hAnsi="Calibri" w:cs="Calibri"/>
          <w:sz w:val="22"/>
          <w:szCs w:val="22"/>
        </w:rPr>
        <w:t xml:space="preserve">Approximately 60 high school classes participate in the </w:t>
      </w:r>
      <w:proofErr w:type="spellStart"/>
      <w:r w:rsidR="00F25C8A" w:rsidRPr="00E70E1A">
        <w:rPr>
          <w:rFonts w:ascii="Calibri" w:eastAsia="Times New Roman" w:hAnsi="Calibri" w:cs="Calibri"/>
          <w:sz w:val="22"/>
          <w:szCs w:val="22"/>
        </w:rPr>
        <w:t>EcoHelpers</w:t>
      </w:r>
      <w:proofErr w:type="spellEnd"/>
      <w:r w:rsidR="00F25C8A" w:rsidRPr="00E70E1A">
        <w:rPr>
          <w:rFonts w:ascii="Calibri" w:eastAsia="Times New Roman" w:hAnsi="Calibri" w:cs="Calibri"/>
          <w:sz w:val="22"/>
          <w:szCs w:val="22"/>
        </w:rPr>
        <w:t xml:space="preserve"> program in a given school year (n= 1</w:t>
      </w:r>
      <w:r w:rsidR="007550B8" w:rsidRPr="00E70E1A">
        <w:rPr>
          <w:rFonts w:ascii="Calibri" w:eastAsia="Times New Roman" w:hAnsi="Calibri" w:cs="Calibri"/>
          <w:sz w:val="22"/>
          <w:szCs w:val="22"/>
        </w:rPr>
        <w:t>,</w:t>
      </w:r>
      <w:r w:rsidR="00F25C8A" w:rsidRPr="00E70E1A">
        <w:rPr>
          <w:rFonts w:ascii="Calibri" w:eastAsia="Times New Roman" w:hAnsi="Calibri" w:cs="Calibri"/>
          <w:sz w:val="22"/>
          <w:szCs w:val="22"/>
        </w:rPr>
        <w:t>800 students estimating 30 students per class). We will randomly select 15 high schools classes</w:t>
      </w:r>
      <w:r w:rsidR="00D826BF" w:rsidRPr="00E70E1A">
        <w:rPr>
          <w:rFonts w:ascii="Calibri" w:eastAsia="Times New Roman" w:hAnsi="Calibri" w:cs="Calibri"/>
          <w:sz w:val="22"/>
          <w:szCs w:val="22"/>
        </w:rPr>
        <w:t xml:space="preserve"> (25% of the total population)</w:t>
      </w:r>
      <w:r w:rsidR="00F25C8A" w:rsidRPr="00E70E1A">
        <w:rPr>
          <w:rFonts w:ascii="Calibri" w:eastAsia="Times New Roman" w:hAnsi="Calibri" w:cs="Calibri"/>
          <w:sz w:val="22"/>
          <w:szCs w:val="22"/>
        </w:rPr>
        <w:t xml:space="preserve"> to participate during the </w:t>
      </w:r>
      <w:r w:rsidR="005F0E93" w:rsidRPr="00E70E1A">
        <w:rPr>
          <w:rFonts w:ascii="Calibri" w:eastAsia="Times New Roman" w:hAnsi="Calibri" w:cs="Calibri"/>
          <w:sz w:val="22"/>
          <w:szCs w:val="22"/>
        </w:rPr>
        <w:t>2013</w:t>
      </w:r>
      <w:r w:rsidR="00F25C8A" w:rsidRPr="00E70E1A">
        <w:rPr>
          <w:rFonts w:ascii="Calibri" w:eastAsia="Times New Roman" w:hAnsi="Calibri" w:cs="Calibri"/>
          <w:sz w:val="22"/>
          <w:szCs w:val="22"/>
        </w:rPr>
        <w:t>-</w:t>
      </w:r>
      <w:r w:rsidR="005F0E93" w:rsidRPr="00E70E1A">
        <w:rPr>
          <w:rFonts w:ascii="Calibri" w:eastAsia="Times New Roman" w:hAnsi="Calibri" w:cs="Calibri"/>
          <w:sz w:val="22"/>
          <w:szCs w:val="22"/>
        </w:rPr>
        <w:t xml:space="preserve">2014 </w:t>
      </w:r>
      <w:r w:rsidR="00F25C8A" w:rsidRPr="00E70E1A">
        <w:rPr>
          <w:rFonts w:ascii="Calibri" w:eastAsia="Times New Roman" w:hAnsi="Calibri" w:cs="Calibri"/>
          <w:sz w:val="22"/>
          <w:szCs w:val="22"/>
        </w:rPr>
        <w:t>school year (n</w:t>
      </w:r>
      <w:r w:rsidR="00D826BF" w:rsidRPr="00E70E1A">
        <w:rPr>
          <w:rFonts w:ascii="Calibri" w:eastAsia="Times New Roman" w:hAnsi="Calibri" w:cs="Calibri"/>
          <w:sz w:val="22"/>
          <w:szCs w:val="22"/>
        </w:rPr>
        <w:t xml:space="preserve"> </w:t>
      </w:r>
      <w:r w:rsidR="00F25C8A" w:rsidRPr="00E70E1A">
        <w:rPr>
          <w:rFonts w:ascii="Calibri" w:eastAsia="Times New Roman" w:hAnsi="Calibri" w:cs="Calibri"/>
          <w:sz w:val="22"/>
          <w:szCs w:val="22"/>
        </w:rPr>
        <w:t xml:space="preserve">= 450). </w:t>
      </w:r>
      <w:r w:rsidR="0047139C" w:rsidRPr="00E70E1A">
        <w:rPr>
          <w:rFonts w:ascii="Calibri" w:eastAsia="Times New Roman" w:hAnsi="Calibri" w:cs="Calibri"/>
          <w:sz w:val="22"/>
          <w:szCs w:val="22"/>
        </w:rPr>
        <w:t xml:space="preserve">The sampling procedure for </w:t>
      </w:r>
      <w:proofErr w:type="spellStart"/>
      <w:r w:rsidR="0047139C" w:rsidRPr="00E70E1A">
        <w:rPr>
          <w:rFonts w:ascii="Calibri" w:eastAsia="Times New Roman" w:hAnsi="Calibri" w:cs="Calibri"/>
          <w:sz w:val="22"/>
          <w:szCs w:val="22"/>
        </w:rPr>
        <w:t>EcoHelpers</w:t>
      </w:r>
      <w:proofErr w:type="spellEnd"/>
      <w:r w:rsidR="0047139C" w:rsidRPr="00E70E1A">
        <w:rPr>
          <w:rFonts w:ascii="Calibri" w:eastAsia="Times New Roman" w:hAnsi="Calibri" w:cs="Calibri"/>
          <w:sz w:val="22"/>
          <w:szCs w:val="22"/>
        </w:rPr>
        <w:t xml:space="preserve"> will be a simple random selection (every 4th class) with replacement of selected teachers who decline to participate (e.g.</w:t>
      </w:r>
      <w:r w:rsidR="00867F4D">
        <w:rPr>
          <w:rFonts w:ascii="Calibri" w:eastAsia="Times New Roman" w:hAnsi="Calibri" w:cs="Calibri"/>
          <w:sz w:val="22"/>
          <w:szCs w:val="22"/>
        </w:rPr>
        <w:t>,</w:t>
      </w:r>
      <w:r w:rsidR="0047139C" w:rsidRPr="00E70E1A">
        <w:rPr>
          <w:rFonts w:ascii="Calibri" w:eastAsia="Times New Roman" w:hAnsi="Calibri" w:cs="Calibri"/>
          <w:sz w:val="22"/>
          <w:szCs w:val="22"/>
        </w:rPr>
        <w:t xml:space="preserve"> selecting the next teacher on the list). </w:t>
      </w:r>
      <w:r w:rsidR="00E13F4B" w:rsidRPr="00E70E1A">
        <w:rPr>
          <w:rFonts w:ascii="Calibri" w:eastAsia="Times New Roman" w:hAnsi="Calibri" w:cs="Calibri"/>
          <w:sz w:val="22"/>
          <w:szCs w:val="22"/>
        </w:rPr>
        <w:t xml:space="preserve"> </w:t>
      </w:r>
      <w:r w:rsidR="0047139C" w:rsidRPr="00E70E1A">
        <w:rPr>
          <w:rFonts w:ascii="Calibri" w:eastAsia="Times New Roman" w:hAnsi="Calibri" w:cs="Calibri"/>
          <w:sz w:val="22"/>
          <w:szCs w:val="22"/>
        </w:rPr>
        <w:t>Since teachers sign up continually throughout the school year, a total sample of classrooms</w:t>
      </w:r>
      <w:r w:rsidR="00447391" w:rsidRPr="00E70E1A">
        <w:rPr>
          <w:rFonts w:ascii="Calibri" w:eastAsia="Times New Roman" w:hAnsi="Calibri" w:cs="Calibri"/>
          <w:sz w:val="22"/>
          <w:szCs w:val="22"/>
        </w:rPr>
        <w:t xml:space="preserve"> cannot be drawn at the beginning of the school year</w:t>
      </w:r>
      <w:r w:rsidR="0047139C" w:rsidRPr="00E70E1A">
        <w:rPr>
          <w:rFonts w:ascii="Calibri" w:eastAsia="Times New Roman" w:hAnsi="Calibri" w:cs="Calibri"/>
          <w:sz w:val="22"/>
          <w:szCs w:val="22"/>
        </w:rPr>
        <w:t>.</w:t>
      </w:r>
      <w:r w:rsidR="00447391" w:rsidRPr="00E70E1A">
        <w:rPr>
          <w:rFonts w:ascii="Calibri" w:eastAsia="Times New Roman" w:hAnsi="Calibri" w:cs="Calibri"/>
          <w:sz w:val="22"/>
          <w:szCs w:val="22"/>
        </w:rPr>
        <w:t xml:space="preserve">  </w:t>
      </w:r>
      <w:r w:rsidR="00D826BF" w:rsidRPr="00E70E1A">
        <w:rPr>
          <w:rFonts w:ascii="Calibri" w:eastAsia="Times New Roman" w:hAnsi="Calibri" w:cs="Calibri"/>
          <w:sz w:val="22"/>
          <w:szCs w:val="22"/>
        </w:rPr>
        <w:t xml:space="preserve">At the beginning of </w:t>
      </w:r>
      <w:r w:rsidR="00DD2EE8" w:rsidRPr="00E70E1A">
        <w:rPr>
          <w:rFonts w:ascii="Calibri" w:eastAsia="Times New Roman" w:hAnsi="Calibri" w:cs="Calibri"/>
          <w:sz w:val="22"/>
          <w:szCs w:val="22"/>
        </w:rPr>
        <w:t>each school year,</w:t>
      </w:r>
      <w:r w:rsidR="00D826BF" w:rsidRPr="00E70E1A">
        <w:rPr>
          <w:rFonts w:ascii="Calibri" w:eastAsia="Times New Roman" w:hAnsi="Calibri" w:cs="Calibri"/>
          <w:sz w:val="22"/>
          <w:szCs w:val="22"/>
        </w:rPr>
        <w:t xml:space="preserve"> the first class selected will be determined by a simple coin toss to determine whether to start with the first or second classroom/teacher on the list.</w:t>
      </w:r>
      <w:r w:rsidR="00447391" w:rsidRPr="00E70E1A">
        <w:rPr>
          <w:rFonts w:ascii="Calibri" w:eastAsia="Times New Roman" w:hAnsi="Calibri" w:cs="Calibri"/>
          <w:sz w:val="22"/>
          <w:szCs w:val="22"/>
        </w:rPr>
        <w:t xml:space="preserve"> </w:t>
      </w:r>
      <w:r w:rsidR="00D826BF" w:rsidRPr="00E70E1A">
        <w:rPr>
          <w:rFonts w:ascii="Calibri" w:eastAsia="Times New Roman" w:hAnsi="Calibri" w:cs="Calibri"/>
          <w:sz w:val="22"/>
          <w:szCs w:val="22"/>
        </w:rPr>
        <w:t>T</w:t>
      </w:r>
      <w:r w:rsidR="0047139C" w:rsidRPr="00E70E1A">
        <w:rPr>
          <w:rFonts w:ascii="Calibri" w:eastAsia="Times New Roman" w:hAnsi="Calibri" w:cs="Calibri"/>
          <w:sz w:val="22"/>
          <w:szCs w:val="22"/>
        </w:rPr>
        <w:t>he sampling procedure will continue</w:t>
      </w:r>
      <w:r w:rsidR="00D826BF" w:rsidRPr="00E70E1A">
        <w:rPr>
          <w:rFonts w:ascii="Calibri" w:eastAsia="Times New Roman" w:hAnsi="Calibri" w:cs="Calibri"/>
          <w:sz w:val="22"/>
          <w:szCs w:val="22"/>
        </w:rPr>
        <w:t xml:space="preserve">, </w:t>
      </w:r>
      <w:r w:rsidR="0081333A" w:rsidRPr="00E70E1A">
        <w:rPr>
          <w:rFonts w:ascii="Calibri" w:eastAsia="Times New Roman" w:hAnsi="Calibri" w:cs="Calibri"/>
          <w:sz w:val="22"/>
          <w:szCs w:val="22"/>
        </w:rPr>
        <w:t xml:space="preserve">by </w:t>
      </w:r>
      <w:r w:rsidR="00D826BF" w:rsidRPr="00E70E1A">
        <w:rPr>
          <w:rFonts w:ascii="Calibri" w:eastAsia="Times New Roman" w:hAnsi="Calibri" w:cs="Calibri"/>
          <w:sz w:val="22"/>
          <w:szCs w:val="22"/>
        </w:rPr>
        <w:t>selecting every 4</w:t>
      </w:r>
      <w:r w:rsidR="00D826BF" w:rsidRPr="00E70E1A">
        <w:rPr>
          <w:rFonts w:ascii="Calibri" w:eastAsia="Times New Roman" w:hAnsi="Calibri" w:cs="Calibri"/>
          <w:sz w:val="22"/>
          <w:szCs w:val="22"/>
          <w:vertAlign w:val="superscript"/>
        </w:rPr>
        <w:t>th</w:t>
      </w:r>
      <w:r w:rsidR="00D826BF" w:rsidRPr="00E70E1A">
        <w:rPr>
          <w:rFonts w:ascii="Calibri" w:eastAsia="Times New Roman" w:hAnsi="Calibri" w:cs="Calibri"/>
          <w:sz w:val="22"/>
          <w:szCs w:val="22"/>
        </w:rPr>
        <w:t xml:space="preserve"> </w:t>
      </w:r>
      <w:r w:rsidR="00E70E1A">
        <w:rPr>
          <w:rFonts w:ascii="Calibri" w:eastAsia="Times New Roman" w:hAnsi="Calibri" w:cs="Calibri"/>
          <w:sz w:val="22"/>
          <w:szCs w:val="22"/>
        </w:rPr>
        <w:t xml:space="preserve">classroom </w:t>
      </w:r>
      <w:r w:rsidR="0047139C" w:rsidRPr="00E70E1A">
        <w:rPr>
          <w:rFonts w:ascii="Calibri" w:eastAsia="Times New Roman" w:hAnsi="Calibri" w:cs="Calibri"/>
          <w:sz w:val="22"/>
          <w:szCs w:val="22"/>
        </w:rPr>
        <w:t xml:space="preserve">until 15 </w:t>
      </w:r>
      <w:r w:rsidR="00290E6B" w:rsidRPr="00E70E1A">
        <w:rPr>
          <w:rFonts w:ascii="Calibri" w:eastAsia="Times New Roman" w:hAnsi="Calibri" w:cs="Calibri"/>
          <w:sz w:val="22"/>
          <w:szCs w:val="22"/>
        </w:rPr>
        <w:t>classes</w:t>
      </w:r>
      <w:r w:rsidR="0047139C" w:rsidRPr="00E70E1A">
        <w:rPr>
          <w:rFonts w:ascii="Calibri" w:eastAsia="Times New Roman" w:hAnsi="Calibri" w:cs="Calibri"/>
          <w:sz w:val="22"/>
          <w:szCs w:val="22"/>
        </w:rPr>
        <w:t xml:space="preserve"> have been selected. </w:t>
      </w:r>
      <w:r w:rsidR="0028441A">
        <w:rPr>
          <w:rFonts w:ascii="Calibri" w:eastAsia="Times New Roman" w:hAnsi="Calibri" w:cs="Calibri"/>
          <w:sz w:val="22"/>
          <w:szCs w:val="22"/>
        </w:rPr>
        <w:t xml:space="preserve">We feel that this </w:t>
      </w:r>
      <w:r w:rsidR="00ED43B3" w:rsidRPr="00E70E1A">
        <w:rPr>
          <w:rFonts w:ascii="Calibri" w:eastAsia="Times New Roman" w:hAnsi="Calibri" w:cs="Calibri"/>
          <w:sz w:val="22"/>
          <w:szCs w:val="22"/>
        </w:rPr>
        <w:t xml:space="preserve">will </w:t>
      </w:r>
      <w:r w:rsidRPr="00E70E1A">
        <w:rPr>
          <w:rFonts w:ascii="Calibri" w:eastAsia="Times New Roman" w:hAnsi="Calibri" w:cs="Calibri"/>
          <w:sz w:val="22"/>
          <w:szCs w:val="22"/>
        </w:rPr>
        <w:t>p</w:t>
      </w:r>
      <w:r w:rsidR="00E70E1A">
        <w:rPr>
          <w:rFonts w:ascii="Calibri" w:eastAsia="Times New Roman" w:hAnsi="Calibri" w:cs="Calibri"/>
          <w:sz w:val="22"/>
          <w:szCs w:val="22"/>
        </w:rPr>
        <w:t xml:space="preserve">rovide a representative sample </w:t>
      </w:r>
      <w:r w:rsidR="0028441A">
        <w:rPr>
          <w:rFonts w:ascii="Calibri" w:eastAsia="Times New Roman" w:hAnsi="Calibri" w:cs="Calibri"/>
          <w:sz w:val="22"/>
          <w:szCs w:val="22"/>
        </w:rPr>
        <w:t xml:space="preserve">and one </w:t>
      </w:r>
      <w:r w:rsidR="00E70E1A">
        <w:rPr>
          <w:rFonts w:ascii="Calibri" w:eastAsia="Times New Roman" w:hAnsi="Calibri" w:cs="Calibri"/>
          <w:sz w:val="22"/>
          <w:szCs w:val="22"/>
        </w:rPr>
        <w:t xml:space="preserve">that </w:t>
      </w:r>
      <w:r w:rsidRPr="00E70E1A">
        <w:rPr>
          <w:rFonts w:ascii="Calibri" w:eastAsia="Times New Roman" w:hAnsi="Calibri" w:cs="Calibri"/>
          <w:sz w:val="22"/>
          <w:szCs w:val="22"/>
        </w:rPr>
        <w:t xml:space="preserve">will </w:t>
      </w:r>
      <w:r w:rsidR="0028441A">
        <w:rPr>
          <w:rFonts w:ascii="Calibri" w:eastAsia="Times New Roman" w:hAnsi="Calibri" w:cs="Calibri"/>
          <w:sz w:val="22"/>
          <w:szCs w:val="22"/>
        </w:rPr>
        <w:t xml:space="preserve">also </w:t>
      </w:r>
      <w:r w:rsidRPr="00E70E1A">
        <w:rPr>
          <w:rFonts w:ascii="Calibri" w:eastAsia="Times New Roman" w:hAnsi="Calibri" w:cs="Calibri"/>
          <w:sz w:val="22"/>
          <w:szCs w:val="22"/>
        </w:rPr>
        <w:t xml:space="preserve">be easy for park staff to </w:t>
      </w:r>
      <w:r w:rsidR="0028441A">
        <w:rPr>
          <w:rFonts w:ascii="Calibri" w:eastAsia="Times New Roman" w:hAnsi="Calibri" w:cs="Calibri"/>
          <w:sz w:val="22"/>
          <w:szCs w:val="22"/>
        </w:rPr>
        <w:t>manage</w:t>
      </w:r>
      <w:r w:rsidRPr="00E70E1A">
        <w:rPr>
          <w:rFonts w:ascii="Calibri" w:eastAsia="Times New Roman" w:hAnsi="Calibri" w:cs="Calibri"/>
          <w:sz w:val="22"/>
          <w:szCs w:val="22"/>
        </w:rPr>
        <w:t xml:space="preserve">. </w:t>
      </w:r>
      <w:r w:rsidR="00BF0C5B" w:rsidRPr="00E70E1A">
        <w:rPr>
          <w:rFonts w:ascii="Calibri" w:eastAsia="Times New Roman" w:hAnsi="Calibri" w:cs="Calibri"/>
          <w:sz w:val="22"/>
          <w:szCs w:val="22"/>
        </w:rPr>
        <w:t>We anticipate</w:t>
      </w:r>
      <w:r w:rsidR="00AB08BB" w:rsidRPr="00E70E1A">
        <w:rPr>
          <w:rFonts w:ascii="Calibri" w:eastAsia="Times New Roman" w:hAnsi="Calibri" w:cs="Calibri"/>
          <w:sz w:val="22"/>
          <w:szCs w:val="22"/>
        </w:rPr>
        <w:t xml:space="preserve"> a</w:t>
      </w:r>
      <w:r w:rsidR="00881B6A" w:rsidRPr="00E70E1A">
        <w:rPr>
          <w:rFonts w:ascii="Calibri" w:eastAsia="Times New Roman" w:hAnsi="Calibri" w:cs="Calibri"/>
          <w:sz w:val="22"/>
          <w:szCs w:val="22"/>
        </w:rPr>
        <w:t>n</w:t>
      </w:r>
      <w:r w:rsidR="00AB08BB" w:rsidRPr="00E70E1A">
        <w:rPr>
          <w:rFonts w:ascii="Calibri" w:eastAsia="Times New Roman" w:hAnsi="Calibri" w:cs="Calibri"/>
          <w:sz w:val="22"/>
          <w:szCs w:val="22"/>
        </w:rPr>
        <w:t xml:space="preserve"> </w:t>
      </w:r>
      <w:r w:rsidR="00881B6A" w:rsidRPr="00E70E1A">
        <w:rPr>
          <w:rFonts w:ascii="Calibri" w:eastAsia="Times New Roman" w:hAnsi="Calibri" w:cs="Calibri"/>
          <w:sz w:val="22"/>
          <w:szCs w:val="22"/>
        </w:rPr>
        <w:t>8</w:t>
      </w:r>
      <w:r w:rsidR="00AB08BB" w:rsidRPr="00E70E1A">
        <w:rPr>
          <w:rFonts w:ascii="Calibri" w:eastAsia="Times New Roman" w:hAnsi="Calibri" w:cs="Calibri"/>
          <w:sz w:val="22"/>
          <w:szCs w:val="22"/>
        </w:rPr>
        <w:t>0%</w:t>
      </w:r>
      <w:r w:rsidR="00881B6A" w:rsidRPr="00E70E1A">
        <w:rPr>
          <w:rFonts w:ascii="Calibri" w:eastAsia="Times New Roman" w:hAnsi="Calibri" w:cs="Calibri"/>
          <w:sz w:val="22"/>
          <w:szCs w:val="22"/>
        </w:rPr>
        <w:t xml:space="preserve"> (n=12</w:t>
      </w:r>
      <w:r w:rsidR="0081333A" w:rsidRPr="00E70E1A">
        <w:rPr>
          <w:rFonts w:ascii="Calibri" w:eastAsia="Times New Roman" w:hAnsi="Calibri" w:cs="Calibri"/>
          <w:sz w:val="22"/>
          <w:szCs w:val="22"/>
        </w:rPr>
        <w:t>)</w:t>
      </w:r>
      <w:r w:rsidR="00AB08BB" w:rsidRPr="00E70E1A">
        <w:rPr>
          <w:rFonts w:ascii="Calibri" w:eastAsia="Times New Roman" w:hAnsi="Calibri" w:cs="Calibri"/>
          <w:sz w:val="22"/>
          <w:szCs w:val="22"/>
        </w:rPr>
        <w:t xml:space="preserve"> response rate from</w:t>
      </w:r>
      <w:r w:rsidR="00BF0C5B" w:rsidRPr="00E70E1A">
        <w:rPr>
          <w:rFonts w:ascii="Calibri" w:eastAsia="Times New Roman" w:hAnsi="Calibri" w:cs="Calibri"/>
          <w:sz w:val="22"/>
          <w:szCs w:val="22"/>
        </w:rPr>
        <w:t xml:space="preserve"> </w:t>
      </w:r>
      <w:proofErr w:type="spellStart"/>
      <w:r w:rsidR="00BF0C5B" w:rsidRPr="00E70E1A">
        <w:rPr>
          <w:rFonts w:ascii="Calibri" w:eastAsia="Times New Roman" w:hAnsi="Calibri" w:cs="Calibri"/>
          <w:sz w:val="22"/>
          <w:szCs w:val="22"/>
        </w:rPr>
        <w:t>EcoHelper</w:t>
      </w:r>
      <w:r w:rsidR="00721989" w:rsidRPr="00E70E1A">
        <w:rPr>
          <w:rFonts w:ascii="Calibri" w:eastAsia="Times New Roman" w:hAnsi="Calibri" w:cs="Calibri"/>
          <w:sz w:val="22"/>
          <w:szCs w:val="22"/>
        </w:rPr>
        <w:t>s</w:t>
      </w:r>
      <w:proofErr w:type="spellEnd"/>
      <w:r w:rsidR="00BF0C5B" w:rsidRPr="00E70E1A">
        <w:rPr>
          <w:rFonts w:ascii="Calibri" w:eastAsia="Times New Roman" w:hAnsi="Calibri" w:cs="Calibri"/>
          <w:sz w:val="22"/>
          <w:szCs w:val="22"/>
        </w:rPr>
        <w:t xml:space="preserve"> teachers</w:t>
      </w:r>
      <w:r w:rsidR="00D826BF" w:rsidRPr="00E70E1A">
        <w:rPr>
          <w:rFonts w:ascii="Calibri" w:eastAsia="Times New Roman" w:hAnsi="Calibri" w:cs="Calibri"/>
          <w:sz w:val="22"/>
          <w:szCs w:val="22"/>
        </w:rPr>
        <w:t xml:space="preserve"> and an 80%</w:t>
      </w:r>
      <w:r w:rsidR="0081333A" w:rsidRPr="00E70E1A">
        <w:rPr>
          <w:rFonts w:ascii="Calibri" w:eastAsia="Times New Roman" w:hAnsi="Calibri" w:cs="Calibri"/>
          <w:sz w:val="22"/>
          <w:szCs w:val="22"/>
        </w:rPr>
        <w:t xml:space="preserve"> (n=360)</w:t>
      </w:r>
      <w:r w:rsidR="00D826BF" w:rsidRPr="00E70E1A">
        <w:rPr>
          <w:rFonts w:ascii="Calibri" w:eastAsia="Times New Roman" w:hAnsi="Calibri" w:cs="Calibri"/>
          <w:sz w:val="22"/>
          <w:szCs w:val="22"/>
        </w:rPr>
        <w:t xml:space="preserve"> response rate from their students</w:t>
      </w:r>
      <w:r w:rsidR="001037F4" w:rsidRPr="00E70E1A">
        <w:rPr>
          <w:rFonts w:ascii="Calibri" w:eastAsia="Times New Roman" w:hAnsi="Calibri" w:cs="Calibri"/>
          <w:sz w:val="22"/>
          <w:szCs w:val="22"/>
        </w:rPr>
        <w:t>.</w:t>
      </w:r>
    </w:p>
    <w:p w:rsidR="00041076" w:rsidRPr="00041076" w:rsidRDefault="00A56178" w:rsidP="00E70E1A">
      <w:pPr>
        <w:pStyle w:val="ListParagraph"/>
        <w:widowControl/>
        <w:numPr>
          <w:ilvl w:val="0"/>
          <w:numId w:val="14"/>
        </w:numPr>
        <w:autoSpaceDE/>
        <w:autoSpaceDN/>
        <w:adjustRightInd/>
        <w:rPr>
          <w:rFonts w:ascii="Calibri" w:hAnsi="Calibri" w:cs="Calibri"/>
          <w:sz w:val="22"/>
          <w:szCs w:val="22"/>
        </w:rPr>
      </w:pPr>
      <w:r w:rsidRPr="00E70E1A">
        <w:rPr>
          <w:rFonts w:ascii="Calibri" w:eastAsia="Times New Roman" w:hAnsi="Calibri" w:cs="Calibri"/>
          <w:b/>
          <w:sz w:val="22"/>
          <w:szCs w:val="22"/>
        </w:rPr>
        <w:t xml:space="preserve">SAMO </w:t>
      </w:r>
      <w:r w:rsidR="00DD5CE6">
        <w:rPr>
          <w:rFonts w:ascii="Calibri" w:eastAsia="Times New Roman" w:hAnsi="Calibri" w:cs="Calibri"/>
          <w:b/>
          <w:sz w:val="22"/>
          <w:szCs w:val="22"/>
        </w:rPr>
        <w:t>Youth Program</w:t>
      </w:r>
    </w:p>
    <w:p w:rsidR="00041076" w:rsidRDefault="00041076" w:rsidP="00041076">
      <w:pPr>
        <w:pStyle w:val="ListParagraph"/>
        <w:rPr>
          <w:rFonts w:ascii="Calibri" w:hAnsi="Calibri" w:cs="Calibri"/>
          <w:sz w:val="22"/>
          <w:szCs w:val="22"/>
        </w:rPr>
      </w:pPr>
      <w:r w:rsidRPr="00041076">
        <w:rPr>
          <w:rFonts w:ascii="Calibri" w:hAnsi="Calibri" w:cs="Calibri"/>
          <w:sz w:val="22"/>
          <w:szCs w:val="22"/>
          <w:u w:val="single"/>
        </w:rPr>
        <w:t xml:space="preserve">Youth </w:t>
      </w:r>
      <w:r>
        <w:rPr>
          <w:rFonts w:ascii="Calibri" w:hAnsi="Calibri" w:cs="Calibri"/>
          <w:sz w:val="22"/>
          <w:szCs w:val="22"/>
          <w:u w:val="single"/>
        </w:rPr>
        <w:t>Survey:</w:t>
      </w:r>
      <w:r w:rsidRPr="00041076">
        <w:rPr>
          <w:rFonts w:ascii="Calibri" w:hAnsi="Calibri" w:cs="Calibri"/>
          <w:sz w:val="22"/>
          <w:szCs w:val="22"/>
        </w:rPr>
        <w:t xml:space="preserve"> </w:t>
      </w:r>
      <w:r>
        <w:rPr>
          <w:rFonts w:ascii="Calibri" w:hAnsi="Calibri" w:cs="Calibri"/>
          <w:sz w:val="22"/>
          <w:szCs w:val="22"/>
        </w:rPr>
        <w:t>A</w:t>
      </w:r>
      <w:r w:rsidRPr="00F8525C">
        <w:rPr>
          <w:rFonts w:ascii="Calibri" w:hAnsi="Calibri" w:cs="Calibri"/>
          <w:sz w:val="22"/>
          <w:szCs w:val="22"/>
        </w:rPr>
        <w:t xml:space="preserve">pproximately </w:t>
      </w:r>
      <w:r>
        <w:rPr>
          <w:rFonts w:ascii="Calibri" w:hAnsi="Calibri" w:cs="Calibri"/>
          <w:sz w:val="22"/>
          <w:szCs w:val="22"/>
        </w:rPr>
        <w:t>10</w:t>
      </w:r>
      <w:r w:rsidRPr="00F8525C">
        <w:rPr>
          <w:rFonts w:ascii="Calibri" w:hAnsi="Calibri" w:cs="Calibri"/>
          <w:sz w:val="22"/>
          <w:szCs w:val="22"/>
        </w:rPr>
        <w:t xml:space="preserve"> </w:t>
      </w:r>
      <w:r>
        <w:rPr>
          <w:rFonts w:ascii="Calibri" w:hAnsi="Calibri" w:cs="Calibri"/>
          <w:sz w:val="22"/>
          <w:szCs w:val="22"/>
        </w:rPr>
        <w:t>students</w:t>
      </w:r>
      <w:r w:rsidRPr="00F8525C">
        <w:rPr>
          <w:rFonts w:ascii="Calibri" w:hAnsi="Calibri" w:cs="Calibri"/>
          <w:sz w:val="22"/>
          <w:szCs w:val="22"/>
        </w:rPr>
        <w:t xml:space="preserve"> participate in this program</w:t>
      </w:r>
      <w:r>
        <w:rPr>
          <w:rFonts w:ascii="Calibri" w:hAnsi="Calibri" w:cs="Calibri"/>
          <w:sz w:val="22"/>
          <w:szCs w:val="22"/>
        </w:rPr>
        <w:t xml:space="preserve"> each year</w:t>
      </w:r>
      <w:r w:rsidRPr="00F8525C">
        <w:rPr>
          <w:rFonts w:ascii="Calibri" w:hAnsi="Calibri" w:cs="Calibri"/>
          <w:sz w:val="22"/>
          <w:szCs w:val="22"/>
        </w:rPr>
        <w:t xml:space="preserve">.  We </w:t>
      </w:r>
      <w:r>
        <w:rPr>
          <w:rFonts w:ascii="Calibri" w:hAnsi="Calibri" w:cs="Calibri"/>
          <w:sz w:val="22"/>
          <w:szCs w:val="22"/>
        </w:rPr>
        <w:t>will ask all participants to take the pre-survey prior to starting the program and the post-survey at the prior to their last day of participation in the program. We</w:t>
      </w:r>
      <w:r w:rsidR="00B651DB">
        <w:rPr>
          <w:rFonts w:ascii="Calibri" w:hAnsi="Calibri" w:cs="Calibri"/>
          <w:sz w:val="22"/>
          <w:szCs w:val="22"/>
        </w:rPr>
        <w:t xml:space="preserve"> expect</w:t>
      </w:r>
      <w:r>
        <w:rPr>
          <w:rFonts w:ascii="Calibri" w:hAnsi="Calibri" w:cs="Calibri"/>
          <w:sz w:val="22"/>
          <w:szCs w:val="22"/>
        </w:rPr>
        <w:t xml:space="preserve"> 100% (n=</w:t>
      </w:r>
      <w:r w:rsidR="00B651DB">
        <w:rPr>
          <w:rFonts w:ascii="Calibri" w:hAnsi="Calibri" w:cs="Calibri"/>
          <w:sz w:val="22"/>
          <w:szCs w:val="22"/>
        </w:rPr>
        <w:t>2</w:t>
      </w:r>
      <w:r w:rsidR="00B651DB">
        <w:rPr>
          <w:rFonts w:ascii="Calibri" w:hAnsi="Calibri" w:cs="Calibri"/>
          <w:sz w:val="22"/>
          <w:szCs w:val="22"/>
        </w:rPr>
        <w:t>0</w:t>
      </w:r>
      <w:r>
        <w:rPr>
          <w:rFonts w:ascii="Calibri" w:hAnsi="Calibri" w:cs="Calibri"/>
          <w:sz w:val="22"/>
          <w:szCs w:val="22"/>
        </w:rPr>
        <w:t>) of the respondents to complete the</w:t>
      </w:r>
      <w:r w:rsidR="00B651DB">
        <w:rPr>
          <w:rFonts w:ascii="Calibri" w:hAnsi="Calibri" w:cs="Calibri"/>
          <w:sz w:val="22"/>
          <w:szCs w:val="22"/>
        </w:rPr>
        <w:t xml:space="preserve"> two</w:t>
      </w:r>
      <w:r>
        <w:rPr>
          <w:rFonts w:ascii="Calibri" w:hAnsi="Calibri" w:cs="Calibri"/>
          <w:sz w:val="22"/>
          <w:szCs w:val="22"/>
        </w:rPr>
        <w:t xml:space="preserve"> survey</w:t>
      </w:r>
      <w:r w:rsidR="00A943B6">
        <w:rPr>
          <w:rFonts w:ascii="Calibri" w:hAnsi="Calibri" w:cs="Calibri"/>
          <w:sz w:val="22"/>
          <w:szCs w:val="22"/>
        </w:rPr>
        <w:t>s</w:t>
      </w:r>
      <w:r>
        <w:rPr>
          <w:rFonts w:ascii="Calibri" w:hAnsi="Calibri" w:cs="Calibri"/>
          <w:sz w:val="22"/>
          <w:szCs w:val="22"/>
        </w:rPr>
        <w:t>.</w:t>
      </w:r>
    </w:p>
    <w:p w:rsidR="00DD5CE6" w:rsidRPr="00DD5CE6" w:rsidRDefault="00DD5CE6" w:rsidP="00041076">
      <w:pPr>
        <w:pStyle w:val="ListParagraph"/>
        <w:rPr>
          <w:rFonts w:ascii="Calibri" w:eastAsia="Times New Roman" w:hAnsi="Calibri" w:cs="Calibri"/>
          <w:b/>
          <w:sz w:val="14"/>
          <w:szCs w:val="22"/>
        </w:rPr>
      </w:pPr>
    </w:p>
    <w:p w:rsidR="007550B8" w:rsidRPr="00E70E1A" w:rsidRDefault="00A56178" w:rsidP="00041076">
      <w:pPr>
        <w:pStyle w:val="ListParagraph"/>
        <w:widowControl/>
        <w:autoSpaceDE/>
        <w:autoSpaceDN/>
        <w:adjustRightInd/>
        <w:rPr>
          <w:rFonts w:ascii="Calibri" w:hAnsi="Calibri" w:cs="Calibri"/>
          <w:sz w:val="22"/>
          <w:szCs w:val="22"/>
        </w:rPr>
      </w:pPr>
      <w:r w:rsidRPr="00041076">
        <w:rPr>
          <w:rFonts w:ascii="Calibri" w:eastAsia="Times New Roman" w:hAnsi="Calibri" w:cs="Calibri"/>
          <w:sz w:val="22"/>
          <w:szCs w:val="22"/>
          <w:u w:val="single"/>
        </w:rPr>
        <w:t>Alumni</w:t>
      </w:r>
      <w:r w:rsidR="00041076" w:rsidRPr="00041076">
        <w:rPr>
          <w:rFonts w:ascii="Calibri" w:eastAsia="Times New Roman" w:hAnsi="Calibri" w:cs="Calibri"/>
          <w:sz w:val="22"/>
          <w:szCs w:val="22"/>
          <w:u w:val="single"/>
        </w:rPr>
        <w:t xml:space="preserve"> Survey</w:t>
      </w:r>
      <w:r w:rsidRPr="00E70E1A">
        <w:rPr>
          <w:rFonts w:ascii="Calibri" w:eastAsia="Times New Roman" w:hAnsi="Calibri" w:cs="Calibri"/>
          <w:b/>
          <w:sz w:val="22"/>
          <w:szCs w:val="22"/>
        </w:rPr>
        <w:t>:</w:t>
      </w:r>
      <w:r w:rsidRPr="00E70E1A">
        <w:rPr>
          <w:rFonts w:ascii="Calibri" w:eastAsia="Times New Roman" w:hAnsi="Calibri" w:cs="Calibri"/>
          <w:sz w:val="22"/>
          <w:szCs w:val="22"/>
        </w:rPr>
        <w:t xml:space="preserve"> </w:t>
      </w:r>
      <w:r w:rsidR="007550B8" w:rsidRPr="00E70E1A">
        <w:rPr>
          <w:rFonts w:ascii="Calibri" w:hAnsi="Calibri" w:cs="Calibri"/>
          <w:sz w:val="22"/>
          <w:szCs w:val="22"/>
        </w:rPr>
        <w:t>Park staff has maintained contact information for all former participants (n=120). We will use this information to initiate the survey process. We will send a letter inviting the alumni to participate in the survey; this letter will serve as our address check method to screen for bad addresses.     We anticipate that 67% (n=80) of the program participants will respond to the survey request.</w:t>
      </w:r>
    </w:p>
    <w:p w:rsidR="007550B8" w:rsidRPr="00E70E1A" w:rsidRDefault="007550B8" w:rsidP="009E51A6">
      <w:pPr>
        <w:widowControl/>
        <w:autoSpaceDE/>
        <w:autoSpaceDN/>
        <w:adjustRightInd/>
        <w:rPr>
          <w:rFonts w:ascii="Calibri" w:eastAsia="Times New Roman" w:hAnsi="Calibri" w:cs="Calibri"/>
          <w:szCs w:val="22"/>
        </w:rPr>
      </w:pPr>
    </w:p>
    <w:p w:rsidR="00775593" w:rsidRPr="00092A37" w:rsidRDefault="00E13F4B" w:rsidP="009E51A6">
      <w:pPr>
        <w:widowControl/>
        <w:autoSpaceDE/>
        <w:autoSpaceDN/>
        <w:adjustRightInd/>
        <w:rPr>
          <w:rFonts w:ascii="Calibri" w:eastAsia="Times New Roman" w:hAnsi="Calibri" w:cs="Calibri"/>
          <w:sz w:val="22"/>
          <w:szCs w:val="22"/>
        </w:rPr>
      </w:pPr>
      <w:r w:rsidRPr="00092A37">
        <w:rPr>
          <w:rFonts w:ascii="Calibri" w:eastAsia="Times New Roman" w:hAnsi="Calibri" w:cs="Calibri"/>
          <w:sz w:val="22"/>
          <w:szCs w:val="22"/>
        </w:rPr>
        <w:t>The estimated response rates (Table 1) are based on results from similar efforts undertaken by members of the study</w:t>
      </w:r>
      <w:r w:rsidR="00BF0C5B" w:rsidRPr="00092A37">
        <w:rPr>
          <w:rFonts w:ascii="Calibri" w:eastAsia="Times New Roman" w:hAnsi="Calibri" w:cs="Calibri"/>
          <w:sz w:val="22"/>
          <w:szCs w:val="22"/>
        </w:rPr>
        <w:t xml:space="preserve"> team. </w:t>
      </w:r>
      <w:r w:rsidRPr="00092A37">
        <w:rPr>
          <w:rFonts w:ascii="Calibri" w:eastAsia="Times New Roman" w:hAnsi="Calibri" w:cs="Calibri"/>
          <w:sz w:val="22"/>
          <w:szCs w:val="22"/>
        </w:rPr>
        <w:t xml:space="preserve"> </w:t>
      </w:r>
      <w:r w:rsidR="00A56178" w:rsidRPr="00092A37">
        <w:rPr>
          <w:rFonts w:ascii="Calibri" w:eastAsia="Times New Roman" w:hAnsi="Calibri" w:cs="Calibri"/>
          <w:sz w:val="22"/>
          <w:szCs w:val="22"/>
        </w:rPr>
        <w:t xml:space="preserve">This </w:t>
      </w:r>
      <w:r w:rsidR="00D41CE9" w:rsidRPr="00092A37">
        <w:rPr>
          <w:rFonts w:ascii="Calibri" w:eastAsia="Times New Roman" w:hAnsi="Calibri" w:cs="Calibri"/>
          <w:sz w:val="22"/>
          <w:szCs w:val="22"/>
        </w:rPr>
        <w:t xml:space="preserve">will be </w:t>
      </w:r>
      <w:r w:rsidR="00A56178" w:rsidRPr="00092A37">
        <w:rPr>
          <w:rFonts w:ascii="Calibri" w:eastAsia="Times New Roman" w:hAnsi="Calibri" w:cs="Calibri"/>
          <w:sz w:val="22"/>
          <w:szCs w:val="22"/>
        </w:rPr>
        <w:t xml:space="preserve">a population survey, not a sample. </w:t>
      </w:r>
    </w:p>
    <w:p w:rsidR="00E13F4B" w:rsidRPr="00E70E1A" w:rsidRDefault="00E13F4B" w:rsidP="009E51A6">
      <w:pPr>
        <w:widowControl/>
        <w:autoSpaceDE/>
        <w:autoSpaceDN/>
        <w:adjustRightInd/>
        <w:rPr>
          <w:rFonts w:ascii="Calibri" w:eastAsia="Times New Roman" w:hAnsi="Calibri" w:cs="Calibri"/>
          <w:szCs w:val="24"/>
        </w:rPr>
      </w:pPr>
    </w:p>
    <w:p w:rsidR="00E006EC" w:rsidRPr="00092A37" w:rsidRDefault="00E006EC" w:rsidP="00E006EC">
      <w:pPr>
        <w:pStyle w:val="BodyText"/>
        <w:jc w:val="left"/>
        <w:rPr>
          <w:rFonts w:ascii="Calibri" w:hAnsi="Calibri" w:cs="Calibri"/>
          <w:b/>
          <w:bCs/>
          <w:i/>
          <w:szCs w:val="22"/>
        </w:rPr>
      </w:pPr>
      <w:proofErr w:type="gramStart"/>
      <w:r w:rsidRPr="00092A37">
        <w:rPr>
          <w:rFonts w:ascii="Calibri" w:hAnsi="Calibri" w:cs="Calibri"/>
          <w:b/>
          <w:sz w:val="22"/>
          <w:szCs w:val="22"/>
        </w:rPr>
        <w:t>Table 1.</w:t>
      </w:r>
      <w:proofErr w:type="gramEnd"/>
      <w:r w:rsidRPr="00092A37">
        <w:rPr>
          <w:rFonts w:ascii="Calibri" w:hAnsi="Calibri" w:cs="Calibri"/>
          <w:b/>
          <w:sz w:val="22"/>
          <w:szCs w:val="22"/>
        </w:rPr>
        <w:t xml:space="preserve"> </w:t>
      </w:r>
      <w:r w:rsidRPr="00092A37">
        <w:rPr>
          <w:rFonts w:ascii="Calibri" w:hAnsi="Calibri" w:cs="Calibri"/>
          <w:b/>
          <w:bCs/>
          <w:i/>
          <w:szCs w:val="22"/>
        </w:rPr>
        <w:t xml:space="preserve">Respondent universe and expected </w:t>
      </w:r>
      <w:r w:rsidR="007550B8">
        <w:rPr>
          <w:rFonts w:ascii="Calibri" w:hAnsi="Calibri" w:cs="Calibri"/>
          <w:b/>
          <w:bCs/>
          <w:i/>
          <w:szCs w:val="22"/>
        </w:rPr>
        <w:t xml:space="preserve">number of annual </w:t>
      </w:r>
      <w:r w:rsidRPr="00092A37">
        <w:rPr>
          <w:rFonts w:ascii="Calibri" w:hAnsi="Calibri" w:cs="Calibri"/>
          <w:b/>
          <w:bCs/>
          <w:i/>
          <w:szCs w:val="22"/>
        </w:rPr>
        <w:t>response</w:t>
      </w:r>
      <w:r w:rsidR="007550B8">
        <w:rPr>
          <w:rFonts w:ascii="Calibri" w:hAnsi="Calibri" w:cs="Calibri"/>
          <w:b/>
          <w:bCs/>
          <w:i/>
          <w:szCs w:val="22"/>
        </w:rPr>
        <w:t>s</w:t>
      </w:r>
      <w:r w:rsidRPr="00092A37">
        <w:rPr>
          <w:rFonts w:ascii="Calibri" w:hAnsi="Calibri" w:cs="Calibri"/>
          <w:b/>
          <w:bCs/>
          <w:i/>
          <w:szCs w:val="22"/>
        </w:rPr>
        <w:t xml:space="preserve"> </w:t>
      </w:r>
    </w:p>
    <w:p w:rsidR="00E006EC" w:rsidRPr="00092A37" w:rsidRDefault="00E006EC" w:rsidP="00E006EC">
      <w:pPr>
        <w:rPr>
          <w:rFonts w:ascii="Calibri" w:hAnsi="Calibri" w:cs="Calibri"/>
          <w:b/>
          <w:sz w:val="22"/>
          <w:szCs w:val="22"/>
        </w:rPr>
      </w:pPr>
    </w:p>
    <w:tbl>
      <w:tblPr>
        <w:tblW w:w="8621" w:type="dxa"/>
        <w:jc w:val="center"/>
        <w:tblInd w:w="-1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1"/>
        <w:gridCol w:w="2790"/>
        <w:gridCol w:w="2060"/>
      </w:tblGrid>
      <w:tr w:rsidR="00E006EC" w:rsidRPr="00092A37" w:rsidTr="00C95E30">
        <w:trPr>
          <w:trHeight w:val="485"/>
          <w:jc w:val="center"/>
        </w:trPr>
        <w:tc>
          <w:tcPr>
            <w:tcW w:w="3771" w:type="dxa"/>
            <w:tcBorders>
              <w:bottom w:val="single" w:sz="4" w:space="0" w:color="auto"/>
              <w:right w:val="single" w:sz="2" w:space="0" w:color="auto"/>
            </w:tcBorders>
            <w:shd w:val="clear" w:color="auto" w:fill="D9D9D9"/>
            <w:vAlign w:val="center"/>
          </w:tcPr>
          <w:p w:rsidR="00E006EC" w:rsidRPr="00092A37" w:rsidRDefault="00E006EC" w:rsidP="00153DE8">
            <w:pPr>
              <w:jc w:val="center"/>
              <w:rPr>
                <w:rFonts w:ascii="Calibri" w:eastAsia="Times New Roman" w:hAnsi="Calibri" w:cs="Calibri"/>
                <w:b/>
                <w:sz w:val="22"/>
                <w:szCs w:val="22"/>
              </w:rPr>
            </w:pPr>
            <w:r w:rsidRPr="00092A37">
              <w:rPr>
                <w:rFonts w:ascii="Calibri" w:eastAsia="Times New Roman" w:hAnsi="Calibri" w:cs="Calibri"/>
                <w:b/>
                <w:sz w:val="22"/>
                <w:szCs w:val="22"/>
              </w:rPr>
              <w:t>Program Participants</w:t>
            </w:r>
          </w:p>
        </w:tc>
        <w:tc>
          <w:tcPr>
            <w:tcW w:w="2790" w:type="dxa"/>
            <w:tcBorders>
              <w:bottom w:val="single" w:sz="4" w:space="0" w:color="auto"/>
              <w:right w:val="single" w:sz="8" w:space="0" w:color="auto"/>
            </w:tcBorders>
            <w:shd w:val="clear" w:color="auto" w:fill="D9D9D9"/>
          </w:tcPr>
          <w:p w:rsidR="00E006EC" w:rsidRPr="00092A37" w:rsidRDefault="00E006EC" w:rsidP="00A943B6">
            <w:pPr>
              <w:jc w:val="center"/>
              <w:rPr>
                <w:rFonts w:ascii="Calibri" w:eastAsia="Times New Roman" w:hAnsi="Calibri" w:cs="Calibri"/>
                <w:b/>
                <w:sz w:val="22"/>
                <w:szCs w:val="22"/>
              </w:rPr>
            </w:pPr>
            <w:r w:rsidRPr="00092A37">
              <w:rPr>
                <w:rFonts w:ascii="Calibri" w:eastAsia="Times New Roman" w:hAnsi="Calibri" w:cs="Calibri"/>
                <w:b/>
                <w:sz w:val="22"/>
                <w:szCs w:val="22"/>
              </w:rPr>
              <w:t xml:space="preserve">Total number of potential participants </w:t>
            </w:r>
          </w:p>
        </w:tc>
        <w:tc>
          <w:tcPr>
            <w:tcW w:w="2060" w:type="dxa"/>
            <w:tcBorders>
              <w:bottom w:val="single" w:sz="4" w:space="0" w:color="auto"/>
              <w:right w:val="single" w:sz="8" w:space="0" w:color="auto"/>
            </w:tcBorders>
            <w:shd w:val="clear" w:color="auto" w:fill="D9D9D9"/>
            <w:vAlign w:val="center"/>
          </w:tcPr>
          <w:p w:rsidR="00E006EC" w:rsidRPr="00092A37" w:rsidRDefault="00E006EC" w:rsidP="00153DE8">
            <w:pPr>
              <w:jc w:val="center"/>
              <w:rPr>
                <w:rFonts w:ascii="Calibri" w:eastAsia="Times New Roman" w:hAnsi="Calibri" w:cs="Calibri"/>
                <w:b/>
                <w:sz w:val="22"/>
                <w:szCs w:val="22"/>
              </w:rPr>
            </w:pPr>
            <w:r w:rsidRPr="00092A37">
              <w:rPr>
                <w:rFonts w:ascii="Calibri" w:eastAsia="Times New Roman" w:hAnsi="Calibri" w:cs="Calibri"/>
                <w:b/>
                <w:sz w:val="22"/>
                <w:szCs w:val="22"/>
              </w:rPr>
              <w:t>Total number of expected responses</w:t>
            </w:r>
          </w:p>
        </w:tc>
      </w:tr>
      <w:tr w:rsidR="00E006EC" w:rsidRPr="00092A37" w:rsidTr="00041076">
        <w:trPr>
          <w:trHeight w:val="773"/>
          <w:jc w:val="center"/>
        </w:trPr>
        <w:tc>
          <w:tcPr>
            <w:tcW w:w="3771" w:type="dxa"/>
            <w:tcBorders>
              <w:left w:val="single" w:sz="2" w:space="0" w:color="auto"/>
              <w:bottom w:val="nil"/>
              <w:right w:val="single" w:sz="2" w:space="0" w:color="auto"/>
            </w:tcBorders>
            <w:shd w:val="clear" w:color="auto" w:fill="auto"/>
          </w:tcPr>
          <w:p w:rsidR="00E006EC" w:rsidRPr="00E70E1A" w:rsidRDefault="00E006EC" w:rsidP="00153DE8">
            <w:pPr>
              <w:rPr>
                <w:rFonts w:ascii="Calibri" w:eastAsia="Times New Roman" w:hAnsi="Calibri" w:cs="Calibri"/>
                <w:b/>
                <w:szCs w:val="22"/>
              </w:rPr>
            </w:pPr>
            <w:r w:rsidRPr="00E70E1A">
              <w:rPr>
                <w:rFonts w:ascii="Calibri" w:eastAsia="Times New Roman" w:hAnsi="Calibri" w:cs="Calibri"/>
                <w:b/>
                <w:szCs w:val="22"/>
              </w:rPr>
              <w:t xml:space="preserve">SHRUB Program </w:t>
            </w:r>
          </w:p>
          <w:p w:rsidR="00784AC6" w:rsidRPr="0028441A" w:rsidRDefault="00112C01" w:rsidP="00153DE8">
            <w:pPr>
              <w:rPr>
                <w:rFonts w:ascii="Calibri" w:eastAsia="Times New Roman" w:hAnsi="Calibri" w:cs="Calibri"/>
                <w:i/>
                <w:szCs w:val="22"/>
                <w:u w:val="single"/>
              </w:rPr>
            </w:pPr>
            <w:r w:rsidRPr="0028441A">
              <w:rPr>
                <w:rFonts w:ascii="Calibri" w:eastAsia="Times New Roman" w:hAnsi="Calibri" w:cs="Calibri"/>
                <w:i/>
                <w:szCs w:val="22"/>
                <w:u w:val="single"/>
              </w:rPr>
              <w:t xml:space="preserve">    </w:t>
            </w:r>
            <w:r w:rsidR="00E006EC" w:rsidRPr="0028441A">
              <w:rPr>
                <w:rFonts w:ascii="Calibri" w:eastAsia="Times New Roman" w:hAnsi="Calibri" w:cs="Calibri"/>
                <w:i/>
                <w:szCs w:val="22"/>
                <w:u w:val="single"/>
              </w:rPr>
              <w:t xml:space="preserve">Pre </w:t>
            </w:r>
            <w:r w:rsidR="00784AC6" w:rsidRPr="0028441A">
              <w:rPr>
                <w:rFonts w:ascii="Calibri" w:eastAsia="Times New Roman" w:hAnsi="Calibri" w:cs="Calibri"/>
                <w:i/>
                <w:szCs w:val="22"/>
                <w:u w:val="single"/>
              </w:rPr>
              <w:t>visit survey</w:t>
            </w:r>
          </w:p>
          <w:p w:rsidR="00867F4D" w:rsidRPr="00E70E1A" w:rsidRDefault="00A221AB" w:rsidP="00153DE8">
            <w:pPr>
              <w:rPr>
                <w:rFonts w:ascii="Calibri" w:eastAsia="Times New Roman" w:hAnsi="Calibri" w:cs="Calibri"/>
                <w:i/>
                <w:szCs w:val="22"/>
              </w:rPr>
            </w:pPr>
            <w:r w:rsidRPr="00E70E1A">
              <w:rPr>
                <w:rFonts w:ascii="Calibri" w:eastAsia="Times New Roman" w:hAnsi="Calibri" w:cs="Calibri"/>
                <w:i/>
                <w:szCs w:val="22"/>
              </w:rPr>
              <w:t xml:space="preserve">       Student</w:t>
            </w:r>
          </w:p>
        </w:tc>
        <w:tc>
          <w:tcPr>
            <w:tcW w:w="2790" w:type="dxa"/>
            <w:tcBorders>
              <w:bottom w:val="nil"/>
              <w:right w:val="single" w:sz="8" w:space="0" w:color="auto"/>
            </w:tcBorders>
          </w:tcPr>
          <w:p w:rsidR="00A221AB" w:rsidRDefault="00A221AB" w:rsidP="00153DE8">
            <w:pPr>
              <w:jc w:val="center"/>
              <w:rPr>
                <w:rFonts w:ascii="Calibri" w:eastAsia="Times New Roman" w:hAnsi="Calibri" w:cs="Calibri"/>
                <w:szCs w:val="22"/>
              </w:rPr>
            </w:pPr>
          </w:p>
          <w:p w:rsidR="00041076" w:rsidRPr="00E70E1A" w:rsidRDefault="00041076" w:rsidP="00153DE8">
            <w:pPr>
              <w:jc w:val="center"/>
              <w:rPr>
                <w:rFonts w:ascii="Calibri" w:eastAsia="Times New Roman" w:hAnsi="Calibri" w:cs="Calibri"/>
                <w:szCs w:val="22"/>
              </w:rPr>
            </w:pPr>
          </w:p>
          <w:p w:rsidR="00C95E30" w:rsidRPr="00E70E1A" w:rsidRDefault="00784AC6" w:rsidP="00153DE8">
            <w:pPr>
              <w:jc w:val="center"/>
              <w:rPr>
                <w:rFonts w:ascii="Calibri" w:eastAsia="Times New Roman" w:hAnsi="Calibri" w:cs="Calibri"/>
                <w:szCs w:val="22"/>
              </w:rPr>
            </w:pPr>
            <w:r w:rsidRPr="00E70E1A">
              <w:rPr>
                <w:rFonts w:ascii="Calibri" w:eastAsia="Times New Roman" w:hAnsi="Calibri" w:cs="Calibri"/>
                <w:szCs w:val="22"/>
              </w:rPr>
              <w:t>2</w:t>
            </w:r>
            <w:r w:rsidR="009A2FB5" w:rsidRPr="00E70E1A">
              <w:rPr>
                <w:rFonts w:ascii="Calibri" w:eastAsia="Times New Roman" w:hAnsi="Calibri" w:cs="Calibri"/>
                <w:szCs w:val="22"/>
              </w:rPr>
              <w:t>4</w:t>
            </w:r>
            <w:r w:rsidRPr="00E70E1A">
              <w:rPr>
                <w:rFonts w:ascii="Calibri" w:eastAsia="Times New Roman" w:hAnsi="Calibri" w:cs="Calibri"/>
                <w:szCs w:val="22"/>
              </w:rPr>
              <w:t>0</w:t>
            </w:r>
          </w:p>
        </w:tc>
        <w:tc>
          <w:tcPr>
            <w:tcW w:w="2060" w:type="dxa"/>
            <w:tcBorders>
              <w:bottom w:val="nil"/>
              <w:right w:val="single" w:sz="8" w:space="0" w:color="auto"/>
            </w:tcBorders>
          </w:tcPr>
          <w:p w:rsidR="001037F4" w:rsidRPr="00E70E1A" w:rsidRDefault="001037F4" w:rsidP="00153DE8">
            <w:pPr>
              <w:jc w:val="center"/>
              <w:rPr>
                <w:rFonts w:ascii="Calibri" w:eastAsia="Times New Roman" w:hAnsi="Calibri" w:cs="Calibri"/>
                <w:szCs w:val="22"/>
              </w:rPr>
            </w:pPr>
          </w:p>
          <w:p w:rsidR="00A221AB" w:rsidRPr="00E70E1A" w:rsidRDefault="00A221AB" w:rsidP="00153DE8">
            <w:pPr>
              <w:jc w:val="center"/>
              <w:rPr>
                <w:rFonts w:ascii="Calibri" w:eastAsia="Times New Roman" w:hAnsi="Calibri" w:cs="Calibri"/>
                <w:szCs w:val="22"/>
              </w:rPr>
            </w:pPr>
          </w:p>
          <w:p w:rsidR="00C95E30" w:rsidRPr="00E70E1A" w:rsidRDefault="009A2FB5" w:rsidP="00153DE8">
            <w:pPr>
              <w:jc w:val="center"/>
              <w:rPr>
                <w:rFonts w:ascii="Calibri" w:eastAsia="Times New Roman" w:hAnsi="Calibri" w:cs="Calibri"/>
                <w:szCs w:val="22"/>
              </w:rPr>
            </w:pPr>
            <w:r w:rsidRPr="00E70E1A">
              <w:rPr>
                <w:rFonts w:ascii="Calibri" w:eastAsia="Times New Roman" w:hAnsi="Calibri" w:cs="Calibri"/>
                <w:szCs w:val="22"/>
              </w:rPr>
              <w:t>192</w:t>
            </w:r>
          </w:p>
        </w:tc>
      </w:tr>
      <w:tr w:rsidR="00C95E30" w:rsidRPr="00092A37" w:rsidTr="00041076">
        <w:trPr>
          <w:trHeight w:val="603"/>
          <w:jc w:val="center"/>
        </w:trPr>
        <w:tc>
          <w:tcPr>
            <w:tcW w:w="3771" w:type="dxa"/>
            <w:tcBorders>
              <w:top w:val="nil"/>
              <w:left w:val="single" w:sz="2" w:space="0" w:color="auto"/>
              <w:bottom w:val="nil"/>
              <w:right w:val="single" w:sz="2" w:space="0" w:color="auto"/>
            </w:tcBorders>
            <w:shd w:val="clear" w:color="auto" w:fill="auto"/>
          </w:tcPr>
          <w:p w:rsidR="00C95E30" w:rsidRPr="0028441A" w:rsidRDefault="00C95E30" w:rsidP="00153DE8">
            <w:pPr>
              <w:rPr>
                <w:rFonts w:ascii="Calibri" w:eastAsia="Times New Roman" w:hAnsi="Calibri" w:cs="Calibri"/>
                <w:i/>
                <w:szCs w:val="22"/>
                <w:u w:val="single"/>
              </w:rPr>
            </w:pPr>
            <w:r w:rsidRPr="0028441A">
              <w:rPr>
                <w:rFonts w:ascii="Calibri" w:eastAsia="Times New Roman" w:hAnsi="Calibri" w:cs="Calibri"/>
                <w:i/>
                <w:szCs w:val="22"/>
                <w:u w:val="single"/>
              </w:rPr>
              <w:t xml:space="preserve">   Post-visit Surveys</w:t>
            </w:r>
          </w:p>
          <w:p w:rsidR="00C95E30" w:rsidRPr="00E70E1A" w:rsidRDefault="00C95E30" w:rsidP="00153DE8">
            <w:pPr>
              <w:rPr>
                <w:rFonts w:ascii="Calibri" w:eastAsia="Times New Roman" w:hAnsi="Calibri" w:cs="Calibri"/>
                <w:i/>
                <w:szCs w:val="22"/>
              </w:rPr>
            </w:pPr>
            <w:r w:rsidRPr="00E70E1A">
              <w:rPr>
                <w:rFonts w:ascii="Calibri" w:eastAsia="Times New Roman" w:hAnsi="Calibri" w:cs="Calibri"/>
                <w:i/>
                <w:szCs w:val="22"/>
              </w:rPr>
              <w:t xml:space="preserve">        Student </w:t>
            </w:r>
          </w:p>
          <w:p w:rsidR="00C95E30" w:rsidRPr="00C95E30" w:rsidRDefault="00C95E30" w:rsidP="00153DE8">
            <w:pPr>
              <w:rPr>
                <w:rFonts w:ascii="Calibri" w:eastAsia="Times New Roman" w:hAnsi="Calibri" w:cs="Calibri"/>
                <w:i/>
                <w:szCs w:val="22"/>
              </w:rPr>
            </w:pPr>
            <w:r w:rsidRPr="00E70E1A">
              <w:rPr>
                <w:rFonts w:ascii="Calibri" w:eastAsia="Times New Roman" w:hAnsi="Calibri" w:cs="Calibri"/>
                <w:i/>
                <w:szCs w:val="22"/>
              </w:rPr>
              <w:t xml:space="preserve">       Teachers</w:t>
            </w:r>
            <w:r w:rsidRPr="00E70E1A">
              <w:rPr>
                <w:rFonts w:ascii="Calibri" w:eastAsia="Times New Roman" w:hAnsi="Calibri" w:cs="Calibri"/>
                <w:szCs w:val="22"/>
              </w:rPr>
              <w:t xml:space="preserve">   </w:t>
            </w:r>
          </w:p>
        </w:tc>
        <w:tc>
          <w:tcPr>
            <w:tcW w:w="2790" w:type="dxa"/>
            <w:tcBorders>
              <w:top w:val="nil"/>
              <w:bottom w:val="nil"/>
              <w:right w:val="single" w:sz="8" w:space="0" w:color="auto"/>
            </w:tcBorders>
          </w:tcPr>
          <w:p w:rsidR="00C95E30" w:rsidRPr="00E70E1A" w:rsidRDefault="00C95E30" w:rsidP="00153DE8">
            <w:pPr>
              <w:jc w:val="center"/>
              <w:rPr>
                <w:rFonts w:ascii="Calibri" w:eastAsia="Times New Roman" w:hAnsi="Calibri" w:cs="Calibri"/>
                <w:szCs w:val="22"/>
              </w:rPr>
            </w:pP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240</w:t>
            </w: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8</w:t>
            </w:r>
          </w:p>
        </w:tc>
        <w:tc>
          <w:tcPr>
            <w:tcW w:w="2060" w:type="dxa"/>
            <w:tcBorders>
              <w:top w:val="nil"/>
              <w:bottom w:val="nil"/>
              <w:right w:val="single" w:sz="8" w:space="0" w:color="auto"/>
            </w:tcBorders>
          </w:tcPr>
          <w:p w:rsidR="00C95E30" w:rsidRPr="00E70E1A" w:rsidRDefault="00C95E30" w:rsidP="00153DE8">
            <w:pPr>
              <w:jc w:val="center"/>
              <w:rPr>
                <w:rFonts w:ascii="Calibri" w:eastAsia="Times New Roman" w:hAnsi="Calibri" w:cs="Calibri"/>
                <w:szCs w:val="22"/>
              </w:rPr>
            </w:pP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192</w:t>
            </w: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8</w:t>
            </w:r>
          </w:p>
        </w:tc>
      </w:tr>
      <w:tr w:rsidR="00C95E30" w:rsidRPr="00092A37" w:rsidTr="00DD5CE6">
        <w:trPr>
          <w:trHeight w:val="1683"/>
          <w:jc w:val="center"/>
        </w:trPr>
        <w:tc>
          <w:tcPr>
            <w:tcW w:w="3771" w:type="dxa"/>
            <w:tcBorders>
              <w:top w:val="nil"/>
              <w:left w:val="single" w:sz="2" w:space="0" w:color="auto"/>
              <w:bottom w:val="nil"/>
              <w:right w:val="single" w:sz="2" w:space="0" w:color="auto"/>
            </w:tcBorders>
            <w:shd w:val="clear" w:color="auto" w:fill="auto"/>
          </w:tcPr>
          <w:p w:rsidR="00C95E30" w:rsidRPr="00E70E1A" w:rsidRDefault="00C95E30" w:rsidP="00153DE8">
            <w:pPr>
              <w:rPr>
                <w:rFonts w:ascii="Calibri" w:eastAsia="Times New Roman" w:hAnsi="Calibri" w:cs="Calibri"/>
                <w:b/>
                <w:szCs w:val="22"/>
              </w:rPr>
            </w:pPr>
            <w:proofErr w:type="spellStart"/>
            <w:r w:rsidRPr="00E70E1A">
              <w:rPr>
                <w:rFonts w:ascii="Calibri" w:eastAsia="Times New Roman" w:hAnsi="Calibri" w:cs="Calibri"/>
                <w:b/>
                <w:szCs w:val="22"/>
              </w:rPr>
              <w:t>EcoHelpers</w:t>
            </w:r>
            <w:proofErr w:type="spellEnd"/>
            <w:r w:rsidRPr="00E70E1A">
              <w:rPr>
                <w:rFonts w:ascii="Calibri" w:eastAsia="Times New Roman" w:hAnsi="Calibri" w:cs="Calibri"/>
                <w:b/>
                <w:szCs w:val="22"/>
              </w:rPr>
              <w:t xml:space="preserve"> Program </w:t>
            </w:r>
          </w:p>
          <w:p w:rsidR="00C95E30" w:rsidRPr="0028441A" w:rsidRDefault="00C95E30" w:rsidP="00A221AB">
            <w:pPr>
              <w:rPr>
                <w:rFonts w:ascii="Calibri" w:eastAsia="Times New Roman" w:hAnsi="Calibri" w:cs="Calibri"/>
                <w:i/>
                <w:szCs w:val="22"/>
                <w:u w:val="single"/>
              </w:rPr>
            </w:pPr>
            <w:r w:rsidRPr="0028441A">
              <w:rPr>
                <w:rFonts w:ascii="Calibri" w:eastAsia="Times New Roman" w:hAnsi="Calibri" w:cs="Calibri"/>
                <w:i/>
                <w:szCs w:val="22"/>
                <w:u w:val="single"/>
              </w:rPr>
              <w:t xml:space="preserve">   Pre visit survey</w:t>
            </w:r>
          </w:p>
          <w:p w:rsidR="00C95E30" w:rsidRPr="00E70E1A" w:rsidRDefault="00C95E30" w:rsidP="00A221AB">
            <w:pPr>
              <w:rPr>
                <w:rFonts w:ascii="Calibri" w:eastAsia="Times New Roman" w:hAnsi="Calibri" w:cs="Calibri"/>
                <w:i/>
                <w:szCs w:val="22"/>
              </w:rPr>
            </w:pPr>
            <w:r w:rsidRPr="00E70E1A">
              <w:rPr>
                <w:rFonts w:ascii="Calibri" w:eastAsia="Times New Roman" w:hAnsi="Calibri" w:cs="Calibri"/>
                <w:i/>
                <w:szCs w:val="22"/>
              </w:rPr>
              <w:t xml:space="preserve">       Student</w:t>
            </w:r>
          </w:p>
          <w:p w:rsidR="00C95E30" w:rsidRPr="00E5233D" w:rsidRDefault="00C95E30" w:rsidP="00A221AB">
            <w:pPr>
              <w:rPr>
                <w:rFonts w:ascii="Calibri" w:eastAsia="Times New Roman" w:hAnsi="Calibri" w:cs="Calibri"/>
                <w:i/>
                <w:sz w:val="10"/>
                <w:szCs w:val="22"/>
              </w:rPr>
            </w:pPr>
            <w:r w:rsidRPr="00E70E1A">
              <w:rPr>
                <w:rFonts w:ascii="Calibri" w:eastAsia="Times New Roman" w:hAnsi="Calibri" w:cs="Calibri"/>
                <w:i/>
                <w:szCs w:val="22"/>
              </w:rPr>
              <w:t xml:space="preserve">       </w:t>
            </w:r>
          </w:p>
          <w:p w:rsidR="00C95E30" w:rsidRPr="0028441A" w:rsidRDefault="00C95E30" w:rsidP="00A221AB">
            <w:pPr>
              <w:rPr>
                <w:rFonts w:ascii="Calibri" w:eastAsia="Times New Roman" w:hAnsi="Calibri" w:cs="Calibri"/>
                <w:i/>
                <w:szCs w:val="22"/>
                <w:u w:val="single"/>
              </w:rPr>
            </w:pPr>
            <w:r w:rsidRPr="0028441A">
              <w:rPr>
                <w:rFonts w:ascii="Calibri" w:eastAsia="Times New Roman" w:hAnsi="Calibri" w:cs="Calibri"/>
                <w:i/>
                <w:szCs w:val="22"/>
                <w:u w:val="single"/>
              </w:rPr>
              <w:t xml:space="preserve">   Post-visit Surveys</w:t>
            </w:r>
          </w:p>
          <w:p w:rsidR="00C95E30" w:rsidRPr="00E70E1A" w:rsidRDefault="00C95E30" w:rsidP="00A221AB">
            <w:pPr>
              <w:rPr>
                <w:rFonts w:ascii="Calibri" w:eastAsia="Times New Roman" w:hAnsi="Calibri" w:cs="Calibri"/>
                <w:i/>
                <w:szCs w:val="22"/>
              </w:rPr>
            </w:pPr>
            <w:r w:rsidRPr="00E70E1A">
              <w:rPr>
                <w:rFonts w:ascii="Calibri" w:eastAsia="Times New Roman" w:hAnsi="Calibri" w:cs="Calibri"/>
                <w:i/>
                <w:szCs w:val="22"/>
              </w:rPr>
              <w:t xml:space="preserve">        Student </w:t>
            </w:r>
          </w:p>
          <w:p w:rsidR="00C95E30" w:rsidRPr="00C95E30" w:rsidRDefault="00C95E30" w:rsidP="00C95E30">
            <w:pPr>
              <w:rPr>
                <w:rFonts w:ascii="Calibri" w:eastAsia="Times New Roman" w:hAnsi="Calibri" w:cs="Calibri"/>
                <w:i/>
                <w:szCs w:val="22"/>
              </w:rPr>
            </w:pPr>
            <w:r w:rsidRPr="00E70E1A">
              <w:rPr>
                <w:rFonts w:ascii="Calibri" w:eastAsia="Times New Roman" w:hAnsi="Calibri" w:cs="Calibri"/>
                <w:i/>
                <w:szCs w:val="22"/>
              </w:rPr>
              <w:t xml:space="preserve">       Teachers </w:t>
            </w:r>
          </w:p>
        </w:tc>
        <w:tc>
          <w:tcPr>
            <w:tcW w:w="2790" w:type="dxa"/>
            <w:tcBorders>
              <w:top w:val="nil"/>
              <w:bottom w:val="nil"/>
              <w:right w:val="single" w:sz="8" w:space="0" w:color="auto"/>
            </w:tcBorders>
          </w:tcPr>
          <w:p w:rsidR="00C95E30" w:rsidRPr="00E70E1A" w:rsidRDefault="00C95E30" w:rsidP="00153DE8">
            <w:pPr>
              <w:jc w:val="center"/>
              <w:rPr>
                <w:rFonts w:ascii="Calibri" w:eastAsia="Times New Roman" w:hAnsi="Calibri" w:cs="Calibri"/>
                <w:szCs w:val="22"/>
              </w:rPr>
            </w:pPr>
          </w:p>
          <w:p w:rsidR="00C95E30" w:rsidRPr="00E70E1A" w:rsidRDefault="00C95E30" w:rsidP="00153DE8">
            <w:pPr>
              <w:jc w:val="center"/>
              <w:rPr>
                <w:rFonts w:ascii="Calibri" w:eastAsia="Times New Roman" w:hAnsi="Calibri" w:cs="Calibri"/>
                <w:szCs w:val="22"/>
              </w:rPr>
            </w:pP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450</w:t>
            </w:r>
          </w:p>
          <w:p w:rsidR="00C95E30" w:rsidRPr="00E5233D" w:rsidRDefault="00C95E30" w:rsidP="00153DE8">
            <w:pPr>
              <w:jc w:val="center"/>
              <w:rPr>
                <w:rFonts w:ascii="Calibri" w:eastAsia="Times New Roman" w:hAnsi="Calibri" w:cs="Calibri"/>
                <w:sz w:val="10"/>
                <w:szCs w:val="22"/>
              </w:rPr>
            </w:pPr>
          </w:p>
          <w:p w:rsidR="00C95E30" w:rsidRPr="00E5233D" w:rsidRDefault="00C95E30" w:rsidP="00153DE8">
            <w:pPr>
              <w:jc w:val="center"/>
              <w:rPr>
                <w:rFonts w:ascii="Calibri" w:eastAsia="Times New Roman" w:hAnsi="Calibri" w:cs="Calibri"/>
                <w:sz w:val="16"/>
                <w:szCs w:val="22"/>
              </w:rPr>
            </w:pP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450</w:t>
            </w: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15</w:t>
            </w:r>
          </w:p>
        </w:tc>
        <w:tc>
          <w:tcPr>
            <w:tcW w:w="2060" w:type="dxa"/>
            <w:tcBorders>
              <w:top w:val="nil"/>
              <w:bottom w:val="nil"/>
              <w:right w:val="single" w:sz="8" w:space="0" w:color="auto"/>
            </w:tcBorders>
          </w:tcPr>
          <w:p w:rsidR="00C95E30" w:rsidRPr="00E70E1A" w:rsidRDefault="00C95E30" w:rsidP="00153DE8">
            <w:pPr>
              <w:jc w:val="center"/>
              <w:rPr>
                <w:rFonts w:ascii="Calibri" w:eastAsia="Times New Roman" w:hAnsi="Calibri" w:cs="Calibri"/>
                <w:szCs w:val="22"/>
              </w:rPr>
            </w:pPr>
          </w:p>
          <w:p w:rsidR="00C95E30" w:rsidRPr="00E70E1A" w:rsidRDefault="00C95E30" w:rsidP="00153DE8">
            <w:pPr>
              <w:jc w:val="center"/>
              <w:rPr>
                <w:rFonts w:ascii="Calibri" w:eastAsia="Times New Roman" w:hAnsi="Calibri" w:cs="Calibri"/>
                <w:szCs w:val="22"/>
              </w:rPr>
            </w:pP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 xml:space="preserve">360 </w:t>
            </w:r>
          </w:p>
          <w:p w:rsidR="00C95E30" w:rsidRPr="00E5233D" w:rsidRDefault="00C95E30" w:rsidP="00153DE8">
            <w:pPr>
              <w:jc w:val="center"/>
              <w:rPr>
                <w:rFonts w:ascii="Calibri" w:eastAsia="Times New Roman" w:hAnsi="Calibri" w:cs="Calibri"/>
                <w:sz w:val="10"/>
                <w:szCs w:val="22"/>
              </w:rPr>
            </w:pPr>
          </w:p>
          <w:p w:rsidR="00C95E30" w:rsidRPr="00E5233D" w:rsidRDefault="00C95E30" w:rsidP="00153DE8">
            <w:pPr>
              <w:jc w:val="center"/>
              <w:rPr>
                <w:rFonts w:ascii="Calibri" w:eastAsia="Times New Roman" w:hAnsi="Calibri" w:cs="Calibri"/>
                <w:sz w:val="18"/>
                <w:szCs w:val="22"/>
              </w:rPr>
            </w:pP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360</w:t>
            </w:r>
          </w:p>
          <w:p w:rsidR="00C95E30" w:rsidRPr="00E70E1A" w:rsidRDefault="00C95E30" w:rsidP="00153DE8">
            <w:pPr>
              <w:jc w:val="center"/>
              <w:rPr>
                <w:rFonts w:ascii="Calibri" w:eastAsia="Times New Roman" w:hAnsi="Calibri" w:cs="Calibri"/>
                <w:szCs w:val="22"/>
              </w:rPr>
            </w:pPr>
            <w:r w:rsidRPr="00E70E1A">
              <w:rPr>
                <w:rFonts w:ascii="Calibri" w:eastAsia="Times New Roman" w:hAnsi="Calibri" w:cs="Calibri"/>
                <w:szCs w:val="22"/>
              </w:rPr>
              <w:t>12</w:t>
            </w:r>
          </w:p>
        </w:tc>
      </w:tr>
      <w:tr w:rsidR="00C95E30" w:rsidRPr="00092A37" w:rsidTr="00C95E30">
        <w:trPr>
          <w:trHeight w:val="809"/>
          <w:jc w:val="center"/>
        </w:trPr>
        <w:tc>
          <w:tcPr>
            <w:tcW w:w="3771" w:type="dxa"/>
            <w:tcBorders>
              <w:top w:val="nil"/>
              <w:left w:val="single" w:sz="2" w:space="0" w:color="auto"/>
              <w:right w:val="single" w:sz="2" w:space="0" w:color="auto"/>
            </w:tcBorders>
            <w:shd w:val="clear" w:color="auto" w:fill="auto"/>
          </w:tcPr>
          <w:p w:rsidR="00C95E30" w:rsidRDefault="00C95E30" w:rsidP="00153DE8">
            <w:pPr>
              <w:rPr>
                <w:rFonts w:ascii="Calibri" w:eastAsia="Times New Roman" w:hAnsi="Calibri" w:cs="Calibri"/>
                <w:b/>
                <w:szCs w:val="22"/>
              </w:rPr>
            </w:pPr>
            <w:r w:rsidRPr="00E70E1A">
              <w:rPr>
                <w:rFonts w:ascii="Calibri" w:eastAsia="Times New Roman" w:hAnsi="Calibri" w:cs="Calibri"/>
                <w:b/>
                <w:szCs w:val="22"/>
              </w:rPr>
              <w:t xml:space="preserve">SAMO Program </w:t>
            </w:r>
          </w:p>
          <w:p w:rsidR="00C95E30" w:rsidRPr="00F8268C" w:rsidRDefault="00C95E30" w:rsidP="00C95E30">
            <w:pPr>
              <w:ind w:left="252"/>
              <w:rPr>
                <w:rFonts w:ascii="Calibri" w:hAnsi="Calibri" w:cs="Calibri"/>
                <w:i/>
                <w:szCs w:val="22"/>
              </w:rPr>
            </w:pPr>
            <w:r w:rsidRPr="00F8268C">
              <w:rPr>
                <w:rFonts w:ascii="Calibri" w:hAnsi="Calibri" w:cs="Calibri"/>
                <w:i/>
                <w:szCs w:val="22"/>
              </w:rPr>
              <w:t>Pre and Post</w:t>
            </w:r>
            <w:r>
              <w:rPr>
                <w:rFonts w:ascii="Calibri" w:hAnsi="Calibri" w:cs="Calibri"/>
                <w:i/>
                <w:szCs w:val="22"/>
              </w:rPr>
              <w:t xml:space="preserve"> </w:t>
            </w:r>
            <w:r w:rsidR="00DD5CE6">
              <w:rPr>
                <w:rFonts w:ascii="Calibri" w:hAnsi="Calibri" w:cs="Calibri"/>
                <w:i/>
                <w:szCs w:val="22"/>
              </w:rPr>
              <w:t xml:space="preserve">Youth </w:t>
            </w:r>
            <w:r>
              <w:rPr>
                <w:rFonts w:ascii="Calibri" w:hAnsi="Calibri" w:cs="Calibri"/>
                <w:i/>
                <w:szCs w:val="22"/>
              </w:rPr>
              <w:t>Survey</w:t>
            </w:r>
          </w:p>
          <w:p w:rsidR="00C95E30" w:rsidRPr="00E70E1A" w:rsidRDefault="00C95E30" w:rsidP="00DD5CE6">
            <w:pPr>
              <w:rPr>
                <w:rFonts w:ascii="Calibri" w:eastAsia="Times New Roman" w:hAnsi="Calibri" w:cs="Calibri"/>
                <w:b/>
                <w:szCs w:val="22"/>
              </w:rPr>
            </w:pPr>
            <w:r>
              <w:rPr>
                <w:rFonts w:ascii="Calibri" w:hAnsi="Calibri" w:cs="Calibri"/>
                <w:i/>
                <w:szCs w:val="22"/>
              </w:rPr>
              <w:t xml:space="preserve">    </w:t>
            </w:r>
            <w:r w:rsidR="00DD5CE6">
              <w:rPr>
                <w:rFonts w:ascii="Calibri" w:hAnsi="Calibri" w:cs="Calibri"/>
                <w:i/>
                <w:szCs w:val="22"/>
              </w:rPr>
              <w:t xml:space="preserve"> </w:t>
            </w:r>
            <w:r w:rsidRPr="00F8268C">
              <w:rPr>
                <w:rFonts w:ascii="Calibri" w:hAnsi="Calibri" w:cs="Calibri"/>
                <w:i/>
                <w:szCs w:val="22"/>
              </w:rPr>
              <w:t>Alumn</w:t>
            </w:r>
            <w:r>
              <w:rPr>
                <w:rFonts w:ascii="Calibri" w:hAnsi="Calibri" w:cs="Calibri"/>
                <w:i/>
                <w:szCs w:val="22"/>
              </w:rPr>
              <w:t>i Survey</w:t>
            </w:r>
          </w:p>
        </w:tc>
        <w:tc>
          <w:tcPr>
            <w:tcW w:w="2790" w:type="dxa"/>
            <w:tcBorders>
              <w:top w:val="nil"/>
              <w:right w:val="single" w:sz="8" w:space="0" w:color="auto"/>
            </w:tcBorders>
          </w:tcPr>
          <w:p w:rsidR="00C95E30" w:rsidRDefault="00C95E30" w:rsidP="00153DE8">
            <w:pPr>
              <w:jc w:val="center"/>
              <w:rPr>
                <w:rFonts w:ascii="Calibri" w:eastAsia="Times New Roman" w:hAnsi="Calibri" w:cs="Calibri"/>
                <w:szCs w:val="22"/>
              </w:rPr>
            </w:pPr>
          </w:p>
          <w:p w:rsidR="00C95E30" w:rsidRDefault="00C95E30" w:rsidP="00153DE8">
            <w:pPr>
              <w:jc w:val="center"/>
              <w:rPr>
                <w:rFonts w:ascii="Calibri" w:eastAsia="Times New Roman" w:hAnsi="Calibri" w:cs="Calibri"/>
                <w:szCs w:val="22"/>
              </w:rPr>
            </w:pPr>
            <w:r w:rsidRPr="00E70E1A">
              <w:rPr>
                <w:rFonts w:ascii="Calibri" w:eastAsia="Times New Roman" w:hAnsi="Calibri" w:cs="Calibri"/>
                <w:szCs w:val="22"/>
              </w:rPr>
              <w:t>20</w:t>
            </w:r>
          </w:p>
          <w:p w:rsidR="00C95E30" w:rsidRPr="00E70E1A" w:rsidRDefault="00B651DB" w:rsidP="00153DE8">
            <w:pPr>
              <w:jc w:val="center"/>
              <w:rPr>
                <w:rFonts w:ascii="Calibri" w:eastAsia="Times New Roman" w:hAnsi="Calibri" w:cs="Calibri"/>
                <w:szCs w:val="22"/>
              </w:rPr>
            </w:pPr>
            <w:r>
              <w:rPr>
                <w:rFonts w:ascii="Calibri" w:eastAsia="Times New Roman" w:hAnsi="Calibri" w:cs="Calibri"/>
                <w:szCs w:val="22"/>
              </w:rPr>
              <w:t>120</w:t>
            </w:r>
          </w:p>
        </w:tc>
        <w:tc>
          <w:tcPr>
            <w:tcW w:w="2060" w:type="dxa"/>
            <w:tcBorders>
              <w:top w:val="nil"/>
              <w:right w:val="single" w:sz="8" w:space="0" w:color="auto"/>
            </w:tcBorders>
          </w:tcPr>
          <w:p w:rsidR="00C95E30" w:rsidRDefault="00C95E30" w:rsidP="00153DE8">
            <w:pPr>
              <w:jc w:val="center"/>
              <w:rPr>
                <w:rFonts w:ascii="Calibri" w:eastAsia="Times New Roman" w:hAnsi="Calibri" w:cs="Calibri"/>
                <w:szCs w:val="22"/>
              </w:rPr>
            </w:pPr>
          </w:p>
          <w:p w:rsidR="00C95E30" w:rsidRDefault="00B651DB" w:rsidP="00153DE8">
            <w:pPr>
              <w:jc w:val="center"/>
              <w:rPr>
                <w:rFonts w:ascii="Calibri" w:eastAsia="Times New Roman" w:hAnsi="Calibri" w:cs="Calibri"/>
                <w:szCs w:val="22"/>
              </w:rPr>
            </w:pPr>
            <w:r>
              <w:rPr>
                <w:rFonts w:ascii="Calibri" w:eastAsia="Times New Roman" w:hAnsi="Calibri" w:cs="Calibri"/>
                <w:szCs w:val="22"/>
              </w:rPr>
              <w:t>20</w:t>
            </w:r>
          </w:p>
          <w:p w:rsidR="00C95E30" w:rsidRPr="00E70E1A" w:rsidRDefault="00B651DB" w:rsidP="00153DE8">
            <w:pPr>
              <w:jc w:val="center"/>
              <w:rPr>
                <w:rFonts w:ascii="Calibri" w:eastAsia="Times New Roman" w:hAnsi="Calibri" w:cs="Calibri"/>
                <w:szCs w:val="22"/>
              </w:rPr>
            </w:pPr>
            <w:r>
              <w:rPr>
                <w:rFonts w:ascii="Calibri" w:eastAsia="Times New Roman" w:hAnsi="Calibri" w:cs="Calibri"/>
                <w:szCs w:val="22"/>
              </w:rPr>
              <w:t>80</w:t>
            </w:r>
          </w:p>
        </w:tc>
      </w:tr>
      <w:tr w:rsidR="00E006EC" w:rsidRPr="00092A37" w:rsidTr="00DD5CE6">
        <w:trPr>
          <w:trHeight w:val="143"/>
          <w:jc w:val="center"/>
        </w:trPr>
        <w:tc>
          <w:tcPr>
            <w:tcW w:w="3771" w:type="dxa"/>
            <w:tcBorders>
              <w:right w:val="single" w:sz="2" w:space="0" w:color="auto"/>
            </w:tcBorders>
            <w:shd w:val="clear" w:color="auto" w:fill="auto"/>
            <w:vAlign w:val="center"/>
          </w:tcPr>
          <w:p w:rsidR="00E006EC" w:rsidRPr="00E70E1A" w:rsidRDefault="00E006EC" w:rsidP="00A221AB">
            <w:pPr>
              <w:rPr>
                <w:rFonts w:ascii="Calibri" w:eastAsia="Times New Roman" w:hAnsi="Calibri" w:cs="Calibri"/>
                <w:szCs w:val="22"/>
              </w:rPr>
            </w:pPr>
            <w:r w:rsidRPr="00E70E1A">
              <w:rPr>
                <w:rFonts w:ascii="Calibri" w:eastAsia="Times New Roman" w:hAnsi="Calibri" w:cs="Calibri"/>
                <w:b/>
                <w:color w:val="000000"/>
                <w:szCs w:val="22"/>
              </w:rPr>
              <w:t>TOTAL</w:t>
            </w:r>
          </w:p>
        </w:tc>
        <w:tc>
          <w:tcPr>
            <w:tcW w:w="2790" w:type="dxa"/>
            <w:tcBorders>
              <w:right w:val="single" w:sz="8" w:space="0" w:color="auto"/>
            </w:tcBorders>
            <w:vAlign w:val="center"/>
          </w:tcPr>
          <w:p w:rsidR="00E006EC" w:rsidRPr="00E70E1A" w:rsidRDefault="00784AC6" w:rsidP="00A943B6">
            <w:pPr>
              <w:jc w:val="center"/>
              <w:rPr>
                <w:rFonts w:ascii="Calibri" w:eastAsia="Times New Roman" w:hAnsi="Calibri" w:cs="Calibri"/>
                <w:szCs w:val="22"/>
              </w:rPr>
            </w:pPr>
            <w:r w:rsidRPr="00E70E1A">
              <w:rPr>
                <w:rFonts w:ascii="Calibri" w:eastAsia="Times New Roman" w:hAnsi="Calibri" w:cs="Calibri"/>
                <w:szCs w:val="22"/>
              </w:rPr>
              <w:t>1,</w:t>
            </w:r>
            <w:r w:rsidR="00A943B6" w:rsidRPr="00E70E1A">
              <w:rPr>
                <w:rFonts w:ascii="Calibri" w:eastAsia="Times New Roman" w:hAnsi="Calibri" w:cs="Calibri"/>
                <w:szCs w:val="22"/>
              </w:rPr>
              <w:t>5</w:t>
            </w:r>
            <w:r w:rsidR="00A943B6">
              <w:rPr>
                <w:rFonts w:ascii="Calibri" w:eastAsia="Times New Roman" w:hAnsi="Calibri" w:cs="Calibri"/>
                <w:szCs w:val="22"/>
              </w:rPr>
              <w:t>4</w:t>
            </w:r>
            <w:r w:rsidR="00A943B6">
              <w:rPr>
                <w:rFonts w:ascii="Calibri" w:eastAsia="Times New Roman" w:hAnsi="Calibri" w:cs="Calibri"/>
                <w:szCs w:val="22"/>
              </w:rPr>
              <w:t>3</w:t>
            </w:r>
          </w:p>
        </w:tc>
        <w:tc>
          <w:tcPr>
            <w:tcW w:w="2060" w:type="dxa"/>
            <w:tcBorders>
              <w:right w:val="single" w:sz="8" w:space="0" w:color="auto"/>
            </w:tcBorders>
            <w:vAlign w:val="center"/>
          </w:tcPr>
          <w:p w:rsidR="00E006EC" w:rsidRPr="00E70E1A" w:rsidRDefault="0099478C" w:rsidP="00041076">
            <w:pPr>
              <w:jc w:val="center"/>
              <w:rPr>
                <w:rFonts w:ascii="Calibri" w:eastAsia="Times New Roman" w:hAnsi="Calibri" w:cs="Calibri"/>
                <w:szCs w:val="22"/>
              </w:rPr>
            </w:pPr>
            <w:r w:rsidRPr="00E70E1A">
              <w:rPr>
                <w:rFonts w:ascii="Calibri" w:eastAsia="Times New Roman" w:hAnsi="Calibri" w:cs="Calibri"/>
                <w:szCs w:val="22"/>
              </w:rPr>
              <w:t>1,2</w:t>
            </w:r>
            <w:r w:rsidR="00A943B6">
              <w:rPr>
                <w:rFonts w:ascii="Calibri" w:eastAsia="Times New Roman" w:hAnsi="Calibri" w:cs="Calibri"/>
                <w:szCs w:val="22"/>
              </w:rPr>
              <w:t>2</w:t>
            </w:r>
            <w:r w:rsidR="0028441A">
              <w:rPr>
                <w:rFonts w:ascii="Calibri" w:eastAsia="Times New Roman" w:hAnsi="Calibri" w:cs="Calibri"/>
                <w:szCs w:val="22"/>
              </w:rPr>
              <w:t>4</w:t>
            </w:r>
          </w:p>
        </w:tc>
      </w:tr>
    </w:tbl>
    <w:p w:rsidR="00300594" w:rsidRPr="00092A37" w:rsidRDefault="00300594" w:rsidP="002E26BF">
      <w:pPr>
        <w:pStyle w:val="BodyText"/>
        <w:jc w:val="left"/>
        <w:rPr>
          <w:rFonts w:ascii="Calibri" w:hAnsi="Calibri" w:cs="Calibri"/>
          <w:b/>
          <w:bCs/>
          <w:i/>
          <w:szCs w:val="22"/>
        </w:rPr>
      </w:pPr>
      <w:r w:rsidRPr="00092A37">
        <w:rPr>
          <w:rFonts w:ascii="Calibri" w:hAnsi="Calibri" w:cs="Calibri"/>
          <w:b/>
          <w:bCs/>
          <w:i/>
          <w:szCs w:val="22"/>
        </w:rPr>
        <w:lastRenderedPageBreak/>
        <w:t>Expected Response Rate</w:t>
      </w:r>
      <w:r w:rsidR="00324D6B" w:rsidRPr="00092A37">
        <w:rPr>
          <w:rFonts w:ascii="Calibri" w:hAnsi="Calibri" w:cs="Calibri"/>
          <w:b/>
          <w:bCs/>
          <w:i/>
          <w:szCs w:val="22"/>
        </w:rPr>
        <w:t>s</w:t>
      </w:r>
    </w:p>
    <w:p w:rsidR="003B0C2B" w:rsidRPr="00E70E1A" w:rsidRDefault="003B0C2B" w:rsidP="002E26BF">
      <w:pPr>
        <w:pStyle w:val="BodyText"/>
        <w:jc w:val="left"/>
        <w:rPr>
          <w:rFonts w:ascii="Calibri" w:hAnsi="Calibri" w:cs="Calibri"/>
          <w:sz w:val="20"/>
          <w:szCs w:val="22"/>
        </w:rPr>
      </w:pPr>
    </w:p>
    <w:p w:rsidR="00324D6B" w:rsidRPr="00092A37" w:rsidRDefault="00324D6B" w:rsidP="00324D6B">
      <w:pPr>
        <w:rPr>
          <w:rFonts w:ascii="Calibri" w:hAnsi="Calibri" w:cs="Calibri"/>
          <w:b/>
          <w:sz w:val="22"/>
          <w:szCs w:val="22"/>
          <w:u w:val="single"/>
        </w:rPr>
      </w:pPr>
      <w:r w:rsidRPr="00092A37">
        <w:rPr>
          <w:rFonts w:ascii="Calibri" w:hAnsi="Calibri" w:cs="Calibri"/>
          <w:b/>
          <w:sz w:val="22"/>
          <w:szCs w:val="22"/>
          <w:u w:val="single"/>
        </w:rPr>
        <w:t>SHRUB Program</w:t>
      </w:r>
    </w:p>
    <w:p w:rsidR="00324D6B" w:rsidRPr="00092A37" w:rsidRDefault="00523E57" w:rsidP="00163419">
      <w:pPr>
        <w:widowControl/>
        <w:adjustRightInd/>
        <w:ind w:left="360"/>
        <w:rPr>
          <w:rFonts w:ascii="Calibri" w:eastAsia="Times New Roman" w:hAnsi="Calibri" w:cs="Calibri"/>
          <w:sz w:val="22"/>
          <w:szCs w:val="22"/>
        </w:rPr>
      </w:pPr>
      <w:r w:rsidRPr="00092A37">
        <w:rPr>
          <w:rFonts w:ascii="Calibri" w:eastAsia="Times New Roman" w:hAnsi="Calibri" w:cs="Calibri"/>
          <w:sz w:val="22"/>
          <w:szCs w:val="22"/>
        </w:rPr>
        <w:t>T</w:t>
      </w:r>
      <w:r w:rsidR="00324D6B" w:rsidRPr="00092A37">
        <w:rPr>
          <w:rFonts w:ascii="Calibri" w:eastAsia="Times New Roman" w:hAnsi="Calibri" w:cs="Calibri"/>
          <w:sz w:val="22"/>
          <w:szCs w:val="22"/>
        </w:rPr>
        <w:t>he expected response rate</w:t>
      </w:r>
      <w:r w:rsidRPr="00092A37">
        <w:rPr>
          <w:rFonts w:ascii="Calibri" w:eastAsia="Times New Roman" w:hAnsi="Calibri" w:cs="Calibri"/>
          <w:sz w:val="22"/>
          <w:szCs w:val="22"/>
        </w:rPr>
        <w:t xml:space="preserve"> for </w:t>
      </w:r>
      <w:r w:rsidR="0003766B" w:rsidRPr="00092A37">
        <w:rPr>
          <w:rFonts w:ascii="Calibri" w:eastAsia="Times New Roman" w:hAnsi="Calibri" w:cs="Calibri"/>
          <w:sz w:val="22"/>
          <w:szCs w:val="22"/>
        </w:rPr>
        <w:t xml:space="preserve">SHRUB Program </w:t>
      </w:r>
      <w:r w:rsidRPr="00092A37">
        <w:rPr>
          <w:rFonts w:ascii="Calibri" w:eastAsia="Times New Roman" w:hAnsi="Calibri" w:cs="Calibri"/>
          <w:sz w:val="22"/>
          <w:szCs w:val="22"/>
        </w:rPr>
        <w:t xml:space="preserve">is </w:t>
      </w:r>
      <w:r w:rsidR="009E02D1" w:rsidRPr="00092A37">
        <w:rPr>
          <w:rFonts w:ascii="Calibri" w:eastAsia="Times New Roman" w:hAnsi="Calibri" w:cs="Calibri"/>
          <w:sz w:val="22"/>
          <w:szCs w:val="22"/>
        </w:rPr>
        <w:t>80</w:t>
      </w:r>
      <w:r w:rsidR="00324D6B" w:rsidRPr="00092A37">
        <w:rPr>
          <w:rFonts w:ascii="Calibri" w:eastAsia="Times New Roman" w:hAnsi="Calibri" w:cs="Calibri"/>
          <w:sz w:val="22"/>
          <w:szCs w:val="22"/>
        </w:rPr>
        <w:t>% (</w:t>
      </w:r>
      <w:r w:rsidR="00B5011E" w:rsidRPr="00092A37">
        <w:rPr>
          <w:rFonts w:ascii="Calibri" w:eastAsia="Times New Roman" w:hAnsi="Calibri" w:cs="Calibri"/>
          <w:sz w:val="22"/>
          <w:szCs w:val="22"/>
        </w:rPr>
        <w:t>n=</w:t>
      </w:r>
      <w:r w:rsidR="009A2FB5" w:rsidRPr="00092A37">
        <w:rPr>
          <w:rFonts w:ascii="Calibri" w:eastAsia="Times New Roman" w:hAnsi="Calibri" w:cs="Calibri"/>
          <w:sz w:val="22"/>
          <w:szCs w:val="22"/>
        </w:rPr>
        <w:t>1</w:t>
      </w:r>
      <w:r w:rsidR="009A2FB5">
        <w:rPr>
          <w:rFonts w:ascii="Calibri" w:eastAsia="Times New Roman" w:hAnsi="Calibri" w:cs="Calibri"/>
          <w:sz w:val="22"/>
          <w:szCs w:val="22"/>
        </w:rPr>
        <w:t>92</w:t>
      </w:r>
      <w:r w:rsidR="00B864B4" w:rsidRPr="00092A37">
        <w:rPr>
          <w:rFonts w:ascii="Calibri" w:eastAsia="Times New Roman" w:hAnsi="Calibri" w:cs="Calibri"/>
          <w:sz w:val="22"/>
          <w:szCs w:val="22"/>
        </w:rPr>
        <w:t xml:space="preserve">), </w:t>
      </w:r>
      <w:r w:rsidR="002E55F2">
        <w:rPr>
          <w:rFonts w:ascii="Calibri" w:eastAsia="Times New Roman" w:hAnsi="Calibri" w:cs="Calibri"/>
          <w:sz w:val="22"/>
          <w:szCs w:val="22"/>
        </w:rPr>
        <w:t xml:space="preserve">allowing </w:t>
      </w:r>
      <w:r w:rsidR="00324D6B" w:rsidRPr="00092A37">
        <w:rPr>
          <w:rFonts w:ascii="Calibri" w:eastAsia="Times New Roman" w:hAnsi="Calibri" w:cs="Calibri"/>
          <w:sz w:val="22"/>
          <w:szCs w:val="22"/>
        </w:rPr>
        <w:t>for any students</w:t>
      </w:r>
      <w:r w:rsidR="00BF0C5B" w:rsidRPr="00092A37">
        <w:rPr>
          <w:rFonts w:ascii="Calibri" w:eastAsia="Times New Roman" w:hAnsi="Calibri" w:cs="Calibri"/>
          <w:sz w:val="22"/>
          <w:szCs w:val="22"/>
        </w:rPr>
        <w:t xml:space="preserve"> </w:t>
      </w:r>
      <w:r w:rsidR="0003766B" w:rsidRPr="00092A37">
        <w:rPr>
          <w:rFonts w:ascii="Calibri" w:eastAsia="Times New Roman" w:hAnsi="Calibri" w:cs="Calibri"/>
          <w:sz w:val="22"/>
          <w:szCs w:val="22"/>
        </w:rPr>
        <w:t>unavailable during</w:t>
      </w:r>
      <w:r w:rsidR="00BF0C5B" w:rsidRPr="00092A37">
        <w:rPr>
          <w:rFonts w:ascii="Calibri" w:eastAsia="Times New Roman" w:hAnsi="Calibri" w:cs="Calibri"/>
          <w:sz w:val="22"/>
          <w:szCs w:val="22"/>
        </w:rPr>
        <w:t xml:space="preserve"> the data collection periods</w:t>
      </w:r>
      <w:r w:rsidR="002E55F2">
        <w:rPr>
          <w:rFonts w:ascii="Calibri" w:eastAsia="Times New Roman" w:hAnsi="Calibri" w:cs="Calibri"/>
          <w:sz w:val="22"/>
          <w:szCs w:val="22"/>
        </w:rPr>
        <w:t xml:space="preserve"> due to absence or other reasons</w:t>
      </w:r>
      <w:r w:rsidR="0003766B" w:rsidRPr="00092A37">
        <w:rPr>
          <w:rFonts w:ascii="Calibri" w:eastAsia="Times New Roman" w:hAnsi="Calibri" w:cs="Calibri"/>
          <w:sz w:val="22"/>
          <w:szCs w:val="22"/>
        </w:rPr>
        <w:t xml:space="preserve">. </w:t>
      </w:r>
      <w:r w:rsidR="00C73217" w:rsidRPr="00092A37">
        <w:rPr>
          <w:rFonts w:ascii="Calibri" w:eastAsia="Times New Roman" w:hAnsi="Calibri" w:cs="Calibri"/>
          <w:sz w:val="22"/>
          <w:szCs w:val="22"/>
        </w:rPr>
        <w:t xml:space="preserve">We expect </w:t>
      </w:r>
      <w:r w:rsidR="009E02D1" w:rsidRPr="00092A37">
        <w:rPr>
          <w:rFonts w:ascii="Calibri" w:eastAsia="Times New Roman" w:hAnsi="Calibri" w:cs="Calibri"/>
          <w:sz w:val="22"/>
          <w:szCs w:val="22"/>
        </w:rPr>
        <w:t>all (100%)</w:t>
      </w:r>
      <w:r w:rsidR="00C73217" w:rsidRPr="00092A37">
        <w:rPr>
          <w:rFonts w:ascii="Calibri" w:eastAsia="Times New Roman" w:hAnsi="Calibri" w:cs="Calibri"/>
          <w:sz w:val="22"/>
          <w:szCs w:val="22"/>
        </w:rPr>
        <w:t xml:space="preserve"> of the teachers will complete the survey.</w:t>
      </w:r>
      <w:r w:rsidR="009E02D1" w:rsidRPr="00092A37">
        <w:rPr>
          <w:rFonts w:ascii="Calibri" w:eastAsia="Times New Roman" w:hAnsi="Calibri" w:cs="Calibri"/>
          <w:sz w:val="22"/>
          <w:szCs w:val="22"/>
        </w:rPr>
        <w:t xml:space="preserve"> These estimates are based on previous research in similar classrooms and discussions with </w:t>
      </w:r>
      <w:r w:rsidR="00877F0A" w:rsidRPr="00092A37">
        <w:rPr>
          <w:rFonts w:ascii="Calibri" w:eastAsia="Times New Roman" w:hAnsi="Calibri" w:cs="Calibri"/>
          <w:sz w:val="22"/>
          <w:szCs w:val="22"/>
        </w:rPr>
        <w:t xml:space="preserve">the </w:t>
      </w:r>
      <w:r w:rsidR="009E02D1" w:rsidRPr="00092A37">
        <w:rPr>
          <w:rFonts w:ascii="Calibri" w:eastAsia="Times New Roman" w:hAnsi="Calibri" w:cs="Calibri"/>
          <w:sz w:val="22"/>
          <w:szCs w:val="22"/>
        </w:rPr>
        <w:t>program teachers.</w:t>
      </w:r>
    </w:p>
    <w:p w:rsidR="005D135C" w:rsidRPr="00E70E1A" w:rsidRDefault="005D135C" w:rsidP="00324D6B">
      <w:pPr>
        <w:widowControl/>
        <w:adjustRightInd/>
        <w:ind w:left="720"/>
        <w:rPr>
          <w:rFonts w:ascii="Calibri" w:eastAsia="Times New Roman" w:hAnsi="Calibri" w:cs="Calibri"/>
          <w:szCs w:val="22"/>
        </w:rPr>
      </w:pPr>
    </w:p>
    <w:p w:rsidR="00324D6B" w:rsidRPr="00092A37" w:rsidRDefault="00324D6B" w:rsidP="00324D6B">
      <w:pPr>
        <w:rPr>
          <w:rFonts w:ascii="Calibri" w:hAnsi="Calibri" w:cs="Calibri"/>
          <w:b/>
          <w:sz w:val="22"/>
          <w:szCs w:val="22"/>
          <w:u w:val="single"/>
        </w:rPr>
      </w:pPr>
      <w:proofErr w:type="spellStart"/>
      <w:r w:rsidRPr="00092A37">
        <w:rPr>
          <w:rFonts w:ascii="Calibri" w:hAnsi="Calibri" w:cs="Calibri"/>
          <w:b/>
          <w:sz w:val="22"/>
          <w:szCs w:val="22"/>
          <w:u w:val="single"/>
        </w:rPr>
        <w:t>EcoHelpers</w:t>
      </w:r>
      <w:proofErr w:type="spellEnd"/>
      <w:r w:rsidRPr="00092A37">
        <w:rPr>
          <w:rFonts w:ascii="Calibri" w:hAnsi="Calibri" w:cs="Calibri"/>
          <w:b/>
          <w:sz w:val="22"/>
          <w:szCs w:val="22"/>
          <w:u w:val="single"/>
        </w:rPr>
        <w:t xml:space="preserve"> Program</w:t>
      </w:r>
    </w:p>
    <w:p w:rsidR="00324D6B" w:rsidRDefault="00324D6B" w:rsidP="00324D6B">
      <w:pPr>
        <w:widowControl/>
        <w:adjustRightInd/>
        <w:ind w:left="360"/>
        <w:rPr>
          <w:rFonts w:ascii="Calibri" w:eastAsia="Times New Roman" w:hAnsi="Calibri" w:cs="Calibri"/>
          <w:sz w:val="22"/>
          <w:szCs w:val="22"/>
        </w:rPr>
      </w:pPr>
      <w:r w:rsidRPr="00092A37">
        <w:rPr>
          <w:rFonts w:ascii="Calibri" w:eastAsia="Times New Roman" w:hAnsi="Calibri" w:cs="Calibri"/>
          <w:sz w:val="22"/>
          <w:szCs w:val="22"/>
        </w:rPr>
        <w:t>We anticipate a</w:t>
      </w:r>
      <w:r w:rsidR="009E02D1" w:rsidRPr="00092A37">
        <w:rPr>
          <w:rFonts w:ascii="Calibri" w:eastAsia="Times New Roman" w:hAnsi="Calibri" w:cs="Calibri"/>
          <w:sz w:val="22"/>
          <w:szCs w:val="22"/>
        </w:rPr>
        <w:t>n</w:t>
      </w:r>
      <w:r w:rsidRPr="00092A37">
        <w:rPr>
          <w:rFonts w:ascii="Calibri" w:eastAsia="Times New Roman" w:hAnsi="Calibri" w:cs="Calibri"/>
          <w:sz w:val="22"/>
          <w:szCs w:val="22"/>
        </w:rPr>
        <w:t xml:space="preserve"> </w:t>
      </w:r>
      <w:r w:rsidR="009E02D1" w:rsidRPr="00092A37">
        <w:rPr>
          <w:rFonts w:ascii="Calibri" w:eastAsia="Times New Roman" w:hAnsi="Calibri" w:cs="Calibri"/>
          <w:sz w:val="22"/>
          <w:szCs w:val="22"/>
        </w:rPr>
        <w:t>80</w:t>
      </w:r>
      <w:r w:rsidRPr="00092A37">
        <w:rPr>
          <w:rFonts w:ascii="Calibri" w:eastAsia="Times New Roman" w:hAnsi="Calibri" w:cs="Calibri"/>
          <w:sz w:val="22"/>
          <w:szCs w:val="22"/>
        </w:rPr>
        <w:t>% response rate</w:t>
      </w:r>
      <w:r w:rsidR="0072075D" w:rsidRPr="00092A37">
        <w:rPr>
          <w:rFonts w:ascii="Calibri" w:eastAsia="Times New Roman" w:hAnsi="Calibri" w:cs="Calibri"/>
          <w:sz w:val="22"/>
          <w:szCs w:val="22"/>
        </w:rPr>
        <w:t xml:space="preserve"> (n=</w:t>
      </w:r>
      <w:r w:rsidR="00B87CB4" w:rsidRPr="00092A37">
        <w:rPr>
          <w:rFonts w:ascii="Calibri" w:eastAsia="Times New Roman" w:hAnsi="Calibri" w:cs="Calibri"/>
          <w:sz w:val="22"/>
          <w:szCs w:val="22"/>
        </w:rPr>
        <w:t xml:space="preserve"> </w:t>
      </w:r>
      <w:r w:rsidR="009E02D1" w:rsidRPr="00092A37">
        <w:rPr>
          <w:rFonts w:ascii="Calibri" w:eastAsia="Times New Roman" w:hAnsi="Calibri" w:cs="Calibri"/>
          <w:sz w:val="22"/>
          <w:szCs w:val="22"/>
        </w:rPr>
        <w:t>360</w:t>
      </w:r>
      <w:r w:rsidR="00B87CB4" w:rsidRPr="00092A37">
        <w:rPr>
          <w:rFonts w:ascii="Calibri" w:eastAsia="Times New Roman" w:hAnsi="Calibri" w:cs="Calibri"/>
          <w:sz w:val="22"/>
          <w:szCs w:val="22"/>
        </w:rPr>
        <w:t>)</w:t>
      </w:r>
      <w:r w:rsidR="00C73217" w:rsidRPr="00092A37">
        <w:rPr>
          <w:rFonts w:ascii="Calibri" w:eastAsia="Times New Roman" w:hAnsi="Calibri" w:cs="Calibri"/>
          <w:sz w:val="22"/>
          <w:szCs w:val="22"/>
        </w:rPr>
        <w:t xml:space="preserve"> among students</w:t>
      </w:r>
      <w:r w:rsidR="00A221AB" w:rsidRPr="00092A37">
        <w:rPr>
          <w:rFonts w:ascii="Calibri" w:eastAsia="Times New Roman" w:hAnsi="Calibri" w:cs="Calibri"/>
          <w:sz w:val="22"/>
          <w:szCs w:val="22"/>
        </w:rPr>
        <w:t xml:space="preserve"> </w:t>
      </w:r>
      <w:r w:rsidR="00F25C8A" w:rsidRPr="00092A37">
        <w:rPr>
          <w:rFonts w:ascii="Calibri" w:eastAsia="Times New Roman" w:hAnsi="Calibri" w:cs="Calibri"/>
          <w:sz w:val="22"/>
          <w:szCs w:val="22"/>
        </w:rPr>
        <w:t xml:space="preserve">and </w:t>
      </w:r>
      <w:r w:rsidR="00F25C8A" w:rsidRPr="00F25C8A">
        <w:rPr>
          <w:rFonts w:ascii="Calibri" w:eastAsia="Times New Roman" w:hAnsi="Calibri" w:cs="Calibri"/>
          <w:sz w:val="22"/>
          <w:szCs w:val="22"/>
        </w:rPr>
        <w:t>teachers</w:t>
      </w:r>
      <w:r w:rsidR="00881B6A">
        <w:rPr>
          <w:rFonts w:ascii="Calibri" w:eastAsia="Times New Roman" w:hAnsi="Calibri" w:cs="Calibri"/>
          <w:sz w:val="22"/>
          <w:szCs w:val="22"/>
        </w:rPr>
        <w:t xml:space="preserve"> (n=12)</w:t>
      </w:r>
      <w:r w:rsidR="00F25C8A">
        <w:rPr>
          <w:rFonts w:ascii="Calibri" w:eastAsia="Times New Roman" w:hAnsi="Calibri" w:cs="Calibri"/>
          <w:sz w:val="22"/>
          <w:szCs w:val="22"/>
        </w:rPr>
        <w:t>. These expected response rates are</w:t>
      </w:r>
      <w:r w:rsidR="00F25C8A" w:rsidRPr="00F25C8A">
        <w:rPr>
          <w:rFonts w:ascii="Calibri" w:eastAsia="Times New Roman" w:hAnsi="Calibri" w:cs="Calibri"/>
          <w:sz w:val="22"/>
          <w:szCs w:val="22"/>
        </w:rPr>
        <w:t xml:space="preserve"> based </w:t>
      </w:r>
      <w:r w:rsidR="00C73217" w:rsidRPr="00092A37">
        <w:rPr>
          <w:rFonts w:ascii="Calibri" w:eastAsia="Times New Roman" w:hAnsi="Calibri" w:cs="Calibri"/>
          <w:sz w:val="22"/>
          <w:szCs w:val="22"/>
        </w:rPr>
        <w:t>on similar studies conducted by the Center for Education and Evaluation Studies (CEES)</w:t>
      </w:r>
      <w:r w:rsidR="00AB346B" w:rsidRPr="00092A37">
        <w:rPr>
          <w:rFonts w:ascii="Calibri" w:eastAsia="Times New Roman" w:hAnsi="Calibri" w:cs="Calibri"/>
          <w:sz w:val="22"/>
          <w:szCs w:val="22"/>
        </w:rPr>
        <w:t xml:space="preserve"> where high school students</w:t>
      </w:r>
      <w:r w:rsidR="00F25C8A" w:rsidRPr="00092A37">
        <w:rPr>
          <w:rFonts w:ascii="Calibri" w:eastAsia="Times New Roman" w:hAnsi="Calibri" w:cs="Calibri"/>
          <w:sz w:val="22"/>
          <w:szCs w:val="22"/>
        </w:rPr>
        <w:t xml:space="preserve"> and teachers were</w:t>
      </w:r>
      <w:r w:rsidR="00AB346B" w:rsidRPr="00092A37">
        <w:rPr>
          <w:rFonts w:ascii="Calibri" w:eastAsia="Times New Roman" w:hAnsi="Calibri" w:cs="Calibri"/>
          <w:sz w:val="22"/>
          <w:szCs w:val="22"/>
        </w:rPr>
        <w:t xml:space="preserve"> surveyed as part of their normal classroom activities</w:t>
      </w:r>
      <w:r w:rsidR="00C73217" w:rsidRPr="00092A37">
        <w:rPr>
          <w:rFonts w:ascii="Calibri" w:eastAsia="Times New Roman" w:hAnsi="Calibri" w:cs="Calibri"/>
          <w:sz w:val="22"/>
          <w:szCs w:val="22"/>
        </w:rPr>
        <w:t xml:space="preserve">. </w:t>
      </w:r>
      <w:r w:rsidR="00AB346B" w:rsidRPr="00092A37">
        <w:rPr>
          <w:rFonts w:ascii="Calibri" w:eastAsia="Times New Roman" w:hAnsi="Calibri" w:cs="Calibri"/>
          <w:sz w:val="22"/>
          <w:szCs w:val="22"/>
        </w:rPr>
        <w:t xml:space="preserve"> This </w:t>
      </w:r>
      <w:r w:rsidR="00F25C8A" w:rsidRPr="00092A37">
        <w:rPr>
          <w:rFonts w:ascii="Calibri" w:eastAsia="Times New Roman" w:hAnsi="Calibri" w:cs="Calibri"/>
          <w:sz w:val="22"/>
          <w:szCs w:val="22"/>
        </w:rPr>
        <w:t xml:space="preserve">expectation </w:t>
      </w:r>
      <w:r w:rsidR="00AB346B" w:rsidRPr="00092A37">
        <w:rPr>
          <w:rFonts w:ascii="Calibri" w:eastAsia="Times New Roman" w:hAnsi="Calibri" w:cs="Calibri"/>
          <w:sz w:val="22"/>
          <w:szCs w:val="22"/>
        </w:rPr>
        <w:t>allows for students</w:t>
      </w:r>
      <w:r w:rsidR="00F25C8A" w:rsidRPr="00092A37">
        <w:rPr>
          <w:rFonts w:ascii="Calibri" w:eastAsia="Times New Roman" w:hAnsi="Calibri" w:cs="Calibri"/>
          <w:sz w:val="22"/>
          <w:szCs w:val="22"/>
        </w:rPr>
        <w:t xml:space="preserve"> and teachers</w:t>
      </w:r>
      <w:r w:rsidR="00AB346B" w:rsidRPr="00092A37">
        <w:rPr>
          <w:rFonts w:ascii="Calibri" w:eastAsia="Times New Roman" w:hAnsi="Calibri" w:cs="Calibri"/>
          <w:sz w:val="22"/>
          <w:szCs w:val="22"/>
        </w:rPr>
        <w:t xml:space="preserve"> </w:t>
      </w:r>
      <w:r w:rsidR="00F25C8A" w:rsidRPr="00092A37">
        <w:rPr>
          <w:rFonts w:ascii="Calibri" w:eastAsia="Times New Roman" w:hAnsi="Calibri" w:cs="Calibri"/>
          <w:sz w:val="22"/>
          <w:szCs w:val="22"/>
        </w:rPr>
        <w:t xml:space="preserve">who are unavailable </w:t>
      </w:r>
      <w:r w:rsidR="00F25C8A" w:rsidRPr="00F25C8A">
        <w:rPr>
          <w:rFonts w:ascii="Calibri" w:eastAsia="Times New Roman" w:hAnsi="Calibri" w:cs="Calibri"/>
          <w:sz w:val="22"/>
          <w:szCs w:val="22"/>
        </w:rPr>
        <w:t>during the data collection period</w:t>
      </w:r>
      <w:r w:rsidR="00E44072">
        <w:rPr>
          <w:rFonts w:ascii="Calibri" w:eastAsia="Times New Roman" w:hAnsi="Calibri" w:cs="Calibri"/>
          <w:sz w:val="22"/>
          <w:szCs w:val="22"/>
        </w:rPr>
        <w:t>s</w:t>
      </w:r>
      <w:r w:rsidR="002E55F2">
        <w:rPr>
          <w:rFonts w:ascii="Calibri" w:eastAsia="Times New Roman" w:hAnsi="Calibri" w:cs="Calibri"/>
          <w:sz w:val="22"/>
          <w:szCs w:val="22"/>
        </w:rPr>
        <w:t xml:space="preserve"> due to absence or other reasons</w:t>
      </w:r>
      <w:r w:rsidR="00E44072">
        <w:rPr>
          <w:rFonts w:ascii="Calibri" w:eastAsia="Times New Roman" w:hAnsi="Calibri" w:cs="Calibri"/>
          <w:sz w:val="22"/>
          <w:szCs w:val="22"/>
        </w:rPr>
        <w:t>.</w:t>
      </w:r>
      <w:r w:rsidR="00C73217" w:rsidRPr="00092A37">
        <w:rPr>
          <w:rFonts w:ascii="Calibri" w:eastAsia="Times New Roman" w:hAnsi="Calibri" w:cs="Calibri"/>
          <w:sz w:val="22"/>
          <w:szCs w:val="22"/>
        </w:rPr>
        <w:t xml:space="preserve"> </w:t>
      </w:r>
      <w:r w:rsidR="00A56178" w:rsidRPr="00092A37">
        <w:rPr>
          <w:rFonts w:ascii="Calibri" w:eastAsia="Times New Roman" w:hAnsi="Calibri" w:cs="Calibri"/>
          <w:sz w:val="22"/>
          <w:szCs w:val="22"/>
        </w:rPr>
        <w:t xml:space="preserve"> </w:t>
      </w:r>
    </w:p>
    <w:p w:rsidR="00013393" w:rsidRPr="00E70E1A" w:rsidRDefault="00013393" w:rsidP="00324D6B">
      <w:pPr>
        <w:widowControl/>
        <w:adjustRightInd/>
        <w:ind w:left="360"/>
        <w:rPr>
          <w:rFonts w:ascii="Calibri" w:eastAsia="Times New Roman" w:hAnsi="Calibri" w:cs="Calibri"/>
          <w:szCs w:val="22"/>
        </w:rPr>
      </w:pPr>
    </w:p>
    <w:p w:rsidR="00324D6B" w:rsidRPr="00092A37" w:rsidRDefault="00324D6B" w:rsidP="00324D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u w:val="single"/>
        </w:rPr>
      </w:pPr>
      <w:r w:rsidRPr="00092A37">
        <w:rPr>
          <w:rFonts w:ascii="Calibri" w:hAnsi="Calibri" w:cs="Calibri"/>
          <w:b/>
          <w:sz w:val="22"/>
          <w:szCs w:val="22"/>
          <w:u w:val="single"/>
        </w:rPr>
        <w:t xml:space="preserve">SAMO Youth </w:t>
      </w:r>
      <w:r w:rsidR="00041076">
        <w:rPr>
          <w:rFonts w:ascii="Calibri" w:hAnsi="Calibri" w:cs="Calibri"/>
          <w:b/>
          <w:sz w:val="22"/>
          <w:szCs w:val="22"/>
          <w:u w:val="single"/>
        </w:rPr>
        <w:t xml:space="preserve">Program </w:t>
      </w:r>
    </w:p>
    <w:p w:rsidR="00DD5CE6" w:rsidRDefault="00DD5CE6" w:rsidP="00DD5CE6">
      <w:pPr>
        <w:pStyle w:val="ListParagraph"/>
        <w:ind w:left="360"/>
        <w:rPr>
          <w:rFonts w:ascii="Calibri" w:hAnsi="Calibri" w:cs="Calibri"/>
          <w:sz w:val="22"/>
          <w:szCs w:val="22"/>
        </w:rPr>
      </w:pPr>
      <w:r w:rsidRPr="00041076">
        <w:rPr>
          <w:rFonts w:ascii="Calibri" w:hAnsi="Calibri" w:cs="Calibri"/>
          <w:sz w:val="22"/>
          <w:szCs w:val="22"/>
          <w:u w:val="single"/>
        </w:rPr>
        <w:t xml:space="preserve">Youth </w:t>
      </w:r>
      <w:r>
        <w:rPr>
          <w:rFonts w:ascii="Calibri" w:hAnsi="Calibri" w:cs="Calibri"/>
          <w:sz w:val="22"/>
          <w:szCs w:val="22"/>
          <w:u w:val="single"/>
        </w:rPr>
        <w:t>Survey:</w:t>
      </w:r>
      <w:r w:rsidRPr="00041076">
        <w:rPr>
          <w:rFonts w:ascii="Calibri" w:hAnsi="Calibri" w:cs="Calibri"/>
          <w:sz w:val="22"/>
          <w:szCs w:val="22"/>
        </w:rPr>
        <w:t xml:space="preserve"> </w:t>
      </w:r>
      <w:r w:rsidRPr="00F8525C">
        <w:rPr>
          <w:rFonts w:ascii="Calibri" w:hAnsi="Calibri" w:cs="Calibri"/>
          <w:sz w:val="22"/>
          <w:szCs w:val="22"/>
        </w:rPr>
        <w:t xml:space="preserve">We </w:t>
      </w:r>
      <w:r>
        <w:rPr>
          <w:rFonts w:ascii="Calibri" w:hAnsi="Calibri" w:cs="Calibri"/>
          <w:sz w:val="22"/>
          <w:szCs w:val="22"/>
        </w:rPr>
        <w:t xml:space="preserve">will ask all participants (n=10) to take the pre-survey prior to starting the program and the post-survey </w:t>
      </w:r>
      <w:r w:rsidR="005C09AD">
        <w:rPr>
          <w:rFonts w:ascii="Calibri" w:hAnsi="Calibri" w:cs="Calibri"/>
          <w:sz w:val="22"/>
          <w:szCs w:val="22"/>
        </w:rPr>
        <w:t>before</w:t>
      </w:r>
      <w:r>
        <w:rPr>
          <w:rFonts w:ascii="Calibri" w:hAnsi="Calibri" w:cs="Calibri"/>
          <w:sz w:val="22"/>
          <w:szCs w:val="22"/>
        </w:rPr>
        <w:t xml:space="preserve"> their last day in the program. We </w:t>
      </w:r>
      <w:r w:rsidR="005C09AD">
        <w:rPr>
          <w:rFonts w:ascii="Calibri" w:hAnsi="Calibri" w:cs="Calibri"/>
          <w:sz w:val="22"/>
          <w:szCs w:val="22"/>
        </w:rPr>
        <w:t xml:space="preserve">expect a </w:t>
      </w:r>
      <w:r>
        <w:rPr>
          <w:rFonts w:ascii="Calibri" w:hAnsi="Calibri" w:cs="Calibri"/>
          <w:sz w:val="22"/>
          <w:szCs w:val="22"/>
        </w:rPr>
        <w:t xml:space="preserve">100% </w:t>
      </w:r>
      <w:r w:rsidR="005C09AD">
        <w:rPr>
          <w:rFonts w:ascii="Calibri" w:hAnsi="Calibri" w:cs="Calibri"/>
          <w:sz w:val="22"/>
          <w:szCs w:val="22"/>
        </w:rPr>
        <w:t>response rate.</w:t>
      </w:r>
    </w:p>
    <w:p w:rsidR="00DD5CE6" w:rsidRDefault="00DD5CE6" w:rsidP="00303307">
      <w:pPr>
        <w:widowControl/>
        <w:adjustRightInd/>
        <w:ind w:left="360"/>
        <w:rPr>
          <w:rFonts w:ascii="Calibri" w:eastAsia="Times New Roman" w:hAnsi="Calibri" w:cs="Calibri"/>
          <w:sz w:val="22"/>
          <w:szCs w:val="22"/>
          <w:u w:val="single"/>
        </w:rPr>
      </w:pPr>
    </w:p>
    <w:p w:rsidR="00BB1F4E" w:rsidRPr="00092A37" w:rsidRDefault="00041076" w:rsidP="00303307">
      <w:pPr>
        <w:widowControl/>
        <w:adjustRightInd/>
        <w:ind w:left="360"/>
        <w:rPr>
          <w:rFonts w:ascii="Calibri" w:hAnsi="Calibri" w:cs="Calibri"/>
          <w:sz w:val="22"/>
          <w:szCs w:val="22"/>
        </w:rPr>
      </w:pPr>
      <w:r w:rsidRPr="00041076">
        <w:rPr>
          <w:rFonts w:ascii="Calibri" w:eastAsia="Times New Roman" w:hAnsi="Calibri" w:cs="Calibri"/>
          <w:sz w:val="22"/>
          <w:szCs w:val="22"/>
          <w:u w:val="single"/>
        </w:rPr>
        <w:t>Alumni Survey</w:t>
      </w:r>
      <w:r w:rsidR="00DD5CE6">
        <w:rPr>
          <w:rFonts w:ascii="Calibri" w:eastAsia="Times New Roman" w:hAnsi="Calibri" w:cs="Calibri"/>
          <w:sz w:val="22"/>
          <w:szCs w:val="22"/>
        </w:rPr>
        <w:t xml:space="preserve"> -W</w:t>
      </w:r>
      <w:r w:rsidR="00E56B8E" w:rsidRPr="001565FD">
        <w:rPr>
          <w:rFonts w:ascii="Calibri" w:eastAsia="Times New Roman" w:hAnsi="Calibri" w:cs="Calibri"/>
          <w:sz w:val="22"/>
          <w:szCs w:val="22"/>
        </w:rPr>
        <w:t xml:space="preserve">e expect a </w:t>
      </w:r>
      <w:r w:rsidR="00881B6A">
        <w:rPr>
          <w:rFonts w:ascii="Calibri" w:eastAsia="Times New Roman" w:hAnsi="Calibri" w:cs="Calibri"/>
          <w:sz w:val="22"/>
          <w:szCs w:val="22"/>
        </w:rPr>
        <w:t>67</w:t>
      </w:r>
      <w:r w:rsidR="00E56B8E" w:rsidRPr="001565FD">
        <w:rPr>
          <w:rFonts w:ascii="Calibri" w:eastAsia="Times New Roman" w:hAnsi="Calibri" w:cs="Calibri"/>
          <w:sz w:val="22"/>
          <w:szCs w:val="22"/>
        </w:rPr>
        <w:t>% response rate</w:t>
      </w:r>
      <w:r w:rsidR="00881B6A">
        <w:rPr>
          <w:rFonts w:ascii="Calibri" w:eastAsia="Times New Roman" w:hAnsi="Calibri" w:cs="Calibri"/>
          <w:sz w:val="22"/>
          <w:szCs w:val="22"/>
        </w:rPr>
        <w:t xml:space="preserve"> (n=80).</w:t>
      </w:r>
      <w:r w:rsidR="00E56B8E" w:rsidRPr="001565FD">
        <w:rPr>
          <w:rFonts w:ascii="Calibri" w:eastAsia="Times New Roman" w:hAnsi="Calibri" w:cs="Calibri"/>
          <w:sz w:val="22"/>
          <w:szCs w:val="22"/>
        </w:rPr>
        <w:t xml:space="preserve"> Over the past 11</w:t>
      </w:r>
      <w:r w:rsidR="00CA7420">
        <w:rPr>
          <w:rFonts w:ascii="Calibri" w:eastAsia="Times New Roman" w:hAnsi="Calibri" w:cs="Calibri"/>
          <w:sz w:val="22"/>
          <w:szCs w:val="22"/>
        </w:rPr>
        <w:t xml:space="preserve"> </w:t>
      </w:r>
      <w:r w:rsidR="00E56B8E" w:rsidRPr="001565FD">
        <w:rPr>
          <w:rFonts w:ascii="Calibri" w:eastAsia="Times New Roman" w:hAnsi="Calibri" w:cs="Calibri"/>
          <w:sz w:val="22"/>
          <w:szCs w:val="22"/>
        </w:rPr>
        <w:t>years, there have been a total of 1</w:t>
      </w:r>
      <w:r w:rsidR="00EF716E">
        <w:rPr>
          <w:rFonts w:ascii="Calibri" w:eastAsia="Times New Roman" w:hAnsi="Calibri" w:cs="Calibri"/>
          <w:sz w:val="22"/>
          <w:szCs w:val="22"/>
        </w:rPr>
        <w:t>20</w:t>
      </w:r>
      <w:r w:rsidR="00E56B8E" w:rsidRPr="001565FD">
        <w:rPr>
          <w:rFonts w:ascii="Calibri" w:eastAsia="Times New Roman" w:hAnsi="Calibri" w:cs="Calibri"/>
          <w:sz w:val="22"/>
          <w:szCs w:val="22"/>
        </w:rPr>
        <w:t xml:space="preserve"> SAMO Youth participants. We will attempt to contact all of these students for the Alumni Survey. </w:t>
      </w:r>
      <w:r w:rsidR="00881B6A">
        <w:rPr>
          <w:rFonts w:ascii="Calibri" w:eastAsia="Times New Roman" w:hAnsi="Calibri" w:cs="Calibri"/>
          <w:sz w:val="22"/>
          <w:szCs w:val="22"/>
        </w:rPr>
        <w:t xml:space="preserve"> Assuming that we have valid contact information for 100 alumni (83%) and that </w:t>
      </w:r>
      <w:r w:rsidR="00013393">
        <w:rPr>
          <w:rFonts w:ascii="Calibri" w:eastAsia="Times New Roman" w:hAnsi="Calibri" w:cs="Calibri"/>
          <w:sz w:val="22"/>
          <w:szCs w:val="22"/>
        </w:rPr>
        <w:t>80</w:t>
      </w:r>
      <w:r w:rsidR="00881B6A">
        <w:rPr>
          <w:rFonts w:ascii="Calibri" w:eastAsia="Times New Roman" w:hAnsi="Calibri" w:cs="Calibri"/>
          <w:sz w:val="22"/>
          <w:szCs w:val="22"/>
        </w:rPr>
        <w:t>% of those contacted will respond, we expect to receive 80 completed responses.</w:t>
      </w:r>
      <w:r w:rsidR="00880AE7">
        <w:rPr>
          <w:rFonts w:ascii="Calibri" w:eastAsia="Times New Roman" w:hAnsi="Calibri" w:cs="Calibri"/>
          <w:sz w:val="22"/>
          <w:szCs w:val="22"/>
        </w:rPr>
        <w:t xml:space="preserve"> </w:t>
      </w:r>
      <w:r w:rsidR="00E56B8E" w:rsidRPr="001565FD">
        <w:rPr>
          <w:rFonts w:ascii="Calibri" w:hAnsi="Calibri" w:cs="Calibri"/>
          <w:sz w:val="22"/>
          <w:szCs w:val="22"/>
        </w:rPr>
        <w:t>While general social science research suggests that a 30% response rate is normal</w:t>
      </w:r>
      <w:r w:rsidR="00EF716E">
        <w:rPr>
          <w:rFonts w:ascii="Calibri" w:hAnsi="Calibri" w:cs="Calibri"/>
          <w:sz w:val="22"/>
          <w:szCs w:val="22"/>
        </w:rPr>
        <w:t xml:space="preserve"> for this type of </w:t>
      </w:r>
      <w:r w:rsidR="00880AE7">
        <w:rPr>
          <w:rFonts w:ascii="Calibri" w:hAnsi="Calibri" w:cs="Calibri"/>
          <w:sz w:val="22"/>
          <w:szCs w:val="22"/>
        </w:rPr>
        <w:t xml:space="preserve">data </w:t>
      </w:r>
      <w:r w:rsidR="00EF716E">
        <w:rPr>
          <w:rFonts w:ascii="Calibri" w:hAnsi="Calibri" w:cs="Calibri"/>
          <w:sz w:val="22"/>
          <w:szCs w:val="22"/>
        </w:rPr>
        <w:t>collection</w:t>
      </w:r>
      <w:r w:rsidR="00E56B8E" w:rsidRPr="001565FD">
        <w:rPr>
          <w:rFonts w:ascii="Calibri" w:hAnsi="Calibri" w:cs="Calibri"/>
          <w:sz w:val="22"/>
          <w:szCs w:val="22"/>
        </w:rPr>
        <w:t xml:space="preserve">, it is our assumption, based on </w:t>
      </w:r>
      <w:r w:rsidR="00880AE7">
        <w:rPr>
          <w:rFonts w:ascii="Calibri" w:hAnsi="Calibri" w:cs="Calibri"/>
          <w:sz w:val="22"/>
          <w:szCs w:val="22"/>
        </w:rPr>
        <w:t xml:space="preserve">park staff </w:t>
      </w:r>
      <w:r w:rsidR="00E56B8E" w:rsidRPr="001565FD">
        <w:rPr>
          <w:rFonts w:ascii="Calibri" w:hAnsi="Calibri" w:cs="Calibri"/>
          <w:sz w:val="22"/>
          <w:szCs w:val="22"/>
        </w:rPr>
        <w:t>personal experience and on-going communication with previous students, that prior SAMO Youth will be likely to respond to the survey</w:t>
      </w:r>
      <w:r w:rsidR="00E56B8E">
        <w:rPr>
          <w:rFonts w:ascii="Calibri" w:hAnsi="Calibri" w:cs="Calibri"/>
          <w:sz w:val="22"/>
          <w:szCs w:val="22"/>
        </w:rPr>
        <w:t>.</w:t>
      </w:r>
      <w:r w:rsidR="002711EB" w:rsidRPr="00092A37">
        <w:rPr>
          <w:rFonts w:ascii="Calibri" w:hAnsi="Calibri" w:cs="Calibri"/>
          <w:sz w:val="22"/>
          <w:szCs w:val="22"/>
        </w:rPr>
        <w:t xml:space="preserve"> </w:t>
      </w:r>
      <w:r w:rsidR="00877F0A" w:rsidRPr="00092A37">
        <w:rPr>
          <w:rFonts w:ascii="Calibri" w:hAnsi="Calibri" w:cs="Calibri"/>
          <w:sz w:val="22"/>
          <w:szCs w:val="22"/>
        </w:rPr>
        <w:t xml:space="preserve"> </w:t>
      </w: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92A37">
        <w:rPr>
          <w:rFonts w:ascii="Calibri" w:hAnsi="Calibri" w:cs="Calibri"/>
          <w:b/>
          <w:sz w:val="22"/>
          <w:szCs w:val="22"/>
        </w:rPr>
        <w:t>2.</w:t>
      </w:r>
      <w:r w:rsidRPr="00092A37">
        <w:rPr>
          <w:rFonts w:ascii="Calibri" w:hAnsi="Calibri" w:cs="Calibri"/>
          <w:b/>
          <w:sz w:val="22"/>
          <w:szCs w:val="22"/>
        </w:rPr>
        <w:tab/>
        <w:t>Describe the procedures for the collection of information including:</w:t>
      </w: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092A37">
        <w:rPr>
          <w:rFonts w:ascii="Calibri" w:hAnsi="Calibri" w:cs="Calibri"/>
          <w:b/>
          <w:sz w:val="22"/>
          <w:szCs w:val="22"/>
        </w:rPr>
        <w:tab/>
        <w:t>*</w:t>
      </w:r>
      <w:r w:rsidRPr="00092A37">
        <w:rPr>
          <w:rFonts w:ascii="Calibri" w:hAnsi="Calibri" w:cs="Calibri"/>
          <w:b/>
          <w:sz w:val="22"/>
          <w:szCs w:val="22"/>
        </w:rPr>
        <w:tab/>
      </w:r>
      <w:r w:rsidRPr="00E44072">
        <w:rPr>
          <w:rFonts w:ascii="Calibri" w:hAnsi="Calibri" w:cs="Calibri"/>
          <w:b/>
          <w:sz w:val="22"/>
          <w:szCs w:val="22"/>
        </w:rPr>
        <w:t>Statistical methodology for stratification and sample selection,</w:t>
      </w: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092A37">
        <w:rPr>
          <w:rFonts w:ascii="Calibri" w:hAnsi="Calibri" w:cs="Calibri"/>
          <w:b/>
          <w:sz w:val="22"/>
          <w:szCs w:val="22"/>
        </w:rPr>
        <w:tab/>
        <w:t>*</w:t>
      </w:r>
      <w:r w:rsidRPr="00092A37">
        <w:rPr>
          <w:rFonts w:ascii="Calibri" w:hAnsi="Calibri" w:cs="Calibri"/>
          <w:b/>
          <w:sz w:val="22"/>
          <w:szCs w:val="22"/>
        </w:rPr>
        <w:tab/>
        <w:t>Estimation procedure,</w:t>
      </w: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092A37">
        <w:rPr>
          <w:rFonts w:ascii="Calibri" w:hAnsi="Calibri" w:cs="Calibri"/>
          <w:b/>
          <w:sz w:val="22"/>
          <w:szCs w:val="22"/>
        </w:rPr>
        <w:tab/>
        <w:t>*</w:t>
      </w:r>
      <w:r w:rsidRPr="00092A37">
        <w:rPr>
          <w:rFonts w:ascii="Calibri" w:hAnsi="Calibri" w:cs="Calibri"/>
          <w:b/>
          <w:sz w:val="22"/>
          <w:szCs w:val="22"/>
        </w:rPr>
        <w:tab/>
        <w:t>Degree of accuracy needed for the purpose described in the justification</w:t>
      </w:r>
      <w:r w:rsidRPr="00092A37">
        <w:rPr>
          <w:rFonts w:ascii="Calibri" w:hAnsi="Calibri" w:cs="Calibri"/>
          <w:b/>
          <w:sz w:val="22"/>
          <w:szCs w:val="22"/>
        </w:rPr>
        <w:tab/>
      </w: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rFonts w:ascii="Calibri" w:hAnsi="Calibri" w:cs="Calibri"/>
          <w:b/>
          <w:sz w:val="22"/>
          <w:szCs w:val="22"/>
        </w:rPr>
      </w:pPr>
      <w:r w:rsidRPr="00092A37">
        <w:rPr>
          <w:rFonts w:ascii="Calibri" w:hAnsi="Calibri" w:cs="Calibri"/>
          <w:b/>
          <w:sz w:val="22"/>
          <w:szCs w:val="22"/>
        </w:rPr>
        <w:t>*</w:t>
      </w:r>
      <w:r w:rsidRPr="00092A37">
        <w:rPr>
          <w:rFonts w:ascii="Calibri" w:hAnsi="Calibri" w:cs="Calibri"/>
          <w:b/>
          <w:sz w:val="22"/>
          <w:szCs w:val="22"/>
        </w:rPr>
        <w:tab/>
        <w:t>Unusual problems requiring specialized sampling procedures, and</w:t>
      </w: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alibri" w:hAnsi="Calibri" w:cs="Calibri"/>
          <w:b/>
          <w:sz w:val="22"/>
          <w:szCs w:val="22"/>
        </w:rPr>
      </w:pPr>
      <w:r w:rsidRPr="00092A37">
        <w:rPr>
          <w:rFonts w:ascii="Calibri" w:hAnsi="Calibri" w:cs="Calibri"/>
          <w:b/>
          <w:sz w:val="22"/>
          <w:szCs w:val="22"/>
        </w:rPr>
        <w:tab/>
        <w:t>*</w:t>
      </w:r>
      <w:r w:rsidRPr="00092A37">
        <w:rPr>
          <w:rFonts w:ascii="Calibri" w:hAnsi="Calibri" w:cs="Calibri"/>
          <w:b/>
          <w:sz w:val="22"/>
          <w:szCs w:val="22"/>
        </w:rPr>
        <w:tab/>
        <w:t>Any use of periodic (less frequent than annual) data collection cycles to reduce burden.</w:t>
      </w:r>
    </w:p>
    <w:p w:rsidR="000405A3" w:rsidRPr="00E70E1A" w:rsidRDefault="000405A3" w:rsidP="000405A3">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szCs w:val="22"/>
        </w:rPr>
      </w:pPr>
    </w:p>
    <w:p w:rsidR="005C09AD" w:rsidRDefault="005C09AD" w:rsidP="005C09AD">
      <w:pPr>
        <w:ind w:left="270"/>
        <w:rPr>
          <w:rFonts w:ascii="Calibri" w:hAnsi="Calibri" w:cs="Calibri"/>
          <w:sz w:val="22"/>
          <w:szCs w:val="22"/>
        </w:rPr>
      </w:pPr>
      <w:r w:rsidRPr="00092A37">
        <w:rPr>
          <w:rFonts w:ascii="Calibri" w:hAnsi="Calibri" w:cs="Calibri"/>
          <w:sz w:val="22"/>
          <w:szCs w:val="22"/>
        </w:rPr>
        <w:t>The sample sizes</w:t>
      </w:r>
      <w:r>
        <w:rPr>
          <w:rFonts w:ascii="Calibri" w:hAnsi="Calibri" w:cs="Calibri"/>
          <w:sz w:val="22"/>
          <w:szCs w:val="22"/>
        </w:rPr>
        <w:t xml:space="preserve"> </w:t>
      </w:r>
      <w:r w:rsidRPr="00092A37">
        <w:rPr>
          <w:rFonts w:ascii="Calibri" w:hAnsi="Calibri" w:cs="Calibri"/>
          <w:sz w:val="22"/>
          <w:szCs w:val="22"/>
        </w:rPr>
        <w:t xml:space="preserve">chosen for </w:t>
      </w:r>
      <w:r>
        <w:rPr>
          <w:rFonts w:ascii="Calibri" w:hAnsi="Calibri" w:cs="Calibri"/>
          <w:sz w:val="22"/>
          <w:szCs w:val="22"/>
        </w:rPr>
        <w:t xml:space="preserve">each segment of </w:t>
      </w:r>
      <w:r w:rsidRPr="00092A37">
        <w:rPr>
          <w:rFonts w:ascii="Calibri" w:hAnsi="Calibri" w:cs="Calibri"/>
          <w:sz w:val="22"/>
          <w:szCs w:val="22"/>
        </w:rPr>
        <w:t xml:space="preserve">this study will result </w:t>
      </w:r>
      <w:r w:rsidR="00B651DB">
        <w:rPr>
          <w:rFonts w:ascii="Calibri" w:hAnsi="Calibri" w:cs="Calibri"/>
          <w:sz w:val="22"/>
          <w:szCs w:val="22"/>
        </w:rPr>
        <w:t xml:space="preserve">in </w:t>
      </w:r>
      <w:r w:rsidRPr="00092A37">
        <w:rPr>
          <w:rFonts w:ascii="Calibri" w:hAnsi="Calibri" w:cs="Calibri"/>
          <w:sz w:val="22"/>
          <w:szCs w:val="22"/>
        </w:rPr>
        <w:t>a +/- 4% margin of error (at the 95% confidence level). This degree of accuracy will be more than sufficient to meet the needs of this study</w:t>
      </w:r>
      <w:r w:rsidRPr="00535329">
        <w:rPr>
          <w:rFonts w:ascii="Arial" w:hAnsi="Arial" w:cs="Arial"/>
          <w:sz w:val="22"/>
          <w:szCs w:val="22"/>
        </w:rPr>
        <w:t>.</w:t>
      </w:r>
      <w:r>
        <w:rPr>
          <w:rFonts w:ascii="Arial" w:hAnsi="Arial" w:cs="Arial"/>
          <w:sz w:val="22"/>
          <w:szCs w:val="22"/>
        </w:rPr>
        <w:t xml:space="preserve"> </w:t>
      </w:r>
      <w:r w:rsidRPr="006A58B4">
        <w:rPr>
          <w:rFonts w:ascii="Calibri" w:hAnsi="Calibri" w:cs="Calibri"/>
          <w:sz w:val="22"/>
          <w:szCs w:val="22"/>
        </w:rPr>
        <w:t>Unusual problems are not anticipated and periodic data collection in order to reduce burden will not occur.</w:t>
      </w:r>
      <w:r>
        <w:rPr>
          <w:rFonts w:ascii="Calibri" w:hAnsi="Calibri" w:cs="Calibri"/>
          <w:sz w:val="22"/>
          <w:szCs w:val="22"/>
        </w:rPr>
        <w:t xml:space="preserve"> The general strategies detailed above are consistent with accepted survey practice (</w:t>
      </w:r>
      <w:proofErr w:type="spellStart"/>
      <w:r>
        <w:rPr>
          <w:rFonts w:ascii="Calibri" w:hAnsi="Calibri" w:cs="Calibri"/>
          <w:sz w:val="22"/>
          <w:szCs w:val="22"/>
        </w:rPr>
        <w:t>Dillman</w:t>
      </w:r>
      <w:proofErr w:type="spellEnd"/>
      <w:r>
        <w:rPr>
          <w:rFonts w:ascii="Calibri" w:hAnsi="Calibri" w:cs="Calibri"/>
          <w:sz w:val="22"/>
          <w:szCs w:val="22"/>
        </w:rPr>
        <w:t xml:space="preserve"> 2010).</w:t>
      </w:r>
    </w:p>
    <w:p w:rsidR="00A943B6" w:rsidRDefault="00A943B6" w:rsidP="005C09AD">
      <w:pPr>
        <w:tabs>
          <w:tab w:val="left" w:pos="-1080"/>
          <w:tab w:val="left" w:pos="-720"/>
          <w:tab w:val="left" w:pos="-18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b/>
          <w:sz w:val="22"/>
          <w:szCs w:val="22"/>
        </w:rPr>
      </w:pPr>
    </w:p>
    <w:p w:rsidR="00AF622D" w:rsidRPr="000C302A" w:rsidRDefault="00AF622D" w:rsidP="005C09AD">
      <w:pPr>
        <w:tabs>
          <w:tab w:val="left" w:pos="-1080"/>
          <w:tab w:val="left" w:pos="-720"/>
          <w:tab w:val="left" w:pos="-18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b/>
          <w:sz w:val="22"/>
          <w:szCs w:val="22"/>
        </w:rPr>
      </w:pPr>
      <w:r w:rsidRPr="000C302A">
        <w:rPr>
          <w:rFonts w:ascii="Calibri" w:hAnsi="Calibri" w:cs="Calibri"/>
          <w:b/>
          <w:sz w:val="22"/>
          <w:szCs w:val="22"/>
        </w:rPr>
        <w:t xml:space="preserve">SHRUB </w:t>
      </w:r>
      <w:r>
        <w:rPr>
          <w:rFonts w:ascii="Calibri" w:hAnsi="Calibri" w:cs="Calibri"/>
          <w:b/>
          <w:sz w:val="22"/>
          <w:szCs w:val="22"/>
        </w:rPr>
        <w:t>P</w:t>
      </w:r>
      <w:r w:rsidRPr="000C302A">
        <w:rPr>
          <w:rFonts w:ascii="Calibri" w:hAnsi="Calibri" w:cs="Calibri"/>
          <w:b/>
          <w:sz w:val="22"/>
          <w:szCs w:val="22"/>
        </w:rPr>
        <w:t>rogram</w:t>
      </w:r>
    </w:p>
    <w:p w:rsidR="00B651DB" w:rsidRDefault="00AF622D" w:rsidP="005C09AD">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sz w:val="22"/>
          <w:szCs w:val="22"/>
        </w:rPr>
      </w:pPr>
      <w:r>
        <w:rPr>
          <w:rFonts w:ascii="Calibri" w:hAnsi="Calibri" w:cs="Calibri"/>
          <w:sz w:val="22"/>
          <w:szCs w:val="22"/>
        </w:rPr>
        <w:t>Classrooms participating in the SHRUB program are determined prior to the beginning of each school year. The SHRUB program accepts 5</w:t>
      </w:r>
      <w:r w:rsidRPr="00D826BF">
        <w:rPr>
          <w:rFonts w:ascii="Calibri" w:hAnsi="Calibri" w:cs="Calibri"/>
          <w:sz w:val="22"/>
          <w:szCs w:val="22"/>
          <w:vertAlign w:val="superscript"/>
        </w:rPr>
        <w:t>th</w:t>
      </w:r>
      <w:r>
        <w:rPr>
          <w:rFonts w:ascii="Calibri" w:hAnsi="Calibri" w:cs="Calibri"/>
          <w:sz w:val="22"/>
          <w:szCs w:val="22"/>
        </w:rPr>
        <w:t xml:space="preserve"> grade classrooms from EARTHS Magnet School, Third Street Elementary, and </w:t>
      </w:r>
      <w:proofErr w:type="spellStart"/>
      <w:r>
        <w:rPr>
          <w:rFonts w:ascii="Calibri" w:hAnsi="Calibri" w:cs="Calibri"/>
          <w:sz w:val="22"/>
          <w:szCs w:val="22"/>
        </w:rPr>
        <w:t>Conejo</w:t>
      </w:r>
      <w:proofErr w:type="spellEnd"/>
      <w:r>
        <w:rPr>
          <w:rFonts w:ascii="Calibri" w:hAnsi="Calibri" w:cs="Calibri"/>
          <w:sz w:val="22"/>
          <w:szCs w:val="22"/>
        </w:rPr>
        <w:t xml:space="preserve"> Elementary School. There will be no sampling for SHRUB – the entire population of teachers and their students participating in the program will be invited to respond to </w:t>
      </w:r>
      <w:r w:rsidR="00E8276F">
        <w:rPr>
          <w:rFonts w:ascii="Calibri" w:hAnsi="Calibri" w:cs="Calibri"/>
          <w:sz w:val="22"/>
          <w:szCs w:val="22"/>
        </w:rPr>
        <w:t xml:space="preserve">the </w:t>
      </w:r>
      <w:r>
        <w:rPr>
          <w:rFonts w:ascii="Calibri" w:hAnsi="Calibri" w:cs="Calibri"/>
          <w:sz w:val="22"/>
          <w:szCs w:val="22"/>
        </w:rPr>
        <w:t>surveys</w:t>
      </w:r>
      <w:r w:rsidR="00E8276F">
        <w:rPr>
          <w:rFonts w:ascii="Calibri" w:hAnsi="Calibri" w:cs="Calibri"/>
          <w:sz w:val="22"/>
          <w:szCs w:val="22"/>
        </w:rPr>
        <w:t xml:space="preserve"> in this collec</w:t>
      </w:r>
      <w:r w:rsidR="00867F4D">
        <w:rPr>
          <w:rFonts w:ascii="Calibri" w:hAnsi="Calibri" w:cs="Calibri"/>
          <w:sz w:val="22"/>
          <w:szCs w:val="22"/>
        </w:rPr>
        <w:t>ti</w:t>
      </w:r>
      <w:r w:rsidR="00E8276F">
        <w:rPr>
          <w:rFonts w:ascii="Calibri" w:hAnsi="Calibri" w:cs="Calibri"/>
          <w:sz w:val="22"/>
          <w:szCs w:val="22"/>
        </w:rPr>
        <w:t>on</w:t>
      </w:r>
      <w:r>
        <w:rPr>
          <w:rFonts w:ascii="Calibri" w:hAnsi="Calibri" w:cs="Calibri"/>
          <w:sz w:val="22"/>
          <w:szCs w:val="22"/>
        </w:rPr>
        <w:t>.  We anticipate</w:t>
      </w:r>
      <w:r w:rsidR="00555B35">
        <w:rPr>
          <w:rFonts w:ascii="Calibri" w:hAnsi="Calibri" w:cs="Calibri"/>
          <w:sz w:val="22"/>
          <w:szCs w:val="22"/>
        </w:rPr>
        <w:t xml:space="preserve"> that</w:t>
      </w:r>
      <w:r>
        <w:rPr>
          <w:rFonts w:ascii="Calibri" w:hAnsi="Calibri" w:cs="Calibri"/>
          <w:sz w:val="22"/>
          <w:szCs w:val="22"/>
        </w:rPr>
        <w:t xml:space="preserve"> all teachers will respond to the survey and 80% of their students will do </w:t>
      </w:r>
      <w:r w:rsidR="00555B35">
        <w:rPr>
          <w:rFonts w:ascii="Calibri" w:hAnsi="Calibri" w:cs="Calibri"/>
          <w:sz w:val="22"/>
          <w:szCs w:val="22"/>
        </w:rPr>
        <w:t xml:space="preserve">the </w:t>
      </w:r>
      <w:r w:rsidR="002C6A4E">
        <w:rPr>
          <w:rFonts w:ascii="Calibri" w:hAnsi="Calibri" w:cs="Calibri"/>
          <w:sz w:val="22"/>
          <w:szCs w:val="22"/>
        </w:rPr>
        <w:t>same</w:t>
      </w:r>
      <w:r w:rsidR="00B651DB">
        <w:rPr>
          <w:rFonts w:ascii="Calibri" w:hAnsi="Calibri" w:cs="Calibri"/>
          <w:sz w:val="22"/>
          <w:szCs w:val="22"/>
        </w:rPr>
        <w:t>.</w:t>
      </w:r>
    </w:p>
    <w:p w:rsidR="00AF622D" w:rsidRPr="00D25573" w:rsidRDefault="00AF622D" w:rsidP="005C09AD">
      <w:pPr>
        <w:tabs>
          <w:tab w:val="left" w:pos="-1080"/>
          <w:tab w:val="left" w:pos="-720"/>
          <w:tab w:val="left" w:pos="-9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b/>
          <w:sz w:val="22"/>
          <w:szCs w:val="22"/>
        </w:rPr>
      </w:pPr>
      <w:proofErr w:type="spellStart"/>
      <w:r w:rsidRPr="00D25573">
        <w:rPr>
          <w:rFonts w:ascii="Calibri" w:hAnsi="Calibri" w:cs="Calibri"/>
          <w:b/>
          <w:sz w:val="22"/>
          <w:szCs w:val="22"/>
        </w:rPr>
        <w:lastRenderedPageBreak/>
        <w:t>EcoHelpers</w:t>
      </w:r>
      <w:proofErr w:type="spellEnd"/>
      <w:r w:rsidRPr="00D25573">
        <w:rPr>
          <w:rFonts w:ascii="Calibri" w:hAnsi="Calibri" w:cs="Calibri"/>
          <w:b/>
          <w:sz w:val="22"/>
          <w:szCs w:val="22"/>
        </w:rPr>
        <w:t xml:space="preserve"> </w:t>
      </w:r>
      <w:r>
        <w:rPr>
          <w:rFonts w:ascii="Calibri" w:hAnsi="Calibri" w:cs="Calibri"/>
          <w:b/>
          <w:sz w:val="22"/>
          <w:szCs w:val="22"/>
        </w:rPr>
        <w:t>Program</w:t>
      </w:r>
    </w:p>
    <w:p w:rsidR="00AF622D" w:rsidRDefault="00AF622D" w:rsidP="005C09AD">
      <w:pPr>
        <w:tabs>
          <w:tab w:val="left" w:pos="-1080"/>
          <w:tab w:val="left" w:pos="-720"/>
          <w:tab w:val="left" w:pos="-9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sz w:val="22"/>
          <w:szCs w:val="22"/>
        </w:rPr>
      </w:pPr>
      <w:r>
        <w:rPr>
          <w:rFonts w:ascii="Calibri" w:hAnsi="Calibri" w:cs="Calibri"/>
          <w:sz w:val="22"/>
          <w:szCs w:val="22"/>
        </w:rPr>
        <w:t xml:space="preserve">At least four weeks prior to the field trip, teachers are required to register for at least three preferred field trip dates. </w:t>
      </w:r>
      <w:r w:rsidR="00555B35">
        <w:rPr>
          <w:rFonts w:ascii="Calibri" w:hAnsi="Calibri" w:cs="Calibri"/>
          <w:sz w:val="22"/>
          <w:szCs w:val="22"/>
        </w:rPr>
        <w:t>We</w:t>
      </w:r>
      <w:r w:rsidR="00E75ECA">
        <w:rPr>
          <w:rFonts w:ascii="Calibri" w:hAnsi="Calibri" w:cs="Calibri"/>
          <w:sz w:val="22"/>
          <w:szCs w:val="22"/>
        </w:rPr>
        <w:t xml:space="preserve"> </w:t>
      </w:r>
      <w:r>
        <w:rPr>
          <w:rFonts w:ascii="Calibri" w:hAnsi="Calibri" w:cs="Calibri"/>
          <w:sz w:val="22"/>
          <w:szCs w:val="22"/>
        </w:rPr>
        <w:t xml:space="preserve">will assign the dates and use </w:t>
      </w:r>
      <w:r w:rsidR="00013393">
        <w:rPr>
          <w:rFonts w:ascii="Calibri" w:hAnsi="Calibri" w:cs="Calibri"/>
          <w:sz w:val="22"/>
          <w:szCs w:val="22"/>
        </w:rPr>
        <w:t xml:space="preserve">the </w:t>
      </w:r>
      <w:r>
        <w:rPr>
          <w:rFonts w:ascii="Calibri" w:hAnsi="Calibri" w:cs="Calibri"/>
          <w:sz w:val="22"/>
          <w:szCs w:val="22"/>
        </w:rPr>
        <w:t xml:space="preserve">registration list to randomly sample the participants for the study. The starting point will be either the first or second class on the list to be determined by a simple coin toss at the start of each school year. After the first class is selected, every fourth class from that starting point will be selected until a total of 15 classes have been scheduled to participate in the study.  If selected teachers decline to participate, the next classroom on the list will be substituted. This will result in a sample </w:t>
      </w:r>
      <w:r w:rsidR="00867F4D">
        <w:rPr>
          <w:rFonts w:ascii="Calibri" w:hAnsi="Calibri" w:cs="Calibri"/>
          <w:sz w:val="22"/>
          <w:szCs w:val="22"/>
        </w:rPr>
        <w:t>of 25% of all participants or about 360 respondents,</w:t>
      </w:r>
      <w:r>
        <w:rPr>
          <w:rFonts w:ascii="Calibri" w:hAnsi="Calibri" w:cs="Calibri"/>
          <w:sz w:val="22"/>
          <w:szCs w:val="22"/>
        </w:rPr>
        <w:t xml:space="preserve"> which yields a confidence interval of +/- 4% at a 95% confidence level.  </w:t>
      </w:r>
    </w:p>
    <w:p w:rsidR="00861714" w:rsidRPr="00E70E1A" w:rsidRDefault="00861714" w:rsidP="005C09AD">
      <w:pPr>
        <w:tabs>
          <w:tab w:val="left" w:pos="-1080"/>
          <w:tab w:val="left" w:pos="-720"/>
          <w:tab w:val="left" w:pos="-9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szCs w:val="22"/>
        </w:rPr>
      </w:pPr>
    </w:p>
    <w:p w:rsidR="00E5126A" w:rsidRPr="00092A37" w:rsidRDefault="00E5126A" w:rsidP="005C09AD">
      <w:pPr>
        <w:tabs>
          <w:tab w:val="left" w:pos="-1080"/>
          <w:tab w:val="left" w:pos="-720"/>
          <w:tab w:val="left" w:pos="-90"/>
          <w:tab w:val="left" w:pos="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Calibri" w:hAnsi="Calibri" w:cs="Calibri"/>
          <w:sz w:val="22"/>
          <w:szCs w:val="22"/>
        </w:rPr>
      </w:pPr>
      <w:r w:rsidRPr="00092A37">
        <w:rPr>
          <w:rFonts w:ascii="Calibri" w:hAnsi="Calibri" w:cs="Calibri"/>
          <w:sz w:val="22"/>
          <w:szCs w:val="22"/>
        </w:rPr>
        <w:t xml:space="preserve">It is anticipated that both teachers and students in the </w:t>
      </w:r>
      <w:proofErr w:type="spellStart"/>
      <w:r w:rsidRPr="00092A37">
        <w:rPr>
          <w:rFonts w:ascii="Calibri" w:hAnsi="Calibri" w:cs="Calibri"/>
          <w:sz w:val="22"/>
          <w:szCs w:val="22"/>
        </w:rPr>
        <w:t>EcoHelpers</w:t>
      </w:r>
      <w:proofErr w:type="spellEnd"/>
      <w:r w:rsidRPr="00092A37">
        <w:rPr>
          <w:rFonts w:ascii="Calibri" w:hAnsi="Calibri" w:cs="Calibri"/>
          <w:sz w:val="22"/>
          <w:szCs w:val="22"/>
        </w:rPr>
        <w:t xml:space="preserve"> and SHRUB programs will complete the survey during normal classroom hours, using either electronic or a hard copy formats.  </w:t>
      </w:r>
      <w:r>
        <w:rPr>
          <w:rFonts w:ascii="Calibri" w:hAnsi="Calibri" w:cs="Calibri"/>
          <w:sz w:val="22"/>
          <w:szCs w:val="22"/>
        </w:rPr>
        <w:t>We will</w:t>
      </w:r>
      <w:r w:rsidRPr="00886A07">
        <w:rPr>
          <w:rFonts w:ascii="Calibri" w:hAnsi="Calibri" w:cs="Calibri"/>
          <w:sz w:val="22"/>
          <w:szCs w:val="22"/>
        </w:rPr>
        <w:t xml:space="preserve"> offer hard copies </w:t>
      </w:r>
      <w:r>
        <w:rPr>
          <w:rFonts w:ascii="Calibri" w:hAnsi="Calibri" w:cs="Calibri"/>
          <w:sz w:val="22"/>
          <w:szCs w:val="22"/>
        </w:rPr>
        <w:t xml:space="preserve">of the survey as </w:t>
      </w:r>
      <w:r w:rsidRPr="00886A07">
        <w:rPr>
          <w:rFonts w:ascii="Calibri" w:hAnsi="Calibri" w:cs="Calibri"/>
          <w:sz w:val="22"/>
          <w:szCs w:val="22"/>
        </w:rPr>
        <w:t>an alternative</w:t>
      </w:r>
      <w:r>
        <w:rPr>
          <w:rFonts w:ascii="Calibri" w:hAnsi="Calibri" w:cs="Calibri"/>
          <w:sz w:val="22"/>
          <w:szCs w:val="22"/>
        </w:rPr>
        <w:t xml:space="preserve"> mode because</w:t>
      </w:r>
      <w:r w:rsidRPr="00092A37">
        <w:rPr>
          <w:rFonts w:ascii="Calibri" w:hAnsi="Calibri" w:cs="Calibri"/>
          <w:sz w:val="22"/>
          <w:szCs w:val="22"/>
        </w:rPr>
        <w:t xml:space="preserve"> we have been informed that several of the schools in our </w:t>
      </w:r>
      <w:r w:rsidR="0064115B">
        <w:rPr>
          <w:rFonts w:ascii="Calibri" w:hAnsi="Calibri" w:cs="Calibri"/>
          <w:sz w:val="22"/>
          <w:szCs w:val="22"/>
        </w:rPr>
        <w:t>population</w:t>
      </w:r>
      <w:r w:rsidRPr="00092A37">
        <w:rPr>
          <w:rFonts w:ascii="Calibri" w:hAnsi="Calibri" w:cs="Calibri"/>
          <w:sz w:val="22"/>
          <w:szCs w:val="22"/>
        </w:rPr>
        <w:t xml:space="preserve"> lack computer labs with internet access.  </w:t>
      </w:r>
      <w:r>
        <w:rPr>
          <w:rFonts w:ascii="Calibri" w:hAnsi="Calibri" w:cs="Calibri"/>
          <w:sz w:val="22"/>
          <w:szCs w:val="22"/>
        </w:rPr>
        <w:t>Teachers will be asked which format they would like to use.</w:t>
      </w:r>
    </w:p>
    <w:p w:rsidR="00E5126A" w:rsidRPr="00E70E1A" w:rsidRDefault="00E5126A" w:rsidP="005C09AD">
      <w:pPr>
        <w:tabs>
          <w:tab w:val="left" w:pos="-90"/>
        </w:tabs>
        <w:ind w:left="720"/>
        <w:rPr>
          <w:rFonts w:ascii="Calibri" w:hAnsi="Calibri" w:cs="Calibri"/>
          <w:b/>
          <w:szCs w:val="22"/>
          <w:u w:val="single"/>
        </w:rPr>
      </w:pPr>
    </w:p>
    <w:p w:rsidR="00E5126A" w:rsidRDefault="0020702A" w:rsidP="005C09AD">
      <w:pPr>
        <w:tabs>
          <w:tab w:val="left" w:pos="-90"/>
        </w:tabs>
        <w:ind w:left="720"/>
        <w:rPr>
          <w:rFonts w:ascii="Calibri" w:hAnsi="Calibri" w:cs="Calibri"/>
          <w:sz w:val="22"/>
          <w:szCs w:val="22"/>
        </w:rPr>
      </w:pPr>
      <w:r>
        <w:rPr>
          <w:rFonts w:ascii="Calibri" w:hAnsi="Calibri" w:cs="Calibri"/>
          <w:sz w:val="22"/>
          <w:szCs w:val="22"/>
        </w:rPr>
        <w:t>W</w:t>
      </w:r>
      <w:r w:rsidR="00E5126A" w:rsidRPr="00092A37">
        <w:rPr>
          <w:rFonts w:ascii="Calibri" w:hAnsi="Calibri" w:cs="Calibri"/>
          <w:sz w:val="22"/>
          <w:szCs w:val="22"/>
        </w:rPr>
        <w:t>e will contact the teachers who agreed to participate via email</w:t>
      </w:r>
      <w:r w:rsidR="00E5126A">
        <w:rPr>
          <w:rFonts w:ascii="Calibri" w:hAnsi="Calibri" w:cs="Calibri"/>
          <w:sz w:val="22"/>
          <w:szCs w:val="22"/>
        </w:rPr>
        <w:t xml:space="preserve"> (or mail)</w:t>
      </w:r>
      <w:r w:rsidR="00E5126A" w:rsidRPr="00092A37">
        <w:rPr>
          <w:rFonts w:ascii="Calibri" w:hAnsi="Calibri" w:cs="Calibri"/>
          <w:sz w:val="22"/>
          <w:szCs w:val="22"/>
        </w:rPr>
        <w:t xml:space="preserve"> approximately two weeks before their class is schedule</w:t>
      </w:r>
      <w:r w:rsidR="00E5126A">
        <w:rPr>
          <w:rFonts w:ascii="Calibri" w:hAnsi="Calibri" w:cs="Calibri"/>
          <w:sz w:val="22"/>
          <w:szCs w:val="22"/>
        </w:rPr>
        <w:t>d</w:t>
      </w:r>
      <w:r w:rsidR="00E5126A" w:rsidRPr="00092A37">
        <w:rPr>
          <w:rFonts w:ascii="Calibri" w:hAnsi="Calibri" w:cs="Calibri"/>
          <w:sz w:val="22"/>
          <w:szCs w:val="22"/>
        </w:rPr>
        <w:t xml:space="preserve"> to participate in the program </w:t>
      </w:r>
      <w:r w:rsidR="00E5126A" w:rsidRPr="00E8276F">
        <w:rPr>
          <w:rFonts w:ascii="Calibri" w:hAnsi="Calibri" w:cs="Calibri"/>
          <w:sz w:val="22"/>
          <w:szCs w:val="22"/>
        </w:rPr>
        <w:t>(pre-</w:t>
      </w:r>
      <w:r w:rsidR="00E8276F" w:rsidRPr="00E8276F">
        <w:rPr>
          <w:rFonts w:ascii="Calibri" w:hAnsi="Calibri" w:cs="Calibri"/>
          <w:sz w:val="22"/>
          <w:szCs w:val="22"/>
        </w:rPr>
        <w:t xml:space="preserve">visit </w:t>
      </w:r>
      <w:r w:rsidR="00E5126A" w:rsidRPr="00E8276F">
        <w:rPr>
          <w:rFonts w:ascii="Calibri" w:hAnsi="Calibri" w:cs="Calibri"/>
          <w:sz w:val="22"/>
          <w:szCs w:val="22"/>
        </w:rPr>
        <w:t>survey)</w:t>
      </w:r>
      <w:r w:rsidR="00E5126A">
        <w:rPr>
          <w:rFonts w:ascii="Calibri" w:hAnsi="Calibri" w:cs="Calibri"/>
          <w:sz w:val="22"/>
          <w:szCs w:val="22"/>
        </w:rPr>
        <w:t xml:space="preserve"> </w:t>
      </w:r>
      <w:r w:rsidR="00E5126A" w:rsidRPr="00092A37">
        <w:rPr>
          <w:rFonts w:ascii="Calibri" w:hAnsi="Calibri" w:cs="Calibri"/>
          <w:sz w:val="22"/>
          <w:szCs w:val="22"/>
        </w:rPr>
        <w:t>and one week after they complete the on-site program</w:t>
      </w:r>
      <w:r w:rsidR="00E5126A">
        <w:rPr>
          <w:rFonts w:ascii="Calibri" w:hAnsi="Calibri" w:cs="Calibri"/>
          <w:sz w:val="22"/>
          <w:szCs w:val="22"/>
        </w:rPr>
        <w:t xml:space="preserve"> (post</w:t>
      </w:r>
      <w:r w:rsidR="00E8276F">
        <w:rPr>
          <w:rFonts w:ascii="Calibri" w:hAnsi="Calibri" w:cs="Calibri"/>
          <w:sz w:val="22"/>
          <w:szCs w:val="22"/>
        </w:rPr>
        <w:t>-visit</w:t>
      </w:r>
      <w:r w:rsidR="00E5126A">
        <w:rPr>
          <w:rFonts w:ascii="Calibri" w:hAnsi="Calibri" w:cs="Calibri"/>
          <w:sz w:val="22"/>
          <w:szCs w:val="22"/>
        </w:rPr>
        <w:t xml:space="preserve"> survey)</w:t>
      </w:r>
      <w:r w:rsidR="00E5126A" w:rsidRPr="00092A37">
        <w:rPr>
          <w:rFonts w:ascii="Calibri" w:hAnsi="Calibri" w:cs="Calibri"/>
          <w:sz w:val="22"/>
          <w:szCs w:val="22"/>
        </w:rPr>
        <w:t xml:space="preserve">. They will have the option </w:t>
      </w:r>
      <w:r w:rsidR="00555B35">
        <w:rPr>
          <w:rFonts w:ascii="Calibri" w:hAnsi="Calibri" w:cs="Calibri"/>
          <w:sz w:val="22"/>
          <w:szCs w:val="22"/>
        </w:rPr>
        <w:t xml:space="preserve">of </w:t>
      </w:r>
      <w:r w:rsidR="00E5126A">
        <w:rPr>
          <w:rFonts w:ascii="Calibri" w:hAnsi="Calibri" w:cs="Calibri"/>
          <w:sz w:val="22"/>
          <w:szCs w:val="22"/>
        </w:rPr>
        <w:t xml:space="preserve">completing the on-line or </w:t>
      </w:r>
      <w:r w:rsidR="00E75ECA">
        <w:rPr>
          <w:rFonts w:ascii="Calibri" w:hAnsi="Calibri" w:cs="Calibri"/>
          <w:sz w:val="22"/>
          <w:szCs w:val="22"/>
        </w:rPr>
        <w:t>mail-back</w:t>
      </w:r>
      <w:r w:rsidR="00E5126A">
        <w:rPr>
          <w:rFonts w:ascii="Calibri" w:hAnsi="Calibri" w:cs="Calibri"/>
          <w:sz w:val="22"/>
          <w:szCs w:val="22"/>
        </w:rPr>
        <w:t xml:space="preserve"> version of the survey</w:t>
      </w:r>
      <w:r w:rsidR="00E5126A" w:rsidRPr="00092A37">
        <w:rPr>
          <w:rFonts w:ascii="Calibri" w:hAnsi="Calibri" w:cs="Calibri"/>
          <w:sz w:val="22"/>
          <w:szCs w:val="22"/>
        </w:rPr>
        <w:t>.</w:t>
      </w:r>
      <w:r w:rsidR="00E5126A">
        <w:rPr>
          <w:rFonts w:ascii="Calibri" w:hAnsi="Calibri" w:cs="Calibri"/>
          <w:sz w:val="22"/>
          <w:szCs w:val="22"/>
        </w:rPr>
        <w:t xml:space="preserve">   All hard copy surveys will be accompanied by a </w:t>
      </w:r>
      <w:r w:rsidR="00E75ECA">
        <w:rPr>
          <w:rFonts w:ascii="Calibri" w:hAnsi="Calibri" w:cs="Calibri"/>
          <w:sz w:val="22"/>
          <w:szCs w:val="22"/>
        </w:rPr>
        <w:t xml:space="preserve">pre-addressed </w:t>
      </w:r>
      <w:r w:rsidR="00E5126A">
        <w:rPr>
          <w:rFonts w:ascii="Calibri" w:hAnsi="Calibri" w:cs="Calibri"/>
          <w:sz w:val="22"/>
          <w:szCs w:val="22"/>
        </w:rPr>
        <w:t>return envelope. T</w:t>
      </w:r>
      <w:r w:rsidR="00E5126A" w:rsidRPr="00092A37">
        <w:rPr>
          <w:rFonts w:ascii="Calibri" w:hAnsi="Calibri" w:cs="Calibri"/>
          <w:sz w:val="22"/>
          <w:szCs w:val="22"/>
        </w:rPr>
        <w:t xml:space="preserve">eachers who do not complete the on-line </w:t>
      </w:r>
      <w:r w:rsidR="00E5126A">
        <w:rPr>
          <w:rFonts w:ascii="Calibri" w:hAnsi="Calibri" w:cs="Calibri"/>
          <w:sz w:val="22"/>
          <w:szCs w:val="22"/>
        </w:rPr>
        <w:t>post-</w:t>
      </w:r>
      <w:r w:rsidR="00E5126A" w:rsidRPr="00092A37">
        <w:rPr>
          <w:rFonts w:ascii="Calibri" w:hAnsi="Calibri" w:cs="Calibri"/>
          <w:sz w:val="22"/>
          <w:szCs w:val="22"/>
        </w:rPr>
        <w:t>survey</w:t>
      </w:r>
      <w:r w:rsidR="00E5126A">
        <w:rPr>
          <w:rFonts w:ascii="Calibri" w:hAnsi="Calibri" w:cs="Calibri"/>
          <w:sz w:val="22"/>
          <w:szCs w:val="22"/>
        </w:rPr>
        <w:t xml:space="preserve"> and/or whose students do not complete their post-surveys</w:t>
      </w:r>
      <w:r w:rsidR="00E5126A" w:rsidRPr="00092A37">
        <w:rPr>
          <w:rFonts w:ascii="Calibri" w:hAnsi="Calibri" w:cs="Calibri"/>
          <w:sz w:val="22"/>
          <w:szCs w:val="22"/>
        </w:rPr>
        <w:t xml:space="preserve"> within 1 week of completing the program </w:t>
      </w:r>
      <w:r w:rsidR="00E5126A">
        <w:rPr>
          <w:rFonts w:ascii="Calibri" w:hAnsi="Calibri" w:cs="Calibri"/>
          <w:sz w:val="22"/>
          <w:szCs w:val="22"/>
        </w:rPr>
        <w:t xml:space="preserve">will receive </w:t>
      </w:r>
      <w:r w:rsidR="00E5126A" w:rsidRPr="00092A37">
        <w:rPr>
          <w:rFonts w:ascii="Calibri" w:hAnsi="Calibri" w:cs="Calibri"/>
          <w:sz w:val="22"/>
          <w:szCs w:val="22"/>
        </w:rPr>
        <w:t>a</w:t>
      </w:r>
      <w:r w:rsidR="00E5126A">
        <w:rPr>
          <w:rFonts w:ascii="Calibri" w:hAnsi="Calibri" w:cs="Calibri"/>
          <w:sz w:val="22"/>
          <w:szCs w:val="22"/>
        </w:rPr>
        <w:t>n email</w:t>
      </w:r>
      <w:r w:rsidR="00E5126A" w:rsidRPr="00092A37">
        <w:rPr>
          <w:rFonts w:ascii="Calibri" w:hAnsi="Calibri" w:cs="Calibri"/>
          <w:sz w:val="22"/>
          <w:szCs w:val="22"/>
        </w:rPr>
        <w:t xml:space="preserve"> reminder the following week (2 weeks from completion of the program). </w:t>
      </w:r>
      <w:r w:rsidR="00E5126A">
        <w:rPr>
          <w:rFonts w:ascii="Calibri" w:hAnsi="Calibri" w:cs="Calibri"/>
          <w:sz w:val="22"/>
          <w:szCs w:val="22"/>
        </w:rPr>
        <w:t xml:space="preserve">  </w:t>
      </w:r>
      <w:r w:rsidR="00E5126A" w:rsidRPr="00092A37">
        <w:rPr>
          <w:rFonts w:ascii="Calibri" w:hAnsi="Calibri" w:cs="Calibri"/>
          <w:sz w:val="22"/>
          <w:szCs w:val="22"/>
        </w:rPr>
        <w:t>NPS will mail</w:t>
      </w:r>
      <w:r w:rsidR="00E5126A">
        <w:rPr>
          <w:rFonts w:ascii="Calibri" w:hAnsi="Calibri" w:cs="Calibri"/>
          <w:sz w:val="22"/>
          <w:szCs w:val="22"/>
        </w:rPr>
        <w:t xml:space="preserve"> or email</w:t>
      </w:r>
      <w:r w:rsidR="00E5126A" w:rsidRPr="00092A37">
        <w:rPr>
          <w:rFonts w:ascii="Calibri" w:hAnsi="Calibri" w:cs="Calibri"/>
          <w:sz w:val="22"/>
          <w:szCs w:val="22"/>
        </w:rPr>
        <w:t xml:space="preserve"> a follow-up reminder to teachers</w:t>
      </w:r>
      <w:r w:rsidR="00E5126A">
        <w:rPr>
          <w:rFonts w:ascii="Calibri" w:hAnsi="Calibri" w:cs="Calibri"/>
          <w:sz w:val="22"/>
          <w:szCs w:val="22"/>
        </w:rPr>
        <w:t xml:space="preserve"> </w:t>
      </w:r>
      <w:r w:rsidR="00E5126A" w:rsidRPr="00092A37">
        <w:rPr>
          <w:rFonts w:ascii="Calibri" w:hAnsi="Calibri" w:cs="Calibri"/>
          <w:sz w:val="22"/>
          <w:szCs w:val="22"/>
        </w:rPr>
        <w:t>who do not respond</w:t>
      </w:r>
      <w:r w:rsidR="00E5126A">
        <w:rPr>
          <w:rFonts w:ascii="Calibri" w:hAnsi="Calibri" w:cs="Calibri"/>
          <w:sz w:val="22"/>
          <w:szCs w:val="22"/>
        </w:rPr>
        <w:t xml:space="preserve"> (or who have not returned their student surveys)</w:t>
      </w:r>
      <w:r w:rsidR="00E5126A" w:rsidRPr="00092A37">
        <w:rPr>
          <w:rFonts w:ascii="Calibri" w:hAnsi="Calibri" w:cs="Calibri"/>
          <w:sz w:val="22"/>
          <w:szCs w:val="22"/>
        </w:rPr>
        <w:t xml:space="preserve"> within 3 weeks of completion of the program</w:t>
      </w:r>
      <w:r w:rsidR="00E5126A">
        <w:rPr>
          <w:rFonts w:ascii="Calibri" w:hAnsi="Calibri" w:cs="Calibri"/>
          <w:sz w:val="22"/>
          <w:szCs w:val="22"/>
        </w:rPr>
        <w:t xml:space="preserve"> and may also phone non-responding teachers to </w:t>
      </w:r>
      <w:r w:rsidR="00B651DB">
        <w:rPr>
          <w:rFonts w:ascii="Calibri" w:hAnsi="Calibri" w:cs="Calibri"/>
          <w:sz w:val="22"/>
          <w:szCs w:val="22"/>
        </w:rPr>
        <w:t>e</w:t>
      </w:r>
      <w:r w:rsidR="00E5126A">
        <w:rPr>
          <w:rFonts w:ascii="Calibri" w:hAnsi="Calibri" w:cs="Calibri"/>
          <w:sz w:val="22"/>
          <w:szCs w:val="22"/>
        </w:rPr>
        <w:t>nsure that surveys have indeed been delivered and ascertain whether any additional assistance from NPS is needed to facilitate return of completed surveys</w:t>
      </w:r>
      <w:r w:rsidR="00E5126A" w:rsidRPr="00092A37">
        <w:rPr>
          <w:rFonts w:ascii="Calibri" w:hAnsi="Calibri" w:cs="Calibri"/>
          <w:sz w:val="22"/>
          <w:szCs w:val="22"/>
        </w:rPr>
        <w:t xml:space="preserve">. Finally, </w:t>
      </w:r>
      <w:r w:rsidR="00E5126A">
        <w:rPr>
          <w:rFonts w:ascii="Calibri" w:eastAsia="Times New Roman" w:hAnsi="Calibri" w:cs="Calibri"/>
          <w:sz w:val="22"/>
          <w:szCs w:val="22"/>
        </w:rPr>
        <w:t>t</w:t>
      </w:r>
      <w:r w:rsidR="00E5126A" w:rsidRPr="006A58B4">
        <w:rPr>
          <w:rFonts w:ascii="Calibri" w:eastAsia="Times New Roman" w:hAnsi="Calibri" w:cs="Calibri"/>
          <w:sz w:val="22"/>
          <w:szCs w:val="22"/>
        </w:rPr>
        <w:t>hree weeks after the second survey mailing or electronic reminder, the data collection period will conclude</w:t>
      </w:r>
      <w:r w:rsidR="00E5126A" w:rsidRPr="00092A37">
        <w:rPr>
          <w:rFonts w:ascii="Calibri" w:hAnsi="Calibri" w:cs="Calibri"/>
          <w:sz w:val="22"/>
          <w:szCs w:val="22"/>
        </w:rPr>
        <w:t xml:space="preserve">. </w:t>
      </w:r>
    </w:p>
    <w:p w:rsidR="00B71526" w:rsidRDefault="00B71526" w:rsidP="00B71526">
      <w:pPr>
        <w:ind w:left="270"/>
        <w:rPr>
          <w:rFonts w:ascii="Calibri" w:hAnsi="Calibri" w:cs="Calibri"/>
          <w:sz w:val="22"/>
          <w:szCs w:val="22"/>
        </w:rPr>
      </w:pPr>
    </w:p>
    <w:p w:rsidR="002B29EA" w:rsidRPr="00B71526" w:rsidRDefault="002B29EA" w:rsidP="005C09AD">
      <w:pPr>
        <w:ind w:left="720"/>
        <w:rPr>
          <w:rFonts w:ascii="Calibri" w:hAnsi="Calibri" w:cs="Calibri"/>
          <w:b/>
          <w:sz w:val="22"/>
          <w:szCs w:val="22"/>
        </w:rPr>
      </w:pPr>
      <w:r w:rsidRPr="00B71526">
        <w:rPr>
          <w:rFonts w:ascii="Calibri" w:hAnsi="Calibri" w:cs="Calibri"/>
          <w:b/>
          <w:sz w:val="22"/>
          <w:szCs w:val="22"/>
        </w:rPr>
        <w:t xml:space="preserve">SAMO Youth </w:t>
      </w:r>
      <w:r w:rsidR="005C09AD">
        <w:rPr>
          <w:rFonts w:ascii="Calibri" w:hAnsi="Calibri" w:cs="Calibri"/>
          <w:b/>
          <w:sz w:val="22"/>
          <w:szCs w:val="22"/>
        </w:rPr>
        <w:t>Program</w:t>
      </w:r>
    </w:p>
    <w:p w:rsidR="005C09AD" w:rsidRDefault="00AF622D" w:rsidP="005C09AD">
      <w:pPr>
        <w:ind w:left="720"/>
        <w:rPr>
          <w:rFonts w:ascii="Calibri" w:hAnsi="Calibri" w:cs="Calibri"/>
          <w:sz w:val="22"/>
          <w:szCs w:val="22"/>
        </w:rPr>
      </w:pPr>
      <w:r>
        <w:rPr>
          <w:rFonts w:ascii="Calibri" w:hAnsi="Calibri" w:cs="Calibri"/>
          <w:sz w:val="22"/>
          <w:szCs w:val="22"/>
        </w:rPr>
        <w:t>This will be a population survey</w:t>
      </w:r>
      <w:r w:rsidR="00E8276F">
        <w:rPr>
          <w:rFonts w:ascii="Calibri" w:hAnsi="Calibri" w:cs="Calibri"/>
          <w:sz w:val="22"/>
          <w:szCs w:val="22"/>
        </w:rPr>
        <w:t>.  A</w:t>
      </w:r>
      <w:r>
        <w:rPr>
          <w:rFonts w:ascii="Calibri" w:hAnsi="Calibri" w:cs="Calibri"/>
          <w:sz w:val="22"/>
          <w:szCs w:val="22"/>
        </w:rPr>
        <w:t xml:space="preserve">ll SAMO </w:t>
      </w:r>
      <w:r w:rsidR="00E75ECA">
        <w:rPr>
          <w:rFonts w:ascii="Calibri" w:hAnsi="Calibri" w:cs="Calibri"/>
          <w:sz w:val="22"/>
          <w:szCs w:val="22"/>
        </w:rPr>
        <w:t>Youth</w:t>
      </w:r>
      <w:r w:rsidR="005C09AD">
        <w:rPr>
          <w:rFonts w:ascii="Calibri" w:hAnsi="Calibri" w:cs="Calibri"/>
          <w:sz w:val="22"/>
          <w:szCs w:val="22"/>
        </w:rPr>
        <w:t xml:space="preserve"> and </w:t>
      </w:r>
      <w:r>
        <w:rPr>
          <w:rFonts w:ascii="Calibri" w:hAnsi="Calibri" w:cs="Calibri"/>
          <w:sz w:val="22"/>
          <w:szCs w:val="22"/>
        </w:rPr>
        <w:t xml:space="preserve">alumni will be invited to participate in </w:t>
      </w:r>
      <w:r w:rsidR="005C09AD">
        <w:rPr>
          <w:rFonts w:ascii="Calibri" w:hAnsi="Calibri" w:cs="Calibri"/>
          <w:sz w:val="22"/>
          <w:szCs w:val="22"/>
        </w:rPr>
        <w:t>the</w:t>
      </w:r>
      <w:r>
        <w:rPr>
          <w:rFonts w:ascii="Calibri" w:hAnsi="Calibri" w:cs="Calibri"/>
          <w:sz w:val="22"/>
          <w:szCs w:val="22"/>
        </w:rPr>
        <w:t xml:space="preserve"> survey.    </w:t>
      </w:r>
      <w:r w:rsidRPr="000C302A">
        <w:rPr>
          <w:rFonts w:ascii="Calibri" w:hAnsi="Calibri" w:cs="Calibri"/>
          <w:sz w:val="22"/>
          <w:szCs w:val="22"/>
        </w:rPr>
        <w:t xml:space="preserve">Based on park staff personnel experience and on-going communication with program participants, we anticipate that </w:t>
      </w:r>
      <w:r>
        <w:rPr>
          <w:rFonts w:ascii="Calibri" w:hAnsi="Calibri" w:cs="Calibri"/>
          <w:sz w:val="22"/>
          <w:szCs w:val="22"/>
        </w:rPr>
        <w:t>SAMO</w:t>
      </w:r>
      <w:r w:rsidR="005C09AD">
        <w:rPr>
          <w:rFonts w:ascii="Calibri" w:hAnsi="Calibri" w:cs="Calibri"/>
          <w:sz w:val="22"/>
          <w:szCs w:val="22"/>
        </w:rPr>
        <w:t xml:space="preserve"> participants </w:t>
      </w:r>
      <w:r w:rsidRPr="000C302A">
        <w:rPr>
          <w:rFonts w:ascii="Calibri" w:hAnsi="Calibri" w:cs="Calibri"/>
          <w:sz w:val="22"/>
          <w:szCs w:val="22"/>
        </w:rPr>
        <w:t xml:space="preserve">will be motivated to respond to the survey. </w:t>
      </w:r>
    </w:p>
    <w:p w:rsidR="005C09AD" w:rsidRDefault="005C09AD" w:rsidP="005C09AD">
      <w:pPr>
        <w:ind w:left="720"/>
        <w:rPr>
          <w:rFonts w:ascii="Calibri" w:hAnsi="Calibri" w:cs="Calibri"/>
          <w:sz w:val="22"/>
          <w:szCs w:val="22"/>
        </w:rPr>
      </w:pPr>
    </w:p>
    <w:p w:rsidR="00AF622D" w:rsidRDefault="00AF622D" w:rsidP="005C09AD">
      <w:pPr>
        <w:ind w:left="720"/>
        <w:rPr>
          <w:rFonts w:ascii="Calibri" w:hAnsi="Calibri" w:cs="Calibri"/>
          <w:sz w:val="22"/>
          <w:szCs w:val="22"/>
        </w:rPr>
      </w:pPr>
      <w:r w:rsidRPr="000C302A">
        <w:rPr>
          <w:rFonts w:ascii="Calibri" w:hAnsi="Calibri" w:cs="Calibri"/>
          <w:sz w:val="22"/>
          <w:szCs w:val="22"/>
        </w:rPr>
        <w:t>Because we have not yet tested the accuracy of available contact information</w:t>
      </w:r>
      <w:r w:rsidR="005C09AD">
        <w:rPr>
          <w:rFonts w:ascii="Calibri" w:hAnsi="Calibri" w:cs="Calibri"/>
          <w:sz w:val="22"/>
          <w:szCs w:val="22"/>
        </w:rPr>
        <w:t xml:space="preserve"> </w:t>
      </w:r>
      <w:r w:rsidRPr="000C302A">
        <w:rPr>
          <w:rFonts w:ascii="Calibri" w:hAnsi="Calibri" w:cs="Calibri"/>
          <w:sz w:val="22"/>
          <w:szCs w:val="22"/>
        </w:rPr>
        <w:t xml:space="preserve">we cannot accurately estimate what proportion of the </w:t>
      </w:r>
      <w:r>
        <w:rPr>
          <w:rFonts w:ascii="Calibri" w:hAnsi="Calibri" w:cs="Calibri"/>
          <w:sz w:val="22"/>
          <w:szCs w:val="22"/>
        </w:rPr>
        <w:t xml:space="preserve">SAMO Youth </w:t>
      </w:r>
      <w:r w:rsidR="00E75ECA">
        <w:rPr>
          <w:rFonts w:ascii="Calibri" w:hAnsi="Calibri" w:cs="Calibri"/>
          <w:sz w:val="22"/>
          <w:szCs w:val="22"/>
        </w:rPr>
        <w:t>a</w:t>
      </w:r>
      <w:r>
        <w:rPr>
          <w:rFonts w:ascii="Calibri" w:hAnsi="Calibri" w:cs="Calibri"/>
          <w:sz w:val="22"/>
          <w:szCs w:val="22"/>
        </w:rPr>
        <w:t>lumni</w:t>
      </w:r>
      <w:r w:rsidRPr="000C302A">
        <w:rPr>
          <w:rFonts w:ascii="Calibri" w:hAnsi="Calibri" w:cs="Calibri"/>
          <w:sz w:val="22"/>
          <w:szCs w:val="22"/>
        </w:rPr>
        <w:t xml:space="preserve"> will </w:t>
      </w:r>
      <w:r>
        <w:rPr>
          <w:rFonts w:ascii="Calibri" w:hAnsi="Calibri" w:cs="Calibri"/>
          <w:sz w:val="22"/>
          <w:szCs w:val="22"/>
        </w:rPr>
        <w:t>actually</w:t>
      </w:r>
      <w:r w:rsidRPr="000C302A">
        <w:rPr>
          <w:rFonts w:ascii="Calibri" w:hAnsi="Calibri" w:cs="Calibri"/>
          <w:sz w:val="22"/>
          <w:szCs w:val="22"/>
        </w:rPr>
        <w:t xml:space="preserve"> be “reachable.”  For purposes of this </w:t>
      </w:r>
      <w:r>
        <w:rPr>
          <w:rFonts w:ascii="Calibri" w:hAnsi="Calibri" w:cs="Calibri"/>
          <w:sz w:val="22"/>
          <w:szCs w:val="22"/>
        </w:rPr>
        <w:t>submission,</w:t>
      </w:r>
      <w:r w:rsidRPr="000C302A">
        <w:rPr>
          <w:rFonts w:ascii="Calibri" w:hAnsi="Calibri" w:cs="Calibri"/>
          <w:sz w:val="22"/>
          <w:szCs w:val="22"/>
        </w:rPr>
        <w:t xml:space="preserve"> we are assuming</w:t>
      </w:r>
      <w:r>
        <w:rPr>
          <w:rFonts w:ascii="Calibri" w:hAnsi="Calibri" w:cs="Calibri"/>
          <w:sz w:val="22"/>
          <w:szCs w:val="22"/>
        </w:rPr>
        <w:t xml:space="preserve"> </w:t>
      </w:r>
      <w:r w:rsidR="00867F4D">
        <w:rPr>
          <w:rFonts w:ascii="Calibri" w:hAnsi="Calibri" w:cs="Calibri"/>
          <w:sz w:val="22"/>
          <w:szCs w:val="22"/>
        </w:rPr>
        <w:t xml:space="preserve">that </w:t>
      </w:r>
      <w:r w:rsidR="00E75ECA">
        <w:rPr>
          <w:rFonts w:ascii="Calibri" w:hAnsi="Calibri" w:cs="Calibri"/>
          <w:sz w:val="22"/>
          <w:szCs w:val="22"/>
        </w:rPr>
        <w:t>67</w:t>
      </w:r>
      <w:r>
        <w:rPr>
          <w:rFonts w:ascii="Calibri" w:hAnsi="Calibri" w:cs="Calibri"/>
          <w:sz w:val="22"/>
          <w:szCs w:val="22"/>
        </w:rPr>
        <w:t xml:space="preserve">% </w:t>
      </w:r>
      <w:r w:rsidRPr="000C302A">
        <w:rPr>
          <w:rFonts w:ascii="Calibri" w:hAnsi="Calibri" w:cs="Calibri"/>
          <w:sz w:val="22"/>
          <w:szCs w:val="22"/>
        </w:rPr>
        <w:t xml:space="preserve">of the former participants will be both “reachable” and will respond.  </w:t>
      </w:r>
    </w:p>
    <w:p w:rsidR="008210B7" w:rsidRPr="00E70E1A" w:rsidRDefault="008210B7" w:rsidP="00466A73">
      <w:pPr>
        <w:rPr>
          <w:rFonts w:ascii="Calibri" w:hAnsi="Calibri" w:cs="Calibri"/>
          <w:szCs w:val="22"/>
        </w:rPr>
      </w:pP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92A37">
        <w:rPr>
          <w:rFonts w:ascii="Calibri" w:hAnsi="Calibri" w:cs="Calibri"/>
          <w:b/>
          <w:sz w:val="22"/>
          <w:szCs w:val="22"/>
        </w:rPr>
        <w:t>3.</w:t>
      </w:r>
      <w:r w:rsidRPr="00092A37">
        <w:rPr>
          <w:rFonts w:ascii="Calibri" w:hAnsi="Calibri" w:cs="Calibri"/>
          <w:b/>
          <w:sz w:val="22"/>
          <w:szCs w:val="22"/>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p w:rsidR="009E51A6" w:rsidRPr="00092A37" w:rsidRDefault="006A58B4" w:rsidP="007F4983">
      <w:pPr>
        <w:widowControl/>
        <w:adjustRightInd/>
        <w:ind w:left="360"/>
        <w:rPr>
          <w:rFonts w:ascii="Calibri" w:eastAsia="Times New Roman" w:hAnsi="Calibri" w:cs="Calibri"/>
          <w:sz w:val="22"/>
          <w:szCs w:val="22"/>
        </w:rPr>
      </w:pPr>
      <w:r w:rsidRPr="00092A37">
        <w:rPr>
          <w:rFonts w:ascii="Calibri" w:eastAsia="Times New Roman" w:hAnsi="Calibri" w:cs="Calibri"/>
          <w:sz w:val="22"/>
          <w:szCs w:val="22"/>
        </w:rPr>
        <w:t>We will use the following</w:t>
      </w:r>
      <w:r w:rsidR="009E51A6" w:rsidRPr="00092A37">
        <w:rPr>
          <w:rFonts w:ascii="Calibri" w:eastAsia="Times New Roman" w:hAnsi="Calibri" w:cs="Calibri"/>
          <w:sz w:val="22"/>
          <w:szCs w:val="22"/>
        </w:rPr>
        <w:t xml:space="preserve"> methods to maximize </w:t>
      </w:r>
      <w:r w:rsidRPr="00092A37">
        <w:rPr>
          <w:rFonts w:ascii="Calibri" w:eastAsia="Times New Roman" w:hAnsi="Calibri" w:cs="Calibri"/>
          <w:sz w:val="22"/>
          <w:szCs w:val="22"/>
        </w:rPr>
        <w:t>the response rate for this collection:</w:t>
      </w:r>
    </w:p>
    <w:p w:rsidR="006A58B4" w:rsidRPr="00E70E1A" w:rsidRDefault="006A58B4" w:rsidP="007F4983">
      <w:pPr>
        <w:widowControl/>
        <w:adjustRightInd/>
        <w:ind w:left="360"/>
        <w:rPr>
          <w:rFonts w:ascii="Calibri" w:eastAsia="Times New Roman" w:hAnsi="Calibri" w:cs="Calibri"/>
          <w:szCs w:val="22"/>
        </w:rPr>
      </w:pPr>
    </w:p>
    <w:p w:rsidR="009E51A6" w:rsidRPr="00092A37" w:rsidRDefault="009E51A6" w:rsidP="009E51A6">
      <w:pPr>
        <w:widowControl/>
        <w:numPr>
          <w:ilvl w:val="0"/>
          <w:numId w:val="6"/>
        </w:numPr>
        <w:adjustRightInd/>
        <w:rPr>
          <w:rFonts w:ascii="Calibri" w:eastAsia="Times New Roman" w:hAnsi="Calibri" w:cs="Calibri"/>
          <w:sz w:val="22"/>
          <w:szCs w:val="22"/>
        </w:rPr>
      </w:pPr>
      <w:r w:rsidRPr="00092A37">
        <w:rPr>
          <w:rFonts w:ascii="Calibri" w:eastAsia="Times New Roman" w:hAnsi="Calibri" w:cs="Calibri"/>
          <w:b/>
          <w:sz w:val="22"/>
          <w:szCs w:val="22"/>
        </w:rPr>
        <w:lastRenderedPageBreak/>
        <w:t>Careful Survey Design and Pre-Testing</w:t>
      </w:r>
      <w:r w:rsidRPr="00092A37">
        <w:rPr>
          <w:rFonts w:ascii="Calibri" w:eastAsia="Times New Roman" w:hAnsi="Calibri" w:cs="Calibri"/>
          <w:sz w:val="22"/>
          <w:szCs w:val="22"/>
        </w:rPr>
        <w:t>- The survey was developed and rigorously pre-tested.  The questions are worded in a manner that is easy to understand</w:t>
      </w:r>
      <w:r w:rsidR="00A268E3" w:rsidRPr="00092A37">
        <w:rPr>
          <w:rFonts w:ascii="Calibri" w:eastAsia="Times New Roman" w:hAnsi="Calibri" w:cs="Calibri"/>
          <w:sz w:val="22"/>
          <w:szCs w:val="22"/>
        </w:rPr>
        <w:t>,</w:t>
      </w:r>
      <w:r w:rsidR="00E006EC" w:rsidRPr="00092A37">
        <w:rPr>
          <w:rFonts w:ascii="Calibri" w:eastAsia="Times New Roman" w:hAnsi="Calibri" w:cs="Calibri"/>
          <w:sz w:val="22"/>
          <w:szCs w:val="22"/>
        </w:rPr>
        <w:t xml:space="preserve"> </w:t>
      </w:r>
      <w:r w:rsidR="00A268E3" w:rsidRPr="00092A37">
        <w:rPr>
          <w:rFonts w:ascii="Calibri" w:eastAsia="Times New Roman" w:hAnsi="Calibri" w:cs="Calibri"/>
          <w:sz w:val="22"/>
          <w:szCs w:val="22"/>
        </w:rPr>
        <w:t>grade level appropriate,</w:t>
      </w:r>
      <w:r w:rsidRPr="00092A37">
        <w:rPr>
          <w:rFonts w:ascii="Calibri" w:eastAsia="Times New Roman" w:hAnsi="Calibri" w:cs="Calibri"/>
          <w:sz w:val="22"/>
          <w:szCs w:val="22"/>
        </w:rPr>
        <w:t xml:space="preserve"> and organized in a logical order. </w:t>
      </w:r>
      <w:r w:rsidR="00D80F86" w:rsidRPr="00092A37">
        <w:rPr>
          <w:rFonts w:ascii="Calibri" w:eastAsia="Times New Roman" w:hAnsi="Calibri" w:cs="Calibri"/>
          <w:sz w:val="22"/>
          <w:szCs w:val="22"/>
        </w:rPr>
        <w:t xml:space="preserve"> See details in section 4 below.</w:t>
      </w:r>
    </w:p>
    <w:p w:rsidR="009E51A6" w:rsidRPr="00092A37" w:rsidRDefault="009E51A6" w:rsidP="007F4983">
      <w:pPr>
        <w:widowControl/>
        <w:adjustRightInd/>
        <w:ind w:left="360"/>
        <w:rPr>
          <w:rFonts w:ascii="Calibri" w:eastAsia="Times New Roman" w:hAnsi="Calibri" w:cs="Calibri"/>
          <w:sz w:val="22"/>
          <w:szCs w:val="22"/>
        </w:rPr>
      </w:pPr>
    </w:p>
    <w:p w:rsidR="002D3134" w:rsidRPr="00092A37" w:rsidRDefault="009E51A6" w:rsidP="009E51A6">
      <w:pPr>
        <w:widowControl/>
        <w:adjustRightInd/>
        <w:ind w:left="360"/>
        <w:rPr>
          <w:rFonts w:ascii="Calibri" w:eastAsia="Times New Roman" w:hAnsi="Calibri" w:cs="Calibri"/>
          <w:sz w:val="22"/>
          <w:szCs w:val="22"/>
        </w:rPr>
      </w:pPr>
      <w:r w:rsidRPr="00092A37">
        <w:rPr>
          <w:rFonts w:ascii="Calibri" w:eastAsia="Times New Roman" w:hAnsi="Calibri" w:cs="Calibri"/>
          <w:b/>
          <w:sz w:val="22"/>
          <w:szCs w:val="22"/>
        </w:rPr>
        <w:t>Best-Practice Implementation Sequence</w:t>
      </w:r>
      <w:r w:rsidRPr="00092A37">
        <w:rPr>
          <w:rFonts w:ascii="Calibri" w:eastAsia="Times New Roman" w:hAnsi="Calibri" w:cs="Calibri"/>
          <w:sz w:val="22"/>
          <w:szCs w:val="22"/>
        </w:rPr>
        <w:t xml:space="preserve">- </w:t>
      </w:r>
      <w:r w:rsidR="002D3134" w:rsidRPr="00092A37">
        <w:rPr>
          <w:rFonts w:ascii="Calibri" w:eastAsia="Times New Roman" w:hAnsi="Calibri" w:cs="Calibri"/>
          <w:sz w:val="22"/>
          <w:szCs w:val="22"/>
        </w:rPr>
        <w:t>We will f</w:t>
      </w:r>
      <w:r w:rsidRPr="00092A37">
        <w:rPr>
          <w:rFonts w:ascii="Calibri" w:eastAsia="Times New Roman" w:hAnsi="Calibri" w:cs="Calibri"/>
          <w:sz w:val="22"/>
          <w:szCs w:val="22"/>
        </w:rPr>
        <w:t>ollow</w:t>
      </w:r>
      <w:r w:rsidR="00013393">
        <w:rPr>
          <w:rFonts w:ascii="Calibri" w:eastAsia="Times New Roman" w:hAnsi="Calibri" w:cs="Calibri"/>
          <w:sz w:val="22"/>
          <w:szCs w:val="22"/>
        </w:rPr>
        <w:t xml:space="preserve"> standard survey practice</w:t>
      </w:r>
      <w:r w:rsidRPr="00092A37">
        <w:rPr>
          <w:rFonts w:ascii="Calibri" w:eastAsia="Times New Roman" w:hAnsi="Calibri" w:cs="Calibri"/>
          <w:sz w:val="22"/>
          <w:szCs w:val="22"/>
        </w:rPr>
        <w:t xml:space="preserve">, </w:t>
      </w:r>
      <w:r w:rsidR="002D3134" w:rsidRPr="00092A37">
        <w:rPr>
          <w:rFonts w:ascii="Calibri" w:eastAsia="Times New Roman" w:hAnsi="Calibri" w:cs="Calibri"/>
          <w:sz w:val="22"/>
          <w:szCs w:val="22"/>
        </w:rPr>
        <w:t>to ensure the best response rates:</w:t>
      </w:r>
      <w:r w:rsidR="002D3134" w:rsidRPr="00092A37" w:rsidDel="002D3134">
        <w:rPr>
          <w:rFonts w:ascii="Calibri" w:eastAsia="Times New Roman" w:hAnsi="Calibri" w:cs="Calibri"/>
          <w:sz w:val="22"/>
          <w:szCs w:val="22"/>
        </w:rPr>
        <w:t xml:space="preserve"> </w:t>
      </w:r>
    </w:p>
    <w:p w:rsidR="009F45FC" w:rsidRPr="00E70E1A" w:rsidRDefault="009F45FC" w:rsidP="009F45FC">
      <w:pPr>
        <w:widowControl/>
        <w:adjustRightInd/>
        <w:rPr>
          <w:rFonts w:ascii="Calibri" w:eastAsia="Times New Roman" w:hAnsi="Calibri" w:cs="Calibri"/>
          <w:szCs w:val="22"/>
        </w:rPr>
      </w:pPr>
    </w:p>
    <w:p w:rsidR="009F45FC" w:rsidRPr="00092A37" w:rsidRDefault="009F45FC" w:rsidP="00B71526">
      <w:pPr>
        <w:widowControl/>
        <w:numPr>
          <w:ilvl w:val="0"/>
          <w:numId w:val="6"/>
        </w:numPr>
        <w:adjustRightInd/>
        <w:rPr>
          <w:rFonts w:ascii="Calibri" w:eastAsia="Times New Roman" w:hAnsi="Calibri" w:cs="Calibri"/>
          <w:sz w:val="22"/>
          <w:szCs w:val="22"/>
        </w:rPr>
      </w:pPr>
      <w:r>
        <w:rPr>
          <w:rFonts w:ascii="Calibri" w:eastAsia="Times New Roman" w:hAnsi="Calibri" w:cs="Calibri"/>
          <w:sz w:val="22"/>
          <w:szCs w:val="22"/>
        </w:rPr>
        <w:t>P</w:t>
      </w:r>
      <w:r w:rsidRPr="00092A37">
        <w:rPr>
          <w:rFonts w:ascii="Calibri" w:eastAsia="Times New Roman" w:hAnsi="Calibri" w:cs="Calibri"/>
          <w:sz w:val="22"/>
          <w:szCs w:val="22"/>
        </w:rPr>
        <w:t>re-</w:t>
      </w:r>
      <w:r w:rsidR="00E8276F">
        <w:rPr>
          <w:rFonts w:ascii="Calibri" w:eastAsia="Times New Roman" w:hAnsi="Calibri" w:cs="Calibri"/>
          <w:sz w:val="22"/>
          <w:szCs w:val="22"/>
        </w:rPr>
        <w:t xml:space="preserve">visit </w:t>
      </w:r>
      <w:r w:rsidRPr="00092A37">
        <w:rPr>
          <w:rFonts w:ascii="Calibri" w:eastAsia="Times New Roman" w:hAnsi="Calibri" w:cs="Calibri"/>
          <w:sz w:val="22"/>
          <w:szCs w:val="22"/>
        </w:rPr>
        <w:t>survey request letters</w:t>
      </w:r>
      <w:r>
        <w:rPr>
          <w:rFonts w:ascii="Calibri" w:eastAsia="Times New Roman" w:hAnsi="Calibri" w:cs="Calibri"/>
          <w:sz w:val="22"/>
          <w:szCs w:val="22"/>
        </w:rPr>
        <w:t xml:space="preserve"> </w:t>
      </w:r>
      <w:r w:rsidRPr="00092A37">
        <w:rPr>
          <w:rFonts w:ascii="Calibri" w:eastAsia="Times New Roman" w:hAnsi="Calibri" w:cs="Calibri"/>
          <w:sz w:val="22"/>
          <w:szCs w:val="22"/>
        </w:rPr>
        <w:t>on NPS letterhead, signed by the Park Program Managers for each of the programs</w:t>
      </w:r>
      <w:r w:rsidR="0099478C">
        <w:rPr>
          <w:rFonts w:ascii="Calibri" w:eastAsia="Times New Roman" w:hAnsi="Calibri" w:cs="Calibri"/>
          <w:sz w:val="22"/>
          <w:szCs w:val="22"/>
        </w:rPr>
        <w:t>,</w:t>
      </w:r>
      <w:r>
        <w:rPr>
          <w:rFonts w:ascii="Calibri" w:eastAsia="Times New Roman" w:hAnsi="Calibri" w:cs="Calibri"/>
          <w:sz w:val="22"/>
          <w:szCs w:val="22"/>
        </w:rPr>
        <w:t xml:space="preserve"> will be sent </w:t>
      </w:r>
      <w:r w:rsidR="00555B35">
        <w:rPr>
          <w:rFonts w:ascii="Calibri" w:eastAsia="Times New Roman" w:hAnsi="Calibri" w:cs="Calibri"/>
          <w:sz w:val="22"/>
          <w:szCs w:val="22"/>
        </w:rPr>
        <w:t xml:space="preserve">to </w:t>
      </w:r>
      <w:r>
        <w:rPr>
          <w:rFonts w:ascii="Calibri" w:eastAsia="Times New Roman" w:hAnsi="Calibri" w:cs="Calibri"/>
          <w:sz w:val="22"/>
          <w:szCs w:val="22"/>
        </w:rPr>
        <w:t xml:space="preserve">all teachers (SHRUB and </w:t>
      </w:r>
      <w:proofErr w:type="spellStart"/>
      <w:r w:rsidR="00E75ECA">
        <w:rPr>
          <w:rFonts w:ascii="Calibri" w:eastAsia="Times New Roman" w:hAnsi="Calibri" w:cs="Calibri"/>
          <w:sz w:val="22"/>
          <w:szCs w:val="22"/>
        </w:rPr>
        <w:t>EcoHelpers</w:t>
      </w:r>
      <w:proofErr w:type="spellEnd"/>
      <w:r>
        <w:rPr>
          <w:rFonts w:ascii="Calibri" w:eastAsia="Times New Roman" w:hAnsi="Calibri" w:cs="Calibri"/>
          <w:sz w:val="22"/>
          <w:szCs w:val="22"/>
        </w:rPr>
        <w:t xml:space="preserve">) and to the </w:t>
      </w:r>
      <w:r w:rsidR="0064115B">
        <w:rPr>
          <w:rFonts w:ascii="Calibri" w:eastAsia="Times New Roman" w:hAnsi="Calibri" w:cs="Calibri"/>
          <w:sz w:val="22"/>
          <w:szCs w:val="22"/>
        </w:rPr>
        <w:t xml:space="preserve">SAMO </w:t>
      </w:r>
      <w:r>
        <w:rPr>
          <w:rFonts w:ascii="Calibri" w:eastAsia="Times New Roman" w:hAnsi="Calibri" w:cs="Calibri"/>
          <w:sz w:val="22"/>
          <w:szCs w:val="22"/>
        </w:rPr>
        <w:t xml:space="preserve">Youth </w:t>
      </w:r>
      <w:r w:rsidR="00E75ECA">
        <w:rPr>
          <w:rFonts w:ascii="Calibri" w:eastAsia="Times New Roman" w:hAnsi="Calibri" w:cs="Calibri"/>
          <w:sz w:val="22"/>
          <w:szCs w:val="22"/>
        </w:rPr>
        <w:t>p</w:t>
      </w:r>
      <w:r w:rsidR="0064115B">
        <w:rPr>
          <w:rFonts w:ascii="Calibri" w:eastAsia="Times New Roman" w:hAnsi="Calibri" w:cs="Calibri"/>
          <w:sz w:val="22"/>
          <w:szCs w:val="22"/>
        </w:rPr>
        <w:t xml:space="preserve">rogram </w:t>
      </w:r>
      <w:r w:rsidR="00555B35">
        <w:rPr>
          <w:rFonts w:ascii="Calibri" w:eastAsia="Times New Roman" w:hAnsi="Calibri" w:cs="Calibri"/>
          <w:sz w:val="22"/>
          <w:szCs w:val="22"/>
        </w:rPr>
        <w:t>a</w:t>
      </w:r>
      <w:r w:rsidR="0064115B">
        <w:rPr>
          <w:rFonts w:ascii="Calibri" w:eastAsia="Times New Roman" w:hAnsi="Calibri" w:cs="Calibri"/>
          <w:sz w:val="22"/>
          <w:szCs w:val="22"/>
        </w:rPr>
        <w:t>lumni</w:t>
      </w:r>
      <w:r>
        <w:rPr>
          <w:rFonts w:ascii="Calibri" w:eastAsia="Times New Roman" w:hAnsi="Calibri" w:cs="Calibri"/>
          <w:sz w:val="22"/>
          <w:szCs w:val="22"/>
        </w:rPr>
        <w:t>. The letters will</w:t>
      </w:r>
      <w:r w:rsidRPr="002D3134">
        <w:rPr>
          <w:rFonts w:ascii="Calibri" w:eastAsia="Times New Roman" w:hAnsi="Calibri" w:cs="Calibri"/>
          <w:sz w:val="22"/>
          <w:szCs w:val="22"/>
        </w:rPr>
        <w:t xml:space="preserve"> </w:t>
      </w:r>
      <w:r w:rsidRPr="00092A37">
        <w:rPr>
          <w:rFonts w:ascii="Calibri" w:eastAsia="Times New Roman" w:hAnsi="Calibri" w:cs="Calibri"/>
          <w:sz w:val="22"/>
          <w:szCs w:val="22"/>
        </w:rPr>
        <w:t xml:space="preserve">explain the purpose and significance of the survey, and the procedures for completing the </w:t>
      </w:r>
      <w:r w:rsidRPr="002D3134">
        <w:rPr>
          <w:rFonts w:ascii="Calibri" w:eastAsia="Times New Roman" w:hAnsi="Calibri" w:cs="Calibri"/>
          <w:sz w:val="22"/>
          <w:szCs w:val="22"/>
        </w:rPr>
        <w:t xml:space="preserve">electronic </w:t>
      </w:r>
      <w:r>
        <w:rPr>
          <w:rFonts w:ascii="Calibri" w:eastAsia="Times New Roman" w:hAnsi="Calibri" w:cs="Calibri"/>
          <w:sz w:val="22"/>
          <w:szCs w:val="22"/>
        </w:rPr>
        <w:t>version or</w:t>
      </w:r>
      <w:r w:rsidRPr="002D3134">
        <w:rPr>
          <w:rFonts w:ascii="Calibri" w:eastAsia="Times New Roman" w:hAnsi="Calibri" w:cs="Calibri"/>
          <w:sz w:val="22"/>
          <w:szCs w:val="22"/>
        </w:rPr>
        <w:t xml:space="preserve"> </w:t>
      </w:r>
      <w:r w:rsidRPr="00092A37">
        <w:rPr>
          <w:rFonts w:ascii="Calibri" w:eastAsia="Times New Roman" w:hAnsi="Calibri" w:cs="Calibri"/>
          <w:sz w:val="22"/>
          <w:szCs w:val="22"/>
        </w:rPr>
        <w:t xml:space="preserve">requesting hard copies of the questionnaire.  </w:t>
      </w:r>
    </w:p>
    <w:p w:rsidR="009F45FC" w:rsidRPr="00092A37" w:rsidRDefault="00B71526" w:rsidP="00B71526">
      <w:pPr>
        <w:widowControl/>
        <w:numPr>
          <w:ilvl w:val="0"/>
          <w:numId w:val="6"/>
        </w:numPr>
        <w:adjustRightInd/>
        <w:ind w:hanging="342"/>
        <w:rPr>
          <w:rFonts w:ascii="Calibri" w:eastAsia="Times New Roman" w:hAnsi="Calibri" w:cs="Calibri"/>
          <w:sz w:val="22"/>
          <w:szCs w:val="22"/>
        </w:rPr>
      </w:pPr>
      <w:r w:rsidRPr="00B71526">
        <w:rPr>
          <w:rFonts w:ascii="Calibri" w:eastAsia="Times New Roman" w:hAnsi="Calibri" w:cs="Calibri"/>
          <w:sz w:val="22"/>
          <w:szCs w:val="22"/>
        </w:rPr>
        <w:t>A copy of letter explaining the content and purpose of the survey to parents will be sent to participating teachers to be distributed to their students’ parents/guardians along with their field trip permission packets</w:t>
      </w:r>
      <w:r w:rsidR="00B651DB">
        <w:rPr>
          <w:rFonts w:ascii="Calibri" w:eastAsia="Times New Roman" w:hAnsi="Calibri" w:cs="Calibri"/>
          <w:sz w:val="22"/>
          <w:szCs w:val="22"/>
        </w:rPr>
        <w:t>.</w:t>
      </w:r>
    </w:p>
    <w:p w:rsidR="009F45FC" w:rsidRPr="00B71526" w:rsidRDefault="009F45FC" w:rsidP="009F45FC">
      <w:pPr>
        <w:widowControl/>
        <w:numPr>
          <w:ilvl w:val="0"/>
          <w:numId w:val="6"/>
        </w:numPr>
        <w:adjustRightInd/>
        <w:rPr>
          <w:rFonts w:ascii="Calibri" w:eastAsia="Times New Roman" w:hAnsi="Calibri" w:cs="Calibri"/>
          <w:sz w:val="22"/>
          <w:szCs w:val="22"/>
        </w:rPr>
      </w:pPr>
      <w:proofErr w:type="spellStart"/>
      <w:r w:rsidRPr="00B71526">
        <w:rPr>
          <w:rFonts w:ascii="Calibri" w:eastAsia="Times New Roman" w:hAnsi="Calibri" w:cs="Calibri"/>
          <w:sz w:val="22"/>
          <w:szCs w:val="22"/>
        </w:rPr>
        <w:t>SurveyMonkey</w:t>
      </w:r>
      <w:proofErr w:type="spellEnd"/>
      <w:r w:rsidRPr="00B71526">
        <w:rPr>
          <w:rFonts w:ascii="Calibri" w:eastAsia="Times New Roman" w:hAnsi="Calibri" w:cs="Calibri"/>
          <w:sz w:val="22"/>
          <w:szCs w:val="22"/>
        </w:rPr>
        <w:t>™ will automatically notify all non-respondents</w:t>
      </w:r>
      <w:r w:rsidR="00081687" w:rsidRPr="00B71526">
        <w:rPr>
          <w:rFonts w:ascii="Calibri" w:eastAsia="Times New Roman" w:hAnsi="Calibri" w:cs="Calibri"/>
          <w:sz w:val="22"/>
          <w:szCs w:val="22"/>
        </w:rPr>
        <w:t xml:space="preserve"> (via email to teachers) </w:t>
      </w:r>
      <w:r w:rsidRPr="00B71526">
        <w:rPr>
          <w:rFonts w:ascii="Calibri" w:eastAsia="Times New Roman" w:hAnsi="Calibri" w:cs="Calibri"/>
          <w:sz w:val="22"/>
          <w:szCs w:val="22"/>
        </w:rPr>
        <w:t xml:space="preserve">5, 10 and 15 days following initial on-line survey notice. </w:t>
      </w:r>
      <w:r w:rsidR="00B71526">
        <w:rPr>
          <w:rFonts w:ascii="Calibri" w:eastAsia="Times New Roman" w:hAnsi="Calibri" w:cs="Calibri"/>
          <w:sz w:val="22"/>
          <w:szCs w:val="22"/>
        </w:rPr>
        <w:t>D</w:t>
      </w:r>
      <w:r w:rsidRPr="00B71526">
        <w:rPr>
          <w:rFonts w:ascii="Calibri" w:eastAsia="Times New Roman" w:hAnsi="Calibri" w:cs="Calibri"/>
          <w:sz w:val="22"/>
          <w:szCs w:val="22"/>
        </w:rPr>
        <w:t>uring this time, the survey team will send a reminder notice and second copy of the survey to all adult non-respondents (teachers &amp; SAMO Youth and Alumni) requesting the mail</w:t>
      </w:r>
      <w:r w:rsidR="0099478C" w:rsidRPr="00B71526">
        <w:rPr>
          <w:rFonts w:ascii="Calibri" w:eastAsia="Times New Roman" w:hAnsi="Calibri" w:cs="Calibri"/>
          <w:sz w:val="22"/>
          <w:szCs w:val="22"/>
        </w:rPr>
        <w:t>-</w:t>
      </w:r>
      <w:r w:rsidRPr="00B71526">
        <w:rPr>
          <w:rFonts w:ascii="Calibri" w:eastAsia="Times New Roman" w:hAnsi="Calibri" w:cs="Calibri"/>
          <w:sz w:val="22"/>
          <w:szCs w:val="22"/>
        </w:rPr>
        <w:t xml:space="preserve"> back version of the survey.</w:t>
      </w:r>
    </w:p>
    <w:p w:rsidR="009F45FC" w:rsidRPr="00092A37" w:rsidRDefault="009F45FC" w:rsidP="009F45FC">
      <w:pPr>
        <w:widowControl/>
        <w:numPr>
          <w:ilvl w:val="0"/>
          <w:numId w:val="6"/>
        </w:numPr>
        <w:adjustRightInd/>
        <w:rPr>
          <w:rFonts w:ascii="Calibri" w:eastAsia="Times New Roman" w:hAnsi="Calibri" w:cs="Calibri"/>
          <w:sz w:val="22"/>
          <w:szCs w:val="22"/>
        </w:rPr>
      </w:pPr>
      <w:r w:rsidRPr="00092A37">
        <w:rPr>
          <w:rFonts w:ascii="Calibri" w:eastAsia="Times New Roman" w:hAnsi="Calibri" w:cs="Calibri"/>
          <w:sz w:val="22"/>
          <w:szCs w:val="22"/>
        </w:rPr>
        <w:t>Three weeks after the second survey mailing or electronic reminder, the data collection period will conclude.</w:t>
      </w:r>
    </w:p>
    <w:p w:rsidR="009E51A6" w:rsidRPr="007550B8" w:rsidRDefault="009E51A6" w:rsidP="009E51A6">
      <w:pPr>
        <w:widowControl/>
        <w:adjustRightInd/>
        <w:ind w:left="360"/>
        <w:rPr>
          <w:rFonts w:ascii="Calibri" w:eastAsia="Times New Roman" w:hAnsi="Calibri" w:cs="Calibri"/>
          <w:b/>
          <w:szCs w:val="22"/>
        </w:rPr>
      </w:pPr>
    </w:p>
    <w:p w:rsidR="007F23EE" w:rsidRPr="00092A37" w:rsidRDefault="007F23EE" w:rsidP="007F23EE">
      <w:pPr>
        <w:widowControl/>
        <w:adjustRightInd/>
        <w:ind w:left="360"/>
        <w:rPr>
          <w:rFonts w:ascii="Calibri" w:eastAsia="Times New Roman" w:hAnsi="Calibri" w:cs="Calibri"/>
          <w:b/>
          <w:sz w:val="22"/>
          <w:szCs w:val="22"/>
        </w:rPr>
      </w:pPr>
      <w:r w:rsidRPr="00092A37">
        <w:rPr>
          <w:rFonts w:ascii="Calibri" w:eastAsia="Times New Roman" w:hAnsi="Calibri" w:cs="Calibri"/>
          <w:b/>
          <w:sz w:val="22"/>
          <w:szCs w:val="22"/>
        </w:rPr>
        <w:t>Identifying Possible Nonresponse Bias</w:t>
      </w:r>
    </w:p>
    <w:p w:rsidR="007F23EE" w:rsidRPr="007550B8" w:rsidRDefault="007F23EE" w:rsidP="007F23EE">
      <w:pPr>
        <w:widowControl/>
        <w:adjustRightInd/>
        <w:ind w:left="360"/>
        <w:rPr>
          <w:rFonts w:ascii="Calibri" w:eastAsia="Times New Roman" w:hAnsi="Calibri" w:cs="Calibri"/>
          <w:szCs w:val="22"/>
        </w:rPr>
      </w:pPr>
    </w:p>
    <w:p w:rsidR="009F45FC" w:rsidRDefault="009F45FC" w:rsidP="009F45FC">
      <w:pPr>
        <w:widowControl/>
        <w:adjustRightInd/>
        <w:ind w:left="360"/>
        <w:rPr>
          <w:rFonts w:ascii="Calibri" w:eastAsia="Times New Roman" w:hAnsi="Calibri" w:cs="Calibri"/>
          <w:sz w:val="22"/>
          <w:szCs w:val="22"/>
        </w:rPr>
      </w:pPr>
      <w:r w:rsidRPr="00092A37">
        <w:rPr>
          <w:rFonts w:ascii="Calibri" w:eastAsia="Times New Roman" w:hAnsi="Calibri" w:cs="Calibri"/>
          <w:sz w:val="22"/>
          <w:szCs w:val="22"/>
        </w:rPr>
        <w:t xml:space="preserve">We propose </w:t>
      </w:r>
      <w:r>
        <w:rPr>
          <w:rFonts w:ascii="Calibri" w:eastAsia="Times New Roman" w:hAnsi="Calibri" w:cs="Calibri"/>
          <w:sz w:val="22"/>
          <w:szCs w:val="22"/>
        </w:rPr>
        <w:t xml:space="preserve">three </w:t>
      </w:r>
      <w:r w:rsidRPr="00092A37">
        <w:rPr>
          <w:rFonts w:ascii="Calibri" w:eastAsia="Times New Roman" w:hAnsi="Calibri" w:cs="Calibri"/>
          <w:sz w:val="22"/>
          <w:szCs w:val="22"/>
        </w:rPr>
        <w:t xml:space="preserve">procedures for investigating potential nonresponse bias in </w:t>
      </w:r>
      <w:r>
        <w:rPr>
          <w:rFonts w:ascii="Calibri" w:eastAsia="Times New Roman" w:hAnsi="Calibri" w:cs="Calibri"/>
          <w:sz w:val="22"/>
          <w:szCs w:val="22"/>
        </w:rPr>
        <w:t>this study:</w:t>
      </w:r>
    </w:p>
    <w:p w:rsidR="009F45FC" w:rsidRPr="00E70E1A" w:rsidRDefault="009F45FC" w:rsidP="009F45FC">
      <w:pPr>
        <w:widowControl/>
        <w:adjustRightInd/>
        <w:ind w:left="360"/>
        <w:rPr>
          <w:rFonts w:ascii="Calibri" w:eastAsia="Times New Roman" w:hAnsi="Calibri" w:cs="Calibri"/>
          <w:szCs w:val="22"/>
        </w:rPr>
      </w:pPr>
    </w:p>
    <w:p w:rsidR="009F45FC" w:rsidRPr="005879BF" w:rsidRDefault="009F45FC" w:rsidP="009F45FC">
      <w:pPr>
        <w:widowControl/>
        <w:numPr>
          <w:ilvl w:val="0"/>
          <w:numId w:val="7"/>
        </w:numPr>
        <w:autoSpaceDE/>
        <w:autoSpaceDN/>
        <w:adjustRightInd/>
        <w:spacing w:after="120" w:line="280" w:lineRule="exact"/>
        <w:rPr>
          <w:rFonts w:ascii="Calibri" w:eastAsia="Times New Roman" w:hAnsi="Calibri" w:cs="Calibri"/>
          <w:sz w:val="22"/>
          <w:szCs w:val="22"/>
        </w:rPr>
      </w:pPr>
      <w:r w:rsidRPr="00765D42">
        <w:rPr>
          <w:rFonts w:ascii="Calibri" w:eastAsia="Times New Roman" w:hAnsi="Calibri" w:cs="Calibri"/>
          <w:b/>
          <w:sz w:val="22"/>
          <w:szCs w:val="22"/>
        </w:rPr>
        <w:t>Late Responders</w:t>
      </w:r>
      <w:r w:rsidRPr="00765D42">
        <w:rPr>
          <w:rFonts w:ascii="Calibri" w:eastAsia="Times New Roman" w:hAnsi="Calibri" w:cs="Calibri"/>
          <w:sz w:val="22"/>
          <w:szCs w:val="22"/>
        </w:rPr>
        <w:t>- We will compare respondent characteristics (e.g.</w:t>
      </w:r>
      <w:r w:rsidR="00B651DB">
        <w:rPr>
          <w:rFonts w:ascii="Calibri" w:eastAsia="Times New Roman" w:hAnsi="Calibri" w:cs="Calibri"/>
          <w:sz w:val="22"/>
          <w:szCs w:val="22"/>
        </w:rPr>
        <w:t>,</w:t>
      </w:r>
      <w:r w:rsidRPr="00765D42">
        <w:rPr>
          <w:rFonts w:ascii="Calibri" w:eastAsia="Times New Roman" w:hAnsi="Calibri" w:cs="Calibri"/>
          <w:sz w:val="22"/>
          <w:szCs w:val="22"/>
        </w:rPr>
        <w:t xml:space="preserve"> demographics, school location</w:t>
      </w:r>
      <w:r>
        <w:rPr>
          <w:rFonts w:ascii="Calibri" w:eastAsia="Times New Roman" w:hAnsi="Calibri" w:cs="Calibri"/>
          <w:sz w:val="22"/>
          <w:szCs w:val="22"/>
        </w:rPr>
        <w:t xml:space="preserve"> – see Appendi</w:t>
      </w:r>
      <w:r w:rsidR="007B0C76">
        <w:rPr>
          <w:rFonts w:ascii="Calibri" w:eastAsia="Times New Roman" w:hAnsi="Calibri" w:cs="Calibri"/>
          <w:sz w:val="22"/>
          <w:szCs w:val="22"/>
        </w:rPr>
        <w:t>ces</w:t>
      </w:r>
      <w:r>
        <w:rPr>
          <w:rFonts w:ascii="Calibri" w:eastAsia="Times New Roman" w:hAnsi="Calibri" w:cs="Calibri"/>
          <w:sz w:val="22"/>
          <w:szCs w:val="22"/>
        </w:rPr>
        <w:t xml:space="preserve"> A and B</w:t>
      </w:r>
      <w:r w:rsidRPr="00765D42">
        <w:rPr>
          <w:rFonts w:ascii="Calibri" w:eastAsia="Times New Roman" w:hAnsi="Calibri" w:cs="Calibri"/>
          <w:sz w:val="22"/>
          <w:szCs w:val="22"/>
        </w:rPr>
        <w:t xml:space="preserve">) across </w:t>
      </w:r>
      <w:r w:rsidR="00E40EE2">
        <w:rPr>
          <w:rFonts w:ascii="Calibri" w:eastAsia="Times New Roman" w:hAnsi="Calibri" w:cs="Calibri"/>
          <w:sz w:val="22"/>
          <w:szCs w:val="22"/>
        </w:rPr>
        <w:t xml:space="preserve">individuals or classes </w:t>
      </w:r>
      <w:r w:rsidRPr="00765D42">
        <w:rPr>
          <w:rFonts w:ascii="Calibri" w:eastAsia="Times New Roman" w:hAnsi="Calibri" w:cs="Calibri"/>
          <w:sz w:val="22"/>
          <w:szCs w:val="22"/>
        </w:rPr>
        <w:t>who returned their surveys at different times during the data collection period.</w:t>
      </w:r>
      <w:r>
        <w:rPr>
          <w:rFonts w:ascii="Calibri" w:eastAsia="Times New Roman" w:hAnsi="Calibri" w:cs="Calibri"/>
          <w:sz w:val="22"/>
          <w:szCs w:val="22"/>
        </w:rPr>
        <w:t xml:space="preserve"> </w:t>
      </w:r>
      <w:r w:rsidRPr="00765D42">
        <w:rPr>
          <w:rFonts w:ascii="Calibri" w:eastAsia="Times New Roman" w:hAnsi="Calibri" w:cs="Calibri"/>
          <w:sz w:val="22"/>
          <w:szCs w:val="22"/>
        </w:rPr>
        <w:t>We will compare individuals</w:t>
      </w:r>
      <w:r w:rsidR="00E40EE2">
        <w:rPr>
          <w:rFonts w:ascii="Calibri" w:eastAsia="Times New Roman" w:hAnsi="Calibri" w:cs="Calibri"/>
          <w:sz w:val="22"/>
          <w:szCs w:val="22"/>
        </w:rPr>
        <w:t>/classes</w:t>
      </w:r>
      <w:r w:rsidRPr="00765D42">
        <w:rPr>
          <w:rFonts w:ascii="Calibri" w:eastAsia="Times New Roman" w:hAnsi="Calibri" w:cs="Calibri"/>
          <w:sz w:val="22"/>
          <w:szCs w:val="22"/>
        </w:rPr>
        <w:t xml:space="preserve"> who returned their surveys after the first mailing or invitation versus the second and third</w:t>
      </w:r>
      <w:r w:rsidRPr="001B3D23">
        <w:rPr>
          <w:rFonts w:ascii="Calibri" w:eastAsia="Times New Roman" w:hAnsi="Calibri" w:cs="Calibri"/>
          <w:sz w:val="22"/>
          <w:szCs w:val="22"/>
        </w:rPr>
        <w:t xml:space="preserve"> mailing/reminder</w:t>
      </w:r>
      <w:r w:rsidRPr="00E970DB">
        <w:rPr>
          <w:rFonts w:ascii="Calibri" w:eastAsia="Times New Roman" w:hAnsi="Calibri" w:cs="Calibri"/>
          <w:sz w:val="22"/>
          <w:szCs w:val="22"/>
        </w:rPr>
        <w:t>s.  Although all of these individuals are considered to be responders, those who</w:t>
      </w:r>
      <w:r w:rsidRPr="005879BF">
        <w:rPr>
          <w:rFonts w:ascii="Calibri" w:eastAsia="Times New Roman" w:hAnsi="Calibri" w:cs="Calibri"/>
          <w:sz w:val="22"/>
          <w:szCs w:val="22"/>
        </w:rPr>
        <w:t xml:space="preserve"> respond later may share important characteristics with non-responders.</w:t>
      </w:r>
    </w:p>
    <w:p w:rsidR="009F45FC" w:rsidRPr="00092A37" w:rsidRDefault="009F45FC" w:rsidP="009F45FC">
      <w:pPr>
        <w:widowControl/>
        <w:numPr>
          <w:ilvl w:val="0"/>
          <w:numId w:val="7"/>
        </w:numPr>
        <w:autoSpaceDE/>
        <w:autoSpaceDN/>
        <w:adjustRightInd/>
        <w:spacing w:after="120" w:line="280" w:lineRule="exact"/>
        <w:rPr>
          <w:rFonts w:ascii="Calibri" w:eastAsia="Times New Roman" w:hAnsi="Calibri" w:cs="Calibri"/>
          <w:sz w:val="22"/>
          <w:szCs w:val="22"/>
        </w:rPr>
      </w:pPr>
      <w:r w:rsidRPr="00092A37">
        <w:rPr>
          <w:rFonts w:ascii="Calibri" w:eastAsia="Times New Roman" w:hAnsi="Calibri" w:cs="Calibri"/>
          <w:b/>
          <w:sz w:val="22"/>
          <w:szCs w:val="22"/>
        </w:rPr>
        <w:t>Non</w:t>
      </w:r>
      <w:r w:rsidR="00081687">
        <w:rPr>
          <w:rFonts w:ascii="Calibri" w:eastAsia="Times New Roman" w:hAnsi="Calibri" w:cs="Calibri"/>
          <w:b/>
          <w:sz w:val="22"/>
          <w:szCs w:val="22"/>
        </w:rPr>
        <w:t>-</w:t>
      </w:r>
      <w:r w:rsidRPr="00092A37">
        <w:rPr>
          <w:rFonts w:ascii="Calibri" w:eastAsia="Times New Roman" w:hAnsi="Calibri" w:cs="Calibri"/>
          <w:b/>
          <w:sz w:val="22"/>
          <w:szCs w:val="22"/>
        </w:rPr>
        <w:t>respondent Follow-Up Surveys</w:t>
      </w:r>
      <w:r w:rsidRPr="00092A37">
        <w:rPr>
          <w:rFonts w:ascii="Calibri" w:eastAsia="Times New Roman" w:hAnsi="Calibri" w:cs="Calibri"/>
          <w:sz w:val="22"/>
          <w:szCs w:val="22"/>
        </w:rPr>
        <w:t>- Because the student surveys will be administered by the teachers as a classroom assignment, we anticipate a very low non-response rate.  In the event that a teacher refuses to participate in the survey, we will contact the teacher to determine the reason for their non-participation (which will be recorded). Once addressed we will either resend the survey information to the teacher (if they have changed their mind about participating) or randomly select</w:t>
      </w:r>
      <w:r>
        <w:rPr>
          <w:rFonts w:ascii="Calibri" w:eastAsia="Times New Roman" w:hAnsi="Calibri" w:cs="Calibri"/>
          <w:sz w:val="22"/>
          <w:szCs w:val="22"/>
        </w:rPr>
        <w:t xml:space="preserve"> the next</w:t>
      </w:r>
      <w:r w:rsidRPr="00092A37">
        <w:rPr>
          <w:rFonts w:ascii="Calibri" w:eastAsia="Times New Roman" w:hAnsi="Calibri" w:cs="Calibri"/>
          <w:sz w:val="22"/>
          <w:szCs w:val="22"/>
        </w:rPr>
        <w:t xml:space="preserve"> classroom (for </w:t>
      </w:r>
      <w:proofErr w:type="spellStart"/>
      <w:r w:rsidRPr="00092A37">
        <w:rPr>
          <w:rFonts w:ascii="Calibri" w:eastAsia="Times New Roman" w:hAnsi="Calibri" w:cs="Calibri"/>
          <w:sz w:val="22"/>
          <w:szCs w:val="22"/>
        </w:rPr>
        <w:t>EcoHelpers</w:t>
      </w:r>
      <w:proofErr w:type="spellEnd"/>
      <w:r w:rsidRPr="00092A37">
        <w:rPr>
          <w:rFonts w:ascii="Calibri" w:eastAsia="Times New Roman" w:hAnsi="Calibri" w:cs="Calibri"/>
          <w:sz w:val="22"/>
          <w:szCs w:val="22"/>
        </w:rPr>
        <w:t xml:space="preserve">) in the sample to replace the non-respondent. </w:t>
      </w:r>
      <w:r>
        <w:rPr>
          <w:rFonts w:ascii="Calibri" w:eastAsia="Times New Roman" w:hAnsi="Calibri" w:cs="Calibri"/>
          <w:sz w:val="22"/>
          <w:szCs w:val="22"/>
        </w:rPr>
        <w:t xml:space="preserve"> Because we are surveying the entire population for SHRUB and SAMO Youth </w:t>
      </w:r>
      <w:r w:rsidR="00081687">
        <w:rPr>
          <w:rFonts w:ascii="Calibri" w:eastAsia="Times New Roman" w:hAnsi="Calibri" w:cs="Calibri"/>
          <w:sz w:val="22"/>
          <w:szCs w:val="22"/>
        </w:rPr>
        <w:t>a</w:t>
      </w:r>
      <w:r>
        <w:rPr>
          <w:rFonts w:ascii="Calibri" w:eastAsia="Times New Roman" w:hAnsi="Calibri" w:cs="Calibri"/>
          <w:sz w:val="22"/>
          <w:szCs w:val="22"/>
        </w:rPr>
        <w:t>lumni participants, there is no replacement strategy for non-respondents</w:t>
      </w:r>
      <w:r w:rsidR="00E40EE2">
        <w:rPr>
          <w:rFonts w:ascii="Calibri" w:eastAsia="Times New Roman" w:hAnsi="Calibri" w:cs="Calibri"/>
          <w:sz w:val="22"/>
          <w:szCs w:val="22"/>
        </w:rPr>
        <w:t xml:space="preserve"> in these programs</w:t>
      </w:r>
      <w:r>
        <w:rPr>
          <w:rFonts w:ascii="Calibri" w:eastAsia="Times New Roman" w:hAnsi="Calibri" w:cs="Calibri"/>
          <w:sz w:val="22"/>
          <w:szCs w:val="22"/>
        </w:rPr>
        <w:t xml:space="preserve">. </w:t>
      </w:r>
    </w:p>
    <w:p w:rsidR="009F45FC" w:rsidRDefault="009F45FC" w:rsidP="009F45FC">
      <w:pPr>
        <w:widowControl/>
        <w:autoSpaceDE/>
        <w:autoSpaceDN/>
        <w:adjustRightInd/>
        <w:spacing w:after="120" w:line="280" w:lineRule="exact"/>
        <w:ind w:left="871"/>
        <w:rPr>
          <w:rFonts w:ascii="Calibri" w:eastAsia="Times New Roman" w:hAnsi="Calibri" w:cs="Calibri"/>
          <w:sz w:val="22"/>
          <w:szCs w:val="22"/>
        </w:rPr>
      </w:pPr>
      <w:r w:rsidRPr="00092A37">
        <w:rPr>
          <w:rFonts w:ascii="Calibri" w:eastAsia="Times New Roman" w:hAnsi="Calibri" w:cs="Calibri"/>
          <w:sz w:val="22"/>
          <w:szCs w:val="22"/>
        </w:rPr>
        <w:t xml:space="preserve">Because </w:t>
      </w:r>
      <w:r>
        <w:rPr>
          <w:rFonts w:ascii="Calibri" w:eastAsia="Times New Roman" w:hAnsi="Calibri" w:cs="Calibri"/>
          <w:sz w:val="22"/>
          <w:szCs w:val="22"/>
        </w:rPr>
        <w:t xml:space="preserve">SHRUB and </w:t>
      </w:r>
      <w:r w:rsidR="00081687">
        <w:rPr>
          <w:rFonts w:ascii="Calibri" w:eastAsia="Times New Roman" w:hAnsi="Calibri" w:cs="Calibri"/>
          <w:sz w:val="22"/>
          <w:szCs w:val="22"/>
        </w:rPr>
        <w:t>EcoHelper</w:t>
      </w:r>
      <w:r w:rsidR="007B0C76">
        <w:rPr>
          <w:rFonts w:ascii="Calibri" w:eastAsia="Times New Roman" w:hAnsi="Calibri" w:cs="Calibri"/>
          <w:sz w:val="22"/>
          <w:szCs w:val="22"/>
        </w:rPr>
        <w:t xml:space="preserve"> respondents</w:t>
      </w:r>
      <w:r>
        <w:rPr>
          <w:rFonts w:ascii="Calibri" w:eastAsia="Times New Roman" w:hAnsi="Calibri" w:cs="Calibri"/>
          <w:sz w:val="22"/>
          <w:szCs w:val="22"/>
        </w:rPr>
        <w:t xml:space="preserve"> participate in a </w:t>
      </w:r>
      <w:r w:rsidRPr="00092A37">
        <w:rPr>
          <w:rFonts w:ascii="Calibri" w:eastAsia="Times New Roman" w:hAnsi="Calibri" w:cs="Calibri"/>
          <w:sz w:val="22"/>
          <w:szCs w:val="22"/>
        </w:rPr>
        <w:t>pre and post</w:t>
      </w:r>
      <w:r>
        <w:rPr>
          <w:rFonts w:ascii="Calibri" w:eastAsia="Times New Roman" w:hAnsi="Calibri" w:cs="Calibri"/>
          <w:sz w:val="22"/>
          <w:szCs w:val="22"/>
        </w:rPr>
        <w:t xml:space="preserve"> </w:t>
      </w:r>
      <w:r w:rsidR="007B0C76">
        <w:rPr>
          <w:rFonts w:ascii="Calibri" w:eastAsia="Times New Roman" w:hAnsi="Calibri" w:cs="Calibri"/>
          <w:sz w:val="22"/>
          <w:szCs w:val="22"/>
        </w:rPr>
        <w:t>survey</w:t>
      </w:r>
      <w:r>
        <w:rPr>
          <w:rFonts w:ascii="Calibri" w:eastAsia="Times New Roman" w:hAnsi="Calibri" w:cs="Calibri"/>
          <w:sz w:val="22"/>
          <w:szCs w:val="22"/>
        </w:rPr>
        <w:t>,</w:t>
      </w:r>
      <w:r w:rsidRPr="00092A37">
        <w:rPr>
          <w:rFonts w:ascii="Calibri" w:eastAsia="Times New Roman" w:hAnsi="Calibri" w:cs="Calibri"/>
          <w:sz w:val="22"/>
          <w:szCs w:val="22"/>
        </w:rPr>
        <w:t xml:space="preserve"> we will carefully explain to selected teachers </w:t>
      </w:r>
      <w:r>
        <w:rPr>
          <w:rFonts w:ascii="Calibri" w:eastAsia="Times New Roman" w:hAnsi="Calibri" w:cs="Calibri"/>
          <w:sz w:val="22"/>
          <w:szCs w:val="22"/>
        </w:rPr>
        <w:t>that there is an expectation that the</w:t>
      </w:r>
      <w:r w:rsidR="00FF03D8">
        <w:rPr>
          <w:rFonts w:ascii="Calibri" w:eastAsia="Times New Roman" w:hAnsi="Calibri" w:cs="Calibri"/>
          <w:sz w:val="22"/>
          <w:szCs w:val="22"/>
        </w:rPr>
        <w:t xml:space="preserve"> same teachers </w:t>
      </w:r>
      <w:r w:rsidR="00E8276F">
        <w:rPr>
          <w:rFonts w:ascii="Calibri" w:eastAsia="Times New Roman" w:hAnsi="Calibri" w:cs="Calibri"/>
          <w:sz w:val="22"/>
          <w:szCs w:val="22"/>
        </w:rPr>
        <w:t>will work with</w:t>
      </w:r>
      <w:r w:rsidR="007B0C76">
        <w:rPr>
          <w:rFonts w:ascii="Calibri" w:eastAsia="Times New Roman" w:hAnsi="Calibri" w:cs="Calibri"/>
          <w:sz w:val="22"/>
          <w:szCs w:val="22"/>
        </w:rPr>
        <w:t xml:space="preserve"> the</w:t>
      </w:r>
      <w:r w:rsidR="00E8276F">
        <w:rPr>
          <w:rFonts w:ascii="Calibri" w:eastAsia="Times New Roman" w:hAnsi="Calibri" w:cs="Calibri"/>
          <w:sz w:val="22"/>
          <w:szCs w:val="22"/>
        </w:rPr>
        <w:t xml:space="preserve">ir </w:t>
      </w:r>
      <w:r w:rsidR="007B0C76">
        <w:rPr>
          <w:rFonts w:ascii="Calibri" w:eastAsia="Times New Roman" w:hAnsi="Calibri" w:cs="Calibri"/>
          <w:sz w:val="22"/>
          <w:szCs w:val="22"/>
        </w:rPr>
        <w:t xml:space="preserve">students </w:t>
      </w:r>
      <w:r w:rsidR="00E8276F">
        <w:rPr>
          <w:rFonts w:ascii="Calibri" w:eastAsia="Times New Roman" w:hAnsi="Calibri" w:cs="Calibri"/>
          <w:sz w:val="22"/>
          <w:szCs w:val="22"/>
        </w:rPr>
        <w:t>to</w:t>
      </w:r>
      <w:r w:rsidR="007B0C76">
        <w:rPr>
          <w:rFonts w:ascii="Calibri" w:eastAsia="Times New Roman" w:hAnsi="Calibri" w:cs="Calibri"/>
          <w:sz w:val="22"/>
          <w:szCs w:val="22"/>
        </w:rPr>
        <w:t xml:space="preserve"> </w:t>
      </w:r>
      <w:r w:rsidR="00E8276F">
        <w:rPr>
          <w:rFonts w:ascii="Calibri" w:eastAsia="Times New Roman" w:hAnsi="Calibri" w:cs="Calibri"/>
          <w:sz w:val="22"/>
          <w:szCs w:val="22"/>
        </w:rPr>
        <w:t xml:space="preserve">complete </w:t>
      </w:r>
      <w:r w:rsidR="007B0C76">
        <w:rPr>
          <w:rFonts w:ascii="Calibri" w:eastAsia="Times New Roman" w:hAnsi="Calibri" w:cs="Calibri"/>
          <w:sz w:val="22"/>
          <w:szCs w:val="22"/>
        </w:rPr>
        <w:t xml:space="preserve">both the </w:t>
      </w:r>
      <w:r w:rsidR="007B0C76" w:rsidRPr="00E8276F">
        <w:rPr>
          <w:rFonts w:ascii="Calibri" w:eastAsia="Times New Roman" w:hAnsi="Calibri" w:cs="Calibri"/>
          <w:sz w:val="22"/>
          <w:szCs w:val="22"/>
        </w:rPr>
        <w:t>pre</w:t>
      </w:r>
      <w:r w:rsidR="00E8276F" w:rsidRPr="00E8276F">
        <w:rPr>
          <w:rFonts w:ascii="Calibri" w:eastAsia="Times New Roman" w:hAnsi="Calibri" w:cs="Calibri"/>
          <w:sz w:val="22"/>
          <w:szCs w:val="22"/>
        </w:rPr>
        <w:t>-</w:t>
      </w:r>
      <w:r w:rsidR="007B0C76" w:rsidRPr="00E8276F">
        <w:rPr>
          <w:rFonts w:ascii="Calibri" w:eastAsia="Times New Roman" w:hAnsi="Calibri" w:cs="Calibri"/>
          <w:sz w:val="22"/>
          <w:szCs w:val="22"/>
        </w:rPr>
        <w:t>and post</w:t>
      </w:r>
      <w:r w:rsidR="00E8276F" w:rsidRPr="00E8276F">
        <w:rPr>
          <w:rFonts w:ascii="Calibri" w:eastAsia="Times New Roman" w:hAnsi="Calibri" w:cs="Calibri"/>
          <w:sz w:val="22"/>
          <w:szCs w:val="22"/>
        </w:rPr>
        <w:t xml:space="preserve">-visit </w:t>
      </w:r>
      <w:r w:rsidR="007B0C76" w:rsidRPr="00E8276F">
        <w:rPr>
          <w:rFonts w:ascii="Calibri" w:eastAsia="Times New Roman" w:hAnsi="Calibri" w:cs="Calibri"/>
          <w:sz w:val="22"/>
          <w:szCs w:val="22"/>
        </w:rPr>
        <w:t xml:space="preserve"> surveys.</w:t>
      </w:r>
      <w:r w:rsidR="007B0C76">
        <w:rPr>
          <w:rFonts w:ascii="Calibri" w:eastAsia="Times New Roman" w:hAnsi="Calibri" w:cs="Calibri"/>
          <w:sz w:val="22"/>
          <w:szCs w:val="22"/>
        </w:rPr>
        <w:t xml:space="preserve"> We will explain that the pre-</w:t>
      </w:r>
      <w:r w:rsidR="00E8276F">
        <w:rPr>
          <w:rFonts w:ascii="Calibri" w:eastAsia="Times New Roman" w:hAnsi="Calibri" w:cs="Calibri"/>
          <w:sz w:val="22"/>
          <w:szCs w:val="22"/>
        </w:rPr>
        <w:t xml:space="preserve">visit </w:t>
      </w:r>
      <w:r w:rsidR="007B0C76">
        <w:rPr>
          <w:rFonts w:ascii="Calibri" w:eastAsia="Times New Roman" w:hAnsi="Calibri" w:cs="Calibri"/>
          <w:sz w:val="22"/>
          <w:szCs w:val="22"/>
        </w:rPr>
        <w:t>surveys must be completed</w:t>
      </w:r>
      <w:r w:rsidR="00E8276F">
        <w:rPr>
          <w:rFonts w:ascii="Calibri" w:eastAsia="Times New Roman" w:hAnsi="Calibri" w:cs="Calibri"/>
          <w:sz w:val="22"/>
          <w:szCs w:val="22"/>
        </w:rPr>
        <w:t xml:space="preserve"> and returned</w:t>
      </w:r>
      <w:r w:rsidR="007B0C76">
        <w:rPr>
          <w:rFonts w:ascii="Calibri" w:eastAsia="Times New Roman" w:hAnsi="Calibri" w:cs="Calibri"/>
          <w:sz w:val="22"/>
          <w:szCs w:val="22"/>
        </w:rPr>
        <w:t xml:space="preserve"> prior to the field trip and that they should be </w:t>
      </w:r>
      <w:r>
        <w:rPr>
          <w:rFonts w:ascii="Calibri" w:eastAsia="Times New Roman" w:hAnsi="Calibri" w:cs="Calibri"/>
          <w:sz w:val="22"/>
          <w:szCs w:val="22"/>
        </w:rPr>
        <w:t xml:space="preserve">prepared to </w:t>
      </w:r>
      <w:r w:rsidRPr="00092A37">
        <w:rPr>
          <w:rFonts w:ascii="Calibri" w:eastAsia="Times New Roman" w:hAnsi="Calibri" w:cs="Calibri"/>
          <w:sz w:val="22"/>
          <w:szCs w:val="22"/>
        </w:rPr>
        <w:t xml:space="preserve">administer </w:t>
      </w:r>
      <w:r w:rsidRPr="00092A37">
        <w:rPr>
          <w:rFonts w:ascii="Calibri" w:eastAsia="Times New Roman" w:hAnsi="Calibri" w:cs="Calibri"/>
          <w:sz w:val="22"/>
          <w:szCs w:val="22"/>
        </w:rPr>
        <w:lastRenderedPageBreak/>
        <w:t>the post-surveys</w:t>
      </w:r>
      <w:r>
        <w:rPr>
          <w:rFonts w:ascii="Calibri" w:eastAsia="Times New Roman" w:hAnsi="Calibri" w:cs="Calibri"/>
          <w:sz w:val="22"/>
          <w:szCs w:val="22"/>
        </w:rPr>
        <w:t xml:space="preserve"> within two weeks following their fieldtrip. </w:t>
      </w:r>
      <w:r w:rsidR="00E8276F">
        <w:rPr>
          <w:rFonts w:ascii="Calibri" w:eastAsia="Times New Roman" w:hAnsi="Calibri" w:cs="Calibri"/>
          <w:sz w:val="22"/>
          <w:szCs w:val="22"/>
        </w:rPr>
        <w:t>The participating teachers will be expected to complete the post-visit survey.</w:t>
      </w:r>
    </w:p>
    <w:p w:rsidR="009F45FC" w:rsidRDefault="009F45FC" w:rsidP="009F45FC">
      <w:pPr>
        <w:widowControl/>
        <w:autoSpaceDE/>
        <w:autoSpaceDN/>
        <w:adjustRightInd/>
        <w:spacing w:after="120" w:line="280" w:lineRule="exact"/>
        <w:ind w:left="871"/>
        <w:rPr>
          <w:rFonts w:ascii="Calibri" w:eastAsia="Times New Roman" w:hAnsi="Calibri" w:cs="Calibri"/>
          <w:sz w:val="22"/>
          <w:szCs w:val="22"/>
        </w:rPr>
      </w:pPr>
      <w:r w:rsidRPr="00092A37">
        <w:rPr>
          <w:rFonts w:ascii="Calibri" w:eastAsia="Times New Roman" w:hAnsi="Calibri" w:cs="Calibri"/>
          <w:sz w:val="22"/>
          <w:szCs w:val="22"/>
        </w:rPr>
        <w:t xml:space="preserve">We </w:t>
      </w:r>
      <w:r>
        <w:rPr>
          <w:rFonts w:ascii="Calibri" w:eastAsia="Times New Roman" w:hAnsi="Calibri" w:cs="Calibri"/>
          <w:sz w:val="22"/>
          <w:szCs w:val="22"/>
        </w:rPr>
        <w:t>do</w:t>
      </w:r>
      <w:r w:rsidRPr="00092A37">
        <w:rPr>
          <w:rFonts w:ascii="Calibri" w:eastAsia="Times New Roman" w:hAnsi="Calibri" w:cs="Calibri"/>
          <w:sz w:val="22"/>
          <w:szCs w:val="22"/>
        </w:rPr>
        <w:t xml:space="preserve"> not have a separate non-response follow-up survey.  However, if the numbers of</w:t>
      </w:r>
      <w:r w:rsidR="00E8276F">
        <w:rPr>
          <w:rFonts w:ascii="Calibri" w:eastAsia="Times New Roman" w:hAnsi="Calibri" w:cs="Calibri"/>
          <w:sz w:val="22"/>
          <w:szCs w:val="22"/>
        </w:rPr>
        <w:t xml:space="preserve"> non-respondent</w:t>
      </w:r>
      <w:r w:rsidRPr="00092A37">
        <w:rPr>
          <w:rFonts w:ascii="Calibri" w:eastAsia="Times New Roman" w:hAnsi="Calibri" w:cs="Calibri"/>
          <w:sz w:val="22"/>
          <w:szCs w:val="22"/>
        </w:rPr>
        <w:t xml:space="preserve"> pre</w:t>
      </w:r>
      <w:r w:rsidR="00E8276F">
        <w:rPr>
          <w:rFonts w:ascii="Calibri" w:eastAsia="Times New Roman" w:hAnsi="Calibri" w:cs="Calibri"/>
          <w:sz w:val="22"/>
          <w:szCs w:val="22"/>
        </w:rPr>
        <w:t>-</w:t>
      </w:r>
      <w:r w:rsidRPr="00092A37">
        <w:rPr>
          <w:rFonts w:ascii="Calibri" w:eastAsia="Times New Roman" w:hAnsi="Calibri" w:cs="Calibri"/>
          <w:sz w:val="22"/>
          <w:szCs w:val="22"/>
        </w:rPr>
        <w:t xml:space="preserve"> and post</w:t>
      </w:r>
      <w:r w:rsidR="00E8276F">
        <w:rPr>
          <w:rFonts w:ascii="Calibri" w:eastAsia="Times New Roman" w:hAnsi="Calibri" w:cs="Calibri"/>
          <w:sz w:val="22"/>
          <w:szCs w:val="22"/>
        </w:rPr>
        <w:t>- visit</w:t>
      </w:r>
      <w:r w:rsidRPr="00092A37">
        <w:rPr>
          <w:rFonts w:ascii="Calibri" w:eastAsia="Times New Roman" w:hAnsi="Calibri" w:cs="Calibri"/>
          <w:sz w:val="22"/>
          <w:szCs w:val="22"/>
        </w:rPr>
        <w:t xml:space="preserve"> student surveys vary widely (by more than 30%) for any individual classroom, research staff will contact the classroom teacher to determine </w:t>
      </w:r>
      <w:r>
        <w:rPr>
          <w:rFonts w:ascii="Calibri" w:eastAsia="Times New Roman" w:hAnsi="Calibri" w:cs="Calibri"/>
          <w:sz w:val="22"/>
          <w:szCs w:val="22"/>
        </w:rPr>
        <w:t>if</w:t>
      </w:r>
      <w:r w:rsidRPr="00092A37">
        <w:rPr>
          <w:rFonts w:ascii="Calibri" w:eastAsia="Times New Roman" w:hAnsi="Calibri" w:cs="Calibri"/>
          <w:sz w:val="22"/>
          <w:szCs w:val="22"/>
        </w:rPr>
        <w:t xml:space="preserve"> </w:t>
      </w:r>
      <w:r w:rsidR="00E8276F">
        <w:rPr>
          <w:rFonts w:ascii="Calibri" w:eastAsia="Times New Roman" w:hAnsi="Calibri" w:cs="Calibri"/>
          <w:sz w:val="22"/>
          <w:szCs w:val="22"/>
        </w:rPr>
        <w:t xml:space="preserve">the non-response </w:t>
      </w:r>
      <w:r w:rsidRPr="00092A37">
        <w:rPr>
          <w:rFonts w:ascii="Calibri" w:eastAsia="Times New Roman" w:hAnsi="Calibri" w:cs="Calibri"/>
          <w:sz w:val="22"/>
          <w:szCs w:val="22"/>
        </w:rPr>
        <w:t>represents</w:t>
      </w:r>
      <w:r w:rsidR="00555B35">
        <w:rPr>
          <w:rFonts w:ascii="Calibri" w:eastAsia="Times New Roman" w:hAnsi="Calibri" w:cs="Calibri"/>
          <w:sz w:val="22"/>
          <w:szCs w:val="22"/>
        </w:rPr>
        <w:t xml:space="preserve"> a</w:t>
      </w:r>
      <w:r w:rsidRPr="00092A37">
        <w:rPr>
          <w:rFonts w:ascii="Calibri" w:eastAsia="Times New Roman" w:hAnsi="Calibri" w:cs="Calibri"/>
          <w:sz w:val="22"/>
          <w:szCs w:val="22"/>
        </w:rPr>
        <w:t xml:space="preserve"> systematic bias.  </w:t>
      </w:r>
      <w:r w:rsidR="007B0C76">
        <w:rPr>
          <w:rFonts w:ascii="Calibri" w:eastAsia="Times New Roman" w:hAnsi="Calibri" w:cs="Calibri"/>
          <w:sz w:val="22"/>
          <w:szCs w:val="22"/>
        </w:rPr>
        <w:t xml:space="preserve">This </w:t>
      </w:r>
      <w:r w:rsidR="00E8276F">
        <w:rPr>
          <w:rFonts w:ascii="Calibri" w:eastAsia="Times New Roman" w:hAnsi="Calibri" w:cs="Calibri"/>
          <w:sz w:val="22"/>
          <w:szCs w:val="22"/>
        </w:rPr>
        <w:t>contact</w:t>
      </w:r>
      <w:r w:rsidR="007B0C76">
        <w:rPr>
          <w:rFonts w:ascii="Calibri" w:eastAsia="Times New Roman" w:hAnsi="Calibri" w:cs="Calibri"/>
          <w:sz w:val="22"/>
          <w:szCs w:val="22"/>
        </w:rPr>
        <w:t xml:space="preserve"> </w:t>
      </w:r>
      <w:r w:rsidR="00FF03D8">
        <w:rPr>
          <w:rFonts w:ascii="Calibri" w:eastAsia="Times New Roman" w:hAnsi="Calibri" w:cs="Calibri"/>
          <w:sz w:val="22"/>
          <w:szCs w:val="22"/>
        </w:rPr>
        <w:t>will</w:t>
      </w:r>
      <w:r w:rsidR="00E8276F">
        <w:rPr>
          <w:rFonts w:ascii="Calibri" w:eastAsia="Times New Roman" w:hAnsi="Calibri" w:cs="Calibri"/>
          <w:sz w:val="22"/>
          <w:szCs w:val="22"/>
        </w:rPr>
        <w:t xml:space="preserve"> also</w:t>
      </w:r>
      <w:r w:rsidR="00FF03D8">
        <w:rPr>
          <w:rFonts w:ascii="Calibri" w:eastAsia="Times New Roman" w:hAnsi="Calibri" w:cs="Calibri"/>
          <w:sz w:val="22"/>
          <w:szCs w:val="22"/>
        </w:rPr>
        <w:t xml:space="preserve"> be used to</w:t>
      </w:r>
      <w:r w:rsidR="007B0C76">
        <w:rPr>
          <w:rFonts w:ascii="Calibri" w:eastAsia="Times New Roman" w:hAnsi="Calibri" w:cs="Calibri"/>
          <w:sz w:val="22"/>
          <w:szCs w:val="22"/>
        </w:rPr>
        <w:t xml:space="preserve"> </w:t>
      </w:r>
      <w:r w:rsidR="00E8276F">
        <w:rPr>
          <w:rFonts w:ascii="Calibri" w:eastAsia="Times New Roman" w:hAnsi="Calibri" w:cs="Calibri"/>
          <w:sz w:val="22"/>
          <w:szCs w:val="22"/>
        </w:rPr>
        <w:t xml:space="preserve">ask the </w:t>
      </w:r>
      <w:r w:rsidR="007B0C76">
        <w:rPr>
          <w:rFonts w:ascii="Calibri" w:eastAsia="Times New Roman" w:hAnsi="Calibri" w:cs="Calibri"/>
          <w:sz w:val="22"/>
          <w:szCs w:val="22"/>
        </w:rPr>
        <w:t xml:space="preserve">teacher if all post-surveys have in fact been sent or if they </w:t>
      </w:r>
      <w:r w:rsidR="00FF03D8">
        <w:rPr>
          <w:rFonts w:ascii="Calibri" w:eastAsia="Times New Roman" w:hAnsi="Calibri" w:cs="Calibri"/>
          <w:sz w:val="22"/>
          <w:szCs w:val="22"/>
        </w:rPr>
        <w:t xml:space="preserve">will consider </w:t>
      </w:r>
      <w:r w:rsidR="007B0C76">
        <w:rPr>
          <w:rFonts w:ascii="Calibri" w:eastAsia="Times New Roman" w:hAnsi="Calibri" w:cs="Calibri"/>
          <w:sz w:val="22"/>
          <w:szCs w:val="22"/>
        </w:rPr>
        <w:t>administer</w:t>
      </w:r>
      <w:r w:rsidR="00FF03D8">
        <w:rPr>
          <w:rFonts w:ascii="Calibri" w:eastAsia="Times New Roman" w:hAnsi="Calibri" w:cs="Calibri"/>
          <w:sz w:val="22"/>
          <w:szCs w:val="22"/>
        </w:rPr>
        <w:t>ing</w:t>
      </w:r>
      <w:r w:rsidR="007B0C76">
        <w:rPr>
          <w:rFonts w:ascii="Calibri" w:eastAsia="Times New Roman" w:hAnsi="Calibri" w:cs="Calibri"/>
          <w:sz w:val="22"/>
          <w:szCs w:val="22"/>
        </w:rPr>
        <w:t xml:space="preserve"> the post-survey to a sub-group</w:t>
      </w:r>
      <w:r w:rsidR="00E8276F">
        <w:rPr>
          <w:rFonts w:ascii="Calibri" w:eastAsia="Times New Roman" w:hAnsi="Calibri" w:cs="Calibri"/>
          <w:sz w:val="22"/>
          <w:szCs w:val="22"/>
        </w:rPr>
        <w:t xml:space="preserve"> (n=10% of students who attended the field trip). W</w:t>
      </w:r>
      <w:r w:rsidR="00FF03D8">
        <w:rPr>
          <w:rFonts w:ascii="Calibri" w:eastAsia="Times New Roman" w:hAnsi="Calibri" w:cs="Calibri"/>
          <w:sz w:val="22"/>
          <w:szCs w:val="22"/>
        </w:rPr>
        <w:t xml:space="preserve">e will use the responses to determine </w:t>
      </w:r>
      <w:r w:rsidR="007B0C76">
        <w:rPr>
          <w:rFonts w:ascii="Calibri" w:eastAsia="Times New Roman" w:hAnsi="Calibri" w:cs="Calibri"/>
          <w:sz w:val="22"/>
          <w:szCs w:val="22"/>
        </w:rPr>
        <w:t xml:space="preserve">how the sub-group may have differed from the full group.  </w:t>
      </w:r>
    </w:p>
    <w:p w:rsidR="00546E0B" w:rsidRDefault="009F45FC" w:rsidP="00546E0B">
      <w:pPr>
        <w:widowControl/>
        <w:numPr>
          <w:ilvl w:val="0"/>
          <w:numId w:val="7"/>
        </w:numPr>
        <w:autoSpaceDE/>
        <w:autoSpaceDN/>
        <w:adjustRightInd/>
        <w:spacing w:after="120" w:line="280" w:lineRule="exact"/>
        <w:rPr>
          <w:rFonts w:ascii="Calibri" w:eastAsia="Times New Roman" w:hAnsi="Calibri" w:cs="Calibri"/>
          <w:sz w:val="22"/>
          <w:szCs w:val="22"/>
        </w:rPr>
      </w:pPr>
      <w:r w:rsidRPr="00320375">
        <w:rPr>
          <w:rFonts w:ascii="Calibri" w:eastAsia="Times New Roman" w:hAnsi="Calibri" w:cs="Calibri"/>
          <w:b/>
          <w:sz w:val="22"/>
          <w:szCs w:val="22"/>
        </w:rPr>
        <w:t xml:space="preserve">Non-respondents among </w:t>
      </w:r>
      <w:r>
        <w:rPr>
          <w:rFonts w:ascii="Calibri" w:eastAsia="Times New Roman" w:hAnsi="Calibri" w:cs="Calibri"/>
          <w:b/>
          <w:sz w:val="22"/>
          <w:szCs w:val="22"/>
        </w:rPr>
        <w:t xml:space="preserve">SAMO Youth </w:t>
      </w:r>
      <w:r w:rsidR="003513EF">
        <w:rPr>
          <w:rFonts w:ascii="Calibri" w:eastAsia="Times New Roman" w:hAnsi="Calibri" w:cs="Calibri"/>
          <w:b/>
          <w:sz w:val="22"/>
          <w:szCs w:val="22"/>
        </w:rPr>
        <w:t>Alumni</w:t>
      </w:r>
    </w:p>
    <w:p w:rsidR="009F45FC" w:rsidRPr="00546E0B" w:rsidRDefault="00546E0B" w:rsidP="00546E0B">
      <w:pPr>
        <w:widowControl/>
        <w:autoSpaceDE/>
        <w:autoSpaceDN/>
        <w:adjustRightInd/>
        <w:spacing w:after="120" w:line="280" w:lineRule="exact"/>
        <w:ind w:left="871"/>
        <w:rPr>
          <w:rFonts w:ascii="Calibri" w:eastAsia="Times New Roman" w:hAnsi="Calibri" w:cs="Calibri"/>
          <w:sz w:val="22"/>
          <w:szCs w:val="22"/>
        </w:rPr>
      </w:pPr>
      <w:r w:rsidRPr="00546E0B">
        <w:rPr>
          <w:rFonts w:ascii="Calibri" w:eastAsia="Times New Roman" w:hAnsi="Calibri" w:cs="Calibri"/>
          <w:sz w:val="22"/>
          <w:szCs w:val="22"/>
          <w:u w:val="single"/>
        </w:rPr>
        <w:t>Alumni Survey</w:t>
      </w:r>
      <w:r w:rsidR="009F45FC" w:rsidRPr="00546E0B">
        <w:rPr>
          <w:rFonts w:ascii="Calibri" w:eastAsia="Times New Roman" w:hAnsi="Calibri" w:cs="Calibri"/>
          <w:sz w:val="22"/>
          <w:szCs w:val="22"/>
        </w:rPr>
        <w:t xml:space="preserve">– As described in earlier sections, we anticipate some non-response bias in the initial administration of the SAMO Youth </w:t>
      </w:r>
      <w:r w:rsidR="00081687" w:rsidRPr="00546E0B">
        <w:rPr>
          <w:rFonts w:ascii="Calibri" w:eastAsia="Times New Roman" w:hAnsi="Calibri" w:cs="Calibri"/>
          <w:sz w:val="22"/>
          <w:szCs w:val="22"/>
        </w:rPr>
        <w:t>alumni</w:t>
      </w:r>
      <w:r w:rsidR="009F45FC" w:rsidRPr="00546E0B">
        <w:rPr>
          <w:rFonts w:ascii="Calibri" w:eastAsia="Times New Roman" w:hAnsi="Calibri" w:cs="Calibri"/>
          <w:sz w:val="22"/>
          <w:szCs w:val="22"/>
        </w:rPr>
        <w:t xml:space="preserve"> survey due to the greater likelihood that we may have inaccurate contact information for participants from the early years of the program.  Therefore we expect to receive more responses from recent participants and the data may not reflect some of the possible deficits in the early years of the program.</w:t>
      </w:r>
    </w:p>
    <w:p w:rsidR="005D135C" w:rsidRPr="00320375" w:rsidRDefault="005D135C" w:rsidP="00320375">
      <w:pPr>
        <w:widowControl/>
        <w:autoSpaceDE/>
        <w:autoSpaceDN/>
        <w:adjustRightInd/>
        <w:spacing w:after="120" w:line="280" w:lineRule="exact"/>
        <w:ind w:left="360"/>
        <w:rPr>
          <w:rFonts w:ascii="Calibri" w:eastAsia="Times New Roman" w:hAnsi="Calibri" w:cs="Calibri"/>
          <w:sz w:val="22"/>
          <w:szCs w:val="22"/>
        </w:rPr>
      </w:pPr>
      <w:r w:rsidRPr="00320375">
        <w:rPr>
          <w:rFonts w:ascii="Calibri" w:eastAsia="Times New Roman" w:hAnsi="Calibri" w:cs="Calibri"/>
          <w:sz w:val="22"/>
          <w:szCs w:val="22"/>
        </w:rPr>
        <w:t xml:space="preserve">We will test for any statistically significant differences </w:t>
      </w:r>
      <w:r w:rsidR="00B56034" w:rsidRPr="00320375">
        <w:rPr>
          <w:rFonts w:ascii="Calibri" w:eastAsia="Times New Roman" w:hAnsi="Calibri" w:cs="Calibri"/>
          <w:sz w:val="22"/>
          <w:szCs w:val="22"/>
        </w:rPr>
        <w:t xml:space="preserve">in demographics </w:t>
      </w:r>
      <w:r w:rsidRPr="00320375">
        <w:rPr>
          <w:rFonts w:ascii="Calibri" w:eastAsia="Times New Roman" w:hAnsi="Calibri" w:cs="Calibri"/>
          <w:sz w:val="22"/>
          <w:szCs w:val="22"/>
        </w:rPr>
        <w:t xml:space="preserve">between </w:t>
      </w:r>
      <w:r w:rsidR="00B56034" w:rsidRPr="00320375">
        <w:rPr>
          <w:rFonts w:ascii="Calibri" w:eastAsia="Times New Roman" w:hAnsi="Calibri" w:cs="Calibri"/>
          <w:sz w:val="22"/>
          <w:szCs w:val="22"/>
        </w:rPr>
        <w:t xml:space="preserve">(a) early and late respondents and, (b) where </w:t>
      </w:r>
      <w:r w:rsidR="00320375">
        <w:rPr>
          <w:rFonts w:ascii="Calibri" w:eastAsia="Times New Roman" w:hAnsi="Calibri" w:cs="Calibri"/>
          <w:sz w:val="22"/>
          <w:szCs w:val="22"/>
        </w:rPr>
        <w:t xml:space="preserve">demographic information is </w:t>
      </w:r>
      <w:r w:rsidR="00B56034" w:rsidRPr="00320375">
        <w:rPr>
          <w:rFonts w:ascii="Calibri" w:eastAsia="Times New Roman" w:hAnsi="Calibri" w:cs="Calibri"/>
          <w:sz w:val="22"/>
          <w:szCs w:val="22"/>
        </w:rPr>
        <w:t xml:space="preserve">available, between respondents and non-respondents. </w:t>
      </w:r>
      <w:r w:rsidRPr="00320375">
        <w:rPr>
          <w:rFonts w:ascii="Calibri" w:eastAsia="Times New Roman" w:hAnsi="Calibri" w:cs="Calibri"/>
          <w:sz w:val="22"/>
          <w:szCs w:val="22"/>
        </w:rPr>
        <w:t>We will also examine</w:t>
      </w:r>
      <w:r w:rsidR="00C4514C" w:rsidRPr="00320375">
        <w:rPr>
          <w:rFonts w:ascii="Calibri" w:eastAsia="Times New Roman" w:hAnsi="Calibri" w:cs="Calibri"/>
          <w:sz w:val="22"/>
          <w:szCs w:val="22"/>
        </w:rPr>
        <w:t>, for the programs involving school field trips,</w:t>
      </w:r>
      <w:r w:rsidRPr="00320375">
        <w:rPr>
          <w:rFonts w:ascii="Calibri" w:eastAsia="Times New Roman" w:hAnsi="Calibri" w:cs="Calibri"/>
          <w:sz w:val="22"/>
          <w:szCs w:val="22"/>
        </w:rPr>
        <w:t xml:space="preserve"> response</w:t>
      </w:r>
      <w:r w:rsidR="008C2437" w:rsidRPr="00320375">
        <w:rPr>
          <w:rFonts w:ascii="Calibri" w:eastAsia="Times New Roman" w:hAnsi="Calibri" w:cs="Calibri"/>
          <w:sz w:val="22"/>
          <w:szCs w:val="22"/>
        </w:rPr>
        <w:t xml:space="preserve"> </w:t>
      </w:r>
      <w:r w:rsidRPr="00320375">
        <w:rPr>
          <w:rFonts w:ascii="Calibri" w:eastAsia="Times New Roman" w:hAnsi="Calibri" w:cs="Calibri"/>
          <w:sz w:val="22"/>
          <w:szCs w:val="22"/>
        </w:rPr>
        <w:t>rates as they relate to school level characteristics (e.g.</w:t>
      </w:r>
      <w:r w:rsidR="00B651DB">
        <w:rPr>
          <w:rFonts w:ascii="Calibri" w:eastAsia="Times New Roman" w:hAnsi="Calibri" w:cs="Calibri"/>
          <w:sz w:val="22"/>
          <w:szCs w:val="22"/>
        </w:rPr>
        <w:t>,</w:t>
      </w:r>
      <w:r w:rsidRPr="00320375">
        <w:rPr>
          <w:rFonts w:ascii="Calibri" w:eastAsia="Times New Roman" w:hAnsi="Calibri" w:cs="Calibri"/>
          <w:sz w:val="22"/>
          <w:szCs w:val="22"/>
        </w:rPr>
        <w:t xml:space="preserve"> demographics, achievement patterns) and paper vs. web-based administration to assess potential non-response bias. </w:t>
      </w:r>
      <w:r w:rsidR="00591142" w:rsidRPr="00320375">
        <w:rPr>
          <w:rFonts w:ascii="Calibri" w:eastAsia="Times New Roman" w:hAnsi="Calibri" w:cs="Calibri"/>
          <w:sz w:val="22"/>
          <w:szCs w:val="22"/>
        </w:rPr>
        <w:t xml:space="preserve"> Finally, we will examine patterns of refusal to participate (in </w:t>
      </w:r>
      <w:r w:rsidR="00320375">
        <w:rPr>
          <w:rFonts w:ascii="Calibri" w:eastAsia="Times New Roman" w:hAnsi="Calibri" w:cs="Calibri"/>
          <w:sz w:val="22"/>
          <w:szCs w:val="22"/>
        </w:rPr>
        <w:t>school</w:t>
      </w:r>
      <w:r w:rsidR="00683862">
        <w:rPr>
          <w:rFonts w:ascii="Calibri" w:eastAsia="Times New Roman" w:hAnsi="Calibri" w:cs="Calibri"/>
          <w:sz w:val="22"/>
          <w:szCs w:val="22"/>
        </w:rPr>
        <w:t>-</w:t>
      </w:r>
      <w:r w:rsidR="00320375">
        <w:rPr>
          <w:rFonts w:ascii="Calibri" w:eastAsia="Times New Roman" w:hAnsi="Calibri" w:cs="Calibri"/>
          <w:sz w:val="22"/>
          <w:szCs w:val="22"/>
        </w:rPr>
        <w:t>based programs</w:t>
      </w:r>
      <w:r w:rsidR="00591142" w:rsidRPr="00320375">
        <w:rPr>
          <w:rFonts w:ascii="Calibri" w:eastAsia="Times New Roman" w:hAnsi="Calibri" w:cs="Calibri"/>
          <w:sz w:val="22"/>
          <w:szCs w:val="22"/>
        </w:rPr>
        <w:t xml:space="preserve">) to determine if there is evidence of </w:t>
      </w:r>
      <w:r w:rsidR="00683862">
        <w:rPr>
          <w:rFonts w:ascii="Calibri" w:eastAsia="Times New Roman" w:hAnsi="Calibri" w:cs="Calibri"/>
          <w:sz w:val="22"/>
          <w:szCs w:val="22"/>
        </w:rPr>
        <w:t xml:space="preserve">a </w:t>
      </w:r>
      <w:r w:rsidR="00591142" w:rsidRPr="00320375">
        <w:rPr>
          <w:rFonts w:ascii="Calibri" w:eastAsia="Times New Roman" w:hAnsi="Calibri" w:cs="Calibri"/>
          <w:sz w:val="22"/>
          <w:szCs w:val="22"/>
        </w:rPr>
        <w:t>systematic bias related to school location or other available information about teachers or schools.  Expressed reasons for declining to participate will also be examined to inform future survey administrations.</w:t>
      </w:r>
    </w:p>
    <w:p w:rsidR="001E2765" w:rsidRPr="007550B8" w:rsidRDefault="001E2765" w:rsidP="007F4983">
      <w:pPr>
        <w:ind w:left="360"/>
        <w:rPr>
          <w:rFonts w:ascii="Calibri" w:hAnsi="Calibri" w:cs="Calibri"/>
          <w:szCs w:val="22"/>
        </w:rPr>
      </w:pPr>
    </w:p>
    <w:p w:rsidR="00300594" w:rsidRDefault="00300594" w:rsidP="007F4983">
      <w:pPr>
        <w:widowControl/>
        <w:ind w:left="360"/>
        <w:rPr>
          <w:rFonts w:ascii="Calibri" w:hAnsi="Calibri" w:cs="Calibri"/>
          <w:b/>
          <w:i/>
          <w:sz w:val="22"/>
          <w:szCs w:val="22"/>
        </w:rPr>
      </w:pPr>
      <w:r w:rsidRPr="00092A37">
        <w:rPr>
          <w:rFonts w:ascii="Calibri" w:hAnsi="Calibri" w:cs="Calibri"/>
          <w:b/>
          <w:i/>
          <w:sz w:val="22"/>
          <w:szCs w:val="22"/>
        </w:rPr>
        <w:t>Multiple Options for Completing the Survey</w:t>
      </w:r>
    </w:p>
    <w:p w:rsidR="001E2765" w:rsidRPr="00E70E1A" w:rsidRDefault="001E2765" w:rsidP="007F4983">
      <w:pPr>
        <w:widowControl/>
        <w:ind w:left="360"/>
        <w:rPr>
          <w:rFonts w:ascii="Calibri" w:hAnsi="Calibri" w:cs="Calibri"/>
          <w:b/>
          <w:i/>
          <w:szCs w:val="22"/>
        </w:rPr>
      </w:pPr>
    </w:p>
    <w:p w:rsidR="00300594" w:rsidRPr="00092A37" w:rsidRDefault="00300594" w:rsidP="007F4983">
      <w:pPr>
        <w:ind w:left="360"/>
        <w:rPr>
          <w:rFonts w:ascii="Calibri" w:hAnsi="Calibri" w:cs="Calibri"/>
          <w:sz w:val="22"/>
          <w:szCs w:val="22"/>
        </w:rPr>
      </w:pPr>
      <w:r w:rsidRPr="00092A37">
        <w:rPr>
          <w:rFonts w:ascii="Calibri" w:hAnsi="Calibri" w:cs="Calibri"/>
          <w:sz w:val="22"/>
          <w:szCs w:val="22"/>
        </w:rPr>
        <w:t xml:space="preserve">Respondents </w:t>
      </w:r>
      <w:r w:rsidR="00661903">
        <w:rPr>
          <w:rFonts w:ascii="Calibri" w:hAnsi="Calibri" w:cs="Calibri"/>
          <w:sz w:val="22"/>
          <w:szCs w:val="22"/>
        </w:rPr>
        <w:t>will have the options to either</w:t>
      </w:r>
      <w:r w:rsidRPr="00092A37">
        <w:rPr>
          <w:rFonts w:ascii="Calibri" w:hAnsi="Calibri" w:cs="Calibri"/>
          <w:sz w:val="22"/>
          <w:szCs w:val="22"/>
        </w:rPr>
        <w:t xml:space="preserve"> fill out a</w:t>
      </w:r>
      <w:r w:rsidR="00615807" w:rsidRPr="00092A37">
        <w:rPr>
          <w:rFonts w:ascii="Calibri" w:hAnsi="Calibri" w:cs="Calibri"/>
          <w:sz w:val="22"/>
          <w:szCs w:val="22"/>
        </w:rPr>
        <w:t>n online or</w:t>
      </w:r>
      <w:r w:rsidRPr="00092A37">
        <w:rPr>
          <w:rFonts w:ascii="Calibri" w:hAnsi="Calibri" w:cs="Calibri"/>
          <w:sz w:val="22"/>
          <w:szCs w:val="22"/>
        </w:rPr>
        <w:t xml:space="preserve"> paper </w:t>
      </w:r>
      <w:r w:rsidR="00661903">
        <w:rPr>
          <w:rFonts w:ascii="Calibri" w:hAnsi="Calibri" w:cs="Calibri"/>
          <w:sz w:val="22"/>
          <w:szCs w:val="22"/>
        </w:rPr>
        <w:t xml:space="preserve">version of the </w:t>
      </w:r>
      <w:r w:rsidRPr="00092A37">
        <w:rPr>
          <w:rFonts w:ascii="Calibri" w:hAnsi="Calibri" w:cs="Calibri"/>
          <w:sz w:val="22"/>
          <w:szCs w:val="22"/>
        </w:rPr>
        <w:t xml:space="preserve">survey. It is becoming increasingly accepted to </w:t>
      </w:r>
      <w:r w:rsidR="00661903">
        <w:rPr>
          <w:rFonts w:ascii="Calibri" w:hAnsi="Calibri" w:cs="Calibri"/>
          <w:sz w:val="22"/>
          <w:szCs w:val="22"/>
        </w:rPr>
        <w:t>administer</w:t>
      </w:r>
      <w:r w:rsidRPr="00092A37">
        <w:rPr>
          <w:rFonts w:ascii="Calibri" w:hAnsi="Calibri" w:cs="Calibri"/>
          <w:sz w:val="22"/>
          <w:szCs w:val="22"/>
        </w:rPr>
        <w:t xml:space="preserve"> online survey</w:t>
      </w:r>
      <w:r w:rsidR="00661903">
        <w:rPr>
          <w:rFonts w:ascii="Calibri" w:hAnsi="Calibri" w:cs="Calibri"/>
          <w:sz w:val="22"/>
          <w:szCs w:val="22"/>
        </w:rPr>
        <w:t>s</w:t>
      </w:r>
      <w:r w:rsidRPr="00092A37">
        <w:rPr>
          <w:rFonts w:ascii="Calibri" w:hAnsi="Calibri" w:cs="Calibri"/>
          <w:sz w:val="22"/>
          <w:szCs w:val="22"/>
        </w:rPr>
        <w:t xml:space="preserve"> as an alternative to other survey modes such as mail or telephone (</w:t>
      </w:r>
      <w:proofErr w:type="spellStart"/>
      <w:r w:rsidRPr="00092A37">
        <w:rPr>
          <w:rFonts w:ascii="Calibri" w:hAnsi="Calibri" w:cs="Calibri"/>
          <w:sz w:val="22"/>
          <w:szCs w:val="22"/>
        </w:rPr>
        <w:t>Couper</w:t>
      </w:r>
      <w:proofErr w:type="spellEnd"/>
      <w:r w:rsidRPr="00092A37">
        <w:rPr>
          <w:rFonts w:ascii="Calibri" w:hAnsi="Calibri" w:cs="Calibri"/>
          <w:sz w:val="22"/>
          <w:szCs w:val="22"/>
        </w:rPr>
        <w:t>, 2000</w:t>
      </w:r>
      <w:r w:rsidR="006B779F" w:rsidRPr="00092A37">
        <w:rPr>
          <w:rStyle w:val="FootnoteReference"/>
          <w:rFonts w:ascii="Calibri" w:hAnsi="Calibri" w:cs="Calibri"/>
          <w:sz w:val="22"/>
          <w:szCs w:val="22"/>
        </w:rPr>
        <w:footnoteReference w:id="1"/>
      </w:r>
      <w:r w:rsidRPr="00092A37">
        <w:rPr>
          <w:rFonts w:ascii="Calibri" w:hAnsi="Calibri" w:cs="Calibri"/>
          <w:sz w:val="22"/>
          <w:szCs w:val="22"/>
        </w:rPr>
        <w:t>). Researchers often use online surveys to decrease costs, increase the speed of data collection, increase response rates by providing additional modes for response, and decrease the amount of non-response error</w:t>
      </w:r>
      <w:r w:rsidR="00661903">
        <w:rPr>
          <w:rFonts w:ascii="Calibri" w:hAnsi="Calibri" w:cs="Calibri"/>
          <w:sz w:val="22"/>
          <w:szCs w:val="22"/>
        </w:rPr>
        <w:t>, and to reduce data entry errors</w:t>
      </w:r>
      <w:r w:rsidRPr="00092A37">
        <w:rPr>
          <w:rFonts w:ascii="Calibri" w:hAnsi="Calibri" w:cs="Calibri"/>
          <w:sz w:val="22"/>
          <w:szCs w:val="22"/>
        </w:rPr>
        <w:t xml:space="preserve"> (</w:t>
      </w:r>
      <w:proofErr w:type="spellStart"/>
      <w:r w:rsidRPr="00092A37">
        <w:rPr>
          <w:rFonts w:ascii="Calibri" w:hAnsi="Calibri" w:cs="Calibri"/>
          <w:sz w:val="22"/>
          <w:szCs w:val="22"/>
        </w:rPr>
        <w:t>Dillman</w:t>
      </w:r>
      <w:proofErr w:type="spellEnd"/>
      <w:r w:rsidRPr="00092A37">
        <w:rPr>
          <w:rFonts w:ascii="Calibri" w:hAnsi="Calibri" w:cs="Calibri"/>
          <w:sz w:val="22"/>
          <w:szCs w:val="22"/>
        </w:rPr>
        <w:t>, 20</w:t>
      </w:r>
      <w:r w:rsidR="007B0C76">
        <w:rPr>
          <w:rFonts w:ascii="Calibri" w:hAnsi="Calibri" w:cs="Calibri"/>
          <w:sz w:val="22"/>
          <w:szCs w:val="22"/>
        </w:rPr>
        <w:t>1</w:t>
      </w:r>
      <w:r w:rsidRPr="00092A37">
        <w:rPr>
          <w:rFonts w:ascii="Calibri" w:hAnsi="Calibri" w:cs="Calibri"/>
          <w:sz w:val="22"/>
          <w:szCs w:val="22"/>
        </w:rPr>
        <w:t>0</w:t>
      </w:r>
      <w:r w:rsidR="00FF03D8" w:rsidRPr="00092A37">
        <w:rPr>
          <w:rStyle w:val="FootnoteReference"/>
          <w:rFonts w:ascii="Calibri" w:hAnsi="Calibri" w:cs="Calibri"/>
          <w:sz w:val="22"/>
          <w:szCs w:val="22"/>
        </w:rPr>
        <w:footnoteReference w:id="2"/>
      </w:r>
      <w:r w:rsidRPr="00092A37">
        <w:rPr>
          <w:rFonts w:ascii="Calibri" w:hAnsi="Calibri" w:cs="Calibri"/>
          <w:sz w:val="22"/>
          <w:szCs w:val="22"/>
        </w:rPr>
        <w:t xml:space="preserve">; Schaefer and </w:t>
      </w:r>
      <w:proofErr w:type="spellStart"/>
      <w:r w:rsidRPr="00092A37">
        <w:rPr>
          <w:rFonts w:ascii="Calibri" w:hAnsi="Calibri" w:cs="Calibri"/>
          <w:sz w:val="22"/>
          <w:szCs w:val="22"/>
        </w:rPr>
        <w:t>Dillman</w:t>
      </w:r>
      <w:proofErr w:type="spellEnd"/>
      <w:r w:rsidRPr="00092A37">
        <w:rPr>
          <w:rFonts w:ascii="Calibri" w:hAnsi="Calibri" w:cs="Calibri"/>
          <w:sz w:val="22"/>
          <w:szCs w:val="22"/>
        </w:rPr>
        <w:t>, 1998</w:t>
      </w:r>
      <w:r w:rsidR="005B50BD">
        <w:rPr>
          <w:rStyle w:val="FootnoteReference"/>
          <w:rFonts w:ascii="Calibri" w:hAnsi="Calibri" w:cs="Calibri"/>
          <w:sz w:val="22"/>
          <w:szCs w:val="22"/>
        </w:rPr>
        <w:footnoteReference w:id="3"/>
      </w:r>
      <w:r w:rsidRPr="00092A37">
        <w:rPr>
          <w:rFonts w:ascii="Calibri" w:hAnsi="Calibri" w:cs="Calibri"/>
          <w:sz w:val="22"/>
          <w:szCs w:val="22"/>
        </w:rPr>
        <w:t>).</w:t>
      </w:r>
      <w:r w:rsidR="00C0471D" w:rsidRPr="00092A37">
        <w:rPr>
          <w:rFonts w:ascii="Calibri" w:hAnsi="Calibri" w:cs="Calibri"/>
          <w:sz w:val="22"/>
          <w:szCs w:val="22"/>
        </w:rPr>
        <w:t xml:space="preserve">  </w:t>
      </w:r>
    </w:p>
    <w:p w:rsidR="00300594" w:rsidRPr="00E70E1A" w:rsidRDefault="00300594" w:rsidP="007F4983">
      <w:pPr>
        <w:ind w:left="360"/>
        <w:rPr>
          <w:rFonts w:ascii="Calibri" w:hAnsi="Calibri" w:cs="Calibri"/>
          <w:szCs w:val="22"/>
        </w:rPr>
      </w:pP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92A37">
        <w:rPr>
          <w:rFonts w:ascii="Calibri" w:hAnsi="Calibri" w:cs="Calibri"/>
          <w:b/>
          <w:sz w:val="22"/>
          <w:szCs w:val="22"/>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F45FC" w:rsidRPr="00E70E1A" w:rsidRDefault="009F45FC" w:rsidP="009F45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Cs w:val="22"/>
        </w:rPr>
      </w:pPr>
    </w:p>
    <w:p w:rsidR="009F45FC" w:rsidRDefault="009F45FC" w:rsidP="009F45F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Calibri" w:hAnsi="Calibri" w:cs="Calibri"/>
          <w:bCs/>
          <w:sz w:val="22"/>
          <w:szCs w:val="22"/>
        </w:rPr>
      </w:pPr>
      <w:r w:rsidRPr="00092A37">
        <w:rPr>
          <w:rFonts w:ascii="Calibri" w:hAnsi="Calibri" w:cs="Calibri"/>
          <w:bCs/>
          <w:sz w:val="22"/>
          <w:szCs w:val="22"/>
        </w:rPr>
        <w:t xml:space="preserve">We </w:t>
      </w:r>
      <w:r>
        <w:rPr>
          <w:rFonts w:ascii="Calibri" w:hAnsi="Calibri" w:cs="Calibri"/>
          <w:bCs/>
          <w:sz w:val="22"/>
          <w:szCs w:val="22"/>
        </w:rPr>
        <w:t xml:space="preserve">have worked </w:t>
      </w:r>
      <w:r w:rsidRPr="00092A37">
        <w:rPr>
          <w:rFonts w:ascii="Calibri" w:hAnsi="Calibri" w:cs="Calibri"/>
          <w:bCs/>
          <w:sz w:val="22"/>
          <w:szCs w:val="22"/>
        </w:rPr>
        <w:t xml:space="preserve">with the University of California, Davis: Center for Education and Evaluation Services </w:t>
      </w:r>
      <w:r w:rsidRPr="00092A37">
        <w:rPr>
          <w:rFonts w:ascii="Calibri" w:hAnsi="Calibri" w:cs="Calibri"/>
          <w:bCs/>
          <w:sz w:val="22"/>
          <w:szCs w:val="22"/>
        </w:rPr>
        <w:lastRenderedPageBreak/>
        <w:t xml:space="preserve">(CEES) to </w:t>
      </w:r>
      <w:r>
        <w:rPr>
          <w:rFonts w:ascii="Calibri" w:hAnsi="Calibri" w:cs="Calibri"/>
          <w:bCs/>
          <w:sz w:val="22"/>
          <w:szCs w:val="22"/>
        </w:rPr>
        <w:t xml:space="preserve">design and develop </w:t>
      </w:r>
      <w:r w:rsidRPr="00092A37">
        <w:rPr>
          <w:rFonts w:ascii="Calibri" w:hAnsi="Calibri" w:cs="Calibri"/>
          <w:bCs/>
          <w:sz w:val="22"/>
          <w:szCs w:val="22"/>
        </w:rPr>
        <w:t>instruments associated with this collection.</w:t>
      </w:r>
      <w:r w:rsidRPr="00092A37">
        <w:rPr>
          <w:rFonts w:ascii="Calibri" w:hAnsi="Calibri" w:cs="Calibri"/>
          <w:sz w:val="22"/>
          <w:szCs w:val="22"/>
        </w:rPr>
        <w:t xml:space="preserve"> </w:t>
      </w:r>
      <w:r w:rsidRPr="00092A37">
        <w:rPr>
          <w:rFonts w:ascii="Calibri" w:hAnsi="Calibri" w:cs="Calibri"/>
          <w:bCs/>
          <w:sz w:val="22"/>
          <w:szCs w:val="22"/>
        </w:rPr>
        <w:t>The CEES is a full-service program evaluation center providing consultation, telephone surveys, mail surveys, and web-based surveys, statistical analyses, and other essential data functions for virtually every area of social research, evaluation, and policy analysis.  The Center (CEES) has conducted a wide variety of projects with local, state, or federal</w:t>
      </w:r>
      <w:r w:rsidR="00661903">
        <w:rPr>
          <w:rFonts w:ascii="Calibri" w:hAnsi="Calibri" w:cs="Calibri"/>
          <w:bCs/>
          <w:sz w:val="22"/>
          <w:szCs w:val="22"/>
        </w:rPr>
        <w:t xml:space="preserve"> agencies</w:t>
      </w:r>
      <w:r w:rsidRPr="00092A37">
        <w:rPr>
          <w:rFonts w:ascii="Calibri" w:hAnsi="Calibri" w:cs="Calibri"/>
          <w:bCs/>
          <w:sz w:val="22"/>
          <w:szCs w:val="22"/>
        </w:rPr>
        <w:t xml:space="preserve"> in a number of policy and education content areas</w:t>
      </w:r>
      <w:r w:rsidR="00661903">
        <w:rPr>
          <w:rFonts w:ascii="Calibri" w:hAnsi="Calibri" w:cs="Calibri"/>
          <w:bCs/>
          <w:sz w:val="22"/>
          <w:szCs w:val="22"/>
        </w:rPr>
        <w:t>.</w:t>
      </w:r>
    </w:p>
    <w:p w:rsidR="00661903" w:rsidRPr="00092A37" w:rsidRDefault="00661903" w:rsidP="009F45FC">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Pr>
          <w:rFonts w:ascii="Calibri" w:hAnsi="Calibri" w:cs="Calibri"/>
          <w:b/>
          <w:sz w:val="22"/>
          <w:szCs w:val="22"/>
        </w:rPr>
      </w:pPr>
    </w:p>
    <w:p w:rsidR="009F45FC" w:rsidRPr="00092A37" w:rsidRDefault="009F45FC" w:rsidP="009F45FC">
      <w:pPr>
        <w:ind w:left="432" w:right="360"/>
        <w:rPr>
          <w:rFonts w:ascii="Calibri" w:hAnsi="Calibri" w:cs="Calibri"/>
          <w:sz w:val="22"/>
          <w:szCs w:val="22"/>
        </w:rPr>
      </w:pPr>
      <w:r>
        <w:rPr>
          <w:rFonts w:ascii="Calibri" w:eastAsia="Times New Roman" w:hAnsi="Calibri" w:cs="Calibri"/>
          <w:sz w:val="22"/>
          <w:szCs w:val="22"/>
        </w:rPr>
        <w:t xml:space="preserve">The </w:t>
      </w:r>
      <w:r w:rsidRPr="00092A37">
        <w:rPr>
          <w:rFonts w:ascii="Calibri" w:eastAsia="Times New Roman" w:hAnsi="Calibri" w:cs="Calibri"/>
          <w:sz w:val="22"/>
          <w:szCs w:val="22"/>
        </w:rPr>
        <w:t xml:space="preserve">Initial drafts </w:t>
      </w:r>
      <w:r>
        <w:rPr>
          <w:rFonts w:ascii="Calibri" w:eastAsia="Times New Roman" w:hAnsi="Calibri" w:cs="Calibri"/>
          <w:sz w:val="22"/>
          <w:szCs w:val="22"/>
        </w:rPr>
        <w:t xml:space="preserve">of the </w:t>
      </w:r>
      <w:r w:rsidRPr="00092A37">
        <w:rPr>
          <w:rFonts w:ascii="Calibri" w:eastAsia="Times New Roman" w:hAnsi="Calibri" w:cs="Calibri"/>
          <w:sz w:val="22"/>
          <w:szCs w:val="22"/>
        </w:rPr>
        <w:t xml:space="preserve">instrument </w:t>
      </w:r>
      <w:r w:rsidR="00661903">
        <w:rPr>
          <w:rFonts w:ascii="Calibri" w:eastAsia="Times New Roman" w:hAnsi="Calibri" w:cs="Calibri"/>
          <w:sz w:val="22"/>
          <w:szCs w:val="22"/>
        </w:rPr>
        <w:t xml:space="preserve">were </w:t>
      </w:r>
      <w:r w:rsidRPr="00092A37">
        <w:rPr>
          <w:rFonts w:ascii="Calibri" w:eastAsia="Times New Roman" w:hAnsi="Calibri" w:cs="Calibri"/>
          <w:sz w:val="22"/>
          <w:szCs w:val="22"/>
        </w:rPr>
        <w:t xml:space="preserve">developed and informed by an extensive review of similar surveys with similar populations and goals and collaboration between the UC Davis study team and </w:t>
      </w:r>
      <w:r>
        <w:rPr>
          <w:rFonts w:ascii="Calibri" w:eastAsia="Times New Roman" w:hAnsi="Calibri" w:cs="Calibri"/>
          <w:sz w:val="22"/>
          <w:szCs w:val="22"/>
        </w:rPr>
        <w:t>SAMO</w:t>
      </w:r>
      <w:r w:rsidRPr="00092A37">
        <w:rPr>
          <w:rFonts w:ascii="Calibri" w:eastAsia="Times New Roman" w:hAnsi="Calibri" w:cs="Calibri"/>
          <w:sz w:val="22"/>
          <w:szCs w:val="22"/>
        </w:rPr>
        <w:t xml:space="preserve"> </w:t>
      </w:r>
      <w:r>
        <w:rPr>
          <w:rFonts w:ascii="Calibri" w:eastAsia="Times New Roman" w:hAnsi="Calibri" w:cs="Calibri"/>
          <w:sz w:val="22"/>
          <w:szCs w:val="22"/>
        </w:rPr>
        <w:t xml:space="preserve">Program </w:t>
      </w:r>
      <w:r w:rsidRPr="00092A37">
        <w:rPr>
          <w:rFonts w:ascii="Calibri" w:eastAsia="Times New Roman" w:hAnsi="Calibri" w:cs="Calibri"/>
          <w:sz w:val="22"/>
          <w:szCs w:val="22"/>
        </w:rPr>
        <w:t xml:space="preserve">staff.  </w:t>
      </w:r>
      <w:r>
        <w:rPr>
          <w:rFonts w:ascii="Calibri" w:eastAsia="Times New Roman" w:hAnsi="Calibri" w:cs="Calibri"/>
          <w:sz w:val="22"/>
          <w:szCs w:val="22"/>
        </w:rPr>
        <w:t xml:space="preserve">All versions of the survey instruments </w:t>
      </w:r>
      <w:r w:rsidRPr="00092A37">
        <w:rPr>
          <w:rFonts w:ascii="Calibri" w:eastAsia="Times New Roman" w:hAnsi="Calibri" w:cs="Calibri"/>
          <w:sz w:val="22"/>
          <w:szCs w:val="22"/>
        </w:rPr>
        <w:t xml:space="preserve">were reviewed and revised </w:t>
      </w:r>
      <w:r>
        <w:rPr>
          <w:rFonts w:ascii="Calibri" w:eastAsia="Times New Roman" w:hAnsi="Calibri" w:cs="Calibri"/>
          <w:sz w:val="22"/>
          <w:szCs w:val="22"/>
        </w:rPr>
        <w:t xml:space="preserve">based on feedback made by the SAMO Program staff and CEES design team. </w:t>
      </w:r>
    </w:p>
    <w:p w:rsidR="009F45FC" w:rsidRPr="00E70E1A" w:rsidRDefault="009F45FC" w:rsidP="009F45FC">
      <w:pPr>
        <w:ind w:left="432" w:right="360"/>
        <w:rPr>
          <w:rFonts w:ascii="Calibri" w:hAnsi="Calibri" w:cs="Calibri"/>
          <w:szCs w:val="22"/>
        </w:rPr>
      </w:pPr>
    </w:p>
    <w:p w:rsidR="009F45FC" w:rsidRDefault="009F45FC" w:rsidP="009F45FC">
      <w:pPr>
        <w:ind w:left="432" w:right="360"/>
        <w:rPr>
          <w:rFonts w:ascii="Calibri" w:eastAsia="Times New Roman" w:hAnsi="Calibri" w:cs="Calibri"/>
          <w:sz w:val="22"/>
          <w:szCs w:val="22"/>
        </w:rPr>
      </w:pPr>
      <w:r w:rsidRPr="00092A37">
        <w:rPr>
          <w:rFonts w:ascii="Calibri" w:hAnsi="Calibri" w:cs="Calibri"/>
          <w:sz w:val="22"/>
          <w:szCs w:val="22"/>
        </w:rPr>
        <w:t xml:space="preserve">In the spring of 2011, UC Davis pilot-tested </w:t>
      </w:r>
      <w:r w:rsidR="00661903">
        <w:rPr>
          <w:rFonts w:ascii="Calibri" w:hAnsi="Calibri" w:cs="Calibri"/>
          <w:sz w:val="22"/>
          <w:szCs w:val="22"/>
        </w:rPr>
        <w:t xml:space="preserve">draft versions of each survey </w:t>
      </w:r>
      <w:r w:rsidRPr="00092A37">
        <w:rPr>
          <w:rFonts w:ascii="Calibri" w:hAnsi="Calibri" w:cs="Calibri"/>
          <w:sz w:val="22"/>
          <w:szCs w:val="22"/>
        </w:rPr>
        <w:t xml:space="preserve">with a small sample of local Sacramento area students and teachers (n=&lt;9).  Each participant completed a hard copy version of the survey and was asked to review and provide comments concerning the overall structure, sequence, time to complete, and clarity of questions. The </w:t>
      </w:r>
      <w:r w:rsidRPr="00092A37">
        <w:rPr>
          <w:rFonts w:ascii="Calibri" w:eastAsia="Times New Roman" w:hAnsi="Calibri" w:cs="Calibri"/>
          <w:sz w:val="22"/>
          <w:szCs w:val="22"/>
        </w:rPr>
        <w:t>key objectives of the pre</w:t>
      </w:r>
      <w:r w:rsidR="00683862">
        <w:rPr>
          <w:rFonts w:ascii="Calibri" w:eastAsia="Times New Roman" w:hAnsi="Calibri" w:cs="Calibri"/>
          <w:sz w:val="22"/>
          <w:szCs w:val="22"/>
        </w:rPr>
        <w:t>-</w:t>
      </w:r>
      <w:r w:rsidRPr="00092A37">
        <w:rPr>
          <w:rFonts w:ascii="Calibri" w:eastAsia="Times New Roman" w:hAnsi="Calibri" w:cs="Calibri"/>
          <w:sz w:val="22"/>
          <w:szCs w:val="22"/>
        </w:rPr>
        <w:t xml:space="preserve">test were to evaluate the respondents’ ability to understand the questions and determine whether survey and design parameters functioned properly prior to implementation. Pilot respondents </w:t>
      </w:r>
      <w:r w:rsidR="00661903">
        <w:rPr>
          <w:rFonts w:ascii="Calibri" w:eastAsia="Times New Roman" w:hAnsi="Calibri" w:cs="Calibri"/>
          <w:sz w:val="22"/>
          <w:szCs w:val="22"/>
        </w:rPr>
        <w:t xml:space="preserve">were asked to </w:t>
      </w:r>
      <w:r w:rsidRPr="00092A37">
        <w:rPr>
          <w:rFonts w:ascii="Calibri" w:eastAsia="Times New Roman" w:hAnsi="Calibri" w:cs="Calibri"/>
          <w:sz w:val="22"/>
          <w:szCs w:val="22"/>
        </w:rPr>
        <w:t>identif</w:t>
      </w:r>
      <w:r w:rsidR="00661903">
        <w:rPr>
          <w:rFonts w:ascii="Calibri" w:eastAsia="Times New Roman" w:hAnsi="Calibri" w:cs="Calibri"/>
          <w:sz w:val="22"/>
          <w:szCs w:val="22"/>
        </w:rPr>
        <w:t>y</w:t>
      </w:r>
      <w:r w:rsidRPr="00092A37">
        <w:rPr>
          <w:rFonts w:ascii="Calibri" w:eastAsia="Times New Roman" w:hAnsi="Calibri" w:cs="Calibri"/>
          <w:sz w:val="22"/>
          <w:szCs w:val="22"/>
        </w:rPr>
        <w:t xml:space="preserve"> ambiguous and/or confusing wording </w:t>
      </w:r>
      <w:r w:rsidR="00661903">
        <w:rPr>
          <w:rFonts w:ascii="Calibri" w:eastAsia="Times New Roman" w:hAnsi="Calibri" w:cs="Calibri"/>
          <w:sz w:val="22"/>
          <w:szCs w:val="22"/>
        </w:rPr>
        <w:t xml:space="preserve">or instructions </w:t>
      </w:r>
      <w:r>
        <w:rPr>
          <w:rFonts w:ascii="Calibri" w:eastAsia="Times New Roman" w:hAnsi="Calibri" w:cs="Calibri"/>
          <w:sz w:val="22"/>
          <w:szCs w:val="22"/>
        </w:rPr>
        <w:t>and the instruments</w:t>
      </w:r>
      <w:r w:rsidRPr="00092A37">
        <w:rPr>
          <w:rFonts w:ascii="Calibri" w:eastAsia="Times New Roman" w:hAnsi="Calibri" w:cs="Calibri"/>
          <w:sz w:val="22"/>
          <w:szCs w:val="22"/>
        </w:rPr>
        <w:t xml:space="preserve"> </w:t>
      </w:r>
      <w:r w:rsidR="00661903">
        <w:rPr>
          <w:rFonts w:ascii="Calibri" w:eastAsia="Times New Roman" w:hAnsi="Calibri" w:cs="Calibri"/>
          <w:sz w:val="22"/>
          <w:szCs w:val="22"/>
        </w:rPr>
        <w:t xml:space="preserve">were then modified based on their </w:t>
      </w:r>
      <w:r>
        <w:rPr>
          <w:rFonts w:ascii="Calibri" w:eastAsia="Times New Roman" w:hAnsi="Calibri" w:cs="Calibri"/>
          <w:sz w:val="22"/>
          <w:szCs w:val="22"/>
        </w:rPr>
        <w:t>feedback</w:t>
      </w:r>
      <w:r w:rsidR="00661903">
        <w:rPr>
          <w:rFonts w:ascii="Calibri" w:eastAsia="Times New Roman" w:hAnsi="Calibri" w:cs="Calibri"/>
          <w:sz w:val="22"/>
          <w:szCs w:val="22"/>
        </w:rPr>
        <w:t xml:space="preserve"> and recommendations</w:t>
      </w:r>
      <w:r>
        <w:rPr>
          <w:rFonts w:ascii="Calibri" w:eastAsia="Times New Roman" w:hAnsi="Calibri" w:cs="Calibri"/>
          <w:sz w:val="22"/>
          <w:szCs w:val="22"/>
        </w:rPr>
        <w:t>. The CEES design team</w:t>
      </w:r>
      <w:r w:rsidRPr="00092A37">
        <w:rPr>
          <w:rFonts w:ascii="Calibri" w:eastAsia="Times New Roman" w:hAnsi="Calibri" w:cs="Calibri"/>
          <w:sz w:val="22"/>
          <w:szCs w:val="22"/>
        </w:rPr>
        <w:t xml:space="preserve"> then re-tested </w:t>
      </w:r>
      <w:r>
        <w:rPr>
          <w:rFonts w:ascii="Calibri" w:eastAsia="Times New Roman" w:hAnsi="Calibri" w:cs="Calibri"/>
          <w:sz w:val="22"/>
          <w:szCs w:val="22"/>
        </w:rPr>
        <w:t xml:space="preserve">the modified instruments </w:t>
      </w:r>
      <w:r w:rsidRPr="00092A37">
        <w:rPr>
          <w:rFonts w:ascii="Calibri" w:eastAsia="Times New Roman" w:hAnsi="Calibri" w:cs="Calibri"/>
          <w:sz w:val="22"/>
          <w:szCs w:val="22"/>
        </w:rPr>
        <w:t>with a</w:t>
      </w:r>
      <w:r w:rsidR="00661903">
        <w:rPr>
          <w:rFonts w:ascii="Calibri" w:eastAsia="Times New Roman" w:hAnsi="Calibri" w:cs="Calibri"/>
          <w:sz w:val="22"/>
          <w:szCs w:val="22"/>
        </w:rPr>
        <w:t>nother</w:t>
      </w:r>
      <w:r w:rsidRPr="00092A37">
        <w:rPr>
          <w:rFonts w:ascii="Calibri" w:eastAsia="Times New Roman" w:hAnsi="Calibri" w:cs="Calibri"/>
          <w:sz w:val="22"/>
          <w:szCs w:val="22"/>
        </w:rPr>
        <w:t xml:space="preserve"> sample of SAMO program participants (teachers and students – n</w:t>
      </w:r>
      <w:r w:rsidR="00661903">
        <w:rPr>
          <w:rFonts w:ascii="Calibri" w:eastAsia="Times New Roman" w:hAnsi="Calibri" w:cs="Calibri"/>
          <w:sz w:val="22"/>
          <w:szCs w:val="22"/>
        </w:rPr>
        <w:t>=</w:t>
      </w:r>
      <w:r w:rsidRPr="00092A37">
        <w:rPr>
          <w:rFonts w:ascii="Calibri" w:eastAsia="Times New Roman" w:hAnsi="Calibri" w:cs="Calibri"/>
          <w:sz w:val="22"/>
          <w:szCs w:val="22"/>
        </w:rPr>
        <w:t>&lt;</w:t>
      </w:r>
      <w:r>
        <w:rPr>
          <w:rFonts w:ascii="Calibri" w:eastAsia="Times New Roman" w:hAnsi="Calibri" w:cs="Calibri"/>
          <w:sz w:val="22"/>
          <w:szCs w:val="22"/>
        </w:rPr>
        <w:t>9</w:t>
      </w:r>
      <w:r w:rsidRPr="00092A37">
        <w:rPr>
          <w:rFonts w:ascii="Calibri" w:eastAsia="Times New Roman" w:hAnsi="Calibri" w:cs="Calibri"/>
          <w:sz w:val="22"/>
          <w:szCs w:val="22"/>
        </w:rPr>
        <w:t>)</w:t>
      </w:r>
      <w:r w:rsidR="00661903">
        <w:rPr>
          <w:rFonts w:ascii="Calibri" w:eastAsia="Times New Roman" w:hAnsi="Calibri" w:cs="Calibri"/>
          <w:sz w:val="22"/>
          <w:szCs w:val="22"/>
        </w:rPr>
        <w:t>, this time</w:t>
      </w:r>
      <w:r w:rsidRPr="00092A37">
        <w:rPr>
          <w:rFonts w:ascii="Calibri" w:eastAsia="Times New Roman" w:hAnsi="Calibri" w:cs="Calibri"/>
          <w:sz w:val="22"/>
          <w:szCs w:val="22"/>
        </w:rPr>
        <w:t xml:space="preserve"> </w:t>
      </w:r>
      <w:r>
        <w:rPr>
          <w:rFonts w:ascii="Calibri" w:eastAsia="Times New Roman" w:hAnsi="Calibri" w:cs="Calibri"/>
          <w:sz w:val="22"/>
          <w:szCs w:val="22"/>
        </w:rPr>
        <w:t>using</w:t>
      </w:r>
      <w:r w:rsidRPr="00092A37">
        <w:rPr>
          <w:rFonts w:ascii="Calibri" w:eastAsia="Times New Roman" w:hAnsi="Calibri" w:cs="Calibri"/>
          <w:sz w:val="22"/>
          <w:szCs w:val="22"/>
        </w:rPr>
        <w:t xml:space="preserve"> the web-based format.  Additional minor wording changes</w:t>
      </w:r>
      <w:r>
        <w:rPr>
          <w:rFonts w:ascii="Calibri" w:eastAsia="Times New Roman" w:hAnsi="Calibri" w:cs="Calibri"/>
          <w:sz w:val="22"/>
          <w:szCs w:val="22"/>
        </w:rPr>
        <w:t xml:space="preserve"> </w:t>
      </w:r>
      <w:r w:rsidR="00661903">
        <w:rPr>
          <w:rFonts w:ascii="Calibri" w:eastAsia="Times New Roman" w:hAnsi="Calibri" w:cs="Calibri"/>
          <w:sz w:val="22"/>
          <w:szCs w:val="22"/>
        </w:rPr>
        <w:t xml:space="preserve">were made </w:t>
      </w:r>
      <w:r>
        <w:rPr>
          <w:rFonts w:ascii="Calibri" w:eastAsia="Times New Roman" w:hAnsi="Calibri" w:cs="Calibri"/>
          <w:sz w:val="22"/>
          <w:szCs w:val="22"/>
        </w:rPr>
        <w:t>for clarity</w:t>
      </w:r>
      <w:r w:rsidRPr="00092A37">
        <w:rPr>
          <w:rFonts w:ascii="Calibri" w:eastAsia="Times New Roman" w:hAnsi="Calibri" w:cs="Calibri"/>
          <w:sz w:val="22"/>
          <w:szCs w:val="22"/>
        </w:rPr>
        <w:t xml:space="preserve">.  </w:t>
      </w:r>
    </w:p>
    <w:p w:rsidR="007550B8" w:rsidRPr="00092A37" w:rsidRDefault="007550B8" w:rsidP="009F45FC">
      <w:pPr>
        <w:ind w:left="432" w:right="360"/>
        <w:rPr>
          <w:rFonts w:ascii="Calibri" w:eastAsia="Times New Roman" w:hAnsi="Calibri" w:cs="Calibri"/>
          <w:sz w:val="22"/>
          <w:szCs w:val="22"/>
        </w:rPr>
      </w:pPr>
    </w:p>
    <w:p w:rsidR="00300594" w:rsidRPr="00092A37" w:rsidRDefault="00300594"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r w:rsidRPr="00092A37">
        <w:rPr>
          <w:rFonts w:ascii="Calibri" w:hAnsi="Calibri" w:cs="Calibri"/>
          <w:b/>
          <w:sz w:val="22"/>
          <w:szCs w:val="22"/>
        </w:rPr>
        <w:t>5.</w:t>
      </w:r>
      <w:r w:rsidRPr="00092A37">
        <w:rPr>
          <w:rFonts w:ascii="Calibri" w:hAnsi="Calibri" w:cs="Calibri"/>
          <w:b/>
          <w:sz w:val="22"/>
          <w:szCs w:val="22"/>
        </w:rPr>
        <w:tab/>
        <w:t>Provide the name and telephone number of individuals consulted on statistical aspects of the design and the name of the agency unit, contractor(s), grantee(s), or other person(s) who will actually collect and/or analyze the information for the agency.</w:t>
      </w:r>
    </w:p>
    <w:p w:rsidR="001E2765" w:rsidRPr="00092A37" w:rsidRDefault="001E2765" w:rsidP="002E26B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Calibri" w:hAnsi="Calibri" w:cs="Calibri"/>
          <w:b/>
          <w:sz w:val="22"/>
          <w:szCs w:val="22"/>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9"/>
        <w:gridCol w:w="4867"/>
      </w:tblGrid>
      <w:tr w:rsidR="009F45FC" w:rsidRPr="00E70E1A" w:rsidTr="005E3647">
        <w:tc>
          <w:tcPr>
            <w:tcW w:w="5148" w:type="dxa"/>
            <w:shd w:val="clear" w:color="auto" w:fill="auto"/>
          </w:tcPr>
          <w:p w:rsidR="009F45FC" w:rsidRPr="00661903" w:rsidRDefault="009F45FC" w:rsidP="009F45FC">
            <w:pPr>
              <w:pStyle w:val="MediumShading1-Accent21"/>
              <w:numPr>
                <w:ilvl w:val="0"/>
                <w:numId w:val="1"/>
              </w:numPr>
              <w:ind w:left="450"/>
              <w:rPr>
                <w:rFonts w:ascii="Calibri" w:hAnsi="Calibri" w:cs="Calibri"/>
                <w:sz w:val="22"/>
                <w:szCs w:val="22"/>
              </w:rPr>
            </w:pPr>
            <w:r w:rsidRPr="00661903">
              <w:rPr>
                <w:rFonts w:ascii="Calibri" w:hAnsi="Calibri" w:cs="Calibri"/>
                <w:sz w:val="22"/>
                <w:szCs w:val="22"/>
              </w:rPr>
              <w:t>Dr. Theresa Westover, Director</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 xml:space="preserve">Center for Education and Evaluation Services </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University of California Davis</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1 Shields Avenue</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 xml:space="preserve">Davis, CA 95616 </w:t>
            </w:r>
          </w:p>
          <w:p w:rsidR="009F45FC" w:rsidRPr="00661903" w:rsidRDefault="009F45FC" w:rsidP="005E3647">
            <w:pPr>
              <w:pStyle w:val="MediumShading1-Accent21"/>
              <w:ind w:left="540"/>
              <w:rPr>
                <w:rFonts w:ascii="Calibri" w:hAnsi="Calibri" w:cs="Calibri"/>
                <w:sz w:val="22"/>
                <w:szCs w:val="22"/>
              </w:rPr>
            </w:pPr>
            <w:proofErr w:type="spellStart"/>
            <w:r w:rsidRPr="00661903">
              <w:rPr>
                <w:rFonts w:ascii="Calibri" w:hAnsi="Calibri" w:cs="Calibri"/>
                <w:sz w:val="22"/>
                <w:szCs w:val="22"/>
              </w:rPr>
              <w:t>Ph</w:t>
            </w:r>
            <w:proofErr w:type="spellEnd"/>
            <w:r w:rsidRPr="00661903">
              <w:rPr>
                <w:rFonts w:ascii="Calibri" w:hAnsi="Calibri" w:cs="Calibri"/>
                <w:sz w:val="22"/>
                <w:szCs w:val="22"/>
              </w:rPr>
              <w:t xml:space="preserve">:  (530)754-9523  </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 xml:space="preserve">Email:  </w:t>
            </w:r>
            <w:hyperlink r:id="rId9" w:history="1">
              <w:r w:rsidRPr="00661903">
                <w:rPr>
                  <w:rStyle w:val="Hyperlink"/>
                  <w:rFonts w:ascii="Calibri" w:hAnsi="Calibri" w:cs="Calibri"/>
                  <w:color w:val="auto"/>
                  <w:sz w:val="22"/>
                  <w:szCs w:val="22"/>
                  <w:u w:val="none"/>
                </w:rPr>
                <w:t>tnwestover@ucdavis.edu</w:t>
              </w:r>
            </w:hyperlink>
          </w:p>
          <w:p w:rsidR="009F45FC" w:rsidRPr="00661903" w:rsidRDefault="009F45FC" w:rsidP="005E36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cs="Calibri"/>
                <w:b/>
                <w:sz w:val="22"/>
                <w:szCs w:val="22"/>
              </w:rPr>
            </w:pPr>
          </w:p>
        </w:tc>
        <w:tc>
          <w:tcPr>
            <w:tcW w:w="5148" w:type="dxa"/>
            <w:shd w:val="clear" w:color="auto" w:fill="auto"/>
          </w:tcPr>
          <w:p w:rsidR="009F45FC" w:rsidRPr="00661903" w:rsidRDefault="009F45FC" w:rsidP="009F45FC">
            <w:pPr>
              <w:widowControl/>
              <w:numPr>
                <w:ilvl w:val="0"/>
                <w:numId w:val="1"/>
              </w:numPr>
              <w:ind w:left="450"/>
              <w:rPr>
                <w:rFonts w:ascii="Calibri" w:eastAsia="Times New Roman" w:hAnsi="Calibri" w:cs="Calibri"/>
                <w:bCs/>
                <w:sz w:val="22"/>
                <w:szCs w:val="22"/>
              </w:rPr>
            </w:pPr>
            <w:r w:rsidRPr="00661903">
              <w:rPr>
                <w:rFonts w:ascii="Calibri" w:eastAsia="Times New Roman" w:hAnsi="Calibri" w:cs="Calibri"/>
                <w:bCs/>
                <w:sz w:val="22"/>
                <w:szCs w:val="22"/>
              </w:rPr>
              <w:t xml:space="preserve">Alyssa </w:t>
            </w:r>
            <w:proofErr w:type="spellStart"/>
            <w:r w:rsidRPr="00661903">
              <w:rPr>
                <w:rFonts w:ascii="Calibri" w:eastAsia="Times New Roman" w:hAnsi="Calibri" w:cs="Calibri"/>
                <w:bCs/>
                <w:sz w:val="22"/>
                <w:szCs w:val="22"/>
              </w:rPr>
              <w:t>Okita</w:t>
            </w:r>
            <w:proofErr w:type="spellEnd"/>
            <w:r w:rsidRPr="00661903">
              <w:rPr>
                <w:rFonts w:ascii="Calibri" w:eastAsia="Times New Roman" w:hAnsi="Calibri" w:cs="Calibri"/>
                <w:bCs/>
                <w:sz w:val="22"/>
                <w:szCs w:val="22"/>
              </w:rPr>
              <w:t>,</w:t>
            </w:r>
            <w:r w:rsidRPr="00661903">
              <w:rPr>
                <w:rFonts w:ascii="Calibri" w:eastAsia="Times New Roman" w:hAnsi="Calibri" w:cs="Calibri"/>
                <w:b/>
                <w:bCs/>
                <w:sz w:val="22"/>
                <w:szCs w:val="22"/>
              </w:rPr>
              <w:t xml:space="preserve"> </w:t>
            </w:r>
            <w:r w:rsidRPr="00661903">
              <w:rPr>
                <w:rFonts w:ascii="Calibri" w:eastAsia="Times New Roman" w:hAnsi="Calibri" w:cs="Calibri"/>
                <w:sz w:val="22"/>
                <w:szCs w:val="22"/>
              </w:rPr>
              <w:t>Evaluation Analyst</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 xml:space="preserve">Center for Education and Evaluation Services </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University of California Davis</w:t>
            </w:r>
          </w:p>
          <w:p w:rsidR="009F45FC" w:rsidRPr="00661903" w:rsidRDefault="009F45FC" w:rsidP="005E3647">
            <w:pPr>
              <w:widowControl/>
              <w:ind w:left="540"/>
              <w:rPr>
                <w:rFonts w:ascii="Calibri" w:eastAsia="Times New Roman" w:hAnsi="Calibri" w:cs="Calibri"/>
                <w:sz w:val="22"/>
                <w:szCs w:val="22"/>
              </w:rPr>
            </w:pPr>
            <w:r w:rsidRPr="00661903">
              <w:rPr>
                <w:rFonts w:ascii="Calibri" w:eastAsia="Times New Roman" w:hAnsi="Calibri" w:cs="Calibri"/>
                <w:sz w:val="22"/>
                <w:szCs w:val="22"/>
              </w:rPr>
              <w:t>1 Shields Avenue</w:t>
            </w:r>
          </w:p>
          <w:p w:rsidR="009F45FC" w:rsidRPr="00661903" w:rsidRDefault="009F45FC" w:rsidP="005E3647">
            <w:pPr>
              <w:widowControl/>
              <w:ind w:left="540"/>
              <w:rPr>
                <w:rFonts w:ascii="Calibri" w:eastAsia="Times New Roman" w:hAnsi="Calibri" w:cs="Calibri"/>
                <w:sz w:val="22"/>
                <w:szCs w:val="22"/>
              </w:rPr>
            </w:pPr>
            <w:r w:rsidRPr="00661903">
              <w:rPr>
                <w:rFonts w:ascii="Calibri" w:eastAsia="Times New Roman" w:hAnsi="Calibri" w:cs="Calibri"/>
                <w:sz w:val="22"/>
                <w:szCs w:val="22"/>
              </w:rPr>
              <w:t>Davis, CA95616</w:t>
            </w:r>
          </w:p>
          <w:p w:rsidR="009F45FC" w:rsidRPr="00661903" w:rsidRDefault="009F45FC" w:rsidP="005E3647">
            <w:pPr>
              <w:widowControl/>
              <w:ind w:left="540"/>
              <w:rPr>
                <w:rFonts w:ascii="Calibri" w:eastAsia="Times New Roman" w:hAnsi="Calibri" w:cs="Calibri"/>
                <w:sz w:val="22"/>
                <w:szCs w:val="22"/>
              </w:rPr>
            </w:pPr>
            <w:proofErr w:type="spellStart"/>
            <w:r w:rsidRPr="00661903">
              <w:rPr>
                <w:rFonts w:ascii="Calibri" w:eastAsia="Times New Roman" w:hAnsi="Calibri" w:cs="Calibri"/>
                <w:sz w:val="22"/>
                <w:szCs w:val="22"/>
              </w:rPr>
              <w:t>Ph</w:t>
            </w:r>
            <w:proofErr w:type="spellEnd"/>
            <w:r w:rsidRPr="00661903">
              <w:rPr>
                <w:rFonts w:ascii="Calibri" w:eastAsia="Times New Roman" w:hAnsi="Calibri" w:cs="Calibri"/>
                <w:sz w:val="22"/>
                <w:szCs w:val="22"/>
              </w:rPr>
              <w:t>:  (530)752-1350</w:t>
            </w:r>
          </w:p>
          <w:p w:rsidR="009F45FC" w:rsidRPr="00661903" w:rsidRDefault="009F45FC" w:rsidP="005E3647">
            <w:pPr>
              <w:widowControl/>
              <w:ind w:left="540"/>
              <w:rPr>
                <w:rFonts w:ascii="Calibri" w:eastAsia="Times New Roman" w:hAnsi="Calibri" w:cs="Calibri"/>
                <w:sz w:val="22"/>
                <w:szCs w:val="22"/>
                <w:u w:val="single"/>
              </w:rPr>
            </w:pPr>
            <w:r w:rsidRPr="00661903">
              <w:rPr>
                <w:rFonts w:ascii="Calibri" w:eastAsia="Times New Roman" w:hAnsi="Calibri" w:cs="Calibri"/>
                <w:sz w:val="22"/>
                <w:szCs w:val="22"/>
              </w:rPr>
              <w:t xml:space="preserve">Email:  </w:t>
            </w:r>
            <w:hyperlink r:id="rId10" w:history="1">
              <w:r w:rsidRPr="00661903">
                <w:rPr>
                  <w:rFonts w:ascii="Calibri" w:eastAsia="Times New Roman" w:hAnsi="Calibri" w:cs="Calibri"/>
                  <w:sz w:val="22"/>
                  <w:szCs w:val="22"/>
                </w:rPr>
                <w:t>aokita@ucdavis.edu</w:t>
              </w:r>
            </w:hyperlink>
          </w:p>
          <w:p w:rsidR="009F45FC" w:rsidRPr="00661903" w:rsidRDefault="009F45FC" w:rsidP="005E36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cs="Calibri"/>
                <w:b/>
                <w:sz w:val="22"/>
                <w:szCs w:val="22"/>
              </w:rPr>
            </w:pPr>
          </w:p>
        </w:tc>
      </w:tr>
      <w:tr w:rsidR="009F45FC" w:rsidRPr="00E70E1A" w:rsidTr="005E3647">
        <w:tc>
          <w:tcPr>
            <w:tcW w:w="5148" w:type="dxa"/>
            <w:shd w:val="clear" w:color="auto" w:fill="auto"/>
          </w:tcPr>
          <w:p w:rsidR="009F45FC" w:rsidRPr="00661903" w:rsidRDefault="009F45FC" w:rsidP="009F45FC">
            <w:pPr>
              <w:widowControl/>
              <w:numPr>
                <w:ilvl w:val="0"/>
                <w:numId w:val="1"/>
              </w:numPr>
              <w:autoSpaceDE/>
              <w:autoSpaceDN/>
              <w:adjustRightInd/>
              <w:ind w:left="450" w:right="360"/>
              <w:rPr>
                <w:rFonts w:ascii="Calibri" w:eastAsia="Times New Roman" w:hAnsi="Calibri" w:cs="Calibri"/>
                <w:sz w:val="22"/>
                <w:szCs w:val="22"/>
              </w:rPr>
            </w:pPr>
            <w:r w:rsidRPr="00661903">
              <w:rPr>
                <w:rFonts w:ascii="Calibri" w:eastAsia="Times New Roman" w:hAnsi="Calibri" w:cs="Calibri"/>
                <w:sz w:val="22"/>
                <w:szCs w:val="22"/>
              </w:rPr>
              <w:t>Dr.  Fr</w:t>
            </w:r>
            <w:r w:rsidRPr="00661903">
              <w:rPr>
                <w:rFonts w:ascii="Calibri" w:eastAsia="Times New Roman" w:hAnsi="Calibri" w:cs="Calibri"/>
                <w:bCs/>
                <w:sz w:val="22"/>
                <w:szCs w:val="22"/>
              </w:rPr>
              <w:t xml:space="preserve">ancisco J. Herrera Jr., </w:t>
            </w:r>
            <w:r w:rsidRPr="00661903">
              <w:rPr>
                <w:rFonts w:ascii="Calibri" w:eastAsia="Times New Roman" w:hAnsi="Calibri" w:cs="Calibri"/>
                <w:sz w:val="22"/>
                <w:szCs w:val="22"/>
              </w:rPr>
              <w:t>Institutional Research Analyst</w:t>
            </w:r>
          </w:p>
          <w:p w:rsidR="009F45FC" w:rsidRPr="00661903" w:rsidRDefault="009F45FC" w:rsidP="005E3647">
            <w:pPr>
              <w:ind w:left="540" w:right="360"/>
              <w:rPr>
                <w:rFonts w:ascii="Calibri" w:eastAsia="Times New Roman" w:hAnsi="Calibri" w:cs="Calibri"/>
                <w:sz w:val="22"/>
                <w:szCs w:val="22"/>
              </w:rPr>
            </w:pPr>
            <w:r w:rsidRPr="00661903">
              <w:rPr>
                <w:rFonts w:ascii="Calibri" w:eastAsia="Times New Roman" w:hAnsi="Calibri" w:cs="Calibri"/>
                <w:sz w:val="22"/>
                <w:szCs w:val="22"/>
              </w:rPr>
              <w:t>UC Santa Barbara, Graduate Division</w:t>
            </w:r>
          </w:p>
          <w:p w:rsidR="009F45FC" w:rsidRPr="00661903" w:rsidRDefault="009F45FC" w:rsidP="005E3647">
            <w:pPr>
              <w:ind w:left="540" w:right="360"/>
              <w:rPr>
                <w:rFonts w:ascii="Calibri" w:eastAsia="Times New Roman" w:hAnsi="Calibri" w:cs="Calibri"/>
                <w:sz w:val="22"/>
                <w:szCs w:val="22"/>
              </w:rPr>
            </w:pPr>
            <w:r w:rsidRPr="00661903">
              <w:rPr>
                <w:rFonts w:ascii="Calibri" w:eastAsia="Times New Roman" w:hAnsi="Calibri" w:cs="Calibri"/>
                <w:sz w:val="22"/>
                <w:szCs w:val="22"/>
              </w:rPr>
              <w:t>3117 Cheadle Hall</w:t>
            </w:r>
          </w:p>
          <w:p w:rsidR="009F45FC" w:rsidRPr="00661903" w:rsidRDefault="009F45FC" w:rsidP="005E3647">
            <w:pPr>
              <w:ind w:left="540" w:right="360"/>
              <w:rPr>
                <w:rFonts w:ascii="Calibri" w:eastAsia="Times New Roman" w:hAnsi="Calibri" w:cs="Calibri"/>
                <w:sz w:val="22"/>
                <w:szCs w:val="22"/>
              </w:rPr>
            </w:pPr>
            <w:r w:rsidRPr="00661903">
              <w:rPr>
                <w:rFonts w:ascii="Calibri" w:eastAsia="Times New Roman" w:hAnsi="Calibri" w:cs="Calibri"/>
                <w:sz w:val="22"/>
                <w:szCs w:val="22"/>
              </w:rPr>
              <w:t>Santa Barbara, CA 93106-2070</w:t>
            </w:r>
          </w:p>
          <w:p w:rsidR="009F45FC" w:rsidRPr="00661903" w:rsidRDefault="009F45FC" w:rsidP="005E3647">
            <w:pPr>
              <w:ind w:left="540" w:right="360"/>
              <w:rPr>
                <w:rFonts w:ascii="Calibri" w:eastAsia="Times New Roman" w:hAnsi="Calibri" w:cs="Calibri"/>
                <w:sz w:val="22"/>
                <w:szCs w:val="22"/>
              </w:rPr>
            </w:pPr>
            <w:proofErr w:type="spellStart"/>
            <w:r w:rsidRPr="00661903">
              <w:rPr>
                <w:rFonts w:ascii="Calibri" w:eastAsia="Times New Roman" w:hAnsi="Calibri" w:cs="Calibri"/>
                <w:sz w:val="22"/>
                <w:szCs w:val="22"/>
              </w:rPr>
              <w:t>Ph</w:t>
            </w:r>
            <w:proofErr w:type="spellEnd"/>
            <w:r w:rsidRPr="00661903">
              <w:rPr>
                <w:rFonts w:ascii="Calibri" w:eastAsia="Times New Roman" w:hAnsi="Calibri" w:cs="Calibri"/>
                <w:sz w:val="22"/>
                <w:szCs w:val="22"/>
              </w:rPr>
              <w:t>:  (805)893-4231</w:t>
            </w:r>
          </w:p>
          <w:p w:rsidR="009F45FC" w:rsidRPr="00661903" w:rsidRDefault="009F45FC" w:rsidP="005E3647">
            <w:pPr>
              <w:ind w:left="540" w:right="360"/>
              <w:rPr>
                <w:rFonts w:ascii="Calibri" w:eastAsia="Times New Roman" w:hAnsi="Calibri" w:cs="Calibri"/>
                <w:bCs/>
                <w:sz w:val="22"/>
                <w:szCs w:val="22"/>
              </w:rPr>
            </w:pPr>
            <w:r w:rsidRPr="00661903">
              <w:rPr>
                <w:rFonts w:ascii="Calibri" w:eastAsia="Times New Roman" w:hAnsi="Calibri" w:cs="Calibri"/>
                <w:sz w:val="22"/>
                <w:szCs w:val="22"/>
              </w:rPr>
              <w:t xml:space="preserve">Email:  </w:t>
            </w:r>
            <w:hyperlink r:id="rId11" w:history="1">
              <w:r w:rsidRPr="00661903">
                <w:rPr>
                  <w:rStyle w:val="Hyperlink"/>
                  <w:rFonts w:ascii="Calibri" w:eastAsia="Times New Roman" w:hAnsi="Calibri" w:cs="Calibri"/>
                  <w:bCs/>
                  <w:color w:val="auto"/>
                  <w:sz w:val="22"/>
                  <w:szCs w:val="22"/>
                  <w:u w:val="none"/>
                </w:rPr>
                <w:t>Francisco.Herrera@graddiv.ucsb.edu</w:t>
              </w:r>
            </w:hyperlink>
          </w:p>
          <w:p w:rsidR="009F45FC" w:rsidRPr="00661903" w:rsidRDefault="009F45FC" w:rsidP="005E36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eastAsia="Times New Roman" w:hAnsi="Calibri" w:cs="Calibri"/>
                <w:b/>
                <w:sz w:val="22"/>
                <w:szCs w:val="22"/>
              </w:rPr>
            </w:pPr>
          </w:p>
        </w:tc>
        <w:tc>
          <w:tcPr>
            <w:tcW w:w="5148" w:type="dxa"/>
            <w:shd w:val="clear" w:color="auto" w:fill="auto"/>
          </w:tcPr>
          <w:p w:rsidR="009F45FC" w:rsidRPr="00661903" w:rsidRDefault="009F45FC" w:rsidP="009F45FC">
            <w:pPr>
              <w:widowControl/>
              <w:numPr>
                <w:ilvl w:val="0"/>
                <w:numId w:val="1"/>
              </w:numPr>
              <w:ind w:left="450"/>
              <w:rPr>
                <w:rFonts w:ascii="Calibri" w:eastAsia="Times New Roman" w:hAnsi="Calibri" w:cs="Calibri"/>
                <w:sz w:val="22"/>
                <w:szCs w:val="22"/>
              </w:rPr>
            </w:pPr>
            <w:r w:rsidRPr="00661903">
              <w:rPr>
                <w:rFonts w:ascii="Calibri" w:eastAsia="Times New Roman" w:hAnsi="Calibri" w:cs="Calibri"/>
                <w:sz w:val="22"/>
                <w:szCs w:val="22"/>
              </w:rPr>
              <w:t>Stephanie Au</w:t>
            </w:r>
          </w:p>
          <w:p w:rsidR="009F45FC" w:rsidRPr="00661903" w:rsidRDefault="009F45FC" w:rsidP="005E3647">
            <w:pPr>
              <w:widowControl/>
              <w:ind w:left="540"/>
              <w:rPr>
                <w:rFonts w:ascii="Calibri" w:eastAsia="Times New Roman" w:hAnsi="Calibri" w:cs="Calibri"/>
                <w:sz w:val="22"/>
                <w:szCs w:val="22"/>
              </w:rPr>
            </w:pPr>
            <w:r w:rsidRPr="00661903">
              <w:rPr>
                <w:rFonts w:ascii="Calibri" w:eastAsia="Times New Roman" w:hAnsi="Calibri" w:cs="Calibri"/>
                <w:sz w:val="22"/>
                <w:szCs w:val="22"/>
              </w:rPr>
              <w:t>Program Evaluation Coordinator</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 xml:space="preserve">Center for Education and Evaluation Services </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University of California Davis</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 xml:space="preserve">1 Shields Avenue </w:t>
            </w:r>
          </w:p>
          <w:p w:rsidR="009F45FC" w:rsidRPr="00661903" w:rsidRDefault="009F45FC" w:rsidP="005E3647">
            <w:pPr>
              <w:pStyle w:val="MediumShading1-Accent21"/>
              <w:ind w:left="540"/>
              <w:rPr>
                <w:rFonts w:ascii="Calibri" w:hAnsi="Calibri" w:cs="Calibri"/>
                <w:sz w:val="22"/>
                <w:szCs w:val="22"/>
              </w:rPr>
            </w:pPr>
            <w:r w:rsidRPr="00661903">
              <w:rPr>
                <w:rFonts w:ascii="Calibri" w:hAnsi="Calibri" w:cs="Calibri"/>
                <w:sz w:val="22"/>
                <w:szCs w:val="22"/>
              </w:rPr>
              <w:t xml:space="preserve">Davis, CA 95616 </w:t>
            </w:r>
          </w:p>
          <w:p w:rsidR="009F45FC" w:rsidRPr="00661903" w:rsidRDefault="009F45FC" w:rsidP="005E3647">
            <w:pPr>
              <w:widowControl/>
              <w:ind w:left="540"/>
              <w:rPr>
                <w:rFonts w:ascii="Calibri" w:eastAsia="Times New Roman" w:hAnsi="Calibri" w:cs="Calibri"/>
                <w:sz w:val="22"/>
                <w:szCs w:val="22"/>
              </w:rPr>
            </w:pPr>
            <w:proofErr w:type="spellStart"/>
            <w:r w:rsidRPr="00661903">
              <w:rPr>
                <w:rFonts w:ascii="Calibri" w:eastAsia="Times New Roman" w:hAnsi="Calibri" w:cs="Calibri"/>
                <w:sz w:val="22"/>
                <w:szCs w:val="22"/>
              </w:rPr>
              <w:t>Ph</w:t>
            </w:r>
            <w:proofErr w:type="spellEnd"/>
            <w:r w:rsidRPr="00661903">
              <w:rPr>
                <w:rFonts w:ascii="Calibri" w:eastAsia="Times New Roman" w:hAnsi="Calibri" w:cs="Calibri"/>
                <w:sz w:val="22"/>
                <w:szCs w:val="22"/>
              </w:rPr>
              <w:t>:  Phone: (530)752-2618</w:t>
            </w:r>
          </w:p>
          <w:p w:rsidR="009F45FC" w:rsidRPr="00661903" w:rsidRDefault="009F45FC" w:rsidP="00E70E1A">
            <w:pPr>
              <w:widowControl/>
              <w:ind w:left="540"/>
              <w:rPr>
                <w:rFonts w:ascii="Calibri" w:eastAsia="Times New Roman" w:hAnsi="Calibri" w:cs="Calibri"/>
                <w:b/>
                <w:bCs/>
                <w:color w:val="000000"/>
                <w:sz w:val="22"/>
                <w:szCs w:val="22"/>
              </w:rPr>
            </w:pPr>
            <w:r w:rsidRPr="00661903">
              <w:rPr>
                <w:rFonts w:ascii="Calibri" w:eastAsia="Times New Roman" w:hAnsi="Calibri" w:cs="Calibri"/>
                <w:sz w:val="22"/>
                <w:szCs w:val="22"/>
              </w:rPr>
              <w:t xml:space="preserve">Email:  </w:t>
            </w:r>
            <w:r w:rsidRPr="00661903">
              <w:rPr>
                <w:rFonts w:ascii="Calibri" w:eastAsia="Times New Roman" w:hAnsi="Calibri" w:cs="Calibri"/>
                <w:bCs/>
                <w:sz w:val="22"/>
                <w:szCs w:val="22"/>
              </w:rPr>
              <w:t>ssau@ucdavis.edu</w:t>
            </w:r>
          </w:p>
        </w:tc>
      </w:tr>
    </w:tbl>
    <w:p w:rsidR="00806F37" w:rsidRPr="00092A37" w:rsidRDefault="00806F37" w:rsidP="00AE7264">
      <w:pPr>
        <w:widowControl/>
        <w:ind w:left="540"/>
        <w:rPr>
          <w:rFonts w:ascii="Calibri" w:hAnsi="Calibri" w:cs="Calibri"/>
          <w:color w:val="0000FF"/>
          <w:sz w:val="24"/>
          <w:szCs w:val="24"/>
          <w:u w:val="single"/>
        </w:rPr>
        <w:sectPr w:rsidR="00806F37" w:rsidRPr="00092A37" w:rsidSect="001543F3">
          <w:footerReference w:type="even" r:id="rId12"/>
          <w:footerReference w:type="default" r:id="rId13"/>
          <w:footerReference w:type="first" r:id="rId14"/>
          <w:pgSz w:w="12240" w:h="15840"/>
          <w:pgMar w:top="1440" w:right="1080" w:bottom="1440" w:left="1080" w:header="1440" w:footer="1440" w:gutter="0"/>
          <w:cols w:space="720"/>
          <w:titlePg/>
          <w:docGrid w:linePitch="272"/>
        </w:sectPr>
      </w:pPr>
    </w:p>
    <w:p w:rsidR="009F3327" w:rsidRPr="00092A37" w:rsidRDefault="009F3327" w:rsidP="00AE7264">
      <w:pPr>
        <w:widowControl/>
        <w:ind w:left="540"/>
        <w:rPr>
          <w:rFonts w:ascii="Calibri" w:hAnsi="Calibri" w:cs="Calibri"/>
          <w:color w:val="0000FF"/>
          <w:sz w:val="24"/>
          <w:szCs w:val="24"/>
          <w:u w:val="single"/>
        </w:rPr>
      </w:pPr>
    </w:p>
    <w:p w:rsidR="00806F37" w:rsidRPr="00092A37" w:rsidRDefault="00806F37" w:rsidP="00806F37">
      <w:pPr>
        <w:pStyle w:val="Heading1"/>
        <w:jc w:val="center"/>
        <w:rPr>
          <w:rFonts w:cs="Calibri"/>
        </w:rPr>
      </w:pPr>
      <w:r w:rsidRPr="00092A37">
        <w:rPr>
          <w:rFonts w:cs="Calibri"/>
        </w:rPr>
        <w:t>Appendix A</w:t>
      </w:r>
    </w:p>
    <w:p w:rsidR="00806F37" w:rsidRPr="00092A37" w:rsidRDefault="00806F37" w:rsidP="00367A8E">
      <w:pPr>
        <w:jc w:val="center"/>
        <w:rPr>
          <w:rFonts w:ascii="Calibri" w:hAnsi="Calibri" w:cs="Calibri"/>
          <w:b/>
        </w:rPr>
      </w:pPr>
    </w:p>
    <w:p w:rsidR="00806F37" w:rsidRPr="00092A37" w:rsidRDefault="00806F37" w:rsidP="00367A8E">
      <w:pPr>
        <w:jc w:val="center"/>
        <w:rPr>
          <w:rFonts w:ascii="Calibri" w:hAnsi="Calibri" w:cs="Calibri"/>
          <w:b/>
        </w:rPr>
      </w:pPr>
      <w:proofErr w:type="spellStart"/>
      <w:r w:rsidRPr="00092A37">
        <w:rPr>
          <w:rFonts w:ascii="Calibri" w:hAnsi="Calibri" w:cs="Calibri"/>
          <w:b/>
        </w:rPr>
        <w:t>EcoHelpers</w:t>
      </w:r>
      <w:proofErr w:type="spellEnd"/>
      <w:r w:rsidRPr="00092A37">
        <w:rPr>
          <w:rFonts w:ascii="Calibri" w:hAnsi="Calibri" w:cs="Calibri"/>
          <w:b/>
        </w:rPr>
        <w:t xml:space="preserve"> Program District Demographics</w:t>
      </w:r>
    </w:p>
    <w:p w:rsidR="00806F37" w:rsidRPr="00092A37" w:rsidRDefault="00806F37" w:rsidP="002825A1">
      <w:pPr>
        <w:jc w:val="center"/>
        <w:rPr>
          <w:rFonts w:ascii="Calibri" w:hAnsi="Calibri" w:cs="Calibri"/>
          <w:b/>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1818"/>
        <w:gridCol w:w="1080"/>
        <w:gridCol w:w="1710"/>
        <w:gridCol w:w="900"/>
        <w:gridCol w:w="1170"/>
        <w:gridCol w:w="1080"/>
        <w:gridCol w:w="1170"/>
        <w:gridCol w:w="1080"/>
        <w:gridCol w:w="1080"/>
        <w:gridCol w:w="1170"/>
      </w:tblGrid>
      <w:tr w:rsidR="00806F37" w:rsidRPr="00092A37" w:rsidTr="002825A1">
        <w:tc>
          <w:tcPr>
            <w:tcW w:w="1818" w:type="dxa"/>
            <w:tcBorders>
              <w:top w:val="single" w:sz="8" w:space="0" w:color="78C0D4"/>
              <w:left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District</w:t>
            </w:r>
          </w:p>
        </w:tc>
        <w:tc>
          <w:tcPr>
            <w:tcW w:w="108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Hispanic or Latino</w:t>
            </w:r>
          </w:p>
        </w:tc>
        <w:tc>
          <w:tcPr>
            <w:tcW w:w="171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American Indian/Alaska Native</w:t>
            </w:r>
          </w:p>
        </w:tc>
        <w:tc>
          <w:tcPr>
            <w:tcW w:w="90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Asian</w:t>
            </w:r>
          </w:p>
        </w:tc>
        <w:tc>
          <w:tcPr>
            <w:tcW w:w="117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Pacific Islander</w:t>
            </w:r>
          </w:p>
        </w:tc>
        <w:tc>
          <w:tcPr>
            <w:tcW w:w="108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Filipino</w:t>
            </w:r>
          </w:p>
        </w:tc>
        <w:tc>
          <w:tcPr>
            <w:tcW w:w="117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African American</w:t>
            </w:r>
          </w:p>
        </w:tc>
        <w:tc>
          <w:tcPr>
            <w:tcW w:w="108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White</w:t>
            </w:r>
          </w:p>
        </w:tc>
        <w:tc>
          <w:tcPr>
            <w:tcW w:w="108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Two or More Races</w:t>
            </w:r>
          </w:p>
        </w:tc>
        <w:tc>
          <w:tcPr>
            <w:tcW w:w="1170" w:type="dxa"/>
            <w:tcBorders>
              <w:top w:val="single" w:sz="8" w:space="0" w:color="78C0D4"/>
              <w:bottom w:val="single" w:sz="8" w:space="0" w:color="78C0D4"/>
              <w:right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Not Reported</w:t>
            </w:r>
          </w:p>
        </w:tc>
      </w:tr>
      <w:tr w:rsidR="00806F37" w:rsidRPr="00092A37" w:rsidTr="002825A1">
        <w:tc>
          <w:tcPr>
            <w:tcW w:w="1818" w:type="dxa"/>
            <w:shd w:val="clear" w:color="auto" w:fill="D2EAF1"/>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Inglewood USD</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58.36%</w:t>
            </w:r>
          </w:p>
        </w:tc>
        <w:tc>
          <w:tcPr>
            <w:tcW w:w="171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0.35%</w:t>
            </w:r>
          </w:p>
        </w:tc>
        <w:tc>
          <w:tcPr>
            <w:tcW w:w="90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0.38%</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0.39%</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0.31%</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39.31%</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0.46%</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0.13%</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0.32%</w:t>
            </w:r>
          </w:p>
        </w:tc>
      </w:tr>
      <w:tr w:rsidR="00806F37" w:rsidRPr="00092A37" w:rsidTr="002825A1">
        <w:tc>
          <w:tcPr>
            <w:tcW w:w="1818" w:type="dxa"/>
            <w:tcBorders>
              <w:right w:val="nil"/>
            </w:tcBorders>
            <w:shd w:val="clear" w:color="auto" w:fill="auto"/>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 xml:space="preserve">Los Angeles USD </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73.36%</w:t>
            </w:r>
          </w:p>
        </w:tc>
        <w:tc>
          <w:tcPr>
            <w:tcW w:w="171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0.46%</w:t>
            </w:r>
          </w:p>
        </w:tc>
        <w:tc>
          <w:tcPr>
            <w:tcW w:w="90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4.03%</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0.38%</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2.12%</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9.53%</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9.04%</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0.09%</w:t>
            </w:r>
          </w:p>
        </w:tc>
        <w:tc>
          <w:tcPr>
            <w:tcW w:w="1170" w:type="dxa"/>
            <w:tcBorders>
              <w:lef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0.99%</w:t>
            </w:r>
          </w:p>
        </w:tc>
      </w:tr>
      <w:tr w:rsidR="00806F37" w:rsidRPr="00092A37" w:rsidTr="002825A1">
        <w:tc>
          <w:tcPr>
            <w:tcW w:w="1818" w:type="dxa"/>
            <w:shd w:val="clear" w:color="auto" w:fill="D2EAF1"/>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Santa Monica-Malibu USD</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29.95%</w:t>
            </w:r>
          </w:p>
        </w:tc>
        <w:tc>
          <w:tcPr>
            <w:tcW w:w="171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0.26%</w:t>
            </w:r>
          </w:p>
        </w:tc>
        <w:tc>
          <w:tcPr>
            <w:tcW w:w="90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5.93%</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0.27%</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0.61%</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6.50%</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50.60%</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5.44%</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0.44%</w:t>
            </w:r>
          </w:p>
        </w:tc>
      </w:tr>
      <w:tr w:rsidR="00806F37" w:rsidRPr="00092A37" w:rsidTr="002825A1">
        <w:tc>
          <w:tcPr>
            <w:tcW w:w="1818" w:type="dxa"/>
            <w:tcBorders>
              <w:right w:val="nil"/>
            </w:tcBorders>
            <w:shd w:val="clear" w:color="auto" w:fill="auto"/>
          </w:tcPr>
          <w:p w:rsidR="00806F37" w:rsidRPr="00092A37" w:rsidRDefault="00806F37" w:rsidP="002825A1">
            <w:pPr>
              <w:rPr>
                <w:rFonts w:ascii="Calibri" w:hAnsi="Calibri" w:cs="Calibri"/>
                <w:b/>
                <w:bCs/>
                <w:sz w:val="22"/>
                <w:szCs w:val="22"/>
              </w:rPr>
            </w:pPr>
            <w:proofErr w:type="spellStart"/>
            <w:r w:rsidRPr="00092A37">
              <w:rPr>
                <w:rFonts w:ascii="Calibri" w:hAnsi="Calibri" w:cs="Calibri"/>
                <w:b/>
                <w:bCs/>
                <w:sz w:val="22"/>
                <w:szCs w:val="22"/>
              </w:rPr>
              <w:t>Conejo</w:t>
            </w:r>
            <w:proofErr w:type="spellEnd"/>
            <w:r w:rsidRPr="00092A37">
              <w:rPr>
                <w:rFonts w:ascii="Calibri" w:hAnsi="Calibri" w:cs="Calibri"/>
                <w:b/>
                <w:bCs/>
                <w:sz w:val="22"/>
                <w:szCs w:val="22"/>
              </w:rPr>
              <w:t xml:space="preserve"> USD</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22.19%</w:t>
            </w:r>
          </w:p>
        </w:tc>
        <w:tc>
          <w:tcPr>
            <w:tcW w:w="171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0.55%</w:t>
            </w:r>
          </w:p>
        </w:tc>
        <w:tc>
          <w:tcPr>
            <w:tcW w:w="90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9.00%</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0.20%</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1.29%</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1.55%</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62.60%</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2.63%</w:t>
            </w:r>
          </w:p>
        </w:tc>
        <w:tc>
          <w:tcPr>
            <w:tcW w:w="1170" w:type="dxa"/>
            <w:tcBorders>
              <w:lef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0.00%</w:t>
            </w:r>
          </w:p>
        </w:tc>
      </w:tr>
      <w:tr w:rsidR="00806F37" w:rsidRPr="00092A37" w:rsidTr="002825A1">
        <w:tc>
          <w:tcPr>
            <w:tcW w:w="1818" w:type="dxa"/>
            <w:shd w:val="clear" w:color="auto" w:fill="D2EAF1"/>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 xml:space="preserve">Las </w:t>
            </w:r>
            <w:proofErr w:type="spellStart"/>
            <w:r w:rsidRPr="00092A37">
              <w:rPr>
                <w:rFonts w:ascii="Calibri" w:hAnsi="Calibri" w:cs="Calibri"/>
                <w:b/>
                <w:bCs/>
                <w:sz w:val="22"/>
                <w:szCs w:val="22"/>
              </w:rPr>
              <w:t>Virgenas</w:t>
            </w:r>
            <w:proofErr w:type="spellEnd"/>
            <w:r w:rsidRPr="00092A37">
              <w:rPr>
                <w:rFonts w:ascii="Calibri" w:hAnsi="Calibri" w:cs="Calibri"/>
                <w:b/>
                <w:bCs/>
                <w:sz w:val="22"/>
                <w:szCs w:val="22"/>
              </w:rPr>
              <w:t xml:space="preserve"> USD</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8.56%</w:t>
            </w:r>
          </w:p>
        </w:tc>
        <w:tc>
          <w:tcPr>
            <w:tcW w:w="171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0.42%</w:t>
            </w:r>
          </w:p>
        </w:tc>
        <w:tc>
          <w:tcPr>
            <w:tcW w:w="90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7.12%</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0.11%</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0.68%</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1.99%</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78.97%</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2.13%</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0.02%</w:t>
            </w:r>
          </w:p>
        </w:tc>
      </w:tr>
      <w:tr w:rsidR="00806F37" w:rsidRPr="00092A37" w:rsidTr="002825A1">
        <w:tc>
          <w:tcPr>
            <w:tcW w:w="1818" w:type="dxa"/>
            <w:tcBorders>
              <w:right w:val="nil"/>
            </w:tcBorders>
            <w:shd w:val="clear" w:color="auto" w:fill="auto"/>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Moorpark USD</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39.74%</w:t>
            </w:r>
          </w:p>
        </w:tc>
        <w:tc>
          <w:tcPr>
            <w:tcW w:w="171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0.31%</w:t>
            </w:r>
          </w:p>
        </w:tc>
        <w:tc>
          <w:tcPr>
            <w:tcW w:w="90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5.77%</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0.25%</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1.38%</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1.51%</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48.57%</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2.45%</w:t>
            </w:r>
          </w:p>
        </w:tc>
        <w:tc>
          <w:tcPr>
            <w:tcW w:w="1170" w:type="dxa"/>
            <w:tcBorders>
              <w:lef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0.01%</w:t>
            </w:r>
          </w:p>
        </w:tc>
      </w:tr>
      <w:tr w:rsidR="00806F37" w:rsidRPr="00092A37" w:rsidTr="002825A1">
        <w:tc>
          <w:tcPr>
            <w:tcW w:w="1818" w:type="dxa"/>
            <w:shd w:val="clear" w:color="auto" w:fill="D2EAF1"/>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Oak Park USD</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5.78%</w:t>
            </w:r>
          </w:p>
        </w:tc>
        <w:tc>
          <w:tcPr>
            <w:tcW w:w="171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0.38%</w:t>
            </w:r>
          </w:p>
        </w:tc>
        <w:tc>
          <w:tcPr>
            <w:tcW w:w="90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14.11%</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0.10%</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0.86%</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1.71%</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75.80%</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1.26%</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0.00%</w:t>
            </w:r>
          </w:p>
        </w:tc>
      </w:tr>
      <w:tr w:rsidR="00806F37" w:rsidRPr="00092A37" w:rsidTr="002825A1">
        <w:tc>
          <w:tcPr>
            <w:tcW w:w="1818" w:type="dxa"/>
            <w:tcBorders>
              <w:right w:val="nil"/>
            </w:tcBorders>
            <w:shd w:val="clear" w:color="auto" w:fill="auto"/>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Ojai USD</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33.19%</w:t>
            </w:r>
          </w:p>
        </w:tc>
        <w:tc>
          <w:tcPr>
            <w:tcW w:w="171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0.61%</w:t>
            </w:r>
          </w:p>
        </w:tc>
        <w:tc>
          <w:tcPr>
            <w:tcW w:w="90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2.04%</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0.34%</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0.72%</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1.09%</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60.78%</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1.19%</w:t>
            </w:r>
          </w:p>
        </w:tc>
        <w:tc>
          <w:tcPr>
            <w:tcW w:w="1170" w:type="dxa"/>
            <w:tcBorders>
              <w:lef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0.03%</w:t>
            </w:r>
          </w:p>
        </w:tc>
      </w:tr>
      <w:tr w:rsidR="00806F37" w:rsidRPr="00092A37" w:rsidTr="002825A1">
        <w:tc>
          <w:tcPr>
            <w:tcW w:w="1818" w:type="dxa"/>
            <w:shd w:val="clear" w:color="auto" w:fill="D2EAF1"/>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Oxnard Union High School District</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72.38%</w:t>
            </w:r>
          </w:p>
        </w:tc>
        <w:tc>
          <w:tcPr>
            <w:tcW w:w="171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0.32%</w:t>
            </w:r>
          </w:p>
        </w:tc>
        <w:tc>
          <w:tcPr>
            <w:tcW w:w="90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2.56%</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0.36%</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4.23%</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2.39%</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16.81%</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0.91%</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0.04%</w:t>
            </w:r>
          </w:p>
        </w:tc>
      </w:tr>
      <w:tr w:rsidR="00806F37" w:rsidRPr="00092A37" w:rsidTr="002825A1">
        <w:tc>
          <w:tcPr>
            <w:tcW w:w="1818" w:type="dxa"/>
            <w:tcBorders>
              <w:right w:val="nil"/>
            </w:tcBorders>
            <w:shd w:val="clear" w:color="auto" w:fill="auto"/>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Santa Paula Union High School District</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94.16%</w:t>
            </w:r>
          </w:p>
        </w:tc>
        <w:tc>
          <w:tcPr>
            <w:tcW w:w="171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0.38%</w:t>
            </w:r>
          </w:p>
        </w:tc>
        <w:tc>
          <w:tcPr>
            <w:tcW w:w="90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0.25%</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0.19%</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0.00%</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0.25%</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4.39%</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0.38%</w:t>
            </w:r>
          </w:p>
        </w:tc>
        <w:tc>
          <w:tcPr>
            <w:tcW w:w="1170" w:type="dxa"/>
            <w:tcBorders>
              <w:lef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0.00%</w:t>
            </w:r>
          </w:p>
        </w:tc>
      </w:tr>
      <w:tr w:rsidR="00806F37" w:rsidRPr="00092A37" w:rsidTr="002825A1">
        <w:tc>
          <w:tcPr>
            <w:tcW w:w="1818" w:type="dxa"/>
            <w:shd w:val="clear" w:color="auto" w:fill="D2EAF1"/>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Saugus Union School District</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27.73%</w:t>
            </w:r>
          </w:p>
        </w:tc>
        <w:tc>
          <w:tcPr>
            <w:tcW w:w="171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0.30%</w:t>
            </w:r>
          </w:p>
        </w:tc>
        <w:tc>
          <w:tcPr>
            <w:tcW w:w="90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9.23%</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0.27%</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5.01%</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3.75%</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52.24%</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1.42%</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0.05%</w:t>
            </w:r>
          </w:p>
        </w:tc>
      </w:tr>
      <w:tr w:rsidR="00806F37" w:rsidRPr="00092A37" w:rsidTr="002825A1">
        <w:tc>
          <w:tcPr>
            <w:tcW w:w="1818" w:type="dxa"/>
            <w:tcBorders>
              <w:right w:val="nil"/>
            </w:tcBorders>
            <w:shd w:val="clear" w:color="auto" w:fill="auto"/>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Simi Valley USD</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29.11%</w:t>
            </w:r>
          </w:p>
        </w:tc>
        <w:tc>
          <w:tcPr>
            <w:tcW w:w="171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0.52%</w:t>
            </w:r>
          </w:p>
        </w:tc>
        <w:tc>
          <w:tcPr>
            <w:tcW w:w="90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7.28%</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0.14%</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1.72%</w:t>
            </w:r>
          </w:p>
        </w:tc>
        <w:tc>
          <w:tcPr>
            <w:tcW w:w="117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1.14%</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57.86%</w:t>
            </w:r>
          </w:p>
        </w:tc>
        <w:tc>
          <w:tcPr>
            <w:tcW w:w="1080" w:type="dxa"/>
            <w:tcBorders>
              <w:left w:val="nil"/>
              <w:righ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2.20%</w:t>
            </w:r>
          </w:p>
        </w:tc>
        <w:tc>
          <w:tcPr>
            <w:tcW w:w="1170" w:type="dxa"/>
            <w:tcBorders>
              <w:left w:val="nil"/>
            </w:tcBorders>
            <w:shd w:val="clear" w:color="auto" w:fill="auto"/>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0.03%</w:t>
            </w:r>
          </w:p>
        </w:tc>
      </w:tr>
      <w:tr w:rsidR="00806F37" w:rsidRPr="00092A37" w:rsidTr="002825A1">
        <w:tc>
          <w:tcPr>
            <w:tcW w:w="1818" w:type="dxa"/>
            <w:shd w:val="clear" w:color="auto" w:fill="D2EAF1"/>
          </w:tcPr>
          <w:p w:rsidR="00806F37" w:rsidRPr="00092A37" w:rsidRDefault="00806F37" w:rsidP="002825A1">
            <w:pPr>
              <w:rPr>
                <w:rFonts w:ascii="Calibri" w:hAnsi="Calibri" w:cs="Calibri"/>
                <w:b/>
                <w:bCs/>
                <w:sz w:val="22"/>
                <w:szCs w:val="22"/>
              </w:rPr>
            </w:pPr>
            <w:r w:rsidRPr="00092A37">
              <w:rPr>
                <w:rFonts w:ascii="Calibri" w:hAnsi="Calibri" w:cs="Calibri"/>
                <w:b/>
                <w:bCs/>
                <w:sz w:val="22"/>
                <w:szCs w:val="22"/>
              </w:rPr>
              <w:t>Ventura USD</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47.07%</w:t>
            </w:r>
          </w:p>
        </w:tc>
        <w:tc>
          <w:tcPr>
            <w:tcW w:w="171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0.61%</w:t>
            </w:r>
          </w:p>
        </w:tc>
        <w:tc>
          <w:tcPr>
            <w:tcW w:w="90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2.65%</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0.25%</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0.67%</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1.54%</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44.07%</w:t>
            </w:r>
          </w:p>
        </w:tc>
        <w:tc>
          <w:tcPr>
            <w:tcW w:w="108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3.15%</w:t>
            </w:r>
          </w:p>
        </w:tc>
        <w:tc>
          <w:tcPr>
            <w:tcW w:w="1170" w:type="dxa"/>
            <w:shd w:val="clear" w:color="auto" w:fill="D2EAF1"/>
          </w:tcPr>
          <w:p w:rsidR="00806F37" w:rsidRPr="00092A37" w:rsidRDefault="00806F37" w:rsidP="002825A1">
            <w:pPr>
              <w:jc w:val="center"/>
              <w:rPr>
                <w:rFonts w:ascii="Calibri" w:hAnsi="Calibri" w:cs="Calibri"/>
                <w:sz w:val="22"/>
                <w:szCs w:val="22"/>
              </w:rPr>
            </w:pPr>
            <w:r w:rsidRPr="00092A37">
              <w:rPr>
                <w:rFonts w:ascii="Calibri" w:eastAsia="Times New Roman" w:hAnsi="Calibri" w:cs="Calibri"/>
                <w:color w:val="000000"/>
                <w:sz w:val="22"/>
                <w:szCs w:val="22"/>
              </w:rPr>
              <w:t>0.00%</w:t>
            </w:r>
          </w:p>
        </w:tc>
      </w:tr>
    </w:tbl>
    <w:p w:rsidR="00806F37" w:rsidRPr="00092A37" w:rsidRDefault="00806F37" w:rsidP="002825A1">
      <w:pPr>
        <w:rPr>
          <w:rFonts w:ascii="Calibri" w:hAnsi="Calibri" w:cs="Calibri"/>
        </w:rPr>
      </w:pPr>
    </w:p>
    <w:p w:rsidR="00806F37" w:rsidRPr="00092A37" w:rsidRDefault="00806F37" w:rsidP="002825A1">
      <w:pPr>
        <w:rPr>
          <w:rFonts w:ascii="Calibri" w:hAnsi="Calibri" w:cs="Calibri"/>
        </w:rPr>
      </w:pPr>
    </w:p>
    <w:p w:rsidR="00806F37" w:rsidRPr="00092A37" w:rsidRDefault="00806F37" w:rsidP="002825A1">
      <w:pPr>
        <w:rPr>
          <w:rFonts w:ascii="Calibri" w:hAnsi="Calibri" w:cs="Calibri"/>
        </w:rPr>
      </w:pPr>
    </w:p>
    <w:p w:rsidR="00806F37" w:rsidRPr="00092A37" w:rsidRDefault="00806F37" w:rsidP="002825A1">
      <w:pPr>
        <w:rPr>
          <w:rFonts w:ascii="Calibri" w:hAnsi="Calibri" w:cs="Calibri"/>
        </w:rPr>
      </w:pPr>
    </w:p>
    <w:p w:rsidR="00806F37" w:rsidRPr="00092A37" w:rsidRDefault="00806F37" w:rsidP="002825A1">
      <w:pPr>
        <w:pStyle w:val="Heading1"/>
        <w:jc w:val="center"/>
        <w:rPr>
          <w:rFonts w:cs="Calibri"/>
        </w:rPr>
      </w:pPr>
    </w:p>
    <w:p w:rsidR="00806F37" w:rsidRPr="00092A37" w:rsidRDefault="00806F37" w:rsidP="002825A1">
      <w:pPr>
        <w:pStyle w:val="Heading1"/>
        <w:jc w:val="center"/>
        <w:rPr>
          <w:rFonts w:cs="Calibri"/>
        </w:rPr>
      </w:pPr>
      <w:r w:rsidRPr="00092A37">
        <w:rPr>
          <w:rFonts w:cs="Calibri"/>
        </w:rPr>
        <w:t>Appendix B</w:t>
      </w:r>
    </w:p>
    <w:p w:rsidR="00806F37" w:rsidRPr="00092A37" w:rsidRDefault="00806F37" w:rsidP="002825A1">
      <w:pPr>
        <w:jc w:val="center"/>
        <w:rPr>
          <w:rFonts w:ascii="Calibri" w:hAnsi="Calibri" w:cs="Calibri"/>
          <w:b/>
        </w:rPr>
      </w:pPr>
    </w:p>
    <w:p w:rsidR="00806F37" w:rsidRPr="00092A37" w:rsidRDefault="00806F37" w:rsidP="002825A1">
      <w:pPr>
        <w:jc w:val="center"/>
        <w:rPr>
          <w:rFonts w:ascii="Calibri" w:hAnsi="Calibri" w:cs="Calibri"/>
          <w:b/>
        </w:rPr>
      </w:pPr>
      <w:r w:rsidRPr="00092A37">
        <w:rPr>
          <w:rFonts w:ascii="Calibri" w:hAnsi="Calibri" w:cs="Calibri"/>
          <w:b/>
        </w:rPr>
        <w:t>SHRUB Program School Demographics</w:t>
      </w:r>
    </w:p>
    <w:p w:rsidR="00806F37" w:rsidRPr="00092A37" w:rsidRDefault="00806F37" w:rsidP="002825A1">
      <w:pPr>
        <w:jc w:val="center"/>
        <w:rPr>
          <w:rFonts w:ascii="Calibri" w:hAnsi="Calibri" w:cs="Calibri"/>
          <w:b/>
        </w:rPr>
      </w:pPr>
    </w:p>
    <w:tbl>
      <w:tblPr>
        <w:tblW w:w="0" w:type="auto"/>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firstRow="1" w:lastRow="0" w:firstColumn="1" w:lastColumn="0" w:noHBand="0" w:noVBand="1"/>
      </w:tblPr>
      <w:tblGrid>
        <w:gridCol w:w="1908"/>
        <w:gridCol w:w="1080"/>
        <w:gridCol w:w="1620"/>
        <w:gridCol w:w="900"/>
        <w:gridCol w:w="1080"/>
        <w:gridCol w:w="1170"/>
        <w:gridCol w:w="1170"/>
        <w:gridCol w:w="990"/>
        <w:gridCol w:w="1080"/>
        <w:gridCol w:w="1260"/>
      </w:tblGrid>
      <w:tr w:rsidR="00806F37" w:rsidRPr="00092A37" w:rsidTr="002825A1">
        <w:trPr>
          <w:trHeight w:val="995"/>
        </w:trPr>
        <w:tc>
          <w:tcPr>
            <w:tcW w:w="1908" w:type="dxa"/>
            <w:tcBorders>
              <w:top w:val="single" w:sz="8" w:space="0" w:color="78C0D4"/>
              <w:left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School</w:t>
            </w:r>
          </w:p>
        </w:tc>
        <w:tc>
          <w:tcPr>
            <w:tcW w:w="108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Hispanic or Latino</w:t>
            </w:r>
          </w:p>
        </w:tc>
        <w:tc>
          <w:tcPr>
            <w:tcW w:w="162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American Indian/Alaska Native</w:t>
            </w:r>
          </w:p>
        </w:tc>
        <w:tc>
          <w:tcPr>
            <w:tcW w:w="90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Asian</w:t>
            </w:r>
          </w:p>
        </w:tc>
        <w:tc>
          <w:tcPr>
            <w:tcW w:w="108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Pacific Islander</w:t>
            </w:r>
          </w:p>
        </w:tc>
        <w:tc>
          <w:tcPr>
            <w:tcW w:w="117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Filipino</w:t>
            </w:r>
          </w:p>
        </w:tc>
        <w:tc>
          <w:tcPr>
            <w:tcW w:w="117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African American</w:t>
            </w:r>
          </w:p>
        </w:tc>
        <w:tc>
          <w:tcPr>
            <w:tcW w:w="99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White</w:t>
            </w:r>
          </w:p>
        </w:tc>
        <w:tc>
          <w:tcPr>
            <w:tcW w:w="1080" w:type="dxa"/>
            <w:tcBorders>
              <w:top w:val="single" w:sz="8" w:space="0" w:color="78C0D4"/>
              <w:bottom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Two or More Races</w:t>
            </w:r>
          </w:p>
        </w:tc>
        <w:tc>
          <w:tcPr>
            <w:tcW w:w="1260" w:type="dxa"/>
            <w:tcBorders>
              <w:top w:val="single" w:sz="8" w:space="0" w:color="78C0D4"/>
              <w:bottom w:val="single" w:sz="8" w:space="0" w:color="78C0D4"/>
              <w:right w:val="single" w:sz="8" w:space="0" w:color="78C0D4"/>
            </w:tcBorders>
            <w:shd w:val="clear" w:color="auto" w:fill="4BACC6"/>
          </w:tcPr>
          <w:p w:rsidR="00806F37" w:rsidRPr="00092A37" w:rsidRDefault="00806F37" w:rsidP="002825A1">
            <w:pPr>
              <w:jc w:val="center"/>
              <w:rPr>
                <w:rFonts w:ascii="Calibri" w:hAnsi="Calibri" w:cs="Calibri"/>
                <w:b/>
                <w:bCs/>
                <w:color w:val="FFFFFF"/>
                <w:sz w:val="22"/>
                <w:szCs w:val="22"/>
              </w:rPr>
            </w:pPr>
            <w:r w:rsidRPr="00092A37">
              <w:rPr>
                <w:rFonts w:ascii="Calibri" w:hAnsi="Calibri" w:cs="Calibri"/>
                <w:b/>
                <w:bCs/>
                <w:color w:val="FFFFFF"/>
                <w:sz w:val="22"/>
                <w:szCs w:val="22"/>
              </w:rPr>
              <w:t>Not Reported</w:t>
            </w:r>
          </w:p>
        </w:tc>
      </w:tr>
      <w:tr w:rsidR="00806F37" w:rsidRPr="00092A37" w:rsidTr="002825A1">
        <w:trPr>
          <w:trHeight w:val="333"/>
        </w:trPr>
        <w:tc>
          <w:tcPr>
            <w:tcW w:w="1908" w:type="dxa"/>
            <w:shd w:val="clear" w:color="auto" w:fill="D2EAF1"/>
          </w:tcPr>
          <w:p w:rsidR="00806F37" w:rsidRPr="00092A37" w:rsidRDefault="00806F37" w:rsidP="002825A1">
            <w:pPr>
              <w:rPr>
                <w:rFonts w:ascii="Calibri" w:eastAsia="Times New Roman" w:hAnsi="Calibri" w:cs="Calibri"/>
                <w:b/>
                <w:bCs/>
                <w:color w:val="000000"/>
                <w:sz w:val="22"/>
              </w:rPr>
            </w:pPr>
            <w:r w:rsidRPr="00092A37">
              <w:rPr>
                <w:rFonts w:ascii="Calibri" w:eastAsia="Times New Roman" w:hAnsi="Calibri" w:cs="Calibri"/>
                <w:b/>
                <w:bCs/>
                <w:color w:val="000000"/>
                <w:sz w:val="22"/>
              </w:rPr>
              <w:t>Third Street Elementary</w:t>
            </w:r>
          </w:p>
        </w:tc>
        <w:tc>
          <w:tcPr>
            <w:tcW w:w="108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9.02%</w:t>
            </w:r>
          </w:p>
        </w:tc>
        <w:tc>
          <w:tcPr>
            <w:tcW w:w="162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0.54%</w:t>
            </w:r>
          </w:p>
        </w:tc>
        <w:tc>
          <w:tcPr>
            <w:tcW w:w="90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54.10%</w:t>
            </w:r>
          </w:p>
        </w:tc>
        <w:tc>
          <w:tcPr>
            <w:tcW w:w="108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0.27%</w:t>
            </w:r>
          </w:p>
        </w:tc>
        <w:tc>
          <w:tcPr>
            <w:tcW w:w="117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1.75%</w:t>
            </w:r>
          </w:p>
        </w:tc>
        <w:tc>
          <w:tcPr>
            <w:tcW w:w="117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7.67%</w:t>
            </w:r>
          </w:p>
        </w:tc>
        <w:tc>
          <w:tcPr>
            <w:tcW w:w="99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26.65%</w:t>
            </w:r>
          </w:p>
        </w:tc>
        <w:tc>
          <w:tcPr>
            <w:tcW w:w="108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c>
          <w:tcPr>
            <w:tcW w:w="126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r>
      <w:tr w:rsidR="00806F37" w:rsidRPr="00092A37" w:rsidTr="002825A1">
        <w:trPr>
          <w:trHeight w:val="333"/>
        </w:trPr>
        <w:tc>
          <w:tcPr>
            <w:tcW w:w="1908" w:type="dxa"/>
            <w:tcBorders>
              <w:right w:val="nil"/>
            </w:tcBorders>
            <w:shd w:val="clear" w:color="auto" w:fill="auto"/>
          </w:tcPr>
          <w:p w:rsidR="00806F37" w:rsidRPr="00092A37" w:rsidRDefault="00806F37" w:rsidP="002825A1">
            <w:pPr>
              <w:rPr>
                <w:rFonts w:ascii="Calibri" w:eastAsia="Times New Roman" w:hAnsi="Calibri" w:cs="Calibri"/>
                <w:b/>
                <w:bCs/>
                <w:color w:val="000000"/>
                <w:sz w:val="22"/>
              </w:rPr>
            </w:pPr>
            <w:proofErr w:type="spellStart"/>
            <w:r w:rsidRPr="00092A37">
              <w:rPr>
                <w:rFonts w:ascii="Calibri" w:eastAsia="Times New Roman" w:hAnsi="Calibri" w:cs="Calibri"/>
                <w:b/>
                <w:bCs/>
                <w:color w:val="000000"/>
                <w:sz w:val="22"/>
              </w:rPr>
              <w:t>Conejo</w:t>
            </w:r>
            <w:proofErr w:type="spellEnd"/>
            <w:r w:rsidRPr="00092A37">
              <w:rPr>
                <w:rFonts w:ascii="Calibri" w:eastAsia="Times New Roman" w:hAnsi="Calibri" w:cs="Calibri"/>
                <w:b/>
                <w:bCs/>
                <w:color w:val="000000"/>
                <w:sz w:val="22"/>
              </w:rPr>
              <w:t xml:space="preserve"> Elementary</w:t>
            </w:r>
          </w:p>
        </w:tc>
        <w:tc>
          <w:tcPr>
            <w:tcW w:w="108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75.71%</w:t>
            </w:r>
          </w:p>
        </w:tc>
        <w:tc>
          <w:tcPr>
            <w:tcW w:w="162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c>
          <w:tcPr>
            <w:tcW w:w="90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2.86%</w:t>
            </w:r>
          </w:p>
        </w:tc>
        <w:tc>
          <w:tcPr>
            <w:tcW w:w="108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c>
          <w:tcPr>
            <w:tcW w:w="117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c>
          <w:tcPr>
            <w:tcW w:w="117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2.38%</w:t>
            </w:r>
          </w:p>
        </w:tc>
        <w:tc>
          <w:tcPr>
            <w:tcW w:w="99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17.14%</w:t>
            </w:r>
          </w:p>
        </w:tc>
        <w:tc>
          <w:tcPr>
            <w:tcW w:w="1080" w:type="dxa"/>
            <w:tcBorders>
              <w:left w:val="nil"/>
              <w:righ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1.90%</w:t>
            </w:r>
          </w:p>
        </w:tc>
        <w:tc>
          <w:tcPr>
            <w:tcW w:w="1260" w:type="dxa"/>
            <w:tcBorders>
              <w:left w:val="nil"/>
            </w:tcBorders>
            <w:shd w:val="clear" w:color="auto" w:fill="auto"/>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r>
      <w:tr w:rsidR="00806F37" w:rsidRPr="00092A37" w:rsidTr="002825A1">
        <w:trPr>
          <w:trHeight w:val="333"/>
        </w:trPr>
        <w:tc>
          <w:tcPr>
            <w:tcW w:w="1908" w:type="dxa"/>
            <w:shd w:val="clear" w:color="auto" w:fill="D2EAF1"/>
          </w:tcPr>
          <w:p w:rsidR="00806F37" w:rsidRPr="00092A37" w:rsidRDefault="00806F37" w:rsidP="002825A1">
            <w:pPr>
              <w:rPr>
                <w:rFonts w:ascii="Calibri" w:eastAsia="Times New Roman" w:hAnsi="Calibri" w:cs="Calibri"/>
                <w:b/>
                <w:bCs/>
                <w:color w:val="000000"/>
                <w:sz w:val="22"/>
              </w:rPr>
            </w:pPr>
            <w:r w:rsidRPr="00092A37">
              <w:rPr>
                <w:rFonts w:ascii="Calibri" w:eastAsia="Times New Roman" w:hAnsi="Calibri" w:cs="Calibri"/>
                <w:b/>
                <w:bCs/>
                <w:color w:val="000000"/>
                <w:sz w:val="22"/>
              </w:rPr>
              <w:t xml:space="preserve">EARTHS Magnet </w:t>
            </w:r>
          </w:p>
        </w:tc>
        <w:tc>
          <w:tcPr>
            <w:tcW w:w="108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27.51%</w:t>
            </w:r>
          </w:p>
        </w:tc>
        <w:tc>
          <w:tcPr>
            <w:tcW w:w="162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c>
          <w:tcPr>
            <w:tcW w:w="90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12.83%</w:t>
            </w:r>
          </w:p>
        </w:tc>
        <w:tc>
          <w:tcPr>
            <w:tcW w:w="108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0.56%</w:t>
            </w:r>
          </w:p>
        </w:tc>
        <w:tc>
          <w:tcPr>
            <w:tcW w:w="117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0.93%</w:t>
            </w:r>
          </w:p>
        </w:tc>
        <w:tc>
          <w:tcPr>
            <w:tcW w:w="117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0.93%</w:t>
            </w:r>
          </w:p>
        </w:tc>
        <w:tc>
          <w:tcPr>
            <w:tcW w:w="99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52.79%</w:t>
            </w:r>
          </w:p>
        </w:tc>
        <w:tc>
          <w:tcPr>
            <w:tcW w:w="108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4.46%</w:t>
            </w:r>
          </w:p>
        </w:tc>
        <w:tc>
          <w:tcPr>
            <w:tcW w:w="1260" w:type="dxa"/>
            <w:shd w:val="clear" w:color="auto" w:fill="D2EAF1"/>
          </w:tcPr>
          <w:p w:rsidR="00806F37" w:rsidRPr="00092A37" w:rsidRDefault="00806F37" w:rsidP="002825A1">
            <w:pPr>
              <w:jc w:val="center"/>
              <w:rPr>
                <w:rFonts w:ascii="Calibri" w:eastAsia="Times New Roman" w:hAnsi="Calibri" w:cs="Calibri"/>
                <w:color w:val="000000"/>
                <w:sz w:val="22"/>
              </w:rPr>
            </w:pPr>
            <w:r w:rsidRPr="00092A37">
              <w:rPr>
                <w:rFonts w:ascii="Calibri" w:eastAsia="Times New Roman" w:hAnsi="Calibri" w:cs="Calibri"/>
                <w:color w:val="000000"/>
                <w:sz w:val="22"/>
              </w:rPr>
              <w:t>0.00%</w:t>
            </w:r>
          </w:p>
        </w:tc>
      </w:tr>
    </w:tbl>
    <w:p w:rsidR="00806F37" w:rsidRPr="00092A37" w:rsidRDefault="00806F37" w:rsidP="002825A1">
      <w:pPr>
        <w:rPr>
          <w:rFonts w:ascii="Calibri" w:hAnsi="Calibri" w:cs="Calibri"/>
        </w:rPr>
      </w:pPr>
    </w:p>
    <w:p w:rsidR="00806F37" w:rsidRPr="00092A37" w:rsidRDefault="00806F37" w:rsidP="002825A1">
      <w:pPr>
        <w:rPr>
          <w:rFonts w:ascii="Calibri" w:hAnsi="Calibri" w:cs="Calibri"/>
        </w:rPr>
      </w:pPr>
    </w:p>
    <w:p w:rsidR="00806F37" w:rsidRPr="00092A37" w:rsidRDefault="00806F37" w:rsidP="002825A1">
      <w:pPr>
        <w:rPr>
          <w:rFonts w:ascii="Calibri" w:hAnsi="Calibri" w:cs="Calibri"/>
        </w:rPr>
      </w:pPr>
    </w:p>
    <w:p w:rsidR="00300594" w:rsidRPr="00092A37" w:rsidRDefault="00300594" w:rsidP="003F18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b/>
          <w:sz w:val="24"/>
          <w:szCs w:val="24"/>
        </w:rPr>
      </w:pPr>
    </w:p>
    <w:sectPr w:rsidR="00300594" w:rsidRPr="00092A37" w:rsidSect="00806F37">
      <w:pgSz w:w="15840" w:h="12240" w:orient="landscape"/>
      <w:pgMar w:top="1080" w:right="1440" w:bottom="1080" w:left="1440" w:header="1440" w:footer="14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82A" w:rsidRDefault="0014482A" w:rsidP="00AB0CE0">
      <w:r>
        <w:separator/>
      </w:r>
    </w:p>
  </w:endnote>
  <w:endnote w:type="continuationSeparator" w:id="0">
    <w:p w:rsidR="0014482A" w:rsidRDefault="0014482A" w:rsidP="00AB0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CA" w:rsidRDefault="00E75ECA" w:rsidP="001543F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75ECA" w:rsidRDefault="00E75ECA" w:rsidP="001543F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CA" w:rsidRDefault="00E75ECA" w:rsidP="00062E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233D">
      <w:rPr>
        <w:rStyle w:val="PageNumber"/>
        <w:noProof/>
      </w:rPr>
      <w:t>2</w:t>
    </w:r>
    <w:r>
      <w:rPr>
        <w:rStyle w:val="PageNumber"/>
      </w:rPr>
      <w:fldChar w:fldCharType="end"/>
    </w:r>
  </w:p>
  <w:p w:rsidR="00E75ECA" w:rsidRDefault="00E75ECA" w:rsidP="001543F3">
    <w:pPr>
      <w:pStyle w:val="Footer"/>
      <w:ind w:right="360"/>
      <w:jc w:val="center"/>
    </w:pPr>
  </w:p>
  <w:p w:rsidR="00E75ECA" w:rsidRDefault="00E75E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CA" w:rsidRDefault="00E75ECA" w:rsidP="00806F37">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E5233D">
      <w:rPr>
        <w:rStyle w:val="PageNumber"/>
        <w:noProof/>
      </w:rPr>
      <w:t>1</w:t>
    </w:r>
    <w:r>
      <w:rPr>
        <w:rStyle w:val="PageNumber"/>
      </w:rPr>
      <w:fldChar w:fldCharType="end"/>
    </w:r>
  </w:p>
  <w:p w:rsidR="00E75ECA" w:rsidRDefault="00E75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82A" w:rsidRDefault="0014482A" w:rsidP="00AB0CE0">
      <w:r>
        <w:separator/>
      </w:r>
    </w:p>
  </w:footnote>
  <w:footnote w:type="continuationSeparator" w:id="0">
    <w:p w:rsidR="0014482A" w:rsidRDefault="0014482A" w:rsidP="00AB0CE0">
      <w:r>
        <w:continuationSeparator/>
      </w:r>
    </w:p>
  </w:footnote>
  <w:footnote w:id="1">
    <w:p w:rsidR="00E75ECA" w:rsidRPr="005B50BD" w:rsidRDefault="00E75ECA" w:rsidP="007550B8">
      <w:pPr>
        <w:pStyle w:val="NoSpacing"/>
        <w:rPr>
          <w:rFonts w:asciiTheme="minorHAnsi" w:hAnsiTheme="minorHAnsi" w:cstheme="minorHAnsi"/>
          <w:sz w:val="16"/>
          <w:szCs w:val="16"/>
        </w:rPr>
      </w:pPr>
      <w:r w:rsidRPr="005B50BD">
        <w:rPr>
          <w:rStyle w:val="FootnoteReference"/>
          <w:rFonts w:asciiTheme="minorHAnsi" w:hAnsiTheme="minorHAnsi" w:cstheme="minorHAnsi"/>
          <w:sz w:val="16"/>
          <w:szCs w:val="16"/>
        </w:rPr>
        <w:footnoteRef/>
      </w:r>
      <w:r w:rsidRPr="005B50BD">
        <w:rPr>
          <w:rFonts w:asciiTheme="minorHAnsi" w:hAnsiTheme="minorHAnsi" w:cstheme="minorHAnsi"/>
          <w:sz w:val="16"/>
          <w:szCs w:val="16"/>
        </w:rPr>
        <w:t xml:space="preserve"> </w:t>
      </w:r>
      <w:bookmarkStart w:id="1" w:name="Couper2000"/>
      <w:proofErr w:type="spellStart"/>
      <w:proofErr w:type="gramStart"/>
      <w:r w:rsidRPr="005B50BD">
        <w:rPr>
          <w:rFonts w:asciiTheme="minorHAnsi" w:hAnsiTheme="minorHAnsi" w:cstheme="minorHAnsi"/>
          <w:sz w:val="16"/>
          <w:szCs w:val="16"/>
        </w:rPr>
        <w:t>Couper</w:t>
      </w:r>
      <w:proofErr w:type="spellEnd"/>
      <w:r w:rsidRPr="005B50BD">
        <w:rPr>
          <w:rFonts w:asciiTheme="minorHAnsi" w:hAnsiTheme="minorHAnsi" w:cstheme="minorHAnsi"/>
          <w:sz w:val="16"/>
          <w:szCs w:val="16"/>
        </w:rPr>
        <w:t>, M. P. 2000.</w:t>
      </w:r>
      <w:proofErr w:type="gramEnd"/>
      <w:r w:rsidRPr="005B50BD">
        <w:rPr>
          <w:rFonts w:asciiTheme="minorHAnsi" w:hAnsiTheme="minorHAnsi" w:cstheme="minorHAnsi"/>
          <w:sz w:val="16"/>
          <w:szCs w:val="16"/>
        </w:rPr>
        <w:t xml:space="preserve"> Web surveys: a review of issues and approaches. Public Opinion Quarterly, 64(4), 464-494.</w:t>
      </w:r>
      <w:bookmarkEnd w:id="1"/>
    </w:p>
  </w:footnote>
  <w:footnote w:id="2">
    <w:p w:rsidR="00FF03D8" w:rsidRPr="005B50BD" w:rsidRDefault="00FF03D8" w:rsidP="007550B8">
      <w:pPr>
        <w:pStyle w:val="NoSpacing"/>
        <w:rPr>
          <w:rFonts w:asciiTheme="minorHAnsi" w:hAnsiTheme="minorHAnsi" w:cstheme="minorHAnsi"/>
          <w:sz w:val="16"/>
          <w:szCs w:val="16"/>
        </w:rPr>
      </w:pPr>
      <w:r w:rsidRPr="005B50BD">
        <w:rPr>
          <w:rStyle w:val="FootnoteReference"/>
          <w:rFonts w:asciiTheme="minorHAnsi" w:hAnsiTheme="minorHAnsi" w:cstheme="minorHAnsi"/>
          <w:sz w:val="16"/>
          <w:szCs w:val="16"/>
        </w:rPr>
        <w:footnoteRef/>
      </w:r>
      <w:r w:rsidRPr="005B50BD">
        <w:rPr>
          <w:rFonts w:asciiTheme="minorHAnsi" w:hAnsiTheme="minorHAnsi" w:cstheme="minorHAnsi"/>
          <w:sz w:val="16"/>
          <w:szCs w:val="16"/>
        </w:rPr>
        <w:t xml:space="preserve"> </w:t>
      </w:r>
      <w:proofErr w:type="spellStart"/>
      <w:r w:rsidRPr="005B50BD">
        <w:rPr>
          <w:rFonts w:asciiTheme="minorHAnsi" w:hAnsiTheme="minorHAnsi" w:cstheme="minorHAnsi"/>
          <w:sz w:val="16"/>
          <w:szCs w:val="16"/>
        </w:rPr>
        <w:t>Dillman</w:t>
      </w:r>
      <w:proofErr w:type="spellEnd"/>
      <w:r w:rsidRPr="005B50BD">
        <w:rPr>
          <w:rFonts w:asciiTheme="minorHAnsi" w:hAnsiTheme="minorHAnsi" w:cstheme="minorHAnsi"/>
          <w:sz w:val="16"/>
          <w:szCs w:val="16"/>
        </w:rPr>
        <w:t xml:space="preserve">, D.A., 2010, Mail and internet surveys-The tailored design method, 2nd </w:t>
      </w:r>
      <w:proofErr w:type="spellStart"/>
      <w:proofErr w:type="gramStart"/>
      <w:r w:rsidRPr="005B50BD">
        <w:rPr>
          <w:rFonts w:asciiTheme="minorHAnsi" w:hAnsiTheme="minorHAnsi" w:cstheme="minorHAnsi"/>
          <w:sz w:val="16"/>
          <w:szCs w:val="16"/>
        </w:rPr>
        <w:t>ed</w:t>
      </w:r>
      <w:proofErr w:type="spellEnd"/>
      <w:proofErr w:type="gramEnd"/>
      <w:r w:rsidRPr="005B50BD">
        <w:rPr>
          <w:rFonts w:asciiTheme="minorHAnsi" w:hAnsiTheme="minorHAnsi" w:cstheme="minorHAnsi"/>
          <w:sz w:val="16"/>
          <w:szCs w:val="16"/>
        </w:rPr>
        <w:t>: Hoboken, NJ, John Wiley &amp; Sons, Inc.</w:t>
      </w:r>
    </w:p>
  </w:footnote>
  <w:footnote w:id="3">
    <w:p w:rsidR="005B50BD" w:rsidRDefault="005B50BD">
      <w:pPr>
        <w:pStyle w:val="FootnoteText"/>
      </w:pPr>
      <w:r w:rsidRPr="005B50BD">
        <w:rPr>
          <w:rStyle w:val="FootnoteReference"/>
          <w:rFonts w:asciiTheme="minorHAnsi" w:hAnsiTheme="minorHAnsi" w:cstheme="minorHAnsi"/>
          <w:sz w:val="16"/>
          <w:szCs w:val="16"/>
        </w:rPr>
        <w:footnoteRef/>
      </w:r>
      <w:r w:rsidRPr="005B50BD">
        <w:rPr>
          <w:rFonts w:asciiTheme="minorHAnsi" w:hAnsiTheme="minorHAnsi" w:cstheme="minorHAnsi"/>
          <w:sz w:val="16"/>
          <w:szCs w:val="16"/>
        </w:rPr>
        <w:t xml:space="preserve"> Schaefer, D., and </w:t>
      </w:r>
      <w:proofErr w:type="spellStart"/>
      <w:r w:rsidRPr="005B50BD">
        <w:rPr>
          <w:rFonts w:asciiTheme="minorHAnsi" w:hAnsiTheme="minorHAnsi" w:cstheme="minorHAnsi"/>
          <w:sz w:val="16"/>
          <w:szCs w:val="16"/>
        </w:rPr>
        <w:t>Dillman</w:t>
      </w:r>
      <w:proofErr w:type="spellEnd"/>
      <w:r w:rsidRPr="005B50BD">
        <w:rPr>
          <w:rFonts w:asciiTheme="minorHAnsi" w:hAnsiTheme="minorHAnsi" w:cstheme="minorHAnsi"/>
          <w:sz w:val="16"/>
          <w:szCs w:val="16"/>
        </w:rPr>
        <w:t>, D.A. 1998. Development of a standard e-mail methodology: Results of an experiment. Public Opinion Quarterly, 62(378-397).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018D6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88561D6"/>
    <w:multiLevelType w:val="hybridMultilevel"/>
    <w:tmpl w:val="A7CAA30E"/>
    <w:lvl w:ilvl="0" w:tplc="27A8BBF4">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D1C6A8F"/>
    <w:multiLevelType w:val="hybridMultilevel"/>
    <w:tmpl w:val="86AE61E4"/>
    <w:lvl w:ilvl="0" w:tplc="C3E24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2C7800"/>
    <w:multiLevelType w:val="hybridMultilevel"/>
    <w:tmpl w:val="AB1CF3B0"/>
    <w:lvl w:ilvl="0" w:tplc="B9846ED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2D3E584B"/>
    <w:multiLevelType w:val="hybridMultilevel"/>
    <w:tmpl w:val="354E7F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EE54DA1"/>
    <w:multiLevelType w:val="hybridMultilevel"/>
    <w:tmpl w:val="C52A6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FF29EA"/>
    <w:multiLevelType w:val="hybridMultilevel"/>
    <w:tmpl w:val="7B4A3D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58216E"/>
    <w:multiLevelType w:val="hybridMultilevel"/>
    <w:tmpl w:val="921CCD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32DA19D9"/>
    <w:multiLevelType w:val="hybridMultilevel"/>
    <w:tmpl w:val="F52AD95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26B5164"/>
    <w:multiLevelType w:val="hybridMultilevel"/>
    <w:tmpl w:val="5590053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0">
    <w:nsid w:val="46FC7DE9"/>
    <w:multiLevelType w:val="hybridMultilevel"/>
    <w:tmpl w:val="F8F8E2CE"/>
    <w:lvl w:ilvl="0" w:tplc="04090011">
      <w:start w:val="1"/>
      <w:numFmt w:val="decimal"/>
      <w:lvlText w:val="%1)"/>
      <w:lvlJc w:val="left"/>
      <w:pPr>
        <w:tabs>
          <w:tab w:val="num" w:pos="871"/>
        </w:tabs>
        <w:ind w:left="871" w:hanging="360"/>
      </w:pPr>
      <w:rPr>
        <w:rFonts w:hint="default"/>
      </w:rPr>
    </w:lvl>
    <w:lvl w:ilvl="1" w:tplc="04090003">
      <w:start w:val="1"/>
      <w:numFmt w:val="bullet"/>
      <w:lvlText w:val="o"/>
      <w:lvlJc w:val="left"/>
      <w:pPr>
        <w:tabs>
          <w:tab w:val="num" w:pos="1591"/>
        </w:tabs>
        <w:ind w:left="1591" w:hanging="360"/>
      </w:pPr>
      <w:rPr>
        <w:rFonts w:ascii="Courier New" w:hAnsi="Courier New" w:cs="Courier New" w:hint="default"/>
      </w:rPr>
    </w:lvl>
    <w:lvl w:ilvl="2" w:tplc="04090005" w:tentative="1">
      <w:start w:val="1"/>
      <w:numFmt w:val="bullet"/>
      <w:lvlText w:val=""/>
      <w:lvlJc w:val="left"/>
      <w:pPr>
        <w:tabs>
          <w:tab w:val="num" w:pos="2311"/>
        </w:tabs>
        <w:ind w:left="2311" w:hanging="360"/>
      </w:pPr>
      <w:rPr>
        <w:rFonts w:ascii="Wingdings" w:hAnsi="Wingdings" w:hint="default"/>
      </w:rPr>
    </w:lvl>
    <w:lvl w:ilvl="3" w:tplc="04090001" w:tentative="1">
      <w:start w:val="1"/>
      <w:numFmt w:val="bullet"/>
      <w:lvlText w:val=""/>
      <w:lvlJc w:val="left"/>
      <w:pPr>
        <w:tabs>
          <w:tab w:val="num" w:pos="3031"/>
        </w:tabs>
        <w:ind w:left="3031" w:hanging="360"/>
      </w:pPr>
      <w:rPr>
        <w:rFonts w:ascii="Symbol" w:hAnsi="Symbol" w:hint="default"/>
      </w:rPr>
    </w:lvl>
    <w:lvl w:ilvl="4" w:tplc="04090003" w:tentative="1">
      <w:start w:val="1"/>
      <w:numFmt w:val="bullet"/>
      <w:lvlText w:val="o"/>
      <w:lvlJc w:val="left"/>
      <w:pPr>
        <w:tabs>
          <w:tab w:val="num" w:pos="3751"/>
        </w:tabs>
        <w:ind w:left="3751" w:hanging="360"/>
      </w:pPr>
      <w:rPr>
        <w:rFonts w:ascii="Courier New" w:hAnsi="Courier New" w:cs="Courier New" w:hint="default"/>
      </w:rPr>
    </w:lvl>
    <w:lvl w:ilvl="5" w:tplc="04090005" w:tentative="1">
      <w:start w:val="1"/>
      <w:numFmt w:val="bullet"/>
      <w:lvlText w:val=""/>
      <w:lvlJc w:val="left"/>
      <w:pPr>
        <w:tabs>
          <w:tab w:val="num" w:pos="4471"/>
        </w:tabs>
        <w:ind w:left="4471" w:hanging="360"/>
      </w:pPr>
      <w:rPr>
        <w:rFonts w:ascii="Wingdings" w:hAnsi="Wingdings" w:hint="default"/>
      </w:rPr>
    </w:lvl>
    <w:lvl w:ilvl="6" w:tplc="04090001" w:tentative="1">
      <w:start w:val="1"/>
      <w:numFmt w:val="bullet"/>
      <w:lvlText w:val=""/>
      <w:lvlJc w:val="left"/>
      <w:pPr>
        <w:tabs>
          <w:tab w:val="num" w:pos="5191"/>
        </w:tabs>
        <w:ind w:left="5191" w:hanging="360"/>
      </w:pPr>
      <w:rPr>
        <w:rFonts w:ascii="Symbol" w:hAnsi="Symbol" w:hint="default"/>
      </w:rPr>
    </w:lvl>
    <w:lvl w:ilvl="7" w:tplc="04090003" w:tentative="1">
      <w:start w:val="1"/>
      <w:numFmt w:val="bullet"/>
      <w:lvlText w:val="o"/>
      <w:lvlJc w:val="left"/>
      <w:pPr>
        <w:tabs>
          <w:tab w:val="num" w:pos="5911"/>
        </w:tabs>
        <w:ind w:left="5911" w:hanging="360"/>
      </w:pPr>
      <w:rPr>
        <w:rFonts w:ascii="Courier New" w:hAnsi="Courier New" w:cs="Courier New" w:hint="default"/>
      </w:rPr>
    </w:lvl>
    <w:lvl w:ilvl="8" w:tplc="04090005" w:tentative="1">
      <w:start w:val="1"/>
      <w:numFmt w:val="bullet"/>
      <w:lvlText w:val=""/>
      <w:lvlJc w:val="left"/>
      <w:pPr>
        <w:tabs>
          <w:tab w:val="num" w:pos="6631"/>
        </w:tabs>
        <w:ind w:left="6631" w:hanging="360"/>
      </w:pPr>
      <w:rPr>
        <w:rFonts w:ascii="Wingdings" w:hAnsi="Wingdings" w:hint="default"/>
      </w:rPr>
    </w:lvl>
  </w:abstractNum>
  <w:abstractNum w:abstractNumId="11">
    <w:nsid w:val="4D395418"/>
    <w:multiLevelType w:val="hybridMultilevel"/>
    <w:tmpl w:val="B31E3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AC6878"/>
    <w:multiLevelType w:val="hybridMultilevel"/>
    <w:tmpl w:val="A3F45ACA"/>
    <w:lvl w:ilvl="0" w:tplc="DEB4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1140D13"/>
    <w:multiLevelType w:val="hybridMultilevel"/>
    <w:tmpl w:val="CB52A078"/>
    <w:lvl w:ilvl="0" w:tplc="11DECF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
  </w:num>
  <w:num w:numId="2">
    <w:abstractNumId w:val="13"/>
  </w:num>
  <w:num w:numId="3">
    <w:abstractNumId w:val="3"/>
  </w:num>
  <w:num w:numId="4">
    <w:abstractNumId w:val="2"/>
  </w:num>
  <w:num w:numId="5">
    <w:abstractNumId w:val="8"/>
  </w:num>
  <w:num w:numId="6">
    <w:abstractNumId w:val="7"/>
  </w:num>
  <w:num w:numId="7">
    <w:abstractNumId w:val="10"/>
  </w:num>
  <w:num w:numId="8">
    <w:abstractNumId w:val="0"/>
  </w:num>
  <w:num w:numId="9">
    <w:abstractNumId w:val="6"/>
  </w:num>
  <w:num w:numId="10">
    <w:abstractNumId w:val="4"/>
  </w:num>
  <w:num w:numId="11">
    <w:abstractNumId w:val="12"/>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6BF"/>
    <w:rsid w:val="00006169"/>
    <w:rsid w:val="00006DA4"/>
    <w:rsid w:val="000072DE"/>
    <w:rsid w:val="00013393"/>
    <w:rsid w:val="00017E7F"/>
    <w:rsid w:val="0003766B"/>
    <w:rsid w:val="000405A3"/>
    <w:rsid w:val="00041076"/>
    <w:rsid w:val="00043C6F"/>
    <w:rsid w:val="00045DDF"/>
    <w:rsid w:val="00046D7B"/>
    <w:rsid w:val="00046FA3"/>
    <w:rsid w:val="00057195"/>
    <w:rsid w:val="00062E33"/>
    <w:rsid w:val="00064FAA"/>
    <w:rsid w:val="00065A61"/>
    <w:rsid w:val="00067E5B"/>
    <w:rsid w:val="00072EE4"/>
    <w:rsid w:val="00081687"/>
    <w:rsid w:val="00087679"/>
    <w:rsid w:val="0009196B"/>
    <w:rsid w:val="00092A37"/>
    <w:rsid w:val="000A65C6"/>
    <w:rsid w:val="000D78B7"/>
    <w:rsid w:val="000E2439"/>
    <w:rsid w:val="000E4CA7"/>
    <w:rsid w:val="000E73F4"/>
    <w:rsid w:val="000E7D24"/>
    <w:rsid w:val="000F7A0C"/>
    <w:rsid w:val="001037F4"/>
    <w:rsid w:val="001069A9"/>
    <w:rsid w:val="001077B1"/>
    <w:rsid w:val="00110D45"/>
    <w:rsid w:val="00112C01"/>
    <w:rsid w:val="00115FC0"/>
    <w:rsid w:val="0012465B"/>
    <w:rsid w:val="00125A83"/>
    <w:rsid w:val="00132FB5"/>
    <w:rsid w:val="0014066B"/>
    <w:rsid w:val="00141579"/>
    <w:rsid w:val="001421AD"/>
    <w:rsid w:val="001424B1"/>
    <w:rsid w:val="0014482A"/>
    <w:rsid w:val="00153DE8"/>
    <w:rsid w:val="001543F3"/>
    <w:rsid w:val="00156412"/>
    <w:rsid w:val="001565FD"/>
    <w:rsid w:val="001625CD"/>
    <w:rsid w:val="00163419"/>
    <w:rsid w:val="00163EDC"/>
    <w:rsid w:val="00172FC0"/>
    <w:rsid w:val="0017700F"/>
    <w:rsid w:val="00192489"/>
    <w:rsid w:val="0019464C"/>
    <w:rsid w:val="001A3DEF"/>
    <w:rsid w:val="001A7FF9"/>
    <w:rsid w:val="001B1195"/>
    <w:rsid w:val="001C309B"/>
    <w:rsid w:val="001C408E"/>
    <w:rsid w:val="001C4D97"/>
    <w:rsid w:val="001C576E"/>
    <w:rsid w:val="001C6B95"/>
    <w:rsid w:val="001D3F5D"/>
    <w:rsid w:val="001E2765"/>
    <w:rsid w:val="001F59C0"/>
    <w:rsid w:val="001F7C9A"/>
    <w:rsid w:val="00206DEC"/>
    <w:rsid w:val="0020702A"/>
    <w:rsid w:val="00215539"/>
    <w:rsid w:val="0021560E"/>
    <w:rsid w:val="0022057C"/>
    <w:rsid w:val="002236AA"/>
    <w:rsid w:val="00223A91"/>
    <w:rsid w:val="0022587D"/>
    <w:rsid w:val="00226A6B"/>
    <w:rsid w:val="00233231"/>
    <w:rsid w:val="002355ED"/>
    <w:rsid w:val="00236935"/>
    <w:rsid w:val="0024317A"/>
    <w:rsid w:val="00252634"/>
    <w:rsid w:val="00256630"/>
    <w:rsid w:val="0026524A"/>
    <w:rsid w:val="002665FF"/>
    <w:rsid w:val="00267BFD"/>
    <w:rsid w:val="002711EB"/>
    <w:rsid w:val="002736FF"/>
    <w:rsid w:val="0027422B"/>
    <w:rsid w:val="002825A1"/>
    <w:rsid w:val="0028441A"/>
    <w:rsid w:val="00290E6B"/>
    <w:rsid w:val="002A03AC"/>
    <w:rsid w:val="002A06B5"/>
    <w:rsid w:val="002A3489"/>
    <w:rsid w:val="002A6695"/>
    <w:rsid w:val="002B0CE3"/>
    <w:rsid w:val="002B29EA"/>
    <w:rsid w:val="002B4368"/>
    <w:rsid w:val="002C38C6"/>
    <w:rsid w:val="002C4BB4"/>
    <w:rsid w:val="002C5297"/>
    <w:rsid w:val="002C6A4E"/>
    <w:rsid w:val="002D3134"/>
    <w:rsid w:val="002E26BF"/>
    <w:rsid w:val="002E55F2"/>
    <w:rsid w:val="002E5E3B"/>
    <w:rsid w:val="002E6BAE"/>
    <w:rsid w:val="002F73F9"/>
    <w:rsid w:val="00300594"/>
    <w:rsid w:val="00300A4B"/>
    <w:rsid w:val="0030150B"/>
    <w:rsid w:val="00303307"/>
    <w:rsid w:val="0030766F"/>
    <w:rsid w:val="003133A1"/>
    <w:rsid w:val="00314CC0"/>
    <w:rsid w:val="00320375"/>
    <w:rsid w:val="00324D6B"/>
    <w:rsid w:val="0034156D"/>
    <w:rsid w:val="00342A39"/>
    <w:rsid w:val="003513EF"/>
    <w:rsid w:val="00355FEC"/>
    <w:rsid w:val="00361850"/>
    <w:rsid w:val="00367A8E"/>
    <w:rsid w:val="0037194A"/>
    <w:rsid w:val="0037292A"/>
    <w:rsid w:val="003748FC"/>
    <w:rsid w:val="00377A33"/>
    <w:rsid w:val="003937C0"/>
    <w:rsid w:val="003A2A01"/>
    <w:rsid w:val="003A4561"/>
    <w:rsid w:val="003A49C9"/>
    <w:rsid w:val="003A697D"/>
    <w:rsid w:val="003B087D"/>
    <w:rsid w:val="003B0C2B"/>
    <w:rsid w:val="003B3785"/>
    <w:rsid w:val="003C5D9B"/>
    <w:rsid w:val="003C6764"/>
    <w:rsid w:val="003D5270"/>
    <w:rsid w:val="003E3150"/>
    <w:rsid w:val="003E5758"/>
    <w:rsid w:val="003E6A48"/>
    <w:rsid w:val="003E6FCF"/>
    <w:rsid w:val="003F18D3"/>
    <w:rsid w:val="003F46E8"/>
    <w:rsid w:val="004006DB"/>
    <w:rsid w:val="004109C1"/>
    <w:rsid w:val="00414B2B"/>
    <w:rsid w:val="004168DA"/>
    <w:rsid w:val="00420D81"/>
    <w:rsid w:val="00422509"/>
    <w:rsid w:val="00424045"/>
    <w:rsid w:val="004269DC"/>
    <w:rsid w:val="0043368F"/>
    <w:rsid w:val="00433935"/>
    <w:rsid w:val="004407DF"/>
    <w:rsid w:val="00445C96"/>
    <w:rsid w:val="00446A9D"/>
    <w:rsid w:val="00447391"/>
    <w:rsid w:val="00457F7C"/>
    <w:rsid w:val="00466A73"/>
    <w:rsid w:val="004671C2"/>
    <w:rsid w:val="0047139C"/>
    <w:rsid w:val="00483C73"/>
    <w:rsid w:val="00484A5D"/>
    <w:rsid w:val="0049478C"/>
    <w:rsid w:val="00494AF2"/>
    <w:rsid w:val="004B4397"/>
    <w:rsid w:val="004D19E1"/>
    <w:rsid w:val="004E4614"/>
    <w:rsid w:val="004E46A1"/>
    <w:rsid w:val="004E69A7"/>
    <w:rsid w:val="004F1F58"/>
    <w:rsid w:val="004F3105"/>
    <w:rsid w:val="004F4885"/>
    <w:rsid w:val="004F61E4"/>
    <w:rsid w:val="005114DB"/>
    <w:rsid w:val="00514836"/>
    <w:rsid w:val="00523E57"/>
    <w:rsid w:val="00524450"/>
    <w:rsid w:val="00526EAC"/>
    <w:rsid w:val="0053231B"/>
    <w:rsid w:val="00535329"/>
    <w:rsid w:val="005419A0"/>
    <w:rsid w:val="00546E0B"/>
    <w:rsid w:val="00547A8A"/>
    <w:rsid w:val="005513BB"/>
    <w:rsid w:val="00555B35"/>
    <w:rsid w:val="0057247D"/>
    <w:rsid w:val="00585603"/>
    <w:rsid w:val="00585EA8"/>
    <w:rsid w:val="005863F0"/>
    <w:rsid w:val="0058744E"/>
    <w:rsid w:val="00591142"/>
    <w:rsid w:val="00596EB5"/>
    <w:rsid w:val="005A4285"/>
    <w:rsid w:val="005B50BD"/>
    <w:rsid w:val="005B745A"/>
    <w:rsid w:val="005C09A5"/>
    <w:rsid w:val="005C09AD"/>
    <w:rsid w:val="005C347E"/>
    <w:rsid w:val="005C5606"/>
    <w:rsid w:val="005D135C"/>
    <w:rsid w:val="005D5D1C"/>
    <w:rsid w:val="005E016D"/>
    <w:rsid w:val="005E169C"/>
    <w:rsid w:val="005E3647"/>
    <w:rsid w:val="005F0E93"/>
    <w:rsid w:val="0060112D"/>
    <w:rsid w:val="00602905"/>
    <w:rsid w:val="00605AA1"/>
    <w:rsid w:val="00613C1B"/>
    <w:rsid w:val="00615807"/>
    <w:rsid w:val="00616292"/>
    <w:rsid w:val="00622CCE"/>
    <w:rsid w:val="006250B1"/>
    <w:rsid w:val="006350F3"/>
    <w:rsid w:val="0064115B"/>
    <w:rsid w:val="00650E79"/>
    <w:rsid w:val="00653F4E"/>
    <w:rsid w:val="00661903"/>
    <w:rsid w:val="0066545E"/>
    <w:rsid w:val="006702FB"/>
    <w:rsid w:val="00674AEC"/>
    <w:rsid w:val="00680947"/>
    <w:rsid w:val="00681DD5"/>
    <w:rsid w:val="00683862"/>
    <w:rsid w:val="00692054"/>
    <w:rsid w:val="0069235A"/>
    <w:rsid w:val="00695325"/>
    <w:rsid w:val="006A58B4"/>
    <w:rsid w:val="006A71E7"/>
    <w:rsid w:val="006B1043"/>
    <w:rsid w:val="006B779F"/>
    <w:rsid w:val="006C47DF"/>
    <w:rsid w:val="006C7F03"/>
    <w:rsid w:val="006F4972"/>
    <w:rsid w:val="00700057"/>
    <w:rsid w:val="00700AC6"/>
    <w:rsid w:val="007032EB"/>
    <w:rsid w:val="007121C1"/>
    <w:rsid w:val="00712FFC"/>
    <w:rsid w:val="007202D3"/>
    <w:rsid w:val="0072075D"/>
    <w:rsid w:val="00721989"/>
    <w:rsid w:val="00722CEF"/>
    <w:rsid w:val="0073266A"/>
    <w:rsid w:val="007358FB"/>
    <w:rsid w:val="0073638C"/>
    <w:rsid w:val="00741DF5"/>
    <w:rsid w:val="00753497"/>
    <w:rsid w:val="007550B8"/>
    <w:rsid w:val="00762716"/>
    <w:rsid w:val="00773370"/>
    <w:rsid w:val="00775593"/>
    <w:rsid w:val="00780547"/>
    <w:rsid w:val="00784AC6"/>
    <w:rsid w:val="00787214"/>
    <w:rsid w:val="007A4386"/>
    <w:rsid w:val="007A5EAA"/>
    <w:rsid w:val="007B0C76"/>
    <w:rsid w:val="007B6E38"/>
    <w:rsid w:val="007C0348"/>
    <w:rsid w:val="007C1030"/>
    <w:rsid w:val="007C2BDE"/>
    <w:rsid w:val="007C570C"/>
    <w:rsid w:val="007D4689"/>
    <w:rsid w:val="007F23EE"/>
    <w:rsid w:val="007F4983"/>
    <w:rsid w:val="00806F37"/>
    <w:rsid w:val="0081030E"/>
    <w:rsid w:val="0081333A"/>
    <w:rsid w:val="0081641F"/>
    <w:rsid w:val="008210B7"/>
    <w:rsid w:val="00826A03"/>
    <w:rsid w:val="008338A0"/>
    <w:rsid w:val="008349FF"/>
    <w:rsid w:val="0084038D"/>
    <w:rsid w:val="00851E3B"/>
    <w:rsid w:val="00861714"/>
    <w:rsid w:val="00864DC4"/>
    <w:rsid w:val="008657C1"/>
    <w:rsid w:val="008663EC"/>
    <w:rsid w:val="00867F4D"/>
    <w:rsid w:val="00877F0A"/>
    <w:rsid w:val="008804F0"/>
    <w:rsid w:val="00880AE7"/>
    <w:rsid w:val="00881B6A"/>
    <w:rsid w:val="00886A07"/>
    <w:rsid w:val="00887ACB"/>
    <w:rsid w:val="008954DC"/>
    <w:rsid w:val="00897210"/>
    <w:rsid w:val="008A052A"/>
    <w:rsid w:val="008A2691"/>
    <w:rsid w:val="008A5F68"/>
    <w:rsid w:val="008B0E4F"/>
    <w:rsid w:val="008B4392"/>
    <w:rsid w:val="008C072B"/>
    <w:rsid w:val="008C2437"/>
    <w:rsid w:val="008C7677"/>
    <w:rsid w:val="008E17D1"/>
    <w:rsid w:val="008E3EA6"/>
    <w:rsid w:val="008F5114"/>
    <w:rsid w:val="008F537C"/>
    <w:rsid w:val="00901817"/>
    <w:rsid w:val="00902ED9"/>
    <w:rsid w:val="00916444"/>
    <w:rsid w:val="00921956"/>
    <w:rsid w:val="00921EE7"/>
    <w:rsid w:val="00931D57"/>
    <w:rsid w:val="00935BB8"/>
    <w:rsid w:val="00936008"/>
    <w:rsid w:val="009375CF"/>
    <w:rsid w:val="00941BB0"/>
    <w:rsid w:val="0094640A"/>
    <w:rsid w:val="009530C5"/>
    <w:rsid w:val="009709A7"/>
    <w:rsid w:val="009712C6"/>
    <w:rsid w:val="00977CB6"/>
    <w:rsid w:val="009832FB"/>
    <w:rsid w:val="00991352"/>
    <w:rsid w:val="00992728"/>
    <w:rsid w:val="00992E2C"/>
    <w:rsid w:val="0099478C"/>
    <w:rsid w:val="00995972"/>
    <w:rsid w:val="009A2FB5"/>
    <w:rsid w:val="009A4F35"/>
    <w:rsid w:val="009A740B"/>
    <w:rsid w:val="009A771A"/>
    <w:rsid w:val="009A78A9"/>
    <w:rsid w:val="009B3A2C"/>
    <w:rsid w:val="009B79B7"/>
    <w:rsid w:val="009D1455"/>
    <w:rsid w:val="009D2D5E"/>
    <w:rsid w:val="009E02D1"/>
    <w:rsid w:val="009E51A6"/>
    <w:rsid w:val="009F3042"/>
    <w:rsid w:val="009F3327"/>
    <w:rsid w:val="009F45FC"/>
    <w:rsid w:val="009F4E9A"/>
    <w:rsid w:val="00A0242E"/>
    <w:rsid w:val="00A025E0"/>
    <w:rsid w:val="00A221AB"/>
    <w:rsid w:val="00A2476B"/>
    <w:rsid w:val="00A268E3"/>
    <w:rsid w:val="00A2762B"/>
    <w:rsid w:val="00A35589"/>
    <w:rsid w:val="00A537E1"/>
    <w:rsid w:val="00A56178"/>
    <w:rsid w:val="00A56593"/>
    <w:rsid w:val="00A60198"/>
    <w:rsid w:val="00A63EF2"/>
    <w:rsid w:val="00A72BB5"/>
    <w:rsid w:val="00A73841"/>
    <w:rsid w:val="00A75E87"/>
    <w:rsid w:val="00A874F8"/>
    <w:rsid w:val="00A87B86"/>
    <w:rsid w:val="00A9395B"/>
    <w:rsid w:val="00A943B6"/>
    <w:rsid w:val="00A9608F"/>
    <w:rsid w:val="00A9767B"/>
    <w:rsid w:val="00AA24C7"/>
    <w:rsid w:val="00AB0735"/>
    <w:rsid w:val="00AB08BB"/>
    <w:rsid w:val="00AB0CE0"/>
    <w:rsid w:val="00AB346B"/>
    <w:rsid w:val="00AC39C4"/>
    <w:rsid w:val="00AE6C17"/>
    <w:rsid w:val="00AE7264"/>
    <w:rsid w:val="00AF1431"/>
    <w:rsid w:val="00AF622D"/>
    <w:rsid w:val="00AF6D0E"/>
    <w:rsid w:val="00B0626B"/>
    <w:rsid w:val="00B13A6F"/>
    <w:rsid w:val="00B176A0"/>
    <w:rsid w:val="00B21585"/>
    <w:rsid w:val="00B238BD"/>
    <w:rsid w:val="00B2525B"/>
    <w:rsid w:val="00B37B4B"/>
    <w:rsid w:val="00B5011E"/>
    <w:rsid w:val="00B52396"/>
    <w:rsid w:val="00B535AE"/>
    <w:rsid w:val="00B55A8C"/>
    <w:rsid w:val="00B56034"/>
    <w:rsid w:val="00B615DC"/>
    <w:rsid w:val="00B651DB"/>
    <w:rsid w:val="00B71279"/>
    <w:rsid w:val="00B71526"/>
    <w:rsid w:val="00B81CAD"/>
    <w:rsid w:val="00B84754"/>
    <w:rsid w:val="00B864B4"/>
    <w:rsid w:val="00B87CB4"/>
    <w:rsid w:val="00B87DC6"/>
    <w:rsid w:val="00B9079F"/>
    <w:rsid w:val="00B919C4"/>
    <w:rsid w:val="00B9328E"/>
    <w:rsid w:val="00BA0D43"/>
    <w:rsid w:val="00BA5758"/>
    <w:rsid w:val="00BA6D3F"/>
    <w:rsid w:val="00BB1F4E"/>
    <w:rsid w:val="00BB3D1D"/>
    <w:rsid w:val="00BB4DAF"/>
    <w:rsid w:val="00BC15D7"/>
    <w:rsid w:val="00BE1D01"/>
    <w:rsid w:val="00BE2383"/>
    <w:rsid w:val="00BE6D6A"/>
    <w:rsid w:val="00BE7CF1"/>
    <w:rsid w:val="00BF0B48"/>
    <w:rsid w:val="00BF0C5B"/>
    <w:rsid w:val="00BF5222"/>
    <w:rsid w:val="00C0471D"/>
    <w:rsid w:val="00C32315"/>
    <w:rsid w:val="00C3310E"/>
    <w:rsid w:val="00C36060"/>
    <w:rsid w:val="00C3681A"/>
    <w:rsid w:val="00C4514C"/>
    <w:rsid w:val="00C5295E"/>
    <w:rsid w:val="00C549B3"/>
    <w:rsid w:val="00C626FD"/>
    <w:rsid w:val="00C73217"/>
    <w:rsid w:val="00C75847"/>
    <w:rsid w:val="00C76C5B"/>
    <w:rsid w:val="00C87A0D"/>
    <w:rsid w:val="00C90B27"/>
    <w:rsid w:val="00C9200A"/>
    <w:rsid w:val="00C92954"/>
    <w:rsid w:val="00C9402A"/>
    <w:rsid w:val="00C95E30"/>
    <w:rsid w:val="00CA1AFD"/>
    <w:rsid w:val="00CA59CE"/>
    <w:rsid w:val="00CA7420"/>
    <w:rsid w:val="00CA7550"/>
    <w:rsid w:val="00CA7AF9"/>
    <w:rsid w:val="00CB77A0"/>
    <w:rsid w:val="00CD741B"/>
    <w:rsid w:val="00CE21B3"/>
    <w:rsid w:val="00CE65CD"/>
    <w:rsid w:val="00D06340"/>
    <w:rsid w:val="00D246CB"/>
    <w:rsid w:val="00D36707"/>
    <w:rsid w:val="00D41CE9"/>
    <w:rsid w:val="00D500BF"/>
    <w:rsid w:val="00D526DA"/>
    <w:rsid w:val="00D54619"/>
    <w:rsid w:val="00D574AA"/>
    <w:rsid w:val="00D61065"/>
    <w:rsid w:val="00D660C8"/>
    <w:rsid w:val="00D72131"/>
    <w:rsid w:val="00D77C22"/>
    <w:rsid w:val="00D80F86"/>
    <w:rsid w:val="00D826BF"/>
    <w:rsid w:val="00D8493B"/>
    <w:rsid w:val="00D86FEC"/>
    <w:rsid w:val="00D94FB3"/>
    <w:rsid w:val="00D961D2"/>
    <w:rsid w:val="00D9681B"/>
    <w:rsid w:val="00D96930"/>
    <w:rsid w:val="00DA1B01"/>
    <w:rsid w:val="00DA2D7A"/>
    <w:rsid w:val="00DA64E3"/>
    <w:rsid w:val="00DB017E"/>
    <w:rsid w:val="00DB53BA"/>
    <w:rsid w:val="00DD1809"/>
    <w:rsid w:val="00DD21CF"/>
    <w:rsid w:val="00DD2EE8"/>
    <w:rsid w:val="00DD5CE6"/>
    <w:rsid w:val="00DE2980"/>
    <w:rsid w:val="00DF6FD5"/>
    <w:rsid w:val="00E006EC"/>
    <w:rsid w:val="00E03F77"/>
    <w:rsid w:val="00E13030"/>
    <w:rsid w:val="00E13F4B"/>
    <w:rsid w:val="00E23770"/>
    <w:rsid w:val="00E40EE2"/>
    <w:rsid w:val="00E44072"/>
    <w:rsid w:val="00E47350"/>
    <w:rsid w:val="00E473A7"/>
    <w:rsid w:val="00E5126A"/>
    <w:rsid w:val="00E5233D"/>
    <w:rsid w:val="00E5531B"/>
    <w:rsid w:val="00E5540C"/>
    <w:rsid w:val="00E56B8E"/>
    <w:rsid w:val="00E56FCB"/>
    <w:rsid w:val="00E70E1A"/>
    <w:rsid w:val="00E72580"/>
    <w:rsid w:val="00E75ECA"/>
    <w:rsid w:val="00E76AEE"/>
    <w:rsid w:val="00E7715A"/>
    <w:rsid w:val="00E8032F"/>
    <w:rsid w:val="00E8276F"/>
    <w:rsid w:val="00EA253E"/>
    <w:rsid w:val="00EA5F3F"/>
    <w:rsid w:val="00EC1B42"/>
    <w:rsid w:val="00EC5ED5"/>
    <w:rsid w:val="00EC7E91"/>
    <w:rsid w:val="00ED316E"/>
    <w:rsid w:val="00ED43B3"/>
    <w:rsid w:val="00EF716E"/>
    <w:rsid w:val="00F013B3"/>
    <w:rsid w:val="00F03330"/>
    <w:rsid w:val="00F04FE2"/>
    <w:rsid w:val="00F07B05"/>
    <w:rsid w:val="00F14741"/>
    <w:rsid w:val="00F25C8A"/>
    <w:rsid w:val="00F318EC"/>
    <w:rsid w:val="00F60503"/>
    <w:rsid w:val="00F66936"/>
    <w:rsid w:val="00F72488"/>
    <w:rsid w:val="00F74294"/>
    <w:rsid w:val="00F82A38"/>
    <w:rsid w:val="00F85034"/>
    <w:rsid w:val="00F93A0D"/>
    <w:rsid w:val="00F97E88"/>
    <w:rsid w:val="00FA1CC0"/>
    <w:rsid w:val="00FA5469"/>
    <w:rsid w:val="00FA67A7"/>
    <w:rsid w:val="00FB38DD"/>
    <w:rsid w:val="00FC6574"/>
    <w:rsid w:val="00FD0B15"/>
    <w:rsid w:val="00FD1C9D"/>
    <w:rsid w:val="00FE30C1"/>
    <w:rsid w:val="00FF03D8"/>
    <w:rsid w:val="00FF5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6BF"/>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locked/>
    <w:rsid w:val="00806F37"/>
    <w:pPr>
      <w:keepNext/>
      <w:keepLines/>
      <w:widowControl/>
      <w:autoSpaceDE/>
      <w:autoSpaceDN/>
      <w:adjustRightInd/>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26BF"/>
    <w:pPr>
      <w:widowControl/>
      <w:autoSpaceDE/>
      <w:autoSpaceDN/>
      <w:adjustRightInd/>
      <w:jc w:val="both"/>
    </w:pPr>
    <w:rPr>
      <w:rFonts w:ascii="Arial" w:eastAsia="Times New Roman" w:hAnsi="Arial"/>
      <w:sz w:val="24"/>
      <w:szCs w:val="24"/>
    </w:rPr>
  </w:style>
  <w:style w:type="character" w:customStyle="1" w:styleId="BodyTextChar">
    <w:name w:val="Body Text Char"/>
    <w:link w:val="BodyText"/>
    <w:locked/>
    <w:rsid w:val="002E26BF"/>
    <w:rPr>
      <w:rFonts w:eastAsia="Times New Roman" w:cs="Times New Roman"/>
      <w:sz w:val="24"/>
      <w:szCs w:val="24"/>
    </w:rPr>
  </w:style>
  <w:style w:type="paragraph" w:styleId="Footer">
    <w:name w:val="footer"/>
    <w:basedOn w:val="Normal"/>
    <w:link w:val="FooterChar"/>
    <w:rsid w:val="002E26BF"/>
    <w:pPr>
      <w:tabs>
        <w:tab w:val="center" w:pos="4320"/>
        <w:tab w:val="right" w:pos="8640"/>
      </w:tabs>
    </w:pPr>
  </w:style>
  <w:style w:type="character" w:customStyle="1" w:styleId="FooterChar">
    <w:name w:val="Footer Char"/>
    <w:link w:val="Footer"/>
    <w:locked/>
    <w:rsid w:val="002E26BF"/>
    <w:rPr>
      <w:rFonts w:ascii="Times New Roman" w:hAnsi="Times New Roman" w:cs="Times New Roman"/>
      <w:sz w:val="20"/>
    </w:rPr>
  </w:style>
  <w:style w:type="character" w:styleId="PageNumber">
    <w:name w:val="page number"/>
    <w:rsid w:val="002E26BF"/>
    <w:rPr>
      <w:rFonts w:cs="Times New Roman"/>
    </w:rPr>
  </w:style>
  <w:style w:type="character" w:styleId="CommentReference">
    <w:name w:val="annotation reference"/>
    <w:uiPriority w:val="99"/>
    <w:semiHidden/>
    <w:rsid w:val="002E26BF"/>
    <w:rPr>
      <w:rFonts w:cs="Times New Roman"/>
      <w:sz w:val="16"/>
      <w:szCs w:val="16"/>
    </w:rPr>
  </w:style>
  <w:style w:type="paragraph" w:styleId="CommentText">
    <w:name w:val="annotation text"/>
    <w:basedOn w:val="Normal"/>
    <w:link w:val="CommentTextChar"/>
    <w:uiPriority w:val="99"/>
    <w:semiHidden/>
    <w:rsid w:val="002E26BF"/>
  </w:style>
  <w:style w:type="character" w:customStyle="1" w:styleId="CommentTextChar">
    <w:name w:val="Comment Text Char"/>
    <w:link w:val="CommentText"/>
    <w:uiPriority w:val="99"/>
    <w:semiHidden/>
    <w:locked/>
    <w:rsid w:val="002E26BF"/>
    <w:rPr>
      <w:rFonts w:ascii="Times New Roman" w:hAnsi="Times New Roman" w:cs="Times New Roman"/>
      <w:sz w:val="20"/>
    </w:rPr>
  </w:style>
  <w:style w:type="paragraph" w:styleId="BalloonText">
    <w:name w:val="Balloon Text"/>
    <w:basedOn w:val="Normal"/>
    <w:link w:val="BalloonTextChar"/>
    <w:semiHidden/>
    <w:rsid w:val="002E26BF"/>
    <w:rPr>
      <w:rFonts w:ascii="Tahoma" w:hAnsi="Tahoma"/>
      <w:sz w:val="16"/>
      <w:szCs w:val="16"/>
    </w:rPr>
  </w:style>
  <w:style w:type="character" w:customStyle="1" w:styleId="BalloonTextChar">
    <w:name w:val="Balloon Text Char"/>
    <w:link w:val="BalloonText"/>
    <w:semiHidden/>
    <w:locked/>
    <w:rsid w:val="002E26BF"/>
    <w:rPr>
      <w:rFonts w:ascii="Tahoma" w:hAnsi="Tahoma" w:cs="Tahoma"/>
      <w:sz w:val="16"/>
      <w:szCs w:val="16"/>
    </w:rPr>
  </w:style>
  <w:style w:type="paragraph" w:styleId="CommentSubject">
    <w:name w:val="annotation subject"/>
    <w:basedOn w:val="CommentText"/>
    <w:next w:val="CommentText"/>
    <w:link w:val="CommentSubjectChar"/>
    <w:semiHidden/>
    <w:rsid w:val="008C072B"/>
    <w:rPr>
      <w:b/>
      <w:bCs/>
    </w:rPr>
  </w:style>
  <w:style w:type="character" w:customStyle="1" w:styleId="CommentSubjectChar">
    <w:name w:val="Comment Subject Char"/>
    <w:link w:val="CommentSubject"/>
    <w:semiHidden/>
    <w:locked/>
    <w:rsid w:val="008C072B"/>
    <w:rPr>
      <w:rFonts w:ascii="Times New Roman" w:hAnsi="Times New Roman" w:cs="Times New Roman"/>
      <w:b/>
      <w:bCs/>
      <w:sz w:val="20"/>
    </w:rPr>
  </w:style>
  <w:style w:type="paragraph" w:customStyle="1" w:styleId="MediumList1-Accent41">
    <w:name w:val="Medium List 1 - Accent 41"/>
    <w:hidden/>
    <w:semiHidden/>
    <w:rsid w:val="0057247D"/>
    <w:rPr>
      <w:rFonts w:ascii="Times New Roman" w:hAnsi="Times New Roman"/>
    </w:rPr>
  </w:style>
  <w:style w:type="table" w:styleId="TableGrid">
    <w:name w:val="Table Grid"/>
    <w:basedOn w:val="TableNormal"/>
    <w:rsid w:val="00712FF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762716"/>
    <w:pPr>
      <w:tabs>
        <w:tab w:val="center" w:pos="4680"/>
        <w:tab w:val="right" w:pos="9360"/>
      </w:tabs>
    </w:pPr>
  </w:style>
  <w:style w:type="character" w:customStyle="1" w:styleId="HeaderChar">
    <w:name w:val="Header Char"/>
    <w:link w:val="Header"/>
    <w:rsid w:val="00762716"/>
    <w:rPr>
      <w:rFonts w:ascii="Times New Roman" w:hAnsi="Times New Roman"/>
    </w:rPr>
  </w:style>
  <w:style w:type="paragraph" w:styleId="FootnoteText">
    <w:name w:val="footnote text"/>
    <w:basedOn w:val="Normal"/>
    <w:link w:val="FootnoteTextChar"/>
    <w:rsid w:val="00BE1D01"/>
  </w:style>
  <w:style w:type="character" w:customStyle="1" w:styleId="FootnoteTextChar">
    <w:name w:val="Footnote Text Char"/>
    <w:link w:val="FootnoteText"/>
    <w:rsid w:val="00BE1D01"/>
    <w:rPr>
      <w:rFonts w:ascii="Times New Roman" w:hAnsi="Times New Roman"/>
    </w:rPr>
  </w:style>
  <w:style w:type="character" w:styleId="FootnoteReference">
    <w:name w:val="footnote reference"/>
    <w:rsid w:val="00BE1D01"/>
    <w:rPr>
      <w:vertAlign w:val="superscript"/>
    </w:rPr>
  </w:style>
  <w:style w:type="paragraph" w:customStyle="1" w:styleId="reference">
    <w:name w:val="reference"/>
    <w:basedOn w:val="Normal"/>
    <w:rsid w:val="00BE1D01"/>
    <w:pPr>
      <w:widowControl/>
      <w:autoSpaceDE/>
      <w:autoSpaceDN/>
      <w:adjustRightInd/>
      <w:spacing w:before="100" w:beforeAutospacing="1" w:after="100" w:afterAutospacing="1"/>
    </w:pPr>
    <w:rPr>
      <w:rFonts w:eastAsia="Times New Roman"/>
      <w:sz w:val="24"/>
      <w:szCs w:val="24"/>
    </w:rPr>
  </w:style>
  <w:style w:type="paragraph" w:styleId="EndnoteText">
    <w:name w:val="endnote text"/>
    <w:basedOn w:val="Normal"/>
    <w:link w:val="EndnoteTextChar"/>
    <w:rsid w:val="005D135C"/>
  </w:style>
  <w:style w:type="character" w:customStyle="1" w:styleId="EndnoteTextChar">
    <w:name w:val="Endnote Text Char"/>
    <w:link w:val="EndnoteText"/>
    <w:rsid w:val="005D135C"/>
    <w:rPr>
      <w:rFonts w:ascii="Times New Roman" w:hAnsi="Times New Roman"/>
    </w:rPr>
  </w:style>
  <w:style w:type="character" w:styleId="EndnoteReference">
    <w:name w:val="endnote reference"/>
    <w:rsid w:val="005D135C"/>
    <w:rPr>
      <w:vertAlign w:val="superscript"/>
    </w:rPr>
  </w:style>
  <w:style w:type="character" w:styleId="Hyperlink">
    <w:name w:val="Hyperlink"/>
    <w:rsid w:val="007C2BDE"/>
    <w:rPr>
      <w:color w:val="0000FF"/>
      <w:u w:val="single"/>
    </w:rPr>
  </w:style>
  <w:style w:type="character" w:styleId="Strong">
    <w:name w:val="Strong"/>
    <w:uiPriority w:val="22"/>
    <w:qFormat/>
    <w:locked/>
    <w:rsid w:val="007C2BDE"/>
    <w:rPr>
      <w:b/>
      <w:bCs/>
    </w:rPr>
  </w:style>
  <w:style w:type="paragraph" w:customStyle="1" w:styleId="ColorfulList-Accent21">
    <w:name w:val="Colorful List - Accent 21"/>
    <w:uiPriority w:val="63"/>
    <w:qFormat/>
    <w:rsid w:val="007C2BDE"/>
    <w:pPr>
      <w:widowControl w:val="0"/>
      <w:autoSpaceDE w:val="0"/>
      <w:autoSpaceDN w:val="0"/>
      <w:adjustRightInd w:val="0"/>
    </w:pPr>
    <w:rPr>
      <w:rFonts w:ascii="Times New Roman" w:eastAsia="Times New Roman" w:hAnsi="Times New Roman"/>
    </w:rPr>
  </w:style>
  <w:style w:type="paragraph" w:styleId="NormalWeb">
    <w:name w:val="Normal (Web)"/>
    <w:basedOn w:val="Normal"/>
    <w:uiPriority w:val="99"/>
    <w:unhideWhenUsed/>
    <w:rsid w:val="009A771A"/>
    <w:pPr>
      <w:widowControl/>
      <w:autoSpaceDE/>
      <w:autoSpaceDN/>
      <w:adjustRightInd/>
      <w:spacing w:before="100" w:beforeAutospacing="1" w:after="100" w:afterAutospacing="1"/>
    </w:pPr>
    <w:rPr>
      <w:rFonts w:eastAsia="Times New Roman"/>
      <w:sz w:val="24"/>
      <w:szCs w:val="24"/>
    </w:rPr>
  </w:style>
  <w:style w:type="paragraph" w:styleId="BodyTextIndent">
    <w:name w:val="Body Text Indent"/>
    <w:basedOn w:val="Normal"/>
    <w:link w:val="BodyTextIndentChar"/>
    <w:rsid w:val="00E13F4B"/>
    <w:pPr>
      <w:spacing w:after="120"/>
      <w:ind w:left="360"/>
    </w:pPr>
  </w:style>
  <w:style w:type="character" w:customStyle="1" w:styleId="BodyTextIndentChar">
    <w:name w:val="Body Text Indent Char"/>
    <w:link w:val="BodyTextIndent"/>
    <w:rsid w:val="00E13F4B"/>
    <w:rPr>
      <w:rFonts w:ascii="Times New Roman" w:hAnsi="Times New Roman"/>
    </w:rPr>
  </w:style>
  <w:style w:type="paragraph" w:customStyle="1" w:styleId="MediumList2-Accent41">
    <w:name w:val="Medium List 2 - Accent 41"/>
    <w:basedOn w:val="Normal"/>
    <w:uiPriority w:val="34"/>
    <w:qFormat/>
    <w:rsid w:val="00674AEC"/>
    <w:pPr>
      <w:ind w:left="720"/>
    </w:pPr>
  </w:style>
  <w:style w:type="paragraph" w:customStyle="1" w:styleId="ColorfulShading-Accent31">
    <w:name w:val="Colorful Shading - Accent 31"/>
    <w:basedOn w:val="Normal"/>
    <w:uiPriority w:val="34"/>
    <w:qFormat/>
    <w:rsid w:val="0081641F"/>
    <w:pPr>
      <w:ind w:left="720"/>
    </w:pPr>
  </w:style>
  <w:style w:type="paragraph" w:customStyle="1" w:styleId="DarkList-Accent31">
    <w:name w:val="Dark List - Accent 31"/>
    <w:hidden/>
    <w:uiPriority w:val="71"/>
    <w:rsid w:val="00E006EC"/>
    <w:rPr>
      <w:rFonts w:ascii="Times New Roman" w:hAnsi="Times New Roman"/>
    </w:rPr>
  </w:style>
  <w:style w:type="character" w:customStyle="1" w:styleId="Heading1Char">
    <w:name w:val="Heading 1 Char"/>
    <w:link w:val="Heading1"/>
    <w:uiPriority w:val="9"/>
    <w:rsid w:val="00806F37"/>
    <w:rPr>
      <w:rFonts w:ascii="Calibri" w:eastAsia="MS Gothic" w:hAnsi="Calibri"/>
      <w:b/>
      <w:bCs/>
      <w:color w:val="345A8A"/>
      <w:sz w:val="32"/>
      <w:szCs w:val="32"/>
    </w:rPr>
  </w:style>
  <w:style w:type="table" w:customStyle="1" w:styleId="SubtleReference1">
    <w:name w:val="Subtle Reference1"/>
    <w:basedOn w:val="TableNormal"/>
    <w:uiPriority w:val="72"/>
    <w:qFormat/>
    <w:rsid w:val="00806F3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MediumGrid1-Accent21">
    <w:name w:val="Medium Grid 1 - Accent 21"/>
    <w:basedOn w:val="Normal"/>
    <w:uiPriority w:val="34"/>
    <w:qFormat/>
    <w:rsid w:val="003E6FCF"/>
    <w:pPr>
      <w:ind w:left="720"/>
    </w:pPr>
  </w:style>
  <w:style w:type="paragraph" w:customStyle="1" w:styleId="MediumList2-Accent21">
    <w:name w:val="Medium List 2 - Accent 21"/>
    <w:hidden/>
    <w:uiPriority w:val="99"/>
    <w:semiHidden/>
    <w:rsid w:val="003E6FCF"/>
    <w:rPr>
      <w:rFonts w:ascii="Times New Roman" w:hAnsi="Times New Roman"/>
    </w:rPr>
  </w:style>
  <w:style w:type="paragraph" w:customStyle="1" w:styleId="ColorfulShading-Accent310">
    <w:name w:val="Colorful Shading - Accent 31"/>
    <w:basedOn w:val="Normal"/>
    <w:uiPriority w:val="34"/>
    <w:qFormat/>
    <w:rsid w:val="009F45FC"/>
    <w:pPr>
      <w:ind w:left="720"/>
    </w:pPr>
  </w:style>
  <w:style w:type="paragraph" w:customStyle="1" w:styleId="MediumShading1-Accent21">
    <w:name w:val="Medium Shading 1 - Accent 21"/>
    <w:uiPriority w:val="63"/>
    <w:qFormat/>
    <w:rsid w:val="009F45FC"/>
    <w:pPr>
      <w:widowControl w:val="0"/>
      <w:autoSpaceDE w:val="0"/>
      <w:autoSpaceDN w:val="0"/>
      <w:adjustRightInd w:val="0"/>
    </w:pPr>
    <w:rPr>
      <w:rFonts w:ascii="Times New Roman" w:eastAsia="Times New Roman" w:hAnsi="Times New Roman"/>
    </w:rPr>
  </w:style>
  <w:style w:type="paragraph" w:styleId="ListParagraph">
    <w:name w:val="List Paragraph"/>
    <w:basedOn w:val="Normal"/>
    <w:uiPriority w:val="34"/>
    <w:qFormat/>
    <w:rsid w:val="0064115B"/>
    <w:pPr>
      <w:ind w:left="720"/>
    </w:pPr>
  </w:style>
  <w:style w:type="paragraph" w:styleId="NoSpacing">
    <w:name w:val="No Spacing"/>
    <w:uiPriority w:val="1"/>
    <w:qFormat/>
    <w:rsid w:val="007550B8"/>
    <w:pPr>
      <w:widowControl w:val="0"/>
      <w:autoSpaceDE w:val="0"/>
      <w:autoSpaceDN w:val="0"/>
      <w:adjustRightInd w:val="0"/>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caption" w:locked="1" w:semiHidden="1" w:unhideWhenUsed="1" w:qFormat="1"/>
    <w:lsdException w:name="annotation reference" w:uiPriority="99"/>
    <w:lsdException w:name="page number" w:locked="1"/>
    <w:lsdException w:name="Title" w:locked="1" w:qFormat="1"/>
    <w:lsdException w:name="Default Paragraph Font" w:locked="1"/>
    <w:lsdException w:name="Body Text" w:locked="1"/>
    <w:lsdException w:name="Subtitle" w:locked="1" w:qFormat="1"/>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E26BF"/>
    <w:pPr>
      <w:widowControl w:val="0"/>
      <w:autoSpaceDE w:val="0"/>
      <w:autoSpaceDN w:val="0"/>
      <w:adjustRightInd w:val="0"/>
    </w:pPr>
    <w:rPr>
      <w:rFonts w:ascii="Times New Roman" w:hAnsi="Times New Roman"/>
    </w:rPr>
  </w:style>
  <w:style w:type="paragraph" w:styleId="Heading1">
    <w:name w:val="heading 1"/>
    <w:basedOn w:val="Normal"/>
    <w:next w:val="Normal"/>
    <w:link w:val="Heading1Char"/>
    <w:uiPriority w:val="9"/>
    <w:qFormat/>
    <w:locked/>
    <w:rsid w:val="00806F37"/>
    <w:pPr>
      <w:keepNext/>
      <w:keepLines/>
      <w:widowControl/>
      <w:autoSpaceDE/>
      <w:autoSpaceDN/>
      <w:adjustRightInd/>
      <w:spacing w:before="480"/>
      <w:outlineLvl w:val="0"/>
    </w:pPr>
    <w:rPr>
      <w:rFonts w:ascii="Calibri" w:eastAsia="MS Gothic"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E26BF"/>
    <w:pPr>
      <w:widowControl/>
      <w:autoSpaceDE/>
      <w:autoSpaceDN/>
      <w:adjustRightInd/>
      <w:jc w:val="both"/>
    </w:pPr>
    <w:rPr>
      <w:rFonts w:ascii="Arial" w:eastAsia="Times New Roman" w:hAnsi="Arial"/>
      <w:sz w:val="24"/>
      <w:szCs w:val="24"/>
    </w:rPr>
  </w:style>
  <w:style w:type="character" w:customStyle="1" w:styleId="BodyTextChar">
    <w:name w:val="Body Text Char"/>
    <w:link w:val="BodyText"/>
    <w:locked/>
    <w:rsid w:val="002E26BF"/>
    <w:rPr>
      <w:rFonts w:eastAsia="Times New Roman" w:cs="Times New Roman"/>
      <w:sz w:val="24"/>
      <w:szCs w:val="24"/>
    </w:rPr>
  </w:style>
  <w:style w:type="paragraph" w:styleId="Footer">
    <w:name w:val="footer"/>
    <w:basedOn w:val="Normal"/>
    <w:link w:val="FooterChar"/>
    <w:rsid w:val="002E26BF"/>
    <w:pPr>
      <w:tabs>
        <w:tab w:val="center" w:pos="4320"/>
        <w:tab w:val="right" w:pos="8640"/>
      </w:tabs>
    </w:pPr>
  </w:style>
  <w:style w:type="character" w:customStyle="1" w:styleId="FooterChar">
    <w:name w:val="Footer Char"/>
    <w:link w:val="Footer"/>
    <w:locked/>
    <w:rsid w:val="002E26BF"/>
    <w:rPr>
      <w:rFonts w:ascii="Times New Roman" w:hAnsi="Times New Roman" w:cs="Times New Roman"/>
      <w:sz w:val="20"/>
    </w:rPr>
  </w:style>
  <w:style w:type="character" w:styleId="PageNumber">
    <w:name w:val="page number"/>
    <w:rsid w:val="002E26BF"/>
    <w:rPr>
      <w:rFonts w:cs="Times New Roman"/>
    </w:rPr>
  </w:style>
  <w:style w:type="character" w:styleId="CommentReference">
    <w:name w:val="annotation reference"/>
    <w:uiPriority w:val="99"/>
    <w:semiHidden/>
    <w:rsid w:val="002E26BF"/>
    <w:rPr>
      <w:rFonts w:cs="Times New Roman"/>
      <w:sz w:val="16"/>
      <w:szCs w:val="16"/>
    </w:rPr>
  </w:style>
  <w:style w:type="paragraph" w:styleId="CommentText">
    <w:name w:val="annotation text"/>
    <w:basedOn w:val="Normal"/>
    <w:link w:val="CommentTextChar"/>
    <w:uiPriority w:val="99"/>
    <w:semiHidden/>
    <w:rsid w:val="002E26BF"/>
  </w:style>
  <w:style w:type="character" w:customStyle="1" w:styleId="CommentTextChar">
    <w:name w:val="Comment Text Char"/>
    <w:link w:val="CommentText"/>
    <w:uiPriority w:val="99"/>
    <w:semiHidden/>
    <w:locked/>
    <w:rsid w:val="002E26BF"/>
    <w:rPr>
      <w:rFonts w:ascii="Times New Roman" w:hAnsi="Times New Roman" w:cs="Times New Roman"/>
      <w:sz w:val="20"/>
    </w:rPr>
  </w:style>
  <w:style w:type="paragraph" w:styleId="BalloonText">
    <w:name w:val="Balloon Text"/>
    <w:basedOn w:val="Normal"/>
    <w:link w:val="BalloonTextChar"/>
    <w:semiHidden/>
    <w:rsid w:val="002E26BF"/>
    <w:rPr>
      <w:rFonts w:ascii="Tahoma" w:hAnsi="Tahoma"/>
      <w:sz w:val="16"/>
      <w:szCs w:val="16"/>
    </w:rPr>
  </w:style>
  <w:style w:type="character" w:customStyle="1" w:styleId="BalloonTextChar">
    <w:name w:val="Balloon Text Char"/>
    <w:link w:val="BalloonText"/>
    <w:semiHidden/>
    <w:locked/>
    <w:rsid w:val="002E26BF"/>
    <w:rPr>
      <w:rFonts w:ascii="Tahoma" w:hAnsi="Tahoma" w:cs="Tahoma"/>
      <w:sz w:val="16"/>
      <w:szCs w:val="16"/>
    </w:rPr>
  </w:style>
  <w:style w:type="paragraph" w:styleId="CommentSubject">
    <w:name w:val="annotation subject"/>
    <w:basedOn w:val="CommentText"/>
    <w:next w:val="CommentText"/>
    <w:link w:val="CommentSubjectChar"/>
    <w:semiHidden/>
    <w:rsid w:val="008C072B"/>
    <w:rPr>
      <w:b/>
      <w:bCs/>
    </w:rPr>
  </w:style>
  <w:style w:type="character" w:customStyle="1" w:styleId="CommentSubjectChar">
    <w:name w:val="Comment Subject Char"/>
    <w:link w:val="CommentSubject"/>
    <w:semiHidden/>
    <w:locked/>
    <w:rsid w:val="008C072B"/>
    <w:rPr>
      <w:rFonts w:ascii="Times New Roman" w:hAnsi="Times New Roman" w:cs="Times New Roman"/>
      <w:b/>
      <w:bCs/>
      <w:sz w:val="20"/>
    </w:rPr>
  </w:style>
  <w:style w:type="paragraph" w:customStyle="1" w:styleId="MediumList1-Accent41">
    <w:name w:val="Medium List 1 - Accent 41"/>
    <w:hidden/>
    <w:semiHidden/>
    <w:rsid w:val="0057247D"/>
    <w:rPr>
      <w:rFonts w:ascii="Times New Roman" w:hAnsi="Times New Roman"/>
    </w:rPr>
  </w:style>
  <w:style w:type="table" w:styleId="TableGrid">
    <w:name w:val="Table Grid"/>
    <w:basedOn w:val="TableNormal"/>
    <w:rsid w:val="00712FF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762716"/>
    <w:pPr>
      <w:tabs>
        <w:tab w:val="center" w:pos="4680"/>
        <w:tab w:val="right" w:pos="9360"/>
      </w:tabs>
    </w:pPr>
  </w:style>
  <w:style w:type="character" w:customStyle="1" w:styleId="HeaderChar">
    <w:name w:val="Header Char"/>
    <w:link w:val="Header"/>
    <w:rsid w:val="00762716"/>
    <w:rPr>
      <w:rFonts w:ascii="Times New Roman" w:hAnsi="Times New Roman"/>
    </w:rPr>
  </w:style>
  <w:style w:type="paragraph" w:styleId="FootnoteText">
    <w:name w:val="footnote text"/>
    <w:basedOn w:val="Normal"/>
    <w:link w:val="FootnoteTextChar"/>
    <w:rsid w:val="00BE1D01"/>
  </w:style>
  <w:style w:type="character" w:customStyle="1" w:styleId="FootnoteTextChar">
    <w:name w:val="Footnote Text Char"/>
    <w:link w:val="FootnoteText"/>
    <w:rsid w:val="00BE1D01"/>
    <w:rPr>
      <w:rFonts w:ascii="Times New Roman" w:hAnsi="Times New Roman"/>
    </w:rPr>
  </w:style>
  <w:style w:type="character" w:styleId="FootnoteReference">
    <w:name w:val="footnote reference"/>
    <w:rsid w:val="00BE1D01"/>
    <w:rPr>
      <w:vertAlign w:val="superscript"/>
    </w:rPr>
  </w:style>
  <w:style w:type="paragraph" w:customStyle="1" w:styleId="reference">
    <w:name w:val="reference"/>
    <w:basedOn w:val="Normal"/>
    <w:rsid w:val="00BE1D01"/>
    <w:pPr>
      <w:widowControl/>
      <w:autoSpaceDE/>
      <w:autoSpaceDN/>
      <w:adjustRightInd/>
      <w:spacing w:before="100" w:beforeAutospacing="1" w:after="100" w:afterAutospacing="1"/>
    </w:pPr>
    <w:rPr>
      <w:rFonts w:eastAsia="Times New Roman"/>
      <w:sz w:val="24"/>
      <w:szCs w:val="24"/>
    </w:rPr>
  </w:style>
  <w:style w:type="paragraph" w:styleId="EndnoteText">
    <w:name w:val="endnote text"/>
    <w:basedOn w:val="Normal"/>
    <w:link w:val="EndnoteTextChar"/>
    <w:rsid w:val="005D135C"/>
  </w:style>
  <w:style w:type="character" w:customStyle="1" w:styleId="EndnoteTextChar">
    <w:name w:val="Endnote Text Char"/>
    <w:link w:val="EndnoteText"/>
    <w:rsid w:val="005D135C"/>
    <w:rPr>
      <w:rFonts w:ascii="Times New Roman" w:hAnsi="Times New Roman"/>
    </w:rPr>
  </w:style>
  <w:style w:type="character" w:styleId="EndnoteReference">
    <w:name w:val="endnote reference"/>
    <w:rsid w:val="005D135C"/>
    <w:rPr>
      <w:vertAlign w:val="superscript"/>
    </w:rPr>
  </w:style>
  <w:style w:type="character" w:styleId="Hyperlink">
    <w:name w:val="Hyperlink"/>
    <w:rsid w:val="007C2BDE"/>
    <w:rPr>
      <w:color w:val="0000FF"/>
      <w:u w:val="single"/>
    </w:rPr>
  </w:style>
  <w:style w:type="character" w:styleId="Strong">
    <w:name w:val="Strong"/>
    <w:uiPriority w:val="22"/>
    <w:qFormat/>
    <w:locked/>
    <w:rsid w:val="007C2BDE"/>
    <w:rPr>
      <w:b/>
      <w:bCs/>
    </w:rPr>
  </w:style>
  <w:style w:type="paragraph" w:customStyle="1" w:styleId="ColorfulList-Accent21">
    <w:name w:val="Colorful List - Accent 21"/>
    <w:uiPriority w:val="63"/>
    <w:qFormat/>
    <w:rsid w:val="007C2BDE"/>
    <w:pPr>
      <w:widowControl w:val="0"/>
      <w:autoSpaceDE w:val="0"/>
      <w:autoSpaceDN w:val="0"/>
      <w:adjustRightInd w:val="0"/>
    </w:pPr>
    <w:rPr>
      <w:rFonts w:ascii="Times New Roman" w:eastAsia="Times New Roman" w:hAnsi="Times New Roman"/>
    </w:rPr>
  </w:style>
  <w:style w:type="paragraph" w:styleId="NormalWeb">
    <w:name w:val="Normal (Web)"/>
    <w:basedOn w:val="Normal"/>
    <w:uiPriority w:val="99"/>
    <w:unhideWhenUsed/>
    <w:rsid w:val="009A771A"/>
    <w:pPr>
      <w:widowControl/>
      <w:autoSpaceDE/>
      <w:autoSpaceDN/>
      <w:adjustRightInd/>
      <w:spacing w:before="100" w:beforeAutospacing="1" w:after="100" w:afterAutospacing="1"/>
    </w:pPr>
    <w:rPr>
      <w:rFonts w:eastAsia="Times New Roman"/>
      <w:sz w:val="24"/>
      <w:szCs w:val="24"/>
    </w:rPr>
  </w:style>
  <w:style w:type="paragraph" w:styleId="BodyTextIndent">
    <w:name w:val="Body Text Indent"/>
    <w:basedOn w:val="Normal"/>
    <w:link w:val="BodyTextIndentChar"/>
    <w:rsid w:val="00E13F4B"/>
    <w:pPr>
      <w:spacing w:after="120"/>
      <w:ind w:left="360"/>
    </w:pPr>
  </w:style>
  <w:style w:type="character" w:customStyle="1" w:styleId="BodyTextIndentChar">
    <w:name w:val="Body Text Indent Char"/>
    <w:link w:val="BodyTextIndent"/>
    <w:rsid w:val="00E13F4B"/>
    <w:rPr>
      <w:rFonts w:ascii="Times New Roman" w:hAnsi="Times New Roman"/>
    </w:rPr>
  </w:style>
  <w:style w:type="paragraph" w:customStyle="1" w:styleId="MediumList2-Accent41">
    <w:name w:val="Medium List 2 - Accent 41"/>
    <w:basedOn w:val="Normal"/>
    <w:uiPriority w:val="34"/>
    <w:qFormat/>
    <w:rsid w:val="00674AEC"/>
    <w:pPr>
      <w:ind w:left="720"/>
    </w:pPr>
  </w:style>
  <w:style w:type="paragraph" w:customStyle="1" w:styleId="ColorfulShading-Accent31">
    <w:name w:val="Colorful Shading - Accent 31"/>
    <w:basedOn w:val="Normal"/>
    <w:uiPriority w:val="34"/>
    <w:qFormat/>
    <w:rsid w:val="0081641F"/>
    <w:pPr>
      <w:ind w:left="720"/>
    </w:pPr>
  </w:style>
  <w:style w:type="paragraph" w:customStyle="1" w:styleId="DarkList-Accent31">
    <w:name w:val="Dark List - Accent 31"/>
    <w:hidden/>
    <w:uiPriority w:val="71"/>
    <w:rsid w:val="00E006EC"/>
    <w:rPr>
      <w:rFonts w:ascii="Times New Roman" w:hAnsi="Times New Roman"/>
    </w:rPr>
  </w:style>
  <w:style w:type="character" w:customStyle="1" w:styleId="Heading1Char">
    <w:name w:val="Heading 1 Char"/>
    <w:link w:val="Heading1"/>
    <w:uiPriority w:val="9"/>
    <w:rsid w:val="00806F37"/>
    <w:rPr>
      <w:rFonts w:ascii="Calibri" w:eastAsia="MS Gothic" w:hAnsi="Calibri"/>
      <w:b/>
      <w:bCs/>
      <w:color w:val="345A8A"/>
      <w:sz w:val="32"/>
      <w:szCs w:val="32"/>
    </w:rPr>
  </w:style>
  <w:style w:type="table" w:customStyle="1" w:styleId="SubtleReference1">
    <w:name w:val="Subtle Reference1"/>
    <w:basedOn w:val="TableNormal"/>
    <w:uiPriority w:val="72"/>
    <w:qFormat/>
    <w:rsid w:val="00806F37"/>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MediumGrid1-Accent21">
    <w:name w:val="Medium Grid 1 - Accent 21"/>
    <w:basedOn w:val="Normal"/>
    <w:uiPriority w:val="34"/>
    <w:qFormat/>
    <w:rsid w:val="003E6FCF"/>
    <w:pPr>
      <w:ind w:left="720"/>
    </w:pPr>
  </w:style>
  <w:style w:type="paragraph" w:customStyle="1" w:styleId="MediumList2-Accent21">
    <w:name w:val="Medium List 2 - Accent 21"/>
    <w:hidden/>
    <w:uiPriority w:val="99"/>
    <w:semiHidden/>
    <w:rsid w:val="003E6FCF"/>
    <w:rPr>
      <w:rFonts w:ascii="Times New Roman" w:hAnsi="Times New Roman"/>
    </w:rPr>
  </w:style>
  <w:style w:type="paragraph" w:customStyle="1" w:styleId="ColorfulShading-Accent310">
    <w:name w:val="Colorful Shading - Accent 31"/>
    <w:basedOn w:val="Normal"/>
    <w:uiPriority w:val="34"/>
    <w:qFormat/>
    <w:rsid w:val="009F45FC"/>
    <w:pPr>
      <w:ind w:left="720"/>
    </w:pPr>
  </w:style>
  <w:style w:type="paragraph" w:customStyle="1" w:styleId="MediumShading1-Accent21">
    <w:name w:val="Medium Shading 1 - Accent 21"/>
    <w:uiPriority w:val="63"/>
    <w:qFormat/>
    <w:rsid w:val="009F45FC"/>
    <w:pPr>
      <w:widowControl w:val="0"/>
      <w:autoSpaceDE w:val="0"/>
      <w:autoSpaceDN w:val="0"/>
      <w:adjustRightInd w:val="0"/>
    </w:pPr>
    <w:rPr>
      <w:rFonts w:ascii="Times New Roman" w:eastAsia="Times New Roman" w:hAnsi="Times New Roman"/>
    </w:rPr>
  </w:style>
  <w:style w:type="paragraph" w:styleId="ListParagraph">
    <w:name w:val="List Paragraph"/>
    <w:basedOn w:val="Normal"/>
    <w:uiPriority w:val="34"/>
    <w:qFormat/>
    <w:rsid w:val="0064115B"/>
    <w:pPr>
      <w:ind w:left="720"/>
    </w:pPr>
  </w:style>
  <w:style w:type="paragraph" w:styleId="NoSpacing">
    <w:name w:val="No Spacing"/>
    <w:uiPriority w:val="1"/>
    <w:qFormat/>
    <w:rsid w:val="007550B8"/>
    <w:pPr>
      <w:widowControl w:val="0"/>
      <w:autoSpaceDE w:val="0"/>
      <w:autoSpaceDN w:val="0"/>
      <w:adjustRightInd w:val="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4320">
      <w:bodyDiv w:val="1"/>
      <w:marLeft w:val="0"/>
      <w:marRight w:val="0"/>
      <w:marTop w:val="0"/>
      <w:marBottom w:val="0"/>
      <w:divBdr>
        <w:top w:val="none" w:sz="0" w:space="0" w:color="auto"/>
        <w:left w:val="none" w:sz="0" w:space="0" w:color="auto"/>
        <w:bottom w:val="none" w:sz="0" w:space="0" w:color="auto"/>
        <w:right w:val="none" w:sz="0" w:space="0" w:color="auto"/>
      </w:divBdr>
      <w:divsChild>
        <w:div w:id="552233875">
          <w:marLeft w:val="0"/>
          <w:marRight w:val="0"/>
          <w:marTop w:val="0"/>
          <w:marBottom w:val="0"/>
          <w:divBdr>
            <w:top w:val="none" w:sz="0" w:space="0" w:color="auto"/>
            <w:left w:val="none" w:sz="0" w:space="0" w:color="auto"/>
            <w:bottom w:val="none" w:sz="0" w:space="0" w:color="auto"/>
            <w:right w:val="none" w:sz="0" w:space="0" w:color="auto"/>
          </w:divBdr>
          <w:divsChild>
            <w:div w:id="173736741">
              <w:marLeft w:val="0"/>
              <w:marRight w:val="0"/>
              <w:marTop w:val="0"/>
              <w:marBottom w:val="0"/>
              <w:divBdr>
                <w:top w:val="none" w:sz="0" w:space="0" w:color="auto"/>
                <w:left w:val="none" w:sz="0" w:space="0" w:color="auto"/>
                <w:bottom w:val="none" w:sz="0" w:space="0" w:color="auto"/>
                <w:right w:val="none" w:sz="0" w:space="0" w:color="auto"/>
              </w:divBdr>
              <w:divsChild>
                <w:div w:id="1213077159">
                  <w:marLeft w:val="0"/>
                  <w:marRight w:val="0"/>
                  <w:marTop w:val="0"/>
                  <w:marBottom w:val="0"/>
                  <w:divBdr>
                    <w:top w:val="none" w:sz="0" w:space="0" w:color="auto"/>
                    <w:left w:val="none" w:sz="0" w:space="0" w:color="auto"/>
                    <w:bottom w:val="none" w:sz="0" w:space="0" w:color="auto"/>
                    <w:right w:val="none" w:sz="0" w:space="0" w:color="auto"/>
                  </w:divBdr>
                  <w:divsChild>
                    <w:div w:id="330570692">
                      <w:marLeft w:val="-75"/>
                      <w:marRight w:val="0"/>
                      <w:marTop w:val="180"/>
                      <w:marBottom w:val="0"/>
                      <w:divBdr>
                        <w:top w:val="none" w:sz="0" w:space="0" w:color="auto"/>
                        <w:left w:val="none" w:sz="0" w:space="0" w:color="auto"/>
                        <w:bottom w:val="none" w:sz="0" w:space="0" w:color="auto"/>
                        <w:right w:val="none" w:sz="0" w:space="0" w:color="auto"/>
                      </w:divBdr>
                      <w:divsChild>
                        <w:div w:id="32118476">
                          <w:marLeft w:val="0"/>
                          <w:marRight w:val="0"/>
                          <w:marTop w:val="0"/>
                          <w:marBottom w:val="0"/>
                          <w:divBdr>
                            <w:top w:val="none" w:sz="0" w:space="0" w:color="auto"/>
                            <w:left w:val="none" w:sz="0" w:space="0" w:color="auto"/>
                            <w:bottom w:val="none" w:sz="0" w:space="0" w:color="auto"/>
                            <w:right w:val="none" w:sz="0" w:space="0" w:color="auto"/>
                          </w:divBdr>
                          <w:divsChild>
                            <w:div w:id="1617251670">
                              <w:marLeft w:val="0"/>
                              <w:marRight w:val="0"/>
                              <w:marTop w:val="0"/>
                              <w:marBottom w:val="0"/>
                              <w:divBdr>
                                <w:top w:val="none" w:sz="0" w:space="0" w:color="auto"/>
                                <w:left w:val="none" w:sz="0" w:space="0" w:color="auto"/>
                                <w:bottom w:val="none" w:sz="0" w:space="0" w:color="auto"/>
                                <w:right w:val="none" w:sz="0" w:space="0" w:color="auto"/>
                              </w:divBdr>
                              <w:divsChild>
                                <w:div w:id="2115126427">
                                  <w:marLeft w:val="0"/>
                                  <w:marRight w:val="0"/>
                                  <w:marTop w:val="0"/>
                                  <w:marBottom w:val="0"/>
                                  <w:divBdr>
                                    <w:top w:val="none" w:sz="0" w:space="0" w:color="auto"/>
                                    <w:left w:val="none" w:sz="0" w:space="0" w:color="auto"/>
                                    <w:bottom w:val="none" w:sz="0" w:space="0" w:color="auto"/>
                                    <w:right w:val="none" w:sz="0" w:space="0" w:color="auto"/>
                                  </w:divBdr>
                                  <w:divsChild>
                                    <w:div w:id="1356074619">
                                      <w:marLeft w:val="0"/>
                                      <w:marRight w:val="0"/>
                                      <w:marTop w:val="0"/>
                                      <w:marBottom w:val="0"/>
                                      <w:divBdr>
                                        <w:top w:val="none" w:sz="0" w:space="0" w:color="auto"/>
                                        <w:left w:val="none" w:sz="0" w:space="0" w:color="auto"/>
                                        <w:bottom w:val="none" w:sz="0" w:space="0" w:color="auto"/>
                                        <w:right w:val="none" w:sz="0" w:space="0" w:color="auto"/>
                                      </w:divBdr>
                                      <w:divsChild>
                                        <w:div w:id="175053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rancisco.Herrera@graddiv.ucsb.ed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okita@ucdavis.edu_" TargetMode="External"/><Relationship Id="rId4" Type="http://schemas.microsoft.com/office/2007/relationships/stylesWithEffects" Target="stylesWithEffects.xml"/><Relationship Id="rId9" Type="http://schemas.openxmlformats.org/officeDocument/2006/relationships/hyperlink" Target="mailto:tnwestover@ucdavis.edu"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9A4FD-7F1E-401B-BDA7-99897FCA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3520</Words>
  <Characters>20068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Supporting Statement B for</vt:lpstr>
    </vt:vector>
  </TitlesOfParts>
  <Company>United States Geological Survey</Company>
  <LinksUpToDate>false</LinksUpToDate>
  <CharactersWithSpaces>23541</CharactersWithSpaces>
  <SharedDoc>false</SharedDoc>
  <HLinks>
    <vt:vector size="18" baseType="variant">
      <vt:variant>
        <vt:i4>6029410</vt:i4>
      </vt:variant>
      <vt:variant>
        <vt:i4>8</vt:i4>
      </vt:variant>
      <vt:variant>
        <vt:i4>0</vt:i4>
      </vt:variant>
      <vt:variant>
        <vt:i4>5</vt:i4>
      </vt:variant>
      <vt:variant>
        <vt:lpwstr>mailto:Francisco.Herrera@graddiv.ucsb.edu</vt:lpwstr>
      </vt:variant>
      <vt:variant>
        <vt:lpwstr/>
      </vt:variant>
      <vt:variant>
        <vt:i4>2228265</vt:i4>
      </vt:variant>
      <vt:variant>
        <vt:i4>5</vt:i4>
      </vt:variant>
      <vt:variant>
        <vt:i4>0</vt:i4>
      </vt:variant>
      <vt:variant>
        <vt:i4>5</vt:i4>
      </vt:variant>
      <vt:variant>
        <vt:lpwstr>mailto:aokita@ucdavis.edu_</vt:lpwstr>
      </vt:variant>
      <vt:variant>
        <vt:lpwstr/>
      </vt:variant>
      <vt:variant>
        <vt:i4>7929920</vt:i4>
      </vt:variant>
      <vt:variant>
        <vt:i4>2</vt:i4>
      </vt:variant>
      <vt:variant>
        <vt:i4>0</vt:i4>
      </vt:variant>
      <vt:variant>
        <vt:i4>5</vt:i4>
      </vt:variant>
      <vt:variant>
        <vt:lpwstr>mailto:tnwestover@ucdavis.edu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for</dc:title>
  <dc:creator>swanne</dc:creator>
  <cp:lastModifiedBy>Ponds, Phadrea</cp:lastModifiedBy>
  <cp:revision>2</cp:revision>
  <cp:lastPrinted>2010-01-20T00:26:00Z</cp:lastPrinted>
  <dcterms:created xsi:type="dcterms:W3CDTF">2012-11-06T17:33:00Z</dcterms:created>
  <dcterms:modified xsi:type="dcterms:W3CDTF">2012-11-06T17:33:00Z</dcterms:modified>
</cp:coreProperties>
</file>