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EC" w:rsidRPr="00A0465A" w:rsidRDefault="00652CEC" w:rsidP="00652CEC">
      <w:pPr>
        <w:pStyle w:val="Heading1"/>
      </w:pPr>
      <w:bookmarkStart w:id="0" w:name="_GoBack"/>
      <w:bookmarkEnd w:id="0"/>
      <w:r w:rsidRPr="00A0465A">
        <w:t xml:space="preserve">Attachment B: Consent Form </w:t>
      </w:r>
    </w:p>
    <w:tbl>
      <w:tblPr>
        <w:tblW w:w="9580" w:type="dxa"/>
        <w:tblLayout w:type="fixed"/>
        <w:tblCellMar>
          <w:left w:w="0" w:type="dxa"/>
          <w:right w:w="0" w:type="dxa"/>
        </w:tblCellMar>
        <w:tblLook w:val="0000" w:firstRow="0" w:lastRow="0" w:firstColumn="0" w:lastColumn="0" w:noHBand="0" w:noVBand="0"/>
      </w:tblPr>
      <w:tblGrid>
        <w:gridCol w:w="1791"/>
        <w:gridCol w:w="7789"/>
      </w:tblGrid>
      <w:tr w:rsidR="00420FA4" w:rsidRPr="00A0465A" w:rsidTr="000D74C5">
        <w:trPr>
          <w:trHeight w:hRule="exact" w:val="1654"/>
        </w:trPr>
        <w:tc>
          <w:tcPr>
            <w:tcW w:w="1791" w:type="dxa"/>
            <w:tcBorders>
              <w:top w:val="nil"/>
              <w:left w:val="nil"/>
              <w:bottom w:val="nil"/>
              <w:right w:val="nil"/>
            </w:tcBorders>
          </w:tcPr>
          <w:p w:rsidR="00420FA4" w:rsidRPr="00A0465A" w:rsidRDefault="00333E63">
            <w:pPr>
              <w:spacing w:before="11" w:after="10"/>
              <w:jc w:val="center"/>
            </w:pPr>
            <w:r w:rsidRPr="00A0465A">
              <w:rPr>
                <w:noProof/>
              </w:rPr>
              <w:drawing>
                <wp:inline distT="0" distB="0" distL="0" distR="0">
                  <wp:extent cx="1114425" cy="685800"/>
                  <wp:effectExtent l="0" t="0" r="9525"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685800"/>
                          </a:xfrm>
                          <a:prstGeom prst="rect">
                            <a:avLst/>
                          </a:prstGeom>
                          <a:noFill/>
                          <a:ln>
                            <a:noFill/>
                          </a:ln>
                        </pic:spPr>
                      </pic:pic>
                    </a:graphicData>
                  </a:graphic>
                </wp:inline>
              </w:drawing>
            </w:r>
          </w:p>
        </w:tc>
        <w:tc>
          <w:tcPr>
            <w:tcW w:w="7789" w:type="dxa"/>
            <w:tcBorders>
              <w:top w:val="nil"/>
              <w:left w:val="nil"/>
              <w:bottom w:val="nil"/>
              <w:right w:val="nil"/>
            </w:tcBorders>
            <w:vAlign w:val="bottom"/>
          </w:tcPr>
          <w:p w:rsidR="00D73A89" w:rsidRDefault="001D033A" w:rsidP="00D73A89">
            <w:pPr>
              <w:jc w:val="right"/>
              <w:rPr>
                <w:spacing w:val="-5"/>
                <w:w w:val="105"/>
              </w:rPr>
            </w:pPr>
            <w:r w:rsidRPr="00A0465A">
              <w:rPr>
                <w:spacing w:val="-4"/>
                <w:w w:val="105"/>
                <w:sz w:val="22"/>
                <w:szCs w:val="22"/>
              </w:rPr>
              <w:t xml:space="preserve">OMB Control No. </w:t>
            </w:r>
            <w:r w:rsidR="000B2F17" w:rsidRPr="00A0465A">
              <w:rPr>
                <w:spacing w:val="-4"/>
                <w:w w:val="105"/>
                <w:sz w:val="22"/>
                <w:szCs w:val="22"/>
              </w:rPr>
              <w:t>0970-0394</w:t>
            </w:r>
            <w:r w:rsidRPr="00A0465A">
              <w:rPr>
                <w:spacing w:val="-4"/>
                <w:w w:val="105"/>
                <w:sz w:val="22"/>
                <w:szCs w:val="22"/>
              </w:rPr>
              <w:br/>
            </w:r>
            <w:r w:rsidR="000D74C5">
              <w:rPr>
                <w:spacing w:val="-5"/>
                <w:w w:val="105"/>
                <w:sz w:val="22"/>
                <w:szCs w:val="22"/>
              </w:rPr>
              <w:t>OMB approval expires xx/xx/xxxx</w:t>
            </w:r>
          </w:p>
          <w:p w:rsidR="00D73A89" w:rsidRDefault="001D033A" w:rsidP="00D73A89">
            <w:pPr>
              <w:jc w:val="right"/>
              <w:rPr>
                <w:spacing w:val="-4"/>
                <w:w w:val="105"/>
              </w:rPr>
            </w:pPr>
            <w:r w:rsidRPr="00A0465A">
              <w:rPr>
                <w:spacing w:val="-5"/>
                <w:w w:val="105"/>
                <w:sz w:val="22"/>
                <w:szCs w:val="22"/>
              </w:rPr>
              <w:t xml:space="preserve">Abt Associates IRB Approval No. </w:t>
            </w:r>
            <w:r w:rsidR="000B2F17" w:rsidRPr="00A0465A">
              <w:rPr>
                <w:spacing w:val="-5"/>
                <w:w w:val="105"/>
                <w:sz w:val="22"/>
                <w:szCs w:val="22"/>
              </w:rPr>
              <w:t>0572</w:t>
            </w:r>
            <w:r w:rsidRPr="00A0465A">
              <w:rPr>
                <w:spacing w:val="-5"/>
                <w:w w:val="105"/>
                <w:sz w:val="22"/>
                <w:szCs w:val="22"/>
              </w:rPr>
              <w:br/>
            </w:r>
            <w:r w:rsidRPr="00A0465A">
              <w:rPr>
                <w:spacing w:val="-4"/>
                <w:w w:val="105"/>
                <w:sz w:val="22"/>
                <w:szCs w:val="22"/>
              </w:rPr>
              <w:t xml:space="preserve">Urban Institute IRB Approval No. </w:t>
            </w:r>
            <w:r w:rsidR="000B2F17" w:rsidRPr="00A0465A">
              <w:rPr>
                <w:spacing w:val="-4"/>
                <w:w w:val="105"/>
                <w:sz w:val="22"/>
                <w:szCs w:val="22"/>
              </w:rPr>
              <w:t>08592-100/110-00</w:t>
            </w:r>
          </w:p>
        </w:tc>
      </w:tr>
    </w:tbl>
    <w:p w:rsidR="00420FA4" w:rsidRPr="00A0465A" w:rsidRDefault="00420FA4">
      <w:pPr>
        <w:spacing w:after="412" w:line="20" w:lineRule="exact"/>
      </w:pPr>
    </w:p>
    <w:p w:rsidR="00D92AB8" w:rsidRPr="00A0465A" w:rsidRDefault="00420FA4">
      <w:pPr>
        <w:jc w:val="center"/>
        <w:rPr>
          <w:b/>
          <w:bCs/>
          <w:spacing w:val="-8"/>
          <w:w w:val="105"/>
        </w:rPr>
      </w:pPr>
      <w:r w:rsidRPr="00A0465A">
        <w:rPr>
          <w:b/>
          <w:bCs/>
          <w:spacing w:val="-8"/>
          <w:w w:val="105"/>
        </w:rPr>
        <w:t>AGREEMENT TO TAKE PART IN THE</w:t>
      </w:r>
      <w:r w:rsidRPr="00A0465A">
        <w:rPr>
          <w:b/>
          <w:bCs/>
          <w:spacing w:val="-8"/>
          <w:sz w:val="19"/>
          <w:szCs w:val="19"/>
        </w:rPr>
        <w:br/>
      </w:r>
      <w:r w:rsidRPr="00A0465A">
        <w:rPr>
          <w:b/>
          <w:bCs/>
          <w:spacing w:val="-8"/>
          <w:w w:val="105"/>
        </w:rPr>
        <w:t xml:space="preserve">HEALTH PROFESSION OPPORTUNITY GRANT PROGRAM </w:t>
      </w:r>
      <w:r w:rsidR="00D92AB8" w:rsidRPr="00A0465A">
        <w:rPr>
          <w:b/>
          <w:bCs/>
          <w:spacing w:val="-8"/>
          <w:w w:val="105"/>
        </w:rPr>
        <w:t xml:space="preserve">(HPOG) </w:t>
      </w:r>
    </w:p>
    <w:p w:rsidR="00420FA4" w:rsidRPr="00A0465A" w:rsidRDefault="00A8057B">
      <w:pPr>
        <w:jc w:val="center"/>
        <w:rPr>
          <w:b/>
          <w:bCs/>
          <w:spacing w:val="-8"/>
          <w:w w:val="105"/>
        </w:rPr>
      </w:pPr>
      <w:r w:rsidRPr="00A0465A">
        <w:rPr>
          <w:b/>
          <w:bCs/>
          <w:spacing w:val="-8"/>
          <w:w w:val="105"/>
        </w:rPr>
        <w:t xml:space="preserve">RESEARCH </w:t>
      </w:r>
      <w:r w:rsidR="00420FA4" w:rsidRPr="00A0465A">
        <w:rPr>
          <w:b/>
          <w:bCs/>
          <w:spacing w:val="-8"/>
          <w:w w:val="105"/>
        </w:rPr>
        <w:t>STUD</w:t>
      </w:r>
      <w:r w:rsidRPr="00A0465A">
        <w:rPr>
          <w:b/>
          <w:bCs/>
          <w:spacing w:val="-8"/>
          <w:w w:val="105"/>
        </w:rPr>
        <w:t>IES</w:t>
      </w:r>
    </w:p>
    <w:p w:rsidR="00D73A89" w:rsidRDefault="00420FA4" w:rsidP="00D73A89">
      <w:pPr>
        <w:spacing w:before="252"/>
        <w:ind w:right="72"/>
        <w:rPr>
          <w:spacing w:val="-4"/>
          <w:w w:val="105"/>
        </w:rPr>
      </w:pPr>
      <w:r w:rsidRPr="00A0465A">
        <w:rPr>
          <w:spacing w:val="-7"/>
          <w:w w:val="105"/>
        </w:rPr>
        <w:t>The</w:t>
      </w:r>
      <w:r w:rsidR="00961B78">
        <w:rPr>
          <w:spacing w:val="-7"/>
          <w:w w:val="105"/>
        </w:rPr>
        <w:t xml:space="preserve"> Health Profession Opportunity Grant</w:t>
      </w:r>
      <w:r w:rsidRPr="00A0465A">
        <w:rPr>
          <w:spacing w:val="-7"/>
          <w:w w:val="105"/>
        </w:rPr>
        <w:t xml:space="preserve"> </w:t>
      </w:r>
      <w:r w:rsidR="00961B78">
        <w:rPr>
          <w:spacing w:val="-7"/>
          <w:w w:val="105"/>
        </w:rPr>
        <w:t xml:space="preserve">(HPOG) </w:t>
      </w:r>
      <w:r w:rsidRPr="00A0465A">
        <w:rPr>
          <w:spacing w:val="-7"/>
          <w:w w:val="105"/>
        </w:rPr>
        <w:t>program is</w:t>
      </w:r>
      <w:r w:rsidR="00961B78">
        <w:rPr>
          <w:spacing w:val="-7"/>
          <w:w w:val="105"/>
        </w:rPr>
        <w:t xml:space="preserve"> </w:t>
      </w:r>
      <w:r w:rsidR="000D74C5">
        <w:rPr>
          <w:spacing w:val="-7"/>
          <w:w w:val="105"/>
        </w:rPr>
        <w:t>a new jo</w:t>
      </w:r>
      <w:r w:rsidR="00CA40A3">
        <w:rPr>
          <w:spacing w:val="-7"/>
          <w:w w:val="105"/>
        </w:rPr>
        <w:t>b</w:t>
      </w:r>
      <w:r w:rsidR="000D74C5">
        <w:rPr>
          <w:spacing w:val="-7"/>
          <w:w w:val="105"/>
        </w:rPr>
        <w:t xml:space="preserve"> training program being </w:t>
      </w:r>
      <w:r w:rsidRPr="00A0465A">
        <w:rPr>
          <w:spacing w:val="-4"/>
          <w:w w:val="105"/>
        </w:rPr>
        <w:t xml:space="preserve">funded by the </w:t>
      </w:r>
      <w:r w:rsidR="0051011D">
        <w:rPr>
          <w:spacing w:val="-4"/>
          <w:w w:val="105"/>
        </w:rPr>
        <w:t xml:space="preserve">Administration for Children and Families (ACF) in the </w:t>
      </w:r>
      <w:r w:rsidRPr="00A0465A">
        <w:rPr>
          <w:spacing w:val="-4"/>
          <w:w w:val="105"/>
        </w:rPr>
        <w:t xml:space="preserve">U.S. Department of Health and Human Services </w:t>
      </w:r>
      <w:r w:rsidR="00BA2CF2" w:rsidRPr="00A0465A">
        <w:rPr>
          <w:spacing w:val="-4"/>
          <w:w w:val="105"/>
        </w:rPr>
        <w:t xml:space="preserve">(HHS) </w:t>
      </w:r>
      <w:r w:rsidRPr="00A0465A">
        <w:rPr>
          <w:spacing w:val="-4"/>
          <w:w w:val="105"/>
        </w:rPr>
        <w:t xml:space="preserve">in Washington, DC. </w:t>
      </w:r>
      <w:r w:rsidR="000D74C5">
        <w:rPr>
          <w:spacing w:val="-4"/>
          <w:w w:val="105"/>
        </w:rPr>
        <w:t xml:space="preserve"> </w:t>
      </w:r>
      <w:r w:rsidR="000D74C5">
        <w:rPr>
          <w:spacing w:val="-5"/>
          <w:w w:val="105"/>
        </w:rPr>
        <w:t xml:space="preserve">The HPOG program is intended to help people </w:t>
      </w:r>
      <w:r w:rsidR="000D74C5">
        <w:rPr>
          <w:szCs w:val="22"/>
        </w:rPr>
        <w:t xml:space="preserve">improve their skills, </w:t>
      </w:r>
      <w:r w:rsidR="000D74C5" w:rsidRPr="007A0994">
        <w:rPr>
          <w:szCs w:val="22"/>
        </w:rPr>
        <w:t xml:space="preserve">find </w:t>
      </w:r>
      <w:r w:rsidR="000D74C5" w:rsidRPr="00BF1D90">
        <w:rPr>
          <w:szCs w:val="22"/>
        </w:rPr>
        <w:t xml:space="preserve">jobs, and advance in healthcare careers. </w:t>
      </w:r>
      <w:r w:rsidR="000D74C5">
        <w:rPr>
          <w:szCs w:val="22"/>
        </w:rPr>
        <w:t xml:space="preserve"> </w:t>
      </w:r>
      <w:r w:rsidR="000D74C5" w:rsidRPr="00BF1D90">
        <w:rPr>
          <w:szCs w:val="22"/>
        </w:rPr>
        <w:t>HHS</w:t>
      </w:r>
      <w:r w:rsidR="000D74C5">
        <w:rPr>
          <w:szCs w:val="22"/>
        </w:rPr>
        <w:t xml:space="preserve"> has funded Abt Associates and T</w:t>
      </w:r>
      <w:r w:rsidR="000D74C5" w:rsidRPr="00BF1D90">
        <w:rPr>
          <w:szCs w:val="22"/>
        </w:rPr>
        <w:t xml:space="preserve">he Urban Institute to conduct two related </w:t>
      </w:r>
      <w:r w:rsidR="000D74C5">
        <w:rPr>
          <w:szCs w:val="22"/>
        </w:rPr>
        <w:t xml:space="preserve">research </w:t>
      </w:r>
      <w:r w:rsidR="000D74C5" w:rsidRPr="00BF1D90">
        <w:rPr>
          <w:szCs w:val="22"/>
        </w:rPr>
        <w:t>studies of HPOG</w:t>
      </w:r>
      <w:r w:rsidR="002579C9">
        <w:rPr>
          <w:szCs w:val="22"/>
        </w:rPr>
        <w:t xml:space="preserve"> to learn how well the program works</w:t>
      </w:r>
      <w:r w:rsidR="000D74C5" w:rsidRPr="00BF1D90">
        <w:rPr>
          <w:szCs w:val="22"/>
        </w:rPr>
        <w:t>.</w:t>
      </w:r>
      <w:r w:rsidR="000D74C5" w:rsidRPr="00A63C78">
        <w:t xml:space="preserve">  This form</w:t>
      </w:r>
      <w:r w:rsidR="000D74C5">
        <w:t xml:space="preserve"> </w:t>
      </w:r>
      <w:r w:rsidR="000D74C5" w:rsidRPr="00A63C78">
        <w:t>(1) describe</w:t>
      </w:r>
      <w:r w:rsidR="000D74C5">
        <w:t>s</w:t>
      </w:r>
      <w:r w:rsidR="000D74C5" w:rsidRPr="00A63C78">
        <w:t xml:space="preserve"> </w:t>
      </w:r>
      <w:r w:rsidR="000D74C5">
        <w:t xml:space="preserve">these </w:t>
      </w:r>
      <w:r w:rsidR="000D74C5" w:rsidRPr="00A63C78">
        <w:t>two studies being conducted about HPOG and (2) request</w:t>
      </w:r>
      <w:r w:rsidR="000D74C5">
        <w:t>s your participation in the</w:t>
      </w:r>
      <w:r w:rsidR="000D74C5" w:rsidRPr="00A63C78">
        <w:t xml:space="preserve">se studies.  </w:t>
      </w:r>
      <w:r w:rsidR="00793AE4" w:rsidRPr="00A0465A">
        <w:rPr>
          <w:spacing w:val="-5"/>
          <w:w w:val="105"/>
        </w:rPr>
        <w:t>We need to</w:t>
      </w:r>
      <w:r w:rsidR="00052312" w:rsidRPr="00A0465A">
        <w:rPr>
          <w:spacing w:val="-5"/>
          <w:w w:val="105"/>
        </w:rPr>
        <w:t xml:space="preserve"> tell you</w:t>
      </w:r>
      <w:r w:rsidR="00793AE4" w:rsidRPr="00A0465A">
        <w:rPr>
          <w:spacing w:val="-5"/>
          <w:w w:val="105"/>
        </w:rPr>
        <w:t xml:space="preserve"> about the</w:t>
      </w:r>
      <w:r w:rsidR="000D74C5">
        <w:rPr>
          <w:spacing w:val="-5"/>
          <w:w w:val="105"/>
        </w:rPr>
        <w:t>se two studies</w:t>
      </w:r>
      <w:r w:rsidR="00793AE4" w:rsidRPr="00A0465A">
        <w:rPr>
          <w:spacing w:val="-5"/>
          <w:w w:val="105"/>
        </w:rPr>
        <w:t xml:space="preserve"> and what it means to be part of </w:t>
      </w:r>
      <w:r w:rsidR="000D74C5">
        <w:rPr>
          <w:spacing w:val="-5"/>
          <w:w w:val="105"/>
        </w:rPr>
        <w:t>them</w:t>
      </w:r>
      <w:r w:rsidR="00793AE4" w:rsidRPr="00A0465A">
        <w:rPr>
          <w:spacing w:val="-5"/>
          <w:w w:val="105"/>
        </w:rPr>
        <w:t xml:space="preserve">, because only individuals who </w:t>
      </w:r>
      <w:r w:rsidR="002D64B8" w:rsidRPr="00A0465A">
        <w:rPr>
          <w:spacing w:val="-5"/>
          <w:w w:val="105"/>
        </w:rPr>
        <w:t xml:space="preserve">agree to </w:t>
      </w:r>
      <w:r w:rsidR="000D74C5">
        <w:rPr>
          <w:spacing w:val="-5"/>
          <w:w w:val="105"/>
        </w:rPr>
        <w:t>participate</w:t>
      </w:r>
      <w:r w:rsidR="002D64B8" w:rsidRPr="00A0465A">
        <w:rPr>
          <w:spacing w:val="-5"/>
          <w:w w:val="105"/>
        </w:rPr>
        <w:t xml:space="preserve"> </w:t>
      </w:r>
      <w:r w:rsidR="00793AE4" w:rsidRPr="00A0465A">
        <w:rPr>
          <w:spacing w:val="-5"/>
          <w:w w:val="105"/>
        </w:rPr>
        <w:t xml:space="preserve">in the </w:t>
      </w:r>
      <w:r w:rsidR="000D74C5">
        <w:rPr>
          <w:spacing w:val="-5"/>
          <w:w w:val="105"/>
        </w:rPr>
        <w:t>studies</w:t>
      </w:r>
      <w:r w:rsidR="00793AE4" w:rsidRPr="00A0465A">
        <w:rPr>
          <w:spacing w:val="-5"/>
          <w:w w:val="105"/>
        </w:rPr>
        <w:t xml:space="preserve"> will be able to </w:t>
      </w:r>
      <w:r w:rsidR="00900E84" w:rsidRPr="00A0465A">
        <w:rPr>
          <w:spacing w:val="-5"/>
          <w:w w:val="105"/>
        </w:rPr>
        <w:t xml:space="preserve">enroll in </w:t>
      </w:r>
      <w:r w:rsidR="00793AE4" w:rsidRPr="00A0465A">
        <w:rPr>
          <w:spacing w:val="-5"/>
          <w:w w:val="105"/>
        </w:rPr>
        <w:t>th</w:t>
      </w:r>
      <w:r w:rsidR="000D74C5">
        <w:rPr>
          <w:spacing w:val="-5"/>
          <w:w w:val="105"/>
        </w:rPr>
        <w:t>e HPOG</w:t>
      </w:r>
      <w:r w:rsidR="00793AE4" w:rsidRPr="00A0465A">
        <w:rPr>
          <w:spacing w:val="-5"/>
          <w:w w:val="105"/>
        </w:rPr>
        <w:t xml:space="preserve"> program.</w:t>
      </w:r>
      <w:r w:rsidR="007C65D7" w:rsidRPr="00A0465A">
        <w:rPr>
          <w:spacing w:val="-5"/>
          <w:w w:val="105"/>
        </w:rPr>
        <w:t xml:space="preserve"> </w:t>
      </w:r>
    </w:p>
    <w:p w:rsidR="00BA2CF2" w:rsidRPr="00A0465A" w:rsidRDefault="00BA2CF2" w:rsidP="00BA2CF2">
      <w:pPr>
        <w:rPr>
          <w:b/>
          <w:i/>
          <w:szCs w:val="22"/>
        </w:rPr>
      </w:pPr>
    </w:p>
    <w:p w:rsidR="00BA2CF2" w:rsidRPr="00A0465A" w:rsidRDefault="00BA2CF2" w:rsidP="00BA2CF2">
      <w:pPr>
        <w:rPr>
          <w:b/>
          <w:i/>
          <w:szCs w:val="22"/>
        </w:rPr>
      </w:pPr>
      <w:r w:rsidRPr="00A0465A">
        <w:rPr>
          <w:b/>
          <w:i/>
          <w:szCs w:val="22"/>
        </w:rPr>
        <w:t>Research Overview</w:t>
      </w:r>
    </w:p>
    <w:p w:rsidR="00BA2CF2" w:rsidRPr="00A0465A" w:rsidRDefault="00CA40A3" w:rsidP="00E15F52">
      <w:pPr>
        <w:rPr>
          <w:szCs w:val="22"/>
        </w:rPr>
      </w:pPr>
      <w:r>
        <w:rPr>
          <w:szCs w:val="22"/>
        </w:rPr>
        <w:t xml:space="preserve">The two studies </w:t>
      </w:r>
      <w:r w:rsidR="002579C9">
        <w:rPr>
          <w:szCs w:val="22"/>
        </w:rPr>
        <w:t xml:space="preserve">of HPOG </w:t>
      </w:r>
      <w:r>
        <w:rPr>
          <w:szCs w:val="22"/>
        </w:rPr>
        <w:t>being funded by HHS are described below</w:t>
      </w:r>
      <w:r w:rsidR="00BA2CF2" w:rsidRPr="00A0465A">
        <w:rPr>
          <w:szCs w:val="22"/>
        </w:rPr>
        <w:t>:</w:t>
      </w:r>
      <w:r w:rsidR="007C65D7" w:rsidRPr="00A0465A">
        <w:rPr>
          <w:szCs w:val="22"/>
        </w:rPr>
        <w:t xml:space="preserve"> </w:t>
      </w:r>
    </w:p>
    <w:p w:rsidR="00D92AB8" w:rsidRPr="00A0465A" w:rsidRDefault="00D92AB8">
      <w:pPr>
        <w:rPr>
          <w:szCs w:val="22"/>
        </w:rPr>
      </w:pPr>
    </w:p>
    <w:p w:rsidR="00D73A89" w:rsidRDefault="00BA2CF2" w:rsidP="00D73A89">
      <w:pPr>
        <w:widowControl/>
        <w:numPr>
          <w:ilvl w:val="0"/>
          <w:numId w:val="1"/>
        </w:numPr>
        <w:kinsoku/>
        <w:contextualSpacing/>
      </w:pPr>
      <w:r w:rsidRPr="00A0465A">
        <w:rPr>
          <w:i/>
        </w:rPr>
        <w:t>The HPOG National Implementation Study</w:t>
      </w:r>
      <w:r w:rsidRPr="00A0465A">
        <w:t>. This evaluation will describe and evaluate how HPOG operates.</w:t>
      </w:r>
      <w:r w:rsidR="007C65D7" w:rsidRPr="00A0465A">
        <w:t xml:space="preserve"> </w:t>
      </w:r>
      <w:r w:rsidRPr="00A0465A">
        <w:t>As part of this evaluation, the study team will collect data about all HPOG grantees and all individuals who enroll in HPOG.</w:t>
      </w:r>
    </w:p>
    <w:p w:rsidR="00BA2CF2" w:rsidRPr="00A0465A" w:rsidRDefault="00BA2CF2" w:rsidP="00E15F52">
      <w:pPr>
        <w:ind w:left="360"/>
      </w:pPr>
    </w:p>
    <w:p w:rsidR="00D73A89" w:rsidRDefault="00BA2CF2" w:rsidP="00D73A89">
      <w:pPr>
        <w:widowControl/>
        <w:numPr>
          <w:ilvl w:val="0"/>
          <w:numId w:val="1"/>
        </w:numPr>
        <w:kinsoku/>
        <w:spacing w:after="180"/>
        <w:contextualSpacing/>
      </w:pPr>
      <w:r w:rsidRPr="00A0465A">
        <w:rPr>
          <w:i/>
        </w:rPr>
        <w:t>The Impact Study of the Health Professions Opportunity Grant (HPOG-Impact)</w:t>
      </w:r>
      <w:r w:rsidRPr="00A0465A">
        <w:t>.</w:t>
      </w:r>
      <w:r w:rsidR="007C65D7" w:rsidRPr="00A0465A">
        <w:t xml:space="preserve"> </w:t>
      </w:r>
      <w:r w:rsidR="00184B79" w:rsidRPr="00A0465A">
        <w:t>Over the next 12 – 16 months, th</w:t>
      </w:r>
      <w:r w:rsidR="002D64B8" w:rsidRPr="00A0465A">
        <w:t xml:space="preserve">e [name of HPOG program] </w:t>
      </w:r>
      <w:r w:rsidR="00184B79" w:rsidRPr="00A0465A">
        <w:t xml:space="preserve">will also be in the </w:t>
      </w:r>
      <w:r w:rsidRPr="00A0465A">
        <w:t xml:space="preserve">HPOG-Impact </w:t>
      </w:r>
      <w:r w:rsidR="00184B79" w:rsidRPr="00A0465A">
        <w:t>study.</w:t>
      </w:r>
      <w:r w:rsidR="007C65D7" w:rsidRPr="00A0465A">
        <w:t xml:space="preserve"> </w:t>
      </w:r>
      <w:r w:rsidR="00184B79" w:rsidRPr="00A0465A">
        <w:t xml:space="preserve">The study </w:t>
      </w:r>
      <w:r w:rsidRPr="00A0465A">
        <w:t>will assess if and how HPOG makes a difference in people’s lives, especially in helping them complete training and get</w:t>
      </w:r>
      <w:r w:rsidR="002D64B8" w:rsidRPr="00A0465A">
        <w:t>ting</w:t>
      </w:r>
      <w:r w:rsidRPr="00A0465A">
        <w:t xml:space="preserve"> healthcare job</w:t>
      </w:r>
      <w:r w:rsidR="002D64B8" w:rsidRPr="00A0465A">
        <w:t>s</w:t>
      </w:r>
    </w:p>
    <w:p w:rsidR="00D73A89" w:rsidRDefault="00D73A89" w:rsidP="00D73A89">
      <w:pPr>
        <w:widowControl/>
        <w:kinsoku/>
        <w:spacing w:after="180"/>
        <w:contextualSpacing/>
      </w:pPr>
    </w:p>
    <w:tbl>
      <w:tblPr>
        <w:tblpPr w:leftFromText="180" w:rightFromText="180" w:vertAnchor="text" w:horzAnchor="margin" w:tblpY="2006"/>
        <w:tblW w:w="0" w:type="auto"/>
        <w:tblLayout w:type="fixed"/>
        <w:tblCellMar>
          <w:left w:w="0" w:type="dxa"/>
          <w:right w:w="0" w:type="dxa"/>
        </w:tblCellMar>
        <w:tblLook w:val="0000" w:firstRow="0" w:lastRow="0" w:firstColumn="0" w:lastColumn="0" w:noHBand="0" w:noVBand="0"/>
      </w:tblPr>
      <w:tblGrid>
        <w:gridCol w:w="3844"/>
        <w:gridCol w:w="5576"/>
      </w:tblGrid>
      <w:tr w:rsidR="00654CE3" w:rsidRPr="00A0465A" w:rsidTr="00654CE3">
        <w:trPr>
          <w:cantSplit/>
          <w:trHeight w:hRule="exact" w:val="212"/>
        </w:trPr>
        <w:tc>
          <w:tcPr>
            <w:tcW w:w="3844" w:type="dxa"/>
            <w:vMerge w:val="restart"/>
            <w:tcBorders>
              <w:top w:val="nil"/>
              <w:left w:val="nil"/>
              <w:bottom w:val="nil"/>
              <w:right w:val="nil"/>
            </w:tcBorders>
          </w:tcPr>
          <w:p w:rsidR="00654CE3" w:rsidRPr="00A0465A" w:rsidRDefault="00654CE3" w:rsidP="00654CE3">
            <w:r w:rsidRPr="00A0465A">
              <w:rPr>
                <w:noProof/>
              </w:rPr>
              <w:drawing>
                <wp:inline distT="0" distB="0" distL="0" distR="0">
                  <wp:extent cx="733425" cy="723900"/>
                  <wp:effectExtent l="0" t="0" r="9525" b="0"/>
                  <wp:docPr id="7" name="Pictur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a:ln>
                            <a:noFill/>
                          </a:ln>
                        </pic:spPr>
                      </pic:pic>
                    </a:graphicData>
                  </a:graphic>
                </wp:inline>
              </w:drawing>
            </w:r>
          </w:p>
        </w:tc>
        <w:tc>
          <w:tcPr>
            <w:tcW w:w="5576" w:type="dxa"/>
            <w:tcBorders>
              <w:top w:val="nil"/>
              <w:left w:val="nil"/>
              <w:bottom w:val="nil"/>
              <w:right w:val="nil"/>
            </w:tcBorders>
            <w:vAlign w:val="center"/>
          </w:tcPr>
          <w:p w:rsidR="00654CE3" w:rsidRPr="00A0465A" w:rsidRDefault="00654CE3" w:rsidP="00654CE3">
            <w:pPr>
              <w:ind w:right="51"/>
              <w:jc w:val="right"/>
              <w:rPr>
                <w:rFonts w:ascii="Calibri" w:hAnsi="Calibri" w:cs="Calibri"/>
                <w:w w:val="105"/>
              </w:rPr>
            </w:pPr>
          </w:p>
        </w:tc>
      </w:tr>
      <w:tr w:rsidR="00654CE3" w:rsidRPr="00A0465A" w:rsidTr="00654CE3">
        <w:trPr>
          <w:cantSplit/>
          <w:trHeight w:hRule="exact" w:val="988"/>
        </w:trPr>
        <w:tc>
          <w:tcPr>
            <w:tcW w:w="3844" w:type="dxa"/>
            <w:vMerge/>
            <w:tcBorders>
              <w:top w:val="nil"/>
              <w:left w:val="nil"/>
              <w:bottom w:val="nil"/>
              <w:right w:val="nil"/>
            </w:tcBorders>
          </w:tcPr>
          <w:p w:rsidR="00654CE3" w:rsidRPr="00A0465A" w:rsidRDefault="00654CE3" w:rsidP="00654CE3">
            <w:pPr>
              <w:rPr>
                <w:rFonts w:ascii="Calibri" w:hAnsi="Calibri" w:cs="Calibri"/>
                <w:w w:val="105"/>
              </w:rPr>
            </w:pPr>
          </w:p>
        </w:tc>
        <w:tc>
          <w:tcPr>
            <w:tcW w:w="5576" w:type="dxa"/>
            <w:tcBorders>
              <w:top w:val="nil"/>
              <w:left w:val="nil"/>
              <w:bottom w:val="nil"/>
              <w:right w:val="nil"/>
            </w:tcBorders>
          </w:tcPr>
          <w:p w:rsidR="00654CE3" w:rsidRPr="00A0465A" w:rsidRDefault="00654CE3" w:rsidP="00654CE3">
            <w:pPr>
              <w:spacing w:after="360"/>
              <w:ind w:left="2592"/>
              <w:jc w:val="right"/>
            </w:pPr>
            <w:r w:rsidRPr="00A0465A">
              <w:rPr>
                <w:noProof/>
              </w:rPr>
              <w:drawing>
                <wp:inline distT="0" distB="0" distL="0" distR="0">
                  <wp:extent cx="1828800" cy="390525"/>
                  <wp:effectExtent l="0" t="0" r="0" b="9525"/>
                  <wp:docPr id="8" name="Picture 5"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Pic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390525"/>
                          </a:xfrm>
                          <a:prstGeom prst="rect">
                            <a:avLst/>
                          </a:prstGeom>
                          <a:noFill/>
                          <a:ln>
                            <a:noFill/>
                          </a:ln>
                        </pic:spPr>
                      </pic:pic>
                    </a:graphicData>
                  </a:graphic>
                </wp:inline>
              </w:drawing>
            </w:r>
          </w:p>
        </w:tc>
      </w:tr>
    </w:tbl>
    <w:p w:rsidR="00652CEC" w:rsidRPr="00A0465A" w:rsidRDefault="00BA2CF2" w:rsidP="00333E63">
      <w:pPr>
        <w:widowControl/>
        <w:kinsoku/>
        <w:spacing w:after="180" w:line="276" w:lineRule="auto"/>
        <w:contextualSpacing/>
      </w:pPr>
      <w:r w:rsidRPr="00A0465A">
        <w:t>The stud</w:t>
      </w:r>
      <w:r w:rsidR="0012500E" w:rsidRPr="00A0465A">
        <w:t>ies</w:t>
      </w:r>
      <w:r w:rsidRPr="00A0465A">
        <w:t xml:space="preserve"> also will help the government learn how to improve the HPOG program</w:t>
      </w:r>
      <w:r w:rsidR="00B311F9">
        <w:t>, and other similar programs,</w:t>
      </w:r>
      <w:r w:rsidRPr="00A0465A">
        <w:t xml:space="preserve"> in the future.</w:t>
      </w:r>
      <w:r w:rsidR="007C65D7" w:rsidRPr="00A0465A">
        <w:t xml:space="preserve"> </w:t>
      </w:r>
      <w:r w:rsidRPr="00A0465A">
        <w:t>As part of th</w:t>
      </w:r>
      <w:r w:rsidR="0012500E" w:rsidRPr="00A0465A">
        <w:t>e impact</w:t>
      </w:r>
      <w:r w:rsidR="008C648E" w:rsidRPr="00A0465A">
        <w:t xml:space="preserve"> study</w:t>
      </w:r>
      <w:r w:rsidRPr="00A0465A">
        <w:t>, the study team will collect data from individuals enrolled in the regular HPOG program, from individuals enrolled in the “enhanced” HPOG program</w:t>
      </w:r>
      <w:r w:rsidR="00CA40A3">
        <w:t xml:space="preserve"> (slightly different from the regular HPOG program)</w:t>
      </w:r>
      <w:r w:rsidRPr="00A0465A">
        <w:t xml:space="preserve">, and from a </w:t>
      </w:r>
      <w:r w:rsidR="00CA40A3">
        <w:t>control</w:t>
      </w:r>
      <w:r w:rsidR="003B3D0B">
        <w:t xml:space="preserve"> </w:t>
      </w:r>
      <w:r w:rsidRPr="00A0465A">
        <w:t>group comprised of individuals who are not enrolled in HPOG.</w:t>
      </w:r>
      <w:r w:rsidR="007C65D7" w:rsidRPr="00A0465A">
        <w:t xml:space="preserve"> </w:t>
      </w:r>
      <w:r w:rsidRPr="00A0465A">
        <w:t>We expect a total of 10,250 individuals at up to 20 HPOG grantees to participate in HPOG-Impact.</w:t>
      </w:r>
      <w:r w:rsidR="007C65D7" w:rsidRPr="00A0465A">
        <w:t xml:space="preserve"> </w:t>
      </w:r>
    </w:p>
    <w:p w:rsidR="00184B79" w:rsidRPr="00A0465A" w:rsidRDefault="00184B79" w:rsidP="00333E63">
      <w:pPr>
        <w:spacing w:before="108" w:line="199" w:lineRule="auto"/>
        <w:ind w:firstLine="360"/>
        <w:rPr>
          <w:w w:val="105"/>
        </w:rPr>
      </w:pPr>
    </w:p>
    <w:p w:rsidR="00935104" w:rsidRPr="00A0465A" w:rsidRDefault="00935104" w:rsidP="00935104">
      <w:pPr>
        <w:rPr>
          <w:b/>
          <w:i/>
          <w:szCs w:val="22"/>
        </w:rPr>
      </w:pPr>
      <w:r w:rsidRPr="00A0465A">
        <w:rPr>
          <w:b/>
          <w:i/>
          <w:szCs w:val="22"/>
        </w:rPr>
        <w:t>Following paragraph applicable to participants at grantees NOT implementing systematic variation</w:t>
      </w:r>
    </w:p>
    <w:p w:rsidR="00D73A89" w:rsidRDefault="00184B79" w:rsidP="00D73A89">
      <w:pPr>
        <w:spacing w:before="108"/>
        <w:rPr>
          <w:w w:val="105"/>
        </w:rPr>
      </w:pPr>
      <w:r w:rsidRPr="00A0465A">
        <w:rPr>
          <w:w w:val="105"/>
        </w:rPr>
        <w:lastRenderedPageBreak/>
        <w:t>During the period of the impact study, entry into the HPOG program will be by lottery.</w:t>
      </w:r>
      <w:r w:rsidR="007C65D7" w:rsidRPr="00A0465A">
        <w:rPr>
          <w:w w:val="105"/>
        </w:rPr>
        <w:t xml:space="preserve"> </w:t>
      </w:r>
    </w:p>
    <w:p w:rsidR="005342B9" w:rsidRPr="00A0465A" w:rsidRDefault="00184B79" w:rsidP="00E15F52">
      <w:pPr>
        <w:spacing w:after="180"/>
        <w:rPr>
          <w:w w:val="105"/>
        </w:rPr>
      </w:pPr>
      <w:r w:rsidRPr="00A0465A">
        <w:rPr>
          <w:szCs w:val="22"/>
        </w:rPr>
        <w:t>If you are an eligible applicant for [name of HPOG program], you will take part in a lottery to see if you will be invited to participate in</w:t>
      </w:r>
      <w:r w:rsidR="002D64B8" w:rsidRPr="00A0465A">
        <w:rPr>
          <w:szCs w:val="22"/>
        </w:rPr>
        <w:t xml:space="preserve"> [name of HPOG program]</w:t>
      </w:r>
      <w:r w:rsidRPr="00A0465A">
        <w:rPr>
          <w:szCs w:val="22"/>
        </w:rPr>
        <w:t xml:space="preserve">, or you will </w:t>
      </w:r>
      <w:r w:rsidR="00CA40A3">
        <w:rPr>
          <w:szCs w:val="22"/>
        </w:rPr>
        <w:t xml:space="preserve">not be invited to participate in </w:t>
      </w:r>
      <w:r w:rsidR="00CA40A3" w:rsidRPr="00A0465A">
        <w:rPr>
          <w:szCs w:val="22"/>
        </w:rPr>
        <w:t>[name of HPOG program]</w:t>
      </w:r>
      <w:r w:rsidR="002D64B8" w:rsidRPr="00A0465A">
        <w:rPr>
          <w:szCs w:val="22"/>
        </w:rPr>
        <w:t>.</w:t>
      </w:r>
      <w:r w:rsidRPr="00A0465A">
        <w:rPr>
          <w:szCs w:val="22"/>
        </w:rPr>
        <w:t xml:space="preserve"> If you are </w:t>
      </w:r>
      <w:r w:rsidR="00CA40A3">
        <w:rPr>
          <w:szCs w:val="22"/>
        </w:rPr>
        <w:t>not invited to participate</w:t>
      </w:r>
      <w:r w:rsidRPr="00A0465A">
        <w:rPr>
          <w:szCs w:val="22"/>
        </w:rPr>
        <w:t>, you will not be able to enroll in [name of HPOG program], but can enroll in any other service or program you are eligible for.</w:t>
      </w:r>
      <w:r w:rsidR="00CA2279">
        <w:rPr>
          <w:szCs w:val="22"/>
        </w:rPr>
        <w:t xml:space="preserve"> Participation in this study is voluntary.</w:t>
      </w:r>
      <w:r w:rsidRPr="00A0465A">
        <w:rPr>
          <w:szCs w:val="22"/>
        </w:rPr>
        <w:t xml:space="preserve"> </w:t>
      </w:r>
      <w:r w:rsidR="005342B9" w:rsidRPr="00A0465A">
        <w:rPr>
          <w:szCs w:val="22"/>
        </w:rPr>
        <w:t xml:space="preserve">If you choose not to be a part of this study, you will not be able to participate in the lottery for the HPOG program. However, you will be able to enroll in any other service or program you are eligible for. </w:t>
      </w:r>
    </w:p>
    <w:p w:rsidR="002D64B8" w:rsidRPr="00A0465A" w:rsidRDefault="00935104" w:rsidP="002D64B8">
      <w:pPr>
        <w:rPr>
          <w:b/>
          <w:i/>
          <w:szCs w:val="22"/>
        </w:rPr>
      </w:pPr>
      <w:r w:rsidRPr="00A0465A">
        <w:rPr>
          <w:b/>
          <w:i/>
          <w:szCs w:val="22"/>
        </w:rPr>
        <w:t xml:space="preserve">Following paragraph applicable to participants at </w:t>
      </w:r>
      <w:r w:rsidR="002D64B8" w:rsidRPr="00A0465A">
        <w:rPr>
          <w:b/>
          <w:i/>
          <w:szCs w:val="22"/>
        </w:rPr>
        <w:t>grantees implementing systematic variation</w:t>
      </w:r>
    </w:p>
    <w:p w:rsidR="00184B79" w:rsidRPr="00A0465A" w:rsidRDefault="00184B79" w:rsidP="00333E63">
      <w:pPr>
        <w:widowControl/>
        <w:kinsoku/>
        <w:spacing w:after="180" w:line="276" w:lineRule="auto"/>
        <w:ind w:left="360"/>
        <w:contextualSpacing/>
      </w:pPr>
    </w:p>
    <w:p w:rsidR="00D73A89" w:rsidRDefault="002D64B8" w:rsidP="00D73A89">
      <w:pPr>
        <w:spacing w:before="108"/>
        <w:rPr>
          <w:w w:val="105"/>
        </w:rPr>
      </w:pPr>
      <w:r w:rsidRPr="00A0465A">
        <w:rPr>
          <w:w w:val="105"/>
        </w:rPr>
        <w:t>During the period of the impact study, entry into the HPOG program will be by lottery.</w:t>
      </w:r>
      <w:r w:rsidR="007C65D7" w:rsidRPr="00A0465A">
        <w:rPr>
          <w:w w:val="105"/>
        </w:rPr>
        <w:t xml:space="preserve"> </w:t>
      </w:r>
    </w:p>
    <w:p w:rsidR="00D92AB8" w:rsidRPr="00A0465A" w:rsidRDefault="002D64B8" w:rsidP="00E15F52">
      <w:pPr>
        <w:spacing w:after="180"/>
      </w:pPr>
      <w:r w:rsidRPr="00A0465A">
        <w:rPr>
          <w:szCs w:val="22"/>
        </w:rPr>
        <w:t xml:space="preserve">If you are an eligible applicant for [name of HPOG program], you will take part in a lottery to see if you will be invited to participate in one of two programs operated by [name of HPOG program], or you will be assigned to the </w:t>
      </w:r>
      <w:r w:rsidR="00E15F52">
        <w:rPr>
          <w:szCs w:val="22"/>
        </w:rPr>
        <w:t>non-HPOG</w:t>
      </w:r>
      <w:r w:rsidRPr="00A0465A">
        <w:rPr>
          <w:szCs w:val="22"/>
        </w:rPr>
        <w:t xml:space="preserve"> group. If you are </w:t>
      </w:r>
      <w:r w:rsidR="00E15F52">
        <w:rPr>
          <w:szCs w:val="22"/>
        </w:rPr>
        <w:t>assigned to</w:t>
      </w:r>
      <w:r w:rsidRPr="00A0465A">
        <w:rPr>
          <w:szCs w:val="22"/>
        </w:rPr>
        <w:t xml:space="preserve"> the </w:t>
      </w:r>
      <w:r w:rsidR="00E15F52">
        <w:rPr>
          <w:szCs w:val="22"/>
        </w:rPr>
        <w:t>non-HPOG</w:t>
      </w:r>
      <w:r w:rsidRPr="00A0465A">
        <w:rPr>
          <w:szCs w:val="22"/>
        </w:rPr>
        <w:t xml:space="preserve"> group, you will not be able to enroll in [name of HPOG program], but can enroll in any other service or program you are eligible for.</w:t>
      </w:r>
      <w:r w:rsidR="007C65D7" w:rsidRPr="00A0465A">
        <w:rPr>
          <w:szCs w:val="22"/>
        </w:rPr>
        <w:t xml:space="preserve"> </w:t>
      </w:r>
      <w:r w:rsidR="00CA2279">
        <w:rPr>
          <w:szCs w:val="22"/>
        </w:rPr>
        <w:t>Participation in this study is voluntary.</w:t>
      </w:r>
      <w:r w:rsidR="00CA2279" w:rsidRPr="00A0465A">
        <w:rPr>
          <w:szCs w:val="22"/>
        </w:rPr>
        <w:t xml:space="preserve"> </w:t>
      </w:r>
      <w:r w:rsidR="005342B9" w:rsidRPr="00A0465A">
        <w:rPr>
          <w:szCs w:val="22"/>
        </w:rPr>
        <w:t xml:space="preserve">If you choose not to be a part of this study, you will not be able to participate in the lottery for the HPOG program. However, you will be able to enroll in any other service or program you are eligible for. </w:t>
      </w:r>
    </w:p>
    <w:p w:rsidR="00D73A89" w:rsidRPr="00D73A89" w:rsidRDefault="00D73A89" w:rsidP="00D73A89">
      <w:r w:rsidRPr="00D73A89">
        <w:t xml:space="preserve">The researchers need your permission to get information about you so they can understand the types of people in the program and how well the program is working. </w:t>
      </w:r>
      <w:r w:rsidR="005B384F" w:rsidRPr="00E15F52">
        <w:rPr>
          <w:spacing w:val="-7"/>
          <w:w w:val="105"/>
        </w:rPr>
        <w:t xml:space="preserve">For the </w:t>
      </w:r>
      <w:r w:rsidR="00184B79" w:rsidRPr="00E15F52">
        <w:rPr>
          <w:spacing w:val="-7"/>
          <w:w w:val="105"/>
        </w:rPr>
        <w:t>research studies,</w:t>
      </w:r>
      <w:r w:rsidR="007C65D7" w:rsidRPr="00E15F52">
        <w:rPr>
          <w:spacing w:val="-7"/>
          <w:w w:val="105"/>
        </w:rPr>
        <w:t xml:space="preserve"> </w:t>
      </w:r>
      <w:r w:rsidR="005B384F" w:rsidRPr="00E15F52">
        <w:rPr>
          <w:spacing w:val="-7"/>
          <w:w w:val="105"/>
        </w:rPr>
        <w:t xml:space="preserve">researchers </w:t>
      </w:r>
      <w:r w:rsidR="00420FA4" w:rsidRPr="00E15F52">
        <w:rPr>
          <w:spacing w:val="-7"/>
          <w:w w:val="105"/>
        </w:rPr>
        <w:t xml:space="preserve">want: 1) information </w:t>
      </w:r>
      <w:r w:rsidR="00420FA4" w:rsidRPr="00E15F52">
        <w:rPr>
          <w:spacing w:val="-2"/>
          <w:w w:val="105"/>
        </w:rPr>
        <w:t>about the training and services you get in the program</w:t>
      </w:r>
      <w:r w:rsidR="00184B79" w:rsidRPr="00E15F52">
        <w:rPr>
          <w:spacing w:val="-2"/>
          <w:w w:val="105"/>
        </w:rPr>
        <w:t xml:space="preserve"> or outside the program if you</w:t>
      </w:r>
      <w:r w:rsidR="00F73392" w:rsidRPr="00E15F52">
        <w:rPr>
          <w:spacing w:val="-2"/>
          <w:w w:val="105"/>
        </w:rPr>
        <w:t xml:space="preserve"> are</w:t>
      </w:r>
      <w:r w:rsidR="00184B79" w:rsidRPr="00E15F52">
        <w:rPr>
          <w:spacing w:val="-2"/>
          <w:w w:val="105"/>
        </w:rPr>
        <w:t xml:space="preserve"> </w:t>
      </w:r>
      <w:r w:rsidR="00E15F52">
        <w:rPr>
          <w:spacing w:val="-2"/>
          <w:w w:val="105"/>
        </w:rPr>
        <w:t xml:space="preserve">not </w:t>
      </w:r>
      <w:r w:rsidR="00184B79" w:rsidRPr="00E15F52">
        <w:rPr>
          <w:spacing w:val="-2"/>
          <w:w w:val="105"/>
        </w:rPr>
        <w:t xml:space="preserve">in the </w:t>
      </w:r>
      <w:r w:rsidR="00E15F52">
        <w:rPr>
          <w:spacing w:val="-2"/>
          <w:w w:val="105"/>
        </w:rPr>
        <w:t>HPOG program</w:t>
      </w:r>
      <w:r w:rsidR="00420FA4" w:rsidRPr="00E15F52">
        <w:rPr>
          <w:spacing w:val="-2"/>
          <w:w w:val="105"/>
        </w:rPr>
        <w:t xml:space="preserve">; (2) information about you and your </w:t>
      </w:r>
      <w:r w:rsidR="00420FA4" w:rsidRPr="00E15F52">
        <w:rPr>
          <w:spacing w:val="-4"/>
          <w:w w:val="105"/>
        </w:rPr>
        <w:t>family, your education, and work history;</w:t>
      </w:r>
      <w:r w:rsidR="007C65D7" w:rsidRPr="00E15F52">
        <w:rPr>
          <w:spacing w:val="-4"/>
          <w:w w:val="105"/>
        </w:rPr>
        <w:t xml:space="preserve"> </w:t>
      </w:r>
      <w:r w:rsidR="00420FA4" w:rsidRPr="00E15F52">
        <w:rPr>
          <w:spacing w:val="-4"/>
          <w:w w:val="105"/>
        </w:rPr>
        <w:t xml:space="preserve">(3) personal data such as your Social Security </w:t>
      </w:r>
      <w:r w:rsidR="00420FA4" w:rsidRPr="00E15F52">
        <w:rPr>
          <w:spacing w:val="-6"/>
          <w:w w:val="105"/>
        </w:rPr>
        <w:t xml:space="preserve">number so they can get information from government sources about your future employment, </w:t>
      </w:r>
      <w:r w:rsidR="00420FA4" w:rsidRPr="00E15F52">
        <w:rPr>
          <w:spacing w:val="-4"/>
          <w:w w:val="105"/>
        </w:rPr>
        <w:t>earnings, education, and public benefits like welfare</w:t>
      </w:r>
      <w:r w:rsidR="00B02348" w:rsidRPr="00E15F52">
        <w:rPr>
          <w:spacing w:val="-4"/>
          <w:w w:val="105"/>
        </w:rPr>
        <w:t>; and (4) i</w:t>
      </w:r>
      <w:r w:rsidR="00B02348" w:rsidRPr="00E15F52" w:rsidDel="008E701B">
        <w:t>f you have children, we would like to request information about their birthdates</w:t>
      </w:r>
      <w:r w:rsidR="00B02348" w:rsidRPr="00E518BF">
        <w:t xml:space="preserve"> and names</w:t>
      </w:r>
      <w:r w:rsidR="00B02348" w:rsidRPr="003B3D0B" w:rsidDel="008E701B">
        <w:t>, so that in the future, we may follow up with age-appropriate quest</w:t>
      </w:r>
      <w:r w:rsidR="008D7305" w:rsidRPr="008D7305">
        <w:t xml:space="preserve">ions about their experiences. You may refuse to answer any specific question at any time. </w:t>
      </w:r>
    </w:p>
    <w:p w:rsidR="00D73A89" w:rsidRDefault="002E65BC" w:rsidP="00D73A89">
      <w:pPr>
        <w:spacing w:before="180"/>
        <w:ind w:right="144"/>
        <w:jc w:val="both"/>
        <w:rPr>
          <w:spacing w:val="-5"/>
          <w:w w:val="105"/>
        </w:rPr>
      </w:pPr>
      <w:r w:rsidRPr="00A0465A">
        <w:rPr>
          <w:spacing w:val="-8"/>
          <w:w w:val="105"/>
        </w:rPr>
        <w:t>By participating in the</w:t>
      </w:r>
      <w:r w:rsidR="00E15F52">
        <w:rPr>
          <w:spacing w:val="-8"/>
          <w:w w:val="105"/>
        </w:rPr>
        <w:t xml:space="preserve">se </w:t>
      </w:r>
      <w:r w:rsidRPr="00A0465A">
        <w:rPr>
          <w:spacing w:val="-8"/>
          <w:w w:val="105"/>
        </w:rPr>
        <w:t>stud</w:t>
      </w:r>
      <w:r w:rsidR="00E15F52">
        <w:rPr>
          <w:spacing w:val="-8"/>
          <w:w w:val="105"/>
        </w:rPr>
        <w:t>ies</w:t>
      </w:r>
      <w:r w:rsidRPr="00A0465A">
        <w:rPr>
          <w:spacing w:val="-8"/>
          <w:w w:val="105"/>
        </w:rPr>
        <w:t xml:space="preserve">, you will help the federal government and programs around the </w:t>
      </w:r>
      <w:r w:rsidRPr="00A0465A">
        <w:rPr>
          <w:spacing w:val="-4"/>
          <w:w w:val="105"/>
        </w:rPr>
        <w:t xml:space="preserve">country learn about the best way to provide training and help participants get a health care job. </w:t>
      </w:r>
      <w:r w:rsidRPr="00A0465A">
        <w:rPr>
          <w:spacing w:val="-5"/>
          <w:w w:val="105"/>
        </w:rPr>
        <w:t xml:space="preserve">You will be asked for information at certain times during your participation in the program and </w:t>
      </w:r>
      <w:r w:rsidRPr="00A0465A">
        <w:rPr>
          <w:spacing w:val="-4"/>
          <w:w w:val="105"/>
        </w:rPr>
        <w:t xml:space="preserve">after you leave the program. You may be contacted by a researcher after you leave the program </w:t>
      </w:r>
      <w:r w:rsidRPr="00A0465A">
        <w:rPr>
          <w:spacing w:val="-9"/>
          <w:w w:val="105"/>
        </w:rPr>
        <w:t xml:space="preserve">to answer some questions about your experiences. If so, you will </w:t>
      </w:r>
      <w:r w:rsidR="00980703" w:rsidRPr="00A0465A">
        <w:rPr>
          <w:spacing w:val="-9"/>
          <w:w w:val="105"/>
        </w:rPr>
        <w:t>be compensated for your time in</w:t>
      </w:r>
      <w:r w:rsidR="00202E80" w:rsidRPr="00A0465A">
        <w:rPr>
          <w:spacing w:val="-9"/>
          <w:w w:val="105"/>
        </w:rPr>
        <w:t xml:space="preserve"> </w:t>
      </w:r>
      <w:r w:rsidRPr="00A0465A">
        <w:rPr>
          <w:spacing w:val="-9"/>
          <w:w w:val="105"/>
        </w:rPr>
        <w:t>answering quest</w:t>
      </w:r>
      <w:r w:rsidR="00333E63" w:rsidRPr="00A0465A">
        <w:rPr>
          <w:spacing w:val="-9"/>
          <w:w w:val="105"/>
        </w:rPr>
        <w:t>i</w:t>
      </w:r>
      <w:r w:rsidRPr="00A0465A">
        <w:rPr>
          <w:spacing w:val="-9"/>
          <w:w w:val="105"/>
        </w:rPr>
        <w:t xml:space="preserve">ons. While we encourage you to answer their </w:t>
      </w:r>
      <w:r w:rsidRPr="00A0465A">
        <w:rPr>
          <w:spacing w:val="-5"/>
          <w:w w:val="105"/>
        </w:rPr>
        <w:t>questions, you may refuse to answer them.</w:t>
      </w:r>
    </w:p>
    <w:p w:rsidR="00D73A89" w:rsidRDefault="00420FA4" w:rsidP="00D73A89">
      <w:pPr>
        <w:spacing w:before="216"/>
        <w:ind w:right="72"/>
        <w:rPr>
          <w:w w:val="105"/>
        </w:rPr>
      </w:pPr>
      <w:r w:rsidRPr="00A0465A">
        <w:rPr>
          <w:spacing w:val="-3"/>
          <w:w w:val="105"/>
        </w:rPr>
        <w:t xml:space="preserve">Abt Associates, The Urban Institute and future researchers will use data security procedures to </w:t>
      </w:r>
      <w:r w:rsidRPr="00A0465A">
        <w:rPr>
          <w:spacing w:val="-6"/>
          <w:w w:val="105"/>
        </w:rPr>
        <w:t xml:space="preserve">keep all of the study data private and to protect your personal information. All of the information </w:t>
      </w:r>
      <w:r w:rsidRPr="00A0465A">
        <w:rPr>
          <w:spacing w:val="-3"/>
          <w:w w:val="105"/>
        </w:rPr>
        <w:t xml:space="preserve">used in research will be kept private to the extent allowed by law. Your name will never appear </w:t>
      </w:r>
      <w:r w:rsidRPr="00A0465A">
        <w:rPr>
          <w:spacing w:val="-7"/>
          <w:w w:val="105"/>
        </w:rPr>
        <w:t xml:space="preserve">in any report or with any research findings. The researchers will combine the information about </w:t>
      </w:r>
      <w:r w:rsidRPr="00A0465A">
        <w:rPr>
          <w:spacing w:val="-4"/>
          <w:w w:val="105"/>
        </w:rPr>
        <w:t>everyone in the program to analyze how the program helps people find and keep a job in health</w:t>
      </w:r>
      <w:r w:rsidRPr="00A0465A">
        <w:rPr>
          <w:spacing w:val="-5"/>
          <w:w w:val="105"/>
        </w:rPr>
        <w:t xml:space="preserve">care. Any forms or other papers that include your name will be kept in a locked storage area, and </w:t>
      </w:r>
      <w:r w:rsidRPr="00A0465A">
        <w:rPr>
          <w:spacing w:val="-2"/>
          <w:w w:val="105"/>
        </w:rPr>
        <w:t xml:space="preserve">any computer files with your name will be locked and protected. Any researchers using </w:t>
      </w:r>
      <w:r w:rsidRPr="00A0465A">
        <w:rPr>
          <w:spacing w:val="-5"/>
          <w:w w:val="105"/>
        </w:rPr>
        <w:t xml:space="preserve">information to study the program must follow all data security procedures and sign a privacy </w:t>
      </w:r>
      <w:r w:rsidRPr="00A0465A">
        <w:rPr>
          <w:w w:val="105"/>
        </w:rPr>
        <w:t>agreement.</w:t>
      </w:r>
      <w:r w:rsidR="005B384F" w:rsidRPr="00A0465A">
        <w:rPr>
          <w:w w:val="105"/>
        </w:rPr>
        <w:t xml:space="preserve"> </w:t>
      </w:r>
    </w:p>
    <w:p w:rsidR="00D73A89" w:rsidRDefault="00420FA4" w:rsidP="00D73A89">
      <w:pPr>
        <w:spacing w:before="180" w:after="240"/>
        <w:ind w:right="144"/>
        <w:jc w:val="both"/>
        <w:rPr>
          <w:spacing w:val="-5"/>
          <w:w w:val="105"/>
        </w:rPr>
      </w:pPr>
      <w:r w:rsidRPr="00A0465A">
        <w:rPr>
          <w:spacing w:val="-7"/>
          <w:w w:val="105"/>
        </w:rPr>
        <w:t xml:space="preserve">This agreement is effective from the date you sign it (shown below) until the end of the research </w:t>
      </w:r>
      <w:r w:rsidRPr="00A0465A">
        <w:rPr>
          <w:spacing w:val="-5"/>
          <w:w w:val="105"/>
        </w:rPr>
        <w:t>studies</w:t>
      </w:r>
      <w:r w:rsidR="001C64C8" w:rsidRPr="00A0465A">
        <w:rPr>
          <w:spacing w:val="-5"/>
          <w:w w:val="105"/>
        </w:rPr>
        <w:t xml:space="preserve">, </w:t>
      </w:r>
      <w:r w:rsidRPr="00A0465A">
        <w:rPr>
          <w:spacing w:val="-5"/>
          <w:w w:val="105"/>
        </w:rPr>
        <w:t>or when you choose to withdraw permission.</w:t>
      </w:r>
      <w:r w:rsidR="007C65D7" w:rsidRPr="00A0465A">
        <w:rPr>
          <w:spacing w:val="-5"/>
          <w:w w:val="105"/>
        </w:rPr>
        <w:t xml:space="preserve"> </w:t>
      </w:r>
      <w:r w:rsidR="002E0820" w:rsidRPr="00A0465A">
        <w:rPr>
          <w:spacing w:val="-5"/>
          <w:w w:val="105"/>
        </w:rPr>
        <w:t>You may choose to withdraw your participation at any time.</w:t>
      </w:r>
      <w:r w:rsidR="007C65D7" w:rsidRPr="00A0465A">
        <w:rPr>
          <w:spacing w:val="-5"/>
          <w:w w:val="105"/>
        </w:rPr>
        <w:t xml:space="preserve"> </w:t>
      </w:r>
      <w:r w:rsidR="002E0820" w:rsidRPr="00A0465A">
        <w:rPr>
          <w:spacing w:val="-5"/>
          <w:w w:val="105"/>
        </w:rPr>
        <w:t xml:space="preserve">If you do withdraw, researchers will continue to use information </w:t>
      </w:r>
      <w:r w:rsidR="002E0820" w:rsidRPr="00A0465A">
        <w:rPr>
          <w:spacing w:val="-5"/>
          <w:w w:val="105"/>
        </w:rPr>
        <w:lastRenderedPageBreak/>
        <w:t>collected during the time you consented.</w:t>
      </w:r>
    </w:p>
    <w:p w:rsidR="00D73A89" w:rsidRDefault="00420FA4" w:rsidP="00D73A89">
      <w:pPr>
        <w:spacing w:before="216"/>
        <w:ind w:right="144"/>
        <w:rPr>
          <w:spacing w:val="-4"/>
          <w:w w:val="105"/>
        </w:rPr>
      </w:pPr>
      <w:r w:rsidRPr="00A0465A">
        <w:rPr>
          <w:spacing w:val="-5"/>
          <w:w w:val="105"/>
        </w:rPr>
        <w:t xml:space="preserve">For questions or concerns about your rights as a research participant, call Teresa Doksum at the </w:t>
      </w:r>
      <w:r w:rsidRPr="00A0465A">
        <w:rPr>
          <w:spacing w:val="-6"/>
          <w:w w:val="105"/>
        </w:rPr>
        <w:t xml:space="preserve">Abt Associates Institutional Review Board at toll-free 877-520-6835. For questions or concerns </w:t>
      </w:r>
      <w:r w:rsidRPr="00A0465A">
        <w:rPr>
          <w:spacing w:val="-4"/>
          <w:w w:val="105"/>
        </w:rPr>
        <w:t xml:space="preserve">about the research, call Alan Werner (Abt Associates) at </w:t>
      </w:r>
      <w:r w:rsidR="002442E6">
        <w:rPr>
          <w:spacing w:val="-4"/>
          <w:w w:val="105"/>
        </w:rPr>
        <w:t>toll-free 855-551-0919</w:t>
      </w:r>
      <w:r w:rsidR="005B384F" w:rsidRPr="00A0465A">
        <w:rPr>
          <w:spacing w:val="-4"/>
          <w:w w:val="105"/>
        </w:rPr>
        <w:t>.</w:t>
      </w:r>
    </w:p>
    <w:p w:rsidR="00D73A89" w:rsidRDefault="00420FA4" w:rsidP="00D73A89">
      <w:pPr>
        <w:spacing w:before="288"/>
        <w:rPr>
          <w:i/>
          <w:iCs/>
        </w:rPr>
      </w:pPr>
      <w:r w:rsidRPr="00A0465A">
        <w:rPr>
          <w:b/>
          <w:bCs/>
          <w:i/>
          <w:iCs/>
          <w:w w:val="105"/>
        </w:rPr>
        <w:t>Statement</w:t>
      </w:r>
    </w:p>
    <w:p w:rsidR="00D73A89" w:rsidRDefault="00420FA4" w:rsidP="00D73A89">
      <w:pPr>
        <w:spacing w:after="480"/>
        <w:ind w:right="72"/>
        <w:rPr>
          <w:spacing w:val="-4"/>
          <w:w w:val="105"/>
        </w:rPr>
      </w:pPr>
      <w:r w:rsidRPr="00A0465A">
        <w:rPr>
          <w:spacing w:val="-4"/>
          <w:w w:val="105"/>
        </w:rPr>
        <w:t>“I have read this form and agree</w:t>
      </w:r>
      <w:r w:rsidR="00EC0417" w:rsidRPr="00A0465A">
        <w:rPr>
          <w:spacing w:val="-4"/>
          <w:w w:val="105"/>
        </w:rPr>
        <w:t>/do not agree</w:t>
      </w:r>
      <w:r w:rsidRPr="00A0465A">
        <w:rPr>
          <w:spacing w:val="-4"/>
          <w:w w:val="105"/>
        </w:rPr>
        <w:t xml:space="preserve"> to allow information about me to be used in the </w:t>
      </w:r>
      <w:r w:rsidRPr="00A0465A">
        <w:rPr>
          <w:spacing w:val="-3"/>
          <w:w w:val="105"/>
        </w:rPr>
        <w:t xml:space="preserve">national Health Profession Opportunity Grant Program research studies. I know that </w:t>
      </w:r>
      <w:r w:rsidR="00B02348" w:rsidRPr="00A0465A">
        <w:rPr>
          <w:spacing w:val="-3"/>
          <w:w w:val="105"/>
        </w:rPr>
        <w:t xml:space="preserve">if I do not consent to be in the research I will not be able to enroll in the [name of HPOG program] program. </w:t>
      </w:r>
      <w:r w:rsidRPr="00A0465A">
        <w:rPr>
          <w:spacing w:val="-5"/>
          <w:w w:val="105"/>
        </w:rPr>
        <w:t xml:space="preserve"> Abt Associates, </w:t>
      </w:r>
      <w:r w:rsidR="00E15F52">
        <w:rPr>
          <w:spacing w:val="-5"/>
          <w:w w:val="105"/>
        </w:rPr>
        <w:t>T</w:t>
      </w:r>
      <w:r w:rsidRPr="00A0465A">
        <w:rPr>
          <w:spacing w:val="-5"/>
          <w:w w:val="105"/>
        </w:rPr>
        <w:t xml:space="preserve">he Urban Institute and any </w:t>
      </w:r>
      <w:r w:rsidRPr="00A0465A">
        <w:rPr>
          <w:spacing w:val="-9"/>
          <w:w w:val="105"/>
        </w:rPr>
        <w:t xml:space="preserve">future researchers will use data security procedures to keep all of the study information private as </w:t>
      </w:r>
      <w:r w:rsidRPr="00A0465A">
        <w:rPr>
          <w:spacing w:val="-2"/>
          <w:w w:val="105"/>
        </w:rPr>
        <w:t>described above, and my name will never appear in any public report. I know that I can refuse to answer any questions researchers might ask me</w:t>
      </w:r>
      <w:r w:rsidR="00B02348" w:rsidRPr="00A0465A">
        <w:rPr>
          <w:spacing w:val="-2"/>
          <w:w w:val="105"/>
        </w:rPr>
        <w:t>.</w:t>
      </w:r>
      <w:r w:rsidRPr="00A0465A">
        <w:rPr>
          <w:spacing w:val="-2"/>
          <w:w w:val="105"/>
        </w:rPr>
        <w:t xml:space="preserve"> I understand that Abt Associates, </w:t>
      </w:r>
      <w:r w:rsidR="00E15F52">
        <w:rPr>
          <w:spacing w:val="-2"/>
          <w:w w:val="105"/>
        </w:rPr>
        <w:t>T</w:t>
      </w:r>
      <w:r w:rsidRPr="00A0465A">
        <w:rPr>
          <w:spacing w:val="-2"/>
          <w:w w:val="105"/>
        </w:rPr>
        <w:t xml:space="preserve">he Urban Institute </w:t>
      </w:r>
      <w:r w:rsidRPr="00A0465A">
        <w:rPr>
          <w:spacing w:val="-6"/>
          <w:w w:val="105"/>
        </w:rPr>
        <w:t xml:space="preserve">and other researchers </w:t>
      </w:r>
      <w:r w:rsidR="00B02348" w:rsidRPr="00A0465A">
        <w:rPr>
          <w:spacing w:val="-6"/>
          <w:w w:val="105"/>
        </w:rPr>
        <w:t xml:space="preserve">may contact me in the future and </w:t>
      </w:r>
      <w:r w:rsidRPr="00A0465A">
        <w:rPr>
          <w:spacing w:val="-6"/>
          <w:w w:val="105"/>
        </w:rPr>
        <w:t xml:space="preserve">will use my personal information to get information about me from other </w:t>
      </w:r>
      <w:r w:rsidRPr="00A0465A">
        <w:rPr>
          <w:spacing w:val="-4"/>
          <w:w w:val="105"/>
        </w:rPr>
        <w:t>sources, as described above.”</w:t>
      </w:r>
    </w:p>
    <w:p w:rsidR="00054EDE" w:rsidRPr="00A0465A" w:rsidRDefault="00054EDE" w:rsidP="00054EDE">
      <w:pPr>
        <w:rPr>
          <w:smallCaps/>
        </w:rPr>
      </w:pPr>
    </w:p>
    <w:p w:rsidR="00EC0417" w:rsidRPr="00A0465A" w:rsidRDefault="00EC0417" w:rsidP="00EC0417">
      <w:pPr>
        <w:pBdr>
          <w:top w:val="single" w:sz="8" w:space="1" w:color="auto"/>
        </w:pBdr>
        <w:rPr>
          <w:smallCaps/>
        </w:rPr>
      </w:pPr>
      <w:r w:rsidRPr="00A0465A">
        <w:rPr>
          <w:smallCaps/>
        </w:rPr>
        <w:t>PRINT YOUR NAME ABOVE</w:t>
      </w:r>
    </w:p>
    <w:p w:rsidR="00EC0417" w:rsidRPr="00A0465A" w:rsidRDefault="00EC0417" w:rsidP="00EC0417">
      <w:pPr>
        <w:pBdr>
          <w:top w:val="single" w:sz="8" w:space="1" w:color="auto"/>
        </w:pBdr>
        <w:rPr>
          <w:smallCaps/>
        </w:rPr>
      </w:pPr>
    </w:p>
    <w:p w:rsidR="00EC0417" w:rsidRPr="00A0465A" w:rsidRDefault="00EC0417" w:rsidP="00EC0417">
      <w:pPr>
        <w:rPr>
          <w:smallCaps/>
        </w:rPr>
      </w:pPr>
    </w:p>
    <w:p w:rsidR="00EC0417" w:rsidRPr="00A0465A" w:rsidRDefault="00EC0417" w:rsidP="00EC0417">
      <w:pPr>
        <w:rPr>
          <w:smallCaps/>
        </w:rPr>
      </w:pPr>
    </w:p>
    <w:p w:rsidR="00EC0417" w:rsidRPr="00A0465A" w:rsidRDefault="00EC0417" w:rsidP="00EC0417">
      <w:pPr>
        <w:pBdr>
          <w:top w:val="single" w:sz="8" w:space="1" w:color="auto"/>
        </w:pBdr>
        <w:rPr>
          <w:smallCaps/>
        </w:rPr>
      </w:pPr>
      <w:r w:rsidRPr="00A0465A">
        <w:rPr>
          <w:smallCaps/>
        </w:rPr>
        <w:t>IF YOU AGREE TO LET RESEARCHERS USE YOUR INFORMATION, SIGN ABOVE</w:t>
      </w:r>
    </w:p>
    <w:p w:rsidR="00EC0417" w:rsidRPr="00A0465A" w:rsidRDefault="00EC0417" w:rsidP="00EC0417">
      <w:pPr>
        <w:pBdr>
          <w:top w:val="single" w:sz="8" w:space="1" w:color="auto"/>
        </w:pBdr>
        <w:rPr>
          <w:smallCaps/>
        </w:rPr>
      </w:pPr>
    </w:p>
    <w:p w:rsidR="00EC0417" w:rsidRPr="00A0465A" w:rsidRDefault="00EC0417" w:rsidP="00EC0417">
      <w:pPr>
        <w:pBdr>
          <w:top w:val="single" w:sz="8" w:space="1" w:color="auto"/>
        </w:pBdr>
        <w:rPr>
          <w:smallCaps/>
        </w:rPr>
      </w:pPr>
    </w:p>
    <w:p w:rsidR="00EC0417" w:rsidRPr="00A0465A" w:rsidRDefault="00EC0417" w:rsidP="00EC0417">
      <w:pPr>
        <w:rPr>
          <w:smallCaps/>
        </w:rPr>
      </w:pPr>
    </w:p>
    <w:p w:rsidR="00EC0417" w:rsidRPr="00A0465A" w:rsidRDefault="00EC0417" w:rsidP="00EC0417">
      <w:pPr>
        <w:pBdr>
          <w:top w:val="single" w:sz="8" w:space="1" w:color="auto"/>
        </w:pBdr>
        <w:rPr>
          <w:smallCaps/>
        </w:rPr>
      </w:pPr>
      <w:r w:rsidRPr="00A0465A">
        <w:rPr>
          <w:smallCaps/>
        </w:rPr>
        <w:t>IF YOU DO NOT AGREE TO LET RESEARCHERS USE YOUR INFORMATION, SIGN ABOVE</w:t>
      </w:r>
    </w:p>
    <w:p w:rsidR="00EC0417" w:rsidRPr="00A0465A" w:rsidRDefault="00EC0417" w:rsidP="00054EDE">
      <w:pPr>
        <w:rPr>
          <w:smallCaps/>
        </w:rPr>
      </w:pPr>
    </w:p>
    <w:p w:rsidR="00EC0417" w:rsidRPr="00A0465A" w:rsidRDefault="00EC0417" w:rsidP="00054EDE">
      <w:pPr>
        <w:rPr>
          <w:smallCaps/>
        </w:rPr>
      </w:pPr>
    </w:p>
    <w:p w:rsidR="00AD0BE1" w:rsidRPr="00A0465A" w:rsidRDefault="00AD0BE1" w:rsidP="00054EDE">
      <w:pPr>
        <w:rPr>
          <w:smallCaps/>
        </w:rPr>
      </w:pPr>
    </w:p>
    <w:p w:rsidR="00420FA4" w:rsidRPr="00054EDE" w:rsidRDefault="00420FA4" w:rsidP="00054EDE">
      <w:pPr>
        <w:pBdr>
          <w:top w:val="single" w:sz="8" w:space="1" w:color="auto"/>
        </w:pBdr>
        <w:ind w:right="5760"/>
        <w:rPr>
          <w:smallCaps/>
        </w:rPr>
      </w:pPr>
      <w:r w:rsidRPr="00A0465A">
        <w:rPr>
          <w:smallCaps/>
        </w:rPr>
        <w:t>DATE</w:t>
      </w:r>
    </w:p>
    <w:p w:rsidR="00E15F52" w:rsidRPr="00476550" w:rsidRDefault="00E15F52" w:rsidP="00E15F52">
      <w:pPr>
        <w:widowControl/>
        <w:kinsoku/>
        <w:autoSpaceDE w:val="0"/>
        <w:autoSpaceDN w:val="0"/>
        <w:adjustRightInd w:val="0"/>
        <w:spacing w:before="240"/>
        <w:rPr>
          <w:rFonts w:ascii="Cambria" w:hAnsi="Cambria"/>
          <w:b/>
          <w:smallCaps/>
          <w:szCs w:val="22"/>
        </w:rPr>
      </w:pPr>
      <w:r w:rsidRPr="00054551">
        <w:rPr>
          <w:rFonts w:asciiTheme="minorHAnsi" w:hAnsiTheme="minorHAnsi" w:cstheme="minorHAnsi"/>
          <w:sz w:val="16"/>
          <w:szCs w:val="16"/>
        </w:rPr>
        <w:t xml:space="preserve">According to the Paperwork Reduction Act of 1995 </w:t>
      </w:r>
      <w:r w:rsidRPr="00054551">
        <w:rPr>
          <w:rFonts w:asciiTheme="minorHAnsi" w:hAnsiTheme="minorHAnsi" w:cstheme="minorHAnsi"/>
          <w:i/>
          <w:iCs/>
          <w:sz w:val="16"/>
          <w:szCs w:val="16"/>
        </w:rPr>
        <w:t>(Pub. L. 104-13)</w:t>
      </w:r>
      <w:r w:rsidRPr="00054551">
        <w:rPr>
          <w:rFonts w:asciiTheme="minorHAnsi" w:hAnsiTheme="minorHAnsi" w:cstheme="minorHAnsi"/>
          <w:sz w:val="16"/>
          <w:szCs w:val="16"/>
        </w:rPr>
        <w:t xml:space="preserve">, no persons are required to respond to a collection of information unless such collection displays a valid OMB control number. The valid OMB control number for this information collection is 0970-0394. The time required to complete this information collection is estimated to average 15 minutes per response, including the time to review instructions, search existing data resources, gather the data needed, and complete and review the information collection.  </w:t>
      </w:r>
      <w:r w:rsidR="00AF66CB">
        <w:rPr>
          <w:rFonts w:asciiTheme="minorHAnsi" w:hAnsiTheme="minorHAnsi" w:cstheme="minorHAnsi"/>
          <w:sz w:val="16"/>
          <w:szCs w:val="16"/>
        </w:rPr>
        <w:t>This information collection is voluntary.</w:t>
      </w:r>
      <w:r w:rsidRPr="00054551">
        <w:rPr>
          <w:rFonts w:asciiTheme="minorHAnsi" w:hAnsiTheme="minorHAnsi" w:cstheme="minorHAnsi"/>
          <w:sz w:val="16"/>
          <w:szCs w:val="16"/>
        </w:rPr>
        <w:t xml:space="preserve">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4706E9">
        <w:rPr>
          <w:rFonts w:asciiTheme="minorHAnsi" w:hAnsiTheme="minorHAnsi" w:cstheme="minorHAnsi"/>
          <w:sz w:val="16"/>
          <w:szCs w:val="16"/>
        </w:rPr>
        <w:t xml:space="preserve"> </w:t>
      </w:r>
    </w:p>
    <w:p w:rsidR="003E1A65" w:rsidRPr="00476550" w:rsidRDefault="003E1A65" w:rsidP="00054EDE">
      <w:pPr>
        <w:spacing w:before="360" w:after="360"/>
        <w:rPr>
          <w:rFonts w:ascii="Cambria" w:hAnsi="Cambria"/>
          <w:b/>
          <w:smallCaps/>
          <w:szCs w:val="22"/>
        </w:rPr>
      </w:pPr>
    </w:p>
    <w:sectPr w:rsidR="003E1A65" w:rsidRPr="00476550" w:rsidSect="00652CEC">
      <w:footerReference w:type="default" r:id="rId12"/>
      <w:pgSz w:w="12240" w:h="15840" w:code="1"/>
      <w:pgMar w:top="677" w:right="1354" w:bottom="1008" w:left="141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128" w:rsidRDefault="00523128" w:rsidP="00652CEC">
      <w:r>
        <w:separator/>
      </w:r>
    </w:p>
  </w:endnote>
  <w:endnote w:type="continuationSeparator" w:id="0">
    <w:p w:rsidR="00523128" w:rsidRDefault="00523128" w:rsidP="0065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C9" w:rsidRPr="00652CEC" w:rsidRDefault="002579C9" w:rsidP="00652CEC">
    <w:pPr>
      <w:pStyle w:val="Footer"/>
      <w:pBdr>
        <w:top w:val="single" w:sz="8" w:space="1" w:color="7F7F7F" w:themeColor="text1" w:themeTint="80"/>
      </w:pBdr>
      <w:tabs>
        <w:tab w:val="clear" w:pos="4680"/>
        <w:tab w:val="right" w:pos="13410"/>
      </w:tabs>
      <w:rPr>
        <w:rFonts w:ascii="Arial" w:hAnsi="Arial" w:cs="Arial"/>
        <w:sz w:val="18"/>
        <w:szCs w:val="18"/>
      </w:rPr>
    </w:pPr>
    <w:r w:rsidRPr="00652CEC">
      <w:rPr>
        <w:rFonts w:ascii="Arial" w:hAnsi="Arial" w:cs="Arial"/>
        <w:sz w:val="18"/>
        <w:szCs w:val="18"/>
      </w:rPr>
      <w:tab/>
    </w:r>
    <w:r w:rsidRPr="00652CEC">
      <w:rPr>
        <w:rStyle w:val="PageNumber"/>
        <w:rFonts w:cs="Arial"/>
        <w:szCs w:val="18"/>
      </w:rPr>
      <w:t xml:space="preserve">Attachment </w:t>
    </w:r>
    <w:r>
      <w:rPr>
        <w:rStyle w:val="PageNumber"/>
        <w:rFonts w:cs="Arial"/>
        <w:szCs w:val="18"/>
      </w:rPr>
      <w:t>B</w:t>
    </w:r>
    <w:r w:rsidRPr="00652CEC">
      <w:rPr>
        <w:rStyle w:val="PageNumber"/>
        <w:rFonts w:cs="Arial"/>
        <w:szCs w:val="18"/>
      </w:rPr>
      <w:t xml:space="preserve">: </w:t>
    </w:r>
    <w:r>
      <w:rPr>
        <w:rStyle w:val="PageNumber"/>
        <w:rFonts w:cs="Arial"/>
        <w:szCs w:val="18"/>
      </w:rPr>
      <w:t>Consent Form</w:t>
    </w:r>
    <w:r w:rsidRPr="00652CEC">
      <w:rPr>
        <w:rStyle w:val="PageNumber"/>
        <w:rFonts w:cs="Arial"/>
        <w:szCs w:val="18"/>
      </w:rPr>
      <w:t xml:space="preserve"> </w:t>
    </w:r>
    <w:r w:rsidRPr="00652CEC">
      <w:rPr>
        <w:rStyle w:val="PageNumber"/>
        <w:rFonts w:cs="Arial"/>
        <w:szCs w:val="18"/>
      </w:rPr>
      <w:t> </w:t>
    </w:r>
    <w:r w:rsidRPr="00652CEC">
      <w:rPr>
        <w:rStyle w:val="PageNumber"/>
        <w:rFonts w:cs="Arial"/>
        <w:szCs w:val="18"/>
      </w:rPr>
      <w:t xml:space="preserve">▌pg. </w:t>
    </w:r>
    <w:r w:rsidR="00D73A89" w:rsidRPr="00652CEC">
      <w:rPr>
        <w:rStyle w:val="PageNumber"/>
        <w:rFonts w:cs="Arial"/>
        <w:color w:val="DA291C"/>
        <w:szCs w:val="18"/>
      </w:rPr>
      <w:fldChar w:fldCharType="begin"/>
    </w:r>
    <w:r w:rsidRPr="00652CEC">
      <w:rPr>
        <w:rStyle w:val="PageNumber"/>
        <w:rFonts w:cs="Arial"/>
        <w:color w:val="DA291C"/>
        <w:szCs w:val="18"/>
      </w:rPr>
      <w:instrText xml:space="preserve"> PAGE   \* MERGEFORMAT </w:instrText>
    </w:r>
    <w:r w:rsidR="00D73A89" w:rsidRPr="00652CEC">
      <w:rPr>
        <w:rStyle w:val="PageNumber"/>
        <w:rFonts w:cs="Arial"/>
        <w:color w:val="DA291C"/>
        <w:szCs w:val="18"/>
      </w:rPr>
      <w:fldChar w:fldCharType="separate"/>
    </w:r>
    <w:r w:rsidR="008B23C6">
      <w:rPr>
        <w:rStyle w:val="PageNumber"/>
        <w:rFonts w:cs="Arial"/>
        <w:noProof/>
        <w:color w:val="DA291C"/>
        <w:szCs w:val="18"/>
      </w:rPr>
      <w:t>1</w:t>
    </w:r>
    <w:r w:rsidR="00D73A89" w:rsidRPr="00652CEC">
      <w:rPr>
        <w:rStyle w:val="PageNumber"/>
        <w:rFonts w:cs="Arial"/>
        <w:noProof/>
        <w:color w:val="DA291C"/>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128" w:rsidRDefault="00523128" w:rsidP="00652CEC">
      <w:r>
        <w:separator/>
      </w:r>
    </w:p>
  </w:footnote>
  <w:footnote w:type="continuationSeparator" w:id="0">
    <w:p w:rsidR="00523128" w:rsidRDefault="00523128" w:rsidP="00652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9423B"/>
    <w:multiLevelType w:val="hybridMultilevel"/>
    <w:tmpl w:val="01186106"/>
    <w:lvl w:ilvl="0" w:tplc="B6382D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20FA4"/>
    <w:rsid w:val="00045756"/>
    <w:rsid w:val="00052312"/>
    <w:rsid w:val="00054EDE"/>
    <w:rsid w:val="000B2F17"/>
    <w:rsid w:val="000D74C5"/>
    <w:rsid w:val="000E40A3"/>
    <w:rsid w:val="0012500E"/>
    <w:rsid w:val="00184B79"/>
    <w:rsid w:val="001C5DBC"/>
    <w:rsid w:val="001C64C8"/>
    <w:rsid w:val="001D033A"/>
    <w:rsid w:val="00202E80"/>
    <w:rsid w:val="002442E6"/>
    <w:rsid w:val="002579C9"/>
    <w:rsid w:val="002D64B8"/>
    <w:rsid w:val="002E0820"/>
    <w:rsid w:val="002E65BC"/>
    <w:rsid w:val="0030340A"/>
    <w:rsid w:val="00333E63"/>
    <w:rsid w:val="00350069"/>
    <w:rsid w:val="003503DF"/>
    <w:rsid w:val="00360908"/>
    <w:rsid w:val="003B3D0B"/>
    <w:rsid w:val="003E1A65"/>
    <w:rsid w:val="00420FA4"/>
    <w:rsid w:val="004B216D"/>
    <w:rsid w:val="0051011D"/>
    <w:rsid w:val="00523128"/>
    <w:rsid w:val="005342B9"/>
    <w:rsid w:val="00570296"/>
    <w:rsid w:val="005B3791"/>
    <w:rsid w:val="005B384F"/>
    <w:rsid w:val="00652CEC"/>
    <w:rsid w:val="00654CE3"/>
    <w:rsid w:val="00686D88"/>
    <w:rsid w:val="00725AF8"/>
    <w:rsid w:val="00793AE4"/>
    <w:rsid w:val="00795496"/>
    <w:rsid w:val="007C65D7"/>
    <w:rsid w:val="00807143"/>
    <w:rsid w:val="008266DB"/>
    <w:rsid w:val="00856358"/>
    <w:rsid w:val="008B23C6"/>
    <w:rsid w:val="008C648E"/>
    <w:rsid w:val="008D7133"/>
    <w:rsid w:val="008D7305"/>
    <w:rsid w:val="00900E84"/>
    <w:rsid w:val="00904BD6"/>
    <w:rsid w:val="00935104"/>
    <w:rsid w:val="00946852"/>
    <w:rsid w:val="0096014B"/>
    <w:rsid w:val="00961B78"/>
    <w:rsid w:val="00980703"/>
    <w:rsid w:val="00987DB9"/>
    <w:rsid w:val="0099568C"/>
    <w:rsid w:val="009C6B45"/>
    <w:rsid w:val="00A0465A"/>
    <w:rsid w:val="00A41CAC"/>
    <w:rsid w:val="00A8057B"/>
    <w:rsid w:val="00A8497B"/>
    <w:rsid w:val="00AD0BE1"/>
    <w:rsid w:val="00AD7308"/>
    <w:rsid w:val="00AE5313"/>
    <w:rsid w:val="00AF66CB"/>
    <w:rsid w:val="00B02348"/>
    <w:rsid w:val="00B14115"/>
    <w:rsid w:val="00B311F9"/>
    <w:rsid w:val="00BA2CF2"/>
    <w:rsid w:val="00BC3699"/>
    <w:rsid w:val="00BD1C75"/>
    <w:rsid w:val="00C559D5"/>
    <w:rsid w:val="00CA2279"/>
    <w:rsid w:val="00CA40A3"/>
    <w:rsid w:val="00D323A4"/>
    <w:rsid w:val="00D36743"/>
    <w:rsid w:val="00D72B69"/>
    <w:rsid w:val="00D73A89"/>
    <w:rsid w:val="00D92AB8"/>
    <w:rsid w:val="00E07CD8"/>
    <w:rsid w:val="00E07E90"/>
    <w:rsid w:val="00E15F52"/>
    <w:rsid w:val="00E47ABC"/>
    <w:rsid w:val="00E518BF"/>
    <w:rsid w:val="00E7608D"/>
    <w:rsid w:val="00EC0417"/>
    <w:rsid w:val="00F31B39"/>
    <w:rsid w:val="00F73392"/>
    <w:rsid w:val="00FC5432"/>
    <w:rsid w:val="00FE1795"/>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F8"/>
    <w:pPr>
      <w:widowControl w:val="0"/>
      <w:kinsoku w:val="0"/>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qFormat/>
    <w:rsid w:val="00652CEC"/>
    <w:pPr>
      <w:keepNext/>
      <w:keepLines/>
      <w:pageBreakBefore/>
      <w:widowControl/>
      <w:pBdr>
        <w:top w:val="single" w:sz="6" w:space="3" w:color="DA291C"/>
        <w:bottom w:val="single" w:sz="6" w:space="3" w:color="DA291C"/>
      </w:pBdr>
      <w:shd w:val="clear" w:color="auto" w:fill="DA291C"/>
      <w:kinsoku/>
      <w:spacing w:after="180" w:line="264" w:lineRule="auto"/>
      <w:outlineLvl w:val="0"/>
    </w:pPr>
    <w:rPr>
      <w:rFonts w:ascii="Arial" w:eastAsia="Times New Roman" w:hAnsi="Arial"/>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AB8"/>
    <w:pPr>
      <w:ind w:left="720"/>
    </w:pPr>
  </w:style>
  <w:style w:type="paragraph" w:styleId="BalloonText">
    <w:name w:val="Balloon Text"/>
    <w:basedOn w:val="Normal"/>
    <w:link w:val="BalloonTextChar"/>
    <w:uiPriority w:val="99"/>
    <w:semiHidden/>
    <w:unhideWhenUsed/>
    <w:rsid w:val="00184B79"/>
    <w:rPr>
      <w:rFonts w:ascii="Tahoma" w:hAnsi="Tahoma" w:cs="Tahoma"/>
      <w:sz w:val="16"/>
      <w:szCs w:val="16"/>
    </w:rPr>
  </w:style>
  <w:style w:type="character" w:customStyle="1" w:styleId="BalloonTextChar">
    <w:name w:val="Balloon Text Char"/>
    <w:basedOn w:val="DefaultParagraphFont"/>
    <w:link w:val="BalloonText"/>
    <w:uiPriority w:val="99"/>
    <w:semiHidden/>
    <w:rsid w:val="00184B79"/>
    <w:rPr>
      <w:rFonts w:ascii="Tahoma" w:hAnsi="Tahoma" w:cs="Tahoma"/>
      <w:sz w:val="16"/>
      <w:szCs w:val="16"/>
    </w:rPr>
  </w:style>
  <w:style w:type="character" w:customStyle="1" w:styleId="Heading1Char">
    <w:name w:val="Heading 1 Char"/>
    <w:basedOn w:val="DefaultParagraphFont"/>
    <w:link w:val="Heading1"/>
    <w:rsid w:val="00652CEC"/>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652CEC"/>
    <w:pPr>
      <w:spacing w:after="120"/>
    </w:pPr>
  </w:style>
  <w:style w:type="character" w:customStyle="1" w:styleId="BodyTextChar">
    <w:name w:val="Body Text Char"/>
    <w:basedOn w:val="DefaultParagraphFont"/>
    <w:link w:val="BodyText"/>
    <w:uiPriority w:val="99"/>
    <w:semiHidden/>
    <w:rsid w:val="00652CEC"/>
    <w:rPr>
      <w:rFonts w:ascii="Times New Roman" w:hAnsi="Times New Roman" w:cs="Times New Roman"/>
      <w:sz w:val="24"/>
      <w:szCs w:val="24"/>
    </w:rPr>
  </w:style>
  <w:style w:type="paragraph" w:styleId="Header">
    <w:name w:val="header"/>
    <w:basedOn w:val="Normal"/>
    <w:link w:val="HeaderChar"/>
    <w:uiPriority w:val="99"/>
    <w:unhideWhenUsed/>
    <w:rsid w:val="00652CEC"/>
    <w:pPr>
      <w:tabs>
        <w:tab w:val="center" w:pos="4680"/>
        <w:tab w:val="right" w:pos="9360"/>
      </w:tabs>
    </w:pPr>
  </w:style>
  <w:style w:type="character" w:customStyle="1" w:styleId="HeaderChar">
    <w:name w:val="Header Char"/>
    <w:basedOn w:val="DefaultParagraphFont"/>
    <w:link w:val="Header"/>
    <w:uiPriority w:val="99"/>
    <w:rsid w:val="00652CEC"/>
    <w:rPr>
      <w:rFonts w:ascii="Times New Roman" w:hAnsi="Times New Roman" w:cs="Times New Roman"/>
      <w:sz w:val="24"/>
      <w:szCs w:val="24"/>
    </w:rPr>
  </w:style>
  <w:style w:type="paragraph" w:styleId="Footer">
    <w:name w:val="footer"/>
    <w:basedOn w:val="Normal"/>
    <w:link w:val="FooterChar"/>
    <w:unhideWhenUsed/>
    <w:rsid w:val="00652CEC"/>
    <w:pPr>
      <w:tabs>
        <w:tab w:val="center" w:pos="4680"/>
        <w:tab w:val="right" w:pos="9360"/>
      </w:tabs>
    </w:pPr>
  </w:style>
  <w:style w:type="character" w:customStyle="1" w:styleId="FooterChar">
    <w:name w:val="Footer Char"/>
    <w:basedOn w:val="DefaultParagraphFont"/>
    <w:link w:val="Footer"/>
    <w:rsid w:val="00652CEC"/>
    <w:rPr>
      <w:rFonts w:ascii="Times New Roman" w:hAnsi="Times New Roman" w:cs="Times New Roman"/>
      <w:sz w:val="24"/>
      <w:szCs w:val="24"/>
    </w:rPr>
  </w:style>
  <w:style w:type="character" w:styleId="PageNumber">
    <w:name w:val="page number"/>
    <w:basedOn w:val="DefaultParagraphFont"/>
    <w:rsid w:val="00652CEC"/>
    <w:rPr>
      <w:rFonts w:ascii="Arial" w:hAnsi="Arial"/>
      <w:b/>
      <w:dstrike w:val="0"/>
      <w:color w:val="595959" w:themeColor="text1" w:themeTint="A6"/>
      <w:sz w:val="18"/>
      <w:bdr w:val="none" w:sz="0" w:space="0" w:color="auto"/>
      <w:vertAlign w:val="baseline"/>
    </w:rPr>
  </w:style>
  <w:style w:type="paragraph" w:customStyle="1" w:styleId="Default">
    <w:name w:val="Default"/>
    <w:rsid w:val="00686D8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23A4"/>
    <w:rPr>
      <w:sz w:val="16"/>
      <w:szCs w:val="16"/>
    </w:rPr>
  </w:style>
  <w:style w:type="paragraph" w:styleId="CommentText">
    <w:name w:val="annotation text"/>
    <w:basedOn w:val="Normal"/>
    <w:link w:val="CommentTextChar"/>
    <w:uiPriority w:val="99"/>
    <w:semiHidden/>
    <w:unhideWhenUsed/>
    <w:rsid w:val="00D323A4"/>
    <w:rPr>
      <w:sz w:val="20"/>
      <w:szCs w:val="20"/>
    </w:rPr>
  </w:style>
  <w:style w:type="character" w:customStyle="1" w:styleId="CommentTextChar">
    <w:name w:val="Comment Text Char"/>
    <w:basedOn w:val="DefaultParagraphFont"/>
    <w:link w:val="CommentText"/>
    <w:uiPriority w:val="99"/>
    <w:semiHidden/>
    <w:rsid w:val="00D323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3A4"/>
    <w:rPr>
      <w:b/>
      <w:bCs/>
    </w:rPr>
  </w:style>
  <w:style w:type="character" w:customStyle="1" w:styleId="CommentSubjectChar">
    <w:name w:val="Comment Subject Char"/>
    <w:basedOn w:val="CommentTextChar"/>
    <w:link w:val="CommentSubject"/>
    <w:uiPriority w:val="99"/>
    <w:semiHidden/>
    <w:rsid w:val="00D323A4"/>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qFormat/>
    <w:rsid w:val="00652CEC"/>
    <w:pPr>
      <w:keepNext/>
      <w:keepLines/>
      <w:pageBreakBefore/>
      <w:widowControl/>
      <w:pBdr>
        <w:top w:val="single" w:sz="6" w:space="3" w:color="DA291C"/>
        <w:bottom w:val="single" w:sz="6" w:space="3" w:color="DA291C"/>
      </w:pBdr>
      <w:shd w:val="clear" w:color="auto" w:fill="DA291C"/>
      <w:kinsoku/>
      <w:spacing w:after="180" w:line="264" w:lineRule="auto"/>
      <w:outlineLvl w:val="0"/>
    </w:pPr>
    <w:rPr>
      <w:rFonts w:ascii="Arial" w:eastAsia="Times New Roman" w:hAnsi="Arial"/>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AB8"/>
    <w:pPr>
      <w:ind w:left="720"/>
    </w:pPr>
  </w:style>
  <w:style w:type="paragraph" w:styleId="BalloonText">
    <w:name w:val="Balloon Text"/>
    <w:basedOn w:val="Normal"/>
    <w:link w:val="BalloonTextChar"/>
    <w:uiPriority w:val="99"/>
    <w:semiHidden/>
    <w:unhideWhenUsed/>
    <w:rsid w:val="00184B79"/>
    <w:rPr>
      <w:rFonts w:ascii="Tahoma" w:hAnsi="Tahoma" w:cs="Tahoma"/>
      <w:sz w:val="16"/>
      <w:szCs w:val="16"/>
    </w:rPr>
  </w:style>
  <w:style w:type="character" w:customStyle="1" w:styleId="BalloonTextChar">
    <w:name w:val="Balloon Text Char"/>
    <w:basedOn w:val="DefaultParagraphFont"/>
    <w:link w:val="BalloonText"/>
    <w:uiPriority w:val="99"/>
    <w:semiHidden/>
    <w:rsid w:val="00184B79"/>
    <w:rPr>
      <w:rFonts w:ascii="Tahoma" w:hAnsi="Tahoma" w:cs="Tahoma"/>
      <w:sz w:val="16"/>
      <w:szCs w:val="16"/>
    </w:rPr>
  </w:style>
  <w:style w:type="character" w:customStyle="1" w:styleId="Heading1Char">
    <w:name w:val="Heading 1 Char"/>
    <w:basedOn w:val="DefaultParagraphFont"/>
    <w:link w:val="Heading1"/>
    <w:rsid w:val="00652CEC"/>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652CEC"/>
    <w:pPr>
      <w:spacing w:after="120"/>
    </w:pPr>
  </w:style>
  <w:style w:type="character" w:customStyle="1" w:styleId="BodyTextChar">
    <w:name w:val="Body Text Char"/>
    <w:basedOn w:val="DefaultParagraphFont"/>
    <w:link w:val="BodyText"/>
    <w:uiPriority w:val="99"/>
    <w:semiHidden/>
    <w:rsid w:val="00652CEC"/>
    <w:rPr>
      <w:rFonts w:ascii="Times New Roman" w:hAnsi="Times New Roman" w:cs="Times New Roman"/>
      <w:sz w:val="24"/>
      <w:szCs w:val="24"/>
    </w:rPr>
  </w:style>
  <w:style w:type="paragraph" w:styleId="Header">
    <w:name w:val="header"/>
    <w:basedOn w:val="Normal"/>
    <w:link w:val="HeaderChar"/>
    <w:uiPriority w:val="99"/>
    <w:unhideWhenUsed/>
    <w:rsid w:val="00652CEC"/>
    <w:pPr>
      <w:tabs>
        <w:tab w:val="center" w:pos="4680"/>
        <w:tab w:val="right" w:pos="9360"/>
      </w:tabs>
    </w:pPr>
  </w:style>
  <w:style w:type="character" w:customStyle="1" w:styleId="HeaderChar">
    <w:name w:val="Header Char"/>
    <w:basedOn w:val="DefaultParagraphFont"/>
    <w:link w:val="Header"/>
    <w:uiPriority w:val="99"/>
    <w:rsid w:val="00652CEC"/>
    <w:rPr>
      <w:rFonts w:ascii="Times New Roman" w:hAnsi="Times New Roman" w:cs="Times New Roman"/>
      <w:sz w:val="24"/>
      <w:szCs w:val="24"/>
    </w:rPr>
  </w:style>
  <w:style w:type="paragraph" w:styleId="Footer">
    <w:name w:val="footer"/>
    <w:basedOn w:val="Normal"/>
    <w:link w:val="FooterChar"/>
    <w:unhideWhenUsed/>
    <w:rsid w:val="00652CEC"/>
    <w:pPr>
      <w:tabs>
        <w:tab w:val="center" w:pos="4680"/>
        <w:tab w:val="right" w:pos="9360"/>
      </w:tabs>
    </w:pPr>
  </w:style>
  <w:style w:type="character" w:customStyle="1" w:styleId="FooterChar">
    <w:name w:val="Footer Char"/>
    <w:basedOn w:val="DefaultParagraphFont"/>
    <w:link w:val="Footer"/>
    <w:rsid w:val="00652CEC"/>
    <w:rPr>
      <w:rFonts w:ascii="Times New Roman" w:hAnsi="Times New Roman" w:cs="Times New Roman"/>
      <w:sz w:val="24"/>
      <w:szCs w:val="24"/>
    </w:rPr>
  </w:style>
  <w:style w:type="character" w:styleId="PageNumber">
    <w:name w:val="page number"/>
    <w:basedOn w:val="DefaultParagraphFont"/>
    <w:rsid w:val="00652CEC"/>
    <w:rPr>
      <w:rFonts w:ascii="Arial" w:hAnsi="Arial"/>
      <w:b/>
      <w:dstrike w:val="0"/>
      <w:color w:val="595959" w:themeColor="text1" w:themeTint="A6"/>
      <w:sz w:val="18"/>
      <w:bdr w:val="none" w:sz="0" w:space="0" w:color="auto"/>
      <w:vertAlign w:val="baseline"/>
    </w:rPr>
  </w:style>
  <w:style w:type="paragraph" w:customStyle="1" w:styleId="Default">
    <w:name w:val="Default"/>
    <w:rsid w:val="00686D8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23A4"/>
    <w:rPr>
      <w:sz w:val="16"/>
      <w:szCs w:val="16"/>
    </w:rPr>
  </w:style>
  <w:style w:type="paragraph" w:styleId="CommentText">
    <w:name w:val="annotation text"/>
    <w:basedOn w:val="Normal"/>
    <w:link w:val="CommentTextChar"/>
    <w:uiPriority w:val="99"/>
    <w:semiHidden/>
    <w:unhideWhenUsed/>
    <w:rsid w:val="00D323A4"/>
    <w:rPr>
      <w:sz w:val="20"/>
      <w:szCs w:val="20"/>
    </w:rPr>
  </w:style>
  <w:style w:type="character" w:customStyle="1" w:styleId="CommentTextChar">
    <w:name w:val="Comment Text Char"/>
    <w:basedOn w:val="DefaultParagraphFont"/>
    <w:link w:val="CommentText"/>
    <w:uiPriority w:val="99"/>
    <w:semiHidden/>
    <w:rsid w:val="00D323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3A4"/>
    <w:rPr>
      <w:b/>
      <w:bCs/>
    </w:rPr>
  </w:style>
  <w:style w:type="character" w:customStyle="1" w:styleId="CommentSubjectChar">
    <w:name w:val="Comment Subject Char"/>
    <w:basedOn w:val="CommentTextChar"/>
    <w:link w:val="CommentSubject"/>
    <w:uiPriority w:val="99"/>
    <w:semiHidden/>
    <w:rsid w:val="00D323A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6528-F462-4968-A243-2F2D1DEA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Werner</dc:creator>
  <cp:lastModifiedBy>CTAC</cp:lastModifiedBy>
  <cp:revision>2</cp:revision>
  <cp:lastPrinted>2012-06-04T17:01:00Z</cp:lastPrinted>
  <dcterms:created xsi:type="dcterms:W3CDTF">2012-10-17T18:16:00Z</dcterms:created>
  <dcterms:modified xsi:type="dcterms:W3CDTF">2012-10-17T18:16:00Z</dcterms:modified>
</cp:coreProperties>
</file>