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182" w:rsidRDefault="00D75182" w:rsidP="00D75182">
      <w:pPr>
        <w:jc w:val="center"/>
      </w:pPr>
      <w:r>
        <w:t>Supporting Statement B</w:t>
      </w:r>
    </w:p>
    <w:p w:rsidR="00D75182" w:rsidRDefault="00D75182" w:rsidP="00D75182">
      <w:pPr>
        <w:jc w:val="center"/>
      </w:pPr>
    </w:p>
    <w:p w:rsidR="00D75182" w:rsidRDefault="00D75182" w:rsidP="00D75182">
      <w:pPr>
        <w:jc w:val="center"/>
      </w:pPr>
      <w:proofErr w:type="gramStart"/>
      <w:r>
        <w:t>for</w:t>
      </w:r>
      <w:proofErr w:type="gramEnd"/>
    </w:p>
    <w:p w:rsidR="00D75182" w:rsidRDefault="00D75182" w:rsidP="00D75182">
      <w:pPr>
        <w:jc w:val="center"/>
        <w:rPr>
          <w:u w:val="single"/>
        </w:rPr>
      </w:pPr>
    </w:p>
    <w:p w:rsidR="00D75182" w:rsidRDefault="00D75182" w:rsidP="00D75182">
      <w:pPr>
        <w:jc w:val="center"/>
        <w:rPr>
          <w:b/>
          <w:noProof/>
        </w:rPr>
      </w:pPr>
    </w:p>
    <w:p w:rsidR="00D75182" w:rsidRDefault="00D75182" w:rsidP="00D75182">
      <w:pPr>
        <w:jc w:val="center"/>
        <w:rPr>
          <w:b/>
          <w:noProof/>
        </w:rPr>
      </w:pPr>
    </w:p>
    <w:p w:rsidR="00D75182" w:rsidRDefault="00B91A9C" w:rsidP="00D75182">
      <w:pPr>
        <w:jc w:val="center"/>
        <w:rPr>
          <w:b/>
          <w:noProof/>
        </w:rPr>
      </w:pPr>
      <w:r w:rsidRPr="00B91A9C">
        <w:rPr>
          <w:b/>
        </w:rPr>
        <w:t>Communications Research for the Development of Messages and Materials about Cytomegalovirus</w:t>
      </w:r>
      <w:r w:rsidRPr="00B91A9C">
        <w:rPr>
          <w:b/>
        </w:rPr>
        <w:t xml:space="preserve"> </w:t>
      </w:r>
      <w:r w:rsidR="00D75182">
        <w:rPr>
          <w:b/>
        </w:rPr>
        <w:t>(CMV)</w:t>
      </w:r>
    </w:p>
    <w:p w:rsidR="00D75182" w:rsidRDefault="00D75182" w:rsidP="00D75182">
      <w:pPr>
        <w:jc w:val="center"/>
      </w:pPr>
    </w:p>
    <w:p w:rsidR="00D75182" w:rsidRDefault="00D75182" w:rsidP="00D75182">
      <w:pPr>
        <w:jc w:val="center"/>
      </w:pPr>
      <w:r>
        <w:t>New</w:t>
      </w:r>
    </w:p>
    <w:p w:rsidR="00D75182" w:rsidRDefault="00D75182" w:rsidP="00D75182">
      <w:pPr>
        <w:jc w:val="center"/>
      </w:pPr>
    </w:p>
    <w:p w:rsidR="00D75182" w:rsidRDefault="00D75182" w:rsidP="00D75182">
      <w:pPr>
        <w:jc w:val="center"/>
      </w:pPr>
    </w:p>
    <w:p w:rsidR="00D75182" w:rsidRDefault="00D75182" w:rsidP="00D75182">
      <w:pPr>
        <w:jc w:val="center"/>
      </w:pPr>
    </w:p>
    <w:p w:rsidR="00D75182" w:rsidRDefault="00D75182" w:rsidP="00D75182">
      <w:pPr>
        <w:jc w:val="center"/>
      </w:pPr>
      <w:bookmarkStart w:id="0" w:name="_GoBack"/>
      <w:bookmarkEnd w:id="0"/>
    </w:p>
    <w:p w:rsidR="00D75182" w:rsidRDefault="00D75182" w:rsidP="00D75182">
      <w:pPr>
        <w:jc w:val="center"/>
        <w:rPr>
          <w:u w:val="single"/>
        </w:rPr>
      </w:pPr>
    </w:p>
    <w:p w:rsidR="00D75182" w:rsidRDefault="00E41172" w:rsidP="00D75182">
      <w:pPr>
        <w:jc w:val="center"/>
        <w:rPr>
          <w:u w:val="single"/>
        </w:rPr>
      </w:pPr>
      <w:r>
        <w:fldChar w:fldCharType="begin"/>
      </w:r>
      <w:r>
        <w:instrText xml:space="preserve"> DATE \@ "MMMM d, yyyy" </w:instrText>
      </w:r>
      <w:r>
        <w:fldChar w:fldCharType="separate"/>
      </w:r>
      <w:r w:rsidR="00B91A9C">
        <w:rPr>
          <w:noProof/>
        </w:rPr>
        <w:t>June 18, 2012</w:t>
      </w:r>
      <w:r>
        <w:fldChar w:fldCharType="end"/>
      </w:r>
    </w:p>
    <w:p w:rsidR="00D75182" w:rsidRPr="00480E0D" w:rsidRDefault="00D75182" w:rsidP="00D75182">
      <w:r>
        <w:rPr>
          <w:color w:val="000000"/>
          <w:sz w:val="20"/>
          <w:szCs w:val="20"/>
        </w:rPr>
        <w:br/>
      </w:r>
    </w:p>
    <w:p w:rsidR="001A2D9A" w:rsidRDefault="001A2D9A" w:rsidP="00D75182"/>
    <w:p w:rsidR="001A2D9A" w:rsidRDefault="001A2D9A" w:rsidP="00D75182"/>
    <w:p w:rsidR="001A2D9A" w:rsidRDefault="001A2D9A" w:rsidP="00D75182"/>
    <w:p w:rsidR="001A2D9A" w:rsidRDefault="001A2D9A" w:rsidP="00D75182"/>
    <w:p w:rsidR="001A2D9A" w:rsidRDefault="001A2D9A" w:rsidP="00D75182"/>
    <w:p w:rsidR="001A2D9A" w:rsidRDefault="001A2D9A" w:rsidP="00D75182"/>
    <w:p w:rsidR="001A2D9A" w:rsidRDefault="001A2D9A" w:rsidP="00D75182"/>
    <w:p w:rsidR="001A2D9A" w:rsidRDefault="001A2D9A" w:rsidP="00D75182"/>
    <w:p w:rsidR="00D75182" w:rsidRDefault="00D75182" w:rsidP="00D75182">
      <w:r>
        <w:t xml:space="preserve">Technical Monitor                                                                                                                            </w:t>
      </w:r>
    </w:p>
    <w:p w:rsidR="00D75182" w:rsidRPr="00B91BAB" w:rsidRDefault="00D75182" w:rsidP="00D75182">
      <w:r w:rsidRPr="00B91BAB">
        <w:t>Denise Levis, MA, PhD</w:t>
      </w:r>
      <w:r>
        <w:br/>
      </w:r>
      <w:r w:rsidRPr="00B91BAB">
        <w:t>Health Communication Specialist</w:t>
      </w:r>
      <w:r>
        <w:br/>
      </w:r>
      <w:r w:rsidRPr="00B91BAB">
        <w:t>Prevention Research Branch</w:t>
      </w:r>
      <w:r>
        <w:br/>
      </w:r>
      <w:r w:rsidRPr="00B91BAB">
        <w:t>National Center on Birth Defects and Developmental Disabilities</w:t>
      </w:r>
      <w:r>
        <w:br/>
      </w:r>
      <w:r w:rsidRPr="00B91BAB">
        <w:t>P: (404) 498-0237</w:t>
      </w:r>
      <w:r>
        <w:br/>
      </w:r>
      <w:r w:rsidRPr="00B91BAB">
        <w:t xml:space="preserve">E: </w:t>
      </w:r>
      <w:hyperlink r:id="rId7" w:history="1">
        <w:r w:rsidRPr="00B91BAB">
          <w:rPr>
            <w:rStyle w:val="Hyperlink"/>
          </w:rPr>
          <w:t>Denise.Levis@cdc.hhs.gov</w:t>
        </w:r>
      </w:hyperlink>
      <w:r w:rsidRPr="00B91BAB">
        <w:t xml:space="preserve"> </w:t>
      </w:r>
    </w:p>
    <w:p w:rsidR="00D75182" w:rsidRDefault="00D75182" w:rsidP="00D75182">
      <w:pPr>
        <w:rPr>
          <w:b/>
          <w:sz w:val="22"/>
          <w:szCs w:val="22"/>
        </w:rPr>
      </w:pPr>
    </w:p>
    <w:p w:rsidR="00D75182" w:rsidRDefault="00D75182" w:rsidP="00D75182">
      <w:pPr>
        <w:rPr>
          <w:b/>
          <w:sz w:val="22"/>
          <w:szCs w:val="22"/>
        </w:rPr>
      </w:pPr>
    </w:p>
    <w:p w:rsidR="00D75182" w:rsidRDefault="00D75182" w:rsidP="00D75182">
      <w:pPr>
        <w:rPr>
          <w:b/>
          <w:sz w:val="22"/>
          <w:szCs w:val="22"/>
        </w:rPr>
      </w:pPr>
      <w:r>
        <w:rPr>
          <w:b/>
          <w:sz w:val="22"/>
          <w:szCs w:val="22"/>
        </w:rPr>
        <w:br w:type="page"/>
      </w:r>
    </w:p>
    <w:p w:rsidR="001D132B" w:rsidRPr="00525DB1" w:rsidRDefault="001D132B" w:rsidP="001D132B">
      <w:pPr>
        <w:pStyle w:val="Heading1"/>
        <w:numPr>
          <w:ilvl w:val="0"/>
          <w:numId w:val="1"/>
        </w:numPr>
        <w:rPr>
          <w:rFonts w:ascii="Calibri" w:hAnsi="Calibri"/>
        </w:rPr>
      </w:pPr>
      <w:r w:rsidRPr="00525DB1">
        <w:rPr>
          <w:rFonts w:ascii="Calibri" w:hAnsi="Calibri"/>
        </w:rPr>
        <w:lastRenderedPageBreak/>
        <w:t>Collections of Information Employing Statistical Methods</w:t>
      </w:r>
    </w:p>
    <w:p w:rsidR="001D132B" w:rsidRPr="007D463B" w:rsidRDefault="001D132B" w:rsidP="001D132B">
      <w:pPr>
        <w:rPr>
          <w:rFonts w:ascii="Calibri" w:hAnsi="Calibri"/>
          <w:sz w:val="22"/>
          <w:szCs w:val="22"/>
        </w:rPr>
      </w:pPr>
    </w:p>
    <w:p w:rsidR="001D132B" w:rsidRPr="007D463B" w:rsidRDefault="001D132B" w:rsidP="001D132B">
      <w:pPr>
        <w:ind w:left="360"/>
        <w:rPr>
          <w:rFonts w:ascii="Calibri" w:hAnsi="Calibri"/>
          <w:sz w:val="22"/>
          <w:szCs w:val="22"/>
        </w:rPr>
      </w:pPr>
    </w:p>
    <w:p w:rsidR="001D132B" w:rsidRPr="00525DB1" w:rsidRDefault="001D132B" w:rsidP="001D132B">
      <w:pPr>
        <w:rPr>
          <w:rFonts w:ascii="Cambria" w:hAnsi="Cambria"/>
          <w:b/>
          <w:i/>
          <w:sz w:val="22"/>
          <w:szCs w:val="22"/>
        </w:rPr>
      </w:pPr>
      <w:r w:rsidRPr="00525DB1">
        <w:rPr>
          <w:rFonts w:ascii="Cambria" w:hAnsi="Cambria"/>
          <w:b/>
          <w:i/>
          <w:sz w:val="22"/>
          <w:szCs w:val="22"/>
        </w:rPr>
        <w:t>B.1 Respondent Universe and Sampling Methods</w:t>
      </w:r>
    </w:p>
    <w:p w:rsidR="001D132B" w:rsidRPr="007D463B" w:rsidRDefault="001D132B" w:rsidP="001D132B">
      <w:pPr>
        <w:rPr>
          <w:rFonts w:ascii="Calibri" w:hAnsi="Calibri"/>
          <w:b/>
          <w:i/>
          <w:sz w:val="22"/>
          <w:szCs w:val="22"/>
        </w:rPr>
      </w:pPr>
    </w:p>
    <w:p w:rsidR="001D132B" w:rsidRPr="007D463B" w:rsidRDefault="001D132B" w:rsidP="001D132B">
      <w:pPr>
        <w:rPr>
          <w:rFonts w:ascii="Calibri" w:hAnsi="Calibri"/>
          <w:sz w:val="22"/>
          <w:szCs w:val="22"/>
        </w:rPr>
      </w:pPr>
      <w:r w:rsidRPr="007D463B">
        <w:rPr>
          <w:rFonts w:ascii="Calibri" w:hAnsi="Calibri"/>
          <w:sz w:val="22"/>
          <w:szCs w:val="22"/>
        </w:rPr>
        <w:t xml:space="preserve">Participants for </w:t>
      </w:r>
      <w:r>
        <w:rPr>
          <w:rFonts w:ascii="Calibri" w:hAnsi="Calibri"/>
          <w:sz w:val="22"/>
          <w:szCs w:val="22"/>
        </w:rPr>
        <w:t>Phase I</w:t>
      </w:r>
      <w:r w:rsidRPr="007D463B">
        <w:rPr>
          <w:rFonts w:ascii="Calibri" w:hAnsi="Calibri"/>
          <w:sz w:val="22"/>
          <w:szCs w:val="22"/>
        </w:rPr>
        <w:t xml:space="preserve"> will be recruited from the regions where the focus groups are held (i.e., Atlanta</w:t>
      </w:r>
      <w:r w:rsidR="00E41172">
        <w:rPr>
          <w:rFonts w:ascii="Calibri" w:hAnsi="Calibri"/>
          <w:sz w:val="22"/>
          <w:szCs w:val="22"/>
        </w:rPr>
        <w:t>, GA</w:t>
      </w:r>
      <w:r w:rsidRPr="007D463B">
        <w:rPr>
          <w:rFonts w:ascii="Calibri" w:hAnsi="Calibri"/>
          <w:sz w:val="22"/>
          <w:szCs w:val="22"/>
        </w:rPr>
        <w:t xml:space="preserve"> and San Diego</w:t>
      </w:r>
      <w:r w:rsidR="00E41172">
        <w:rPr>
          <w:rFonts w:ascii="Calibri" w:hAnsi="Calibri"/>
          <w:sz w:val="22"/>
          <w:szCs w:val="22"/>
        </w:rPr>
        <w:t>, CA</w:t>
      </w:r>
      <w:r w:rsidRPr="007D463B">
        <w:rPr>
          <w:rFonts w:ascii="Calibri" w:hAnsi="Calibri"/>
          <w:sz w:val="22"/>
          <w:szCs w:val="22"/>
        </w:rPr>
        <w:t>). These participants will include Caucasian and African American women between the ages of 18-40, who are either pregnant or plan to get pregnant in the next 12 months, and who have a child age 5</w:t>
      </w:r>
      <w:r>
        <w:rPr>
          <w:rFonts w:ascii="Calibri" w:hAnsi="Calibri"/>
          <w:sz w:val="22"/>
          <w:szCs w:val="22"/>
        </w:rPr>
        <w:t xml:space="preserve"> or younger</w:t>
      </w:r>
      <w:r w:rsidRPr="007D463B">
        <w:rPr>
          <w:rFonts w:ascii="Calibri" w:hAnsi="Calibri"/>
          <w:sz w:val="22"/>
          <w:szCs w:val="22"/>
        </w:rPr>
        <w:t>. To ensure that nine participants are in each of the 8 focus groups (4 in each city, two with Caucasian women and two with African American women), 11 participants will be recruited per group. Participants will be recruited using standard focus group recruitment methods, by calling their household and administering a screening questionnaire to pre-qualify them (Attachment 3</w:t>
      </w:r>
      <w:r>
        <w:rPr>
          <w:rFonts w:ascii="Calibri" w:hAnsi="Calibri"/>
          <w:sz w:val="22"/>
          <w:szCs w:val="22"/>
        </w:rPr>
        <w:t>A</w:t>
      </w:r>
      <w:r w:rsidRPr="007D463B">
        <w:rPr>
          <w:rFonts w:ascii="Calibri" w:hAnsi="Calibri"/>
          <w:sz w:val="22"/>
          <w:szCs w:val="22"/>
        </w:rPr>
        <w:t xml:space="preserve">). Most will come from an existing database (or list) of potential participants, owned and maintained by each focus group facility. </w:t>
      </w:r>
      <w:r>
        <w:rPr>
          <w:rFonts w:ascii="Calibri" w:hAnsi="Calibri"/>
          <w:sz w:val="22"/>
          <w:szCs w:val="22"/>
        </w:rPr>
        <w:t>P</w:t>
      </w:r>
      <w:r w:rsidRPr="007D463B">
        <w:rPr>
          <w:rFonts w:ascii="Calibri" w:hAnsi="Calibri"/>
          <w:sz w:val="22"/>
          <w:szCs w:val="22"/>
        </w:rPr>
        <w:t xml:space="preserve">articipants </w:t>
      </w:r>
      <w:r>
        <w:rPr>
          <w:rFonts w:ascii="Calibri" w:hAnsi="Calibri"/>
          <w:sz w:val="22"/>
          <w:szCs w:val="22"/>
        </w:rPr>
        <w:t>will receive an incentive of $37.50/hour in San Diego and $42.50/hour in Atlanta</w:t>
      </w:r>
      <w:r w:rsidRPr="007D463B">
        <w:rPr>
          <w:rFonts w:ascii="Calibri" w:hAnsi="Calibri"/>
          <w:sz w:val="22"/>
          <w:szCs w:val="22"/>
        </w:rPr>
        <w:t xml:space="preserve"> </w:t>
      </w:r>
      <w:r>
        <w:rPr>
          <w:rFonts w:ascii="Calibri" w:hAnsi="Calibri"/>
          <w:sz w:val="22"/>
          <w:szCs w:val="22"/>
        </w:rPr>
        <w:t>to compensate them for their time</w:t>
      </w:r>
      <w:r w:rsidRPr="007D463B">
        <w:rPr>
          <w:rFonts w:ascii="Calibri" w:hAnsi="Calibri"/>
          <w:sz w:val="22"/>
          <w:szCs w:val="22"/>
        </w:rPr>
        <w:t xml:space="preserve">. </w:t>
      </w:r>
    </w:p>
    <w:p w:rsidR="001D132B" w:rsidRPr="007D463B" w:rsidRDefault="001D132B" w:rsidP="001D132B">
      <w:pPr>
        <w:rPr>
          <w:rFonts w:ascii="Calibri" w:hAnsi="Calibri"/>
          <w:sz w:val="22"/>
          <w:szCs w:val="22"/>
        </w:rPr>
      </w:pPr>
    </w:p>
    <w:p w:rsidR="001A2D9A" w:rsidRDefault="001D132B" w:rsidP="001A2D9A">
      <w:pPr>
        <w:rPr>
          <w:rFonts w:ascii="Calibri" w:hAnsi="Calibri"/>
          <w:sz w:val="22"/>
          <w:szCs w:val="22"/>
        </w:rPr>
      </w:pPr>
      <w:r>
        <w:rPr>
          <w:rFonts w:ascii="Calibri" w:hAnsi="Calibri"/>
          <w:sz w:val="22"/>
          <w:szCs w:val="22"/>
        </w:rPr>
        <w:t>Phase II</w:t>
      </w:r>
      <w:r w:rsidRPr="007D463B">
        <w:rPr>
          <w:rFonts w:ascii="Calibri" w:hAnsi="Calibri"/>
          <w:sz w:val="22"/>
          <w:szCs w:val="22"/>
        </w:rPr>
        <w:t xml:space="preserve"> respondents will be recruited from a large consumer panel using a pre-targeted variable to identify women </w:t>
      </w:r>
      <w:r w:rsidR="001A2D9A">
        <w:rPr>
          <w:rFonts w:ascii="Calibri" w:hAnsi="Calibri"/>
          <w:sz w:val="22"/>
          <w:szCs w:val="22"/>
        </w:rPr>
        <w:t xml:space="preserve">between the ages of 18-40 </w:t>
      </w:r>
      <w:r w:rsidRPr="007D463B">
        <w:rPr>
          <w:rFonts w:ascii="Calibri" w:hAnsi="Calibri"/>
          <w:sz w:val="22"/>
          <w:szCs w:val="22"/>
        </w:rPr>
        <w:t xml:space="preserve">who are either pregnant or intend to become pregnant and have a child age 5 years old or younger. Panel members </w:t>
      </w:r>
      <w:r>
        <w:rPr>
          <w:rFonts w:ascii="Calibri" w:hAnsi="Calibri"/>
          <w:sz w:val="22"/>
          <w:szCs w:val="22"/>
        </w:rPr>
        <w:t>will be</w:t>
      </w:r>
      <w:r w:rsidRPr="007D463B">
        <w:rPr>
          <w:rFonts w:ascii="Calibri" w:hAnsi="Calibri"/>
          <w:sz w:val="22"/>
          <w:szCs w:val="22"/>
        </w:rPr>
        <w:t xml:space="preserve"> recruited to conduct this </w:t>
      </w:r>
      <w:r>
        <w:rPr>
          <w:rFonts w:ascii="Calibri" w:hAnsi="Calibri"/>
          <w:sz w:val="22"/>
          <w:szCs w:val="22"/>
        </w:rPr>
        <w:t>web</w:t>
      </w:r>
      <w:r w:rsidRPr="007D463B">
        <w:rPr>
          <w:rFonts w:ascii="Calibri" w:hAnsi="Calibri"/>
          <w:sz w:val="22"/>
          <w:szCs w:val="22"/>
        </w:rPr>
        <w:t xml:space="preserve"> survey.</w:t>
      </w:r>
      <w:r>
        <w:rPr>
          <w:rFonts w:ascii="Calibri" w:hAnsi="Calibri"/>
          <w:sz w:val="22"/>
          <w:szCs w:val="22"/>
        </w:rPr>
        <w:t xml:space="preserve"> </w:t>
      </w:r>
      <w:r w:rsidRPr="007D463B">
        <w:rPr>
          <w:rFonts w:ascii="Calibri" w:hAnsi="Calibri"/>
          <w:sz w:val="22"/>
          <w:szCs w:val="22"/>
        </w:rPr>
        <w:t xml:space="preserve"> Panel members are volunteers who had expressed willingness and interest in participating in </w:t>
      </w:r>
      <w:r>
        <w:rPr>
          <w:rFonts w:ascii="Calibri" w:hAnsi="Calibri"/>
          <w:sz w:val="22"/>
          <w:szCs w:val="22"/>
        </w:rPr>
        <w:t>web</w:t>
      </w:r>
      <w:r w:rsidRPr="007D463B">
        <w:rPr>
          <w:rFonts w:ascii="Calibri" w:hAnsi="Calibri"/>
          <w:sz w:val="22"/>
          <w:szCs w:val="22"/>
        </w:rPr>
        <w:t xml:space="preserve"> surveys. As part of the enrollment process, detailed demographic information is obtained from </w:t>
      </w:r>
      <w:r>
        <w:rPr>
          <w:rFonts w:ascii="Calibri" w:hAnsi="Calibri"/>
          <w:sz w:val="22"/>
          <w:szCs w:val="22"/>
        </w:rPr>
        <w:t>potential</w:t>
      </w:r>
      <w:r w:rsidRPr="007D463B">
        <w:rPr>
          <w:rFonts w:ascii="Calibri" w:hAnsi="Calibri"/>
          <w:sz w:val="22"/>
          <w:szCs w:val="22"/>
        </w:rPr>
        <w:t xml:space="preserve"> panel members.  </w:t>
      </w:r>
      <w:r w:rsidRPr="007D463B">
        <w:rPr>
          <w:rFonts w:ascii="Calibri" w:hAnsi="Calibri"/>
          <w:bCs/>
          <w:sz w:val="22"/>
          <w:szCs w:val="22"/>
        </w:rPr>
        <w:t xml:space="preserve">The consumer panel is a voluntary </w:t>
      </w:r>
      <w:proofErr w:type="gramStart"/>
      <w:r w:rsidRPr="007D463B">
        <w:rPr>
          <w:rFonts w:ascii="Calibri" w:hAnsi="Calibri"/>
          <w:bCs/>
          <w:sz w:val="22"/>
          <w:szCs w:val="22"/>
        </w:rPr>
        <w:t>panel,</w:t>
      </w:r>
      <w:proofErr w:type="gramEnd"/>
      <w:r w:rsidRPr="007D463B">
        <w:rPr>
          <w:rFonts w:ascii="Calibri" w:hAnsi="Calibri"/>
          <w:bCs/>
          <w:sz w:val="22"/>
          <w:szCs w:val="22"/>
        </w:rPr>
        <w:t xml:space="preserve"> therefore it isn’t representative of anything but itself.  How respondents are sampled into the survey is what makes it representative</w:t>
      </w:r>
      <w:r w:rsidRPr="007D463B">
        <w:rPr>
          <w:rFonts w:ascii="Calibri" w:hAnsi="Calibri"/>
          <w:sz w:val="22"/>
          <w:szCs w:val="22"/>
        </w:rPr>
        <w:t xml:space="preserve">. </w:t>
      </w:r>
      <w:r w:rsidR="001A2D9A">
        <w:rPr>
          <w:rFonts w:ascii="Calibri" w:hAnsi="Calibri"/>
          <w:sz w:val="22"/>
          <w:szCs w:val="22"/>
        </w:rPr>
        <w:t xml:space="preserve"> Incentive for respondents part</w:t>
      </w:r>
      <w:r w:rsidR="001A2D9A" w:rsidRPr="00D9548A">
        <w:rPr>
          <w:rFonts w:ascii="Calibri" w:hAnsi="Calibri"/>
          <w:sz w:val="22"/>
          <w:szCs w:val="22"/>
        </w:rPr>
        <w:t xml:space="preserve">icipating in </w:t>
      </w:r>
      <w:r w:rsidR="001A2D9A" w:rsidRPr="006E3329">
        <w:rPr>
          <w:rFonts w:ascii="Calibri" w:hAnsi="Calibri"/>
          <w:sz w:val="22"/>
          <w:szCs w:val="22"/>
        </w:rPr>
        <w:t>the 11 minute survey</w:t>
      </w:r>
      <w:r w:rsidR="001A2D9A" w:rsidRPr="00D9548A">
        <w:rPr>
          <w:rFonts w:ascii="Calibri" w:hAnsi="Calibri"/>
          <w:sz w:val="22"/>
          <w:szCs w:val="22"/>
        </w:rPr>
        <w:t xml:space="preserve"> will be handled through the panel’s established incentive system.  </w:t>
      </w:r>
      <w:r w:rsidR="001A2D9A">
        <w:rPr>
          <w:rFonts w:ascii="Calibri" w:hAnsi="Calibri"/>
          <w:sz w:val="22"/>
          <w:szCs w:val="22"/>
        </w:rPr>
        <w:t xml:space="preserve">Harris Interactive typically offers Harris Interactive Points to their panel members for survey participation.  These points can be redeemed for cash once members have accumulated a certain amount.  </w:t>
      </w:r>
      <w:r w:rsidR="001A2D9A" w:rsidRPr="00D9548A">
        <w:rPr>
          <w:rFonts w:ascii="Calibri" w:hAnsi="Calibri"/>
          <w:sz w:val="22"/>
          <w:szCs w:val="22"/>
        </w:rPr>
        <w:t>The amount of the incentive is determined by the length of the survey and participants are aware of the incentive prior to agreeing to participate.</w:t>
      </w:r>
      <w:r w:rsidR="001A2D9A" w:rsidRPr="0093433C">
        <w:rPr>
          <w:rFonts w:ascii="Calibri" w:hAnsi="Calibri"/>
          <w:sz w:val="22"/>
          <w:szCs w:val="22"/>
        </w:rPr>
        <w:t xml:space="preserve"> </w:t>
      </w:r>
    </w:p>
    <w:p w:rsidR="001D132B" w:rsidRPr="007D463B" w:rsidRDefault="001D132B" w:rsidP="001D132B">
      <w:pPr>
        <w:rPr>
          <w:rFonts w:ascii="Calibri" w:hAnsi="Calibri"/>
          <w:sz w:val="22"/>
          <w:szCs w:val="22"/>
        </w:rPr>
      </w:pPr>
    </w:p>
    <w:p w:rsidR="001D132B" w:rsidRPr="007D463B" w:rsidRDefault="001D132B" w:rsidP="001D132B">
      <w:pPr>
        <w:rPr>
          <w:rFonts w:ascii="Calibri" w:hAnsi="Calibri"/>
          <w:sz w:val="22"/>
          <w:szCs w:val="22"/>
        </w:rPr>
      </w:pPr>
      <w:r w:rsidRPr="007D463B">
        <w:rPr>
          <w:rFonts w:ascii="Calibri" w:hAnsi="Calibri"/>
          <w:sz w:val="22"/>
          <w:szCs w:val="22"/>
        </w:rPr>
        <w:t xml:space="preserve">Several of the </w:t>
      </w:r>
      <w:r>
        <w:rPr>
          <w:rFonts w:ascii="Calibri" w:hAnsi="Calibri"/>
          <w:sz w:val="22"/>
          <w:szCs w:val="22"/>
        </w:rPr>
        <w:t>Phase II</w:t>
      </w:r>
      <w:r w:rsidRPr="007D463B">
        <w:rPr>
          <w:rFonts w:ascii="Calibri" w:hAnsi="Calibri"/>
          <w:sz w:val="22"/>
          <w:szCs w:val="22"/>
        </w:rPr>
        <w:t xml:space="preserve"> screening criteria, including age, race/ethnici</w:t>
      </w:r>
      <w:r>
        <w:rPr>
          <w:rFonts w:ascii="Calibri" w:hAnsi="Calibri"/>
          <w:sz w:val="22"/>
          <w:szCs w:val="22"/>
        </w:rPr>
        <w:t>ty, and gender (Attachment 3D</w:t>
      </w:r>
      <w:r w:rsidRPr="007D463B">
        <w:rPr>
          <w:rFonts w:ascii="Calibri" w:hAnsi="Calibri"/>
          <w:sz w:val="22"/>
          <w:szCs w:val="22"/>
        </w:rPr>
        <w:t xml:space="preserve">) are available to pre-target panel members for the proposed </w:t>
      </w:r>
      <w:r>
        <w:rPr>
          <w:rFonts w:ascii="Calibri" w:hAnsi="Calibri"/>
          <w:sz w:val="22"/>
          <w:szCs w:val="22"/>
        </w:rPr>
        <w:t>web</w:t>
      </w:r>
      <w:r w:rsidRPr="007D463B">
        <w:rPr>
          <w:rFonts w:ascii="Calibri" w:hAnsi="Calibri"/>
          <w:sz w:val="22"/>
          <w:szCs w:val="22"/>
        </w:rPr>
        <w:t xml:space="preserve"> survey. Using the established </w:t>
      </w:r>
      <w:r>
        <w:rPr>
          <w:rFonts w:ascii="Calibri" w:hAnsi="Calibri"/>
          <w:sz w:val="22"/>
          <w:szCs w:val="22"/>
        </w:rPr>
        <w:t>web</w:t>
      </w:r>
      <w:r w:rsidRPr="007D463B">
        <w:rPr>
          <w:rFonts w:ascii="Calibri" w:hAnsi="Calibri"/>
          <w:sz w:val="22"/>
          <w:szCs w:val="22"/>
        </w:rPr>
        <w:t xml:space="preserve"> methods of the consumer panel, pre-targeted women will be asked to complete the entire screening questionnaire to confirm eligibility. Women meeting the screening criteria will be introduced to the survey and will be informed that their participation in the survey is voluntary, that they don’t have to answer questions they can’t or don’t want to, and that they can stop any time. They will also be informed ahead of time of the incentive they’ll receive for participation. After that, the survey will begin.</w:t>
      </w:r>
    </w:p>
    <w:p w:rsidR="001D132B" w:rsidRPr="007D463B" w:rsidRDefault="001D132B" w:rsidP="001D132B">
      <w:pPr>
        <w:rPr>
          <w:rFonts w:ascii="Calibri" w:hAnsi="Calibri"/>
          <w:sz w:val="22"/>
          <w:szCs w:val="22"/>
        </w:rPr>
      </w:pPr>
    </w:p>
    <w:p w:rsidR="001D132B" w:rsidRPr="007D463B" w:rsidRDefault="001D132B" w:rsidP="001D132B">
      <w:pPr>
        <w:rPr>
          <w:rFonts w:ascii="Calibri" w:hAnsi="Calibri"/>
          <w:sz w:val="22"/>
          <w:szCs w:val="22"/>
        </w:rPr>
      </w:pPr>
      <w:r w:rsidRPr="007D463B">
        <w:rPr>
          <w:rFonts w:ascii="Calibri" w:hAnsi="Calibri"/>
          <w:sz w:val="22"/>
          <w:szCs w:val="22"/>
        </w:rPr>
        <w:t xml:space="preserve">Recruitment will continue </w:t>
      </w:r>
      <w:r w:rsidRPr="003E0D30">
        <w:rPr>
          <w:rFonts w:ascii="Calibri" w:hAnsi="Calibri"/>
          <w:sz w:val="22"/>
          <w:szCs w:val="22"/>
        </w:rPr>
        <w:t xml:space="preserve">until </w:t>
      </w:r>
      <w:r>
        <w:rPr>
          <w:rFonts w:ascii="Calibri" w:hAnsi="Calibri"/>
          <w:sz w:val="22"/>
          <w:szCs w:val="22"/>
        </w:rPr>
        <w:t>4</w:t>
      </w:r>
      <w:r w:rsidRPr="003E0D30">
        <w:rPr>
          <w:rFonts w:ascii="Calibri" w:hAnsi="Calibri"/>
          <w:sz w:val="22"/>
          <w:szCs w:val="22"/>
        </w:rPr>
        <w:t xml:space="preserve">00 African American women have completed </w:t>
      </w:r>
      <w:r>
        <w:rPr>
          <w:rFonts w:ascii="Calibri" w:hAnsi="Calibri"/>
          <w:sz w:val="22"/>
          <w:szCs w:val="22"/>
        </w:rPr>
        <w:t>the</w:t>
      </w:r>
      <w:r w:rsidRPr="003E0D30">
        <w:rPr>
          <w:rFonts w:ascii="Calibri" w:hAnsi="Calibri"/>
          <w:sz w:val="22"/>
          <w:szCs w:val="22"/>
        </w:rPr>
        <w:t xml:space="preserve"> web survey (</w:t>
      </w:r>
      <w:r>
        <w:rPr>
          <w:rFonts w:ascii="Calibri" w:hAnsi="Calibri"/>
          <w:sz w:val="22"/>
          <w:szCs w:val="22"/>
        </w:rPr>
        <w:t xml:space="preserve">200 viewing the </w:t>
      </w:r>
      <w:r w:rsidRPr="003E0D30">
        <w:rPr>
          <w:rFonts w:ascii="Calibri" w:hAnsi="Calibri"/>
          <w:sz w:val="22"/>
          <w:szCs w:val="22"/>
        </w:rPr>
        <w:t xml:space="preserve">factsheet and </w:t>
      </w:r>
      <w:r>
        <w:rPr>
          <w:rFonts w:ascii="Calibri" w:hAnsi="Calibri"/>
          <w:sz w:val="22"/>
          <w:szCs w:val="22"/>
        </w:rPr>
        <w:t xml:space="preserve">200 viewing the </w:t>
      </w:r>
      <w:r w:rsidRPr="003E0D30">
        <w:rPr>
          <w:rFonts w:ascii="Calibri" w:hAnsi="Calibri"/>
          <w:sz w:val="22"/>
          <w:szCs w:val="22"/>
        </w:rPr>
        <w:t xml:space="preserve">video) and </w:t>
      </w:r>
      <w:r>
        <w:rPr>
          <w:rFonts w:ascii="Calibri" w:hAnsi="Calibri"/>
          <w:sz w:val="22"/>
          <w:szCs w:val="22"/>
        </w:rPr>
        <w:t>4</w:t>
      </w:r>
      <w:r w:rsidRPr="003E0D30">
        <w:rPr>
          <w:rFonts w:ascii="Calibri" w:hAnsi="Calibri"/>
          <w:sz w:val="22"/>
          <w:szCs w:val="22"/>
        </w:rPr>
        <w:t>00 Caucasian wo</w:t>
      </w:r>
      <w:r w:rsidRPr="007D463B">
        <w:rPr>
          <w:rFonts w:ascii="Calibri" w:hAnsi="Calibri"/>
          <w:sz w:val="22"/>
          <w:szCs w:val="22"/>
        </w:rPr>
        <w:t xml:space="preserve">men </w:t>
      </w:r>
      <w:r>
        <w:rPr>
          <w:rFonts w:ascii="Calibri" w:hAnsi="Calibri"/>
          <w:sz w:val="22"/>
          <w:szCs w:val="22"/>
        </w:rPr>
        <w:t xml:space="preserve">have completed each web survey (200 viewing the </w:t>
      </w:r>
      <w:r w:rsidRPr="003E0D30">
        <w:rPr>
          <w:rFonts w:ascii="Calibri" w:hAnsi="Calibri"/>
          <w:sz w:val="22"/>
          <w:szCs w:val="22"/>
        </w:rPr>
        <w:t xml:space="preserve">factsheet and </w:t>
      </w:r>
      <w:r>
        <w:rPr>
          <w:rFonts w:ascii="Calibri" w:hAnsi="Calibri"/>
          <w:sz w:val="22"/>
          <w:szCs w:val="22"/>
        </w:rPr>
        <w:t xml:space="preserve">200 viewing the </w:t>
      </w:r>
      <w:r w:rsidRPr="003E0D30">
        <w:rPr>
          <w:rFonts w:ascii="Calibri" w:hAnsi="Calibri"/>
          <w:sz w:val="22"/>
          <w:szCs w:val="22"/>
        </w:rPr>
        <w:t>video</w:t>
      </w:r>
      <w:r>
        <w:rPr>
          <w:rFonts w:ascii="Calibri" w:hAnsi="Calibri"/>
          <w:sz w:val="22"/>
          <w:szCs w:val="22"/>
        </w:rPr>
        <w:t>)</w:t>
      </w:r>
      <w:r w:rsidRPr="007D463B">
        <w:rPr>
          <w:rFonts w:ascii="Calibri" w:hAnsi="Calibri"/>
          <w:sz w:val="22"/>
          <w:szCs w:val="22"/>
        </w:rPr>
        <w:t>. To the extent practical, an attempt will be made to obtain participants at a comparable mix of educational levels</w:t>
      </w:r>
      <w:r>
        <w:rPr>
          <w:rFonts w:ascii="Calibri" w:hAnsi="Calibri"/>
          <w:sz w:val="22"/>
          <w:szCs w:val="22"/>
        </w:rPr>
        <w:t xml:space="preserve"> and pregnancy status (currently pregnant or planning on becoming pregnant in the next year)</w:t>
      </w:r>
      <w:r w:rsidRPr="007D463B">
        <w:rPr>
          <w:rFonts w:ascii="Calibri" w:hAnsi="Calibri"/>
          <w:sz w:val="22"/>
          <w:szCs w:val="22"/>
        </w:rPr>
        <w:t xml:space="preserve">. </w:t>
      </w:r>
    </w:p>
    <w:p w:rsidR="001D132B" w:rsidRPr="007D463B" w:rsidRDefault="001D132B" w:rsidP="001D132B">
      <w:pPr>
        <w:rPr>
          <w:rFonts w:ascii="Calibri" w:hAnsi="Calibri"/>
          <w:sz w:val="22"/>
          <w:szCs w:val="22"/>
        </w:rPr>
      </w:pPr>
      <w:r w:rsidRPr="007D463B">
        <w:rPr>
          <w:rFonts w:ascii="Calibri" w:hAnsi="Calibri"/>
          <w:sz w:val="22"/>
          <w:szCs w:val="22"/>
        </w:rPr>
        <w:t xml:space="preserve"> </w:t>
      </w:r>
    </w:p>
    <w:p w:rsidR="001D132B" w:rsidRPr="007D463B" w:rsidRDefault="001D132B" w:rsidP="001D132B">
      <w:pPr>
        <w:rPr>
          <w:rFonts w:ascii="Calibri" w:hAnsi="Calibri"/>
          <w:sz w:val="22"/>
          <w:szCs w:val="22"/>
        </w:rPr>
      </w:pPr>
    </w:p>
    <w:p w:rsidR="001D132B" w:rsidRPr="00525DB1" w:rsidRDefault="001D132B" w:rsidP="001D132B">
      <w:pPr>
        <w:rPr>
          <w:rFonts w:ascii="Cambria" w:hAnsi="Cambria"/>
          <w:b/>
          <w:i/>
          <w:sz w:val="22"/>
          <w:szCs w:val="22"/>
        </w:rPr>
      </w:pPr>
      <w:r w:rsidRPr="00525DB1">
        <w:rPr>
          <w:rFonts w:ascii="Cambria" w:hAnsi="Cambria"/>
          <w:b/>
          <w:i/>
          <w:sz w:val="22"/>
          <w:szCs w:val="22"/>
        </w:rPr>
        <w:t>B.2 Procedures for the Collection of Information</w:t>
      </w:r>
    </w:p>
    <w:p w:rsidR="001D132B" w:rsidRPr="007D463B" w:rsidRDefault="001D132B" w:rsidP="001D132B">
      <w:pPr>
        <w:rPr>
          <w:rFonts w:ascii="Calibri" w:hAnsi="Calibri"/>
          <w:b/>
          <w:i/>
          <w:sz w:val="22"/>
          <w:szCs w:val="22"/>
        </w:rPr>
      </w:pPr>
    </w:p>
    <w:p w:rsidR="001D132B" w:rsidRPr="007D463B" w:rsidRDefault="001D132B" w:rsidP="001D132B">
      <w:pPr>
        <w:rPr>
          <w:rFonts w:ascii="Calibri" w:hAnsi="Calibri"/>
          <w:sz w:val="22"/>
          <w:szCs w:val="22"/>
        </w:rPr>
      </w:pPr>
      <w:r>
        <w:rPr>
          <w:rFonts w:ascii="Calibri" w:hAnsi="Calibri"/>
          <w:sz w:val="22"/>
          <w:szCs w:val="22"/>
        </w:rPr>
        <w:t>Phase I</w:t>
      </w:r>
      <w:r w:rsidRPr="007D463B">
        <w:rPr>
          <w:rFonts w:ascii="Calibri" w:hAnsi="Calibri"/>
          <w:sz w:val="22"/>
          <w:szCs w:val="22"/>
        </w:rPr>
        <w:t xml:space="preserve"> </w:t>
      </w:r>
      <w:r>
        <w:rPr>
          <w:rFonts w:ascii="Calibri" w:hAnsi="Calibri"/>
          <w:sz w:val="22"/>
          <w:szCs w:val="22"/>
        </w:rPr>
        <w:t xml:space="preserve">participants will be asked to arrive at the focus group facility 30 minutes prior to the start of the focus group.  They </w:t>
      </w:r>
      <w:r w:rsidRPr="007D463B">
        <w:rPr>
          <w:rFonts w:ascii="Calibri" w:hAnsi="Calibri"/>
          <w:sz w:val="22"/>
          <w:szCs w:val="22"/>
        </w:rPr>
        <w:t xml:space="preserve">will be given a consent form to sign (Attachment </w:t>
      </w:r>
      <w:r>
        <w:rPr>
          <w:rFonts w:ascii="Calibri" w:hAnsi="Calibri"/>
          <w:sz w:val="22"/>
          <w:szCs w:val="22"/>
        </w:rPr>
        <w:t>4</w:t>
      </w:r>
      <w:r w:rsidRPr="007D463B">
        <w:rPr>
          <w:rFonts w:ascii="Calibri" w:hAnsi="Calibri"/>
          <w:sz w:val="22"/>
          <w:szCs w:val="22"/>
        </w:rPr>
        <w:t xml:space="preserve">) and a </w:t>
      </w:r>
      <w:r>
        <w:rPr>
          <w:rFonts w:ascii="Calibri" w:hAnsi="Calibri"/>
          <w:sz w:val="22"/>
          <w:szCs w:val="22"/>
        </w:rPr>
        <w:t>demographic profile questionnaire</w:t>
      </w:r>
      <w:r w:rsidRPr="007D463B">
        <w:rPr>
          <w:rFonts w:ascii="Calibri" w:hAnsi="Calibri"/>
          <w:sz w:val="22"/>
          <w:szCs w:val="22"/>
        </w:rPr>
        <w:t xml:space="preserve"> to verify accuracy of the recruit (Attachment </w:t>
      </w:r>
      <w:r>
        <w:rPr>
          <w:rFonts w:ascii="Calibri" w:hAnsi="Calibri"/>
          <w:sz w:val="22"/>
          <w:szCs w:val="22"/>
        </w:rPr>
        <w:t>3C</w:t>
      </w:r>
      <w:r w:rsidRPr="007D463B">
        <w:rPr>
          <w:rFonts w:ascii="Calibri" w:hAnsi="Calibri"/>
          <w:sz w:val="22"/>
          <w:szCs w:val="22"/>
        </w:rPr>
        <w:t xml:space="preserve">). Then the participants in each group will be gathered in a room with a trained moderator and a one-way mirror, behind which CDC and </w:t>
      </w:r>
      <w:proofErr w:type="spellStart"/>
      <w:r w:rsidRPr="007D463B">
        <w:rPr>
          <w:rFonts w:ascii="Calibri" w:hAnsi="Calibri"/>
          <w:sz w:val="22"/>
          <w:szCs w:val="22"/>
        </w:rPr>
        <w:t>Westat</w:t>
      </w:r>
      <w:proofErr w:type="spellEnd"/>
      <w:r w:rsidRPr="007D463B">
        <w:rPr>
          <w:rFonts w:ascii="Calibri" w:hAnsi="Calibri"/>
          <w:sz w:val="22"/>
          <w:szCs w:val="22"/>
        </w:rPr>
        <w:t xml:space="preserve"> staff will be seated. The moderator will explain the study, inform the group of taping and observation, and lead a discussion using a guide (Attachment </w:t>
      </w:r>
      <w:r>
        <w:rPr>
          <w:rFonts w:ascii="Calibri" w:hAnsi="Calibri"/>
          <w:sz w:val="22"/>
          <w:szCs w:val="22"/>
        </w:rPr>
        <w:t>3B</w:t>
      </w:r>
      <w:r w:rsidRPr="007D463B">
        <w:rPr>
          <w:rFonts w:ascii="Calibri" w:hAnsi="Calibri"/>
          <w:sz w:val="22"/>
          <w:szCs w:val="22"/>
        </w:rPr>
        <w:t xml:space="preserve">). Each focus group will last approximately 90 minutes. Responses will be collected by </w:t>
      </w:r>
      <w:r w:rsidRPr="007D463B">
        <w:rPr>
          <w:rFonts w:ascii="Calibri" w:hAnsi="Calibri"/>
          <w:sz w:val="22"/>
          <w:szCs w:val="22"/>
        </w:rPr>
        <w:lastRenderedPageBreak/>
        <w:t xml:space="preserve">audio and video tape, and observers will take notes. After each group, the tapes will be transcribed for qualitative analysis.  </w:t>
      </w:r>
    </w:p>
    <w:p w:rsidR="001D132B" w:rsidRPr="007D463B" w:rsidRDefault="001D132B" w:rsidP="001D132B">
      <w:pPr>
        <w:rPr>
          <w:rFonts w:ascii="Calibri" w:hAnsi="Calibri"/>
          <w:sz w:val="22"/>
          <w:szCs w:val="22"/>
        </w:rPr>
      </w:pPr>
    </w:p>
    <w:p w:rsidR="001D132B" w:rsidRPr="007D463B" w:rsidRDefault="001D132B" w:rsidP="001D132B">
      <w:pPr>
        <w:rPr>
          <w:rFonts w:ascii="Calibri" w:hAnsi="Calibri"/>
          <w:sz w:val="22"/>
          <w:szCs w:val="22"/>
        </w:rPr>
      </w:pPr>
      <w:r>
        <w:rPr>
          <w:rFonts w:ascii="Calibri" w:hAnsi="Calibri"/>
          <w:sz w:val="22"/>
          <w:szCs w:val="22"/>
        </w:rPr>
        <w:t>In Phase II, a</w:t>
      </w:r>
      <w:r w:rsidRPr="007D463B">
        <w:rPr>
          <w:rFonts w:ascii="Calibri" w:hAnsi="Calibri"/>
          <w:sz w:val="22"/>
          <w:szCs w:val="22"/>
        </w:rPr>
        <w:t xml:space="preserve">ll data will be collected </w:t>
      </w:r>
      <w:r>
        <w:rPr>
          <w:rFonts w:ascii="Calibri" w:hAnsi="Calibri"/>
          <w:sz w:val="22"/>
          <w:szCs w:val="22"/>
        </w:rPr>
        <w:t>via the web</w:t>
      </w:r>
      <w:r w:rsidRPr="007D463B">
        <w:rPr>
          <w:rFonts w:ascii="Calibri" w:hAnsi="Calibri"/>
          <w:sz w:val="22"/>
          <w:szCs w:val="22"/>
        </w:rPr>
        <w:t xml:space="preserve"> and standard </w:t>
      </w:r>
      <w:r>
        <w:rPr>
          <w:rFonts w:ascii="Calibri" w:hAnsi="Calibri"/>
          <w:sz w:val="22"/>
          <w:szCs w:val="22"/>
        </w:rPr>
        <w:t>web</w:t>
      </w:r>
      <w:r w:rsidRPr="007D463B">
        <w:rPr>
          <w:rFonts w:ascii="Calibri" w:hAnsi="Calibri"/>
          <w:sz w:val="22"/>
          <w:szCs w:val="22"/>
        </w:rPr>
        <w:t xml:space="preserve"> data collection procedures will be used. It is expected that completing </w:t>
      </w:r>
      <w:r>
        <w:rPr>
          <w:rFonts w:ascii="Calibri" w:hAnsi="Calibri"/>
          <w:sz w:val="22"/>
          <w:szCs w:val="22"/>
        </w:rPr>
        <w:t>each</w:t>
      </w:r>
      <w:r w:rsidRPr="007D463B">
        <w:rPr>
          <w:rFonts w:ascii="Calibri" w:hAnsi="Calibri"/>
          <w:sz w:val="22"/>
          <w:szCs w:val="22"/>
        </w:rPr>
        <w:t xml:space="preserve"> </w:t>
      </w:r>
      <w:r>
        <w:rPr>
          <w:rFonts w:ascii="Calibri" w:hAnsi="Calibri"/>
          <w:sz w:val="22"/>
          <w:szCs w:val="22"/>
        </w:rPr>
        <w:t>Phase II</w:t>
      </w:r>
      <w:r w:rsidRPr="007D463B">
        <w:rPr>
          <w:rFonts w:ascii="Calibri" w:hAnsi="Calibri"/>
          <w:sz w:val="22"/>
          <w:szCs w:val="22"/>
        </w:rPr>
        <w:t xml:space="preserve"> </w:t>
      </w:r>
      <w:r>
        <w:rPr>
          <w:rFonts w:ascii="Calibri" w:hAnsi="Calibri"/>
          <w:sz w:val="22"/>
          <w:szCs w:val="22"/>
        </w:rPr>
        <w:t>web</w:t>
      </w:r>
      <w:r w:rsidRPr="007D463B">
        <w:rPr>
          <w:rFonts w:ascii="Calibri" w:hAnsi="Calibri"/>
          <w:sz w:val="22"/>
          <w:szCs w:val="22"/>
        </w:rPr>
        <w:t xml:space="preserve"> survey will take a total of approximately </w:t>
      </w:r>
      <w:r w:rsidRPr="008C2E6F">
        <w:rPr>
          <w:rFonts w:ascii="Calibri" w:hAnsi="Calibri"/>
          <w:sz w:val="22"/>
          <w:szCs w:val="22"/>
        </w:rPr>
        <w:t>11 minutes.</w:t>
      </w:r>
      <w:r w:rsidRPr="007D463B">
        <w:rPr>
          <w:rFonts w:ascii="Calibri" w:hAnsi="Calibri"/>
          <w:sz w:val="22"/>
          <w:szCs w:val="22"/>
        </w:rPr>
        <w:t xml:space="preserve"> In addition to the survey, information will also be available for analysis from screener responses and from panel-member demographics that the consumer panel is expected to provide. </w:t>
      </w:r>
    </w:p>
    <w:p w:rsidR="001D132B" w:rsidRPr="007D463B" w:rsidRDefault="001D132B" w:rsidP="001D132B">
      <w:pPr>
        <w:rPr>
          <w:rFonts w:ascii="Calibri" w:hAnsi="Calibri"/>
          <w:sz w:val="22"/>
          <w:szCs w:val="22"/>
        </w:rPr>
      </w:pPr>
    </w:p>
    <w:p w:rsidR="001D132B" w:rsidRPr="00525DB1" w:rsidRDefault="001D132B" w:rsidP="001D132B">
      <w:pPr>
        <w:rPr>
          <w:rFonts w:ascii="Cambria" w:hAnsi="Cambria"/>
          <w:b/>
          <w:i/>
          <w:sz w:val="22"/>
          <w:szCs w:val="22"/>
        </w:rPr>
      </w:pPr>
      <w:r w:rsidRPr="00525DB1">
        <w:rPr>
          <w:rFonts w:ascii="Cambria" w:hAnsi="Cambria"/>
          <w:b/>
          <w:i/>
          <w:sz w:val="22"/>
          <w:szCs w:val="22"/>
        </w:rPr>
        <w:t>B.3 Methods to Maximize Response Rate and Address Non-Response</w:t>
      </w:r>
    </w:p>
    <w:p w:rsidR="001D132B" w:rsidRPr="007D463B" w:rsidRDefault="001D132B" w:rsidP="001D132B">
      <w:pPr>
        <w:rPr>
          <w:rFonts w:ascii="Calibri" w:hAnsi="Calibri"/>
          <w:b/>
          <w:sz w:val="22"/>
          <w:szCs w:val="22"/>
        </w:rPr>
      </w:pPr>
    </w:p>
    <w:p w:rsidR="001D132B" w:rsidRPr="007D463B" w:rsidRDefault="001D132B" w:rsidP="001D132B">
      <w:pPr>
        <w:rPr>
          <w:rFonts w:ascii="Calibri" w:hAnsi="Calibri"/>
          <w:sz w:val="22"/>
          <w:szCs w:val="22"/>
        </w:rPr>
      </w:pPr>
      <w:r w:rsidRPr="007D463B">
        <w:rPr>
          <w:rFonts w:ascii="Calibri" w:hAnsi="Calibri"/>
          <w:sz w:val="22"/>
          <w:szCs w:val="22"/>
        </w:rPr>
        <w:t xml:space="preserve">For </w:t>
      </w:r>
      <w:r>
        <w:rPr>
          <w:rFonts w:ascii="Calibri" w:hAnsi="Calibri"/>
          <w:sz w:val="22"/>
          <w:szCs w:val="22"/>
        </w:rPr>
        <w:t>Phase I</w:t>
      </w:r>
      <w:r w:rsidRPr="007D463B">
        <w:rPr>
          <w:rFonts w:ascii="Calibri" w:hAnsi="Calibri"/>
          <w:sz w:val="22"/>
          <w:szCs w:val="22"/>
        </w:rPr>
        <w:t xml:space="preserve">, this is not applicable. A convenience sample need not be representative to indicate a need for further message and materials refinement. </w:t>
      </w:r>
    </w:p>
    <w:p w:rsidR="001D132B" w:rsidRPr="007D463B" w:rsidRDefault="001D132B" w:rsidP="001D132B">
      <w:pPr>
        <w:rPr>
          <w:rFonts w:ascii="Calibri" w:hAnsi="Calibri"/>
          <w:sz w:val="22"/>
          <w:szCs w:val="22"/>
        </w:rPr>
      </w:pPr>
    </w:p>
    <w:p w:rsidR="001D132B" w:rsidRPr="007D463B" w:rsidRDefault="001D132B" w:rsidP="001D132B">
      <w:pPr>
        <w:rPr>
          <w:rFonts w:ascii="Calibri" w:hAnsi="Calibri"/>
          <w:sz w:val="22"/>
          <w:szCs w:val="22"/>
        </w:rPr>
      </w:pPr>
      <w:r w:rsidRPr="007D463B">
        <w:rPr>
          <w:rFonts w:ascii="Calibri" w:hAnsi="Calibri"/>
          <w:sz w:val="22"/>
          <w:szCs w:val="22"/>
        </w:rPr>
        <w:t xml:space="preserve">The </w:t>
      </w:r>
      <w:r>
        <w:rPr>
          <w:rFonts w:ascii="Calibri" w:hAnsi="Calibri"/>
          <w:sz w:val="22"/>
          <w:szCs w:val="22"/>
        </w:rPr>
        <w:t>Phase II</w:t>
      </w:r>
      <w:r w:rsidRPr="007D463B">
        <w:rPr>
          <w:rFonts w:ascii="Calibri" w:hAnsi="Calibri"/>
          <w:sz w:val="22"/>
          <w:szCs w:val="22"/>
        </w:rPr>
        <w:t xml:space="preserve"> </w:t>
      </w:r>
      <w:r>
        <w:rPr>
          <w:rFonts w:ascii="Calibri" w:hAnsi="Calibri"/>
          <w:sz w:val="22"/>
          <w:szCs w:val="22"/>
        </w:rPr>
        <w:t xml:space="preserve">web </w:t>
      </w:r>
      <w:r w:rsidRPr="007D463B">
        <w:rPr>
          <w:rFonts w:ascii="Calibri" w:hAnsi="Calibri"/>
          <w:sz w:val="22"/>
          <w:szCs w:val="22"/>
        </w:rPr>
        <w:t>survey</w:t>
      </w:r>
      <w:r>
        <w:rPr>
          <w:rFonts w:ascii="Calibri" w:hAnsi="Calibri"/>
          <w:sz w:val="22"/>
          <w:szCs w:val="22"/>
        </w:rPr>
        <w:t>s are</w:t>
      </w:r>
      <w:r w:rsidRPr="007D463B">
        <w:rPr>
          <w:rFonts w:ascii="Calibri" w:hAnsi="Calibri"/>
          <w:sz w:val="22"/>
          <w:szCs w:val="22"/>
        </w:rPr>
        <w:t xml:space="preserve"> not intended to be based on a probability sample.  Except for offering financial inducement for participation, </w:t>
      </w:r>
      <w:proofErr w:type="spellStart"/>
      <w:r w:rsidRPr="007D463B">
        <w:rPr>
          <w:rFonts w:ascii="Calibri" w:hAnsi="Calibri"/>
          <w:sz w:val="22"/>
          <w:szCs w:val="22"/>
        </w:rPr>
        <w:t>Westat</w:t>
      </w:r>
      <w:proofErr w:type="spellEnd"/>
      <w:r w:rsidRPr="007D463B">
        <w:rPr>
          <w:rFonts w:ascii="Calibri" w:hAnsi="Calibri"/>
          <w:sz w:val="22"/>
          <w:szCs w:val="22"/>
        </w:rPr>
        <w:t xml:space="preserve"> plans no special procedures to convert women who, after being informed about research objectives and participation, decline to </w:t>
      </w:r>
      <w:r>
        <w:rPr>
          <w:rFonts w:ascii="Calibri" w:hAnsi="Calibri"/>
          <w:sz w:val="22"/>
          <w:szCs w:val="22"/>
        </w:rPr>
        <w:t>participate in</w:t>
      </w:r>
      <w:r w:rsidRPr="007D463B">
        <w:rPr>
          <w:rFonts w:ascii="Calibri" w:hAnsi="Calibri"/>
          <w:sz w:val="22"/>
          <w:szCs w:val="22"/>
        </w:rPr>
        <w:t xml:space="preserve"> the survey.</w:t>
      </w:r>
    </w:p>
    <w:p w:rsidR="001D132B" w:rsidRPr="007D463B" w:rsidRDefault="001D132B" w:rsidP="001D132B">
      <w:pPr>
        <w:rPr>
          <w:rFonts w:ascii="Calibri" w:hAnsi="Calibri"/>
          <w:sz w:val="22"/>
          <w:szCs w:val="22"/>
        </w:rPr>
      </w:pPr>
    </w:p>
    <w:p w:rsidR="001D132B" w:rsidRPr="00525DB1" w:rsidRDefault="001D132B" w:rsidP="001D132B">
      <w:pPr>
        <w:rPr>
          <w:rFonts w:ascii="Cambria" w:hAnsi="Cambria"/>
          <w:b/>
          <w:i/>
          <w:sz w:val="22"/>
          <w:szCs w:val="22"/>
        </w:rPr>
      </w:pPr>
      <w:r w:rsidRPr="00525DB1">
        <w:rPr>
          <w:rFonts w:ascii="Cambria" w:hAnsi="Cambria"/>
          <w:b/>
          <w:i/>
          <w:sz w:val="22"/>
          <w:szCs w:val="22"/>
        </w:rPr>
        <w:t xml:space="preserve">B4. Test of Procedures or Methods to be </w:t>
      </w:r>
      <w:proofErr w:type="gramStart"/>
      <w:r w:rsidRPr="00525DB1">
        <w:rPr>
          <w:rFonts w:ascii="Cambria" w:hAnsi="Cambria"/>
          <w:b/>
          <w:i/>
          <w:sz w:val="22"/>
          <w:szCs w:val="22"/>
        </w:rPr>
        <w:t>Undertaken</w:t>
      </w:r>
      <w:proofErr w:type="gramEnd"/>
      <w:r w:rsidRPr="00525DB1">
        <w:rPr>
          <w:rFonts w:ascii="Cambria" w:hAnsi="Cambria"/>
          <w:b/>
          <w:i/>
          <w:sz w:val="22"/>
          <w:szCs w:val="22"/>
        </w:rPr>
        <w:t xml:space="preserve"> </w:t>
      </w:r>
    </w:p>
    <w:p w:rsidR="001D132B" w:rsidRPr="007D463B" w:rsidRDefault="001D132B" w:rsidP="001D132B">
      <w:pPr>
        <w:rPr>
          <w:rFonts w:ascii="Calibri" w:hAnsi="Calibri"/>
          <w:b/>
          <w:i/>
          <w:sz w:val="22"/>
          <w:szCs w:val="22"/>
        </w:rPr>
      </w:pPr>
    </w:p>
    <w:p w:rsidR="001D132B" w:rsidRDefault="001D132B" w:rsidP="001D132B">
      <w:pPr>
        <w:rPr>
          <w:rFonts w:ascii="Calibri" w:hAnsi="Calibri"/>
          <w:sz w:val="22"/>
          <w:szCs w:val="22"/>
        </w:rPr>
      </w:pPr>
      <w:r w:rsidRPr="007D463B">
        <w:rPr>
          <w:rFonts w:ascii="Calibri" w:hAnsi="Calibri"/>
          <w:sz w:val="22"/>
          <w:szCs w:val="22"/>
        </w:rPr>
        <w:t xml:space="preserve">The qualitative research being conducted in </w:t>
      </w:r>
      <w:r>
        <w:rPr>
          <w:rFonts w:ascii="Calibri" w:hAnsi="Calibri"/>
          <w:sz w:val="22"/>
          <w:szCs w:val="22"/>
        </w:rPr>
        <w:t>Phase I</w:t>
      </w:r>
      <w:r w:rsidRPr="007D463B">
        <w:rPr>
          <w:rFonts w:ascii="Calibri" w:hAnsi="Calibri"/>
          <w:sz w:val="22"/>
          <w:szCs w:val="22"/>
        </w:rPr>
        <w:t xml:space="preserve"> will follow standard focus group discussion procedures as well as the analysis of findings. </w:t>
      </w:r>
      <w:r>
        <w:rPr>
          <w:rFonts w:ascii="Calibri" w:hAnsi="Calibri"/>
          <w:sz w:val="22"/>
          <w:szCs w:val="22"/>
        </w:rPr>
        <w:t xml:space="preserve"> </w:t>
      </w:r>
      <w:r w:rsidRPr="007D463B">
        <w:rPr>
          <w:rFonts w:ascii="Calibri" w:hAnsi="Calibri"/>
          <w:sz w:val="22"/>
          <w:szCs w:val="22"/>
        </w:rPr>
        <w:t xml:space="preserve">In addition, </w:t>
      </w:r>
      <w:r>
        <w:rPr>
          <w:rFonts w:ascii="Calibri" w:hAnsi="Calibri"/>
          <w:sz w:val="22"/>
          <w:szCs w:val="22"/>
        </w:rPr>
        <w:t xml:space="preserve">some </w:t>
      </w:r>
      <w:r w:rsidRPr="007D463B">
        <w:rPr>
          <w:rFonts w:ascii="Calibri" w:hAnsi="Calibri"/>
          <w:sz w:val="22"/>
          <w:szCs w:val="22"/>
        </w:rPr>
        <w:t>questions in</w:t>
      </w:r>
      <w:r>
        <w:rPr>
          <w:rFonts w:ascii="Calibri" w:hAnsi="Calibri"/>
          <w:sz w:val="22"/>
          <w:szCs w:val="22"/>
        </w:rPr>
        <w:t>cluded</w:t>
      </w:r>
      <w:r w:rsidRPr="007D463B">
        <w:rPr>
          <w:rFonts w:ascii="Calibri" w:hAnsi="Calibri"/>
          <w:sz w:val="22"/>
          <w:szCs w:val="22"/>
        </w:rPr>
        <w:t xml:space="preserve"> the focus group guide </w:t>
      </w:r>
      <w:r>
        <w:rPr>
          <w:rFonts w:ascii="Calibri" w:hAnsi="Calibri"/>
          <w:sz w:val="22"/>
          <w:szCs w:val="22"/>
        </w:rPr>
        <w:t xml:space="preserve">were </w:t>
      </w:r>
      <w:r w:rsidRPr="007D463B">
        <w:rPr>
          <w:rFonts w:ascii="Calibri" w:hAnsi="Calibri"/>
          <w:sz w:val="22"/>
          <w:szCs w:val="22"/>
        </w:rPr>
        <w:t xml:space="preserve">adapted from </w:t>
      </w:r>
      <w:r>
        <w:rPr>
          <w:rFonts w:ascii="Calibri" w:hAnsi="Calibri"/>
          <w:sz w:val="22"/>
          <w:szCs w:val="22"/>
        </w:rPr>
        <w:t xml:space="preserve">an </w:t>
      </w:r>
      <w:r w:rsidRPr="007D463B">
        <w:rPr>
          <w:rFonts w:ascii="Calibri" w:hAnsi="Calibri"/>
          <w:sz w:val="22"/>
          <w:szCs w:val="22"/>
        </w:rPr>
        <w:t xml:space="preserve">interview </w:t>
      </w:r>
      <w:r>
        <w:rPr>
          <w:rFonts w:ascii="Calibri" w:hAnsi="Calibri"/>
          <w:sz w:val="22"/>
          <w:szCs w:val="22"/>
        </w:rPr>
        <w:t xml:space="preserve">guide that was </w:t>
      </w:r>
      <w:r w:rsidRPr="007D463B">
        <w:rPr>
          <w:rFonts w:ascii="Calibri" w:hAnsi="Calibri"/>
          <w:sz w:val="22"/>
          <w:szCs w:val="22"/>
        </w:rPr>
        <w:t xml:space="preserve">used </w:t>
      </w:r>
      <w:r>
        <w:rPr>
          <w:rFonts w:ascii="Calibri" w:hAnsi="Calibri"/>
          <w:sz w:val="22"/>
          <w:szCs w:val="22"/>
        </w:rPr>
        <w:t xml:space="preserve">by the </w:t>
      </w:r>
      <w:r w:rsidRPr="007D463B">
        <w:rPr>
          <w:rFonts w:ascii="Calibri" w:hAnsi="Calibri"/>
          <w:sz w:val="22"/>
          <w:szCs w:val="22"/>
        </w:rPr>
        <w:t xml:space="preserve">CDC </w:t>
      </w:r>
      <w:r>
        <w:rPr>
          <w:rFonts w:ascii="Calibri" w:hAnsi="Calibri"/>
          <w:sz w:val="22"/>
          <w:szCs w:val="22"/>
        </w:rPr>
        <w:t>in a previous study with women who have CMV.</w:t>
      </w:r>
    </w:p>
    <w:p w:rsidR="001D132B" w:rsidRDefault="001D132B" w:rsidP="001D132B">
      <w:pPr>
        <w:rPr>
          <w:rFonts w:ascii="Calibri" w:hAnsi="Calibri"/>
          <w:sz w:val="22"/>
          <w:szCs w:val="22"/>
        </w:rPr>
      </w:pPr>
    </w:p>
    <w:p w:rsidR="001D132B" w:rsidRPr="008C2E6F" w:rsidRDefault="001D132B" w:rsidP="001D132B">
      <w:pPr>
        <w:rPr>
          <w:rFonts w:ascii="Calibri" w:hAnsi="Calibri"/>
          <w:sz w:val="22"/>
          <w:szCs w:val="22"/>
        </w:rPr>
      </w:pPr>
      <w:r w:rsidRPr="008C2E6F">
        <w:rPr>
          <w:rFonts w:ascii="Calibri" w:hAnsi="Calibri"/>
          <w:sz w:val="22"/>
          <w:szCs w:val="22"/>
        </w:rPr>
        <w:t xml:space="preserve">Some of the questions from the Phase II web survey were included in </w:t>
      </w:r>
      <w:r w:rsidRPr="008C2E6F">
        <w:rPr>
          <w:rFonts w:ascii="Calibri" w:hAnsi="Calibri"/>
          <w:i/>
          <w:sz w:val="22"/>
          <w:szCs w:val="22"/>
        </w:rPr>
        <w:t xml:space="preserve">2010 </w:t>
      </w:r>
      <w:proofErr w:type="spellStart"/>
      <w:r w:rsidRPr="008C2E6F">
        <w:rPr>
          <w:rFonts w:ascii="Calibri" w:hAnsi="Calibri"/>
          <w:i/>
          <w:sz w:val="22"/>
          <w:szCs w:val="22"/>
        </w:rPr>
        <w:t>Healthstyles</w:t>
      </w:r>
      <w:proofErr w:type="spellEnd"/>
      <w:r w:rsidRPr="008C2E6F">
        <w:rPr>
          <w:rFonts w:ascii="Calibri" w:hAnsi="Calibri"/>
          <w:sz w:val="22"/>
          <w:szCs w:val="22"/>
        </w:rPr>
        <w:t xml:space="preserve"> and all web survey questions have undergone cognitive testing with 9 individuals who met the screening criteria of the larger web survey, in order to estimate time</w:t>
      </w:r>
      <w:r>
        <w:rPr>
          <w:rFonts w:ascii="Calibri" w:hAnsi="Calibri"/>
          <w:sz w:val="22"/>
          <w:szCs w:val="22"/>
        </w:rPr>
        <w:t xml:space="preserve"> </w:t>
      </w:r>
      <w:r w:rsidRPr="008C2E6F">
        <w:rPr>
          <w:rFonts w:ascii="Calibri" w:hAnsi="Calibri"/>
          <w:sz w:val="22"/>
          <w:szCs w:val="22"/>
        </w:rPr>
        <w:t xml:space="preserve">requirements and to ensure all questions were understood as intended by the target audience.  Following cognitive testing, only minor changes were made to web survey.  Final instruments and screenshots of each can be found in Attachment 3D and 3E (Screener and screenshots), 3F and 3G (Web Survey: Factsheet Testing and screenshots), and 3H and 3I (Web Survey: Video Testing and screenshots). </w:t>
      </w:r>
    </w:p>
    <w:p w:rsidR="001D132B" w:rsidRPr="008C2E6F" w:rsidRDefault="001D132B" w:rsidP="001D132B">
      <w:pPr>
        <w:rPr>
          <w:rFonts w:ascii="Calibri" w:hAnsi="Calibri"/>
          <w:sz w:val="22"/>
          <w:szCs w:val="22"/>
        </w:rPr>
      </w:pPr>
    </w:p>
    <w:p w:rsidR="001D132B" w:rsidRPr="007D463B" w:rsidRDefault="001D132B" w:rsidP="001D132B">
      <w:pPr>
        <w:rPr>
          <w:rFonts w:ascii="Calibri" w:hAnsi="Calibri"/>
          <w:sz w:val="22"/>
          <w:szCs w:val="22"/>
        </w:rPr>
      </w:pPr>
      <w:r w:rsidRPr="008C2E6F">
        <w:rPr>
          <w:rFonts w:ascii="Calibri" w:hAnsi="Calibri"/>
          <w:sz w:val="22"/>
          <w:szCs w:val="22"/>
        </w:rPr>
        <w:t xml:space="preserve">Phase I findings will inform </w:t>
      </w:r>
      <w:r>
        <w:rPr>
          <w:rFonts w:ascii="Calibri" w:hAnsi="Calibri"/>
          <w:sz w:val="22"/>
          <w:szCs w:val="22"/>
        </w:rPr>
        <w:t>refinements</w:t>
      </w:r>
      <w:r w:rsidRPr="008C2E6F">
        <w:rPr>
          <w:rFonts w:ascii="Calibri" w:hAnsi="Calibri"/>
          <w:sz w:val="22"/>
          <w:szCs w:val="22"/>
        </w:rPr>
        <w:t xml:space="preserve"> to the existing draft </w:t>
      </w:r>
      <w:r>
        <w:rPr>
          <w:rFonts w:ascii="Calibri" w:hAnsi="Calibri"/>
          <w:sz w:val="22"/>
          <w:szCs w:val="22"/>
        </w:rPr>
        <w:t xml:space="preserve">CMV communication </w:t>
      </w:r>
      <w:r w:rsidRPr="008C2E6F">
        <w:rPr>
          <w:rFonts w:ascii="Calibri" w:hAnsi="Calibri"/>
          <w:sz w:val="22"/>
          <w:szCs w:val="22"/>
        </w:rPr>
        <w:t>materials (factsheet and video) that will be further tested in Phase II web survey. The programmed web survey will include finalized materials and participants will be recruited using a pre-targeted variable on a large consumer panel.</w:t>
      </w:r>
    </w:p>
    <w:p w:rsidR="001D132B" w:rsidRPr="007D463B" w:rsidRDefault="001D132B" w:rsidP="001D132B">
      <w:pPr>
        <w:rPr>
          <w:rFonts w:ascii="Calibri" w:hAnsi="Calibri"/>
          <w:sz w:val="22"/>
          <w:szCs w:val="22"/>
        </w:rPr>
      </w:pPr>
    </w:p>
    <w:p w:rsidR="001D132B" w:rsidRPr="007D463B" w:rsidRDefault="001D132B" w:rsidP="001D132B">
      <w:pPr>
        <w:rPr>
          <w:rFonts w:ascii="Calibri" w:hAnsi="Calibri"/>
          <w:sz w:val="22"/>
          <w:szCs w:val="22"/>
        </w:rPr>
      </w:pPr>
    </w:p>
    <w:p w:rsidR="001D132B" w:rsidRPr="00525DB1" w:rsidRDefault="001D132B" w:rsidP="001D132B">
      <w:pPr>
        <w:rPr>
          <w:rFonts w:ascii="Cambria" w:hAnsi="Cambria"/>
          <w:b/>
          <w:i/>
          <w:sz w:val="22"/>
          <w:szCs w:val="22"/>
        </w:rPr>
      </w:pPr>
      <w:r w:rsidRPr="00525DB1">
        <w:rPr>
          <w:rFonts w:ascii="Cambria" w:hAnsi="Cambria"/>
          <w:b/>
          <w:i/>
          <w:sz w:val="22"/>
          <w:szCs w:val="22"/>
        </w:rPr>
        <w:t>B.5 Individuals Consulted on Statistical Aspects and Individuals Collecting and/or Analyzing Data</w:t>
      </w:r>
    </w:p>
    <w:p w:rsidR="001D132B" w:rsidRPr="007D463B" w:rsidRDefault="001D132B" w:rsidP="001D132B">
      <w:pPr>
        <w:rPr>
          <w:rFonts w:ascii="Calibri" w:hAnsi="Calibri"/>
          <w:sz w:val="22"/>
          <w:szCs w:val="22"/>
        </w:rPr>
      </w:pPr>
    </w:p>
    <w:p w:rsidR="001D132B" w:rsidRPr="007D463B" w:rsidRDefault="001D132B" w:rsidP="001D132B">
      <w:pPr>
        <w:rPr>
          <w:rFonts w:ascii="Calibri" w:hAnsi="Calibri"/>
          <w:sz w:val="22"/>
          <w:szCs w:val="22"/>
        </w:rPr>
      </w:pPr>
      <w:r w:rsidRPr="007D463B">
        <w:rPr>
          <w:rFonts w:ascii="Calibri" w:hAnsi="Calibri"/>
          <w:sz w:val="22"/>
          <w:szCs w:val="22"/>
        </w:rPr>
        <w:t xml:space="preserve">The individuals consulted on technical and statistical issues related to data collection are listed below. The data will be analyzed by the study contactor, </w:t>
      </w:r>
      <w:proofErr w:type="spellStart"/>
      <w:r w:rsidRPr="007D463B">
        <w:rPr>
          <w:rFonts w:ascii="Calibri" w:hAnsi="Calibri"/>
          <w:sz w:val="22"/>
          <w:szCs w:val="22"/>
        </w:rPr>
        <w:t>Westat</w:t>
      </w:r>
      <w:proofErr w:type="spellEnd"/>
      <w:r w:rsidRPr="007D463B">
        <w:rPr>
          <w:rFonts w:ascii="Calibri" w:hAnsi="Calibri"/>
          <w:sz w:val="22"/>
          <w:szCs w:val="22"/>
        </w:rPr>
        <w:t>, Inc.</w:t>
      </w:r>
    </w:p>
    <w:p w:rsidR="001D132B" w:rsidRPr="007D463B" w:rsidRDefault="001D132B" w:rsidP="001D132B">
      <w:pPr>
        <w:rPr>
          <w:rFonts w:ascii="Calibri" w:hAnsi="Calibri"/>
          <w:sz w:val="22"/>
          <w:szCs w:val="22"/>
        </w:rPr>
      </w:pPr>
    </w:p>
    <w:p w:rsidR="001D132B" w:rsidRPr="007D463B" w:rsidRDefault="001D132B" w:rsidP="001D132B">
      <w:pPr>
        <w:rPr>
          <w:rFonts w:ascii="Calibri" w:hAnsi="Calibri"/>
          <w:sz w:val="22"/>
          <w:szCs w:val="22"/>
        </w:rPr>
      </w:pPr>
      <w:r w:rsidRPr="007D463B">
        <w:rPr>
          <w:rFonts w:ascii="Calibri" w:hAnsi="Calibri"/>
          <w:sz w:val="22"/>
          <w:szCs w:val="22"/>
        </w:rPr>
        <w:t xml:space="preserve">Dr. </w:t>
      </w:r>
      <w:proofErr w:type="spellStart"/>
      <w:r w:rsidRPr="007D463B">
        <w:rPr>
          <w:rFonts w:ascii="Calibri" w:hAnsi="Calibri"/>
          <w:sz w:val="22"/>
          <w:szCs w:val="22"/>
        </w:rPr>
        <w:t>Simani</w:t>
      </w:r>
      <w:proofErr w:type="spellEnd"/>
      <w:r w:rsidRPr="007D463B">
        <w:rPr>
          <w:rFonts w:ascii="Calibri" w:hAnsi="Calibri"/>
          <w:sz w:val="22"/>
          <w:szCs w:val="22"/>
        </w:rPr>
        <w:t xml:space="preserve"> Price</w:t>
      </w:r>
    </w:p>
    <w:p w:rsidR="001D132B" w:rsidRPr="007D463B" w:rsidRDefault="001D132B" w:rsidP="001D132B">
      <w:pPr>
        <w:rPr>
          <w:rFonts w:ascii="Calibri" w:hAnsi="Calibri"/>
          <w:sz w:val="22"/>
          <w:szCs w:val="22"/>
        </w:rPr>
      </w:pPr>
      <w:r w:rsidRPr="007D463B">
        <w:rPr>
          <w:rFonts w:ascii="Calibri" w:hAnsi="Calibri"/>
          <w:sz w:val="22"/>
          <w:szCs w:val="22"/>
        </w:rPr>
        <w:t>Senior Study Director</w:t>
      </w:r>
    </w:p>
    <w:p w:rsidR="001D132B" w:rsidRPr="007D463B" w:rsidRDefault="001D132B" w:rsidP="001D132B">
      <w:pPr>
        <w:rPr>
          <w:rFonts w:ascii="Calibri" w:hAnsi="Calibri"/>
          <w:sz w:val="22"/>
          <w:szCs w:val="22"/>
        </w:rPr>
      </w:pPr>
      <w:proofErr w:type="spellStart"/>
      <w:r w:rsidRPr="007D463B">
        <w:rPr>
          <w:rFonts w:ascii="Calibri" w:hAnsi="Calibri"/>
          <w:sz w:val="22"/>
          <w:szCs w:val="22"/>
        </w:rPr>
        <w:t>Westat</w:t>
      </w:r>
      <w:proofErr w:type="spellEnd"/>
    </w:p>
    <w:p w:rsidR="001D132B" w:rsidRPr="007D463B" w:rsidRDefault="00B91A9C" w:rsidP="001D132B">
      <w:pPr>
        <w:rPr>
          <w:rFonts w:ascii="Calibri" w:hAnsi="Calibri"/>
          <w:sz w:val="22"/>
          <w:szCs w:val="22"/>
        </w:rPr>
      </w:pPr>
      <w:hyperlink r:id="rId8" w:history="1">
        <w:r w:rsidR="001D132B" w:rsidRPr="007D463B">
          <w:rPr>
            <w:rStyle w:val="Hyperlink"/>
            <w:rFonts w:ascii="Calibri" w:hAnsi="Calibri"/>
            <w:sz w:val="22"/>
            <w:szCs w:val="22"/>
          </w:rPr>
          <w:t>SimaniPrice@Westat.com</w:t>
        </w:r>
      </w:hyperlink>
    </w:p>
    <w:p w:rsidR="001D132B" w:rsidRPr="007D463B" w:rsidRDefault="001D132B" w:rsidP="001D132B">
      <w:pPr>
        <w:rPr>
          <w:rFonts w:ascii="Calibri" w:hAnsi="Calibri"/>
          <w:sz w:val="22"/>
          <w:szCs w:val="22"/>
        </w:rPr>
      </w:pPr>
    </w:p>
    <w:p w:rsidR="001D132B" w:rsidRPr="007D463B" w:rsidRDefault="001D132B" w:rsidP="001D132B">
      <w:pPr>
        <w:rPr>
          <w:rFonts w:ascii="Calibri" w:hAnsi="Calibri"/>
          <w:sz w:val="22"/>
          <w:szCs w:val="22"/>
        </w:rPr>
      </w:pPr>
      <w:r w:rsidRPr="007D463B">
        <w:rPr>
          <w:rFonts w:ascii="Calibri" w:hAnsi="Calibri"/>
          <w:sz w:val="22"/>
          <w:szCs w:val="22"/>
        </w:rPr>
        <w:t>Erika Bonilla</w:t>
      </w:r>
    </w:p>
    <w:p w:rsidR="001D132B" w:rsidRPr="007D463B" w:rsidRDefault="001D132B" w:rsidP="001D132B">
      <w:pPr>
        <w:rPr>
          <w:rFonts w:ascii="Calibri" w:hAnsi="Calibri"/>
          <w:sz w:val="22"/>
          <w:szCs w:val="22"/>
        </w:rPr>
      </w:pPr>
      <w:r w:rsidRPr="007D463B">
        <w:rPr>
          <w:rFonts w:ascii="Calibri" w:hAnsi="Calibri"/>
          <w:sz w:val="22"/>
          <w:szCs w:val="22"/>
        </w:rPr>
        <w:t>Research Associate,</w:t>
      </w:r>
    </w:p>
    <w:p w:rsidR="001D132B" w:rsidRPr="007D463B" w:rsidRDefault="001D132B" w:rsidP="001D132B">
      <w:pPr>
        <w:rPr>
          <w:rFonts w:ascii="Calibri" w:hAnsi="Calibri"/>
          <w:sz w:val="22"/>
          <w:szCs w:val="22"/>
        </w:rPr>
      </w:pPr>
      <w:proofErr w:type="spellStart"/>
      <w:r w:rsidRPr="007D463B">
        <w:rPr>
          <w:rFonts w:ascii="Calibri" w:hAnsi="Calibri"/>
          <w:sz w:val="22"/>
          <w:szCs w:val="22"/>
        </w:rPr>
        <w:t>Westat</w:t>
      </w:r>
      <w:proofErr w:type="spellEnd"/>
    </w:p>
    <w:p w:rsidR="001D132B" w:rsidRPr="007D463B" w:rsidRDefault="00B91A9C" w:rsidP="001D132B">
      <w:pPr>
        <w:rPr>
          <w:rFonts w:ascii="Calibri" w:hAnsi="Calibri"/>
          <w:sz w:val="22"/>
          <w:szCs w:val="22"/>
        </w:rPr>
      </w:pPr>
      <w:hyperlink r:id="rId9" w:history="1">
        <w:r w:rsidR="001D132B" w:rsidRPr="007D463B">
          <w:rPr>
            <w:rStyle w:val="Hyperlink"/>
            <w:rFonts w:ascii="Calibri" w:hAnsi="Calibri"/>
            <w:sz w:val="22"/>
            <w:szCs w:val="22"/>
          </w:rPr>
          <w:t>ErikaBonilla@Westat.com</w:t>
        </w:r>
      </w:hyperlink>
    </w:p>
    <w:p w:rsidR="001D132B" w:rsidRPr="007D463B" w:rsidRDefault="001D132B" w:rsidP="001D132B">
      <w:pPr>
        <w:rPr>
          <w:rFonts w:ascii="Calibri" w:hAnsi="Calibri"/>
          <w:sz w:val="22"/>
          <w:szCs w:val="22"/>
        </w:rPr>
      </w:pPr>
    </w:p>
    <w:p w:rsidR="001D132B" w:rsidRPr="007D463B" w:rsidRDefault="001D132B" w:rsidP="001D132B">
      <w:pPr>
        <w:rPr>
          <w:rFonts w:ascii="Calibri" w:hAnsi="Calibri"/>
          <w:sz w:val="22"/>
          <w:szCs w:val="22"/>
        </w:rPr>
      </w:pPr>
      <w:r w:rsidRPr="007D463B">
        <w:rPr>
          <w:rFonts w:ascii="Calibri" w:hAnsi="Calibri"/>
          <w:sz w:val="22"/>
          <w:szCs w:val="22"/>
        </w:rPr>
        <w:t xml:space="preserve">Dr. Richard </w:t>
      </w:r>
      <w:proofErr w:type="spellStart"/>
      <w:r w:rsidRPr="007D463B">
        <w:rPr>
          <w:rFonts w:ascii="Calibri" w:hAnsi="Calibri"/>
          <w:sz w:val="22"/>
          <w:szCs w:val="22"/>
        </w:rPr>
        <w:t>Sigman</w:t>
      </w:r>
      <w:proofErr w:type="spellEnd"/>
    </w:p>
    <w:p w:rsidR="001D132B" w:rsidRPr="007D463B" w:rsidRDefault="001D132B" w:rsidP="001D132B">
      <w:pPr>
        <w:rPr>
          <w:rFonts w:ascii="Calibri" w:hAnsi="Calibri"/>
          <w:sz w:val="22"/>
          <w:szCs w:val="22"/>
        </w:rPr>
      </w:pPr>
      <w:r w:rsidRPr="007D463B">
        <w:rPr>
          <w:rFonts w:ascii="Calibri" w:hAnsi="Calibri"/>
          <w:sz w:val="22"/>
          <w:szCs w:val="22"/>
        </w:rPr>
        <w:lastRenderedPageBreak/>
        <w:t>Senior Statistician,</w:t>
      </w:r>
    </w:p>
    <w:p w:rsidR="001D132B" w:rsidRPr="007D463B" w:rsidRDefault="001D132B" w:rsidP="001D132B">
      <w:pPr>
        <w:rPr>
          <w:rFonts w:ascii="Calibri" w:hAnsi="Calibri"/>
          <w:sz w:val="22"/>
          <w:szCs w:val="22"/>
        </w:rPr>
      </w:pPr>
      <w:proofErr w:type="spellStart"/>
      <w:r w:rsidRPr="007D463B">
        <w:rPr>
          <w:rFonts w:ascii="Calibri" w:hAnsi="Calibri"/>
          <w:sz w:val="22"/>
          <w:szCs w:val="22"/>
        </w:rPr>
        <w:t>Westat</w:t>
      </w:r>
      <w:proofErr w:type="spellEnd"/>
    </w:p>
    <w:p w:rsidR="001D132B" w:rsidRPr="007D463B" w:rsidRDefault="00B91A9C" w:rsidP="001D132B">
      <w:pPr>
        <w:rPr>
          <w:rFonts w:ascii="Calibri" w:hAnsi="Calibri"/>
          <w:sz w:val="22"/>
          <w:szCs w:val="22"/>
        </w:rPr>
      </w:pPr>
      <w:hyperlink r:id="rId10" w:history="1">
        <w:r w:rsidR="001D132B" w:rsidRPr="007D463B">
          <w:rPr>
            <w:rStyle w:val="Hyperlink"/>
            <w:rFonts w:ascii="Calibri" w:hAnsi="Calibri"/>
            <w:sz w:val="22"/>
            <w:szCs w:val="22"/>
          </w:rPr>
          <w:t>RichardSigman@Westat.com</w:t>
        </w:r>
      </w:hyperlink>
    </w:p>
    <w:p w:rsidR="001D132B" w:rsidRPr="007D463B" w:rsidRDefault="001D132B" w:rsidP="001D132B">
      <w:pPr>
        <w:rPr>
          <w:rFonts w:ascii="Calibri" w:hAnsi="Calibri"/>
          <w:sz w:val="22"/>
          <w:szCs w:val="22"/>
        </w:rPr>
      </w:pPr>
    </w:p>
    <w:p w:rsidR="001D132B" w:rsidRPr="007D463B" w:rsidRDefault="001D132B" w:rsidP="001D132B">
      <w:pPr>
        <w:rPr>
          <w:rFonts w:ascii="Calibri" w:hAnsi="Calibri"/>
          <w:sz w:val="22"/>
          <w:szCs w:val="22"/>
        </w:rPr>
      </w:pPr>
      <w:r w:rsidRPr="007D463B">
        <w:rPr>
          <w:rFonts w:ascii="Calibri" w:hAnsi="Calibri"/>
          <w:sz w:val="22"/>
          <w:szCs w:val="22"/>
        </w:rPr>
        <w:t xml:space="preserve">Dr. Paul </w:t>
      </w:r>
      <w:proofErr w:type="spellStart"/>
      <w:r w:rsidRPr="007D463B">
        <w:rPr>
          <w:rFonts w:ascii="Calibri" w:hAnsi="Calibri"/>
          <w:sz w:val="22"/>
          <w:szCs w:val="22"/>
        </w:rPr>
        <w:t>Zador</w:t>
      </w:r>
      <w:proofErr w:type="spellEnd"/>
    </w:p>
    <w:p w:rsidR="001D132B" w:rsidRPr="007D463B" w:rsidRDefault="001D132B" w:rsidP="001D132B">
      <w:pPr>
        <w:rPr>
          <w:rFonts w:ascii="Calibri" w:hAnsi="Calibri"/>
          <w:sz w:val="22"/>
          <w:szCs w:val="22"/>
        </w:rPr>
      </w:pPr>
      <w:r w:rsidRPr="007D463B">
        <w:rPr>
          <w:rFonts w:ascii="Calibri" w:hAnsi="Calibri"/>
          <w:sz w:val="22"/>
          <w:szCs w:val="22"/>
        </w:rPr>
        <w:t>Senior Statistician</w:t>
      </w:r>
    </w:p>
    <w:p w:rsidR="001D132B" w:rsidRPr="007D463B" w:rsidRDefault="001D132B" w:rsidP="001D132B">
      <w:pPr>
        <w:rPr>
          <w:rFonts w:ascii="Calibri" w:hAnsi="Calibri"/>
          <w:sz w:val="22"/>
          <w:szCs w:val="22"/>
        </w:rPr>
      </w:pPr>
      <w:proofErr w:type="spellStart"/>
      <w:r w:rsidRPr="007D463B">
        <w:rPr>
          <w:rFonts w:ascii="Calibri" w:hAnsi="Calibri"/>
          <w:sz w:val="22"/>
          <w:szCs w:val="22"/>
        </w:rPr>
        <w:t>Westat</w:t>
      </w:r>
      <w:proofErr w:type="spellEnd"/>
    </w:p>
    <w:p w:rsidR="001D132B" w:rsidRPr="007D463B" w:rsidRDefault="001D132B" w:rsidP="001D132B">
      <w:pPr>
        <w:rPr>
          <w:rFonts w:ascii="Calibri" w:hAnsi="Calibri"/>
          <w:sz w:val="22"/>
          <w:szCs w:val="22"/>
        </w:rPr>
      </w:pPr>
      <w:r w:rsidRPr="007D463B">
        <w:rPr>
          <w:rFonts w:ascii="Calibri" w:hAnsi="Calibri"/>
          <w:sz w:val="22"/>
          <w:szCs w:val="22"/>
        </w:rPr>
        <w:t>(301) 294-2825</w:t>
      </w:r>
    </w:p>
    <w:p w:rsidR="001D132B" w:rsidRPr="007D463B" w:rsidRDefault="00B91A9C" w:rsidP="001D132B">
      <w:pPr>
        <w:rPr>
          <w:rFonts w:ascii="Calibri" w:hAnsi="Calibri"/>
          <w:sz w:val="22"/>
          <w:szCs w:val="22"/>
        </w:rPr>
      </w:pPr>
      <w:hyperlink r:id="rId11" w:history="1">
        <w:r w:rsidR="001D132B" w:rsidRPr="007D463B">
          <w:rPr>
            <w:rStyle w:val="Hyperlink"/>
            <w:rFonts w:ascii="Calibri" w:hAnsi="Calibri"/>
            <w:sz w:val="22"/>
            <w:szCs w:val="22"/>
          </w:rPr>
          <w:t>PaulZador@Westat.com</w:t>
        </w:r>
      </w:hyperlink>
    </w:p>
    <w:p w:rsidR="001D132B" w:rsidRPr="007D463B" w:rsidRDefault="001D132B" w:rsidP="001D132B">
      <w:pPr>
        <w:rPr>
          <w:rFonts w:ascii="Calibri" w:hAnsi="Calibri"/>
          <w:sz w:val="22"/>
          <w:szCs w:val="22"/>
        </w:rPr>
      </w:pPr>
    </w:p>
    <w:p w:rsidR="001D132B" w:rsidRDefault="001D132B" w:rsidP="001D132B">
      <w:pPr>
        <w:rPr>
          <w:rFonts w:ascii="Calibri" w:hAnsi="Calibri"/>
          <w:sz w:val="22"/>
          <w:szCs w:val="22"/>
        </w:rPr>
      </w:pPr>
      <w:r>
        <w:rPr>
          <w:rFonts w:ascii="Calibri" w:hAnsi="Calibri"/>
          <w:sz w:val="22"/>
          <w:szCs w:val="22"/>
        </w:rPr>
        <w:t>Suzanne Griggs</w:t>
      </w:r>
    </w:p>
    <w:p w:rsidR="001D132B" w:rsidRDefault="001D132B" w:rsidP="001D132B">
      <w:pPr>
        <w:rPr>
          <w:rFonts w:ascii="Calibri" w:hAnsi="Calibri"/>
          <w:sz w:val="22"/>
          <w:szCs w:val="22"/>
        </w:rPr>
      </w:pPr>
      <w:r>
        <w:rPr>
          <w:rFonts w:ascii="Calibri" w:hAnsi="Calibri"/>
          <w:sz w:val="22"/>
          <w:szCs w:val="22"/>
        </w:rPr>
        <w:t>Account Manager</w:t>
      </w:r>
    </w:p>
    <w:p w:rsidR="001D132B" w:rsidRDefault="001D132B" w:rsidP="001D132B">
      <w:pPr>
        <w:rPr>
          <w:rFonts w:ascii="Calibri" w:hAnsi="Calibri"/>
          <w:sz w:val="22"/>
          <w:szCs w:val="22"/>
        </w:rPr>
      </w:pPr>
      <w:r>
        <w:rPr>
          <w:rFonts w:ascii="Calibri" w:hAnsi="Calibri"/>
          <w:sz w:val="22"/>
          <w:szCs w:val="22"/>
        </w:rPr>
        <w:t>Harris Interactive</w:t>
      </w:r>
    </w:p>
    <w:p w:rsidR="001D132B" w:rsidRDefault="001D132B" w:rsidP="001D132B">
      <w:pPr>
        <w:rPr>
          <w:rFonts w:ascii="Calibri" w:hAnsi="Calibri"/>
          <w:sz w:val="22"/>
          <w:szCs w:val="22"/>
        </w:rPr>
      </w:pPr>
      <w:r>
        <w:rPr>
          <w:rFonts w:ascii="Calibri" w:hAnsi="Calibri"/>
          <w:sz w:val="22"/>
          <w:szCs w:val="22"/>
        </w:rPr>
        <w:t>(585) 214-</w:t>
      </w:r>
      <w:r w:rsidRPr="00FF1C1B">
        <w:rPr>
          <w:rFonts w:ascii="Calibri" w:hAnsi="Calibri"/>
          <w:sz w:val="22"/>
          <w:szCs w:val="22"/>
        </w:rPr>
        <w:t>7949</w:t>
      </w:r>
    </w:p>
    <w:p w:rsidR="001D132B" w:rsidRDefault="00B91A9C" w:rsidP="001D132B">
      <w:pPr>
        <w:rPr>
          <w:rFonts w:ascii="Calibri" w:hAnsi="Calibri"/>
          <w:sz w:val="22"/>
          <w:szCs w:val="22"/>
        </w:rPr>
      </w:pPr>
      <w:hyperlink r:id="rId12" w:history="1">
        <w:r w:rsidR="001D132B" w:rsidRPr="00995792">
          <w:rPr>
            <w:rStyle w:val="Hyperlink"/>
            <w:rFonts w:ascii="Calibri" w:hAnsi="Calibri"/>
            <w:sz w:val="22"/>
            <w:szCs w:val="22"/>
          </w:rPr>
          <w:t>SGriggs@HarrisInteractive.com</w:t>
        </w:r>
      </w:hyperlink>
    </w:p>
    <w:p w:rsidR="001D132B" w:rsidRPr="007D463B" w:rsidRDefault="001D132B" w:rsidP="001D132B">
      <w:pPr>
        <w:rPr>
          <w:rFonts w:ascii="Calibri" w:hAnsi="Calibri"/>
          <w:sz w:val="22"/>
          <w:szCs w:val="22"/>
        </w:rPr>
      </w:pPr>
    </w:p>
    <w:p w:rsidR="00985FFB" w:rsidRDefault="00985FFB"/>
    <w:sectPr w:rsidR="00985FFB" w:rsidSect="009D02B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95345"/>
    <w:multiLevelType w:val="hybridMultilevel"/>
    <w:tmpl w:val="6B84020A"/>
    <w:lvl w:ilvl="0" w:tplc="DDF0D04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182"/>
    <w:rsid w:val="00007AE2"/>
    <w:rsid w:val="00016A63"/>
    <w:rsid w:val="00030495"/>
    <w:rsid w:val="000935F2"/>
    <w:rsid w:val="000C0281"/>
    <w:rsid w:val="000F2EC7"/>
    <w:rsid w:val="00120F1C"/>
    <w:rsid w:val="00132902"/>
    <w:rsid w:val="001407B4"/>
    <w:rsid w:val="00150C95"/>
    <w:rsid w:val="00163B46"/>
    <w:rsid w:val="001670CA"/>
    <w:rsid w:val="001A2D9A"/>
    <w:rsid w:val="001B0A04"/>
    <w:rsid w:val="001D0953"/>
    <w:rsid w:val="001D132B"/>
    <w:rsid w:val="00210D4D"/>
    <w:rsid w:val="002204BD"/>
    <w:rsid w:val="002C3882"/>
    <w:rsid w:val="002C3F3D"/>
    <w:rsid w:val="002E139D"/>
    <w:rsid w:val="003102F0"/>
    <w:rsid w:val="00316CBF"/>
    <w:rsid w:val="003216C7"/>
    <w:rsid w:val="003A116C"/>
    <w:rsid w:val="003D0C54"/>
    <w:rsid w:val="003E1FA4"/>
    <w:rsid w:val="003F589C"/>
    <w:rsid w:val="004508B6"/>
    <w:rsid w:val="00455E57"/>
    <w:rsid w:val="0046325B"/>
    <w:rsid w:val="00486D2D"/>
    <w:rsid w:val="004951D7"/>
    <w:rsid w:val="004B3F87"/>
    <w:rsid w:val="004F19AD"/>
    <w:rsid w:val="00586C80"/>
    <w:rsid w:val="00587024"/>
    <w:rsid w:val="005878B3"/>
    <w:rsid w:val="005A63B0"/>
    <w:rsid w:val="005D3D86"/>
    <w:rsid w:val="006060F5"/>
    <w:rsid w:val="0061061E"/>
    <w:rsid w:val="006145E3"/>
    <w:rsid w:val="00637461"/>
    <w:rsid w:val="0065120A"/>
    <w:rsid w:val="006C7235"/>
    <w:rsid w:val="006D1C74"/>
    <w:rsid w:val="0070107A"/>
    <w:rsid w:val="00782E5C"/>
    <w:rsid w:val="0080411C"/>
    <w:rsid w:val="00804FE0"/>
    <w:rsid w:val="008100FB"/>
    <w:rsid w:val="00826D38"/>
    <w:rsid w:val="00862033"/>
    <w:rsid w:val="008626EC"/>
    <w:rsid w:val="00876960"/>
    <w:rsid w:val="008965FB"/>
    <w:rsid w:val="008C320C"/>
    <w:rsid w:val="008E0070"/>
    <w:rsid w:val="00925C97"/>
    <w:rsid w:val="00943C6E"/>
    <w:rsid w:val="00960C8A"/>
    <w:rsid w:val="00985FFB"/>
    <w:rsid w:val="009C343F"/>
    <w:rsid w:val="009D02BF"/>
    <w:rsid w:val="00A350A9"/>
    <w:rsid w:val="00A535B9"/>
    <w:rsid w:val="00A57DCB"/>
    <w:rsid w:val="00AC1810"/>
    <w:rsid w:val="00B31800"/>
    <w:rsid w:val="00B373E1"/>
    <w:rsid w:val="00B91A9C"/>
    <w:rsid w:val="00B93771"/>
    <w:rsid w:val="00B97C3B"/>
    <w:rsid w:val="00C2207E"/>
    <w:rsid w:val="00C33A18"/>
    <w:rsid w:val="00C472D2"/>
    <w:rsid w:val="00C84F9B"/>
    <w:rsid w:val="00D65BF0"/>
    <w:rsid w:val="00D72E52"/>
    <w:rsid w:val="00D75182"/>
    <w:rsid w:val="00D943A8"/>
    <w:rsid w:val="00DE2580"/>
    <w:rsid w:val="00DF06D9"/>
    <w:rsid w:val="00E210F8"/>
    <w:rsid w:val="00E41172"/>
    <w:rsid w:val="00EC7E7B"/>
    <w:rsid w:val="00EE2239"/>
    <w:rsid w:val="00EF6025"/>
    <w:rsid w:val="00F05EAA"/>
    <w:rsid w:val="00FB665F"/>
    <w:rsid w:val="00FE5F4E"/>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5182"/>
  </w:style>
  <w:style w:type="paragraph" w:styleId="Heading1">
    <w:name w:val="heading 1"/>
    <w:basedOn w:val="Normal"/>
    <w:next w:val="Normal"/>
    <w:link w:val="Heading1Char"/>
    <w:qFormat/>
    <w:rsid w:val="001D132B"/>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5182"/>
    <w:rPr>
      <w:color w:val="0000FF"/>
      <w:u w:val="single"/>
    </w:rPr>
  </w:style>
  <w:style w:type="character" w:customStyle="1" w:styleId="Heading1Char">
    <w:name w:val="Heading 1 Char"/>
    <w:basedOn w:val="DefaultParagraphFont"/>
    <w:link w:val="Heading1"/>
    <w:rsid w:val="001D132B"/>
    <w:rPr>
      <w:b/>
      <w:sz w:val="28"/>
      <w:szCs w:val="28"/>
    </w:rPr>
  </w:style>
  <w:style w:type="paragraph" w:styleId="BalloonText">
    <w:name w:val="Balloon Text"/>
    <w:basedOn w:val="Normal"/>
    <w:link w:val="BalloonTextChar"/>
    <w:rsid w:val="00E41172"/>
    <w:rPr>
      <w:rFonts w:ascii="Tahoma" w:hAnsi="Tahoma" w:cs="Tahoma"/>
      <w:sz w:val="16"/>
      <w:szCs w:val="16"/>
    </w:rPr>
  </w:style>
  <w:style w:type="character" w:customStyle="1" w:styleId="BalloonTextChar">
    <w:name w:val="Balloon Text Char"/>
    <w:basedOn w:val="DefaultParagraphFont"/>
    <w:link w:val="BalloonText"/>
    <w:rsid w:val="00E411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5182"/>
  </w:style>
  <w:style w:type="paragraph" w:styleId="Heading1">
    <w:name w:val="heading 1"/>
    <w:basedOn w:val="Normal"/>
    <w:next w:val="Normal"/>
    <w:link w:val="Heading1Char"/>
    <w:qFormat/>
    <w:rsid w:val="001D132B"/>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5182"/>
    <w:rPr>
      <w:color w:val="0000FF"/>
      <w:u w:val="single"/>
    </w:rPr>
  </w:style>
  <w:style w:type="character" w:customStyle="1" w:styleId="Heading1Char">
    <w:name w:val="Heading 1 Char"/>
    <w:basedOn w:val="DefaultParagraphFont"/>
    <w:link w:val="Heading1"/>
    <w:rsid w:val="001D132B"/>
    <w:rPr>
      <w:b/>
      <w:sz w:val="28"/>
      <w:szCs w:val="28"/>
    </w:rPr>
  </w:style>
  <w:style w:type="paragraph" w:styleId="BalloonText">
    <w:name w:val="Balloon Text"/>
    <w:basedOn w:val="Normal"/>
    <w:link w:val="BalloonTextChar"/>
    <w:rsid w:val="00E41172"/>
    <w:rPr>
      <w:rFonts w:ascii="Tahoma" w:hAnsi="Tahoma" w:cs="Tahoma"/>
      <w:sz w:val="16"/>
      <w:szCs w:val="16"/>
    </w:rPr>
  </w:style>
  <w:style w:type="character" w:customStyle="1" w:styleId="BalloonTextChar">
    <w:name w:val="Balloon Text Char"/>
    <w:basedOn w:val="DefaultParagraphFont"/>
    <w:link w:val="BalloonText"/>
    <w:rsid w:val="00E411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aniPrice@Westa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enise.Levis@cdc.hhs.gov" TargetMode="External"/><Relationship Id="rId12" Type="http://schemas.openxmlformats.org/officeDocument/2006/relationships/hyperlink" Target="mailto:SGriggs@HarrisInteractiv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ulZador@Westat.com" TargetMode="External"/><Relationship Id="rId5" Type="http://schemas.openxmlformats.org/officeDocument/2006/relationships/settings" Target="settings.xml"/><Relationship Id="rId10" Type="http://schemas.openxmlformats.org/officeDocument/2006/relationships/hyperlink" Target="mailto:RichardSigman@Westat.com" TargetMode="External"/><Relationship Id="rId4" Type="http://schemas.microsoft.com/office/2007/relationships/stylesWithEffects" Target="stylesWithEffects.xml"/><Relationship Id="rId9" Type="http://schemas.openxmlformats.org/officeDocument/2006/relationships/hyperlink" Target="mailto:ErikaBonilla@Westa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77B7D-D40E-4CC4-97E1-11D6FBCCE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Dorthina G. (CDC/ONDIEH/NCBDDD)</dc:creator>
  <cp:lastModifiedBy>Grant, Dorthina G. (CDC/ONDIEH/NCBDDD)</cp:lastModifiedBy>
  <cp:revision>2</cp:revision>
  <dcterms:created xsi:type="dcterms:W3CDTF">2012-06-18T12:07:00Z</dcterms:created>
  <dcterms:modified xsi:type="dcterms:W3CDTF">2012-06-18T12:07:00Z</dcterms:modified>
</cp:coreProperties>
</file>