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8F" w:rsidRDefault="006D725D" w:rsidP="007B318F">
      <w:pPr>
        <w:spacing w:line="240" w:lineRule="atLeast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SUPPLEMENTAL FORM # 1</w:t>
      </w:r>
      <w:bookmarkStart w:id="0" w:name="_GoBack"/>
      <w:bookmarkEnd w:id="0"/>
    </w:p>
    <w:p w:rsidR="007B318F" w:rsidRPr="00B8674D" w:rsidRDefault="007B318F" w:rsidP="007B318F">
      <w:pPr>
        <w:spacing w:line="240" w:lineRule="atLeast"/>
        <w:jc w:val="center"/>
        <w:rPr>
          <w:rFonts w:ascii="Garamond" w:hAnsi="Garamond"/>
          <w:b/>
          <w:sz w:val="28"/>
          <w:szCs w:val="28"/>
        </w:rPr>
      </w:pPr>
    </w:p>
    <w:p w:rsidR="007B318F" w:rsidRPr="00B8674D" w:rsidRDefault="007B318F" w:rsidP="007B318F">
      <w:pPr>
        <w:spacing w:line="240" w:lineRule="atLeast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CDC Draft Material: CMV Factsheet</w:t>
      </w:r>
    </w:p>
    <w:p w:rsidR="007B318F" w:rsidRDefault="007B318F">
      <w:pPr>
        <w:rPr>
          <w:rFonts w:ascii="Calibri" w:hAnsi="Calibri"/>
          <w:b/>
          <w:color w:val="000000"/>
          <w:sz w:val="36"/>
          <w:szCs w:val="36"/>
        </w:rPr>
      </w:pPr>
      <w:r>
        <w:rPr>
          <w:rFonts w:ascii="Calibri" w:hAnsi="Calibri"/>
          <w:b/>
          <w:color w:val="000000"/>
          <w:sz w:val="36"/>
          <w:szCs w:val="36"/>
        </w:rPr>
        <w:br w:type="page"/>
      </w:r>
    </w:p>
    <w:p w:rsidR="00263724" w:rsidRDefault="00263724" w:rsidP="007B6291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36"/>
          <w:szCs w:val="36"/>
        </w:rPr>
      </w:pPr>
    </w:p>
    <w:p w:rsidR="007B6291" w:rsidRPr="005A45D3" w:rsidRDefault="007C6E87" w:rsidP="007B6291">
      <w:pPr>
        <w:autoSpaceDE w:val="0"/>
        <w:autoSpaceDN w:val="0"/>
        <w:adjustRightInd w:val="0"/>
        <w:jc w:val="center"/>
        <w:rPr>
          <w:rFonts w:ascii="Calibri" w:hAnsi="Calibri" w:cs="Cambria"/>
          <w:b/>
          <w:bCs/>
          <w:color w:val="000000"/>
          <w:sz w:val="36"/>
          <w:szCs w:val="36"/>
        </w:rPr>
      </w:pPr>
      <w:r w:rsidRPr="007C6E87">
        <w:rPr>
          <w:b/>
        </w:rPr>
        <w:t xml:space="preserve">Pregnant or Planning a Pregnancy? </w:t>
      </w:r>
      <w:r w:rsidR="00380C18">
        <w:rPr>
          <w:b/>
        </w:rPr>
        <w:t>P</w:t>
      </w:r>
      <w:r w:rsidRPr="007C6E87">
        <w:rPr>
          <w:b/>
        </w:rPr>
        <w:t xml:space="preserve">rotect your unborn baby from </w:t>
      </w:r>
      <w:r w:rsidR="005A45D3">
        <w:rPr>
          <w:b/>
        </w:rPr>
        <w:t xml:space="preserve">congenital </w:t>
      </w:r>
      <w:r w:rsidRPr="007C6E87">
        <w:rPr>
          <w:b/>
        </w:rPr>
        <w:t>CMV</w:t>
      </w:r>
    </w:p>
    <w:p w:rsidR="007B6291" w:rsidRPr="008014ED" w:rsidRDefault="007B6291">
      <w:pPr>
        <w:rPr>
          <w:sz w:val="32"/>
          <w:szCs w:val="32"/>
        </w:rPr>
      </w:pPr>
    </w:p>
    <w:tbl>
      <w:tblPr>
        <w:tblpPr w:leftFromText="180" w:rightFromText="180" w:vertAnchor="text" w:tblpX="198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A17829" w:rsidRPr="003D39FF" w:rsidTr="00263724">
        <w:tc>
          <w:tcPr>
            <w:tcW w:w="10818" w:type="dxa"/>
            <w:shd w:val="clear" w:color="auto" w:fill="B8CCE4"/>
          </w:tcPr>
          <w:p w:rsidR="00A17829" w:rsidRPr="00FE652E" w:rsidRDefault="005A45D3" w:rsidP="002637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What is </w:t>
            </w:r>
            <w:r w:rsidR="00A17829" w:rsidRPr="00FE652E">
              <w:rPr>
                <w:rFonts w:ascii="Calibri" w:hAnsi="Calibri"/>
                <w:b/>
              </w:rPr>
              <w:t>CMV</w:t>
            </w:r>
            <w:r>
              <w:rPr>
                <w:rFonts w:ascii="Calibri" w:hAnsi="Calibri"/>
                <w:b/>
              </w:rPr>
              <w:t>?</w:t>
            </w:r>
            <w:r w:rsidR="00A17829" w:rsidRPr="00FE652E">
              <w:rPr>
                <w:rFonts w:ascii="Calibri" w:hAnsi="Calibri"/>
                <w:b/>
              </w:rPr>
              <w:t xml:space="preserve"> </w:t>
            </w:r>
          </w:p>
          <w:p w:rsidR="00960DD3" w:rsidRDefault="00A17829" w:rsidP="002637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9FF">
              <w:rPr>
                <w:rFonts w:ascii="Calibri" w:hAnsi="Calibri"/>
                <w:color w:val="000000"/>
                <w:sz w:val="20"/>
                <w:szCs w:val="20"/>
              </w:rPr>
              <w:t xml:space="preserve">Cytomegalovirus, or CMV, is a virus that can cause </w:t>
            </w:r>
            <w:r w:rsidR="005A45D3">
              <w:rPr>
                <w:rFonts w:ascii="Calibri" w:hAnsi="Calibri"/>
                <w:color w:val="000000"/>
                <w:sz w:val="20"/>
                <w:szCs w:val="20"/>
              </w:rPr>
              <w:t>serious birth defects</w:t>
            </w:r>
            <w:r w:rsidRPr="003D39FF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  <w:r w:rsidR="00960DD3">
              <w:rPr>
                <w:rFonts w:ascii="Calibri" w:hAnsi="Calibri"/>
                <w:color w:val="000000"/>
                <w:sz w:val="20"/>
                <w:szCs w:val="20"/>
              </w:rPr>
              <w:t>Most people who catch CMV do not know it</w:t>
            </w:r>
            <w:r w:rsidR="00564777">
              <w:rPr>
                <w:rFonts w:ascii="Calibri" w:hAnsi="Calibri"/>
                <w:color w:val="000000"/>
                <w:sz w:val="20"/>
                <w:szCs w:val="20"/>
              </w:rPr>
              <w:t xml:space="preserve"> because they do not get sick</w:t>
            </w:r>
            <w:r w:rsidR="00960DD3">
              <w:rPr>
                <w:rFonts w:ascii="Calibri" w:hAnsi="Calibri"/>
                <w:color w:val="000000"/>
                <w:sz w:val="20"/>
                <w:szCs w:val="20"/>
              </w:rPr>
              <w:t>. However, a</w:t>
            </w:r>
            <w:r w:rsidRPr="003D39FF">
              <w:rPr>
                <w:rFonts w:ascii="Calibri" w:hAnsi="Calibri"/>
                <w:color w:val="000000"/>
                <w:sz w:val="20"/>
                <w:szCs w:val="20"/>
              </w:rPr>
              <w:t xml:space="preserve"> pregnant wom</w:t>
            </w:r>
            <w:r w:rsidR="005A45D3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  <w:r w:rsidR="00D119A3">
              <w:rPr>
                <w:rFonts w:ascii="Calibri" w:hAnsi="Calibri"/>
                <w:color w:val="000000"/>
                <w:sz w:val="20"/>
                <w:szCs w:val="20"/>
              </w:rPr>
              <w:t xml:space="preserve">n </w:t>
            </w:r>
            <w:r w:rsidR="00960DD3">
              <w:rPr>
                <w:rFonts w:ascii="Calibri" w:hAnsi="Calibri"/>
                <w:color w:val="000000"/>
                <w:sz w:val="20"/>
                <w:szCs w:val="20"/>
              </w:rPr>
              <w:t>can pass</w:t>
            </w:r>
            <w:r w:rsidR="0071578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D119A3">
              <w:rPr>
                <w:rFonts w:ascii="Calibri" w:hAnsi="Calibri"/>
                <w:color w:val="000000"/>
                <w:sz w:val="20"/>
                <w:szCs w:val="20"/>
              </w:rPr>
              <w:t xml:space="preserve">the virus </w:t>
            </w:r>
            <w:r w:rsidR="005A45D3">
              <w:rPr>
                <w:rFonts w:ascii="Calibri" w:hAnsi="Calibri"/>
                <w:color w:val="000000"/>
                <w:sz w:val="20"/>
                <w:szCs w:val="20"/>
              </w:rPr>
              <w:t>to her unborn baby</w:t>
            </w:r>
            <w:r w:rsidR="00960DD3">
              <w:rPr>
                <w:rFonts w:ascii="Calibri" w:hAnsi="Calibri"/>
                <w:color w:val="000000"/>
                <w:sz w:val="20"/>
                <w:szCs w:val="20"/>
              </w:rPr>
              <w:t xml:space="preserve"> (this is called congenital CMV)</w:t>
            </w:r>
            <w:r w:rsidRPr="003D39FF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="00960DD3">
              <w:rPr>
                <w:rFonts w:ascii="Calibri" w:hAnsi="Calibri"/>
                <w:color w:val="000000"/>
                <w:sz w:val="20"/>
                <w:szCs w:val="20"/>
              </w:rPr>
              <w:t xml:space="preserve"> About 1 in 750 babies will have birth defects caused by congenital CMV</w:t>
            </w:r>
            <w:r w:rsidR="00B71F4C">
              <w:rPr>
                <w:rFonts w:ascii="Calibri" w:hAnsi="Calibri"/>
                <w:color w:val="000000"/>
                <w:sz w:val="20"/>
                <w:szCs w:val="20"/>
              </w:rPr>
              <w:fldChar w:fldCharType="begin"/>
            </w:r>
            <w:r w:rsidR="007C5B9A">
              <w:rPr>
                <w:rFonts w:ascii="Calibri" w:hAnsi="Calibri"/>
                <w:color w:val="000000"/>
                <w:sz w:val="20"/>
                <w:szCs w:val="20"/>
              </w:rPr>
              <w:instrText xml:space="preserve"> ADDIN EN.CITE &lt;EndNote&gt;&lt;Cite&gt;&lt;Author&gt;Cannon&lt;/Author&gt;&lt;Year&gt;2009&lt;/Year&gt;&lt;RecNum&gt;3&lt;/RecNum&gt;&lt;DisplayText&gt;[1]&lt;/DisplayText&gt;&lt;record&gt;&lt;rec-number&gt;3&lt;/rec-number&gt;&lt;foreign-keys&gt;&lt;key app="EN" db-id="fadzepptwtp0d8e5vxovaxvz2wtpxp5pwxvr"&gt;3&lt;/key&gt;&lt;/foreign-keys&gt;&lt;ref-type name="Journal Article"&gt;17&lt;/ref-type&gt;&lt;contributors&gt;&lt;authors&gt;&lt;author&gt;Cannon, M. J.&lt;/author&gt;&lt;/authors&gt;&lt;/contributors&gt;&lt;auth-address&gt;National Center for Immunization and Respiratory Diseases, Centers for Disease Control and Prevention, Atlanta, GA, USA. mcannon@cdc.gov&lt;/auth-address&gt;&lt;titles&gt;&lt;title&gt;Congenital cytomegalovirus (CMV) epidemiology and awareness&lt;/title&gt;&lt;secondary-title&gt;J Clin Virol&lt;/secondary-title&gt;&lt;/titles&gt;&lt;periodical&gt;&lt;full-title&gt;J Clin Virol&lt;/full-title&gt;&lt;/periodical&gt;&lt;pages&gt;S6-10&lt;/pages&gt;&lt;volume&gt;46 Suppl 4&lt;/volume&gt;&lt;edition&gt;2009/10/06&lt;/edition&gt;&lt;keywords&gt;&lt;keyword&gt;Antibodies, Viral/blood&lt;/keyword&gt;&lt;keyword&gt;Awareness&lt;/keyword&gt;&lt;keyword&gt;Cytomegalovirus Infections/ congenital/diagnosis/ epidemiology/prevention &amp;amp;&lt;/keyword&gt;&lt;keyword&gt;control&lt;/keyword&gt;&lt;keyword&gt;Female&lt;/keyword&gt;&lt;keyword&gt;Health Knowledge, Attitudes, Practice&lt;/keyword&gt;&lt;keyword&gt;Humans&lt;/keyword&gt;&lt;keyword&gt;Infectious Disease Transmission, Vertical/prevention &amp;amp; control&lt;/keyword&gt;&lt;keyword&gt;Patient Education as Topic&lt;/keyword&gt;&lt;keyword&gt;Pregnancy&lt;/keyword&gt;&lt;keyword&gt;Pregnancy Complications, Infectious/diagnosis/ epidemiology/prevention &amp;amp;&lt;/keyword&gt;&lt;keyword&gt;control/ virology&lt;/keyword&gt;&lt;keyword&gt;Prenatal Diagnosis&lt;/keyword&gt;&lt;keyword&gt;Risk Factors&lt;/keyword&gt;&lt;keyword&gt;Seroepidemiologic Studies&lt;/keyword&gt;&lt;keyword&gt;United States/epidemiology&lt;/keyword&gt;&lt;/keywords&gt;&lt;dates&gt;&lt;year&gt;2009&lt;/year&gt;&lt;pub-dates&gt;&lt;date&gt;Dec&lt;/date&gt;&lt;/pub-dates&gt;&lt;/dates&gt;&lt;isbn&gt;1873-5967 (Electronic)&amp;#xD;1386-6532 (Linking)&lt;/isbn&gt;&lt;accession-num&gt;19800841&lt;/accession-num&gt;&lt;urls&gt;&lt;/urls&gt;&lt;electronic-resource-num&gt;10.1016/j.jcv.2009.09.002&lt;/electronic-resource-num&gt;&lt;remote-database-provider&gt;NLM&lt;/remote-database-provider&gt;&lt;language&gt;eng&lt;/language&gt;&lt;/record&gt;&lt;/Cite&gt;&lt;/EndNote&gt;</w:instrText>
            </w:r>
            <w:r w:rsidR="00B71F4C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="007C5B9A">
              <w:rPr>
                <w:rFonts w:ascii="Calibri" w:hAnsi="Calibri"/>
                <w:noProof/>
                <w:color w:val="000000"/>
                <w:sz w:val="20"/>
                <w:szCs w:val="20"/>
              </w:rPr>
              <w:t>[</w:t>
            </w:r>
            <w:hyperlink w:anchor="_ENREF_1" w:tooltip="Cannon, 2009 #3" w:history="1">
              <w:r w:rsidR="007C5B9A">
                <w:rPr>
                  <w:rFonts w:ascii="Calibri" w:hAnsi="Calibri"/>
                  <w:noProof/>
                  <w:color w:val="000000"/>
                  <w:sz w:val="20"/>
                  <w:szCs w:val="20"/>
                </w:rPr>
                <w:t>1</w:t>
              </w:r>
            </w:hyperlink>
            <w:r w:rsidR="007C5B9A">
              <w:rPr>
                <w:rFonts w:ascii="Calibri" w:hAnsi="Calibri"/>
                <w:noProof/>
                <w:color w:val="000000"/>
                <w:sz w:val="20"/>
                <w:szCs w:val="20"/>
              </w:rPr>
              <w:t>]</w:t>
            </w:r>
            <w:r w:rsidR="00B71F4C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r w:rsidR="00960DD3">
              <w:rPr>
                <w:rFonts w:ascii="Calibri" w:hAnsi="Calibri"/>
                <w:color w:val="000000"/>
                <w:sz w:val="20"/>
                <w:szCs w:val="20"/>
              </w:rPr>
              <w:t xml:space="preserve">. This is similar to the number of </w:t>
            </w:r>
            <w:r w:rsidR="007C5B9A">
              <w:rPr>
                <w:rFonts w:ascii="Calibri" w:hAnsi="Calibri"/>
                <w:color w:val="000000"/>
                <w:sz w:val="20"/>
                <w:szCs w:val="20"/>
              </w:rPr>
              <w:t>babies born with Down syndrome</w:t>
            </w:r>
            <w:r w:rsidR="00B71F4C">
              <w:rPr>
                <w:rFonts w:ascii="Calibri" w:hAnsi="Calibri"/>
                <w:color w:val="000000"/>
                <w:sz w:val="20"/>
                <w:szCs w:val="20"/>
              </w:rPr>
              <w:fldChar w:fldCharType="begin"/>
            </w:r>
            <w:r w:rsidR="007C5B9A">
              <w:rPr>
                <w:rFonts w:ascii="Calibri" w:hAnsi="Calibri"/>
                <w:color w:val="000000"/>
                <w:sz w:val="20"/>
                <w:szCs w:val="20"/>
              </w:rPr>
              <w:instrText xml:space="preserve"> ADDIN EN.CITE &lt;EndNote&gt;&lt;Cite&gt;&lt;Author&gt;Parker&lt;/Author&gt;&lt;Year&gt;2010&lt;/Year&gt;&lt;RecNum&gt;2&lt;/RecNum&gt;&lt;DisplayText&gt;[2]&lt;/DisplayText&gt;&lt;record&gt;&lt;rec-number&gt;2&lt;/rec-number&gt;&lt;foreign-keys&gt;&lt;key app="EN" db-id="fadzepptwtp0d8e5vxovaxvz2wtpxp5pwxvr"&gt;2&lt;/key&gt;&lt;/foreign-keys&gt;&lt;ref-type name="Journal Article"&gt;17&lt;/ref-type&gt;&lt;contributors&gt;&lt;authors&gt;&lt;author&gt;Parker, S. E.&lt;/author&gt;&lt;author&gt;Mai, C. T.&lt;/author&gt;&lt;author&gt;Canfield, M. A.&lt;/author&gt;&lt;author&gt;Rickard, R.&lt;/author&gt;&lt;author&gt;Wang, Y.&lt;/author&gt;&lt;author&gt;Meyer, R. E.&lt;/author&gt;&lt;author&gt;Anderson, P.&lt;/author&gt;&lt;author&gt;Mason, C. A.&lt;/author&gt;&lt;author&gt;Collins, J. S.&lt;/author&gt;&lt;author&gt;Kirby, R. S.&lt;/author&gt;&lt;author&gt;Correa, A.&lt;/author&gt;&lt;/authors&gt;&lt;/contributors&gt;&lt;auth-address&gt;National Center on Birth Defects and Developmental Disabilities, Centers for Disease Control and Prevention, Atlanta, Georgia 30333, USA.&lt;/auth-address&gt;&lt;titles&gt;&lt;title&gt;Updated National Birth Prevalence estimates for selected birth defects in the United States, 2004-2006&lt;/title&gt;&lt;secondary-title&gt;Birth Defects Res A Clin Mol Teratol&lt;/secondary-title&gt;&lt;/titles&gt;&lt;periodical&gt;&lt;full-title&gt;Birth Defects Res A Clin Mol Teratol&lt;/full-title&gt;&lt;/periodical&gt;&lt;pages&gt;1008-16&lt;/pages&gt;&lt;volume&gt;88&lt;/volume&gt;&lt;number&gt;12&lt;/number&gt;&lt;edition&gt;2010/09/30&lt;/edition&gt;&lt;keywords&gt;&lt;keyword&gt;Age Factors&lt;/keyword&gt;&lt;keyword&gt;Congenital Abnormalities/ ethnology&lt;/keyword&gt;&lt;keyword&gt;Databases, Factual&lt;/keyword&gt;&lt;keyword&gt;Ethnic Groups&lt;/keyword&gt;&lt;keyword&gt;Female&lt;/keyword&gt;&lt;keyword&gt;Humans&lt;/keyword&gt;&lt;keyword&gt;Population Surveillance&lt;/keyword&gt;&lt;keyword&gt;Pregnancy&lt;/keyword&gt;&lt;keyword&gt;Pregnancy Outcome/ethnology&lt;/keyword&gt;&lt;keyword&gt;Prevalence&lt;/keyword&gt;&lt;keyword&gt;Risk Factors&lt;/keyword&gt;&lt;keyword&gt;United States/epidemiology&lt;/keyword&gt;&lt;/keywords&gt;&lt;dates&gt;&lt;year&gt;2010&lt;/year&gt;&lt;pub-dates&gt;&lt;date&gt;Dec&lt;/date&gt;&lt;/pub-dates&gt;&lt;/dates&gt;&lt;isbn&gt;1542-0760 (Electronic)&amp;#xD;1542-0752 (Linking)&lt;/isbn&gt;&lt;accession-num&gt;20878909&lt;/accession-num&gt;&lt;urls&gt;&lt;/urls&gt;&lt;electronic-resource-num&gt;10.1002/bdra.20735&lt;/electronic-resource-num&gt;&lt;remote-database-provider&gt;NLM&lt;/remote-database-provider&gt;&lt;language&gt;eng&lt;/language&gt;&lt;/record&gt;&lt;/Cite&gt;&lt;/EndNote&gt;</w:instrText>
            </w:r>
            <w:r w:rsidR="00B71F4C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="007C5B9A">
              <w:rPr>
                <w:rFonts w:ascii="Calibri" w:hAnsi="Calibri"/>
                <w:noProof/>
                <w:color w:val="000000"/>
                <w:sz w:val="20"/>
                <w:szCs w:val="20"/>
              </w:rPr>
              <w:t>[</w:t>
            </w:r>
            <w:hyperlink w:anchor="_ENREF_2" w:tooltip="Parker, 2010 #2" w:history="1">
              <w:r w:rsidR="007C5B9A">
                <w:rPr>
                  <w:rFonts w:ascii="Calibri" w:hAnsi="Calibri"/>
                  <w:noProof/>
                  <w:color w:val="000000"/>
                  <w:sz w:val="20"/>
                  <w:szCs w:val="20"/>
                </w:rPr>
                <w:t>2</w:t>
              </w:r>
            </w:hyperlink>
            <w:r w:rsidR="007C5B9A">
              <w:rPr>
                <w:rFonts w:ascii="Calibri" w:hAnsi="Calibri"/>
                <w:noProof/>
                <w:color w:val="000000"/>
                <w:sz w:val="20"/>
                <w:szCs w:val="20"/>
              </w:rPr>
              <w:t>]</w:t>
            </w:r>
            <w:r w:rsidR="00B71F4C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r w:rsidR="007C5B9A">
              <w:rPr>
                <w:rFonts w:ascii="Calibri" w:hAnsi="Calibri"/>
                <w:color w:val="000000"/>
                <w:sz w:val="20"/>
                <w:szCs w:val="20"/>
              </w:rPr>
              <w:t xml:space="preserve"> or fetal alcohol syndrome</w:t>
            </w:r>
            <w:r w:rsidR="00B71F4C">
              <w:rPr>
                <w:rFonts w:ascii="Calibri" w:hAnsi="Calibri"/>
                <w:color w:val="000000"/>
                <w:sz w:val="20"/>
                <w:szCs w:val="20"/>
              </w:rPr>
              <w:fldChar w:fldCharType="begin"/>
            </w:r>
            <w:r w:rsidR="007C5B9A">
              <w:rPr>
                <w:rFonts w:ascii="Calibri" w:hAnsi="Calibri"/>
                <w:color w:val="000000"/>
                <w:sz w:val="20"/>
                <w:szCs w:val="20"/>
              </w:rPr>
              <w:instrText xml:space="preserve"> ADDIN EN.CITE &lt;EndNote&gt;&lt;Cite&gt;&lt;Author&gt;May&lt;/Author&gt;&lt;Year&gt;2001&lt;/Year&gt;&lt;RecNum&gt;4&lt;/RecNum&gt;&lt;DisplayText&gt;[3]&lt;/DisplayText&gt;&lt;record&gt;&lt;rec-number&gt;4&lt;/rec-number&gt;&lt;foreign-keys&gt;&lt;key app="EN" db-id="fadzepptwtp0d8e5vxovaxvz2wtpxp5pwxvr"&gt;4&lt;/key&gt;&lt;/foreign-keys&gt;&lt;ref-type name="Journal Article"&gt;17&lt;/ref-type&gt;&lt;contributors&gt;&lt;authors&gt;&lt;author&gt;May, P. A.&lt;/author&gt;&lt;author&gt;Gossage, J. P.&lt;/author&gt;&lt;/authors&gt;&lt;/contributors&gt;&lt;auth-address&gt;University of New Mexico Center on Alcoholism, Substance Abuse, and Addictions (CASAA), Albuquerque, New Mexico, USA.&lt;/auth-address&gt;&lt;titles&gt;&lt;title&gt;Estimating the prevalence of fetal alcohol syndrome. A summary&lt;/title&gt;&lt;secondary-title&gt;Alcohol Res Health&lt;/secondary-title&gt;&lt;/titles&gt;&lt;periodical&gt;&lt;full-title&gt;Alcohol Res Health&lt;/full-title&gt;&lt;/periodical&gt;&lt;pages&gt;159-67&lt;/pages&gt;&lt;volume&gt;25&lt;/volume&gt;&lt;number&gt;3&lt;/number&gt;&lt;edition&gt;2002/01/29&lt;/edition&gt;&lt;keywords&gt;&lt;keyword&gt;Abnormalities, Drug-Induced/epidemiology&lt;/keyword&gt;&lt;keyword&gt;Child&lt;/keyword&gt;&lt;keyword&gt;Developmental Disabilities/epidemiology&lt;/keyword&gt;&lt;keyword&gt;Epidemiologic Studies&lt;/keyword&gt;&lt;keyword&gt;Ethanol/poisoning&lt;/keyword&gt;&lt;keyword&gt;Female&lt;/keyword&gt;&lt;keyword&gt;Fetal Alcohol Syndrome/ epidemiology&lt;/keyword&gt;&lt;keyword&gt;Humans&lt;/keyword&gt;&lt;keyword&gt;Population Surveillance&lt;/keyword&gt;&lt;keyword&gt;Pregnancy&lt;/keyword&gt;&lt;keyword&gt;Prevalence&lt;/keyword&gt;&lt;keyword&gt;Risk Factors&lt;/keyword&gt;&lt;keyword&gt;United States&lt;/keyword&gt;&lt;/keywords&gt;&lt;dates&gt;&lt;year&gt;2001&lt;/year&gt;&lt;/dates&gt;&lt;isbn&gt;1535-7414 (Print)&amp;#xD;1535-7414 (Linking)&lt;/isbn&gt;&lt;accession-num&gt;11810953&lt;/accession-num&gt;&lt;urls&gt;&lt;/urls&gt;&lt;remote-database-provider&gt;NLM&lt;/remote-database-provider&gt;&lt;language&gt;eng&lt;/language&gt;&lt;/record&gt;&lt;/Cite&gt;&lt;/EndNote&gt;</w:instrText>
            </w:r>
            <w:r w:rsidR="00B71F4C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="007C5B9A">
              <w:rPr>
                <w:rFonts w:ascii="Calibri" w:hAnsi="Calibri"/>
                <w:noProof/>
                <w:color w:val="000000"/>
                <w:sz w:val="20"/>
                <w:szCs w:val="20"/>
              </w:rPr>
              <w:t>[</w:t>
            </w:r>
            <w:hyperlink w:anchor="_ENREF_3" w:tooltip="May, 2001 #4" w:history="1">
              <w:r w:rsidR="007C5B9A">
                <w:rPr>
                  <w:rFonts w:ascii="Calibri" w:hAnsi="Calibri"/>
                  <w:noProof/>
                  <w:color w:val="000000"/>
                  <w:sz w:val="20"/>
                  <w:szCs w:val="20"/>
                </w:rPr>
                <w:t>3</w:t>
              </w:r>
            </w:hyperlink>
            <w:r w:rsidR="007C5B9A">
              <w:rPr>
                <w:rFonts w:ascii="Calibri" w:hAnsi="Calibri"/>
                <w:noProof/>
                <w:color w:val="000000"/>
                <w:sz w:val="20"/>
                <w:szCs w:val="20"/>
              </w:rPr>
              <w:t>]</w:t>
            </w:r>
            <w:r w:rsidR="00B71F4C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r w:rsidR="00960DD3">
              <w:rPr>
                <w:rFonts w:ascii="Calibri" w:hAnsi="Calibri"/>
                <w:color w:val="000000"/>
                <w:sz w:val="20"/>
                <w:szCs w:val="20"/>
              </w:rPr>
              <w:t>. Babies with congenital CMV may have:</w:t>
            </w:r>
          </w:p>
          <w:p w:rsidR="00960DD3" w:rsidRPr="00641A8F" w:rsidRDefault="00D338D5" w:rsidP="00641A8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 w:rsidR="00960DD3" w:rsidRPr="00641A8F">
              <w:rPr>
                <w:color w:val="000000"/>
                <w:sz w:val="20"/>
                <w:szCs w:val="20"/>
              </w:rPr>
              <w:t>earing loss</w:t>
            </w:r>
          </w:p>
          <w:p w:rsidR="00960DD3" w:rsidRPr="00641A8F" w:rsidRDefault="00D338D5" w:rsidP="00641A8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  <w:r w:rsidR="00960DD3" w:rsidRPr="00641A8F">
              <w:rPr>
                <w:color w:val="000000"/>
                <w:sz w:val="20"/>
                <w:szCs w:val="20"/>
              </w:rPr>
              <w:t>ision loss</w:t>
            </w:r>
          </w:p>
          <w:p w:rsidR="007C5B9A" w:rsidRDefault="00D338D5" w:rsidP="00641A8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="00960DD3" w:rsidRPr="00641A8F">
              <w:rPr>
                <w:color w:val="000000"/>
                <w:sz w:val="20"/>
                <w:szCs w:val="20"/>
              </w:rPr>
              <w:t>ntellectual di</w:t>
            </w:r>
            <w:r w:rsidR="007C5B9A">
              <w:rPr>
                <w:color w:val="000000"/>
                <w:sz w:val="20"/>
                <w:szCs w:val="20"/>
              </w:rPr>
              <w:t>sability</w:t>
            </w:r>
          </w:p>
          <w:p w:rsidR="00A17829" w:rsidRPr="007C5B9A" w:rsidRDefault="00960DD3" w:rsidP="007C5B9A">
            <w:pPr>
              <w:pStyle w:val="ListParagraph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C5B9A">
              <w:rPr>
                <w:color w:val="000000"/>
                <w:sz w:val="20"/>
                <w:szCs w:val="20"/>
              </w:rPr>
              <w:t>(</w:t>
            </w:r>
            <w:r w:rsidR="007C5B9A" w:rsidRPr="007C5B9A">
              <w:rPr>
                <w:color w:val="000000"/>
                <w:sz w:val="20"/>
                <w:szCs w:val="20"/>
              </w:rPr>
              <w:t xml:space="preserve">formerly known as </w:t>
            </w:r>
            <w:r w:rsidRPr="007C5B9A">
              <w:rPr>
                <w:color w:val="000000"/>
                <w:sz w:val="20"/>
                <w:szCs w:val="20"/>
              </w:rPr>
              <w:t>mental retardation)</w:t>
            </w:r>
          </w:p>
          <w:p w:rsidR="00A17829" w:rsidRPr="003D39FF" w:rsidRDefault="00A17829" w:rsidP="002637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0"/>
                <w:szCs w:val="10"/>
              </w:rPr>
            </w:pPr>
          </w:p>
          <w:p w:rsidR="008D4167" w:rsidRPr="003D39FF" w:rsidRDefault="008D4167" w:rsidP="007F4BA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17829" w:rsidRDefault="00A17829" w:rsidP="00390156">
      <w:pPr>
        <w:ind w:right="540"/>
        <w:rPr>
          <w:rFonts w:ascii="Calibri" w:hAnsi="Calibri" w:cs="Cambria"/>
          <w:b/>
          <w:color w:val="000000"/>
          <w:sz w:val="22"/>
        </w:rPr>
      </w:pPr>
    </w:p>
    <w:p w:rsidR="00585C57" w:rsidRPr="00AA033D" w:rsidRDefault="00585C57" w:rsidP="00AA033D">
      <w:pPr>
        <w:ind w:right="540"/>
        <w:rPr>
          <w:rFonts w:ascii="Arial" w:hAnsi="Arial" w:cs="Arial"/>
          <w:b/>
          <w:i/>
          <w:noProof/>
          <w:color w:val="17365D"/>
          <w:sz w:val="10"/>
          <w:szCs w:val="10"/>
        </w:rPr>
      </w:pPr>
    </w:p>
    <w:p w:rsidR="00585C57" w:rsidRPr="002E70EC" w:rsidRDefault="00FF4D1C" w:rsidP="00650DC7">
      <w:pPr>
        <w:ind w:left="720"/>
        <w:rPr>
          <w:rFonts w:ascii="Calibri" w:hAnsi="Calibri" w:cs="Arial"/>
          <w:b/>
          <w:noProof/>
          <w:sz w:val="26"/>
          <w:szCs w:val="26"/>
        </w:rPr>
      </w:pPr>
      <w:r w:rsidRPr="002E70EC">
        <w:rPr>
          <w:rFonts w:ascii="Calibri" w:hAnsi="Calibri" w:cs="Arial"/>
          <w:b/>
          <w:noProof/>
          <w:sz w:val="26"/>
          <w:szCs w:val="26"/>
        </w:rPr>
        <w:t>How do pregnant women catch CMV?</w:t>
      </w:r>
    </w:p>
    <w:p w:rsidR="00216C77" w:rsidRPr="0096684B" w:rsidRDefault="00216C77" w:rsidP="00216C77">
      <w:pPr>
        <w:tabs>
          <w:tab w:val="left" w:pos="10710"/>
        </w:tabs>
        <w:ind w:left="720" w:right="90"/>
        <w:rPr>
          <w:rFonts w:ascii="Calibri" w:hAnsi="Calibri"/>
          <w:color w:val="000000"/>
          <w:sz w:val="10"/>
          <w:szCs w:val="10"/>
        </w:rPr>
      </w:pPr>
    </w:p>
    <w:p w:rsidR="00216C77" w:rsidRPr="00641A8F" w:rsidRDefault="00641A8F" w:rsidP="008014ED">
      <w:pPr>
        <w:tabs>
          <w:tab w:val="left" w:pos="10710"/>
        </w:tabs>
        <w:ind w:left="720" w:right="90"/>
        <w:rPr>
          <w:rFonts w:asciiTheme="minorHAnsi" w:hAnsiTheme="minorHAnsi"/>
          <w:color w:val="000000"/>
          <w:sz w:val="20"/>
          <w:szCs w:val="20"/>
        </w:rPr>
      </w:pPr>
      <w:r w:rsidRPr="00641A8F">
        <w:rPr>
          <w:rFonts w:asciiTheme="minorHAnsi" w:hAnsiTheme="minorHAnsi"/>
          <w:sz w:val="20"/>
          <w:szCs w:val="20"/>
        </w:rPr>
        <w:t xml:space="preserve">The most common way a pregnant woman </w:t>
      </w:r>
      <w:r>
        <w:rPr>
          <w:rFonts w:asciiTheme="minorHAnsi" w:hAnsiTheme="minorHAnsi"/>
          <w:sz w:val="20"/>
          <w:szCs w:val="20"/>
        </w:rPr>
        <w:t>catches CMV</w:t>
      </w:r>
      <w:r w:rsidRPr="00641A8F">
        <w:rPr>
          <w:rFonts w:asciiTheme="minorHAnsi" w:hAnsiTheme="minorHAnsi"/>
          <w:sz w:val="20"/>
          <w:szCs w:val="20"/>
        </w:rPr>
        <w:t xml:space="preserve"> is by getting a</w:t>
      </w:r>
      <w:r w:rsidR="004E7E57">
        <w:rPr>
          <w:rFonts w:asciiTheme="minorHAnsi" w:hAnsiTheme="minorHAnsi"/>
          <w:sz w:val="20"/>
          <w:szCs w:val="20"/>
        </w:rPr>
        <w:t>n infected</w:t>
      </w:r>
      <w:r w:rsidRPr="00641A8F">
        <w:rPr>
          <w:rFonts w:asciiTheme="minorHAnsi" w:hAnsiTheme="minorHAnsi"/>
          <w:sz w:val="20"/>
          <w:szCs w:val="20"/>
        </w:rPr>
        <w:t xml:space="preserve"> child’s urine or saliva in her eyes, nose or mouth. Pregnant women can also get infected through sexual contact with an adult who has CMV.</w:t>
      </w:r>
      <w:r w:rsidR="004E7E57">
        <w:rPr>
          <w:rFonts w:asciiTheme="minorHAnsi" w:hAnsiTheme="minorHAnsi"/>
          <w:sz w:val="20"/>
          <w:szCs w:val="20"/>
        </w:rPr>
        <w:t xml:space="preserve"> The chance of catching CMV through casual contact is very small. </w:t>
      </w:r>
    </w:p>
    <w:p w:rsidR="00D119A3" w:rsidRPr="0096684B" w:rsidRDefault="00D119A3" w:rsidP="00216C77">
      <w:pPr>
        <w:tabs>
          <w:tab w:val="left" w:pos="10710"/>
        </w:tabs>
        <w:ind w:right="90"/>
        <w:rPr>
          <w:rFonts w:ascii="Calibri" w:hAnsi="Calibri"/>
          <w:color w:val="000000"/>
          <w:sz w:val="10"/>
          <w:szCs w:val="10"/>
        </w:rPr>
      </w:pPr>
    </w:p>
    <w:p w:rsidR="00D119A3" w:rsidRPr="0096684B" w:rsidRDefault="00D119A3" w:rsidP="00D119A3">
      <w:pPr>
        <w:tabs>
          <w:tab w:val="left" w:pos="10710"/>
        </w:tabs>
        <w:ind w:left="720" w:right="90"/>
        <w:rPr>
          <w:rFonts w:ascii="Calibri" w:hAnsi="Calibri"/>
          <w:color w:val="000000"/>
          <w:sz w:val="10"/>
          <w:szCs w:val="10"/>
        </w:rPr>
      </w:pPr>
    </w:p>
    <w:p w:rsidR="00E92B6E" w:rsidRDefault="00327D2F" w:rsidP="00D119A3">
      <w:pPr>
        <w:tabs>
          <w:tab w:val="left" w:pos="10710"/>
        </w:tabs>
        <w:ind w:left="720" w:right="9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 w:cs="Cambria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109855</wp:posOffset>
                </wp:positionV>
                <wp:extent cx="6932930" cy="3235325"/>
                <wp:effectExtent l="0" t="0" r="1270" b="31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323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D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C07" w:rsidRPr="00FE652E" w:rsidRDefault="00D07C07" w:rsidP="00A75AC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>How do I</w:t>
                            </w:r>
                            <w:r w:rsidRPr="00FE652E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 xml:space="preserve"> protect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>my</w:t>
                            </w:r>
                            <w:r w:rsidRPr="00FE652E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 xml:space="preserve">unborn </w:t>
                            </w:r>
                            <w:r w:rsidRPr="00FE652E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 xml:space="preserve">baby from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 xml:space="preserve">congenital </w:t>
                            </w:r>
                            <w:r w:rsidRPr="00FE652E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>CMV</w:t>
                            </w:r>
                            <w: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:rsidR="00D07C07" w:rsidRPr="00D63E92" w:rsidRDefault="00D07C07" w:rsidP="00A75AC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Avoiding contact with urine or saliva, especially from young children, can help protect you and your unborn baby from CMV. Here are a few simple ways:</w:t>
                            </w:r>
                          </w:p>
                          <w:p w:rsidR="00D07C07" w:rsidRPr="000E082F" w:rsidRDefault="00D07C07" w:rsidP="00A75AC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D07C07" w:rsidRPr="00D07C07" w:rsidRDefault="00D07C07" w:rsidP="00A75AC9">
                            <w:pPr>
                              <w:numPr>
                                <w:ilvl w:val="0"/>
                                <w:numId w:val="8"/>
                              </w:numPr>
                              <w:ind w:left="540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Do not put things in your mouth that have just been in a child’s mouth. For example:</w:t>
                            </w:r>
                          </w:p>
                          <w:p w:rsidR="00D07C07" w:rsidRPr="00D07C07" w:rsidRDefault="00D07C07" w:rsidP="00F80CC3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clear" w:pos="1350"/>
                                <w:tab w:val="num" w:pos="1440"/>
                              </w:tabs>
                              <w:ind w:left="900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Food</w:t>
                            </w:r>
                          </w:p>
                          <w:p w:rsidR="00D07C07" w:rsidRPr="00D07C07" w:rsidRDefault="00D07C07" w:rsidP="00F80CC3">
                            <w:pPr>
                              <w:numPr>
                                <w:ilvl w:val="1"/>
                                <w:numId w:val="8"/>
                              </w:numPr>
                              <w:ind w:left="900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Cups or silverware</w:t>
                            </w:r>
                          </w:p>
                          <w:p w:rsidR="00D07C07" w:rsidRPr="00D07C07" w:rsidRDefault="00D07C07" w:rsidP="00F80CC3">
                            <w:pPr>
                              <w:numPr>
                                <w:ilvl w:val="1"/>
                                <w:numId w:val="8"/>
                              </w:numPr>
                              <w:ind w:left="900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Toothbrush</w:t>
                            </w:r>
                          </w:p>
                          <w:p w:rsidR="00D07C07" w:rsidRPr="00D07C07" w:rsidRDefault="00D07C07" w:rsidP="00F80CC3">
                            <w:pPr>
                              <w:numPr>
                                <w:ilvl w:val="1"/>
                                <w:numId w:val="8"/>
                              </w:numPr>
                              <w:ind w:left="900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Pacifier</w:t>
                            </w:r>
                          </w:p>
                          <w:p w:rsidR="00D07C07" w:rsidRPr="000D2294" w:rsidRDefault="00F80CC3" w:rsidP="00A75AC9">
                            <w:pPr>
                              <w:numPr>
                                <w:ilvl w:val="0"/>
                                <w:numId w:val="8"/>
                              </w:numPr>
                              <w:ind w:left="540"/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Kiss young</w:t>
                            </w:r>
                            <w:r w:rsidR="00D07C07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child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ren on the forehead </w:t>
                            </w:r>
                            <w:r w:rsidR="007C5B9A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or cheek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rather than the lips</w:t>
                            </w:r>
                            <w:r w:rsidR="00D07C07" w:rsidRPr="008C29BC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07C07" w:rsidRPr="008C29BC" w:rsidRDefault="00D07C07" w:rsidP="000D2294">
                            <w:pPr>
                              <w:numPr>
                                <w:ilvl w:val="0"/>
                                <w:numId w:val="8"/>
                              </w:numPr>
                              <w:ind w:left="540"/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 w:rsidRPr="00E349E9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Wash your hands</w:t>
                            </w:r>
                            <w:r w:rsidRPr="008C29BC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with soap and water, especially after:</w:t>
                            </w:r>
                          </w:p>
                          <w:p w:rsidR="00D07C07" w:rsidRDefault="00D07C07" w:rsidP="000D2294">
                            <w:pPr>
                              <w:numPr>
                                <w:ilvl w:val="1"/>
                                <w:numId w:val="8"/>
                              </w:numPr>
                              <w:ind w:left="900"/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 w:rsidRPr="008C29BC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Changing diapers</w:t>
                            </w:r>
                          </w:p>
                          <w:p w:rsidR="00D07C07" w:rsidRDefault="00D07C07" w:rsidP="000D2294">
                            <w:pPr>
                              <w:numPr>
                                <w:ilvl w:val="1"/>
                                <w:numId w:val="8"/>
                              </w:numPr>
                              <w:ind w:left="900"/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 w:rsidRPr="00C523D2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Feeding a child</w:t>
                            </w:r>
                          </w:p>
                          <w:p w:rsidR="00D07C07" w:rsidRDefault="00D07C07" w:rsidP="000D2294">
                            <w:pPr>
                              <w:numPr>
                                <w:ilvl w:val="1"/>
                                <w:numId w:val="8"/>
                              </w:numPr>
                              <w:ind w:left="900"/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 w:rsidRPr="00C523D2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Wiping a child’s nose or mouth</w:t>
                            </w:r>
                          </w:p>
                          <w:p w:rsidR="00D07C07" w:rsidRPr="00C523D2" w:rsidRDefault="00D07C07" w:rsidP="000D2294">
                            <w:pPr>
                              <w:numPr>
                                <w:ilvl w:val="1"/>
                                <w:numId w:val="8"/>
                              </w:numPr>
                              <w:ind w:left="900"/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 w:rsidRPr="00C523D2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Touching a child’s toys, pacifier, or other objects that have the child’s saliva or urine on them </w:t>
                            </w:r>
                          </w:p>
                          <w:p w:rsidR="00D07C07" w:rsidRPr="008C29BC" w:rsidRDefault="00D07C07" w:rsidP="000D2294">
                            <w:pPr>
                              <w:ind w:firstLine="540"/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 w:rsidRPr="008C29BC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If you </w:t>
                            </w:r>
                            <w:r w:rsidR="00FF2508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do not have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soap and water</w:t>
                            </w:r>
                            <w:r w:rsidRPr="008C29BC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, use an alcohol-based hand sanitizer.</w:t>
                            </w:r>
                          </w:p>
                          <w:p w:rsidR="00D07C07" w:rsidRPr="00F80CC3" w:rsidRDefault="00D07C07" w:rsidP="00D338D5">
                            <w:pPr>
                              <w:ind w:left="540"/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D07C07" w:rsidRDefault="00D07C07" w:rsidP="008C29BC"/>
                        </w:txbxContent>
                      </wps:txbx>
                      <wps:bodyPr rot="0" vert="horz" wrap="square" lIns="27432" tIns="27432" rIns="27432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.7pt;margin-top:8.65pt;width:545.9pt;height:25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HujAIAACsFAAAOAAAAZHJzL2Uyb0RvYy54bWysVG1v0zAQ/o7Ef7D8vc1r0yVaOq0tRUgD&#10;JgY/wI2dxuDYwXabboj/ztlJtw4QQoh+cH3O3eN77rnz5dWxFejAtOFKljiahhgxWSnK5a7Enz5u&#10;JhcYGUskJUJJVuJ7ZvDV4uWLy74rWKwaJSjTCECkKfquxI21XREEpmpYS8xUdUzCx1rpllgw9S6g&#10;mvSA3oogDsMs6JWmnVYVMwZO18NHvPD4dc0q+76uDbNIlBhys37Vft26NVhckmKnSdfwakyD/EMW&#10;LeESLn2EWhNL0F7zX6BaXmllVG2nlWoDVde8Yp4DsInCn9jcNaRjngsUx3SPZTL/D7Z6d7jViNMS&#10;JxhJ0oJE13ur/M0oduXpO1OA1113qx1B092o6otBUq0aInfsWmvVN4xQSCpy/sGzAGcYCEXb/q2i&#10;gE4A3VfqWOvWAUIN0NELcv8oCDtaVMFhlidxnoBuFXxL4mSWxDN/BylO4Z029jVTLXKbEmu1l/QD&#10;yO7vIIcbY70sdCRH6GeM6laAyAciUJRl2XxEHJ0DUpwwPV8lON1wIbyhd9uV0AhCS7xZrtNlOgab&#10;czchnbNULsxVhBTDCdAa83EEfXt8y6M4DZdxPtlkF/NJuklnk3weXkzCKF/mWZjm6Xrz3ZGJ0qLh&#10;lDJ5wyU7tWqU/l0rjEMzNJlvVtSXOJ9BOf9MMvS/35H0lfbj49R/JanfW8LFsA+eZ+zLALRP/74Q&#10;vldcewxtZo/bI6C4ntkqeg9doxVoCvrDCwObRukHjHqY1hKbr3uiGUbijYTOi+dpEsN4nxv63Nie&#10;G0RWAFVii9GwXdnhSdh3mu8auCnyZZHKzULNrRPxKavRgIn0ZMbXw438ue29nt64xQ8AAAD//wMA&#10;UEsDBBQABgAIAAAAIQBkDYT03AAAAAoBAAAPAAAAZHJzL2Rvd25yZXYueG1sTI/BbsIwEETvlfoP&#10;1lbiBjaBppDGQQiEem6K1KuJt0nUeB3FBsLfs5za486MZt/km9F14oJDaD1pmM8UCKTK25ZqDcev&#10;w3QFIkRD1nSeUMMNA2yK56fcZNZf6RMvZawFl1DIjIYmxj6TMlQNOhNmvkdi78cPzkQ+h1rawVy5&#10;3HUyUSqVzrTEHxrT467B6rc8Ow1UriuVHHu73y5r+lD72y79LrWevIzbdxARx/gXhgc+o0PBTCd/&#10;JhtEp2E6X3KS9bcFiIev1oqVk4bXJF2BLHL5f0JxBwAA//8DAFBLAQItABQABgAIAAAAIQC2gziS&#10;/gAAAOEBAAATAAAAAAAAAAAAAAAAAAAAAABbQ29udGVudF9UeXBlc10ueG1sUEsBAi0AFAAGAAgA&#10;AAAhADj9If/WAAAAlAEAAAsAAAAAAAAAAAAAAAAALwEAAF9yZWxzLy5yZWxzUEsBAi0AFAAGAAgA&#10;AAAhAI/Kge6MAgAAKwUAAA4AAAAAAAAAAAAAAAAALgIAAGRycy9lMm9Eb2MueG1sUEsBAi0AFAAG&#10;AAgAAAAhAGQNhPTcAAAACgEAAA8AAAAAAAAAAAAAAAAA5gQAAGRycy9kb3ducmV2LnhtbFBLBQYA&#10;AAAABAAEAPMAAADvBQAAAAA=&#10;" fillcolor="#fbd4b4" stroked="f">
                <v:textbox inset="2.16pt,2.16pt,2.16pt,2.16pt">
                  <w:txbxContent>
                    <w:p w:rsidR="00D07C07" w:rsidRPr="00FE652E" w:rsidRDefault="00D07C07" w:rsidP="00A75AC9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>How do I</w:t>
                      </w:r>
                      <w:r w:rsidRPr="00FE652E"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 xml:space="preserve"> protect </w:t>
                      </w:r>
                      <w: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>my</w:t>
                      </w:r>
                      <w:r w:rsidRPr="00FE652E"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 xml:space="preserve">unborn </w:t>
                      </w:r>
                      <w:r w:rsidRPr="00FE652E"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 xml:space="preserve">baby from </w:t>
                      </w:r>
                      <w: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 xml:space="preserve">congenital </w:t>
                      </w:r>
                      <w:r w:rsidRPr="00FE652E"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>CMV</w:t>
                      </w:r>
                      <w: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>?</w:t>
                      </w:r>
                    </w:p>
                    <w:p w:rsidR="00D07C07" w:rsidRPr="00D63E92" w:rsidRDefault="00D07C07" w:rsidP="00A75AC9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Avoiding contact with urine or saliva, especially from young children, can help protect you and your unborn baby from CMV. Here are a few simple ways:</w:t>
                      </w:r>
                    </w:p>
                    <w:p w:rsidR="00D07C07" w:rsidRPr="000E082F" w:rsidRDefault="00D07C07" w:rsidP="00A75AC9">
                      <w:pPr>
                        <w:jc w:val="center"/>
                        <w:rPr>
                          <w:rFonts w:ascii="Calibri" w:hAnsi="Calibri"/>
                          <w:b/>
                          <w:sz w:val="8"/>
                          <w:szCs w:val="8"/>
                        </w:rPr>
                      </w:pPr>
                    </w:p>
                    <w:p w:rsidR="00D07C07" w:rsidRPr="00D07C07" w:rsidRDefault="00D07C07" w:rsidP="00A75AC9">
                      <w:pPr>
                        <w:numPr>
                          <w:ilvl w:val="0"/>
                          <w:numId w:val="8"/>
                        </w:numPr>
                        <w:ind w:left="540"/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Do not put things in your mouth that have just been in a child’s mouth. For example:</w:t>
                      </w:r>
                    </w:p>
                    <w:p w:rsidR="00D07C07" w:rsidRPr="00D07C07" w:rsidRDefault="00D07C07" w:rsidP="00F80CC3">
                      <w:pPr>
                        <w:numPr>
                          <w:ilvl w:val="1"/>
                          <w:numId w:val="8"/>
                        </w:numPr>
                        <w:tabs>
                          <w:tab w:val="clear" w:pos="1350"/>
                          <w:tab w:val="num" w:pos="1440"/>
                        </w:tabs>
                        <w:ind w:left="900"/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Food</w:t>
                      </w:r>
                    </w:p>
                    <w:p w:rsidR="00D07C07" w:rsidRPr="00D07C07" w:rsidRDefault="00D07C07" w:rsidP="00F80CC3">
                      <w:pPr>
                        <w:numPr>
                          <w:ilvl w:val="1"/>
                          <w:numId w:val="8"/>
                        </w:numPr>
                        <w:ind w:left="900"/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Cups or silverware</w:t>
                      </w:r>
                    </w:p>
                    <w:p w:rsidR="00D07C07" w:rsidRPr="00D07C07" w:rsidRDefault="00D07C07" w:rsidP="00F80CC3">
                      <w:pPr>
                        <w:numPr>
                          <w:ilvl w:val="1"/>
                          <w:numId w:val="8"/>
                        </w:numPr>
                        <w:ind w:left="900"/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Toothbrush</w:t>
                      </w:r>
                    </w:p>
                    <w:p w:rsidR="00D07C07" w:rsidRPr="00D07C07" w:rsidRDefault="00D07C07" w:rsidP="00F80CC3">
                      <w:pPr>
                        <w:numPr>
                          <w:ilvl w:val="1"/>
                          <w:numId w:val="8"/>
                        </w:numPr>
                        <w:ind w:left="900"/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Pacifier</w:t>
                      </w:r>
                    </w:p>
                    <w:p w:rsidR="00D07C07" w:rsidRPr="000D2294" w:rsidRDefault="00F80CC3" w:rsidP="00A75AC9">
                      <w:pPr>
                        <w:numPr>
                          <w:ilvl w:val="0"/>
                          <w:numId w:val="8"/>
                        </w:numPr>
                        <w:ind w:left="540"/>
                        <w:rPr>
                          <w:rFonts w:ascii="Calibri" w:hAnsi="Calibri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Kiss young</w:t>
                      </w:r>
                      <w:r w:rsidR="00D07C07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 child</w:t>
                      </w: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ren on the forehead </w:t>
                      </w:r>
                      <w:r w:rsidR="007C5B9A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or cheek </w:t>
                      </w: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rather than the lips</w:t>
                      </w:r>
                      <w:r w:rsidR="00D07C07" w:rsidRPr="008C29BC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D07C07" w:rsidRPr="008C29BC" w:rsidRDefault="00D07C07" w:rsidP="000D2294">
                      <w:pPr>
                        <w:numPr>
                          <w:ilvl w:val="0"/>
                          <w:numId w:val="8"/>
                        </w:numPr>
                        <w:ind w:left="540"/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  <w:r w:rsidRPr="00E349E9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Wash your hands</w:t>
                      </w:r>
                      <w:r w:rsidRPr="008C29BC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 with soap and water, especially after:</w:t>
                      </w:r>
                    </w:p>
                    <w:p w:rsidR="00D07C07" w:rsidRDefault="00D07C07" w:rsidP="000D2294">
                      <w:pPr>
                        <w:numPr>
                          <w:ilvl w:val="1"/>
                          <w:numId w:val="8"/>
                        </w:numPr>
                        <w:ind w:left="900"/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  <w:r w:rsidRPr="008C29BC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Changing diapers</w:t>
                      </w:r>
                    </w:p>
                    <w:p w:rsidR="00D07C07" w:rsidRDefault="00D07C07" w:rsidP="000D2294">
                      <w:pPr>
                        <w:numPr>
                          <w:ilvl w:val="1"/>
                          <w:numId w:val="8"/>
                        </w:numPr>
                        <w:ind w:left="900"/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  <w:r w:rsidRPr="00C523D2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Feeding a child</w:t>
                      </w:r>
                    </w:p>
                    <w:p w:rsidR="00D07C07" w:rsidRDefault="00D07C07" w:rsidP="000D2294">
                      <w:pPr>
                        <w:numPr>
                          <w:ilvl w:val="1"/>
                          <w:numId w:val="8"/>
                        </w:numPr>
                        <w:ind w:left="900"/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  <w:r w:rsidRPr="00C523D2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Wiping a child’s nose or mouth</w:t>
                      </w:r>
                    </w:p>
                    <w:p w:rsidR="00D07C07" w:rsidRPr="00C523D2" w:rsidRDefault="00D07C07" w:rsidP="000D2294">
                      <w:pPr>
                        <w:numPr>
                          <w:ilvl w:val="1"/>
                          <w:numId w:val="8"/>
                        </w:numPr>
                        <w:ind w:left="900"/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  <w:r w:rsidRPr="00C523D2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Touching a child’s toys, pacifier, or other objects that have the child’s saliva or urine on them </w:t>
                      </w:r>
                    </w:p>
                    <w:p w:rsidR="00D07C07" w:rsidRPr="008C29BC" w:rsidRDefault="00D07C07" w:rsidP="000D2294">
                      <w:pPr>
                        <w:ind w:firstLine="540"/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  <w:r w:rsidRPr="008C29BC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If you </w:t>
                      </w:r>
                      <w:r w:rsidR="00FF2508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do not have</w:t>
                      </w: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 soap and water</w:t>
                      </w:r>
                      <w:r w:rsidRPr="008C29BC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, use an alcohol-based hand sanitizer.</w:t>
                      </w:r>
                    </w:p>
                    <w:p w:rsidR="00D07C07" w:rsidRPr="00F80CC3" w:rsidRDefault="00D07C07" w:rsidP="00D338D5">
                      <w:pPr>
                        <w:ind w:left="540"/>
                        <w:rPr>
                          <w:rFonts w:ascii="Calibri" w:hAnsi="Calibri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</w:p>
                    <w:p w:rsidR="00D07C07" w:rsidRDefault="00D07C07" w:rsidP="008C29BC"/>
                  </w:txbxContent>
                </v:textbox>
              </v:roundrect>
            </w:pict>
          </mc:Fallback>
        </mc:AlternateContent>
      </w:r>
    </w:p>
    <w:p w:rsidR="0096684B" w:rsidRPr="0096684B" w:rsidRDefault="0096684B" w:rsidP="00A254E2">
      <w:pPr>
        <w:rPr>
          <w:rFonts w:ascii="Calibri" w:hAnsi="Calibri" w:cs="Cambria"/>
          <w:sz w:val="16"/>
          <w:szCs w:val="16"/>
        </w:rPr>
      </w:pPr>
    </w:p>
    <w:p w:rsidR="00F2184E" w:rsidRDefault="00F2184E" w:rsidP="00A254E2">
      <w:pPr>
        <w:rPr>
          <w:rFonts w:ascii="Calibri" w:hAnsi="Calibri" w:cs="Cambria"/>
          <w:sz w:val="22"/>
        </w:rPr>
      </w:pPr>
    </w:p>
    <w:p w:rsidR="00F2184E" w:rsidRDefault="00F2184E" w:rsidP="00A254E2">
      <w:pPr>
        <w:rPr>
          <w:rFonts w:ascii="Calibri" w:hAnsi="Calibri" w:cs="Cambria"/>
          <w:sz w:val="22"/>
        </w:rPr>
      </w:pPr>
    </w:p>
    <w:p w:rsidR="00F2184E" w:rsidRDefault="00F2184E" w:rsidP="00A254E2">
      <w:pPr>
        <w:rPr>
          <w:rFonts w:ascii="Calibri" w:hAnsi="Calibri" w:cs="Cambria"/>
          <w:sz w:val="22"/>
        </w:rPr>
      </w:pPr>
    </w:p>
    <w:p w:rsidR="00F2184E" w:rsidRDefault="00F2184E" w:rsidP="00A254E2">
      <w:pPr>
        <w:rPr>
          <w:rFonts w:ascii="Calibri" w:hAnsi="Calibri" w:cs="Cambria"/>
          <w:sz w:val="22"/>
        </w:rPr>
      </w:pPr>
    </w:p>
    <w:p w:rsidR="00F2184E" w:rsidRDefault="00F2184E" w:rsidP="00A254E2">
      <w:pPr>
        <w:rPr>
          <w:rFonts w:ascii="Calibri" w:hAnsi="Calibri" w:cs="Cambria"/>
          <w:sz w:val="22"/>
        </w:rPr>
      </w:pPr>
    </w:p>
    <w:p w:rsidR="00F2184E" w:rsidRDefault="00F2184E" w:rsidP="00A254E2">
      <w:pPr>
        <w:rPr>
          <w:rFonts w:ascii="Calibri" w:hAnsi="Calibri" w:cs="Cambria"/>
          <w:sz w:val="22"/>
        </w:rPr>
      </w:pPr>
    </w:p>
    <w:p w:rsidR="00F2184E" w:rsidRDefault="00F2184E" w:rsidP="00A254E2">
      <w:pPr>
        <w:rPr>
          <w:rFonts w:ascii="Calibri" w:hAnsi="Calibri" w:cs="Cambria"/>
          <w:sz w:val="22"/>
        </w:rPr>
      </w:pPr>
    </w:p>
    <w:p w:rsidR="00F2184E" w:rsidRDefault="00F2184E" w:rsidP="00A254E2">
      <w:pPr>
        <w:rPr>
          <w:rFonts w:ascii="Calibri" w:hAnsi="Calibri" w:cs="Cambria"/>
          <w:sz w:val="22"/>
        </w:rPr>
      </w:pPr>
    </w:p>
    <w:p w:rsidR="00F2184E" w:rsidRDefault="00F2184E" w:rsidP="00A254E2">
      <w:pPr>
        <w:rPr>
          <w:rFonts w:ascii="Calibri" w:hAnsi="Calibri" w:cs="Cambria"/>
          <w:sz w:val="22"/>
        </w:rPr>
      </w:pPr>
    </w:p>
    <w:p w:rsidR="00F2184E" w:rsidRDefault="00F2184E" w:rsidP="00A254E2">
      <w:pPr>
        <w:rPr>
          <w:rFonts w:ascii="Calibri" w:hAnsi="Calibri" w:cs="Cambria"/>
          <w:sz w:val="22"/>
        </w:rPr>
      </w:pPr>
    </w:p>
    <w:p w:rsidR="00F2184E" w:rsidRDefault="00F2184E" w:rsidP="00A254E2">
      <w:pPr>
        <w:rPr>
          <w:rFonts w:ascii="Calibri" w:hAnsi="Calibri" w:cs="Cambria"/>
          <w:sz w:val="22"/>
        </w:rPr>
      </w:pPr>
    </w:p>
    <w:p w:rsidR="00F2184E" w:rsidRDefault="00F2184E" w:rsidP="00A254E2">
      <w:pPr>
        <w:rPr>
          <w:rFonts w:ascii="Calibri" w:hAnsi="Calibri" w:cs="Cambria"/>
          <w:sz w:val="22"/>
        </w:rPr>
      </w:pPr>
    </w:p>
    <w:p w:rsidR="00F2184E" w:rsidRDefault="00F2184E" w:rsidP="00A254E2">
      <w:pPr>
        <w:rPr>
          <w:rFonts w:ascii="Calibri" w:hAnsi="Calibri" w:cs="Cambria"/>
          <w:sz w:val="22"/>
        </w:rPr>
      </w:pPr>
    </w:p>
    <w:p w:rsidR="00F2184E" w:rsidRDefault="00F2184E" w:rsidP="00A254E2">
      <w:pPr>
        <w:rPr>
          <w:rFonts w:ascii="Calibri" w:hAnsi="Calibri" w:cs="Cambria"/>
          <w:sz w:val="22"/>
        </w:rPr>
      </w:pPr>
    </w:p>
    <w:p w:rsidR="00F2184E" w:rsidRPr="00A6511C" w:rsidRDefault="00F2184E" w:rsidP="00A254E2">
      <w:pPr>
        <w:rPr>
          <w:rFonts w:ascii="Calibri" w:hAnsi="Calibri" w:cs="Cambria"/>
          <w:sz w:val="22"/>
        </w:rPr>
      </w:pPr>
    </w:p>
    <w:p w:rsidR="007654AF" w:rsidRPr="007654AF" w:rsidRDefault="007654AF" w:rsidP="00995B01">
      <w:pPr>
        <w:ind w:left="900" w:right="1080"/>
        <w:rPr>
          <w:rFonts w:ascii="Calibri" w:hAnsi="Calibri" w:cs="Cambria"/>
          <w:b/>
          <w:i/>
          <w:color w:val="2F4575"/>
          <w:sz w:val="8"/>
          <w:szCs w:val="8"/>
        </w:rPr>
      </w:pPr>
    </w:p>
    <w:p w:rsidR="00995B01" w:rsidRDefault="00995B01" w:rsidP="00A254E2">
      <w:pPr>
        <w:rPr>
          <w:rFonts w:ascii="Calibri" w:hAnsi="Calibri" w:cs="Cambria"/>
          <w:sz w:val="22"/>
        </w:rPr>
      </w:pPr>
    </w:p>
    <w:p w:rsidR="002E0E9B" w:rsidRDefault="002E0E9B" w:rsidP="00A254E2">
      <w:pPr>
        <w:rPr>
          <w:rFonts w:ascii="Calibri" w:hAnsi="Calibri" w:cs="Cambria"/>
          <w:sz w:val="22"/>
        </w:rPr>
      </w:pPr>
    </w:p>
    <w:p w:rsidR="00A75AC9" w:rsidRPr="00A75AC9" w:rsidRDefault="00A75AC9" w:rsidP="00A254E2">
      <w:pPr>
        <w:rPr>
          <w:rFonts w:ascii="Calibri" w:hAnsi="Calibri" w:cs="Cambria"/>
          <w:sz w:val="16"/>
          <w:szCs w:val="16"/>
        </w:rPr>
      </w:pPr>
    </w:p>
    <w:p w:rsidR="00263724" w:rsidRPr="0096684B" w:rsidRDefault="00263724" w:rsidP="00A254E2">
      <w:pPr>
        <w:rPr>
          <w:rFonts w:ascii="Calibri" w:hAnsi="Calibri" w:cs="Cambria"/>
          <w:sz w:val="16"/>
          <w:szCs w:val="16"/>
        </w:rPr>
      </w:pPr>
    </w:p>
    <w:p w:rsidR="008014ED" w:rsidRPr="008014ED" w:rsidRDefault="008014ED" w:rsidP="00A254E2">
      <w:pPr>
        <w:rPr>
          <w:rFonts w:ascii="Calibri" w:hAnsi="Calibri" w:cs="Cambria"/>
          <w:sz w:val="10"/>
          <w:szCs w:val="10"/>
        </w:rPr>
      </w:pPr>
    </w:p>
    <w:p w:rsidR="00C1480B" w:rsidRDefault="00327D2F" w:rsidP="001E1F29">
      <w:pPr>
        <w:rPr>
          <w:rFonts w:ascii="Calibri" w:hAnsi="Calibri" w:cs="Cambria"/>
          <w:b/>
          <w:bCs/>
          <w:i/>
          <w:color w:val="000000"/>
          <w:sz w:val="22"/>
          <w:szCs w:val="22"/>
        </w:rPr>
      </w:pPr>
      <w:r>
        <w:rPr>
          <w:rFonts w:ascii="Calibri" w:hAnsi="Calibri" w:cs="Cambria"/>
          <w:b/>
          <w:bCs/>
          <w:i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47625</wp:posOffset>
                </wp:positionV>
                <wp:extent cx="6978650" cy="558800"/>
                <wp:effectExtent l="0" t="0" r="12700" b="1270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0" cy="5588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FF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C07" w:rsidRPr="003D39FF" w:rsidRDefault="00D07C07" w:rsidP="002E70E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17365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17365D"/>
                                <w:sz w:val="26"/>
                                <w:szCs w:val="26"/>
                              </w:rPr>
                              <w:t>For more information</w:t>
                            </w:r>
                            <w:r w:rsidR="002E70EC">
                              <w:rPr>
                                <w:rFonts w:ascii="Calibri" w:hAnsi="Calibri"/>
                                <w:b/>
                                <w:color w:val="17365D"/>
                                <w:sz w:val="26"/>
                                <w:szCs w:val="26"/>
                              </w:rPr>
                              <w:t>, visit www.cdc.gov/cmv</w:t>
                            </w:r>
                          </w:p>
                          <w:p w:rsidR="00D07C07" w:rsidRPr="00B242A8" w:rsidRDefault="00D07C0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:rsidR="00D07C07" w:rsidRDefault="00D07C0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D07C07" w:rsidRDefault="00D07C0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D07C07" w:rsidRDefault="00D07C0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D07C07" w:rsidRPr="007C30AC" w:rsidRDefault="00D07C0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4.3pt;margin-top:3.75pt;width:549.5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i0KQIAAFcEAAAOAAAAZHJzL2Uyb0RvYy54bWysVNtu2zAMfR+wfxD0vjgJ4jQx4hRdugwD&#10;ugvQ7gNkWbaFSaImKbGzrx8lp2nQvRXzgyCK1BF5DunN7aAVOQrnJZiSziZTSoThUEvTlvTn0/7D&#10;ihIfmKmZAiNKehKe3m7fv9v0thBz6EDVwhEEMb7obUm7EGyRZZ53QjM/ASsMOhtwmgU0XZvVjvWI&#10;rlU2n06XWQ+utg648B5P70cn3Sb8phE8fG8aLwJRJcXcQlpdWqu4ZtsNK1rHbCf5OQ32hiw0kwYf&#10;vUDds8DIwcl/oLTkDjw0YcJBZ9A0kotUA1Yzm76q5rFjVqRakBxvLzT5/wfLvx1/OCLrks4pMUyj&#10;RE9iCOQjDCSP7PTWFxj0aDEsDHiMKqdKvX0A/ssTA7uOmVbcOQd9J1iN2c3izezq6ojjI0jVf4Ua&#10;n2GHAAloaJyO1CEZBNFRpdNFmZgKx8Pl+ma1zNHF0Zfnq9U0SZex4vm2dT58FqBJ3JTUofIJnR0f&#10;fIjZsOI5JD7mQcl6L5VKhmurnXLkyLBL9vit16mAV2HKkL6k63yejwS8AULLgO2upC4ploDf2ICR&#10;tk+mTs0YmFTjHlNW5sxjpG4kMQzVkARLJEeOK6hPSKyDsbtxGnHTgftDSY+dXVL/+8CcoER9MSjO&#10;erZYxFFIxiK/maPhrj3VtYcZjlAlDZSM210Yx+dgnWw7fGlsBwN3KGgjE9cvWZ3Tx+5NEpwnLY7H&#10;tZ2iXv4H278AAAD//wMAUEsDBBQABgAIAAAAIQBtu+8O4QAAAAgBAAAPAAAAZHJzL2Rvd25yZXYu&#10;eG1sTI8xT8MwFIR3JP6D9ZBYUGsXSGlDnAoiKGVCFAbYnPgRR8TPUeymKb8ed4LxdKe777LVaFs2&#10;YO8bRxJmUwEMqXK6oVrC+9vjZAHMB0VatY5QwgE9rPLTk0yl2u3pFYdtqFksIZ8qCSaELuXcVwat&#10;8lPXIUXvy/VWhSj7mute7WO5bfmlEHNuVUNxwagOC4PV93ZnJZQv6+Lpvnn++DEXw8Ps82pTrDdO&#10;yvOz8e4WWMAx/IXhiB/RIY9MpduR9qyVMFnMY1LCTQLsaIuluAZWSlgmCfA84/8P5L8AAAD//wMA&#10;UEsBAi0AFAAGAAgAAAAhALaDOJL+AAAA4QEAABMAAAAAAAAAAAAAAAAAAAAAAFtDb250ZW50X1R5&#10;cGVzXS54bWxQSwECLQAUAAYACAAAACEAOP0h/9YAAACUAQAACwAAAAAAAAAAAAAAAAAvAQAAX3Jl&#10;bHMvLnJlbHNQSwECLQAUAAYACAAAACEAw3TotCkCAABXBAAADgAAAAAAAAAAAAAAAAAuAgAAZHJz&#10;L2Uyb0RvYy54bWxQSwECLQAUAAYACAAAACEAbbvvDuEAAAAIAQAADwAAAAAAAAAAAAAAAACDBAAA&#10;ZHJzL2Rvd25yZXYueG1sUEsFBgAAAAAEAAQA8wAAAJEFAAAAAA==&#10;" fillcolor="#ff9" strokecolor="#ff9">
                <v:textbox>
                  <w:txbxContent>
                    <w:p w:rsidR="00D07C07" w:rsidRPr="003D39FF" w:rsidRDefault="00D07C07" w:rsidP="002E70EC">
                      <w:pPr>
                        <w:jc w:val="center"/>
                        <w:rPr>
                          <w:rFonts w:ascii="Calibri" w:hAnsi="Calibri"/>
                          <w:b/>
                          <w:color w:val="17365D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b/>
                          <w:color w:val="17365D"/>
                          <w:sz w:val="26"/>
                          <w:szCs w:val="26"/>
                        </w:rPr>
                        <w:t>For more information</w:t>
                      </w:r>
                      <w:r w:rsidR="002E70EC">
                        <w:rPr>
                          <w:rFonts w:ascii="Calibri" w:hAnsi="Calibri"/>
                          <w:b/>
                          <w:color w:val="17365D"/>
                          <w:sz w:val="26"/>
                          <w:szCs w:val="26"/>
                        </w:rPr>
                        <w:t>, visit www.cdc.gov/cmv</w:t>
                      </w:r>
                    </w:p>
                    <w:p w:rsidR="00D07C07" w:rsidRPr="00B242A8" w:rsidRDefault="00D07C07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:rsidR="00D07C07" w:rsidRDefault="00D07C0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D07C07" w:rsidRDefault="00D07C0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D07C07" w:rsidRDefault="00D07C0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D07C07" w:rsidRPr="007C30AC" w:rsidRDefault="00D07C0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005A" w:rsidRDefault="00C5005A" w:rsidP="00F2184E">
      <w:pPr>
        <w:shd w:val="clear" w:color="auto" w:fill="BFBFBF"/>
        <w:autoSpaceDE w:val="0"/>
        <w:autoSpaceDN w:val="0"/>
        <w:adjustRightInd w:val="0"/>
        <w:rPr>
          <w:rFonts w:ascii="Calibri" w:hAnsi="Calibri" w:cs="Cambria"/>
          <w:b/>
          <w:bCs/>
          <w:color w:val="000000"/>
          <w:sz w:val="22"/>
          <w:szCs w:val="22"/>
        </w:rPr>
        <w:sectPr w:rsidR="00C5005A" w:rsidSect="00697DA9">
          <w:pgSz w:w="12240" w:h="15840"/>
          <w:pgMar w:top="720" w:right="720" w:bottom="720" w:left="720" w:header="720" w:footer="720" w:gutter="0"/>
          <w:cols w:space="720"/>
          <w:rtlGutter/>
          <w:docGrid w:linePitch="360"/>
        </w:sectPr>
      </w:pPr>
    </w:p>
    <w:p w:rsidR="007C5B9A" w:rsidRDefault="00327D2F" w:rsidP="00BD05FC">
      <w:pPr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 w:cs="Cambria"/>
          <w:b/>
          <w:bCs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2435225</wp:posOffset>
                </wp:positionV>
                <wp:extent cx="252095" cy="2667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C07" w:rsidRDefault="00D07C0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342.35pt;margin-top:191.75pt;width:19.85pt;height:2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hmggIAAAoFAAAOAAAAZHJzL2Uyb0RvYy54bWysVNuO0zAQfUfiHyy/d3MhvSRqutrtEoS0&#10;wIqFD3Btp7FwbMv2Nl0Q/87YaUsLPCBEHhyPPT4+M3PGy+t9L9GOWye0qnF2lWLEFdVMqG2NP39q&#10;JguMnCeKEakVr/Ezd/h69fLFcjAVz3WnJeMWAYhy1WBq3HlvqiRxtOM9cVfacAWbrbY98WDabcIs&#10;GQC9l0meprNk0JYZqyl3Dlbvxk28ivhty6n/0LaOeyRrDNx8HG0cN2FMVktSbS0xnaAHGuQfWPRE&#10;KLj0BHVHPEFPVvwG1QtqtdOtv6K6T3TbCspjDBBNlv4SzWNHDI+xQHKcOaXJ/T9Y+n73YJFgUDuM&#10;FOmhRB8haURtJUevQnoG4yrwejQPNgTozL2mXxxSet2BF7+xVg8dJwxIZcE/uTgQDAdH0WZ4pxmg&#10;kyevY6b2re0DIOQA7WNBnk8F4XuPKCzm0zwtpxhR2Mpns3kaC5aQ6njYWOffcN2jMKmxBeoRnOzu&#10;nQ9kSHV0ieS1FKwRUkbDbjdradGOgDaa+EX+EOO5m1TBWelwbEQcV4Aj3BH2AttY629llhfpbV5O&#10;mtliPimaYjop5+likmblbTlLi7K4a74HgllRdYIxru6F4kfdZcXf1fXQAaNiovLQUONymk9j7Bfs&#10;3XmQafz+FGQvPLShFH2NFycnUoW6vlYMwiaVJ0KO8+SSfswy5OD4j1mJKgiFHwXk95t9VFl+lNRG&#10;s2eQhdVQNmhMeEJg0mn7FaMB2rHGCt4LjORbBcIqs6II3RuNYjrPwbDnO5vzHaIoANXYYzRO137s&#10;+CdjxbaDe7IxUeYGxNiIKJQg1JHTQcLQcDGiw+MQOvrcjl4/n7DVDwAAAP//AwBQSwMEFAAGAAgA&#10;AAAhAJLJzSngAAAACwEAAA8AAABkcnMvZG93bnJldi54bWxMj81OhDAUhfcmvkNzTdw5RQYYglwm&#10;xkRjXOnIA3Roh1bpj7QM8PbW1bi8OV/O+W69X/RAzmL0yhqE+00CRJjOcmV6hPbz+a4E4gMznA3W&#10;CIRVeNg311c1q7idzYc4H0JPYonxFUOQIbiKUt9JoZnfWCdMzE521CzEc+wpH9kcy/VA0yQpqGbK&#10;xAXJnHiSovs+TBrBtetX2/3QyRbyZX17f1Wn2SnE25vl8QFIEEu4wPCnH9WhiU5HOxnuyYBQlNku&#10;ogjbcpsDicQuzTIgR4QszXOgTU3//9D8AgAA//8DAFBLAQItABQABgAIAAAAIQC2gziS/gAAAOEB&#10;AAATAAAAAAAAAAAAAAAAAAAAAABbQ29udGVudF9UeXBlc10ueG1sUEsBAi0AFAAGAAgAAAAhADj9&#10;If/WAAAAlAEAAAsAAAAAAAAAAAAAAAAALwEAAF9yZWxzLy5yZWxzUEsBAi0AFAAGAAgAAAAhACkE&#10;GGaCAgAACgUAAA4AAAAAAAAAAAAAAAAALgIAAGRycy9lMm9Eb2MueG1sUEsBAi0AFAAGAAgAAAAh&#10;AJLJzSngAAAACwEAAA8AAAAAAAAAAAAAAAAA3AQAAGRycy9kb3ducmV2LnhtbFBLBQYAAAAABAAE&#10;APMAAADpBQAAAAA=&#10;" stroked="f">
                <v:textbox style="mso-fit-shape-to-text:t">
                  <w:txbxContent>
                    <w:p w:rsidR="00D07C07" w:rsidRDefault="00D07C07"/>
                  </w:txbxContent>
                </v:textbox>
              </v:rect>
            </w:pict>
          </mc:Fallback>
        </mc:AlternateContent>
      </w:r>
    </w:p>
    <w:p w:rsidR="007C5B9A" w:rsidRDefault="007C5B9A" w:rsidP="00BD05FC">
      <w:pPr>
        <w:rPr>
          <w:rFonts w:ascii="Calibri" w:hAnsi="Calibri"/>
          <w:b/>
          <w:bCs/>
          <w:sz w:val="36"/>
          <w:szCs w:val="36"/>
        </w:rPr>
      </w:pPr>
    </w:p>
    <w:p w:rsidR="007C5B9A" w:rsidRPr="007C5B9A" w:rsidRDefault="007C5B9A" w:rsidP="007C5B9A">
      <w:pPr>
        <w:ind w:left="720" w:hanging="720"/>
        <w:rPr>
          <w:rFonts w:ascii="Calibri" w:hAnsi="Calibri"/>
          <w:b/>
          <w:bCs/>
          <w:sz w:val="20"/>
          <w:szCs w:val="36"/>
        </w:rPr>
      </w:pPr>
    </w:p>
    <w:p w:rsidR="007C5B9A" w:rsidRPr="007C5B9A" w:rsidRDefault="00B71F4C" w:rsidP="007C5B9A">
      <w:pPr>
        <w:ind w:left="720" w:hanging="720"/>
        <w:rPr>
          <w:rFonts w:asciiTheme="minorHAnsi" w:hAnsiTheme="minorHAnsi"/>
          <w:bCs/>
          <w:noProof/>
          <w:sz w:val="18"/>
          <w:szCs w:val="36"/>
        </w:rPr>
      </w:pPr>
      <w:r>
        <w:rPr>
          <w:rFonts w:ascii="Calibri" w:hAnsi="Calibri"/>
          <w:b/>
          <w:bCs/>
          <w:sz w:val="36"/>
          <w:szCs w:val="36"/>
        </w:rPr>
        <w:fldChar w:fldCharType="begin"/>
      </w:r>
      <w:r w:rsidR="007C5B9A">
        <w:rPr>
          <w:rFonts w:ascii="Calibri" w:hAnsi="Calibri"/>
          <w:b/>
          <w:bCs/>
          <w:sz w:val="36"/>
          <w:szCs w:val="36"/>
        </w:rPr>
        <w:instrText xml:space="preserve"> ADDIN EN.REFLIST </w:instrText>
      </w:r>
      <w:r>
        <w:rPr>
          <w:rFonts w:ascii="Calibri" w:hAnsi="Calibri"/>
          <w:b/>
          <w:bCs/>
          <w:sz w:val="36"/>
          <w:szCs w:val="36"/>
        </w:rPr>
        <w:fldChar w:fldCharType="separate"/>
      </w:r>
      <w:bookmarkStart w:id="1" w:name="_ENREF_1"/>
      <w:r w:rsidR="007C5B9A" w:rsidRPr="007C5B9A">
        <w:rPr>
          <w:rFonts w:asciiTheme="minorHAnsi" w:hAnsiTheme="minorHAnsi"/>
          <w:bCs/>
          <w:noProof/>
          <w:sz w:val="18"/>
          <w:szCs w:val="36"/>
        </w:rPr>
        <w:t>1.</w:t>
      </w:r>
      <w:r w:rsidR="007C5B9A" w:rsidRPr="007C5B9A">
        <w:rPr>
          <w:rFonts w:asciiTheme="minorHAnsi" w:hAnsiTheme="minorHAnsi"/>
          <w:bCs/>
          <w:noProof/>
          <w:sz w:val="18"/>
          <w:szCs w:val="36"/>
        </w:rPr>
        <w:tab/>
        <w:t xml:space="preserve">Cannon, M.J., </w:t>
      </w:r>
      <w:r w:rsidR="007C5B9A" w:rsidRPr="007C5B9A">
        <w:rPr>
          <w:rFonts w:asciiTheme="minorHAnsi" w:hAnsiTheme="minorHAnsi"/>
          <w:bCs/>
          <w:i/>
          <w:noProof/>
          <w:sz w:val="18"/>
          <w:szCs w:val="36"/>
        </w:rPr>
        <w:t>Congenital cytomegalovirus (CMV) epidemiology and awareness.</w:t>
      </w:r>
      <w:r w:rsidR="007C5B9A" w:rsidRPr="007C5B9A">
        <w:rPr>
          <w:rFonts w:asciiTheme="minorHAnsi" w:hAnsiTheme="minorHAnsi"/>
          <w:bCs/>
          <w:noProof/>
          <w:sz w:val="18"/>
          <w:szCs w:val="36"/>
        </w:rPr>
        <w:t xml:space="preserve"> J Clin Virol, 2009. 46 Suppl 4: p. S6-10.</w:t>
      </w:r>
      <w:bookmarkEnd w:id="1"/>
    </w:p>
    <w:p w:rsidR="007C5B9A" w:rsidRPr="007C5B9A" w:rsidRDefault="007C5B9A" w:rsidP="007C5B9A">
      <w:pPr>
        <w:ind w:left="720" w:hanging="720"/>
        <w:rPr>
          <w:rFonts w:asciiTheme="minorHAnsi" w:hAnsiTheme="minorHAnsi"/>
          <w:bCs/>
          <w:noProof/>
          <w:sz w:val="18"/>
          <w:szCs w:val="36"/>
        </w:rPr>
      </w:pPr>
      <w:bookmarkStart w:id="2" w:name="_ENREF_2"/>
      <w:r w:rsidRPr="007C5B9A">
        <w:rPr>
          <w:rFonts w:asciiTheme="minorHAnsi" w:hAnsiTheme="minorHAnsi"/>
          <w:bCs/>
          <w:noProof/>
          <w:sz w:val="18"/>
          <w:szCs w:val="36"/>
        </w:rPr>
        <w:t>2.</w:t>
      </w:r>
      <w:r w:rsidRPr="007C5B9A">
        <w:rPr>
          <w:rFonts w:asciiTheme="minorHAnsi" w:hAnsiTheme="minorHAnsi"/>
          <w:bCs/>
          <w:noProof/>
          <w:sz w:val="18"/>
          <w:szCs w:val="36"/>
        </w:rPr>
        <w:tab/>
        <w:t xml:space="preserve">Parker, S.E., et al., </w:t>
      </w:r>
      <w:r w:rsidRPr="007C5B9A">
        <w:rPr>
          <w:rFonts w:asciiTheme="minorHAnsi" w:hAnsiTheme="minorHAnsi"/>
          <w:bCs/>
          <w:i/>
          <w:noProof/>
          <w:sz w:val="18"/>
          <w:szCs w:val="36"/>
        </w:rPr>
        <w:t>Updated National Birth Prevalence estimates for selected birth defects in the United States, 2004-2006.</w:t>
      </w:r>
      <w:r w:rsidRPr="007C5B9A">
        <w:rPr>
          <w:rFonts w:asciiTheme="minorHAnsi" w:hAnsiTheme="minorHAnsi"/>
          <w:bCs/>
          <w:noProof/>
          <w:sz w:val="18"/>
          <w:szCs w:val="36"/>
        </w:rPr>
        <w:t xml:space="preserve"> Birth Defects Res A Clin Mol Teratol, 2010. 88(12): p. 1008-16.</w:t>
      </w:r>
      <w:bookmarkEnd w:id="2"/>
    </w:p>
    <w:p w:rsidR="00824162" w:rsidRPr="00A6511C" w:rsidRDefault="007C5B9A" w:rsidP="007C5B9A">
      <w:pPr>
        <w:ind w:left="720" w:hanging="720"/>
        <w:rPr>
          <w:rFonts w:ascii="Calibri" w:hAnsi="Calibri"/>
          <w:b/>
          <w:bCs/>
          <w:sz w:val="36"/>
          <w:szCs w:val="36"/>
        </w:rPr>
      </w:pPr>
      <w:bookmarkStart w:id="3" w:name="_ENREF_3"/>
      <w:r w:rsidRPr="007C5B9A">
        <w:rPr>
          <w:rFonts w:asciiTheme="minorHAnsi" w:hAnsiTheme="minorHAnsi"/>
          <w:bCs/>
          <w:noProof/>
          <w:sz w:val="18"/>
          <w:szCs w:val="36"/>
        </w:rPr>
        <w:t>3.</w:t>
      </w:r>
      <w:r w:rsidRPr="007C5B9A">
        <w:rPr>
          <w:rFonts w:asciiTheme="minorHAnsi" w:hAnsiTheme="minorHAnsi"/>
          <w:bCs/>
          <w:noProof/>
          <w:sz w:val="18"/>
          <w:szCs w:val="36"/>
        </w:rPr>
        <w:tab/>
        <w:t xml:space="preserve">May, P.A. and J.P. Gossage, </w:t>
      </w:r>
      <w:r w:rsidRPr="007C5B9A">
        <w:rPr>
          <w:rFonts w:asciiTheme="minorHAnsi" w:hAnsiTheme="minorHAnsi"/>
          <w:bCs/>
          <w:i/>
          <w:noProof/>
          <w:sz w:val="18"/>
          <w:szCs w:val="36"/>
        </w:rPr>
        <w:t>Estimating the prevalence of fetal alcohol syndrome. A summary.</w:t>
      </w:r>
      <w:r w:rsidRPr="007C5B9A">
        <w:rPr>
          <w:rFonts w:asciiTheme="minorHAnsi" w:hAnsiTheme="minorHAnsi"/>
          <w:bCs/>
          <w:noProof/>
          <w:sz w:val="18"/>
          <w:szCs w:val="36"/>
        </w:rPr>
        <w:t xml:space="preserve"> Alcohol Res Health, 2001. 25(3): p. 159-67.</w:t>
      </w:r>
      <w:bookmarkEnd w:id="3"/>
      <w:r w:rsidR="00B71F4C">
        <w:rPr>
          <w:rFonts w:ascii="Calibri" w:hAnsi="Calibri"/>
          <w:b/>
          <w:bCs/>
          <w:sz w:val="36"/>
          <w:szCs w:val="36"/>
        </w:rPr>
        <w:fldChar w:fldCharType="end"/>
      </w:r>
    </w:p>
    <w:sectPr w:rsidR="00824162" w:rsidRPr="00A6511C" w:rsidSect="00C5005A">
      <w:type w:val="continuous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2A6" w:rsidRDefault="004A52A6" w:rsidP="0088017A">
      <w:r>
        <w:separator/>
      </w:r>
    </w:p>
  </w:endnote>
  <w:endnote w:type="continuationSeparator" w:id="0">
    <w:p w:rsidR="004A52A6" w:rsidRDefault="004A52A6" w:rsidP="0088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2A6" w:rsidRDefault="004A52A6" w:rsidP="0088017A">
      <w:r>
        <w:separator/>
      </w:r>
    </w:p>
  </w:footnote>
  <w:footnote w:type="continuationSeparator" w:id="0">
    <w:p w:rsidR="004A52A6" w:rsidRDefault="004A52A6" w:rsidP="00880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CA5"/>
    <w:multiLevelType w:val="hybridMultilevel"/>
    <w:tmpl w:val="3A2C1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613420"/>
    <w:multiLevelType w:val="hybridMultilevel"/>
    <w:tmpl w:val="FC749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7F053A"/>
    <w:multiLevelType w:val="multilevel"/>
    <w:tmpl w:val="62CE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07509"/>
    <w:multiLevelType w:val="hybridMultilevel"/>
    <w:tmpl w:val="5A9E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6625A0F"/>
    <w:multiLevelType w:val="hybridMultilevel"/>
    <w:tmpl w:val="9BE4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88603CE"/>
    <w:multiLevelType w:val="hybridMultilevel"/>
    <w:tmpl w:val="EFAEA81E"/>
    <w:lvl w:ilvl="0" w:tplc="CD7C9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33673"/>
    <w:multiLevelType w:val="hybridMultilevel"/>
    <w:tmpl w:val="2086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C3C26E3"/>
    <w:multiLevelType w:val="hybridMultilevel"/>
    <w:tmpl w:val="34F2B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EFD4E98"/>
    <w:multiLevelType w:val="hybridMultilevel"/>
    <w:tmpl w:val="A7B0BF36"/>
    <w:lvl w:ilvl="0" w:tplc="3CA26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AD3E33"/>
    <w:multiLevelType w:val="hybridMultilevel"/>
    <w:tmpl w:val="ECA4D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8567C7F"/>
    <w:multiLevelType w:val="hybridMultilevel"/>
    <w:tmpl w:val="F40C0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826047"/>
    <w:multiLevelType w:val="hybridMultilevel"/>
    <w:tmpl w:val="A6882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DE06B21"/>
    <w:multiLevelType w:val="hybridMultilevel"/>
    <w:tmpl w:val="D818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0857E62"/>
    <w:multiLevelType w:val="hybridMultilevel"/>
    <w:tmpl w:val="E6446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5365088"/>
    <w:multiLevelType w:val="hybridMultilevel"/>
    <w:tmpl w:val="9CC6C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7E23846"/>
    <w:multiLevelType w:val="hybridMultilevel"/>
    <w:tmpl w:val="2386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69818AD"/>
    <w:multiLevelType w:val="hybridMultilevel"/>
    <w:tmpl w:val="9470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F761C3"/>
    <w:multiLevelType w:val="hybridMultilevel"/>
    <w:tmpl w:val="AE521E2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13"/>
  </w:num>
  <w:num w:numId="6">
    <w:abstractNumId w:val="0"/>
  </w:num>
  <w:num w:numId="7">
    <w:abstractNumId w:val="15"/>
  </w:num>
  <w:num w:numId="8">
    <w:abstractNumId w:val="8"/>
  </w:num>
  <w:num w:numId="9">
    <w:abstractNumId w:val="14"/>
  </w:num>
  <w:num w:numId="10">
    <w:abstractNumId w:val="3"/>
  </w:num>
  <w:num w:numId="11">
    <w:abstractNumId w:val="17"/>
  </w:num>
  <w:num w:numId="12">
    <w:abstractNumId w:val="7"/>
  </w:num>
  <w:num w:numId="13">
    <w:abstractNumId w:val="1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fadzepptwtp0d8e5vxovaxvz2wtpxp5pwxvr&quot;&gt;My EndNote Library&lt;record-ids&gt;&lt;item&gt;2&lt;/item&gt;&lt;item&gt;3&lt;/item&gt;&lt;item&gt;4&lt;/item&gt;&lt;/record-ids&gt;&lt;/item&gt;&lt;/Libraries&gt;"/>
  </w:docVars>
  <w:rsids>
    <w:rsidRoot w:val="0088017A"/>
    <w:rsid w:val="00003898"/>
    <w:rsid w:val="00005688"/>
    <w:rsid w:val="000064E4"/>
    <w:rsid w:val="000071D3"/>
    <w:rsid w:val="000073B3"/>
    <w:rsid w:val="0001135F"/>
    <w:rsid w:val="000121F2"/>
    <w:rsid w:val="0001668D"/>
    <w:rsid w:val="000201AF"/>
    <w:rsid w:val="0002112D"/>
    <w:rsid w:val="0002769D"/>
    <w:rsid w:val="000318C8"/>
    <w:rsid w:val="00032338"/>
    <w:rsid w:val="00036312"/>
    <w:rsid w:val="000544B0"/>
    <w:rsid w:val="000561D8"/>
    <w:rsid w:val="0006032D"/>
    <w:rsid w:val="00067690"/>
    <w:rsid w:val="00071488"/>
    <w:rsid w:val="0007182F"/>
    <w:rsid w:val="00071C7A"/>
    <w:rsid w:val="00072195"/>
    <w:rsid w:val="000911CB"/>
    <w:rsid w:val="00094A6E"/>
    <w:rsid w:val="000A1788"/>
    <w:rsid w:val="000A6FB6"/>
    <w:rsid w:val="000B0DFC"/>
    <w:rsid w:val="000D2294"/>
    <w:rsid w:val="000D28D2"/>
    <w:rsid w:val="000D63AB"/>
    <w:rsid w:val="000D6B41"/>
    <w:rsid w:val="000E082F"/>
    <w:rsid w:val="000E3F2B"/>
    <w:rsid w:val="000E50CF"/>
    <w:rsid w:val="000E6E27"/>
    <w:rsid w:val="001014AB"/>
    <w:rsid w:val="00111182"/>
    <w:rsid w:val="00121FA7"/>
    <w:rsid w:val="00124F5A"/>
    <w:rsid w:val="00133E9D"/>
    <w:rsid w:val="0013666C"/>
    <w:rsid w:val="00143363"/>
    <w:rsid w:val="00143CCB"/>
    <w:rsid w:val="0015038F"/>
    <w:rsid w:val="00150D54"/>
    <w:rsid w:val="00151D5B"/>
    <w:rsid w:val="00160954"/>
    <w:rsid w:val="00160BB6"/>
    <w:rsid w:val="00161E33"/>
    <w:rsid w:val="00180468"/>
    <w:rsid w:val="0018338B"/>
    <w:rsid w:val="00187EBA"/>
    <w:rsid w:val="00193706"/>
    <w:rsid w:val="001B0069"/>
    <w:rsid w:val="001B0906"/>
    <w:rsid w:val="001B4939"/>
    <w:rsid w:val="001C2AD7"/>
    <w:rsid w:val="001C3924"/>
    <w:rsid w:val="001C5116"/>
    <w:rsid w:val="001D2D7E"/>
    <w:rsid w:val="001D6E1B"/>
    <w:rsid w:val="001E1F29"/>
    <w:rsid w:val="001E4066"/>
    <w:rsid w:val="001E4B20"/>
    <w:rsid w:val="001E636A"/>
    <w:rsid w:val="001F01B7"/>
    <w:rsid w:val="0020731A"/>
    <w:rsid w:val="00214240"/>
    <w:rsid w:val="00216C77"/>
    <w:rsid w:val="002175AA"/>
    <w:rsid w:val="00227084"/>
    <w:rsid w:val="002344BF"/>
    <w:rsid w:val="0023761F"/>
    <w:rsid w:val="002617CC"/>
    <w:rsid w:val="00263724"/>
    <w:rsid w:val="00263E2F"/>
    <w:rsid w:val="00264914"/>
    <w:rsid w:val="00264BCB"/>
    <w:rsid w:val="00274781"/>
    <w:rsid w:val="00275ECB"/>
    <w:rsid w:val="00286563"/>
    <w:rsid w:val="002978EE"/>
    <w:rsid w:val="00297E86"/>
    <w:rsid w:val="002A1352"/>
    <w:rsid w:val="002B3F9C"/>
    <w:rsid w:val="002B4D9C"/>
    <w:rsid w:val="002C2504"/>
    <w:rsid w:val="002C3983"/>
    <w:rsid w:val="002C7311"/>
    <w:rsid w:val="002C7642"/>
    <w:rsid w:val="002D0952"/>
    <w:rsid w:val="002D66A4"/>
    <w:rsid w:val="002E0E9B"/>
    <w:rsid w:val="002E5117"/>
    <w:rsid w:val="002E70EC"/>
    <w:rsid w:val="002F0112"/>
    <w:rsid w:val="002F195B"/>
    <w:rsid w:val="002F69B6"/>
    <w:rsid w:val="00302CC2"/>
    <w:rsid w:val="00302F6D"/>
    <w:rsid w:val="00310838"/>
    <w:rsid w:val="0031795D"/>
    <w:rsid w:val="0032128C"/>
    <w:rsid w:val="00324BE0"/>
    <w:rsid w:val="00327D2F"/>
    <w:rsid w:val="0034080B"/>
    <w:rsid w:val="00343992"/>
    <w:rsid w:val="00346154"/>
    <w:rsid w:val="00350BAA"/>
    <w:rsid w:val="00355CE2"/>
    <w:rsid w:val="0037073E"/>
    <w:rsid w:val="00373332"/>
    <w:rsid w:val="003802D3"/>
    <w:rsid w:val="00380C18"/>
    <w:rsid w:val="003844AE"/>
    <w:rsid w:val="00384E60"/>
    <w:rsid w:val="00390156"/>
    <w:rsid w:val="003902A1"/>
    <w:rsid w:val="00391631"/>
    <w:rsid w:val="0039498C"/>
    <w:rsid w:val="0039676A"/>
    <w:rsid w:val="003A7631"/>
    <w:rsid w:val="003A766B"/>
    <w:rsid w:val="003B12DE"/>
    <w:rsid w:val="003B3BCC"/>
    <w:rsid w:val="003B6407"/>
    <w:rsid w:val="003B6B19"/>
    <w:rsid w:val="003B7C2B"/>
    <w:rsid w:val="003C0728"/>
    <w:rsid w:val="003C7A28"/>
    <w:rsid w:val="003D1DA1"/>
    <w:rsid w:val="003D39FF"/>
    <w:rsid w:val="003E05F2"/>
    <w:rsid w:val="003E14F5"/>
    <w:rsid w:val="003E6DCA"/>
    <w:rsid w:val="003F2916"/>
    <w:rsid w:val="0040059B"/>
    <w:rsid w:val="00401225"/>
    <w:rsid w:val="004105F7"/>
    <w:rsid w:val="00413522"/>
    <w:rsid w:val="00414166"/>
    <w:rsid w:val="00420804"/>
    <w:rsid w:val="0042365D"/>
    <w:rsid w:val="004236B7"/>
    <w:rsid w:val="00424081"/>
    <w:rsid w:val="00425A7B"/>
    <w:rsid w:val="0042661C"/>
    <w:rsid w:val="004275F8"/>
    <w:rsid w:val="0043051F"/>
    <w:rsid w:val="00432B88"/>
    <w:rsid w:val="00437869"/>
    <w:rsid w:val="00437C87"/>
    <w:rsid w:val="004407AC"/>
    <w:rsid w:val="004457CB"/>
    <w:rsid w:val="00447FFA"/>
    <w:rsid w:val="00456B48"/>
    <w:rsid w:val="00471133"/>
    <w:rsid w:val="00474B57"/>
    <w:rsid w:val="00474C6F"/>
    <w:rsid w:val="00476D3F"/>
    <w:rsid w:val="00487C7F"/>
    <w:rsid w:val="004912C9"/>
    <w:rsid w:val="00492A13"/>
    <w:rsid w:val="004A52A6"/>
    <w:rsid w:val="004A6BDE"/>
    <w:rsid w:val="004B6304"/>
    <w:rsid w:val="004B65BB"/>
    <w:rsid w:val="004C3E59"/>
    <w:rsid w:val="004C530A"/>
    <w:rsid w:val="004D310E"/>
    <w:rsid w:val="004E2D6A"/>
    <w:rsid w:val="004E3EE0"/>
    <w:rsid w:val="004E50A2"/>
    <w:rsid w:val="004E6669"/>
    <w:rsid w:val="004E7E57"/>
    <w:rsid w:val="004F4EBE"/>
    <w:rsid w:val="005036FF"/>
    <w:rsid w:val="00506B9A"/>
    <w:rsid w:val="00514C72"/>
    <w:rsid w:val="005212D2"/>
    <w:rsid w:val="00525486"/>
    <w:rsid w:val="0052649B"/>
    <w:rsid w:val="00530B1F"/>
    <w:rsid w:val="005338E2"/>
    <w:rsid w:val="005350B9"/>
    <w:rsid w:val="00541DE9"/>
    <w:rsid w:val="005433B2"/>
    <w:rsid w:val="00545985"/>
    <w:rsid w:val="00545AA5"/>
    <w:rsid w:val="00546A6F"/>
    <w:rsid w:val="00551262"/>
    <w:rsid w:val="00553555"/>
    <w:rsid w:val="00561732"/>
    <w:rsid w:val="00564777"/>
    <w:rsid w:val="00566AD2"/>
    <w:rsid w:val="005717FD"/>
    <w:rsid w:val="00585C57"/>
    <w:rsid w:val="00587558"/>
    <w:rsid w:val="00587FB7"/>
    <w:rsid w:val="005A45D3"/>
    <w:rsid w:val="005B14E5"/>
    <w:rsid w:val="005B1AD8"/>
    <w:rsid w:val="005B51BB"/>
    <w:rsid w:val="005B7A03"/>
    <w:rsid w:val="005C6741"/>
    <w:rsid w:val="005D36A7"/>
    <w:rsid w:val="005E297B"/>
    <w:rsid w:val="005F2EF2"/>
    <w:rsid w:val="005F347C"/>
    <w:rsid w:val="005F3FCE"/>
    <w:rsid w:val="005F47D7"/>
    <w:rsid w:val="00602BFC"/>
    <w:rsid w:val="006057DE"/>
    <w:rsid w:val="00606D2D"/>
    <w:rsid w:val="006078DA"/>
    <w:rsid w:val="00617410"/>
    <w:rsid w:val="006232B8"/>
    <w:rsid w:val="006255A8"/>
    <w:rsid w:val="00641A8F"/>
    <w:rsid w:val="006431BF"/>
    <w:rsid w:val="00645A53"/>
    <w:rsid w:val="00647731"/>
    <w:rsid w:val="006478C2"/>
    <w:rsid w:val="00650DC7"/>
    <w:rsid w:val="00651219"/>
    <w:rsid w:val="00653D10"/>
    <w:rsid w:val="0066052E"/>
    <w:rsid w:val="0066182D"/>
    <w:rsid w:val="00662136"/>
    <w:rsid w:val="00663C86"/>
    <w:rsid w:val="00665DF7"/>
    <w:rsid w:val="006661D1"/>
    <w:rsid w:val="006674F1"/>
    <w:rsid w:val="006678A3"/>
    <w:rsid w:val="006774BC"/>
    <w:rsid w:val="00677E04"/>
    <w:rsid w:val="00682156"/>
    <w:rsid w:val="00686568"/>
    <w:rsid w:val="00687D8A"/>
    <w:rsid w:val="00696627"/>
    <w:rsid w:val="0069736F"/>
    <w:rsid w:val="00697DA9"/>
    <w:rsid w:val="006B14B9"/>
    <w:rsid w:val="006B2D27"/>
    <w:rsid w:val="006D19C0"/>
    <w:rsid w:val="006D725D"/>
    <w:rsid w:val="006E31C2"/>
    <w:rsid w:val="006E3542"/>
    <w:rsid w:val="006F687D"/>
    <w:rsid w:val="006F6D06"/>
    <w:rsid w:val="00701B39"/>
    <w:rsid w:val="00707064"/>
    <w:rsid w:val="0071142D"/>
    <w:rsid w:val="00713F52"/>
    <w:rsid w:val="00715784"/>
    <w:rsid w:val="00721B2A"/>
    <w:rsid w:val="00727D20"/>
    <w:rsid w:val="00731E79"/>
    <w:rsid w:val="00742579"/>
    <w:rsid w:val="007431B4"/>
    <w:rsid w:val="007450E1"/>
    <w:rsid w:val="007519CC"/>
    <w:rsid w:val="00754513"/>
    <w:rsid w:val="00755AAA"/>
    <w:rsid w:val="007623C3"/>
    <w:rsid w:val="007637EB"/>
    <w:rsid w:val="007654AF"/>
    <w:rsid w:val="00772E35"/>
    <w:rsid w:val="0078632A"/>
    <w:rsid w:val="00790EEE"/>
    <w:rsid w:val="00792CEB"/>
    <w:rsid w:val="00794B1F"/>
    <w:rsid w:val="007966A8"/>
    <w:rsid w:val="00797C49"/>
    <w:rsid w:val="007A35FF"/>
    <w:rsid w:val="007B26B5"/>
    <w:rsid w:val="007B318F"/>
    <w:rsid w:val="007B31D0"/>
    <w:rsid w:val="007B37FC"/>
    <w:rsid w:val="007B6291"/>
    <w:rsid w:val="007C011D"/>
    <w:rsid w:val="007C30AC"/>
    <w:rsid w:val="007C3E90"/>
    <w:rsid w:val="007C5B9A"/>
    <w:rsid w:val="007C5BB3"/>
    <w:rsid w:val="007C6E87"/>
    <w:rsid w:val="007F2FFB"/>
    <w:rsid w:val="007F350F"/>
    <w:rsid w:val="007F4BA5"/>
    <w:rsid w:val="007F5668"/>
    <w:rsid w:val="007F6730"/>
    <w:rsid w:val="007F6F0A"/>
    <w:rsid w:val="008014ED"/>
    <w:rsid w:val="008020E2"/>
    <w:rsid w:val="0080530F"/>
    <w:rsid w:val="008109FE"/>
    <w:rsid w:val="0081153F"/>
    <w:rsid w:val="00817AB9"/>
    <w:rsid w:val="00821FA4"/>
    <w:rsid w:val="008227A2"/>
    <w:rsid w:val="008233B1"/>
    <w:rsid w:val="00824162"/>
    <w:rsid w:val="00831B9D"/>
    <w:rsid w:val="00832D15"/>
    <w:rsid w:val="00833E50"/>
    <w:rsid w:val="00836845"/>
    <w:rsid w:val="00862175"/>
    <w:rsid w:val="00865204"/>
    <w:rsid w:val="00867C09"/>
    <w:rsid w:val="008741D3"/>
    <w:rsid w:val="0088017A"/>
    <w:rsid w:val="00884C5F"/>
    <w:rsid w:val="008A1CD0"/>
    <w:rsid w:val="008B0C10"/>
    <w:rsid w:val="008C29BC"/>
    <w:rsid w:val="008C46C9"/>
    <w:rsid w:val="008C7656"/>
    <w:rsid w:val="008D4167"/>
    <w:rsid w:val="008E1F04"/>
    <w:rsid w:val="008F6FD9"/>
    <w:rsid w:val="0090615F"/>
    <w:rsid w:val="0091094E"/>
    <w:rsid w:val="00915795"/>
    <w:rsid w:val="00916947"/>
    <w:rsid w:val="0091712A"/>
    <w:rsid w:val="00922EDD"/>
    <w:rsid w:val="00925613"/>
    <w:rsid w:val="009330AF"/>
    <w:rsid w:val="00937F16"/>
    <w:rsid w:val="0094064E"/>
    <w:rsid w:val="00940B63"/>
    <w:rsid w:val="009413A1"/>
    <w:rsid w:val="00952008"/>
    <w:rsid w:val="00954070"/>
    <w:rsid w:val="00960DD3"/>
    <w:rsid w:val="0096684B"/>
    <w:rsid w:val="00970887"/>
    <w:rsid w:val="00972EA2"/>
    <w:rsid w:val="00980152"/>
    <w:rsid w:val="009871AF"/>
    <w:rsid w:val="00991E1B"/>
    <w:rsid w:val="00995B01"/>
    <w:rsid w:val="00996BE7"/>
    <w:rsid w:val="00997844"/>
    <w:rsid w:val="009A1917"/>
    <w:rsid w:val="009B36DC"/>
    <w:rsid w:val="009B3ADF"/>
    <w:rsid w:val="009C48CA"/>
    <w:rsid w:val="009C5955"/>
    <w:rsid w:val="009D2C3E"/>
    <w:rsid w:val="009D30AB"/>
    <w:rsid w:val="009D33ED"/>
    <w:rsid w:val="009D36E7"/>
    <w:rsid w:val="009D39A4"/>
    <w:rsid w:val="009D3F44"/>
    <w:rsid w:val="009D7948"/>
    <w:rsid w:val="009D7C2D"/>
    <w:rsid w:val="009E33B9"/>
    <w:rsid w:val="009F261A"/>
    <w:rsid w:val="00A018F5"/>
    <w:rsid w:val="00A145CA"/>
    <w:rsid w:val="00A17829"/>
    <w:rsid w:val="00A24704"/>
    <w:rsid w:val="00A254E2"/>
    <w:rsid w:val="00A34D99"/>
    <w:rsid w:val="00A405BE"/>
    <w:rsid w:val="00A5537A"/>
    <w:rsid w:val="00A57F43"/>
    <w:rsid w:val="00A6511C"/>
    <w:rsid w:val="00A70D1E"/>
    <w:rsid w:val="00A75AC9"/>
    <w:rsid w:val="00A83176"/>
    <w:rsid w:val="00AA033D"/>
    <w:rsid w:val="00AA6971"/>
    <w:rsid w:val="00AB08B8"/>
    <w:rsid w:val="00AB1E04"/>
    <w:rsid w:val="00AB6E1D"/>
    <w:rsid w:val="00AC050F"/>
    <w:rsid w:val="00AC7AD6"/>
    <w:rsid w:val="00AD39A0"/>
    <w:rsid w:val="00AD4FCB"/>
    <w:rsid w:val="00B00272"/>
    <w:rsid w:val="00B0178F"/>
    <w:rsid w:val="00B03D3F"/>
    <w:rsid w:val="00B05D55"/>
    <w:rsid w:val="00B21EA6"/>
    <w:rsid w:val="00B242A8"/>
    <w:rsid w:val="00B24C5A"/>
    <w:rsid w:val="00B30761"/>
    <w:rsid w:val="00B356CF"/>
    <w:rsid w:val="00B426F4"/>
    <w:rsid w:val="00B50836"/>
    <w:rsid w:val="00B518C4"/>
    <w:rsid w:val="00B60D3E"/>
    <w:rsid w:val="00B61E5C"/>
    <w:rsid w:val="00B62760"/>
    <w:rsid w:val="00B704CA"/>
    <w:rsid w:val="00B71F4C"/>
    <w:rsid w:val="00B74BB0"/>
    <w:rsid w:val="00B80652"/>
    <w:rsid w:val="00B9168B"/>
    <w:rsid w:val="00B96A19"/>
    <w:rsid w:val="00BA256C"/>
    <w:rsid w:val="00BA37F9"/>
    <w:rsid w:val="00BA7DEE"/>
    <w:rsid w:val="00BB68D3"/>
    <w:rsid w:val="00BC2F32"/>
    <w:rsid w:val="00BC3CE7"/>
    <w:rsid w:val="00BD05FC"/>
    <w:rsid w:val="00BD478F"/>
    <w:rsid w:val="00BD7D9D"/>
    <w:rsid w:val="00BE2FF9"/>
    <w:rsid w:val="00BE518E"/>
    <w:rsid w:val="00BE6D45"/>
    <w:rsid w:val="00BF4D31"/>
    <w:rsid w:val="00C008CA"/>
    <w:rsid w:val="00C02E1D"/>
    <w:rsid w:val="00C1480B"/>
    <w:rsid w:val="00C16E09"/>
    <w:rsid w:val="00C17ED7"/>
    <w:rsid w:val="00C2154E"/>
    <w:rsid w:val="00C21615"/>
    <w:rsid w:val="00C31CDC"/>
    <w:rsid w:val="00C32F29"/>
    <w:rsid w:val="00C3481D"/>
    <w:rsid w:val="00C3484C"/>
    <w:rsid w:val="00C40E45"/>
    <w:rsid w:val="00C415D6"/>
    <w:rsid w:val="00C45AD1"/>
    <w:rsid w:val="00C4652A"/>
    <w:rsid w:val="00C5005A"/>
    <w:rsid w:val="00C523D2"/>
    <w:rsid w:val="00C537AB"/>
    <w:rsid w:val="00C578C8"/>
    <w:rsid w:val="00C616F9"/>
    <w:rsid w:val="00C6414F"/>
    <w:rsid w:val="00C71BC5"/>
    <w:rsid w:val="00C72854"/>
    <w:rsid w:val="00C74027"/>
    <w:rsid w:val="00C76B4F"/>
    <w:rsid w:val="00C85F69"/>
    <w:rsid w:val="00C90EA9"/>
    <w:rsid w:val="00C91493"/>
    <w:rsid w:val="00C92132"/>
    <w:rsid w:val="00CA1386"/>
    <w:rsid w:val="00CA6246"/>
    <w:rsid w:val="00CB08B0"/>
    <w:rsid w:val="00CB19E2"/>
    <w:rsid w:val="00CB3D38"/>
    <w:rsid w:val="00CC2140"/>
    <w:rsid w:val="00CC6970"/>
    <w:rsid w:val="00CD0DD2"/>
    <w:rsid w:val="00CE452C"/>
    <w:rsid w:val="00CE5FE8"/>
    <w:rsid w:val="00CE6BE0"/>
    <w:rsid w:val="00CE7C64"/>
    <w:rsid w:val="00D00057"/>
    <w:rsid w:val="00D02EA0"/>
    <w:rsid w:val="00D07C07"/>
    <w:rsid w:val="00D119A3"/>
    <w:rsid w:val="00D15FF5"/>
    <w:rsid w:val="00D16AFC"/>
    <w:rsid w:val="00D257E1"/>
    <w:rsid w:val="00D27895"/>
    <w:rsid w:val="00D31A4F"/>
    <w:rsid w:val="00D338D5"/>
    <w:rsid w:val="00D365D8"/>
    <w:rsid w:val="00D40874"/>
    <w:rsid w:val="00D45E0D"/>
    <w:rsid w:val="00D4607C"/>
    <w:rsid w:val="00D51422"/>
    <w:rsid w:val="00D51E03"/>
    <w:rsid w:val="00D5462B"/>
    <w:rsid w:val="00D63E92"/>
    <w:rsid w:val="00D64DDE"/>
    <w:rsid w:val="00D7356E"/>
    <w:rsid w:val="00D73D14"/>
    <w:rsid w:val="00D74E1E"/>
    <w:rsid w:val="00D93D4C"/>
    <w:rsid w:val="00D95036"/>
    <w:rsid w:val="00D9571A"/>
    <w:rsid w:val="00D96573"/>
    <w:rsid w:val="00DB08FE"/>
    <w:rsid w:val="00DB59CE"/>
    <w:rsid w:val="00DC243F"/>
    <w:rsid w:val="00DC445B"/>
    <w:rsid w:val="00DC6B91"/>
    <w:rsid w:val="00DC78D9"/>
    <w:rsid w:val="00DD02B6"/>
    <w:rsid w:val="00DD518B"/>
    <w:rsid w:val="00DD7260"/>
    <w:rsid w:val="00DD7B3A"/>
    <w:rsid w:val="00DE14E2"/>
    <w:rsid w:val="00DE384C"/>
    <w:rsid w:val="00DE6915"/>
    <w:rsid w:val="00DF22CD"/>
    <w:rsid w:val="00E04698"/>
    <w:rsid w:val="00E1478B"/>
    <w:rsid w:val="00E16480"/>
    <w:rsid w:val="00E228C3"/>
    <w:rsid w:val="00E23204"/>
    <w:rsid w:val="00E31E73"/>
    <w:rsid w:val="00E349E9"/>
    <w:rsid w:val="00E61F8C"/>
    <w:rsid w:val="00E62034"/>
    <w:rsid w:val="00E66CAB"/>
    <w:rsid w:val="00E836A6"/>
    <w:rsid w:val="00E92513"/>
    <w:rsid w:val="00E92B6E"/>
    <w:rsid w:val="00E97DC4"/>
    <w:rsid w:val="00EA0147"/>
    <w:rsid w:val="00EA407C"/>
    <w:rsid w:val="00EA4321"/>
    <w:rsid w:val="00EA6728"/>
    <w:rsid w:val="00EB3646"/>
    <w:rsid w:val="00EB5B8D"/>
    <w:rsid w:val="00EB7DEF"/>
    <w:rsid w:val="00EC2451"/>
    <w:rsid w:val="00EC4239"/>
    <w:rsid w:val="00EC4FA0"/>
    <w:rsid w:val="00ED0E5A"/>
    <w:rsid w:val="00ED75FC"/>
    <w:rsid w:val="00EE2DEE"/>
    <w:rsid w:val="00EE5F39"/>
    <w:rsid w:val="00EE6B4D"/>
    <w:rsid w:val="00EE766D"/>
    <w:rsid w:val="00EE7E36"/>
    <w:rsid w:val="00EF172E"/>
    <w:rsid w:val="00F007D9"/>
    <w:rsid w:val="00F029AA"/>
    <w:rsid w:val="00F1276D"/>
    <w:rsid w:val="00F13CFB"/>
    <w:rsid w:val="00F178C4"/>
    <w:rsid w:val="00F2184E"/>
    <w:rsid w:val="00F314E4"/>
    <w:rsid w:val="00F31A64"/>
    <w:rsid w:val="00F32101"/>
    <w:rsid w:val="00F32B66"/>
    <w:rsid w:val="00F32E2A"/>
    <w:rsid w:val="00F347B1"/>
    <w:rsid w:val="00F414C6"/>
    <w:rsid w:val="00F44131"/>
    <w:rsid w:val="00F514D7"/>
    <w:rsid w:val="00F514D8"/>
    <w:rsid w:val="00F601E7"/>
    <w:rsid w:val="00F64C4C"/>
    <w:rsid w:val="00F64CE3"/>
    <w:rsid w:val="00F80CC3"/>
    <w:rsid w:val="00F92C3A"/>
    <w:rsid w:val="00F942E9"/>
    <w:rsid w:val="00FB6246"/>
    <w:rsid w:val="00FC060C"/>
    <w:rsid w:val="00FC1615"/>
    <w:rsid w:val="00FC65FB"/>
    <w:rsid w:val="00FC70CE"/>
    <w:rsid w:val="00FD282E"/>
    <w:rsid w:val="00FD6B40"/>
    <w:rsid w:val="00FD7382"/>
    <w:rsid w:val="00FE0B56"/>
    <w:rsid w:val="00FE652E"/>
    <w:rsid w:val="00FF2508"/>
    <w:rsid w:val="00FF4D1C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1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017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rsid w:val="0088017A"/>
    <w:rPr>
      <w:color w:val="0000FF"/>
      <w:u w:val="single"/>
    </w:rPr>
  </w:style>
  <w:style w:type="paragraph" w:customStyle="1" w:styleId="Default">
    <w:name w:val="Default"/>
    <w:uiPriority w:val="99"/>
    <w:rsid w:val="008801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1">
    <w:name w:val="A1"/>
    <w:uiPriority w:val="99"/>
    <w:rsid w:val="0088017A"/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88017A"/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01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8017A"/>
    <w:rPr>
      <w:vertAlign w:val="superscript"/>
    </w:rPr>
  </w:style>
  <w:style w:type="character" w:customStyle="1" w:styleId="moreinfo1">
    <w:name w:val="more_info1"/>
    <w:basedOn w:val="DefaultParagraphFont"/>
    <w:uiPriority w:val="99"/>
    <w:rsid w:val="0088017A"/>
    <w:rPr>
      <w:color w:val="999999"/>
      <w:sz w:val="20"/>
      <w:szCs w:val="20"/>
    </w:rPr>
  </w:style>
  <w:style w:type="character" w:customStyle="1" w:styleId="A8">
    <w:name w:val="A8"/>
    <w:uiPriority w:val="99"/>
    <w:rsid w:val="0088017A"/>
    <w:rPr>
      <w:b/>
      <w:bCs/>
      <w:color w:val="00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rsid w:val="00F127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76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F31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1A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A6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31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A64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1A64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587FB7"/>
  </w:style>
  <w:style w:type="paragraph" w:styleId="Header">
    <w:name w:val="header"/>
    <w:basedOn w:val="Normal"/>
    <w:link w:val="HeaderChar"/>
    <w:uiPriority w:val="99"/>
    <w:rsid w:val="00FC6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5F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FC6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5F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651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DefaultParagraphFont"/>
    <w:rsid w:val="00DB59CE"/>
  </w:style>
  <w:style w:type="character" w:styleId="FollowedHyperlink">
    <w:name w:val="FollowedHyperlink"/>
    <w:basedOn w:val="DefaultParagraphFont"/>
    <w:uiPriority w:val="99"/>
    <w:semiHidden/>
    <w:unhideWhenUsed/>
    <w:rsid w:val="00AA033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5B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5B9A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7C5B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1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017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rsid w:val="0088017A"/>
    <w:rPr>
      <w:color w:val="0000FF"/>
      <w:u w:val="single"/>
    </w:rPr>
  </w:style>
  <w:style w:type="paragraph" w:customStyle="1" w:styleId="Default">
    <w:name w:val="Default"/>
    <w:uiPriority w:val="99"/>
    <w:rsid w:val="008801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1">
    <w:name w:val="A1"/>
    <w:uiPriority w:val="99"/>
    <w:rsid w:val="0088017A"/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88017A"/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01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8017A"/>
    <w:rPr>
      <w:vertAlign w:val="superscript"/>
    </w:rPr>
  </w:style>
  <w:style w:type="character" w:customStyle="1" w:styleId="moreinfo1">
    <w:name w:val="more_info1"/>
    <w:basedOn w:val="DefaultParagraphFont"/>
    <w:uiPriority w:val="99"/>
    <w:rsid w:val="0088017A"/>
    <w:rPr>
      <w:color w:val="999999"/>
      <w:sz w:val="20"/>
      <w:szCs w:val="20"/>
    </w:rPr>
  </w:style>
  <w:style w:type="character" w:customStyle="1" w:styleId="A8">
    <w:name w:val="A8"/>
    <w:uiPriority w:val="99"/>
    <w:rsid w:val="0088017A"/>
    <w:rPr>
      <w:b/>
      <w:bCs/>
      <w:color w:val="00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rsid w:val="00F127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76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F31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1A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A6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31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A64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1A64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587FB7"/>
  </w:style>
  <w:style w:type="paragraph" w:styleId="Header">
    <w:name w:val="header"/>
    <w:basedOn w:val="Normal"/>
    <w:link w:val="HeaderChar"/>
    <w:uiPriority w:val="99"/>
    <w:rsid w:val="00FC6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5F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FC6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5F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651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DefaultParagraphFont"/>
    <w:rsid w:val="00DB59CE"/>
  </w:style>
  <w:style w:type="character" w:styleId="FollowedHyperlink">
    <w:name w:val="FollowedHyperlink"/>
    <w:basedOn w:val="DefaultParagraphFont"/>
    <w:uiPriority w:val="99"/>
    <w:semiHidden/>
    <w:unhideWhenUsed/>
    <w:rsid w:val="00AA033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5B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5B9A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7C5B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21504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11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174841"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48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7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1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387">
      <w:bodyDiv w:val="1"/>
      <w:marLeft w:val="3"/>
      <w:marRight w:val="3"/>
      <w:marTop w:val="3"/>
      <w:marBottom w:val="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091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5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829614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77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6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87086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493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6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0704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29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430527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22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0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17582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010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5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5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987696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816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145672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7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637573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801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B5312-1F27-4F73-AA0F-7CB45AA6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Health Care Professionals about Pre-teen Vaccines</vt:lpstr>
    </vt:vector>
  </TitlesOfParts>
  <Company>AED</Company>
  <LinksUpToDate>false</LinksUpToDate>
  <CharactersWithSpaces>7198</CharactersWithSpaces>
  <SharedDoc>false</SharedDoc>
  <HLinks>
    <vt:vector size="12" baseType="variant">
      <vt:variant>
        <vt:i4>3080247</vt:i4>
      </vt:variant>
      <vt:variant>
        <vt:i4>3</vt:i4>
      </vt:variant>
      <vt:variant>
        <vt:i4>0</vt:i4>
      </vt:variant>
      <vt:variant>
        <vt:i4>5</vt:i4>
      </vt:variant>
      <vt:variant>
        <vt:lpwstr>http://www.cdc.gov/cmv/</vt:lpwstr>
      </vt:variant>
      <vt:variant>
        <vt:lpwstr/>
      </vt:variant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http://www.cdc.gov/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Health Care Professionals about Pre-teen Vaccines</dc:title>
  <dc:creator>aramakrishnan</dc:creator>
  <cp:lastModifiedBy>Grant, Dorthina G. (CDC/ONDIEH/NCBDDD)</cp:lastModifiedBy>
  <cp:revision>2</cp:revision>
  <cp:lastPrinted>2011-11-07T19:37:00Z</cp:lastPrinted>
  <dcterms:created xsi:type="dcterms:W3CDTF">2012-05-17T15:29:00Z</dcterms:created>
  <dcterms:modified xsi:type="dcterms:W3CDTF">2012-05-17T15:29:00Z</dcterms:modified>
</cp:coreProperties>
</file>