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5A6" w:rsidRDefault="000475A6" w:rsidP="000475A6">
      <w:pPr>
        <w:jc w:val="center"/>
        <w:rPr>
          <w:rFonts w:ascii="Arial" w:hAnsi="Arial" w:cs="Arial"/>
          <w:sz w:val="48"/>
          <w:szCs w:val="48"/>
        </w:rPr>
      </w:pPr>
    </w:p>
    <w:p w:rsidR="000475A6" w:rsidRDefault="000475A6" w:rsidP="000475A6">
      <w:pPr>
        <w:jc w:val="center"/>
        <w:rPr>
          <w:rFonts w:ascii="Arial" w:hAnsi="Arial" w:cs="Arial"/>
          <w:sz w:val="48"/>
          <w:szCs w:val="48"/>
        </w:rPr>
      </w:pPr>
    </w:p>
    <w:p w:rsidR="000475A6" w:rsidRDefault="000475A6" w:rsidP="000475A6">
      <w:pPr>
        <w:jc w:val="center"/>
        <w:rPr>
          <w:rFonts w:ascii="Arial" w:hAnsi="Arial" w:cs="Arial"/>
          <w:sz w:val="48"/>
          <w:szCs w:val="48"/>
        </w:rPr>
      </w:pPr>
    </w:p>
    <w:p w:rsidR="000475A6" w:rsidRDefault="000475A6" w:rsidP="000475A6">
      <w:pPr>
        <w:jc w:val="center"/>
        <w:rPr>
          <w:rFonts w:ascii="Arial" w:hAnsi="Arial" w:cs="Arial"/>
          <w:sz w:val="48"/>
          <w:szCs w:val="48"/>
        </w:rPr>
      </w:pPr>
    </w:p>
    <w:p w:rsidR="000475A6" w:rsidRDefault="000475A6" w:rsidP="000475A6">
      <w:pPr>
        <w:jc w:val="center"/>
        <w:rPr>
          <w:rFonts w:ascii="Arial" w:hAnsi="Arial" w:cs="Arial"/>
          <w:sz w:val="48"/>
          <w:szCs w:val="48"/>
        </w:rPr>
      </w:pPr>
    </w:p>
    <w:p w:rsidR="000475A6" w:rsidRDefault="000475A6" w:rsidP="000475A6">
      <w:pPr>
        <w:jc w:val="center"/>
        <w:rPr>
          <w:rFonts w:ascii="Arial" w:hAnsi="Arial" w:cs="Arial"/>
          <w:sz w:val="48"/>
          <w:szCs w:val="48"/>
        </w:rPr>
      </w:pPr>
    </w:p>
    <w:p w:rsidR="000475A6" w:rsidRDefault="000475A6" w:rsidP="000475A6">
      <w:pPr>
        <w:jc w:val="center"/>
        <w:rPr>
          <w:rFonts w:ascii="Arial" w:hAnsi="Arial" w:cs="Arial"/>
          <w:sz w:val="48"/>
          <w:szCs w:val="48"/>
        </w:rPr>
      </w:pPr>
    </w:p>
    <w:p w:rsidR="000475A6" w:rsidRDefault="000475A6" w:rsidP="000475A6">
      <w:pPr>
        <w:jc w:val="center"/>
        <w:rPr>
          <w:rFonts w:ascii="Arial" w:hAnsi="Arial" w:cs="Arial"/>
          <w:sz w:val="48"/>
          <w:szCs w:val="48"/>
        </w:rPr>
      </w:pPr>
    </w:p>
    <w:p w:rsidR="000475A6" w:rsidRDefault="000475A6" w:rsidP="000475A6">
      <w:pPr>
        <w:jc w:val="center"/>
        <w:rPr>
          <w:rFonts w:ascii="Arial" w:hAnsi="Arial" w:cs="Arial"/>
          <w:sz w:val="48"/>
          <w:szCs w:val="48"/>
        </w:rPr>
      </w:pPr>
    </w:p>
    <w:p w:rsidR="000475A6" w:rsidRDefault="000475A6" w:rsidP="000475A6">
      <w:pPr>
        <w:jc w:val="center"/>
        <w:rPr>
          <w:rFonts w:ascii="Arial" w:hAnsi="Arial" w:cs="Arial"/>
          <w:sz w:val="48"/>
          <w:szCs w:val="48"/>
        </w:rPr>
      </w:pPr>
    </w:p>
    <w:p w:rsidR="000475A6" w:rsidRDefault="000475A6" w:rsidP="000475A6">
      <w:pPr>
        <w:jc w:val="center"/>
        <w:rPr>
          <w:rFonts w:ascii="Arial" w:hAnsi="Arial" w:cs="Arial"/>
          <w:sz w:val="48"/>
          <w:szCs w:val="48"/>
        </w:rPr>
      </w:pPr>
    </w:p>
    <w:p w:rsidR="00C625A0" w:rsidRDefault="00C625A0" w:rsidP="00C625A0">
      <w:pPr>
        <w:jc w:val="center"/>
        <w:rPr>
          <w:b/>
          <w:szCs w:val="24"/>
        </w:rPr>
      </w:pPr>
      <w:r w:rsidRPr="005B0C45">
        <w:rPr>
          <w:b/>
          <w:szCs w:val="24"/>
        </w:rPr>
        <w:t>A</w:t>
      </w:r>
      <w:r>
        <w:rPr>
          <w:b/>
          <w:szCs w:val="24"/>
        </w:rPr>
        <w:t>ttachment H-2:</w:t>
      </w:r>
    </w:p>
    <w:p w:rsidR="00C625A0" w:rsidRDefault="00C625A0" w:rsidP="00C625A0">
      <w:pPr>
        <w:jc w:val="center"/>
        <w:rPr>
          <w:b/>
          <w:szCs w:val="24"/>
        </w:rPr>
      </w:pPr>
      <w:r>
        <w:rPr>
          <w:b/>
          <w:szCs w:val="24"/>
        </w:rPr>
        <w:t>Occupational Safety and Health Program Evaluation Survey Year 2</w:t>
      </w:r>
    </w:p>
    <w:p w:rsidR="00C625A0" w:rsidRDefault="00C625A0">
      <w:pPr>
        <w:rPr>
          <w:b/>
          <w:szCs w:val="24"/>
        </w:rPr>
      </w:pPr>
      <w:r>
        <w:rPr>
          <w:b/>
          <w:szCs w:val="24"/>
        </w:rPr>
        <w:br w:type="page"/>
      </w:r>
    </w:p>
    <w:p w:rsidR="006E589E" w:rsidRDefault="006E589E" w:rsidP="00C625A0">
      <w:pPr>
        <w:rPr>
          <w:b/>
          <w:szCs w:val="24"/>
          <w:u w:val="single"/>
        </w:rPr>
      </w:pPr>
      <w:r>
        <w:rPr>
          <w:rFonts w:ascii="Britannic Bold" w:eastAsia="Times New Roman" w:hAnsi="Britannic Bold" w:cs="Arial"/>
          <w:b/>
          <w:noProof/>
          <w:sz w:val="72"/>
          <w:szCs w:val="72"/>
        </w:rPr>
        <w:lastRenderedPageBreak/>
        <mc:AlternateContent>
          <mc:Choice Requires="wps">
            <w:drawing>
              <wp:anchor distT="0" distB="0" distL="114300" distR="114300" simplePos="0" relativeHeight="251661312" behindDoc="0" locked="0" layoutInCell="1" allowOverlap="1" wp14:anchorId="31C14C1A" wp14:editId="5F914A0D">
                <wp:simplePos x="0" y="0"/>
                <wp:positionH relativeFrom="column">
                  <wp:posOffset>6048375</wp:posOffset>
                </wp:positionH>
                <wp:positionV relativeFrom="paragraph">
                  <wp:posOffset>-333375</wp:posOffset>
                </wp:positionV>
                <wp:extent cx="1219200" cy="6286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1219200" cy="628650"/>
                        </a:xfrm>
                        <a:prstGeom prst="rect">
                          <a:avLst/>
                        </a:prstGeom>
                        <a:solidFill>
                          <a:sysClr val="window" lastClr="FFFFFF"/>
                        </a:solidFill>
                        <a:ln w="6350">
                          <a:solidFill>
                            <a:prstClr val="black"/>
                          </a:solidFill>
                        </a:ln>
                        <a:effectLst/>
                      </wps:spPr>
                      <wps:txbx>
                        <w:txbxContent>
                          <w:p w:rsidR="006E589E" w:rsidRPr="007652B1" w:rsidRDefault="006E589E" w:rsidP="006E589E">
                            <w:pPr>
                              <w:pStyle w:val="NoSpacing"/>
                              <w:jc w:val="right"/>
                              <w:rPr>
                                <w:sz w:val="16"/>
                                <w:szCs w:val="16"/>
                              </w:rPr>
                            </w:pPr>
                            <w:r w:rsidRPr="007652B1">
                              <w:rPr>
                                <w:sz w:val="20"/>
                                <w:szCs w:val="20"/>
                              </w:rPr>
                              <w:t xml:space="preserve">                                                                                                                               </w:t>
                            </w:r>
                            <w:r>
                              <w:rPr>
                                <w:sz w:val="20"/>
                                <w:szCs w:val="20"/>
                              </w:rPr>
                              <w:t xml:space="preserve">               </w:t>
                            </w:r>
                            <w:r w:rsidRPr="007652B1">
                              <w:rPr>
                                <w:sz w:val="16"/>
                                <w:szCs w:val="16"/>
                              </w:rPr>
                              <w:t>Form Approved</w:t>
                            </w:r>
                          </w:p>
                          <w:p w:rsidR="006E589E" w:rsidRPr="007652B1" w:rsidRDefault="006E589E" w:rsidP="006E589E">
                            <w:pPr>
                              <w:pStyle w:val="NoSpacing"/>
                              <w:jc w:val="right"/>
                              <w:rPr>
                                <w:sz w:val="16"/>
                                <w:szCs w:val="16"/>
                              </w:rPr>
                            </w:pPr>
                            <w:r w:rsidRPr="007652B1">
                              <w:rPr>
                                <w:sz w:val="16"/>
                                <w:szCs w:val="16"/>
                              </w:rPr>
                              <w:t>OMB No. 0920-XXXX</w:t>
                            </w:r>
                            <w:r w:rsidRPr="007652B1">
                              <w:rPr>
                                <w:sz w:val="16"/>
                                <w:szCs w:val="16"/>
                              </w:rPr>
                              <w:ptab w:relativeTo="margin" w:alignment="left" w:leader="none"/>
                            </w:r>
                            <w:r w:rsidRPr="007652B1">
                              <w:rPr>
                                <w:sz w:val="16"/>
                                <w:szCs w:val="16"/>
                              </w:rPr>
                              <w:t>Exp.Date__xx/xx/20xx__</w:t>
                            </w:r>
                            <w:r w:rsidRPr="007652B1">
                              <w:rPr>
                                <w:sz w:val="16"/>
                                <w:szCs w:val="16"/>
                              </w:rPr>
                              <w:ptab w:relativeTo="margin" w:alignment="left" w:leader="none"/>
                            </w:r>
                          </w:p>
                          <w:p w:rsidR="006E589E" w:rsidRPr="007652B1" w:rsidRDefault="006E589E" w:rsidP="006E589E">
                            <w:pPr>
                              <w:pStyle w:val="NoSpacing"/>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76.25pt;margin-top:-26.25pt;width:96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" fillcolor="window" strokeweight=".5pt">
                <v:textbox>
                  <w:txbxContent>
                    <w:p w:rsidR="006E589E" w:rsidRPr="007652B1" w:rsidRDefault="006E589E" w:rsidP="006E589E">
                      <w:pPr>
                        <w:pStyle w:val="NoSpacing"/>
                        <w:jc w:val="right"/>
                        <w:rPr>
                          <w:sz w:val="16"/>
                          <w:szCs w:val="16"/>
                        </w:rPr>
                      </w:pPr>
                      <w:r w:rsidRPr="007652B1">
                        <w:rPr>
                          <w:sz w:val="20"/>
                          <w:szCs w:val="20"/>
                        </w:rPr>
                        <w:t xml:space="preserve">                                                                                                                               </w:t>
                      </w:r>
                      <w:r>
                        <w:rPr>
                          <w:sz w:val="20"/>
                          <w:szCs w:val="20"/>
                        </w:rPr>
                        <w:t xml:space="preserve">               </w:t>
                      </w:r>
                      <w:r w:rsidRPr="007652B1">
                        <w:rPr>
                          <w:sz w:val="16"/>
                          <w:szCs w:val="16"/>
                        </w:rPr>
                        <w:t>Form Approved</w:t>
                      </w:r>
                    </w:p>
                    <w:p w:rsidR="006E589E" w:rsidRPr="007652B1" w:rsidRDefault="006E589E" w:rsidP="006E589E">
                      <w:pPr>
                        <w:pStyle w:val="NoSpacing"/>
                        <w:jc w:val="right"/>
                        <w:rPr>
                          <w:sz w:val="16"/>
                          <w:szCs w:val="16"/>
                        </w:rPr>
                      </w:pPr>
                      <w:r w:rsidRPr="007652B1">
                        <w:rPr>
                          <w:sz w:val="16"/>
                          <w:szCs w:val="16"/>
                        </w:rPr>
                        <w:t>OMB No. 0920-XXXX</w:t>
                      </w:r>
                      <w:r w:rsidRPr="007652B1">
                        <w:rPr>
                          <w:sz w:val="16"/>
                          <w:szCs w:val="16"/>
                        </w:rPr>
                        <w:ptab w:relativeTo="margin" w:alignment="left" w:leader="none"/>
                      </w:r>
                      <w:r w:rsidRPr="007652B1">
                        <w:rPr>
                          <w:sz w:val="16"/>
                          <w:szCs w:val="16"/>
                        </w:rPr>
                        <w:t>Exp.Date__xx/xx/20xx__</w:t>
                      </w:r>
                      <w:r w:rsidRPr="007652B1">
                        <w:rPr>
                          <w:sz w:val="16"/>
                          <w:szCs w:val="16"/>
                        </w:rPr>
                        <w:ptab w:relativeTo="margin" w:alignment="left" w:leader="none"/>
                      </w:r>
                    </w:p>
                    <w:p w:rsidR="006E589E" w:rsidRPr="007652B1" w:rsidRDefault="006E589E" w:rsidP="006E589E">
                      <w:pPr>
                        <w:pStyle w:val="NoSpacing"/>
                        <w:jc w:val="right"/>
                      </w:pPr>
                    </w:p>
                  </w:txbxContent>
                </v:textbox>
              </v:shape>
            </w:pict>
          </mc:Fallback>
        </mc:AlternateContent>
      </w:r>
    </w:p>
    <w:p w:rsidR="006E589E" w:rsidRDefault="006E589E" w:rsidP="00C625A0">
      <w:pPr>
        <w:rPr>
          <w:b/>
          <w:szCs w:val="24"/>
          <w:u w:val="single"/>
        </w:rPr>
      </w:pPr>
    </w:p>
    <w:p w:rsidR="00C87464" w:rsidRPr="004B1AE1" w:rsidRDefault="00C625A0" w:rsidP="00C625A0">
      <w:pPr>
        <w:rPr>
          <w:b/>
          <w:szCs w:val="24"/>
          <w:u w:val="single"/>
        </w:rPr>
      </w:pPr>
      <w:r w:rsidRPr="004B1AE1">
        <w:rPr>
          <w:b/>
          <w:szCs w:val="24"/>
          <w:u w:val="single"/>
        </w:rPr>
        <w:t xml:space="preserve">NOTE: </w:t>
      </w:r>
      <w:r w:rsidR="004847DD">
        <w:rPr>
          <w:b/>
          <w:szCs w:val="24"/>
          <w:u w:val="single"/>
        </w:rPr>
        <w:t xml:space="preserve">All Year 2 respondents will answer the same </w:t>
      </w:r>
      <w:r w:rsidRPr="004B1AE1">
        <w:rPr>
          <w:b/>
          <w:szCs w:val="24"/>
          <w:u w:val="single"/>
        </w:rPr>
        <w:t>Questions 1-6</w:t>
      </w:r>
      <w:r w:rsidR="007F66B7" w:rsidRPr="004B1AE1">
        <w:rPr>
          <w:b/>
          <w:szCs w:val="24"/>
          <w:u w:val="single"/>
        </w:rPr>
        <w:t>5</w:t>
      </w:r>
      <w:r w:rsidRPr="004B1AE1">
        <w:rPr>
          <w:b/>
          <w:szCs w:val="24"/>
          <w:u w:val="single"/>
        </w:rPr>
        <w:t xml:space="preserve"> </w:t>
      </w:r>
      <w:r w:rsidR="004847DD">
        <w:rPr>
          <w:b/>
          <w:szCs w:val="24"/>
          <w:u w:val="single"/>
        </w:rPr>
        <w:t>from</w:t>
      </w:r>
      <w:r w:rsidR="004B1AE1">
        <w:rPr>
          <w:b/>
          <w:szCs w:val="24"/>
          <w:u w:val="single"/>
        </w:rPr>
        <w:t xml:space="preserve"> Year 1 (Attachment H-1)</w:t>
      </w:r>
      <w:r w:rsidR="00782268">
        <w:rPr>
          <w:b/>
          <w:szCs w:val="24"/>
          <w:u w:val="single"/>
        </w:rPr>
        <w:t>.</w:t>
      </w:r>
    </w:p>
    <w:p w:rsidR="008C5461" w:rsidRDefault="008C5461" w:rsidP="00C625A0">
      <w:pPr>
        <w:rPr>
          <w:b/>
          <w:szCs w:val="24"/>
        </w:rPr>
      </w:pPr>
    </w:p>
    <w:p w:rsidR="008C5461" w:rsidRDefault="008C5461" w:rsidP="00C625A0">
      <w:pPr>
        <w:rPr>
          <w:b/>
          <w:szCs w:val="24"/>
        </w:rPr>
      </w:pPr>
    </w:p>
    <w:p w:rsidR="008C5461" w:rsidRPr="008C5461" w:rsidRDefault="008C5461" w:rsidP="00C625A0">
      <w:pPr>
        <w:rPr>
          <w:b/>
          <w:szCs w:val="24"/>
          <w:u w:val="single"/>
        </w:rPr>
      </w:pPr>
      <w:r w:rsidRPr="008C5461">
        <w:rPr>
          <w:b/>
          <w:szCs w:val="24"/>
          <w:u w:val="single"/>
        </w:rPr>
        <w:t>If the Year 2 respondent is the same person as Year 1, the</w:t>
      </w:r>
      <w:r w:rsidR="004B1AE1">
        <w:rPr>
          <w:b/>
          <w:szCs w:val="24"/>
          <w:u w:val="single"/>
        </w:rPr>
        <w:t xml:space="preserve"> respondent </w:t>
      </w:r>
      <w:r w:rsidRPr="008C5461">
        <w:rPr>
          <w:b/>
          <w:szCs w:val="24"/>
          <w:u w:val="single"/>
        </w:rPr>
        <w:t>will</w:t>
      </w:r>
      <w:r>
        <w:rPr>
          <w:b/>
          <w:szCs w:val="24"/>
          <w:u w:val="single"/>
        </w:rPr>
        <w:t xml:space="preserve"> then</w:t>
      </w:r>
      <w:r w:rsidRPr="008C5461">
        <w:rPr>
          <w:b/>
          <w:szCs w:val="24"/>
          <w:u w:val="single"/>
        </w:rPr>
        <w:t xml:space="preserve"> answer </w:t>
      </w:r>
      <w:r w:rsidR="004B1AE1">
        <w:rPr>
          <w:b/>
          <w:szCs w:val="24"/>
          <w:u w:val="single"/>
        </w:rPr>
        <w:t>questions A-D:</w:t>
      </w:r>
    </w:p>
    <w:p w:rsidR="00095E87" w:rsidRPr="003D4907" w:rsidRDefault="008C5461" w:rsidP="000625D7">
      <w:pPr>
        <w:pStyle w:val="NormalWeb"/>
        <w:shd w:val="clear" w:color="auto" w:fill="FFFFFF"/>
        <w:rPr>
          <w:rStyle w:val="Strong"/>
          <w:rFonts w:ascii="Arial" w:hAnsi="Arial" w:cs="Arial"/>
        </w:rPr>
      </w:pPr>
      <w:r>
        <w:rPr>
          <w:rStyle w:val="Strong"/>
          <w:rFonts w:ascii="Arial" w:hAnsi="Arial" w:cs="Arial"/>
        </w:rPr>
        <w:t>Question A:</w:t>
      </w:r>
      <w:r w:rsidR="00095E87" w:rsidRPr="003D4907">
        <w:rPr>
          <w:rStyle w:val="Strong"/>
          <w:rFonts w:ascii="Arial" w:hAnsi="Arial" w:cs="Arial"/>
        </w:rPr>
        <w:t xml:space="preserve"> Do you have a new role in your company since you last completed this survey?</w:t>
      </w:r>
    </w:p>
    <w:p w:rsidR="00095E87" w:rsidRPr="003D4907" w:rsidRDefault="00095E87" w:rsidP="003D4907">
      <w:pPr>
        <w:tabs>
          <w:tab w:val="left" w:pos="450"/>
        </w:tabs>
        <w:ind w:left="720"/>
        <w:rPr>
          <w:rFonts w:ascii="Arial" w:hAnsi="Arial" w:cs="Arial"/>
          <w:szCs w:val="24"/>
        </w:rPr>
      </w:pPr>
      <w:r w:rsidRPr="003D4907">
        <w:rPr>
          <w:rFonts w:ascii="Cambria Math" w:hAnsi="Cambria Math" w:cs="Cambria Math"/>
          <w:szCs w:val="24"/>
        </w:rPr>
        <w:t>⃝</w:t>
      </w:r>
      <w:r w:rsidRPr="003D4907">
        <w:rPr>
          <w:rFonts w:ascii="Arial" w:hAnsi="Arial" w:cs="Arial"/>
          <w:szCs w:val="24"/>
        </w:rPr>
        <w:tab/>
        <w:t>Yes</w:t>
      </w:r>
    </w:p>
    <w:p w:rsidR="00095E87" w:rsidRPr="003D4907" w:rsidRDefault="00095E87" w:rsidP="003D4907">
      <w:pPr>
        <w:tabs>
          <w:tab w:val="left" w:pos="450"/>
        </w:tabs>
        <w:ind w:left="720"/>
        <w:rPr>
          <w:rStyle w:val="Strong"/>
          <w:rFonts w:ascii="Arial" w:hAnsi="Arial" w:cs="Arial"/>
          <w:b w:val="0"/>
          <w:bCs w:val="0"/>
          <w:szCs w:val="24"/>
        </w:rPr>
      </w:pPr>
      <w:r w:rsidRPr="003D4907">
        <w:rPr>
          <w:rFonts w:ascii="Cambria Math" w:hAnsi="Cambria Math" w:cs="Cambria Math"/>
          <w:szCs w:val="24"/>
        </w:rPr>
        <w:t>⃝</w:t>
      </w:r>
      <w:r w:rsidRPr="003D4907">
        <w:rPr>
          <w:rFonts w:ascii="Arial" w:hAnsi="Arial" w:cs="Arial"/>
          <w:szCs w:val="24"/>
        </w:rPr>
        <w:tab/>
        <w:t>No</w:t>
      </w:r>
      <w:r w:rsidRPr="003D4907">
        <w:rPr>
          <w:rFonts w:ascii="Arial" w:hAnsi="Arial" w:cs="Arial"/>
          <w:szCs w:val="24"/>
        </w:rPr>
        <w:tab/>
      </w:r>
      <w:r w:rsidRPr="003D4907">
        <w:rPr>
          <w:rFonts w:ascii="Arial" w:hAnsi="Arial" w:cs="Arial"/>
          <w:b/>
          <w:szCs w:val="24"/>
        </w:rPr>
        <w:sym w:font="Wingdings" w:char="F0E0"/>
      </w:r>
      <w:r w:rsidR="00A00B02">
        <w:rPr>
          <w:rFonts w:ascii="Arial" w:hAnsi="Arial" w:cs="Arial"/>
          <w:b/>
          <w:szCs w:val="24"/>
        </w:rPr>
        <w:t xml:space="preserve"> Skip to question </w:t>
      </w:r>
      <w:r w:rsidR="00782268">
        <w:rPr>
          <w:rFonts w:ascii="Arial" w:hAnsi="Arial" w:cs="Arial"/>
          <w:b/>
          <w:szCs w:val="24"/>
        </w:rPr>
        <w:t>C</w:t>
      </w:r>
    </w:p>
    <w:p w:rsidR="00867C91" w:rsidRPr="003D4907" w:rsidRDefault="008C5461" w:rsidP="009461CC">
      <w:pPr>
        <w:pStyle w:val="NormalWeb"/>
        <w:shd w:val="clear" w:color="auto" w:fill="FFFFFF"/>
        <w:rPr>
          <w:rFonts w:ascii="Arial" w:hAnsi="Arial" w:cs="Arial"/>
        </w:rPr>
      </w:pPr>
      <w:r>
        <w:rPr>
          <w:rStyle w:val="Strong"/>
          <w:rFonts w:ascii="Arial" w:hAnsi="Arial" w:cs="Arial"/>
        </w:rPr>
        <w:t>Question B:</w:t>
      </w:r>
      <w:r w:rsidR="000625D7" w:rsidRPr="003D4907">
        <w:rPr>
          <w:rStyle w:val="Strong"/>
          <w:rFonts w:ascii="Arial" w:hAnsi="Arial" w:cs="Arial"/>
        </w:rPr>
        <w:t xml:space="preserve"> What is your </w:t>
      </w:r>
      <w:r w:rsidR="003D4907" w:rsidRPr="003D4907">
        <w:rPr>
          <w:rStyle w:val="Strong"/>
          <w:rFonts w:ascii="Arial" w:hAnsi="Arial" w:cs="Arial"/>
        </w:rPr>
        <w:t xml:space="preserve">new </w:t>
      </w:r>
      <w:r w:rsidR="000625D7" w:rsidRPr="003D4907">
        <w:rPr>
          <w:rStyle w:val="Strong"/>
          <w:rFonts w:ascii="Arial" w:hAnsi="Arial" w:cs="Arial"/>
        </w:rPr>
        <w:t>role within your company?</w:t>
      </w:r>
      <w:r w:rsidR="009461CC">
        <w:rPr>
          <w:rStyle w:val="Strong"/>
          <w:rFonts w:ascii="Arial" w:hAnsi="Arial" w:cs="Arial"/>
        </w:rPr>
        <w:t xml:space="preserve"> ________________</w:t>
      </w:r>
    </w:p>
    <w:p w:rsidR="00A31544" w:rsidRDefault="008C5461" w:rsidP="00A31544">
      <w:pPr>
        <w:shd w:val="clear" w:color="auto" w:fill="FFFFFF"/>
        <w:rPr>
          <w:rFonts w:ascii="Arial" w:eastAsia="Times New Roman" w:hAnsi="Arial" w:cs="Arial"/>
          <w:b/>
          <w:bCs/>
          <w:szCs w:val="24"/>
        </w:rPr>
      </w:pPr>
      <w:r>
        <w:rPr>
          <w:rFonts w:ascii="Arial" w:eastAsia="Times New Roman" w:hAnsi="Arial" w:cs="Arial"/>
          <w:b/>
          <w:bCs/>
          <w:szCs w:val="24"/>
        </w:rPr>
        <w:t>Question C:</w:t>
      </w:r>
      <w:r w:rsidR="005B0762">
        <w:rPr>
          <w:rFonts w:ascii="Arial" w:eastAsia="Times New Roman" w:hAnsi="Arial" w:cs="Arial"/>
          <w:b/>
          <w:bCs/>
          <w:szCs w:val="24"/>
        </w:rPr>
        <w:t xml:space="preserve"> In the past </w:t>
      </w:r>
      <w:r w:rsidR="00867C91">
        <w:rPr>
          <w:rFonts w:ascii="Arial" w:eastAsia="Times New Roman" w:hAnsi="Arial" w:cs="Arial"/>
          <w:b/>
          <w:bCs/>
          <w:szCs w:val="24"/>
        </w:rPr>
        <w:t>12 months</w:t>
      </w:r>
      <w:r w:rsidR="001D4307">
        <w:rPr>
          <w:rFonts w:ascii="Arial" w:eastAsia="Times New Roman" w:hAnsi="Arial" w:cs="Arial"/>
          <w:b/>
          <w:bCs/>
          <w:szCs w:val="24"/>
        </w:rPr>
        <w:t xml:space="preserve"> has</w:t>
      </w:r>
      <w:r w:rsidR="005B0762">
        <w:rPr>
          <w:rFonts w:ascii="Arial" w:eastAsia="Times New Roman" w:hAnsi="Arial" w:cs="Arial"/>
          <w:b/>
          <w:bCs/>
          <w:szCs w:val="24"/>
        </w:rPr>
        <w:t>…</w:t>
      </w:r>
    </w:p>
    <w:tbl>
      <w:tblPr>
        <w:tblStyle w:val="TableGrid"/>
        <w:tblW w:w="11016" w:type="dxa"/>
        <w:jc w:val="center"/>
        <w:tblLook w:val="04A0" w:firstRow="1" w:lastRow="0" w:firstColumn="1" w:lastColumn="0" w:noHBand="0" w:noVBand="1"/>
      </w:tblPr>
      <w:tblGrid>
        <w:gridCol w:w="7938"/>
        <w:gridCol w:w="900"/>
        <w:gridCol w:w="630"/>
        <w:gridCol w:w="1548"/>
      </w:tblGrid>
      <w:tr w:rsidR="00C05D83" w:rsidRPr="00C05D83" w:rsidTr="009461CC">
        <w:trPr>
          <w:jc w:val="center"/>
        </w:trPr>
        <w:tc>
          <w:tcPr>
            <w:tcW w:w="7938" w:type="dxa"/>
            <w:tcBorders>
              <w:top w:val="nil"/>
              <w:left w:val="nil"/>
              <w:bottom w:val="single" w:sz="4" w:space="0" w:color="auto"/>
              <w:right w:val="nil"/>
            </w:tcBorders>
          </w:tcPr>
          <w:p w:rsidR="00C05D83" w:rsidRPr="00C05D83" w:rsidRDefault="00C05D83" w:rsidP="005B0762">
            <w:pPr>
              <w:ind w:left="270" w:hanging="270"/>
              <w:rPr>
                <w:rFonts w:ascii="Arial" w:hAnsi="Arial" w:cs="Arial"/>
                <w:bCs/>
                <w:sz w:val="24"/>
                <w:szCs w:val="24"/>
              </w:rPr>
            </w:pPr>
          </w:p>
        </w:tc>
        <w:tc>
          <w:tcPr>
            <w:tcW w:w="900" w:type="dxa"/>
            <w:tcBorders>
              <w:top w:val="nil"/>
              <w:left w:val="nil"/>
              <w:bottom w:val="single" w:sz="4" w:space="0" w:color="auto"/>
              <w:right w:val="nil"/>
            </w:tcBorders>
          </w:tcPr>
          <w:p w:rsidR="00C05D83" w:rsidRPr="00C05D83" w:rsidRDefault="00C05D83" w:rsidP="001D4307">
            <w:pPr>
              <w:spacing w:line="360" w:lineRule="auto"/>
              <w:rPr>
                <w:rFonts w:ascii="Arial" w:hAnsi="Arial" w:cs="Arial"/>
                <w:bCs/>
                <w:sz w:val="24"/>
                <w:szCs w:val="24"/>
              </w:rPr>
            </w:pPr>
            <w:r>
              <w:rPr>
                <w:rFonts w:ascii="Arial" w:hAnsi="Arial" w:cs="Arial"/>
                <w:bCs/>
                <w:sz w:val="24"/>
                <w:szCs w:val="24"/>
              </w:rPr>
              <w:t xml:space="preserve"> </w:t>
            </w:r>
            <w:r w:rsidRPr="00C05D83">
              <w:rPr>
                <w:rFonts w:ascii="Arial" w:hAnsi="Arial" w:cs="Arial"/>
                <w:bCs/>
                <w:sz w:val="24"/>
                <w:szCs w:val="24"/>
              </w:rPr>
              <w:t>Yes</w:t>
            </w:r>
          </w:p>
        </w:tc>
        <w:tc>
          <w:tcPr>
            <w:tcW w:w="630" w:type="dxa"/>
            <w:tcBorders>
              <w:top w:val="nil"/>
              <w:left w:val="nil"/>
              <w:bottom w:val="single" w:sz="4" w:space="0" w:color="auto"/>
              <w:right w:val="nil"/>
            </w:tcBorders>
          </w:tcPr>
          <w:p w:rsidR="00C05D83" w:rsidRPr="00C05D83" w:rsidRDefault="00C05D83" w:rsidP="001D4307">
            <w:pPr>
              <w:spacing w:line="360" w:lineRule="auto"/>
              <w:rPr>
                <w:rFonts w:ascii="Arial" w:hAnsi="Arial" w:cs="Arial"/>
                <w:bCs/>
                <w:sz w:val="24"/>
                <w:szCs w:val="24"/>
              </w:rPr>
            </w:pPr>
            <w:r w:rsidRPr="00C05D83">
              <w:rPr>
                <w:rFonts w:ascii="Arial" w:hAnsi="Arial" w:cs="Arial"/>
                <w:bCs/>
                <w:sz w:val="24"/>
                <w:szCs w:val="24"/>
              </w:rPr>
              <w:t>No</w:t>
            </w:r>
          </w:p>
        </w:tc>
        <w:tc>
          <w:tcPr>
            <w:tcW w:w="1548" w:type="dxa"/>
            <w:tcBorders>
              <w:top w:val="nil"/>
              <w:left w:val="nil"/>
              <w:bottom w:val="single" w:sz="4" w:space="0" w:color="auto"/>
              <w:right w:val="nil"/>
            </w:tcBorders>
          </w:tcPr>
          <w:p w:rsidR="00C05D83" w:rsidRPr="00C05D83" w:rsidRDefault="00C05D83" w:rsidP="001D4307">
            <w:pPr>
              <w:spacing w:line="360" w:lineRule="auto"/>
              <w:rPr>
                <w:rFonts w:ascii="Arial" w:hAnsi="Arial" w:cs="Arial"/>
                <w:bCs/>
                <w:sz w:val="24"/>
                <w:szCs w:val="24"/>
              </w:rPr>
            </w:pPr>
            <w:r w:rsidRPr="00C05D83">
              <w:rPr>
                <w:rFonts w:ascii="Arial" w:hAnsi="Arial" w:cs="Arial"/>
                <w:bCs/>
                <w:sz w:val="24"/>
                <w:szCs w:val="24"/>
              </w:rPr>
              <w:t>Don’t know</w:t>
            </w:r>
          </w:p>
        </w:tc>
      </w:tr>
      <w:tr w:rsidR="00C05D83" w:rsidRPr="00C05D83" w:rsidTr="009461CC">
        <w:trPr>
          <w:jc w:val="center"/>
        </w:trPr>
        <w:tc>
          <w:tcPr>
            <w:tcW w:w="7938" w:type="dxa"/>
            <w:tcBorders>
              <w:top w:val="single" w:sz="4" w:space="0" w:color="auto"/>
              <w:left w:val="single" w:sz="4" w:space="0" w:color="auto"/>
              <w:bottom w:val="nil"/>
              <w:right w:val="nil"/>
            </w:tcBorders>
          </w:tcPr>
          <w:p w:rsidR="00C05D83" w:rsidRPr="001D4307" w:rsidRDefault="00C05D83" w:rsidP="00563482">
            <w:pPr>
              <w:spacing w:line="360" w:lineRule="auto"/>
              <w:ind w:left="270" w:hanging="270"/>
              <w:rPr>
                <w:rFonts w:ascii="Arial" w:hAnsi="Arial" w:cs="Arial"/>
                <w:bCs/>
                <w:sz w:val="24"/>
                <w:szCs w:val="24"/>
              </w:rPr>
            </w:pPr>
            <w:r w:rsidRPr="001D4307">
              <w:rPr>
                <w:rFonts w:ascii="Arial" w:hAnsi="Arial" w:cs="Arial"/>
                <w:bCs/>
                <w:sz w:val="24"/>
                <w:szCs w:val="24"/>
              </w:rPr>
              <w:t>…your workplace had a fatality?</w:t>
            </w:r>
          </w:p>
        </w:tc>
        <w:tc>
          <w:tcPr>
            <w:tcW w:w="900" w:type="dxa"/>
            <w:tcBorders>
              <w:top w:val="single" w:sz="4" w:space="0" w:color="auto"/>
              <w:left w:val="nil"/>
              <w:bottom w:val="nil"/>
              <w:right w:val="nil"/>
            </w:tcBorders>
            <w:vAlign w:val="center"/>
          </w:tcPr>
          <w:p w:rsidR="00C05D83" w:rsidRPr="00C05D83" w:rsidRDefault="00C05D83" w:rsidP="00563482">
            <w:pPr>
              <w:spacing w:line="360" w:lineRule="auto"/>
              <w:jc w:val="center"/>
              <w:rPr>
                <w:rFonts w:ascii="Book Antiqua" w:hAnsi="Book Antiqua"/>
                <w:sz w:val="18"/>
                <w:szCs w:val="18"/>
              </w:rPr>
            </w:pPr>
            <w:r w:rsidRPr="00C05D83">
              <w:rPr>
                <w:rFonts w:ascii="Cambria Math" w:hAnsi="Cambria Math" w:cs="Cambria Math"/>
                <w:sz w:val="18"/>
                <w:szCs w:val="18"/>
              </w:rPr>
              <w:t>⃝</w:t>
            </w:r>
          </w:p>
        </w:tc>
        <w:tc>
          <w:tcPr>
            <w:tcW w:w="630" w:type="dxa"/>
            <w:tcBorders>
              <w:top w:val="single" w:sz="4" w:space="0" w:color="auto"/>
              <w:left w:val="nil"/>
              <w:bottom w:val="nil"/>
              <w:right w:val="nil"/>
            </w:tcBorders>
            <w:vAlign w:val="center"/>
          </w:tcPr>
          <w:p w:rsidR="00C05D83" w:rsidRPr="00C05D83" w:rsidRDefault="00C05D83" w:rsidP="00563482">
            <w:pPr>
              <w:spacing w:line="360" w:lineRule="auto"/>
              <w:jc w:val="center"/>
              <w:rPr>
                <w:rFonts w:ascii="Book Antiqua" w:hAnsi="Book Antiqua"/>
                <w:sz w:val="18"/>
                <w:szCs w:val="18"/>
              </w:rPr>
            </w:pPr>
            <w:r w:rsidRPr="00C05D83">
              <w:rPr>
                <w:rFonts w:ascii="Cambria Math" w:hAnsi="Cambria Math" w:cs="Cambria Math"/>
                <w:sz w:val="18"/>
                <w:szCs w:val="18"/>
              </w:rPr>
              <w:t>⃝</w:t>
            </w:r>
          </w:p>
        </w:tc>
        <w:tc>
          <w:tcPr>
            <w:tcW w:w="1548" w:type="dxa"/>
            <w:tcBorders>
              <w:top w:val="single" w:sz="4" w:space="0" w:color="auto"/>
              <w:left w:val="nil"/>
              <w:bottom w:val="nil"/>
              <w:right w:val="single" w:sz="4" w:space="0" w:color="auto"/>
            </w:tcBorders>
            <w:vAlign w:val="center"/>
          </w:tcPr>
          <w:p w:rsidR="00C05D83" w:rsidRPr="00C05D83" w:rsidRDefault="00C05D83" w:rsidP="00563482">
            <w:pPr>
              <w:spacing w:line="360" w:lineRule="auto"/>
              <w:jc w:val="center"/>
              <w:rPr>
                <w:rFonts w:ascii="Book Antiqua" w:hAnsi="Book Antiqua"/>
                <w:sz w:val="18"/>
                <w:szCs w:val="18"/>
              </w:rPr>
            </w:pPr>
            <w:r w:rsidRPr="00C05D83">
              <w:rPr>
                <w:rFonts w:ascii="Cambria Math" w:hAnsi="Cambria Math" w:cs="Cambria Math"/>
                <w:sz w:val="18"/>
                <w:szCs w:val="18"/>
              </w:rPr>
              <w:t>⃝</w:t>
            </w:r>
          </w:p>
        </w:tc>
      </w:tr>
      <w:tr w:rsidR="00C05D83" w:rsidRPr="00C05D83" w:rsidTr="009461CC">
        <w:trPr>
          <w:jc w:val="center"/>
        </w:trPr>
        <w:tc>
          <w:tcPr>
            <w:tcW w:w="7938" w:type="dxa"/>
            <w:tcBorders>
              <w:top w:val="nil"/>
              <w:left w:val="single" w:sz="4" w:space="0" w:color="auto"/>
              <w:bottom w:val="nil"/>
              <w:right w:val="nil"/>
            </w:tcBorders>
            <w:shd w:val="clear" w:color="auto" w:fill="D9D9D9" w:themeFill="background1" w:themeFillShade="D9"/>
          </w:tcPr>
          <w:p w:rsidR="00C05D83" w:rsidRPr="001D4307" w:rsidRDefault="00C05D83" w:rsidP="00F43698">
            <w:pPr>
              <w:spacing w:line="360" w:lineRule="auto"/>
              <w:ind w:left="274" w:hanging="274"/>
              <w:rPr>
                <w:rFonts w:ascii="Arial" w:hAnsi="Arial" w:cs="Arial"/>
                <w:bCs/>
                <w:sz w:val="24"/>
                <w:szCs w:val="24"/>
              </w:rPr>
            </w:pPr>
            <w:r w:rsidRPr="001D4307">
              <w:rPr>
                <w:rFonts w:ascii="Arial" w:hAnsi="Arial" w:cs="Arial"/>
                <w:bCs/>
                <w:sz w:val="24"/>
                <w:szCs w:val="24"/>
              </w:rPr>
              <w:t xml:space="preserve">…your workplace had a </w:t>
            </w:r>
            <w:r w:rsidR="00DF61C3">
              <w:rPr>
                <w:rFonts w:ascii="Arial" w:hAnsi="Arial" w:cs="Arial"/>
                <w:bCs/>
                <w:sz w:val="24"/>
                <w:szCs w:val="24"/>
              </w:rPr>
              <w:t xml:space="preserve">catastrophic </w:t>
            </w:r>
            <w:r w:rsidRPr="001D4307">
              <w:rPr>
                <w:rFonts w:ascii="Arial" w:hAnsi="Arial" w:cs="Arial"/>
                <w:bCs/>
                <w:sz w:val="24"/>
                <w:szCs w:val="24"/>
              </w:rPr>
              <w:t>injury</w:t>
            </w:r>
            <w:r w:rsidR="00D024C8">
              <w:rPr>
                <w:rFonts w:ascii="Arial" w:hAnsi="Arial" w:cs="Arial"/>
                <w:bCs/>
                <w:sz w:val="24"/>
                <w:szCs w:val="24"/>
              </w:rPr>
              <w:t xml:space="preserve"> which made return to work improbable for the injured</w:t>
            </w:r>
            <w:r w:rsidR="00DF61C3">
              <w:rPr>
                <w:rFonts w:ascii="Arial" w:hAnsi="Arial" w:cs="Arial"/>
                <w:bCs/>
                <w:sz w:val="24"/>
                <w:szCs w:val="24"/>
              </w:rPr>
              <w:t xml:space="preserve"> employee</w:t>
            </w:r>
            <w:r w:rsidRPr="001D4307">
              <w:rPr>
                <w:rFonts w:ascii="Arial" w:hAnsi="Arial" w:cs="Arial"/>
                <w:bCs/>
                <w:sz w:val="24"/>
                <w:szCs w:val="24"/>
              </w:rPr>
              <w:t>?</w:t>
            </w:r>
          </w:p>
        </w:tc>
        <w:tc>
          <w:tcPr>
            <w:tcW w:w="900" w:type="dxa"/>
            <w:tcBorders>
              <w:top w:val="nil"/>
              <w:left w:val="nil"/>
              <w:bottom w:val="nil"/>
              <w:right w:val="nil"/>
            </w:tcBorders>
            <w:shd w:val="clear" w:color="auto" w:fill="D9D9D9" w:themeFill="background1" w:themeFillShade="D9"/>
            <w:vAlign w:val="center"/>
          </w:tcPr>
          <w:p w:rsidR="00C05D83" w:rsidRPr="001D4307" w:rsidRDefault="00C05D83" w:rsidP="00563482">
            <w:pPr>
              <w:spacing w:line="360" w:lineRule="auto"/>
              <w:jc w:val="center"/>
              <w:rPr>
                <w:rFonts w:ascii="Book Antiqua" w:hAnsi="Book Antiqua"/>
                <w:sz w:val="18"/>
                <w:szCs w:val="18"/>
              </w:rPr>
            </w:pPr>
            <w:r w:rsidRPr="001D4307">
              <w:rPr>
                <w:rFonts w:ascii="Cambria Math" w:hAnsi="Cambria Math" w:cs="Cambria Math"/>
                <w:sz w:val="18"/>
                <w:szCs w:val="18"/>
              </w:rPr>
              <w:t>⃝</w:t>
            </w:r>
          </w:p>
        </w:tc>
        <w:tc>
          <w:tcPr>
            <w:tcW w:w="630" w:type="dxa"/>
            <w:tcBorders>
              <w:top w:val="nil"/>
              <w:left w:val="nil"/>
              <w:bottom w:val="nil"/>
              <w:right w:val="nil"/>
            </w:tcBorders>
            <w:shd w:val="clear" w:color="auto" w:fill="D9D9D9" w:themeFill="background1" w:themeFillShade="D9"/>
            <w:vAlign w:val="center"/>
          </w:tcPr>
          <w:p w:rsidR="00C05D83" w:rsidRPr="001D4307" w:rsidRDefault="00C05D83" w:rsidP="00563482">
            <w:pPr>
              <w:spacing w:line="360" w:lineRule="auto"/>
              <w:jc w:val="center"/>
              <w:rPr>
                <w:rFonts w:ascii="Book Antiqua" w:hAnsi="Book Antiqua"/>
                <w:sz w:val="18"/>
                <w:szCs w:val="18"/>
              </w:rPr>
            </w:pPr>
            <w:r w:rsidRPr="001D4307">
              <w:rPr>
                <w:rFonts w:ascii="Cambria Math" w:hAnsi="Cambria Math" w:cs="Cambria Math"/>
                <w:sz w:val="18"/>
                <w:szCs w:val="18"/>
              </w:rPr>
              <w:t>⃝</w:t>
            </w:r>
          </w:p>
        </w:tc>
        <w:tc>
          <w:tcPr>
            <w:tcW w:w="1548" w:type="dxa"/>
            <w:tcBorders>
              <w:top w:val="nil"/>
              <w:left w:val="nil"/>
              <w:bottom w:val="nil"/>
              <w:right w:val="single" w:sz="4" w:space="0" w:color="auto"/>
            </w:tcBorders>
            <w:shd w:val="clear" w:color="auto" w:fill="D9D9D9" w:themeFill="background1" w:themeFillShade="D9"/>
            <w:vAlign w:val="center"/>
          </w:tcPr>
          <w:p w:rsidR="00C05D83" w:rsidRPr="001D4307" w:rsidRDefault="00C05D83" w:rsidP="00563482">
            <w:pPr>
              <w:spacing w:line="360" w:lineRule="auto"/>
              <w:jc w:val="center"/>
              <w:rPr>
                <w:rFonts w:ascii="Book Antiqua" w:hAnsi="Book Antiqua"/>
                <w:sz w:val="18"/>
                <w:szCs w:val="18"/>
              </w:rPr>
            </w:pPr>
            <w:r w:rsidRPr="001D4307">
              <w:rPr>
                <w:rFonts w:ascii="Cambria Math" w:hAnsi="Cambria Math" w:cs="Cambria Math"/>
                <w:sz w:val="18"/>
                <w:szCs w:val="18"/>
              </w:rPr>
              <w:t>⃝</w:t>
            </w:r>
          </w:p>
        </w:tc>
      </w:tr>
      <w:tr w:rsidR="00C05D83" w:rsidRPr="00C05D83" w:rsidTr="009461CC">
        <w:trPr>
          <w:jc w:val="center"/>
        </w:trPr>
        <w:tc>
          <w:tcPr>
            <w:tcW w:w="7938" w:type="dxa"/>
            <w:tcBorders>
              <w:top w:val="nil"/>
              <w:left w:val="single" w:sz="4" w:space="0" w:color="auto"/>
              <w:bottom w:val="nil"/>
              <w:right w:val="nil"/>
            </w:tcBorders>
          </w:tcPr>
          <w:p w:rsidR="00C05D83" w:rsidRPr="00C05D83" w:rsidRDefault="00C05D83" w:rsidP="00D024C8">
            <w:pPr>
              <w:spacing w:line="360" w:lineRule="auto"/>
              <w:ind w:left="270" w:hanging="270"/>
              <w:rPr>
                <w:rFonts w:ascii="Arial" w:hAnsi="Arial" w:cs="Arial"/>
                <w:bCs/>
                <w:sz w:val="24"/>
                <w:szCs w:val="24"/>
              </w:rPr>
            </w:pPr>
            <w:r w:rsidRPr="00C05D83">
              <w:rPr>
                <w:rFonts w:ascii="Arial" w:hAnsi="Arial" w:cs="Arial"/>
                <w:bCs/>
                <w:sz w:val="24"/>
                <w:szCs w:val="24"/>
              </w:rPr>
              <w:t xml:space="preserve">…your workplace received a visit from an OSHA </w:t>
            </w:r>
            <w:r w:rsidR="00D024C8">
              <w:rPr>
                <w:rFonts w:ascii="Arial" w:hAnsi="Arial" w:cs="Arial"/>
                <w:bCs/>
                <w:sz w:val="24"/>
                <w:szCs w:val="24"/>
              </w:rPr>
              <w:t>consultant</w:t>
            </w:r>
            <w:r w:rsidRPr="00C05D83">
              <w:rPr>
                <w:rFonts w:ascii="Arial" w:hAnsi="Arial" w:cs="Arial"/>
                <w:bCs/>
                <w:sz w:val="24"/>
                <w:szCs w:val="24"/>
              </w:rPr>
              <w:t>?</w:t>
            </w:r>
          </w:p>
        </w:tc>
        <w:tc>
          <w:tcPr>
            <w:tcW w:w="900" w:type="dxa"/>
            <w:tcBorders>
              <w:top w:val="nil"/>
              <w:left w:val="nil"/>
              <w:bottom w:val="nil"/>
              <w:right w:val="nil"/>
            </w:tcBorders>
            <w:vAlign w:val="center"/>
          </w:tcPr>
          <w:p w:rsidR="00C05D83" w:rsidRPr="00C05D83" w:rsidRDefault="00C05D83" w:rsidP="00563482">
            <w:pPr>
              <w:spacing w:line="360" w:lineRule="auto"/>
              <w:jc w:val="center"/>
              <w:rPr>
                <w:rFonts w:ascii="Book Antiqua" w:hAnsi="Book Antiqua"/>
                <w:sz w:val="18"/>
                <w:szCs w:val="18"/>
              </w:rPr>
            </w:pPr>
            <w:r w:rsidRPr="00C05D83">
              <w:rPr>
                <w:rFonts w:ascii="Cambria Math" w:hAnsi="Cambria Math" w:cs="Cambria Math"/>
                <w:sz w:val="18"/>
                <w:szCs w:val="18"/>
              </w:rPr>
              <w:t>⃝</w:t>
            </w:r>
          </w:p>
        </w:tc>
        <w:tc>
          <w:tcPr>
            <w:tcW w:w="630" w:type="dxa"/>
            <w:tcBorders>
              <w:top w:val="nil"/>
              <w:left w:val="nil"/>
              <w:bottom w:val="nil"/>
              <w:right w:val="nil"/>
            </w:tcBorders>
            <w:vAlign w:val="center"/>
          </w:tcPr>
          <w:p w:rsidR="00C05D83" w:rsidRPr="00C05D83" w:rsidRDefault="00C05D83" w:rsidP="00563482">
            <w:pPr>
              <w:spacing w:line="360" w:lineRule="auto"/>
              <w:jc w:val="center"/>
              <w:rPr>
                <w:rFonts w:ascii="Book Antiqua" w:hAnsi="Book Antiqua"/>
                <w:sz w:val="18"/>
                <w:szCs w:val="18"/>
              </w:rPr>
            </w:pPr>
            <w:r w:rsidRPr="00C05D83">
              <w:rPr>
                <w:rFonts w:ascii="Cambria Math" w:hAnsi="Cambria Math" w:cs="Cambria Math"/>
                <w:sz w:val="18"/>
                <w:szCs w:val="18"/>
              </w:rPr>
              <w:t>⃝</w:t>
            </w:r>
          </w:p>
        </w:tc>
        <w:tc>
          <w:tcPr>
            <w:tcW w:w="1548" w:type="dxa"/>
            <w:tcBorders>
              <w:top w:val="nil"/>
              <w:left w:val="nil"/>
              <w:bottom w:val="nil"/>
              <w:right w:val="single" w:sz="4" w:space="0" w:color="auto"/>
            </w:tcBorders>
            <w:vAlign w:val="center"/>
          </w:tcPr>
          <w:p w:rsidR="00C05D83" w:rsidRPr="00C05D83" w:rsidRDefault="00C05D83" w:rsidP="00563482">
            <w:pPr>
              <w:spacing w:line="360" w:lineRule="auto"/>
              <w:jc w:val="center"/>
              <w:rPr>
                <w:rFonts w:ascii="Book Antiqua" w:hAnsi="Book Antiqua"/>
                <w:sz w:val="18"/>
                <w:szCs w:val="18"/>
              </w:rPr>
            </w:pPr>
            <w:r w:rsidRPr="00C05D83">
              <w:rPr>
                <w:rFonts w:ascii="Cambria Math" w:hAnsi="Cambria Math" w:cs="Cambria Math"/>
                <w:sz w:val="18"/>
                <w:szCs w:val="18"/>
              </w:rPr>
              <w:t>⃝</w:t>
            </w:r>
          </w:p>
        </w:tc>
      </w:tr>
      <w:tr w:rsidR="00C05D83" w:rsidRPr="00C05D83" w:rsidTr="009461CC">
        <w:trPr>
          <w:jc w:val="center"/>
        </w:trPr>
        <w:tc>
          <w:tcPr>
            <w:tcW w:w="7938" w:type="dxa"/>
            <w:tcBorders>
              <w:top w:val="nil"/>
              <w:left w:val="single" w:sz="4" w:space="0" w:color="auto"/>
              <w:bottom w:val="nil"/>
              <w:right w:val="nil"/>
            </w:tcBorders>
            <w:shd w:val="clear" w:color="auto" w:fill="D9D9D9" w:themeFill="background1" w:themeFillShade="D9"/>
          </w:tcPr>
          <w:p w:rsidR="00C05D83" w:rsidRPr="00C05D83" w:rsidRDefault="00C05D83" w:rsidP="002F158C">
            <w:pPr>
              <w:spacing w:line="360" w:lineRule="auto"/>
              <w:ind w:left="270" w:hanging="270"/>
              <w:rPr>
                <w:rFonts w:ascii="Arial" w:hAnsi="Arial" w:cs="Arial"/>
                <w:bCs/>
                <w:sz w:val="24"/>
                <w:szCs w:val="24"/>
              </w:rPr>
            </w:pPr>
            <w:r w:rsidRPr="00C05D83">
              <w:rPr>
                <w:rFonts w:ascii="Arial" w:hAnsi="Arial" w:cs="Arial"/>
                <w:bCs/>
                <w:sz w:val="24"/>
                <w:szCs w:val="24"/>
              </w:rPr>
              <w:t xml:space="preserve">…your workplace </w:t>
            </w:r>
            <w:r w:rsidR="002F158C">
              <w:rPr>
                <w:rFonts w:ascii="Arial" w:hAnsi="Arial" w:cs="Arial"/>
                <w:bCs/>
                <w:sz w:val="24"/>
                <w:szCs w:val="24"/>
              </w:rPr>
              <w:t>had a consultation with a BWC safety consultant</w:t>
            </w:r>
            <w:r w:rsidRPr="00C05D83">
              <w:rPr>
                <w:rFonts w:ascii="Arial" w:hAnsi="Arial" w:cs="Arial"/>
                <w:bCs/>
                <w:sz w:val="24"/>
                <w:szCs w:val="24"/>
              </w:rPr>
              <w:t>?</w:t>
            </w:r>
          </w:p>
        </w:tc>
        <w:tc>
          <w:tcPr>
            <w:tcW w:w="900" w:type="dxa"/>
            <w:tcBorders>
              <w:top w:val="nil"/>
              <w:left w:val="nil"/>
              <w:bottom w:val="nil"/>
              <w:right w:val="nil"/>
            </w:tcBorders>
            <w:shd w:val="clear" w:color="auto" w:fill="D9D9D9" w:themeFill="background1" w:themeFillShade="D9"/>
            <w:vAlign w:val="center"/>
          </w:tcPr>
          <w:p w:rsidR="00C05D83" w:rsidRPr="00C05D83" w:rsidRDefault="00C05D83" w:rsidP="00563482">
            <w:pPr>
              <w:spacing w:line="360" w:lineRule="auto"/>
              <w:jc w:val="center"/>
              <w:rPr>
                <w:rFonts w:ascii="Book Antiqua" w:hAnsi="Book Antiqua"/>
                <w:sz w:val="18"/>
                <w:szCs w:val="18"/>
              </w:rPr>
            </w:pPr>
            <w:r w:rsidRPr="00C05D83">
              <w:rPr>
                <w:rFonts w:ascii="Cambria Math" w:hAnsi="Cambria Math" w:cs="Cambria Math"/>
                <w:sz w:val="18"/>
                <w:szCs w:val="18"/>
              </w:rPr>
              <w:t>⃝</w:t>
            </w:r>
          </w:p>
        </w:tc>
        <w:tc>
          <w:tcPr>
            <w:tcW w:w="630" w:type="dxa"/>
            <w:tcBorders>
              <w:top w:val="nil"/>
              <w:left w:val="nil"/>
              <w:bottom w:val="nil"/>
              <w:right w:val="nil"/>
            </w:tcBorders>
            <w:shd w:val="clear" w:color="auto" w:fill="D9D9D9" w:themeFill="background1" w:themeFillShade="D9"/>
            <w:vAlign w:val="center"/>
          </w:tcPr>
          <w:p w:rsidR="00C05D83" w:rsidRPr="00C05D83" w:rsidRDefault="00C05D83" w:rsidP="00563482">
            <w:pPr>
              <w:spacing w:line="360" w:lineRule="auto"/>
              <w:jc w:val="center"/>
              <w:rPr>
                <w:rFonts w:ascii="Book Antiqua" w:hAnsi="Book Antiqua"/>
                <w:sz w:val="18"/>
                <w:szCs w:val="18"/>
              </w:rPr>
            </w:pPr>
            <w:r w:rsidRPr="00C05D83">
              <w:rPr>
                <w:rFonts w:ascii="Cambria Math" w:hAnsi="Cambria Math" w:cs="Cambria Math"/>
                <w:sz w:val="18"/>
                <w:szCs w:val="18"/>
              </w:rPr>
              <w:t>⃝</w:t>
            </w:r>
          </w:p>
        </w:tc>
        <w:tc>
          <w:tcPr>
            <w:tcW w:w="1548" w:type="dxa"/>
            <w:tcBorders>
              <w:top w:val="nil"/>
              <w:left w:val="nil"/>
              <w:bottom w:val="nil"/>
              <w:right w:val="single" w:sz="4" w:space="0" w:color="auto"/>
            </w:tcBorders>
            <w:shd w:val="clear" w:color="auto" w:fill="D9D9D9" w:themeFill="background1" w:themeFillShade="D9"/>
            <w:vAlign w:val="center"/>
          </w:tcPr>
          <w:p w:rsidR="00C05D83" w:rsidRPr="00C05D83" w:rsidRDefault="00C05D83" w:rsidP="00563482">
            <w:pPr>
              <w:spacing w:line="360" w:lineRule="auto"/>
              <w:jc w:val="center"/>
              <w:rPr>
                <w:rFonts w:ascii="Book Antiqua" w:hAnsi="Book Antiqua"/>
                <w:sz w:val="18"/>
                <w:szCs w:val="18"/>
              </w:rPr>
            </w:pPr>
            <w:r w:rsidRPr="00C05D83">
              <w:rPr>
                <w:rFonts w:ascii="Cambria Math" w:hAnsi="Cambria Math" w:cs="Cambria Math"/>
                <w:sz w:val="18"/>
                <w:szCs w:val="18"/>
              </w:rPr>
              <w:t>⃝</w:t>
            </w:r>
          </w:p>
        </w:tc>
      </w:tr>
      <w:tr w:rsidR="00C05D83" w:rsidRPr="00C05D83" w:rsidTr="009461CC">
        <w:trPr>
          <w:jc w:val="center"/>
        </w:trPr>
        <w:tc>
          <w:tcPr>
            <w:tcW w:w="7938" w:type="dxa"/>
            <w:tcBorders>
              <w:top w:val="nil"/>
              <w:left w:val="single" w:sz="4" w:space="0" w:color="auto"/>
              <w:bottom w:val="nil"/>
              <w:right w:val="nil"/>
            </w:tcBorders>
            <w:shd w:val="clear" w:color="auto" w:fill="FFFFFF" w:themeFill="background1"/>
          </w:tcPr>
          <w:p w:rsidR="00C05D83" w:rsidRPr="00C05D83" w:rsidRDefault="00C05D83" w:rsidP="00B46DA5">
            <w:pPr>
              <w:spacing w:line="360" w:lineRule="auto"/>
              <w:rPr>
                <w:rFonts w:ascii="Arial" w:hAnsi="Arial" w:cs="Arial"/>
                <w:bCs/>
                <w:vanish/>
                <w:sz w:val="24"/>
                <w:szCs w:val="24"/>
              </w:rPr>
            </w:pPr>
            <w:r w:rsidRPr="00C05D83">
              <w:rPr>
                <w:rFonts w:ascii="Arial" w:hAnsi="Arial" w:cs="Arial"/>
                <w:bCs/>
                <w:sz w:val="24"/>
                <w:szCs w:val="24"/>
              </w:rPr>
              <w:t xml:space="preserve">…your workplace had a consultation with a </w:t>
            </w:r>
            <w:r w:rsidR="002F158C">
              <w:rPr>
                <w:rFonts w:ascii="Arial" w:hAnsi="Arial" w:cs="Arial"/>
                <w:bCs/>
                <w:sz w:val="24"/>
                <w:szCs w:val="24"/>
              </w:rPr>
              <w:t>BWC ergonomist</w:t>
            </w:r>
            <w:r w:rsidRPr="00C05D83">
              <w:rPr>
                <w:rFonts w:ascii="Arial" w:hAnsi="Arial" w:cs="Arial"/>
                <w:bCs/>
                <w:sz w:val="24"/>
                <w:szCs w:val="24"/>
              </w:rPr>
              <w:t>?</w:t>
            </w:r>
          </w:p>
        </w:tc>
        <w:tc>
          <w:tcPr>
            <w:tcW w:w="900" w:type="dxa"/>
            <w:tcBorders>
              <w:top w:val="nil"/>
              <w:left w:val="nil"/>
              <w:bottom w:val="nil"/>
              <w:right w:val="nil"/>
            </w:tcBorders>
            <w:shd w:val="clear" w:color="auto" w:fill="FFFFFF" w:themeFill="background1"/>
            <w:vAlign w:val="center"/>
          </w:tcPr>
          <w:p w:rsidR="00C05D83" w:rsidRPr="00C05D83" w:rsidRDefault="00C05D83" w:rsidP="00563482">
            <w:pPr>
              <w:spacing w:line="360" w:lineRule="auto"/>
              <w:jc w:val="center"/>
              <w:rPr>
                <w:rFonts w:ascii="Book Antiqua" w:hAnsi="Book Antiqua"/>
                <w:sz w:val="18"/>
                <w:szCs w:val="18"/>
              </w:rPr>
            </w:pPr>
            <w:r w:rsidRPr="00C05D83">
              <w:rPr>
                <w:rFonts w:ascii="Cambria Math" w:hAnsi="Cambria Math" w:cs="Cambria Math"/>
                <w:sz w:val="18"/>
                <w:szCs w:val="18"/>
              </w:rPr>
              <w:t>⃝</w:t>
            </w:r>
          </w:p>
        </w:tc>
        <w:tc>
          <w:tcPr>
            <w:tcW w:w="630" w:type="dxa"/>
            <w:tcBorders>
              <w:top w:val="nil"/>
              <w:left w:val="nil"/>
              <w:bottom w:val="nil"/>
              <w:right w:val="nil"/>
            </w:tcBorders>
            <w:shd w:val="clear" w:color="auto" w:fill="FFFFFF" w:themeFill="background1"/>
            <w:vAlign w:val="center"/>
          </w:tcPr>
          <w:p w:rsidR="00C05D83" w:rsidRPr="00C05D83" w:rsidRDefault="00C05D83" w:rsidP="00563482">
            <w:pPr>
              <w:spacing w:line="360" w:lineRule="auto"/>
              <w:jc w:val="center"/>
              <w:rPr>
                <w:rFonts w:ascii="Book Antiqua" w:hAnsi="Book Antiqua"/>
                <w:sz w:val="18"/>
                <w:szCs w:val="18"/>
              </w:rPr>
            </w:pPr>
            <w:r w:rsidRPr="00C05D83">
              <w:rPr>
                <w:rFonts w:ascii="Cambria Math" w:hAnsi="Cambria Math" w:cs="Cambria Math"/>
                <w:sz w:val="18"/>
                <w:szCs w:val="18"/>
              </w:rPr>
              <w:t>⃝</w:t>
            </w:r>
          </w:p>
        </w:tc>
        <w:tc>
          <w:tcPr>
            <w:tcW w:w="1548" w:type="dxa"/>
            <w:tcBorders>
              <w:top w:val="nil"/>
              <w:left w:val="nil"/>
              <w:bottom w:val="nil"/>
              <w:right w:val="single" w:sz="4" w:space="0" w:color="auto"/>
            </w:tcBorders>
            <w:shd w:val="clear" w:color="auto" w:fill="FFFFFF" w:themeFill="background1"/>
            <w:vAlign w:val="center"/>
          </w:tcPr>
          <w:p w:rsidR="00C05D83" w:rsidRPr="00C05D83" w:rsidRDefault="00C05D83" w:rsidP="00563482">
            <w:pPr>
              <w:spacing w:line="360" w:lineRule="auto"/>
              <w:jc w:val="center"/>
              <w:rPr>
                <w:rFonts w:ascii="Book Antiqua" w:hAnsi="Book Antiqua"/>
                <w:sz w:val="18"/>
                <w:szCs w:val="18"/>
              </w:rPr>
            </w:pPr>
            <w:r w:rsidRPr="00C05D83">
              <w:rPr>
                <w:rFonts w:ascii="Cambria Math" w:hAnsi="Cambria Math" w:cs="Cambria Math"/>
                <w:sz w:val="18"/>
                <w:szCs w:val="18"/>
              </w:rPr>
              <w:t>⃝</w:t>
            </w:r>
          </w:p>
        </w:tc>
      </w:tr>
      <w:tr w:rsidR="00C05D83" w:rsidRPr="00C05D83" w:rsidTr="009461CC">
        <w:trPr>
          <w:jc w:val="center"/>
        </w:trPr>
        <w:tc>
          <w:tcPr>
            <w:tcW w:w="7938" w:type="dxa"/>
            <w:tcBorders>
              <w:top w:val="nil"/>
              <w:left w:val="single" w:sz="4" w:space="0" w:color="auto"/>
              <w:bottom w:val="nil"/>
              <w:right w:val="nil"/>
            </w:tcBorders>
            <w:shd w:val="clear" w:color="auto" w:fill="D9D9D9" w:themeFill="background1" w:themeFillShade="D9"/>
          </w:tcPr>
          <w:p w:rsidR="00C05D83" w:rsidRPr="00C05D83" w:rsidRDefault="00C05D83" w:rsidP="002F158C">
            <w:pPr>
              <w:spacing w:line="360" w:lineRule="auto"/>
              <w:ind w:left="270" w:hanging="270"/>
              <w:rPr>
                <w:rFonts w:ascii="Arial" w:hAnsi="Arial" w:cs="Arial"/>
                <w:bCs/>
                <w:sz w:val="24"/>
                <w:szCs w:val="24"/>
              </w:rPr>
            </w:pPr>
            <w:r w:rsidRPr="00C05D83">
              <w:rPr>
                <w:rFonts w:ascii="Arial" w:hAnsi="Arial" w:cs="Arial"/>
                <w:bCs/>
                <w:sz w:val="24"/>
                <w:szCs w:val="24"/>
              </w:rPr>
              <w:t xml:space="preserve">…your workplace had a consultation </w:t>
            </w:r>
            <w:r w:rsidR="002F158C">
              <w:rPr>
                <w:rFonts w:ascii="Arial" w:hAnsi="Arial" w:cs="Arial"/>
                <w:bCs/>
                <w:sz w:val="24"/>
                <w:szCs w:val="24"/>
              </w:rPr>
              <w:t>with</w:t>
            </w:r>
            <w:r w:rsidR="00B46DA5">
              <w:rPr>
                <w:rFonts w:ascii="Arial" w:hAnsi="Arial" w:cs="Arial"/>
                <w:bCs/>
                <w:sz w:val="24"/>
                <w:szCs w:val="24"/>
              </w:rPr>
              <w:t xml:space="preserve"> </w:t>
            </w:r>
            <w:r w:rsidRPr="00C05D83">
              <w:rPr>
                <w:rFonts w:ascii="Arial" w:hAnsi="Arial" w:cs="Arial"/>
                <w:bCs/>
                <w:sz w:val="24"/>
                <w:szCs w:val="24"/>
              </w:rPr>
              <w:t xml:space="preserve">a </w:t>
            </w:r>
            <w:r w:rsidR="002F158C">
              <w:rPr>
                <w:rFonts w:ascii="Arial" w:hAnsi="Arial" w:cs="Arial"/>
                <w:bCs/>
                <w:sz w:val="24"/>
                <w:szCs w:val="24"/>
              </w:rPr>
              <w:t>BWC industrial hygienist</w:t>
            </w:r>
            <w:r w:rsidRPr="00C05D83">
              <w:rPr>
                <w:rFonts w:ascii="Arial" w:hAnsi="Arial" w:cs="Arial"/>
                <w:bCs/>
                <w:sz w:val="24"/>
                <w:szCs w:val="24"/>
              </w:rPr>
              <w:t>?</w:t>
            </w:r>
          </w:p>
        </w:tc>
        <w:tc>
          <w:tcPr>
            <w:tcW w:w="900" w:type="dxa"/>
            <w:tcBorders>
              <w:top w:val="nil"/>
              <w:left w:val="nil"/>
              <w:bottom w:val="nil"/>
              <w:right w:val="nil"/>
            </w:tcBorders>
            <w:shd w:val="clear" w:color="auto" w:fill="D9D9D9" w:themeFill="background1" w:themeFillShade="D9"/>
            <w:vAlign w:val="center"/>
          </w:tcPr>
          <w:p w:rsidR="00C05D83" w:rsidRPr="00C05D83" w:rsidRDefault="00C05D83" w:rsidP="00563482">
            <w:pPr>
              <w:spacing w:line="360" w:lineRule="auto"/>
              <w:jc w:val="center"/>
              <w:rPr>
                <w:rFonts w:ascii="Book Antiqua" w:hAnsi="Book Antiqua"/>
                <w:sz w:val="18"/>
                <w:szCs w:val="18"/>
              </w:rPr>
            </w:pPr>
            <w:r w:rsidRPr="00C05D83">
              <w:rPr>
                <w:rFonts w:ascii="Cambria Math" w:hAnsi="Cambria Math" w:cs="Cambria Math"/>
                <w:sz w:val="18"/>
                <w:szCs w:val="18"/>
              </w:rPr>
              <w:t>⃝</w:t>
            </w:r>
          </w:p>
        </w:tc>
        <w:tc>
          <w:tcPr>
            <w:tcW w:w="630" w:type="dxa"/>
            <w:tcBorders>
              <w:top w:val="nil"/>
              <w:left w:val="nil"/>
              <w:bottom w:val="nil"/>
              <w:right w:val="nil"/>
            </w:tcBorders>
            <w:shd w:val="clear" w:color="auto" w:fill="D9D9D9" w:themeFill="background1" w:themeFillShade="D9"/>
            <w:vAlign w:val="center"/>
          </w:tcPr>
          <w:p w:rsidR="00C05D83" w:rsidRPr="00C05D83" w:rsidRDefault="00C05D83" w:rsidP="00563482">
            <w:pPr>
              <w:spacing w:line="360" w:lineRule="auto"/>
              <w:jc w:val="center"/>
              <w:rPr>
                <w:rFonts w:ascii="Book Antiqua" w:hAnsi="Book Antiqua"/>
                <w:sz w:val="18"/>
                <w:szCs w:val="18"/>
              </w:rPr>
            </w:pPr>
            <w:r w:rsidRPr="00C05D83">
              <w:rPr>
                <w:rFonts w:ascii="Cambria Math" w:hAnsi="Cambria Math" w:cs="Cambria Math"/>
                <w:sz w:val="18"/>
                <w:szCs w:val="18"/>
              </w:rPr>
              <w:t>⃝</w:t>
            </w:r>
          </w:p>
        </w:tc>
        <w:tc>
          <w:tcPr>
            <w:tcW w:w="1548" w:type="dxa"/>
            <w:tcBorders>
              <w:top w:val="nil"/>
              <w:left w:val="nil"/>
              <w:bottom w:val="nil"/>
              <w:right w:val="single" w:sz="4" w:space="0" w:color="auto"/>
            </w:tcBorders>
            <w:shd w:val="clear" w:color="auto" w:fill="D9D9D9" w:themeFill="background1" w:themeFillShade="D9"/>
            <w:vAlign w:val="center"/>
          </w:tcPr>
          <w:p w:rsidR="00C05D83" w:rsidRPr="00C05D83" w:rsidRDefault="00C05D83" w:rsidP="00563482">
            <w:pPr>
              <w:spacing w:line="360" w:lineRule="auto"/>
              <w:jc w:val="center"/>
              <w:rPr>
                <w:rFonts w:ascii="Book Antiqua" w:hAnsi="Book Antiqua"/>
                <w:sz w:val="18"/>
                <w:szCs w:val="18"/>
              </w:rPr>
            </w:pPr>
            <w:r w:rsidRPr="00C05D83">
              <w:rPr>
                <w:rFonts w:ascii="Cambria Math" w:hAnsi="Cambria Math" w:cs="Cambria Math"/>
                <w:sz w:val="18"/>
                <w:szCs w:val="18"/>
              </w:rPr>
              <w:t>⃝</w:t>
            </w:r>
          </w:p>
        </w:tc>
      </w:tr>
      <w:tr w:rsidR="00C05D83" w:rsidRPr="00C05D83" w:rsidTr="009461CC">
        <w:trPr>
          <w:jc w:val="center"/>
        </w:trPr>
        <w:tc>
          <w:tcPr>
            <w:tcW w:w="7938" w:type="dxa"/>
            <w:tcBorders>
              <w:top w:val="nil"/>
              <w:left w:val="single" w:sz="4" w:space="0" w:color="auto"/>
              <w:bottom w:val="nil"/>
              <w:right w:val="nil"/>
            </w:tcBorders>
            <w:shd w:val="clear" w:color="auto" w:fill="FFFFFF" w:themeFill="background1"/>
          </w:tcPr>
          <w:p w:rsidR="00C05D83" w:rsidRPr="00C05D83" w:rsidRDefault="00C05D83" w:rsidP="00DF61C3">
            <w:pPr>
              <w:spacing w:line="360" w:lineRule="auto"/>
              <w:ind w:left="270" w:hanging="270"/>
              <w:rPr>
                <w:rFonts w:ascii="Arial" w:hAnsi="Arial" w:cs="Arial"/>
                <w:bCs/>
                <w:sz w:val="24"/>
                <w:szCs w:val="24"/>
              </w:rPr>
            </w:pPr>
            <w:r w:rsidRPr="00C05D83">
              <w:rPr>
                <w:rFonts w:ascii="Arial" w:hAnsi="Arial" w:cs="Arial"/>
                <w:bCs/>
                <w:sz w:val="24"/>
                <w:szCs w:val="24"/>
              </w:rPr>
              <w:t xml:space="preserve">…your workplace had a consultation </w:t>
            </w:r>
            <w:r w:rsidR="002F158C">
              <w:rPr>
                <w:rFonts w:ascii="Arial" w:hAnsi="Arial" w:cs="Arial"/>
                <w:bCs/>
                <w:sz w:val="24"/>
                <w:szCs w:val="24"/>
              </w:rPr>
              <w:t>with</w:t>
            </w:r>
            <w:r w:rsidRPr="00C05D83">
              <w:rPr>
                <w:rFonts w:ascii="Arial" w:hAnsi="Arial" w:cs="Arial"/>
                <w:bCs/>
                <w:sz w:val="24"/>
                <w:szCs w:val="24"/>
              </w:rPr>
              <w:t xml:space="preserve"> a private </w:t>
            </w:r>
            <w:r w:rsidR="00DF61C3">
              <w:rPr>
                <w:rFonts w:ascii="Arial" w:hAnsi="Arial" w:cs="Arial"/>
                <w:bCs/>
                <w:sz w:val="24"/>
                <w:szCs w:val="24"/>
              </w:rPr>
              <w:t>o</w:t>
            </w:r>
            <w:r w:rsidR="00D024C8">
              <w:rPr>
                <w:rFonts w:ascii="Arial" w:hAnsi="Arial" w:cs="Arial"/>
                <w:bCs/>
                <w:sz w:val="24"/>
                <w:szCs w:val="24"/>
              </w:rPr>
              <w:t xml:space="preserve">ccupational </w:t>
            </w:r>
            <w:r w:rsidR="00DF61C3">
              <w:rPr>
                <w:rFonts w:ascii="Arial" w:hAnsi="Arial" w:cs="Arial"/>
                <w:bCs/>
                <w:sz w:val="24"/>
                <w:szCs w:val="24"/>
              </w:rPr>
              <w:t xml:space="preserve">safety &amp; health </w:t>
            </w:r>
            <w:r w:rsidRPr="00C05D83">
              <w:rPr>
                <w:rFonts w:ascii="Arial" w:hAnsi="Arial" w:cs="Arial"/>
                <w:bCs/>
                <w:sz w:val="24"/>
                <w:szCs w:val="24"/>
              </w:rPr>
              <w:t>consultant</w:t>
            </w:r>
            <w:r w:rsidR="00D024C8">
              <w:rPr>
                <w:rFonts w:ascii="Arial" w:hAnsi="Arial" w:cs="Arial"/>
                <w:bCs/>
                <w:sz w:val="24"/>
                <w:szCs w:val="24"/>
              </w:rPr>
              <w:t>?</w:t>
            </w:r>
          </w:p>
        </w:tc>
        <w:tc>
          <w:tcPr>
            <w:tcW w:w="900" w:type="dxa"/>
            <w:tcBorders>
              <w:top w:val="nil"/>
              <w:left w:val="nil"/>
              <w:bottom w:val="nil"/>
              <w:right w:val="nil"/>
            </w:tcBorders>
            <w:shd w:val="clear" w:color="auto" w:fill="FFFFFF" w:themeFill="background1"/>
            <w:vAlign w:val="center"/>
          </w:tcPr>
          <w:p w:rsidR="00C05D83" w:rsidRPr="00C05D83" w:rsidRDefault="00C05D83" w:rsidP="00563482">
            <w:pPr>
              <w:spacing w:line="360" w:lineRule="auto"/>
              <w:jc w:val="center"/>
              <w:rPr>
                <w:rFonts w:ascii="Book Antiqua" w:hAnsi="Book Antiqua"/>
                <w:sz w:val="18"/>
                <w:szCs w:val="18"/>
              </w:rPr>
            </w:pPr>
            <w:r w:rsidRPr="00C05D83">
              <w:rPr>
                <w:rFonts w:ascii="Cambria Math" w:hAnsi="Cambria Math" w:cs="Cambria Math"/>
                <w:sz w:val="18"/>
                <w:szCs w:val="18"/>
              </w:rPr>
              <w:t>⃝</w:t>
            </w:r>
          </w:p>
        </w:tc>
        <w:tc>
          <w:tcPr>
            <w:tcW w:w="630" w:type="dxa"/>
            <w:tcBorders>
              <w:top w:val="nil"/>
              <w:left w:val="nil"/>
              <w:bottom w:val="nil"/>
              <w:right w:val="nil"/>
            </w:tcBorders>
            <w:shd w:val="clear" w:color="auto" w:fill="FFFFFF" w:themeFill="background1"/>
            <w:vAlign w:val="center"/>
          </w:tcPr>
          <w:p w:rsidR="00C05D83" w:rsidRPr="00C05D83" w:rsidRDefault="00C05D83" w:rsidP="00563482">
            <w:pPr>
              <w:spacing w:line="360" w:lineRule="auto"/>
              <w:jc w:val="center"/>
              <w:rPr>
                <w:rFonts w:ascii="Book Antiqua" w:hAnsi="Book Antiqua"/>
                <w:sz w:val="18"/>
                <w:szCs w:val="18"/>
              </w:rPr>
            </w:pPr>
            <w:r w:rsidRPr="00C05D83">
              <w:rPr>
                <w:rFonts w:ascii="Cambria Math" w:hAnsi="Cambria Math" w:cs="Cambria Math"/>
                <w:sz w:val="18"/>
                <w:szCs w:val="18"/>
              </w:rPr>
              <w:t>⃝</w:t>
            </w:r>
          </w:p>
        </w:tc>
        <w:tc>
          <w:tcPr>
            <w:tcW w:w="1548" w:type="dxa"/>
            <w:tcBorders>
              <w:top w:val="nil"/>
              <w:left w:val="nil"/>
              <w:bottom w:val="nil"/>
              <w:right w:val="single" w:sz="4" w:space="0" w:color="auto"/>
            </w:tcBorders>
            <w:shd w:val="clear" w:color="auto" w:fill="FFFFFF" w:themeFill="background1"/>
            <w:vAlign w:val="center"/>
          </w:tcPr>
          <w:p w:rsidR="00C05D83" w:rsidRPr="00C05D83" w:rsidRDefault="00C05D83" w:rsidP="00563482">
            <w:pPr>
              <w:spacing w:line="360" w:lineRule="auto"/>
              <w:jc w:val="center"/>
              <w:rPr>
                <w:rFonts w:ascii="Book Antiqua" w:hAnsi="Book Antiqua"/>
                <w:sz w:val="18"/>
                <w:szCs w:val="18"/>
              </w:rPr>
            </w:pPr>
            <w:r w:rsidRPr="00C05D83">
              <w:rPr>
                <w:rFonts w:ascii="Cambria Math" w:hAnsi="Cambria Math" w:cs="Cambria Math"/>
                <w:sz w:val="18"/>
                <w:szCs w:val="18"/>
              </w:rPr>
              <w:t>⃝</w:t>
            </w:r>
          </w:p>
        </w:tc>
      </w:tr>
      <w:tr w:rsidR="00C05D83" w:rsidRPr="00C05D83" w:rsidTr="009461CC">
        <w:trPr>
          <w:jc w:val="center"/>
        </w:trPr>
        <w:tc>
          <w:tcPr>
            <w:tcW w:w="7938" w:type="dxa"/>
            <w:tcBorders>
              <w:top w:val="nil"/>
              <w:left w:val="single" w:sz="4" w:space="0" w:color="auto"/>
              <w:bottom w:val="nil"/>
              <w:right w:val="nil"/>
            </w:tcBorders>
            <w:shd w:val="clear" w:color="auto" w:fill="D9D9D9" w:themeFill="background1" w:themeFillShade="D9"/>
          </w:tcPr>
          <w:p w:rsidR="00C05D83" w:rsidRPr="00C05D83" w:rsidRDefault="00C05D83" w:rsidP="00DF61C3">
            <w:pPr>
              <w:spacing w:line="360" w:lineRule="auto"/>
              <w:ind w:left="274" w:hanging="274"/>
              <w:rPr>
                <w:rFonts w:ascii="Arial" w:hAnsi="Arial" w:cs="Arial"/>
                <w:bCs/>
                <w:sz w:val="24"/>
                <w:szCs w:val="24"/>
              </w:rPr>
            </w:pPr>
            <w:r w:rsidRPr="00C05D83">
              <w:rPr>
                <w:rFonts w:ascii="Arial" w:hAnsi="Arial" w:cs="Arial"/>
                <w:bCs/>
                <w:sz w:val="24"/>
                <w:szCs w:val="24"/>
              </w:rPr>
              <w:t xml:space="preserve">…personnel in </w:t>
            </w:r>
            <w:r w:rsidR="00DF61C3">
              <w:rPr>
                <w:rFonts w:ascii="Arial" w:hAnsi="Arial" w:cs="Arial"/>
                <w:bCs/>
                <w:sz w:val="24"/>
                <w:szCs w:val="24"/>
              </w:rPr>
              <w:t>your workplace participated in occupational s</w:t>
            </w:r>
            <w:r w:rsidRPr="00C05D83">
              <w:rPr>
                <w:rFonts w:ascii="Arial" w:hAnsi="Arial" w:cs="Arial"/>
                <w:bCs/>
                <w:sz w:val="24"/>
                <w:szCs w:val="24"/>
              </w:rPr>
              <w:t xml:space="preserve">afety &amp; </w:t>
            </w:r>
            <w:r w:rsidR="00DF61C3">
              <w:rPr>
                <w:rFonts w:ascii="Arial" w:hAnsi="Arial" w:cs="Arial"/>
                <w:bCs/>
                <w:sz w:val="24"/>
                <w:szCs w:val="24"/>
              </w:rPr>
              <w:t>h</w:t>
            </w:r>
            <w:r w:rsidRPr="00C05D83">
              <w:rPr>
                <w:rFonts w:ascii="Arial" w:hAnsi="Arial" w:cs="Arial"/>
                <w:bCs/>
                <w:sz w:val="24"/>
                <w:szCs w:val="24"/>
              </w:rPr>
              <w:t>ealth initiatives through business associations?</w:t>
            </w:r>
          </w:p>
        </w:tc>
        <w:tc>
          <w:tcPr>
            <w:tcW w:w="900" w:type="dxa"/>
            <w:tcBorders>
              <w:top w:val="nil"/>
              <w:left w:val="nil"/>
              <w:bottom w:val="nil"/>
              <w:right w:val="nil"/>
            </w:tcBorders>
            <w:shd w:val="clear" w:color="auto" w:fill="D9D9D9" w:themeFill="background1" w:themeFillShade="D9"/>
            <w:vAlign w:val="center"/>
          </w:tcPr>
          <w:p w:rsidR="00C05D83" w:rsidRPr="00C05D83" w:rsidRDefault="00C05D83" w:rsidP="00563482">
            <w:pPr>
              <w:spacing w:line="360" w:lineRule="auto"/>
              <w:jc w:val="center"/>
              <w:rPr>
                <w:rFonts w:ascii="Book Antiqua" w:hAnsi="Book Antiqua"/>
                <w:sz w:val="18"/>
                <w:szCs w:val="18"/>
              </w:rPr>
            </w:pPr>
            <w:r w:rsidRPr="00C05D83">
              <w:rPr>
                <w:rFonts w:ascii="Cambria Math" w:hAnsi="Cambria Math" w:cs="Cambria Math"/>
                <w:sz w:val="18"/>
                <w:szCs w:val="18"/>
              </w:rPr>
              <w:t>⃝</w:t>
            </w:r>
          </w:p>
        </w:tc>
        <w:tc>
          <w:tcPr>
            <w:tcW w:w="630" w:type="dxa"/>
            <w:tcBorders>
              <w:top w:val="nil"/>
              <w:left w:val="nil"/>
              <w:bottom w:val="nil"/>
              <w:right w:val="nil"/>
            </w:tcBorders>
            <w:shd w:val="clear" w:color="auto" w:fill="D9D9D9" w:themeFill="background1" w:themeFillShade="D9"/>
            <w:vAlign w:val="center"/>
          </w:tcPr>
          <w:p w:rsidR="00C05D83" w:rsidRPr="00C05D83" w:rsidRDefault="00C05D83" w:rsidP="00563482">
            <w:pPr>
              <w:spacing w:line="360" w:lineRule="auto"/>
              <w:jc w:val="center"/>
              <w:rPr>
                <w:rFonts w:ascii="Book Antiqua" w:hAnsi="Book Antiqua"/>
                <w:sz w:val="18"/>
                <w:szCs w:val="18"/>
              </w:rPr>
            </w:pPr>
            <w:r w:rsidRPr="00C05D83">
              <w:rPr>
                <w:rFonts w:ascii="Cambria Math" w:hAnsi="Cambria Math" w:cs="Cambria Math"/>
                <w:sz w:val="18"/>
                <w:szCs w:val="18"/>
              </w:rPr>
              <w:t>⃝</w:t>
            </w:r>
          </w:p>
        </w:tc>
        <w:tc>
          <w:tcPr>
            <w:tcW w:w="1548" w:type="dxa"/>
            <w:tcBorders>
              <w:top w:val="nil"/>
              <w:left w:val="nil"/>
              <w:bottom w:val="nil"/>
              <w:right w:val="single" w:sz="4" w:space="0" w:color="auto"/>
            </w:tcBorders>
            <w:shd w:val="clear" w:color="auto" w:fill="D9D9D9" w:themeFill="background1" w:themeFillShade="D9"/>
            <w:vAlign w:val="center"/>
          </w:tcPr>
          <w:p w:rsidR="00C05D83" w:rsidRPr="00C05D83" w:rsidRDefault="00C05D83" w:rsidP="00563482">
            <w:pPr>
              <w:spacing w:line="360" w:lineRule="auto"/>
              <w:jc w:val="center"/>
              <w:rPr>
                <w:rFonts w:ascii="Book Antiqua" w:hAnsi="Book Antiqua"/>
                <w:sz w:val="18"/>
                <w:szCs w:val="18"/>
              </w:rPr>
            </w:pPr>
            <w:r w:rsidRPr="00C05D83">
              <w:rPr>
                <w:rFonts w:ascii="Cambria Math" w:hAnsi="Cambria Math" w:cs="Cambria Math"/>
                <w:sz w:val="18"/>
                <w:szCs w:val="18"/>
              </w:rPr>
              <w:t>⃝</w:t>
            </w:r>
          </w:p>
        </w:tc>
      </w:tr>
      <w:tr w:rsidR="00C05D83" w:rsidRPr="00C05D83" w:rsidTr="009461CC">
        <w:trPr>
          <w:jc w:val="center"/>
        </w:trPr>
        <w:tc>
          <w:tcPr>
            <w:tcW w:w="7938" w:type="dxa"/>
            <w:tcBorders>
              <w:top w:val="nil"/>
              <w:left w:val="single" w:sz="4" w:space="0" w:color="auto"/>
              <w:bottom w:val="nil"/>
              <w:right w:val="nil"/>
            </w:tcBorders>
            <w:shd w:val="clear" w:color="auto" w:fill="FFFFFF" w:themeFill="background1"/>
          </w:tcPr>
          <w:p w:rsidR="00C05D83" w:rsidRPr="00867C91" w:rsidRDefault="00C05D83" w:rsidP="00563482">
            <w:pPr>
              <w:spacing w:line="360" w:lineRule="auto"/>
              <w:ind w:left="270" w:hanging="270"/>
              <w:rPr>
                <w:rFonts w:ascii="Arial" w:hAnsi="Arial" w:cs="Arial"/>
                <w:bCs/>
                <w:sz w:val="24"/>
                <w:szCs w:val="24"/>
              </w:rPr>
            </w:pPr>
            <w:r w:rsidRPr="00867C91">
              <w:rPr>
                <w:rFonts w:ascii="Arial" w:hAnsi="Arial" w:cs="Arial"/>
                <w:bCs/>
                <w:sz w:val="24"/>
                <w:szCs w:val="24"/>
              </w:rPr>
              <w:t>…personnel in your workplace participated in other Occupational Safety and Health initiatives arising external to your workplace?</w:t>
            </w:r>
          </w:p>
        </w:tc>
        <w:tc>
          <w:tcPr>
            <w:tcW w:w="900" w:type="dxa"/>
            <w:tcBorders>
              <w:top w:val="nil"/>
              <w:left w:val="nil"/>
              <w:bottom w:val="nil"/>
              <w:right w:val="nil"/>
            </w:tcBorders>
            <w:shd w:val="clear" w:color="auto" w:fill="FFFFFF" w:themeFill="background1"/>
            <w:vAlign w:val="center"/>
          </w:tcPr>
          <w:p w:rsidR="00C05D83" w:rsidRPr="00C05D83" w:rsidRDefault="00C05D83" w:rsidP="00563482">
            <w:pPr>
              <w:spacing w:line="360" w:lineRule="auto"/>
              <w:jc w:val="center"/>
              <w:rPr>
                <w:rFonts w:ascii="Book Antiqua" w:hAnsi="Book Antiqua"/>
                <w:sz w:val="18"/>
                <w:szCs w:val="18"/>
              </w:rPr>
            </w:pPr>
            <w:r w:rsidRPr="00C05D83">
              <w:rPr>
                <w:rFonts w:ascii="Cambria Math" w:hAnsi="Cambria Math" w:cs="Cambria Math"/>
                <w:sz w:val="18"/>
                <w:szCs w:val="18"/>
              </w:rPr>
              <w:t>⃝</w:t>
            </w:r>
          </w:p>
        </w:tc>
        <w:tc>
          <w:tcPr>
            <w:tcW w:w="630" w:type="dxa"/>
            <w:tcBorders>
              <w:top w:val="nil"/>
              <w:left w:val="nil"/>
              <w:bottom w:val="nil"/>
              <w:right w:val="nil"/>
            </w:tcBorders>
            <w:shd w:val="clear" w:color="auto" w:fill="FFFFFF" w:themeFill="background1"/>
            <w:vAlign w:val="center"/>
          </w:tcPr>
          <w:p w:rsidR="00C05D83" w:rsidRPr="00C05D83" w:rsidRDefault="00C05D83" w:rsidP="00563482">
            <w:pPr>
              <w:spacing w:line="360" w:lineRule="auto"/>
              <w:jc w:val="center"/>
              <w:rPr>
                <w:rFonts w:ascii="Book Antiqua" w:hAnsi="Book Antiqua"/>
                <w:sz w:val="18"/>
                <w:szCs w:val="18"/>
              </w:rPr>
            </w:pPr>
            <w:r w:rsidRPr="00C05D83">
              <w:rPr>
                <w:rFonts w:ascii="Cambria Math" w:hAnsi="Cambria Math" w:cs="Cambria Math"/>
                <w:sz w:val="18"/>
                <w:szCs w:val="18"/>
              </w:rPr>
              <w:t>⃝</w:t>
            </w:r>
          </w:p>
        </w:tc>
        <w:tc>
          <w:tcPr>
            <w:tcW w:w="1548" w:type="dxa"/>
            <w:tcBorders>
              <w:top w:val="nil"/>
              <w:left w:val="nil"/>
              <w:bottom w:val="nil"/>
              <w:right w:val="single" w:sz="4" w:space="0" w:color="auto"/>
            </w:tcBorders>
            <w:shd w:val="clear" w:color="auto" w:fill="FFFFFF" w:themeFill="background1"/>
            <w:vAlign w:val="center"/>
          </w:tcPr>
          <w:p w:rsidR="00C05D83" w:rsidRPr="00C05D83" w:rsidRDefault="00C05D83" w:rsidP="00563482">
            <w:pPr>
              <w:spacing w:line="360" w:lineRule="auto"/>
              <w:jc w:val="center"/>
              <w:rPr>
                <w:rFonts w:ascii="Book Antiqua" w:hAnsi="Book Antiqua"/>
                <w:sz w:val="18"/>
                <w:szCs w:val="18"/>
              </w:rPr>
            </w:pPr>
            <w:r w:rsidRPr="00C05D83">
              <w:rPr>
                <w:rFonts w:ascii="Cambria Math" w:hAnsi="Cambria Math" w:cs="Cambria Math"/>
                <w:sz w:val="18"/>
                <w:szCs w:val="18"/>
              </w:rPr>
              <w:t>⃝</w:t>
            </w:r>
          </w:p>
        </w:tc>
      </w:tr>
      <w:tr w:rsidR="00867C91" w:rsidRPr="00C05D83" w:rsidTr="009461CC">
        <w:trPr>
          <w:jc w:val="center"/>
        </w:trPr>
        <w:tc>
          <w:tcPr>
            <w:tcW w:w="7938" w:type="dxa"/>
            <w:tcBorders>
              <w:top w:val="nil"/>
              <w:left w:val="single" w:sz="4" w:space="0" w:color="auto"/>
              <w:bottom w:val="single" w:sz="4" w:space="0" w:color="auto"/>
              <w:right w:val="nil"/>
            </w:tcBorders>
            <w:shd w:val="clear" w:color="auto" w:fill="D9D9D9" w:themeFill="background1" w:themeFillShade="D9"/>
          </w:tcPr>
          <w:p w:rsidR="00867C91" w:rsidRPr="00867C91" w:rsidRDefault="00867C91" w:rsidP="00563482">
            <w:pPr>
              <w:spacing w:line="360" w:lineRule="auto"/>
              <w:ind w:left="270" w:hanging="270"/>
              <w:rPr>
                <w:rFonts w:ascii="Arial" w:hAnsi="Arial" w:cs="Arial"/>
                <w:bCs/>
                <w:sz w:val="24"/>
                <w:szCs w:val="24"/>
              </w:rPr>
            </w:pPr>
            <w:r w:rsidRPr="00867C91">
              <w:rPr>
                <w:rFonts w:ascii="Arial" w:hAnsi="Arial" w:cs="Arial"/>
                <w:bCs/>
                <w:sz w:val="24"/>
                <w:szCs w:val="24"/>
              </w:rPr>
              <w:t>…your workplace conducted any wellness activities (i.e. fitness activities, smoking secession, health and fitness support)?</w:t>
            </w:r>
          </w:p>
        </w:tc>
        <w:tc>
          <w:tcPr>
            <w:tcW w:w="900" w:type="dxa"/>
            <w:tcBorders>
              <w:top w:val="nil"/>
              <w:left w:val="nil"/>
              <w:bottom w:val="single" w:sz="4" w:space="0" w:color="auto"/>
              <w:right w:val="nil"/>
            </w:tcBorders>
            <w:shd w:val="clear" w:color="auto" w:fill="D9D9D9" w:themeFill="background1" w:themeFillShade="D9"/>
            <w:vAlign w:val="center"/>
          </w:tcPr>
          <w:p w:rsidR="00867C91" w:rsidRPr="00C05D83" w:rsidRDefault="00867C91" w:rsidP="00F1511F">
            <w:pPr>
              <w:spacing w:line="360" w:lineRule="auto"/>
              <w:jc w:val="center"/>
              <w:rPr>
                <w:rFonts w:ascii="Book Antiqua" w:hAnsi="Book Antiqua"/>
                <w:sz w:val="18"/>
                <w:szCs w:val="18"/>
              </w:rPr>
            </w:pPr>
            <w:r w:rsidRPr="00C05D83">
              <w:rPr>
                <w:rFonts w:ascii="Cambria Math" w:hAnsi="Cambria Math" w:cs="Cambria Math"/>
                <w:sz w:val="18"/>
                <w:szCs w:val="18"/>
              </w:rPr>
              <w:t>⃝</w:t>
            </w:r>
          </w:p>
        </w:tc>
        <w:tc>
          <w:tcPr>
            <w:tcW w:w="630" w:type="dxa"/>
            <w:tcBorders>
              <w:top w:val="nil"/>
              <w:left w:val="nil"/>
              <w:bottom w:val="single" w:sz="4" w:space="0" w:color="auto"/>
              <w:right w:val="nil"/>
            </w:tcBorders>
            <w:shd w:val="clear" w:color="auto" w:fill="D9D9D9" w:themeFill="background1" w:themeFillShade="D9"/>
            <w:vAlign w:val="center"/>
          </w:tcPr>
          <w:p w:rsidR="00867C91" w:rsidRPr="00C05D83" w:rsidRDefault="00867C91" w:rsidP="00F1511F">
            <w:pPr>
              <w:spacing w:line="360" w:lineRule="auto"/>
              <w:jc w:val="center"/>
              <w:rPr>
                <w:rFonts w:ascii="Book Antiqua" w:hAnsi="Book Antiqua"/>
                <w:sz w:val="18"/>
                <w:szCs w:val="18"/>
              </w:rPr>
            </w:pPr>
            <w:r w:rsidRPr="00C05D83">
              <w:rPr>
                <w:rFonts w:ascii="Cambria Math" w:hAnsi="Cambria Math" w:cs="Cambria Math"/>
                <w:sz w:val="18"/>
                <w:szCs w:val="18"/>
              </w:rPr>
              <w:t>⃝</w:t>
            </w:r>
          </w:p>
        </w:tc>
        <w:tc>
          <w:tcPr>
            <w:tcW w:w="1548" w:type="dxa"/>
            <w:tcBorders>
              <w:top w:val="nil"/>
              <w:left w:val="nil"/>
              <w:bottom w:val="single" w:sz="4" w:space="0" w:color="auto"/>
              <w:right w:val="single" w:sz="4" w:space="0" w:color="auto"/>
            </w:tcBorders>
            <w:shd w:val="clear" w:color="auto" w:fill="D9D9D9" w:themeFill="background1" w:themeFillShade="D9"/>
            <w:vAlign w:val="center"/>
          </w:tcPr>
          <w:p w:rsidR="00867C91" w:rsidRPr="00C05D83" w:rsidRDefault="00867C91" w:rsidP="00F1511F">
            <w:pPr>
              <w:spacing w:line="360" w:lineRule="auto"/>
              <w:jc w:val="center"/>
              <w:rPr>
                <w:rFonts w:ascii="Book Antiqua" w:hAnsi="Book Antiqua"/>
                <w:sz w:val="18"/>
                <w:szCs w:val="18"/>
              </w:rPr>
            </w:pPr>
            <w:r w:rsidRPr="00C05D83">
              <w:rPr>
                <w:rFonts w:ascii="Cambria Math" w:hAnsi="Cambria Math" w:cs="Cambria Math"/>
                <w:sz w:val="18"/>
                <w:szCs w:val="18"/>
              </w:rPr>
              <w:t>⃝</w:t>
            </w:r>
          </w:p>
        </w:tc>
      </w:tr>
      <w:tr w:rsidR="00B46DA5" w:rsidRPr="00C05D83" w:rsidTr="009461CC">
        <w:trPr>
          <w:jc w:val="center"/>
        </w:trPr>
        <w:tc>
          <w:tcPr>
            <w:tcW w:w="7938" w:type="dxa"/>
            <w:tcBorders>
              <w:top w:val="single" w:sz="4" w:space="0" w:color="auto"/>
              <w:left w:val="single" w:sz="4" w:space="0" w:color="auto"/>
              <w:bottom w:val="nil"/>
              <w:right w:val="nil"/>
            </w:tcBorders>
            <w:shd w:val="clear" w:color="auto" w:fill="FFFFFF" w:themeFill="background1"/>
          </w:tcPr>
          <w:p w:rsidR="00B46DA5" w:rsidRPr="00C05D83" w:rsidRDefault="00B46DA5" w:rsidP="00B46DA5">
            <w:pPr>
              <w:spacing w:line="360" w:lineRule="auto"/>
              <w:ind w:left="270" w:hanging="270"/>
              <w:rPr>
                <w:rFonts w:ascii="Arial" w:hAnsi="Arial" w:cs="Arial"/>
                <w:bCs/>
                <w:sz w:val="24"/>
                <w:szCs w:val="24"/>
              </w:rPr>
            </w:pPr>
            <w:r w:rsidRPr="00C05D83">
              <w:rPr>
                <w:rFonts w:ascii="Arial" w:hAnsi="Arial" w:cs="Arial"/>
                <w:bCs/>
                <w:sz w:val="24"/>
                <w:szCs w:val="24"/>
              </w:rPr>
              <w:t>…your work</w:t>
            </w:r>
            <w:r>
              <w:rPr>
                <w:rFonts w:ascii="Arial" w:hAnsi="Arial" w:cs="Arial"/>
                <w:bCs/>
                <w:sz w:val="24"/>
                <w:szCs w:val="24"/>
              </w:rPr>
              <w:t xml:space="preserve"> </w:t>
            </w:r>
            <w:r w:rsidRPr="00C05D83">
              <w:rPr>
                <w:rFonts w:ascii="Arial" w:hAnsi="Arial" w:cs="Arial"/>
                <w:bCs/>
                <w:sz w:val="24"/>
                <w:szCs w:val="24"/>
              </w:rPr>
              <w:t>place</w:t>
            </w:r>
            <w:r>
              <w:rPr>
                <w:rFonts w:ascii="Arial" w:hAnsi="Arial" w:cs="Arial"/>
                <w:bCs/>
                <w:sz w:val="24"/>
                <w:szCs w:val="24"/>
              </w:rPr>
              <w:t xml:space="preserve"> participated in the </w:t>
            </w:r>
            <w:r w:rsidRPr="00C05D83">
              <w:rPr>
                <w:rFonts w:ascii="Arial" w:hAnsi="Arial" w:cs="Arial"/>
                <w:bCs/>
                <w:sz w:val="24"/>
                <w:szCs w:val="24"/>
              </w:rPr>
              <w:t>Ohio Bureau of Workers</w:t>
            </w:r>
            <w:r>
              <w:rPr>
                <w:rFonts w:ascii="Arial" w:hAnsi="Arial" w:cs="Arial"/>
                <w:bCs/>
                <w:sz w:val="24"/>
                <w:szCs w:val="24"/>
              </w:rPr>
              <w:t>’</w:t>
            </w:r>
            <w:r w:rsidRPr="00C05D83">
              <w:rPr>
                <w:rFonts w:ascii="Arial" w:hAnsi="Arial" w:cs="Arial"/>
                <w:bCs/>
                <w:sz w:val="24"/>
                <w:szCs w:val="24"/>
              </w:rPr>
              <w:t xml:space="preserve"> Compensation (BWC) </w:t>
            </w:r>
            <w:r>
              <w:rPr>
                <w:rFonts w:ascii="Arial" w:hAnsi="Arial" w:cs="Arial"/>
                <w:bCs/>
                <w:sz w:val="24"/>
                <w:szCs w:val="24"/>
              </w:rPr>
              <w:t>Industry-Specific Safety Program</w:t>
            </w:r>
            <w:r w:rsidRPr="00C05D83">
              <w:rPr>
                <w:rFonts w:ascii="Arial" w:hAnsi="Arial" w:cs="Arial"/>
                <w:bCs/>
                <w:sz w:val="24"/>
                <w:szCs w:val="24"/>
              </w:rPr>
              <w:t>?</w:t>
            </w:r>
          </w:p>
        </w:tc>
        <w:tc>
          <w:tcPr>
            <w:tcW w:w="900" w:type="dxa"/>
            <w:tcBorders>
              <w:top w:val="single" w:sz="4" w:space="0" w:color="auto"/>
              <w:left w:val="nil"/>
              <w:bottom w:val="nil"/>
              <w:right w:val="nil"/>
            </w:tcBorders>
            <w:shd w:val="clear" w:color="auto" w:fill="FFFFFF" w:themeFill="background1"/>
            <w:vAlign w:val="center"/>
          </w:tcPr>
          <w:p w:rsidR="00B46DA5" w:rsidRPr="00C05D83" w:rsidRDefault="00B46DA5" w:rsidP="00B46DA5">
            <w:pPr>
              <w:spacing w:line="360" w:lineRule="auto"/>
              <w:jc w:val="center"/>
              <w:rPr>
                <w:rFonts w:ascii="Book Antiqua" w:hAnsi="Book Antiqua"/>
                <w:sz w:val="18"/>
                <w:szCs w:val="18"/>
              </w:rPr>
            </w:pPr>
            <w:r w:rsidRPr="00C05D83">
              <w:rPr>
                <w:rFonts w:ascii="Cambria Math" w:hAnsi="Cambria Math" w:cs="Cambria Math"/>
                <w:sz w:val="18"/>
                <w:szCs w:val="18"/>
              </w:rPr>
              <w:t>⃝</w:t>
            </w:r>
          </w:p>
        </w:tc>
        <w:tc>
          <w:tcPr>
            <w:tcW w:w="630" w:type="dxa"/>
            <w:tcBorders>
              <w:top w:val="single" w:sz="4" w:space="0" w:color="auto"/>
              <w:left w:val="nil"/>
              <w:bottom w:val="nil"/>
              <w:right w:val="nil"/>
            </w:tcBorders>
            <w:shd w:val="clear" w:color="auto" w:fill="FFFFFF" w:themeFill="background1"/>
            <w:vAlign w:val="center"/>
          </w:tcPr>
          <w:p w:rsidR="00B46DA5" w:rsidRPr="00C05D83" w:rsidRDefault="00B46DA5" w:rsidP="00B46DA5">
            <w:pPr>
              <w:spacing w:line="360" w:lineRule="auto"/>
              <w:jc w:val="center"/>
              <w:rPr>
                <w:rFonts w:ascii="Book Antiqua" w:hAnsi="Book Antiqua"/>
                <w:sz w:val="18"/>
                <w:szCs w:val="18"/>
              </w:rPr>
            </w:pPr>
            <w:r w:rsidRPr="00C05D83">
              <w:rPr>
                <w:rFonts w:ascii="Cambria Math" w:hAnsi="Cambria Math" w:cs="Cambria Math"/>
                <w:sz w:val="18"/>
                <w:szCs w:val="18"/>
              </w:rPr>
              <w:t>⃝</w:t>
            </w:r>
          </w:p>
        </w:tc>
        <w:tc>
          <w:tcPr>
            <w:tcW w:w="1548" w:type="dxa"/>
            <w:tcBorders>
              <w:top w:val="single" w:sz="4" w:space="0" w:color="auto"/>
              <w:left w:val="nil"/>
              <w:bottom w:val="nil"/>
              <w:right w:val="single" w:sz="4" w:space="0" w:color="auto"/>
            </w:tcBorders>
            <w:shd w:val="clear" w:color="auto" w:fill="FFFFFF" w:themeFill="background1"/>
            <w:vAlign w:val="center"/>
          </w:tcPr>
          <w:p w:rsidR="00B46DA5" w:rsidRPr="00C05D83" w:rsidRDefault="00B46DA5" w:rsidP="00B46DA5">
            <w:pPr>
              <w:spacing w:line="360" w:lineRule="auto"/>
              <w:jc w:val="center"/>
              <w:rPr>
                <w:rFonts w:ascii="Book Antiqua" w:hAnsi="Book Antiqua"/>
                <w:sz w:val="18"/>
                <w:szCs w:val="18"/>
              </w:rPr>
            </w:pPr>
            <w:r w:rsidRPr="00C05D83">
              <w:rPr>
                <w:rFonts w:ascii="Cambria Math" w:hAnsi="Cambria Math" w:cs="Cambria Math"/>
                <w:sz w:val="18"/>
                <w:szCs w:val="18"/>
              </w:rPr>
              <w:t>⃝</w:t>
            </w:r>
          </w:p>
        </w:tc>
      </w:tr>
      <w:tr w:rsidR="00510003" w:rsidRPr="00C05D83" w:rsidTr="009461CC">
        <w:trPr>
          <w:jc w:val="center"/>
        </w:trPr>
        <w:tc>
          <w:tcPr>
            <w:tcW w:w="7938" w:type="dxa"/>
            <w:tcBorders>
              <w:top w:val="nil"/>
              <w:left w:val="single" w:sz="4" w:space="0" w:color="auto"/>
              <w:bottom w:val="nil"/>
              <w:right w:val="nil"/>
            </w:tcBorders>
            <w:shd w:val="clear" w:color="auto" w:fill="FFFFFF" w:themeFill="background1"/>
          </w:tcPr>
          <w:p w:rsidR="00510003" w:rsidRPr="00C11A86" w:rsidRDefault="00510003" w:rsidP="00C11A86">
            <w:pPr>
              <w:spacing w:line="360" w:lineRule="auto"/>
              <w:ind w:left="270" w:hanging="270"/>
              <w:jc w:val="center"/>
              <w:rPr>
                <w:rFonts w:ascii="Arial" w:hAnsi="Arial" w:cs="Arial"/>
                <w:b/>
                <w:bCs/>
                <w:sz w:val="24"/>
                <w:szCs w:val="24"/>
              </w:rPr>
            </w:pPr>
          </w:p>
        </w:tc>
        <w:tc>
          <w:tcPr>
            <w:tcW w:w="3078" w:type="dxa"/>
            <w:gridSpan w:val="3"/>
            <w:tcBorders>
              <w:top w:val="nil"/>
              <w:left w:val="nil"/>
              <w:bottom w:val="nil"/>
              <w:right w:val="single" w:sz="4" w:space="0" w:color="auto"/>
            </w:tcBorders>
            <w:shd w:val="clear" w:color="auto" w:fill="FFFFFF" w:themeFill="background1"/>
            <w:vAlign w:val="center"/>
          </w:tcPr>
          <w:p w:rsidR="00510003" w:rsidRPr="00510003" w:rsidRDefault="00510003" w:rsidP="00510003">
            <w:pPr>
              <w:spacing w:line="360" w:lineRule="auto"/>
              <w:rPr>
                <w:rFonts w:ascii="Cambria Math" w:hAnsi="Cambria Math" w:cs="Cambria Math"/>
                <w:u w:val="single"/>
              </w:rPr>
            </w:pPr>
            <w:r w:rsidRPr="00510003">
              <w:rPr>
                <w:rFonts w:ascii="Arial" w:hAnsi="Arial" w:cs="Arial"/>
                <w:b/>
                <w:bCs/>
                <w:u w:val="single"/>
              </w:rPr>
              <w:t>If Yes answer question below:</w:t>
            </w:r>
          </w:p>
        </w:tc>
      </w:tr>
      <w:tr w:rsidR="00510003" w:rsidRPr="00C05D83" w:rsidTr="009461CC">
        <w:trPr>
          <w:jc w:val="center"/>
        </w:trPr>
        <w:tc>
          <w:tcPr>
            <w:tcW w:w="7938" w:type="dxa"/>
            <w:tcBorders>
              <w:top w:val="nil"/>
              <w:left w:val="single" w:sz="4" w:space="0" w:color="auto"/>
              <w:bottom w:val="single" w:sz="4" w:space="0" w:color="auto"/>
              <w:right w:val="nil"/>
            </w:tcBorders>
            <w:shd w:val="clear" w:color="auto" w:fill="D9D9D9" w:themeFill="background1" w:themeFillShade="D9"/>
          </w:tcPr>
          <w:p w:rsidR="00510003" w:rsidRPr="00C11A86" w:rsidRDefault="00510003" w:rsidP="00C11A86">
            <w:pPr>
              <w:spacing w:line="360" w:lineRule="auto"/>
              <w:ind w:left="270" w:hanging="270"/>
              <w:rPr>
                <w:rFonts w:ascii="Arial" w:hAnsi="Arial" w:cs="Arial"/>
                <w:bCs/>
                <w:sz w:val="24"/>
                <w:szCs w:val="24"/>
              </w:rPr>
            </w:pPr>
            <w:r w:rsidRPr="00C11A86">
              <w:rPr>
                <w:rFonts w:ascii="Arial" w:hAnsi="Arial" w:cs="Arial"/>
                <w:sz w:val="24"/>
                <w:szCs w:val="24"/>
              </w:rPr>
              <w:t>…your workplace participated in any of the other BWC Destination: Excellence Programs?</w:t>
            </w:r>
          </w:p>
        </w:tc>
        <w:tc>
          <w:tcPr>
            <w:tcW w:w="900" w:type="dxa"/>
            <w:tcBorders>
              <w:top w:val="nil"/>
              <w:left w:val="nil"/>
              <w:bottom w:val="single" w:sz="4" w:space="0" w:color="auto"/>
              <w:right w:val="nil"/>
            </w:tcBorders>
            <w:shd w:val="clear" w:color="auto" w:fill="D9D9D9" w:themeFill="background1" w:themeFillShade="D9"/>
            <w:vAlign w:val="center"/>
          </w:tcPr>
          <w:p w:rsidR="00510003" w:rsidRPr="00C05D83" w:rsidRDefault="00510003" w:rsidP="00C87464">
            <w:pPr>
              <w:spacing w:line="360" w:lineRule="auto"/>
              <w:jc w:val="center"/>
              <w:rPr>
                <w:rFonts w:ascii="Book Antiqua" w:hAnsi="Book Antiqua"/>
                <w:sz w:val="18"/>
                <w:szCs w:val="18"/>
              </w:rPr>
            </w:pPr>
            <w:r w:rsidRPr="00C05D83">
              <w:rPr>
                <w:rFonts w:ascii="Cambria Math" w:hAnsi="Cambria Math" w:cs="Cambria Math"/>
                <w:sz w:val="18"/>
                <w:szCs w:val="18"/>
              </w:rPr>
              <w:t>⃝</w:t>
            </w:r>
          </w:p>
        </w:tc>
        <w:tc>
          <w:tcPr>
            <w:tcW w:w="630" w:type="dxa"/>
            <w:tcBorders>
              <w:top w:val="nil"/>
              <w:left w:val="nil"/>
              <w:bottom w:val="single" w:sz="4" w:space="0" w:color="auto"/>
              <w:right w:val="nil"/>
            </w:tcBorders>
            <w:shd w:val="clear" w:color="auto" w:fill="D9D9D9" w:themeFill="background1" w:themeFillShade="D9"/>
            <w:vAlign w:val="center"/>
          </w:tcPr>
          <w:p w:rsidR="00510003" w:rsidRPr="00C05D83" w:rsidRDefault="00510003" w:rsidP="00C87464">
            <w:pPr>
              <w:spacing w:line="360" w:lineRule="auto"/>
              <w:jc w:val="center"/>
              <w:rPr>
                <w:rFonts w:ascii="Book Antiqua" w:hAnsi="Book Antiqua"/>
                <w:sz w:val="18"/>
                <w:szCs w:val="18"/>
              </w:rPr>
            </w:pPr>
            <w:r w:rsidRPr="00C05D83">
              <w:rPr>
                <w:rFonts w:ascii="Cambria Math" w:hAnsi="Cambria Math" w:cs="Cambria Math"/>
                <w:sz w:val="18"/>
                <w:szCs w:val="18"/>
              </w:rPr>
              <w:t>⃝</w:t>
            </w:r>
          </w:p>
        </w:tc>
        <w:tc>
          <w:tcPr>
            <w:tcW w:w="1548" w:type="dxa"/>
            <w:tcBorders>
              <w:top w:val="nil"/>
              <w:left w:val="nil"/>
              <w:bottom w:val="single" w:sz="4" w:space="0" w:color="auto"/>
              <w:right w:val="single" w:sz="4" w:space="0" w:color="auto"/>
            </w:tcBorders>
            <w:shd w:val="clear" w:color="auto" w:fill="D9D9D9" w:themeFill="background1" w:themeFillShade="D9"/>
            <w:vAlign w:val="center"/>
          </w:tcPr>
          <w:p w:rsidR="00510003" w:rsidRPr="00C05D83" w:rsidRDefault="00510003" w:rsidP="00C87464">
            <w:pPr>
              <w:spacing w:line="360" w:lineRule="auto"/>
              <w:jc w:val="center"/>
              <w:rPr>
                <w:rFonts w:ascii="Book Antiqua" w:hAnsi="Book Antiqua"/>
                <w:sz w:val="18"/>
                <w:szCs w:val="18"/>
              </w:rPr>
            </w:pPr>
            <w:r w:rsidRPr="00C05D83">
              <w:rPr>
                <w:rFonts w:ascii="Cambria Math" w:hAnsi="Cambria Math" w:cs="Cambria Math"/>
                <w:sz w:val="18"/>
                <w:szCs w:val="18"/>
              </w:rPr>
              <w:t>⃝</w:t>
            </w:r>
          </w:p>
        </w:tc>
      </w:tr>
    </w:tbl>
    <w:p w:rsidR="001D4307" w:rsidRDefault="001D4307">
      <w:pPr>
        <w:rPr>
          <w:rFonts w:ascii="Arial" w:hAnsi="Arial" w:cs="Arial"/>
          <w:szCs w:val="24"/>
        </w:rPr>
      </w:pPr>
    </w:p>
    <w:p w:rsidR="00867C91" w:rsidRDefault="00867C91">
      <w:pPr>
        <w:rPr>
          <w:rFonts w:ascii="Arial" w:hAnsi="Arial" w:cs="Arial"/>
          <w:szCs w:val="24"/>
        </w:rPr>
      </w:pPr>
    </w:p>
    <w:p w:rsidR="004C7852" w:rsidRDefault="006E589E" w:rsidP="004C7852">
      <w:pPr>
        <w:shd w:val="clear" w:color="auto" w:fill="FFFFFF"/>
        <w:rPr>
          <w:rFonts w:ascii="Arial" w:eastAsia="Times New Roman" w:hAnsi="Arial" w:cs="Arial"/>
          <w:b/>
          <w:bCs/>
          <w:szCs w:val="24"/>
        </w:rPr>
      </w:pPr>
      <w:r>
        <w:rPr>
          <w:rFonts w:ascii="Arial" w:eastAsia="Times New Roman" w:hAnsi="Arial" w:cs="Arial"/>
          <w:b/>
          <w:bCs/>
          <w:noProof/>
          <w:szCs w:val="24"/>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392430</wp:posOffset>
                </wp:positionV>
                <wp:extent cx="6953250" cy="6477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953250"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E589E" w:rsidRPr="00D21B8F" w:rsidRDefault="006E589E" w:rsidP="006E589E">
                            <w:pPr>
                              <w:rPr>
                                <w:b/>
                              </w:rPr>
                            </w:pPr>
                            <w:r w:rsidRPr="00D21B8F">
                              <w:rPr>
                                <w:sz w:val="16"/>
                                <w:szCs w:val="16"/>
                              </w:rPr>
                              <w:t xml:space="preserve">Public reporting burden for this collection of information is estimated to average </w:t>
                            </w:r>
                            <w:r>
                              <w:rPr>
                                <w:sz w:val="16"/>
                                <w:szCs w:val="16"/>
                              </w:rPr>
                              <w:t>2</w:t>
                            </w:r>
                            <w:r>
                              <w:rPr>
                                <w:sz w:val="16"/>
                                <w:szCs w:val="16"/>
                              </w:rPr>
                              <w:t>0</w:t>
                            </w:r>
                            <w:r>
                              <w:rPr>
                                <w:sz w:val="16"/>
                                <w:szCs w:val="16"/>
                              </w:rPr>
                              <w:t xml:space="preserve"> </w:t>
                            </w:r>
                            <w:r w:rsidRPr="00D21B8F">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the burden estimate to CDC/ASTDR Reports Clearance Officer, 1600 Clifton Road, NE, MS D-74, Atlanta,</w:t>
                            </w:r>
                            <w:r w:rsidRPr="00D21B8F">
                              <w:t xml:space="preserve"> </w:t>
                            </w:r>
                            <w:r w:rsidRPr="00D21B8F">
                              <w:rPr>
                                <w:sz w:val="16"/>
                                <w:szCs w:val="16"/>
                              </w:rPr>
                              <w:t>Georgia 30333; ATTN: PRA (0920-xxxx).</w:t>
                            </w:r>
                          </w:p>
                          <w:p w:rsidR="006E589E" w:rsidRDefault="006E58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margin-left:-1.5pt;margin-top:30.9pt;width:547.5pt;height:5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" fillcolor="white [3201]" strokeweight=".5pt">
                <v:textbox>
                  <w:txbxContent>
                    <w:p w:rsidR="006E589E" w:rsidRPr="00D21B8F" w:rsidRDefault="006E589E" w:rsidP="006E589E">
                      <w:pPr>
                        <w:rPr>
                          <w:b/>
                        </w:rPr>
                      </w:pPr>
                      <w:r w:rsidRPr="00D21B8F">
                        <w:rPr>
                          <w:sz w:val="16"/>
                          <w:szCs w:val="16"/>
                        </w:rPr>
                        <w:t xml:space="preserve">Public reporting burden for this collection of information is estimated to average </w:t>
                      </w:r>
                      <w:r>
                        <w:rPr>
                          <w:sz w:val="16"/>
                          <w:szCs w:val="16"/>
                        </w:rPr>
                        <w:t>2</w:t>
                      </w:r>
                      <w:r>
                        <w:rPr>
                          <w:sz w:val="16"/>
                          <w:szCs w:val="16"/>
                        </w:rPr>
                        <w:t>0</w:t>
                      </w:r>
                      <w:r>
                        <w:rPr>
                          <w:sz w:val="16"/>
                          <w:szCs w:val="16"/>
                        </w:rPr>
                        <w:t xml:space="preserve"> </w:t>
                      </w:r>
                      <w:r w:rsidRPr="00D21B8F">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the burden estimate to CDC/ASTDR Reports Clearance Officer, 1600 Clifton Road, NE, MS D-74, Atlanta,</w:t>
                      </w:r>
                      <w:r w:rsidRPr="00D21B8F">
                        <w:t xml:space="preserve"> </w:t>
                      </w:r>
                      <w:r w:rsidRPr="00D21B8F">
                        <w:rPr>
                          <w:sz w:val="16"/>
                          <w:szCs w:val="16"/>
                        </w:rPr>
                        <w:t>Georgia 30333; ATTN: PRA (0920-xxxx).</w:t>
                      </w:r>
                    </w:p>
                    <w:p w:rsidR="006E589E" w:rsidRDefault="006E589E"/>
                  </w:txbxContent>
                </v:textbox>
              </v:shape>
            </w:pict>
          </mc:Fallback>
        </mc:AlternateContent>
      </w:r>
      <w:r w:rsidR="008C5461">
        <w:rPr>
          <w:rFonts w:ascii="Arial" w:eastAsia="Times New Roman" w:hAnsi="Arial" w:cs="Arial"/>
          <w:b/>
          <w:bCs/>
          <w:szCs w:val="24"/>
        </w:rPr>
        <w:t>Question D:</w:t>
      </w:r>
      <w:r w:rsidR="004C7852" w:rsidRPr="003D4907">
        <w:rPr>
          <w:rFonts w:ascii="Arial" w:eastAsia="Times New Roman" w:hAnsi="Arial" w:cs="Arial"/>
          <w:b/>
          <w:bCs/>
          <w:szCs w:val="24"/>
        </w:rPr>
        <w:t xml:space="preserve"> Have any major changes occurred at your company in the past year that may have impacted Occupational Safety and Health?</w:t>
      </w:r>
      <w:r w:rsidR="009461CC">
        <w:rPr>
          <w:rFonts w:ascii="Arial" w:eastAsia="Times New Roman" w:hAnsi="Arial" w:cs="Arial"/>
          <w:b/>
          <w:bCs/>
          <w:szCs w:val="24"/>
        </w:rPr>
        <w:t xml:space="preserve"> ___________________________________</w:t>
      </w:r>
    </w:p>
    <w:p w:rsidR="003D4907" w:rsidRPr="003D4907" w:rsidRDefault="003D4907" w:rsidP="004C7852">
      <w:pPr>
        <w:shd w:val="clear" w:color="auto" w:fill="FFFFFF"/>
        <w:rPr>
          <w:rFonts w:ascii="Arial" w:eastAsia="Times New Roman" w:hAnsi="Arial" w:cs="Arial"/>
          <w:b/>
          <w:bCs/>
          <w:szCs w:val="24"/>
        </w:rPr>
      </w:pPr>
      <w:bookmarkStart w:id="0" w:name="_GoBack"/>
      <w:bookmarkEnd w:id="0"/>
    </w:p>
    <w:p w:rsidR="008C5461" w:rsidRDefault="008C5461" w:rsidP="008C5461">
      <w:pPr>
        <w:rPr>
          <w:b/>
          <w:szCs w:val="24"/>
          <w:u w:val="single"/>
        </w:rPr>
      </w:pPr>
      <w:r>
        <w:rPr>
          <w:b/>
          <w:szCs w:val="24"/>
          <w:u w:val="single"/>
        </w:rPr>
        <w:t>If the Year 2 respondent is a different person from</w:t>
      </w:r>
      <w:r w:rsidRPr="008C5461">
        <w:rPr>
          <w:b/>
          <w:szCs w:val="24"/>
          <w:u w:val="single"/>
        </w:rPr>
        <w:t xml:space="preserve"> Year 1, the</w:t>
      </w:r>
      <w:r w:rsidR="004B1AE1">
        <w:rPr>
          <w:b/>
          <w:szCs w:val="24"/>
          <w:u w:val="single"/>
        </w:rPr>
        <w:t xml:space="preserve"> respondent will then </w:t>
      </w:r>
      <w:r w:rsidRPr="008C5461">
        <w:rPr>
          <w:b/>
          <w:szCs w:val="24"/>
          <w:u w:val="single"/>
        </w:rPr>
        <w:t xml:space="preserve">answer questions </w:t>
      </w:r>
      <w:r>
        <w:rPr>
          <w:b/>
          <w:szCs w:val="24"/>
          <w:u w:val="single"/>
        </w:rPr>
        <w:t xml:space="preserve">C,D (above) and </w:t>
      </w:r>
      <w:r w:rsidR="004B1AE1">
        <w:rPr>
          <w:b/>
          <w:szCs w:val="24"/>
          <w:u w:val="single"/>
        </w:rPr>
        <w:t xml:space="preserve">questions </w:t>
      </w:r>
      <w:r w:rsidR="00782268">
        <w:rPr>
          <w:b/>
          <w:szCs w:val="24"/>
          <w:u w:val="single"/>
        </w:rPr>
        <w:t>E-I</w:t>
      </w:r>
      <w:r w:rsidR="004B1AE1">
        <w:rPr>
          <w:b/>
          <w:szCs w:val="24"/>
          <w:u w:val="single"/>
        </w:rPr>
        <w:t>:</w:t>
      </w:r>
    </w:p>
    <w:p w:rsidR="008C5461" w:rsidRDefault="008C5461" w:rsidP="008C5461">
      <w:pPr>
        <w:rPr>
          <w:b/>
          <w:szCs w:val="24"/>
          <w:u w:val="single"/>
        </w:rPr>
      </w:pPr>
    </w:p>
    <w:p w:rsidR="008C5461" w:rsidRDefault="008C5461" w:rsidP="008C5461">
      <w:pPr>
        <w:rPr>
          <w:b/>
          <w:szCs w:val="24"/>
          <w:u w:val="single"/>
        </w:rPr>
      </w:pPr>
    </w:p>
    <w:p w:rsidR="008C5461" w:rsidRPr="00D271EA" w:rsidRDefault="008C5461" w:rsidP="008C5461">
      <w:pPr>
        <w:rPr>
          <w:szCs w:val="24"/>
        </w:rPr>
      </w:pPr>
      <w:r>
        <w:rPr>
          <w:rStyle w:val="Strong"/>
          <w:rFonts w:ascii="Arial" w:hAnsi="Arial" w:cs="Arial"/>
          <w:szCs w:val="24"/>
        </w:rPr>
        <w:t>E:</w:t>
      </w:r>
      <w:r w:rsidRPr="00D271EA">
        <w:rPr>
          <w:rStyle w:val="Strong"/>
          <w:rFonts w:ascii="Arial" w:hAnsi="Arial" w:cs="Arial"/>
          <w:szCs w:val="24"/>
        </w:rPr>
        <w:t xml:space="preserve"> What is your role within your company?</w:t>
      </w:r>
    </w:p>
    <w:p w:rsidR="008C5461" w:rsidRPr="00D271EA" w:rsidRDefault="008C5461" w:rsidP="008C5461">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Owner/CEO/President/Senior Management (VP)</w:t>
      </w:r>
    </w:p>
    <w:p w:rsidR="008C5461" w:rsidRPr="00D271EA" w:rsidRDefault="008C5461" w:rsidP="008C5461">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Manager</w:t>
      </w:r>
    </w:p>
    <w:p w:rsidR="008C5461" w:rsidRPr="00D271EA" w:rsidRDefault="008C5461" w:rsidP="008C5461">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Supervisor</w:t>
      </w:r>
    </w:p>
    <w:p w:rsidR="008C5461" w:rsidRPr="00D271EA" w:rsidRDefault="008C5461" w:rsidP="008C5461">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Lead Worker</w:t>
      </w:r>
    </w:p>
    <w:p w:rsidR="008C5461" w:rsidRPr="00D271EA" w:rsidRDefault="008C5461" w:rsidP="008C5461">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Professional Staff</w:t>
      </w:r>
    </w:p>
    <w:p w:rsidR="008C5461" w:rsidRPr="00D271EA" w:rsidRDefault="008C5461" w:rsidP="008C5461">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Skilled/Trades Staff</w:t>
      </w:r>
    </w:p>
    <w:p w:rsidR="008C5461" w:rsidRPr="00D271EA" w:rsidRDefault="008C5461" w:rsidP="008C5461">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Administrative Staff</w:t>
      </w:r>
    </w:p>
    <w:p w:rsidR="008C5461" w:rsidRPr="00D271EA" w:rsidRDefault="008C5461" w:rsidP="008C5461">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Worker</w:t>
      </w:r>
    </w:p>
    <w:p w:rsidR="008C5461" w:rsidRPr="004645EB" w:rsidRDefault="008C5461" w:rsidP="008C5461">
      <w:pPr>
        <w:rPr>
          <w:rFonts w:ascii="Arial" w:hAnsi="Arial" w:cs="Arial"/>
          <w:sz w:val="18"/>
          <w:szCs w:val="18"/>
        </w:rPr>
      </w:pPr>
    </w:p>
    <w:p w:rsidR="008C5461" w:rsidRPr="00D271EA" w:rsidRDefault="008C5461" w:rsidP="008C5461">
      <w:pPr>
        <w:pStyle w:val="NormalWeb"/>
        <w:shd w:val="clear" w:color="auto" w:fill="FFFFFF"/>
        <w:rPr>
          <w:rStyle w:val="Strong"/>
        </w:rPr>
      </w:pPr>
      <w:r>
        <w:rPr>
          <w:rStyle w:val="Strong"/>
          <w:rFonts w:ascii="Arial" w:hAnsi="Arial" w:cs="Arial"/>
        </w:rPr>
        <w:t>F:</w:t>
      </w:r>
      <w:r w:rsidRPr="00D271EA">
        <w:rPr>
          <w:rStyle w:val="Strong"/>
          <w:rFonts w:ascii="Arial" w:hAnsi="Arial" w:cs="Arial"/>
        </w:rPr>
        <w:t xml:space="preserve"> How long have you been working at your company?</w:t>
      </w:r>
    </w:p>
    <w:p w:rsidR="008C5461" w:rsidRPr="00D271EA" w:rsidRDefault="008C5461" w:rsidP="008C5461">
      <w:pPr>
        <w:ind w:left="720"/>
        <w:rPr>
          <w:szCs w:val="24"/>
        </w:rPr>
      </w:pPr>
      <w:r w:rsidRPr="00D271EA">
        <w:rPr>
          <w:rFonts w:ascii="Cambria Math" w:hAnsi="Cambria Math" w:cs="Cambria Math"/>
          <w:szCs w:val="24"/>
        </w:rPr>
        <w:t>⃝</w:t>
      </w:r>
      <w:r w:rsidRPr="00D271EA">
        <w:rPr>
          <w:rFonts w:ascii="Arial" w:hAnsi="Arial" w:cs="Arial"/>
          <w:szCs w:val="24"/>
        </w:rPr>
        <w:tab/>
        <w:t>Less than 1 year</w:t>
      </w:r>
    </w:p>
    <w:p w:rsidR="008C5461" w:rsidRPr="00D271EA" w:rsidRDefault="008C5461" w:rsidP="008C5461">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1 to 5 years</w:t>
      </w:r>
    </w:p>
    <w:p w:rsidR="008C5461" w:rsidRPr="00D271EA" w:rsidRDefault="008C5461" w:rsidP="008C5461">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More than 5 years</w:t>
      </w:r>
    </w:p>
    <w:p w:rsidR="008C5461" w:rsidRPr="00D271EA" w:rsidRDefault="008C5461" w:rsidP="008C5461">
      <w:pPr>
        <w:rPr>
          <w:rFonts w:ascii="Arial" w:hAnsi="Arial" w:cs="Arial"/>
          <w:szCs w:val="24"/>
        </w:rPr>
      </w:pPr>
    </w:p>
    <w:p w:rsidR="008C5461" w:rsidRPr="00D271EA" w:rsidRDefault="008C5461" w:rsidP="008C5461">
      <w:pPr>
        <w:pStyle w:val="NormalWeb"/>
        <w:shd w:val="clear" w:color="auto" w:fill="FFFFFF"/>
        <w:rPr>
          <w:rFonts w:ascii="Arial" w:hAnsi="Arial" w:cs="Arial"/>
        </w:rPr>
      </w:pPr>
      <w:r>
        <w:rPr>
          <w:rStyle w:val="Strong"/>
          <w:rFonts w:ascii="Arial" w:hAnsi="Arial" w:cs="Arial"/>
        </w:rPr>
        <w:t>G:</w:t>
      </w:r>
      <w:r w:rsidRPr="00D271EA">
        <w:rPr>
          <w:rStyle w:val="Strong"/>
          <w:rFonts w:ascii="Arial" w:hAnsi="Arial" w:cs="Arial"/>
        </w:rPr>
        <w:t xml:space="preserve"> Have you been working as a Health and Safety professional for your company?</w:t>
      </w:r>
    </w:p>
    <w:p w:rsidR="008C5461" w:rsidRPr="00D271EA" w:rsidRDefault="008C5461" w:rsidP="008C5461">
      <w:pPr>
        <w:tabs>
          <w:tab w:val="left" w:pos="720"/>
        </w:tabs>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Yes</w:t>
      </w:r>
    </w:p>
    <w:p w:rsidR="008C5461" w:rsidRPr="00D271EA" w:rsidRDefault="008C5461" w:rsidP="008C5461">
      <w:pPr>
        <w:tabs>
          <w:tab w:val="left" w:pos="720"/>
        </w:tabs>
        <w:ind w:left="720"/>
        <w:rPr>
          <w:rStyle w:val="Strong"/>
          <w:b w:val="0"/>
          <w:bCs w:val="0"/>
          <w:szCs w:val="24"/>
        </w:rPr>
      </w:pPr>
      <w:r w:rsidRPr="00D271EA">
        <w:rPr>
          <w:rFonts w:ascii="Cambria Math" w:hAnsi="Cambria Math" w:cs="Cambria Math"/>
          <w:szCs w:val="24"/>
        </w:rPr>
        <w:t>⃝</w:t>
      </w:r>
      <w:r w:rsidRPr="00D271EA">
        <w:rPr>
          <w:rFonts w:ascii="Arial" w:hAnsi="Arial" w:cs="Arial"/>
          <w:szCs w:val="24"/>
        </w:rPr>
        <w:tab/>
        <w:t xml:space="preserve">No  </w:t>
      </w:r>
      <w:r w:rsidRPr="00D271EA">
        <w:rPr>
          <w:rFonts w:ascii="Arial" w:hAnsi="Arial" w:cs="Arial"/>
          <w:szCs w:val="24"/>
        </w:rPr>
        <w:tab/>
      </w:r>
      <w:r w:rsidRPr="00D271EA">
        <w:rPr>
          <w:rFonts w:ascii="Arial" w:hAnsi="Arial" w:cs="Arial"/>
          <w:b/>
          <w:szCs w:val="24"/>
        </w:rPr>
        <w:sym w:font="Wingdings" w:char="F0E0"/>
      </w:r>
      <w:r w:rsidRPr="00D271EA">
        <w:rPr>
          <w:rFonts w:ascii="Arial" w:hAnsi="Arial" w:cs="Arial"/>
          <w:b/>
          <w:szCs w:val="24"/>
        </w:rPr>
        <w:t xml:space="preserve"> Skip </w:t>
      </w:r>
      <w:r w:rsidR="004B1AE1">
        <w:rPr>
          <w:rFonts w:ascii="Arial" w:hAnsi="Arial" w:cs="Arial"/>
          <w:b/>
          <w:szCs w:val="24"/>
        </w:rPr>
        <w:t>H</w:t>
      </w:r>
    </w:p>
    <w:p w:rsidR="008C5461" w:rsidRPr="00D271EA" w:rsidRDefault="008C5461" w:rsidP="008C5461">
      <w:pPr>
        <w:pStyle w:val="NormalWeb"/>
        <w:shd w:val="clear" w:color="auto" w:fill="FFFFFF"/>
        <w:spacing w:before="0" w:beforeAutospacing="0" w:after="0"/>
        <w:rPr>
          <w:rStyle w:val="Strong"/>
          <w:rFonts w:ascii="Arial" w:hAnsi="Arial" w:cs="Arial"/>
        </w:rPr>
      </w:pPr>
    </w:p>
    <w:p w:rsidR="008C5461" w:rsidRPr="00D271EA" w:rsidRDefault="008C5461" w:rsidP="008C5461">
      <w:pPr>
        <w:pStyle w:val="NormalWeb"/>
        <w:shd w:val="clear" w:color="auto" w:fill="FFFFFF"/>
        <w:spacing w:before="0" w:beforeAutospacing="0" w:after="0"/>
        <w:rPr>
          <w:rStyle w:val="Strong"/>
          <w:rFonts w:ascii="Arial" w:hAnsi="Arial" w:cs="Arial"/>
        </w:rPr>
      </w:pPr>
    </w:p>
    <w:p w:rsidR="008C5461" w:rsidRPr="00D271EA" w:rsidRDefault="008C5461" w:rsidP="008C5461">
      <w:pPr>
        <w:pStyle w:val="NormalWeb"/>
        <w:shd w:val="clear" w:color="auto" w:fill="FFFFFF"/>
        <w:spacing w:before="0" w:beforeAutospacing="0" w:after="0"/>
      </w:pPr>
      <w:r>
        <w:rPr>
          <w:rStyle w:val="Strong"/>
          <w:rFonts w:ascii="Arial" w:hAnsi="Arial" w:cs="Arial"/>
        </w:rPr>
        <w:t>H:</w:t>
      </w:r>
      <w:r w:rsidRPr="00D271EA">
        <w:rPr>
          <w:rStyle w:val="Strong"/>
          <w:rFonts w:ascii="Arial" w:hAnsi="Arial" w:cs="Arial"/>
        </w:rPr>
        <w:t xml:space="preserve"> How long have you been working in a Health and Safety role for your company?</w:t>
      </w:r>
    </w:p>
    <w:p w:rsidR="008C5461" w:rsidRPr="00D271EA" w:rsidRDefault="008C5461" w:rsidP="008C5461">
      <w:pPr>
        <w:rPr>
          <w:rFonts w:ascii="Arial" w:cs="Arial"/>
          <w:szCs w:val="24"/>
        </w:rPr>
      </w:pPr>
    </w:p>
    <w:p w:rsidR="008C5461" w:rsidRPr="00D271EA" w:rsidRDefault="008C5461" w:rsidP="008C5461">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Less than 1 year</w:t>
      </w:r>
    </w:p>
    <w:p w:rsidR="008C5461" w:rsidRPr="00D271EA" w:rsidRDefault="008C5461" w:rsidP="008C5461">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1 to 5 years</w:t>
      </w:r>
    </w:p>
    <w:p w:rsidR="008C5461" w:rsidRPr="00D271EA" w:rsidRDefault="008C5461" w:rsidP="008C5461">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More than 5 years</w:t>
      </w:r>
    </w:p>
    <w:p w:rsidR="008C5461" w:rsidRDefault="008C5461" w:rsidP="008C5461">
      <w:pPr>
        <w:rPr>
          <w:rFonts w:ascii="Arial" w:eastAsia="Times New Roman" w:hAnsi="Arial" w:cs="Arial"/>
          <w:b/>
          <w:szCs w:val="24"/>
          <w:lang w:eastAsia="en-CA"/>
        </w:rPr>
      </w:pPr>
    </w:p>
    <w:p w:rsidR="008C5461" w:rsidRPr="00D271EA" w:rsidRDefault="00782268" w:rsidP="008C5461">
      <w:pPr>
        <w:pStyle w:val="NormalWeb"/>
        <w:shd w:val="clear" w:color="auto" w:fill="FFFFFF"/>
        <w:rPr>
          <w:rFonts w:ascii="Arial" w:hAnsi="Arial" w:cs="Arial"/>
          <w:b/>
        </w:rPr>
      </w:pPr>
      <w:r>
        <w:rPr>
          <w:rFonts w:ascii="Arial" w:hAnsi="Arial" w:cs="Arial"/>
          <w:b/>
        </w:rPr>
        <w:t>I:</w:t>
      </w:r>
      <w:r w:rsidR="008C5461" w:rsidRPr="00D271EA">
        <w:rPr>
          <w:rFonts w:ascii="Arial" w:hAnsi="Arial" w:cs="Arial"/>
          <w:b/>
        </w:rPr>
        <w:t xml:space="preserve"> Are you…</w:t>
      </w:r>
    </w:p>
    <w:p w:rsidR="008C5461" w:rsidRPr="00D271EA" w:rsidRDefault="008C5461" w:rsidP="008C5461">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Female?</w:t>
      </w:r>
    </w:p>
    <w:p w:rsidR="008C5461" w:rsidRPr="00D271EA" w:rsidRDefault="008C5461" w:rsidP="008C5461">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Male?</w:t>
      </w:r>
    </w:p>
    <w:p w:rsidR="008C5461" w:rsidRPr="008C5461" w:rsidRDefault="008C5461" w:rsidP="008C5461">
      <w:pPr>
        <w:rPr>
          <w:b/>
          <w:szCs w:val="24"/>
          <w:u w:val="single"/>
        </w:rPr>
      </w:pPr>
    </w:p>
    <w:p w:rsidR="008C5461" w:rsidRPr="00A529A1" w:rsidRDefault="008C5461" w:rsidP="000625D7">
      <w:pPr>
        <w:rPr>
          <w:rFonts w:ascii="Arial" w:eastAsia="Times New Roman" w:hAnsi="Arial" w:cs="Arial"/>
          <w:b/>
          <w:bCs/>
          <w:sz w:val="18"/>
          <w:szCs w:val="18"/>
        </w:rPr>
      </w:pPr>
    </w:p>
    <w:sectPr w:rsidR="008C5461" w:rsidRPr="00A529A1" w:rsidSect="007017AA">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AE1" w:rsidRDefault="004B1AE1" w:rsidP="000625D7">
      <w:r>
        <w:separator/>
      </w:r>
    </w:p>
  </w:endnote>
  <w:endnote w:type="continuationSeparator" w:id="0">
    <w:p w:rsidR="004B1AE1" w:rsidRDefault="004B1AE1" w:rsidP="0006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AE1" w:rsidRDefault="006E589E" w:rsidP="003954E6">
    <w:pPr>
      <w:pStyle w:val="Footer"/>
      <w:jc w:val="center"/>
    </w:pPr>
    <w:sdt>
      <w:sdtPr>
        <w:id w:val="-779259069"/>
        <w:docPartObj>
          <w:docPartGallery w:val="Page Numbers (Bottom of Page)"/>
          <w:docPartUnique/>
        </w:docPartObj>
      </w:sdtPr>
      <w:sdtEndPr>
        <w:rPr>
          <w:noProof/>
        </w:rPr>
      </w:sdtEndPr>
      <w:sdtContent>
        <w:r w:rsidR="004B1AE1">
          <w:fldChar w:fldCharType="begin"/>
        </w:r>
        <w:r w:rsidR="004B1AE1">
          <w:instrText xml:space="preserve"> PAGE   \* MERGEFORMAT </w:instrText>
        </w:r>
        <w:r w:rsidR="004B1AE1">
          <w:fldChar w:fldCharType="separate"/>
        </w:r>
        <w:r>
          <w:rPr>
            <w:noProof/>
          </w:rPr>
          <w:t>3</w:t>
        </w:r>
        <w:r w:rsidR="004B1AE1">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AE1" w:rsidRDefault="004B1AE1" w:rsidP="000625D7">
      <w:r>
        <w:separator/>
      </w:r>
    </w:p>
  </w:footnote>
  <w:footnote w:type="continuationSeparator" w:id="0">
    <w:p w:rsidR="004B1AE1" w:rsidRDefault="004B1AE1" w:rsidP="000625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04AD9"/>
    <w:multiLevelType w:val="hybridMultilevel"/>
    <w:tmpl w:val="32F6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A0093A"/>
    <w:multiLevelType w:val="multilevel"/>
    <w:tmpl w:val="3AD6A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B4603F2"/>
    <w:multiLevelType w:val="hybridMultilevel"/>
    <w:tmpl w:val="194E4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4D731E"/>
    <w:multiLevelType w:val="hybridMultilevel"/>
    <w:tmpl w:val="F0049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AE698A"/>
    <w:multiLevelType w:val="hybridMultilevel"/>
    <w:tmpl w:val="90A2139E"/>
    <w:lvl w:ilvl="0" w:tplc="65ACF5A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5D7"/>
    <w:rsid w:val="00017513"/>
    <w:rsid w:val="00037FA5"/>
    <w:rsid w:val="00040A78"/>
    <w:rsid w:val="000475A6"/>
    <w:rsid w:val="000625D7"/>
    <w:rsid w:val="00080B09"/>
    <w:rsid w:val="00085471"/>
    <w:rsid w:val="0009028E"/>
    <w:rsid w:val="00095E87"/>
    <w:rsid w:val="000B1A0C"/>
    <w:rsid w:val="000E1EED"/>
    <w:rsid w:val="00101A5B"/>
    <w:rsid w:val="00106544"/>
    <w:rsid w:val="00123F22"/>
    <w:rsid w:val="00132B16"/>
    <w:rsid w:val="0013672D"/>
    <w:rsid w:val="00161B3B"/>
    <w:rsid w:val="00162428"/>
    <w:rsid w:val="00167EF4"/>
    <w:rsid w:val="001819D3"/>
    <w:rsid w:val="00187E9A"/>
    <w:rsid w:val="001D4307"/>
    <w:rsid w:val="001D5F29"/>
    <w:rsid w:val="001D73DA"/>
    <w:rsid w:val="001E410D"/>
    <w:rsid w:val="00200422"/>
    <w:rsid w:val="00203D28"/>
    <w:rsid w:val="00220026"/>
    <w:rsid w:val="00222785"/>
    <w:rsid w:val="002249C2"/>
    <w:rsid w:val="002301DE"/>
    <w:rsid w:val="002326E9"/>
    <w:rsid w:val="0024335B"/>
    <w:rsid w:val="00251BCA"/>
    <w:rsid w:val="002577B6"/>
    <w:rsid w:val="0028452A"/>
    <w:rsid w:val="002A0200"/>
    <w:rsid w:val="002A3AA5"/>
    <w:rsid w:val="002A4CAE"/>
    <w:rsid w:val="002C0ABF"/>
    <w:rsid w:val="002F158C"/>
    <w:rsid w:val="003022FC"/>
    <w:rsid w:val="003031E2"/>
    <w:rsid w:val="00321951"/>
    <w:rsid w:val="00321C79"/>
    <w:rsid w:val="00326612"/>
    <w:rsid w:val="003342F6"/>
    <w:rsid w:val="00337C30"/>
    <w:rsid w:val="0034044B"/>
    <w:rsid w:val="003436B9"/>
    <w:rsid w:val="00355F5C"/>
    <w:rsid w:val="00362720"/>
    <w:rsid w:val="003768F5"/>
    <w:rsid w:val="003813AF"/>
    <w:rsid w:val="0038522E"/>
    <w:rsid w:val="00385DDD"/>
    <w:rsid w:val="003954E6"/>
    <w:rsid w:val="003A796E"/>
    <w:rsid w:val="003B6013"/>
    <w:rsid w:val="003C1381"/>
    <w:rsid w:val="003C505B"/>
    <w:rsid w:val="003D4907"/>
    <w:rsid w:val="004035E9"/>
    <w:rsid w:val="00432B49"/>
    <w:rsid w:val="004431E6"/>
    <w:rsid w:val="0044326D"/>
    <w:rsid w:val="00457A61"/>
    <w:rsid w:val="00461270"/>
    <w:rsid w:val="004628FB"/>
    <w:rsid w:val="004645EB"/>
    <w:rsid w:val="00472E3D"/>
    <w:rsid w:val="004751FB"/>
    <w:rsid w:val="004815EA"/>
    <w:rsid w:val="004847DD"/>
    <w:rsid w:val="004977C7"/>
    <w:rsid w:val="004B12BF"/>
    <w:rsid w:val="004B1AE1"/>
    <w:rsid w:val="004B674B"/>
    <w:rsid w:val="004C7852"/>
    <w:rsid w:val="004D2C37"/>
    <w:rsid w:val="004E2A1F"/>
    <w:rsid w:val="004E2F10"/>
    <w:rsid w:val="00510003"/>
    <w:rsid w:val="00520E24"/>
    <w:rsid w:val="00523E52"/>
    <w:rsid w:val="00525E8D"/>
    <w:rsid w:val="00535BE8"/>
    <w:rsid w:val="00536BC8"/>
    <w:rsid w:val="00550210"/>
    <w:rsid w:val="00563482"/>
    <w:rsid w:val="005B0762"/>
    <w:rsid w:val="005E4469"/>
    <w:rsid w:val="005F3C10"/>
    <w:rsid w:val="00601756"/>
    <w:rsid w:val="00614034"/>
    <w:rsid w:val="00656D6A"/>
    <w:rsid w:val="00661049"/>
    <w:rsid w:val="006610FC"/>
    <w:rsid w:val="00663DB6"/>
    <w:rsid w:val="00671082"/>
    <w:rsid w:val="0067516D"/>
    <w:rsid w:val="00694AF4"/>
    <w:rsid w:val="006A4EC5"/>
    <w:rsid w:val="006C2169"/>
    <w:rsid w:val="006C5ADD"/>
    <w:rsid w:val="006E589E"/>
    <w:rsid w:val="007017AA"/>
    <w:rsid w:val="00706E22"/>
    <w:rsid w:val="007178E9"/>
    <w:rsid w:val="0072399D"/>
    <w:rsid w:val="00736506"/>
    <w:rsid w:val="00747FD7"/>
    <w:rsid w:val="007527C9"/>
    <w:rsid w:val="007615A2"/>
    <w:rsid w:val="00764038"/>
    <w:rsid w:val="007644A6"/>
    <w:rsid w:val="007646C7"/>
    <w:rsid w:val="00765DA9"/>
    <w:rsid w:val="00766CA1"/>
    <w:rsid w:val="00782268"/>
    <w:rsid w:val="007A6A9A"/>
    <w:rsid w:val="007B60C9"/>
    <w:rsid w:val="007C2FCC"/>
    <w:rsid w:val="007C4C8C"/>
    <w:rsid w:val="007D0A69"/>
    <w:rsid w:val="007E324F"/>
    <w:rsid w:val="007F3FBC"/>
    <w:rsid w:val="007F66B7"/>
    <w:rsid w:val="00816E84"/>
    <w:rsid w:val="008276DC"/>
    <w:rsid w:val="0086010D"/>
    <w:rsid w:val="00862E8E"/>
    <w:rsid w:val="00867C91"/>
    <w:rsid w:val="0087749E"/>
    <w:rsid w:val="0088132F"/>
    <w:rsid w:val="008A324E"/>
    <w:rsid w:val="008B1B9B"/>
    <w:rsid w:val="008B6B1A"/>
    <w:rsid w:val="008C0F76"/>
    <w:rsid w:val="008C5461"/>
    <w:rsid w:val="008D6646"/>
    <w:rsid w:val="009059D5"/>
    <w:rsid w:val="00906715"/>
    <w:rsid w:val="009336E7"/>
    <w:rsid w:val="00944081"/>
    <w:rsid w:val="009461CC"/>
    <w:rsid w:val="00947DEC"/>
    <w:rsid w:val="00947F49"/>
    <w:rsid w:val="00953CDA"/>
    <w:rsid w:val="00954CDE"/>
    <w:rsid w:val="00961790"/>
    <w:rsid w:val="009626DE"/>
    <w:rsid w:val="00972088"/>
    <w:rsid w:val="00973D3C"/>
    <w:rsid w:val="00976791"/>
    <w:rsid w:val="009965E9"/>
    <w:rsid w:val="009D37E0"/>
    <w:rsid w:val="009D7048"/>
    <w:rsid w:val="009E158D"/>
    <w:rsid w:val="009E49A7"/>
    <w:rsid w:val="009F7EC2"/>
    <w:rsid w:val="00A00B02"/>
    <w:rsid w:val="00A0398C"/>
    <w:rsid w:val="00A138B0"/>
    <w:rsid w:val="00A31544"/>
    <w:rsid w:val="00A44FEF"/>
    <w:rsid w:val="00A529A1"/>
    <w:rsid w:val="00A542A7"/>
    <w:rsid w:val="00A66A86"/>
    <w:rsid w:val="00A8076D"/>
    <w:rsid w:val="00AA7C73"/>
    <w:rsid w:val="00AC271A"/>
    <w:rsid w:val="00AD18DF"/>
    <w:rsid w:val="00B123A1"/>
    <w:rsid w:val="00B12ADB"/>
    <w:rsid w:val="00B301AD"/>
    <w:rsid w:val="00B32013"/>
    <w:rsid w:val="00B403DF"/>
    <w:rsid w:val="00B46DA5"/>
    <w:rsid w:val="00B5319F"/>
    <w:rsid w:val="00B613E8"/>
    <w:rsid w:val="00B7483A"/>
    <w:rsid w:val="00B75984"/>
    <w:rsid w:val="00B76D48"/>
    <w:rsid w:val="00B80174"/>
    <w:rsid w:val="00B86139"/>
    <w:rsid w:val="00BA0D24"/>
    <w:rsid w:val="00BA4258"/>
    <w:rsid w:val="00BB012A"/>
    <w:rsid w:val="00BB5EB0"/>
    <w:rsid w:val="00BC7B8E"/>
    <w:rsid w:val="00BE0AE9"/>
    <w:rsid w:val="00BE1B01"/>
    <w:rsid w:val="00BF3C60"/>
    <w:rsid w:val="00C0128E"/>
    <w:rsid w:val="00C05D83"/>
    <w:rsid w:val="00C112D7"/>
    <w:rsid w:val="00C11A07"/>
    <w:rsid w:val="00C11A86"/>
    <w:rsid w:val="00C30DA3"/>
    <w:rsid w:val="00C31AD4"/>
    <w:rsid w:val="00C37D83"/>
    <w:rsid w:val="00C401A7"/>
    <w:rsid w:val="00C625A0"/>
    <w:rsid w:val="00C87379"/>
    <w:rsid w:val="00C87464"/>
    <w:rsid w:val="00C87B2B"/>
    <w:rsid w:val="00C93E88"/>
    <w:rsid w:val="00CB3111"/>
    <w:rsid w:val="00CC1693"/>
    <w:rsid w:val="00D024C8"/>
    <w:rsid w:val="00D7263A"/>
    <w:rsid w:val="00D91A24"/>
    <w:rsid w:val="00DD6C8F"/>
    <w:rsid w:val="00DF0013"/>
    <w:rsid w:val="00DF167A"/>
    <w:rsid w:val="00DF61C3"/>
    <w:rsid w:val="00E22470"/>
    <w:rsid w:val="00E26732"/>
    <w:rsid w:val="00E34BC2"/>
    <w:rsid w:val="00E7686C"/>
    <w:rsid w:val="00E85328"/>
    <w:rsid w:val="00EF044B"/>
    <w:rsid w:val="00EF38A1"/>
    <w:rsid w:val="00F021E5"/>
    <w:rsid w:val="00F065C4"/>
    <w:rsid w:val="00F1511F"/>
    <w:rsid w:val="00F15655"/>
    <w:rsid w:val="00F16E1F"/>
    <w:rsid w:val="00F27EB1"/>
    <w:rsid w:val="00F43698"/>
    <w:rsid w:val="00F664E4"/>
    <w:rsid w:val="00F86C5B"/>
    <w:rsid w:val="00F86FE0"/>
    <w:rsid w:val="00F91B7D"/>
    <w:rsid w:val="00FA6CEC"/>
    <w:rsid w:val="00FC1864"/>
    <w:rsid w:val="00FC3C62"/>
    <w:rsid w:val="00FD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5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25D7"/>
    <w:rPr>
      <w:b/>
      <w:bCs/>
    </w:rPr>
  </w:style>
  <w:style w:type="table" w:styleId="TableGrid">
    <w:name w:val="Table Grid"/>
    <w:basedOn w:val="TableNormal"/>
    <w:uiPriority w:val="59"/>
    <w:rsid w:val="000625D7"/>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0625D7"/>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rsid w:val="000625D7"/>
    <w:rPr>
      <w:rFonts w:asciiTheme="minorHAnsi" w:hAnsiTheme="minorHAnsi"/>
      <w:sz w:val="22"/>
    </w:rPr>
  </w:style>
  <w:style w:type="paragraph" w:styleId="NormalWeb">
    <w:name w:val="Normal (Web)"/>
    <w:basedOn w:val="Normal"/>
    <w:uiPriority w:val="99"/>
    <w:unhideWhenUsed/>
    <w:rsid w:val="000625D7"/>
    <w:pPr>
      <w:spacing w:before="100" w:beforeAutospacing="1" w:after="240"/>
    </w:pPr>
    <w:rPr>
      <w:rFonts w:eastAsia="Times New Roman" w:cs="Times New Roman"/>
      <w:szCs w:val="24"/>
      <w:lang w:eastAsia="en-CA"/>
    </w:rPr>
  </w:style>
  <w:style w:type="character" w:customStyle="1" w:styleId="apple-converted-space">
    <w:name w:val="apple-converted-space"/>
    <w:basedOn w:val="DefaultParagraphFont"/>
    <w:rsid w:val="000625D7"/>
  </w:style>
  <w:style w:type="paragraph" w:styleId="BalloonText">
    <w:name w:val="Balloon Text"/>
    <w:basedOn w:val="Normal"/>
    <w:link w:val="BalloonTextChar"/>
    <w:uiPriority w:val="99"/>
    <w:semiHidden/>
    <w:unhideWhenUsed/>
    <w:rsid w:val="000625D7"/>
    <w:rPr>
      <w:rFonts w:ascii="Tahoma" w:hAnsi="Tahoma" w:cs="Tahoma"/>
      <w:sz w:val="16"/>
      <w:szCs w:val="16"/>
    </w:rPr>
  </w:style>
  <w:style w:type="character" w:customStyle="1" w:styleId="BalloonTextChar">
    <w:name w:val="Balloon Text Char"/>
    <w:basedOn w:val="DefaultParagraphFont"/>
    <w:link w:val="BalloonText"/>
    <w:uiPriority w:val="99"/>
    <w:semiHidden/>
    <w:rsid w:val="000625D7"/>
    <w:rPr>
      <w:rFonts w:ascii="Tahoma" w:hAnsi="Tahoma" w:cs="Tahoma"/>
      <w:sz w:val="16"/>
      <w:szCs w:val="16"/>
    </w:rPr>
  </w:style>
  <w:style w:type="paragraph" w:styleId="Footer">
    <w:name w:val="footer"/>
    <w:basedOn w:val="Normal"/>
    <w:link w:val="FooterChar"/>
    <w:uiPriority w:val="99"/>
    <w:unhideWhenUsed/>
    <w:rsid w:val="000625D7"/>
    <w:pPr>
      <w:tabs>
        <w:tab w:val="center" w:pos="4680"/>
        <w:tab w:val="right" w:pos="9360"/>
      </w:tabs>
    </w:pPr>
  </w:style>
  <w:style w:type="character" w:customStyle="1" w:styleId="FooterChar">
    <w:name w:val="Footer Char"/>
    <w:basedOn w:val="DefaultParagraphFont"/>
    <w:link w:val="Footer"/>
    <w:uiPriority w:val="99"/>
    <w:rsid w:val="000625D7"/>
  </w:style>
  <w:style w:type="character" w:styleId="Hyperlink">
    <w:name w:val="Hyperlink"/>
    <w:basedOn w:val="DefaultParagraphFont"/>
    <w:uiPriority w:val="99"/>
    <w:unhideWhenUsed/>
    <w:rsid w:val="00E7686C"/>
    <w:rPr>
      <w:color w:val="0000FF" w:themeColor="hyperlink"/>
      <w:u w:val="single"/>
    </w:rPr>
  </w:style>
  <w:style w:type="paragraph" w:customStyle="1" w:styleId="Default">
    <w:name w:val="Default"/>
    <w:rsid w:val="00954CDE"/>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BC7B8E"/>
    <w:pPr>
      <w:ind w:left="720"/>
      <w:contextualSpacing/>
    </w:pPr>
  </w:style>
  <w:style w:type="character" w:styleId="CommentReference">
    <w:name w:val="annotation reference"/>
    <w:basedOn w:val="DefaultParagraphFont"/>
    <w:uiPriority w:val="99"/>
    <w:semiHidden/>
    <w:unhideWhenUsed/>
    <w:rsid w:val="00F16E1F"/>
    <w:rPr>
      <w:sz w:val="16"/>
      <w:szCs w:val="16"/>
    </w:rPr>
  </w:style>
  <w:style w:type="paragraph" w:styleId="CommentText">
    <w:name w:val="annotation text"/>
    <w:basedOn w:val="Normal"/>
    <w:link w:val="CommentTextChar"/>
    <w:uiPriority w:val="99"/>
    <w:semiHidden/>
    <w:unhideWhenUsed/>
    <w:rsid w:val="00F16E1F"/>
    <w:rPr>
      <w:sz w:val="20"/>
      <w:szCs w:val="20"/>
    </w:rPr>
  </w:style>
  <w:style w:type="character" w:customStyle="1" w:styleId="CommentTextChar">
    <w:name w:val="Comment Text Char"/>
    <w:basedOn w:val="DefaultParagraphFont"/>
    <w:link w:val="CommentText"/>
    <w:uiPriority w:val="99"/>
    <w:semiHidden/>
    <w:rsid w:val="00F16E1F"/>
    <w:rPr>
      <w:sz w:val="20"/>
      <w:szCs w:val="20"/>
    </w:rPr>
  </w:style>
  <w:style w:type="paragraph" w:styleId="CommentSubject">
    <w:name w:val="annotation subject"/>
    <w:basedOn w:val="CommentText"/>
    <w:next w:val="CommentText"/>
    <w:link w:val="CommentSubjectChar"/>
    <w:uiPriority w:val="99"/>
    <w:semiHidden/>
    <w:unhideWhenUsed/>
    <w:rsid w:val="00F16E1F"/>
    <w:rPr>
      <w:b/>
      <w:bCs/>
    </w:rPr>
  </w:style>
  <w:style w:type="character" w:customStyle="1" w:styleId="CommentSubjectChar">
    <w:name w:val="Comment Subject Char"/>
    <w:basedOn w:val="CommentTextChar"/>
    <w:link w:val="CommentSubject"/>
    <w:uiPriority w:val="99"/>
    <w:semiHidden/>
    <w:rsid w:val="00F16E1F"/>
    <w:rPr>
      <w:b/>
      <w:bCs/>
      <w:sz w:val="20"/>
      <w:szCs w:val="20"/>
    </w:rPr>
  </w:style>
  <w:style w:type="paragraph" w:styleId="NoSpacing">
    <w:name w:val="No Spacing"/>
    <w:uiPriority w:val="1"/>
    <w:qFormat/>
    <w:rsid w:val="006E58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5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25D7"/>
    <w:rPr>
      <w:b/>
      <w:bCs/>
    </w:rPr>
  </w:style>
  <w:style w:type="table" w:styleId="TableGrid">
    <w:name w:val="Table Grid"/>
    <w:basedOn w:val="TableNormal"/>
    <w:uiPriority w:val="59"/>
    <w:rsid w:val="000625D7"/>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0625D7"/>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rsid w:val="000625D7"/>
    <w:rPr>
      <w:rFonts w:asciiTheme="minorHAnsi" w:hAnsiTheme="minorHAnsi"/>
      <w:sz w:val="22"/>
    </w:rPr>
  </w:style>
  <w:style w:type="paragraph" w:styleId="NormalWeb">
    <w:name w:val="Normal (Web)"/>
    <w:basedOn w:val="Normal"/>
    <w:uiPriority w:val="99"/>
    <w:unhideWhenUsed/>
    <w:rsid w:val="000625D7"/>
    <w:pPr>
      <w:spacing w:before="100" w:beforeAutospacing="1" w:after="240"/>
    </w:pPr>
    <w:rPr>
      <w:rFonts w:eastAsia="Times New Roman" w:cs="Times New Roman"/>
      <w:szCs w:val="24"/>
      <w:lang w:eastAsia="en-CA"/>
    </w:rPr>
  </w:style>
  <w:style w:type="character" w:customStyle="1" w:styleId="apple-converted-space">
    <w:name w:val="apple-converted-space"/>
    <w:basedOn w:val="DefaultParagraphFont"/>
    <w:rsid w:val="000625D7"/>
  </w:style>
  <w:style w:type="paragraph" w:styleId="BalloonText">
    <w:name w:val="Balloon Text"/>
    <w:basedOn w:val="Normal"/>
    <w:link w:val="BalloonTextChar"/>
    <w:uiPriority w:val="99"/>
    <w:semiHidden/>
    <w:unhideWhenUsed/>
    <w:rsid w:val="000625D7"/>
    <w:rPr>
      <w:rFonts w:ascii="Tahoma" w:hAnsi="Tahoma" w:cs="Tahoma"/>
      <w:sz w:val="16"/>
      <w:szCs w:val="16"/>
    </w:rPr>
  </w:style>
  <w:style w:type="character" w:customStyle="1" w:styleId="BalloonTextChar">
    <w:name w:val="Balloon Text Char"/>
    <w:basedOn w:val="DefaultParagraphFont"/>
    <w:link w:val="BalloonText"/>
    <w:uiPriority w:val="99"/>
    <w:semiHidden/>
    <w:rsid w:val="000625D7"/>
    <w:rPr>
      <w:rFonts w:ascii="Tahoma" w:hAnsi="Tahoma" w:cs="Tahoma"/>
      <w:sz w:val="16"/>
      <w:szCs w:val="16"/>
    </w:rPr>
  </w:style>
  <w:style w:type="paragraph" w:styleId="Footer">
    <w:name w:val="footer"/>
    <w:basedOn w:val="Normal"/>
    <w:link w:val="FooterChar"/>
    <w:uiPriority w:val="99"/>
    <w:unhideWhenUsed/>
    <w:rsid w:val="000625D7"/>
    <w:pPr>
      <w:tabs>
        <w:tab w:val="center" w:pos="4680"/>
        <w:tab w:val="right" w:pos="9360"/>
      </w:tabs>
    </w:pPr>
  </w:style>
  <w:style w:type="character" w:customStyle="1" w:styleId="FooterChar">
    <w:name w:val="Footer Char"/>
    <w:basedOn w:val="DefaultParagraphFont"/>
    <w:link w:val="Footer"/>
    <w:uiPriority w:val="99"/>
    <w:rsid w:val="000625D7"/>
  </w:style>
  <w:style w:type="character" w:styleId="Hyperlink">
    <w:name w:val="Hyperlink"/>
    <w:basedOn w:val="DefaultParagraphFont"/>
    <w:uiPriority w:val="99"/>
    <w:unhideWhenUsed/>
    <w:rsid w:val="00E7686C"/>
    <w:rPr>
      <w:color w:val="0000FF" w:themeColor="hyperlink"/>
      <w:u w:val="single"/>
    </w:rPr>
  </w:style>
  <w:style w:type="paragraph" w:customStyle="1" w:styleId="Default">
    <w:name w:val="Default"/>
    <w:rsid w:val="00954CDE"/>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BC7B8E"/>
    <w:pPr>
      <w:ind w:left="720"/>
      <w:contextualSpacing/>
    </w:pPr>
  </w:style>
  <w:style w:type="character" w:styleId="CommentReference">
    <w:name w:val="annotation reference"/>
    <w:basedOn w:val="DefaultParagraphFont"/>
    <w:uiPriority w:val="99"/>
    <w:semiHidden/>
    <w:unhideWhenUsed/>
    <w:rsid w:val="00F16E1F"/>
    <w:rPr>
      <w:sz w:val="16"/>
      <w:szCs w:val="16"/>
    </w:rPr>
  </w:style>
  <w:style w:type="paragraph" w:styleId="CommentText">
    <w:name w:val="annotation text"/>
    <w:basedOn w:val="Normal"/>
    <w:link w:val="CommentTextChar"/>
    <w:uiPriority w:val="99"/>
    <w:semiHidden/>
    <w:unhideWhenUsed/>
    <w:rsid w:val="00F16E1F"/>
    <w:rPr>
      <w:sz w:val="20"/>
      <w:szCs w:val="20"/>
    </w:rPr>
  </w:style>
  <w:style w:type="character" w:customStyle="1" w:styleId="CommentTextChar">
    <w:name w:val="Comment Text Char"/>
    <w:basedOn w:val="DefaultParagraphFont"/>
    <w:link w:val="CommentText"/>
    <w:uiPriority w:val="99"/>
    <w:semiHidden/>
    <w:rsid w:val="00F16E1F"/>
    <w:rPr>
      <w:sz w:val="20"/>
      <w:szCs w:val="20"/>
    </w:rPr>
  </w:style>
  <w:style w:type="paragraph" w:styleId="CommentSubject">
    <w:name w:val="annotation subject"/>
    <w:basedOn w:val="CommentText"/>
    <w:next w:val="CommentText"/>
    <w:link w:val="CommentSubjectChar"/>
    <w:uiPriority w:val="99"/>
    <w:semiHidden/>
    <w:unhideWhenUsed/>
    <w:rsid w:val="00F16E1F"/>
    <w:rPr>
      <w:b/>
      <w:bCs/>
    </w:rPr>
  </w:style>
  <w:style w:type="character" w:customStyle="1" w:styleId="CommentSubjectChar">
    <w:name w:val="Comment Subject Char"/>
    <w:basedOn w:val="CommentTextChar"/>
    <w:link w:val="CommentSubject"/>
    <w:uiPriority w:val="99"/>
    <w:semiHidden/>
    <w:rsid w:val="00F16E1F"/>
    <w:rPr>
      <w:b/>
      <w:bCs/>
      <w:sz w:val="20"/>
      <w:szCs w:val="20"/>
    </w:rPr>
  </w:style>
  <w:style w:type="paragraph" w:styleId="NoSpacing">
    <w:name w:val="No Spacing"/>
    <w:uiPriority w:val="1"/>
    <w:qFormat/>
    <w:rsid w:val="006E5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961713">
      <w:bodyDiv w:val="1"/>
      <w:marLeft w:val="0"/>
      <w:marRight w:val="0"/>
      <w:marTop w:val="0"/>
      <w:marBottom w:val="0"/>
      <w:divBdr>
        <w:top w:val="none" w:sz="0" w:space="0" w:color="auto"/>
        <w:left w:val="none" w:sz="0" w:space="0" w:color="auto"/>
        <w:bottom w:val="none" w:sz="0" w:space="0" w:color="auto"/>
        <w:right w:val="none" w:sz="0" w:space="0" w:color="auto"/>
      </w:divBdr>
    </w:div>
    <w:div w:id="1601328739">
      <w:bodyDiv w:val="1"/>
      <w:marLeft w:val="0"/>
      <w:marRight w:val="0"/>
      <w:marTop w:val="0"/>
      <w:marBottom w:val="0"/>
      <w:divBdr>
        <w:top w:val="none" w:sz="0" w:space="0" w:color="auto"/>
        <w:left w:val="none" w:sz="0" w:space="0" w:color="auto"/>
        <w:bottom w:val="none" w:sz="0" w:space="0" w:color="auto"/>
        <w:right w:val="none" w:sz="0" w:space="0" w:color="auto"/>
      </w:divBdr>
      <w:divsChild>
        <w:div w:id="1483742306">
          <w:marLeft w:val="0"/>
          <w:marRight w:val="0"/>
          <w:marTop w:val="0"/>
          <w:marBottom w:val="0"/>
          <w:divBdr>
            <w:top w:val="none" w:sz="0" w:space="0" w:color="auto"/>
            <w:left w:val="none" w:sz="0" w:space="0" w:color="auto"/>
            <w:bottom w:val="none" w:sz="0" w:space="0" w:color="auto"/>
            <w:right w:val="none" w:sz="0" w:space="0" w:color="auto"/>
          </w:divBdr>
        </w:div>
      </w:divsChild>
    </w:div>
    <w:div w:id="1961112314">
      <w:bodyDiv w:val="1"/>
      <w:marLeft w:val="0"/>
      <w:marRight w:val="0"/>
      <w:marTop w:val="0"/>
      <w:marBottom w:val="0"/>
      <w:divBdr>
        <w:top w:val="none" w:sz="0" w:space="0" w:color="auto"/>
        <w:left w:val="none" w:sz="0" w:space="0" w:color="auto"/>
        <w:bottom w:val="none" w:sz="0" w:space="0" w:color="auto"/>
        <w:right w:val="none" w:sz="0" w:space="0" w:color="auto"/>
      </w:divBdr>
      <w:divsChild>
        <w:div w:id="829439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58870-9E12-49E9-83F9-24060DA15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387</Words>
  <Characters>2211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Wurzelbacher, Steven J. (CDC/NIOSH/DSHEFS)</dc:creator>
  <cp:lastModifiedBy>Sawyer, Tamela (CDC/NIOSH/OD)</cp:lastModifiedBy>
  <cp:revision>2</cp:revision>
  <cp:lastPrinted>2012-04-17T19:43:00Z</cp:lastPrinted>
  <dcterms:created xsi:type="dcterms:W3CDTF">2012-05-08T18:45:00Z</dcterms:created>
  <dcterms:modified xsi:type="dcterms:W3CDTF">2012-05-08T18:45:00Z</dcterms:modified>
</cp:coreProperties>
</file>