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72505A" w:rsidRPr="00BE55F9" w:rsidRDefault="0072505A" w:rsidP="0038553A">
      <w:pPr>
        <w:jc w:val="center"/>
        <w:rPr>
          <w:lang w:val="en-CA"/>
        </w:rPr>
      </w:pPr>
    </w:p>
    <w:p w:rsidR="00BB2AE3" w:rsidRPr="00CB354D" w:rsidRDefault="00BB2AE3" w:rsidP="00BB2AE3">
      <w:pPr>
        <w:autoSpaceDE w:val="0"/>
        <w:autoSpaceDN w:val="0"/>
        <w:adjustRightInd w:val="0"/>
        <w:rPr>
          <w:color w:val="000000"/>
        </w:rPr>
      </w:pPr>
    </w:p>
    <w:p w:rsidR="00BB2AE3" w:rsidRDefault="00BB2AE3" w:rsidP="00BB2AE3">
      <w:pPr>
        <w:jc w:val="center"/>
        <w:rPr>
          <w:lang w:val="en-CA"/>
        </w:rPr>
      </w:pPr>
      <w:r>
        <w:rPr>
          <w:lang w:val="en-CA"/>
        </w:rPr>
        <w:t>EVALUATING</w:t>
      </w:r>
      <w:bookmarkStart w:id="0" w:name="_GoBack"/>
      <w:bookmarkEnd w:id="0"/>
      <w:r>
        <w:rPr>
          <w:lang w:val="en-CA"/>
        </w:rPr>
        <w:t xml:space="preserve"> THE EFFECTIVENESS OF</w:t>
      </w:r>
    </w:p>
    <w:p w:rsidR="00BB2AE3" w:rsidRDefault="00BB2AE3" w:rsidP="00BB2AE3">
      <w:pPr>
        <w:jc w:val="center"/>
        <w:rPr>
          <w:lang w:val="en-CA"/>
        </w:rPr>
      </w:pPr>
      <w:r>
        <w:rPr>
          <w:lang w:val="en-CA"/>
        </w:rPr>
        <w:t xml:space="preserve"> OCCUPATIONAL SAFETY AND HEALTH PROGRAM ELEMENTS IN THE </w:t>
      </w:r>
    </w:p>
    <w:p w:rsidR="00BB2AE3" w:rsidRPr="00F81BA5" w:rsidRDefault="00BB2AE3" w:rsidP="00BB2AE3">
      <w:pPr>
        <w:jc w:val="center"/>
      </w:pPr>
      <w:r>
        <w:rPr>
          <w:lang w:val="en-CA"/>
        </w:rPr>
        <w:t>WHOLESALE RETAIL SECTOR</w:t>
      </w:r>
    </w:p>
    <w:p w:rsidR="0072505A" w:rsidRPr="00BE55F9" w:rsidRDefault="0072505A" w:rsidP="0038553A">
      <w:pPr>
        <w:jc w:val="center"/>
      </w:pPr>
    </w:p>
    <w:p w:rsidR="0072505A" w:rsidRPr="00BE55F9" w:rsidRDefault="0072505A" w:rsidP="0038553A">
      <w:pPr>
        <w:jc w:val="center"/>
      </w:pPr>
    </w:p>
    <w:p w:rsidR="0072505A" w:rsidRPr="00BE55F9" w:rsidRDefault="0072505A" w:rsidP="0038553A">
      <w:pPr>
        <w:jc w:val="center"/>
      </w:pPr>
    </w:p>
    <w:p w:rsidR="0072505A" w:rsidRPr="00BE55F9" w:rsidRDefault="0072505A" w:rsidP="0038553A">
      <w:pPr>
        <w:jc w:val="center"/>
      </w:pPr>
      <w:r w:rsidRPr="00BE55F9">
        <w:t>Request for Office of Management and Budget (OMB) Review and Approval</w:t>
      </w:r>
    </w:p>
    <w:p w:rsidR="0072505A" w:rsidRPr="00BE55F9" w:rsidRDefault="0072505A" w:rsidP="0038553A">
      <w:pPr>
        <w:jc w:val="center"/>
      </w:pPr>
      <w:r w:rsidRPr="00BE55F9">
        <w:t>for a Federally Sponsored Data Collection</w:t>
      </w:r>
    </w:p>
    <w:p w:rsidR="0072505A" w:rsidRPr="00BE55F9" w:rsidRDefault="0072505A" w:rsidP="0038553A">
      <w:pPr>
        <w:jc w:val="center"/>
      </w:pPr>
    </w:p>
    <w:p w:rsidR="0072505A" w:rsidRPr="00BE55F9" w:rsidRDefault="0072505A" w:rsidP="0038553A">
      <w:pPr>
        <w:jc w:val="center"/>
      </w:pPr>
    </w:p>
    <w:p w:rsidR="0072505A" w:rsidRPr="00BE55F9" w:rsidRDefault="0072505A" w:rsidP="0038553A">
      <w:pPr>
        <w:jc w:val="center"/>
      </w:pPr>
    </w:p>
    <w:p w:rsidR="0072505A" w:rsidRPr="00C077A8" w:rsidRDefault="0072505A" w:rsidP="00792E97">
      <w:pPr>
        <w:jc w:val="center"/>
      </w:pPr>
      <w:r>
        <w:t>Supporting Statement B</w:t>
      </w:r>
    </w:p>
    <w:p w:rsidR="0072505A" w:rsidRPr="00BE55F9" w:rsidRDefault="0072505A" w:rsidP="0038553A">
      <w:pPr>
        <w:jc w:val="center"/>
      </w:pPr>
    </w:p>
    <w:p w:rsidR="0072505A" w:rsidRPr="00BE55F9" w:rsidRDefault="0072505A" w:rsidP="0038553A">
      <w:pPr>
        <w:jc w:val="center"/>
      </w:pPr>
    </w:p>
    <w:p w:rsidR="0072505A" w:rsidRPr="00BE55F9" w:rsidRDefault="0072505A" w:rsidP="0038553A">
      <w:pPr>
        <w:jc w:val="center"/>
      </w:pPr>
    </w:p>
    <w:p w:rsidR="0072505A" w:rsidRPr="00BE55F9" w:rsidRDefault="0072505A" w:rsidP="0038553A"/>
    <w:p w:rsidR="0072505A" w:rsidRPr="00BE55F9" w:rsidRDefault="0072505A" w:rsidP="0038553A">
      <w:pPr>
        <w:jc w:val="center"/>
      </w:pPr>
    </w:p>
    <w:p w:rsidR="0072505A" w:rsidRPr="00BE55F9" w:rsidRDefault="0072505A" w:rsidP="0038553A">
      <w:pPr>
        <w:jc w:val="center"/>
      </w:pPr>
    </w:p>
    <w:p w:rsidR="0072505A" w:rsidRPr="00F81BA5" w:rsidRDefault="0072505A" w:rsidP="00395357"/>
    <w:p w:rsidR="0072505A" w:rsidRDefault="0072505A" w:rsidP="00395357">
      <w:pPr>
        <w:jc w:val="center"/>
        <w:rPr>
          <w:lang w:val="de-DE"/>
        </w:rPr>
      </w:pPr>
      <w:r>
        <w:rPr>
          <w:lang w:val="de-DE"/>
        </w:rPr>
        <w:t>Steve Wurzelbacher</w:t>
      </w:r>
      <w:r w:rsidRPr="00F81BA5">
        <w:rPr>
          <w:lang w:val="de-DE"/>
        </w:rPr>
        <w:t>, Ph.D.</w:t>
      </w:r>
    </w:p>
    <w:p w:rsidR="0072505A" w:rsidRPr="00F81BA5" w:rsidRDefault="0072505A" w:rsidP="00395357">
      <w:pPr>
        <w:jc w:val="center"/>
        <w:rPr>
          <w:lang w:val="de-DE"/>
        </w:rPr>
      </w:pPr>
      <w:r>
        <w:rPr>
          <w:lang w:val="de-DE"/>
        </w:rPr>
        <w:t>Research Industrial Hygienist</w:t>
      </w:r>
      <w:r w:rsidRPr="00F81BA5">
        <w:rPr>
          <w:lang w:val="de-DE"/>
        </w:rPr>
        <w:fldChar w:fldCharType="begin"/>
      </w:r>
      <w:r w:rsidRPr="00F81BA5">
        <w:rPr>
          <w:lang w:val="de-DE"/>
        </w:rPr>
        <w:instrText xml:space="preserve"> SEQ CHAPTER \h \r 1</w:instrText>
      </w:r>
      <w:r w:rsidRPr="00F81BA5">
        <w:rPr>
          <w:lang w:val="de-DE"/>
        </w:rPr>
        <w:fldChar w:fldCharType="end"/>
      </w:r>
    </w:p>
    <w:p w:rsidR="0072505A" w:rsidRPr="00F81BA5" w:rsidRDefault="0072505A" w:rsidP="00395357">
      <w:pPr>
        <w:jc w:val="center"/>
      </w:pPr>
      <w:r w:rsidRPr="00F81BA5">
        <w:t>Project Officer</w:t>
      </w:r>
    </w:p>
    <w:p w:rsidR="0072505A" w:rsidRPr="00F81BA5" w:rsidRDefault="0072505A" w:rsidP="00395357">
      <w:pPr>
        <w:jc w:val="center"/>
      </w:pPr>
      <w:r>
        <w:t>swurzelbacher</w:t>
      </w:r>
      <w:r w:rsidRPr="00F81BA5">
        <w:t>@</w:t>
      </w:r>
      <w:r>
        <w:t>cdc.gov</w:t>
      </w:r>
    </w:p>
    <w:p w:rsidR="0072505A" w:rsidRPr="00F81BA5" w:rsidRDefault="0072505A" w:rsidP="00395357">
      <w:pPr>
        <w:jc w:val="center"/>
      </w:pPr>
    </w:p>
    <w:p w:rsidR="0072505A" w:rsidRPr="00F81BA5" w:rsidRDefault="0072505A" w:rsidP="00395357">
      <w:pPr>
        <w:jc w:val="center"/>
      </w:pPr>
      <w:r w:rsidRPr="00F81BA5">
        <w:t>National Institute for Occupational Safety and Health</w:t>
      </w:r>
    </w:p>
    <w:p w:rsidR="0072505A" w:rsidRPr="00F81BA5" w:rsidRDefault="0072505A" w:rsidP="00395357">
      <w:pPr>
        <w:jc w:val="center"/>
      </w:pPr>
      <w:r w:rsidRPr="00F81BA5">
        <w:t>Division of Surveillance, Hazard Evaluations, and Field Studies</w:t>
      </w:r>
    </w:p>
    <w:p w:rsidR="0072505A" w:rsidRPr="00F81BA5" w:rsidRDefault="0072505A" w:rsidP="00395357">
      <w:pPr>
        <w:jc w:val="center"/>
      </w:pPr>
      <w:r w:rsidRPr="00F81BA5">
        <w:t>4676 Columbia Parkway</w:t>
      </w:r>
      <w:r>
        <w:t xml:space="preserve"> Mail Stop R14</w:t>
      </w:r>
    </w:p>
    <w:p w:rsidR="0072505A" w:rsidRPr="00F81BA5" w:rsidRDefault="0072505A" w:rsidP="00395357">
      <w:pPr>
        <w:jc w:val="center"/>
      </w:pPr>
      <w:smartTag w:uri="urn:schemas-microsoft-com:office:smarttags" w:element="place">
        <w:smartTag w:uri="urn:schemas-microsoft-com:office:smarttags" w:element="City">
          <w:r w:rsidRPr="00F81BA5">
            <w:t>Cincinnati</w:t>
          </w:r>
        </w:smartTag>
        <w:r w:rsidRPr="00F81BA5">
          <w:t xml:space="preserve">, </w:t>
        </w:r>
        <w:smartTag w:uri="urn:schemas-microsoft-com:office:smarttags" w:element="State">
          <w:r w:rsidRPr="00F81BA5">
            <w:t>Ohio</w:t>
          </w:r>
        </w:smartTag>
        <w:r w:rsidRPr="00F81BA5">
          <w:t xml:space="preserve"> </w:t>
        </w:r>
        <w:smartTag w:uri="urn:schemas-microsoft-com:office:smarttags" w:element="PostalCode">
          <w:r w:rsidRPr="00F81BA5">
            <w:t>45226</w:t>
          </w:r>
        </w:smartTag>
      </w:smartTag>
    </w:p>
    <w:p w:rsidR="0072505A" w:rsidRPr="00F81BA5" w:rsidRDefault="0072505A" w:rsidP="00395357">
      <w:pPr>
        <w:jc w:val="center"/>
      </w:pPr>
    </w:p>
    <w:p w:rsidR="0072505A" w:rsidRPr="00F81BA5" w:rsidRDefault="0072505A" w:rsidP="00395357">
      <w:pPr>
        <w:jc w:val="center"/>
      </w:pPr>
      <w:r w:rsidRPr="00F81BA5">
        <w:t>513-841-4</w:t>
      </w:r>
      <w:r>
        <w:t>322</w:t>
      </w:r>
      <w:r w:rsidRPr="00F81BA5">
        <w:tab/>
        <w:t>(</w:t>
      </w:r>
      <w:proofErr w:type="spellStart"/>
      <w:r w:rsidRPr="00F81BA5">
        <w:t>tel</w:t>
      </w:r>
      <w:proofErr w:type="spellEnd"/>
      <w:r w:rsidRPr="00F81BA5">
        <w:t>)</w:t>
      </w:r>
    </w:p>
    <w:p w:rsidR="0072505A" w:rsidRPr="00F81BA5" w:rsidRDefault="0072505A" w:rsidP="00395357">
      <w:pPr>
        <w:jc w:val="center"/>
      </w:pPr>
      <w:r w:rsidRPr="00F81BA5">
        <w:t>513-841-</w:t>
      </w:r>
      <w:r>
        <w:t>4486</w:t>
      </w:r>
      <w:r w:rsidRPr="00F81BA5">
        <w:t xml:space="preserve"> (fax)</w:t>
      </w:r>
    </w:p>
    <w:p w:rsidR="0072505A" w:rsidRPr="00F81BA5" w:rsidRDefault="0072505A" w:rsidP="00395357">
      <w:pPr>
        <w:jc w:val="center"/>
      </w:pPr>
    </w:p>
    <w:p w:rsidR="0072505A" w:rsidRPr="00792E97" w:rsidRDefault="00DD5E02" w:rsidP="0038553A">
      <w:pPr>
        <w:jc w:val="center"/>
        <w:rPr>
          <w:b/>
          <w:bCs/>
        </w:rPr>
      </w:pPr>
      <w:r>
        <w:t xml:space="preserve">June </w:t>
      </w:r>
      <w:r w:rsidR="003E49FF">
        <w:t>11</w:t>
      </w:r>
      <w:r>
        <w:t>, 2012</w:t>
      </w:r>
      <w:r w:rsidR="0072505A" w:rsidRPr="00BE55F9">
        <w:br w:type="page"/>
      </w:r>
      <w:r w:rsidR="0072505A" w:rsidRPr="00CD1BDD">
        <w:rPr>
          <w:b/>
          <w:lang w:val="en-CA"/>
        </w:rPr>
        <w:lastRenderedPageBreak/>
        <w:fldChar w:fldCharType="begin"/>
      </w:r>
      <w:r w:rsidR="0072505A" w:rsidRPr="00CD1BDD">
        <w:rPr>
          <w:b/>
          <w:lang w:val="en-CA"/>
        </w:rPr>
        <w:instrText xml:space="preserve"> SEQ CHAPTER \h \r 1</w:instrText>
      </w:r>
      <w:r w:rsidR="0072505A" w:rsidRPr="00CD1BDD">
        <w:rPr>
          <w:b/>
          <w:lang w:val="en-CA"/>
        </w:rPr>
        <w:fldChar w:fldCharType="end"/>
      </w:r>
      <w:r w:rsidR="0072505A" w:rsidRPr="00CD1BDD">
        <w:rPr>
          <w:b/>
          <w:bCs/>
        </w:rPr>
        <w:t>Table of Contents</w:t>
      </w:r>
    </w:p>
    <w:p w:rsidR="0072505A" w:rsidRPr="00BE55F9" w:rsidRDefault="0072505A" w:rsidP="0038553A">
      <w:pPr>
        <w:jc w:val="right"/>
      </w:pP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lang w:val="en-CA"/>
        </w:rPr>
        <w:fldChar w:fldCharType="begin"/>
      </w:r>
      <w:r w:rsidRPr="00BE55F9">
        <w:rPr>
          <w:lang w:val="en-CA"/>
        </w:rPr>
        <w:instrText xml:space="preserve"> SEQ CHAPTER \h \r 1</w:instrText>
      </w:r>
      <w:r w:rsidRPr="00BE55F9">
        <w:rPr>
          <w:lang w:val="en-CA"/>
        </w:rPr>
        <w:fldChar w:fldCharType="end"/>
      </w:r>
    </w:p>
    <w:p w:rsidR="0072505A" w:rsidRPr="00BE55F9" w:rsidRDefault="0072505A" w:rsidP="0038553A">
      <w:pPr>
        <w:jc w:val="right"/>
      </w:pPr>
      <w:r w:rsidRPr="00BE55F9">
        <w:rPr>
          <w:lang w:val="en-CA"/>
        </w:rPr>
        <w:fldChar w:fldCharType="begin"/>
      </w:r>
      <w:r w:rsidRPr="00BE55F9">
        <w:rPr>
          <w:lang w:val="en-CA"/>
        </w:rPr>
        <w:instrText xml:space="preserve"> SEQ CHAPTER \h \r 1</w:instrText>
      </w:r>
      <w:r w:rsidRPr="00BE55F9">
        <w:rPr>
          <w:lang w:val="en-CA"/>
        </w:rPr>
        <w:fldChar w:fldCharType="end"/>
      </w:r>
    </w:p>
    <w:p w:rsidR="0072505A" w:rsidRPr="00BE55F9" w:rsidRDefault="0072505A" w:rsidP="0038553A"/>
    <w:p w:rsidR="0072505A" w:rsidRPr="00C41B2D" w:rsidRDefault="0072505A">
      <w:pPr>
        <w:pStyle w:val="TOC1"/>
        <w:tabs>
          <w:tab w:val="right" w:leader="dot" w:pos="8630"/>
        </w:tabs>
        <w:rPr>
          <w:rFonts w:ascii="Calibri" w:hAnsi="Calibri"/>
          <w:noProof/>
          <w:color w:val="auto"/>
          <w:sz w:val="22"/>
          <w:szCs w:val="22"/>
          <w:lang w:eastAsia="en-US"/>
        </w:rPr>
      </w:pPr>
      <w:r w:rsidRPr="003A4D95">
        <w:rPr>
          <w:bCs/>
        </w:rPr>
        <w:fldChar w:fldCharType="begin"/>
      </w:r>
      <w:r w:rsidRPr="003A4D95">
        <w:rPr>
          <w:bCs/>
        </w:rPr>
        <w:instrText xml:space="preserve"> TOC \h \z \t "Heading 1,1,Heading 2,2" </w:instrText>
      </w:r>
      <w:r w:rsidRPr="003A4D95">
        <w:rPr>
          <w:bCs/>
        </w:rPr>
        <w:fldChar w:fldCharType="separate"/>
      </w:r>
      <w:hyperlink w:anchor="_Toc262219150" w:history="1">
        <w:r w:rsidRPr="00C41B2D">
          <w:rPr>
            <w:rStyle w:val="Hyperlink"/>
            <w:noProof/>
            <w:color w:val="auto"/>
            <w:u w:val="none"/>
          </w:rPr>
          <w:t>B.  COLLECTION OF INFORMATION EMPLOYING STATISTICAL METHODS</w:t>
        </w:r>
        <w:r w:rsidRPr="00C41B2D">
          <w:rPr>
            <w:noProof/>
            <w:webHidden/>
            <w:color w:val="auto"/>
          </w:rPr>
          <w:tab/>
        </w:r>
      </w:hyperlink>
    </w:p>
    <w:p w:rsidR="0072505A" w:rsidRPr="00C41B2D" w:rsidRDefault="00FF68C1">
      <w:pPr>
        <w:pStyle w:val="TOC2"/>
        <w:tabs>
          <w:tab w:val="left" w:pos="880"/>
          <w:tab w:val="right" w:leader="dot" w:pos="8630"/>
        </w:tabs>
        <w:rPr>
          <w:rFonts w:ascii="Calibri" w:hAnsi="Calibri"/>
          <w:noProof/>
          <w:sz w:val="22"/>
          <w:szCs w:val="22"/>
        </w:rPr>
      </w:pPr>
      <w:hyperlink w:anchor="_Toc262219151" w:history="1">
        <w:r w:rsidR="0072505A" w:rsidRPr="00C41B2D">
          <w:rPr>
            <w:rStyle w:val="Hyperlink"/>
            <w:noProof/>
            <w:color w:val="auto"/>
            <w:u w:val="none"/>
          </w:rPr>
          <w:t>B1.</w:t>
        </w:r>
        <w:r w:rsidR="0072505A" w:rsidRPr="00C41B2D">
          <w:rPr>
            <w:rFonts w:ascii="Calibri" w:hAnsi="Calibri"/>
            <w:noProof/>
            <w:sz w:val="22"/>
            <w:szCs w:val="22"/>
          </w:rPr>
          <w:tab/>
        </w:r>
        <w:r w:rsidR="0072505A" w:rsidRPr="00C41B2D">
          <w:rPr>
            <w:rStyle w:val="Hyperlink"/>
            <w:noProof/>
            <w:color w:val="auto"/>
            <w:u w:val="none"/>
          </w:rPr>
          <w:t>Respondent Universe and Sampling Methods</w:t>
        </w:r>
        <w:r w:rsidR="0072505A" w:rsidRPr="00C41B2D">
          <w:rPr>
            <w:noProof/>
            <w:webHidden/>
          </w:rPr>
          <w:tab/>
        </w:r>
      </w:hyperlink>
      <w:r w:rsidR="0072505A" w:rsidRPr="00C41B2D">
        <w:rPr>
          <w:rStyle w:val="Hyperlink"/>
          <w:noProof/>
          <w:color w:val="auto"/>
          <w:u w:val="none"/>
        </w:rPr>
        <w:t>3</w:t>
      </w:r>
    </w:p>
    <w:p w:rsidR="0072505A" w:rsidRPr="00C41B2D" w:rsidRDefault="00FF68C1">
      <w:pPr>
        <w:pStyle w:val="TOC2"/>
        <w:tabs>
          <w:tab w:val="right" w:leader="dot" w:pos="8630"/>
        </w:tabs>
        <w:rPr>
          <w:rFonts w:ascii="Calibri" w:hAnsi="Calibri"/>
          <w:noProof/>
          <w:sz w:val="22"/>
          <w:szCs w:val="22"/>
        </w:rPr>
      </w:pPr>
      <w:hyperlink w:anchor="_Toc262219152" w:history="1">
        <w:r w:rsidR="0072505A" w:rsidRPr="00C41B2D">
          <w:rPr>
            <w:rStyle w:val="Hyperlink"/>
            <w:noProof/>
            <w:color w:val="auto"/>
            <w:u w:val="none"/>
          </w:rPr>
          <w:t>B2.     Procedures for the Collection of Information</w:t>
        </w:r>
        <w:r w:rsidR="0072505A" w:rsidRPr="00C41B2D">
          <w:rPr>
            <w:noProof/>
            <w:webHidden/>
          </w:rPr>
          <w:tab/>
        </w:r>
      </w:hyperlink>
      <w:r w:rsidR="001558AA" w:rsidRPr="00C41B2D">
        <w:rPr>
          <w:noProof/>
        </w:rPr>
        <w:t>6</w:t>
      </w:r>
    </w:p>
    <w:p w:rsidR="0072505A" w:rsidRPr="00C41B2D" w:rsidRDefault="00FF68C1">
      <w:pPr>
        <w:pStyle w:val="TOC2"/>
        <w:tabs>
          <w:tab w:val="left" w:pos="880"/>
          <w:tab w:val="right" w:leader="dot" w:pos="8630"/>
        </w:tabs>
        <w:rPr>
          <w:rFonts w:ascii="Calibri" w:hAnsi="Calibri"/>
          <w:noProof/>
          <w:sz w:val="22"/>
          <w:szCs w:val="22"/>
        </w:rPr>
      </w:pPr>
      <w:hyperlink w:anchor="_Toc262219153" w:history="1">
        <w:r w:rsidR="0072505A" w:rsidRPr="00C41B2D">
          <w:rPr>
            <w:rStyle w:val="Hyperlink"/>
            <w:noProof/>
            <w:color w:val="auto"/>
            <w:u w:val="none"/>
          </w:rPr>
          <w:t>B3.</w:t>
        </w:r>
        <w:r w:rsidR="0072505A" w:rsidRPr="00C41B2D">
          <w:rPr>
            <w:rFonts w:ascii="Calibri" w:hAnsi="Calibri"/>
            <w:noProof/>
            <w:sz w:val="22"/>
            <w:szCs w:val="22"/>
          </w:rPr>
          <w:tab/>
        </w:r>
        <w:r w:rsidR="0072505A" w:rsidRPr="00C41B2D">
          <w:rPr>
            <w:rStyle w:val="Hyperlink"/>
            <w:noProof/>
            <w:color w:val="auto"/>
            <w:u w:val="none"/>
          </w:rPr>
          <w:t>Methods to Maximize Response Rates and Deal with Nonresponse</w:t>
        </w:r>
        <w:r w:rsidR="0072505A" w:rsidRPr="00C41B2D">
          <w:rPr>
            <w:noProof/>
            <w:webHidden/>
          </w:rPr>
          <w:tab/>
        </w:r>
      </w:hyperlink>
      <w:r w:rsidR="0072505A" w:rsidRPr="00C41B2D">
        <w:rPr>
          <w:rStyle w:val="Hyperlink"/>
          <w:noProof/>
          <w:color w:val="auto"/>
          <w:u w:val="none"/>
        </w:rPr>
        <w:t>1</w:t>
      </w:r>
      <w:r w:rsidR="001558AA" w:rsidRPr="00C41B2D">
        <w:rPr>
          <w:rStyle w:val="Hyperlink"/>
          <w:noProof/>
          <w:color w:val="auto"/>
          <w:u w:val="none"/>
        </w:rPr>
        <w:t>4</w:t>
      </w:r>
    </w:p>
    <w:p w:rsidR="0072505A" w:rsidRPr="00C41B2D" w:rsidRDefault="00FF68C1">
      <w:pPr>
        <w:pStyle w:val="TOC2"/>
        <w:tabs>
          <w:tab w:val="left" w:pos="880"/>
          <w:tab w:val="right" w:leader="dot" w:pos="8630"/>
        </w:tabs>
        <w:rPr>
          <w:rFonts w:ascii="Calibri" w:hAnsi="Calibri"/>
          <w:noProof/>
          <w:sz w:val="22"/>
          <w:szCs w:val="22"/>
        </w:rPr>
      </w:pPr>
      <w:hyperlink w:anchor="_Toc262219154" w:history="1">
        <w:r w:rsidR="0072505A" w:rsidRPr="00C41B2D">
          <w:rPr>
            <w:rStyle w:val="Hyperlink"/>
            <w:noProof/>
            <w:color w:val="auto"/>
            <w:u w:val="none"/>
            <w:lang w:val="en-CA"/>
          </w:rPr>
          <w:t>B</w:t>
        </w:r>
        <w:r w:rsidR="0072505A" w:rsidRPr="00C41B2D">
          <w:rPr>
            <w:rStyle w:val="Hyperlink"/>
            <w:noProof/>
            <w:color w:val="auto"/>
            <w:u w:val="none"/>
          </w:rPr>
          <w:t>4.</w:t>
        </w:r>
        <w:r w:rsidR="0072505A" w:rsidRPr="00C41B2D">
          <w:rPr>
            <w:rFonts w:ascii="Calibri" w:hAnsi="Calibri"/>
            <w:noProof/>
            <w:sz w:val="22"/>
            <w:szCs w:val="22"/>
          </w:rPr>
          <w:tab/>
        </w:r>
        <w:r w:rsidR="0072505A" w:rsidRPr="00C41B2D">
          <w:rPr>
            <w:rStyle w:val="Hyperlink"/>
            <w:noProof/>
            <w:color w:val="auto"/>
            <w:u w:val="none"/>
          </w:rPr>
          <w:t>Tests of Procedures or Methods to be Undertaken</w:t>
        </w:r>
        <w:r w:rsidR="0072505A" w:rsidRPr="00C41B2D">
          <w:rPr>
            <w:noProof/>
            <w:webHidden/>
          </w:rPr>
          <w:tab/>
        </w:r>
      </w:hyperlink>
      <w:r w:rsidR="0072505A" w:rsidRPr="00C41B2D">
        <w:rPr>
          <w:rStyle w:val="Hyperlink"/>
          <w:noProof/>
          <w:color w:val="auto"/>
          <w:u w:val="none"/>
        </w:rPr>
        <w:t>1</w:t>
      </w:r>
      <w:r w:rsidR="001558AA" w:rsidRPr="00C41B2D">
        <w:rPr>
          <w:rStyle w:val="Hyperlink"/>
          <w:noProof/>
          <w:color w:val="auto"/>
          <w:u w:val="none"/>
        </w:rPr>
        <w:t>5</w:t>
      </w:r>
    </w:p>
    <w:p w:rsidR="0072505A" w:rsidRPr="00C41B2D" w:rsidRDefault="00FF68C1">
      <w:pPr>
        <w:pStyle w:val="TOC2"/>
        <w:tabs>
          <w:tab w:val="left" w:pos="880"/>
          <w:tab w:val="right" w:leader="dot" w:pos="8630"/>
        </w:tabs>
        <w:rPr>
          <w:rFonts w:ascii="Calibri" w:hAnsi="Calibri"/>
          <w:noProof/>
          <w:sz w:val="22"/>
          <w:szCs w:val="22"/>
        </w:rPr>
      </w:pPr>
      <w:hyperlink w:anchor="_Toc262219155" w:history="1">
        <w:r w:rsidR="0072505A" w:rsidRPr="00C41B2D">
          <w:rPr>
            <w:rStyle w:val="Hyperlink"/>
            <w:noProof/>
            <w:color w:val="auto"/>
            <w:u w:val="none"/>
          </w:rPr>
          <w:t>B5.</w:t>
        </w:r>
        <w:r w:rsidR="0072505A" w:rsidRPr="00C41B2D">
          <w:rPr>
            <w:rFonts w:ascii="Calibri" w:hAnsi="Calibri"/>
            <w:noProof/>
            <w:sz w:val="22"/>
            <w:szCs w:val="22"/>
          </w:rPr>
          <w:tab/>
        </w:r>
        <w:r w:rsidR="0072505A" w:rsidRPr="00C41B2D">
          <w:rPr>
            <w:rStyle w:val="Hyperlink"/>
            <w:noProof/>
            <w:color w:val="auto"/>
            <w:u w:val="none"/>
          </w:rPr>
          <w:t>Individuals Consulted on Statistical Aspects and/or Analyzing Data</w:t>
        </w:r>
        <w:r w:rsidR="0072505A" w:rsidRPr="00C41B2D">
          <w:rPr>
            <w:noProof/>
            <w:webHidden/>
          </w:rPr>
          <w:tab/>
        </w:r>
      </w:hyperlink>
      <w:r w:rsidR="0072505A" w:rsidRPr="00C41B2D">
        <w:rPr>
          <w:rStyle w:val="Hyperlink"/>
          <w:noProof/>
          <w:color w:val="auto"/>
          <w:u w:val="none"/>
        </w:rPr>
        <w:t>1</w:t>
      </w:r>
      <w:r w:rsidR="001558AA" w:rsidRPr="00C41B2D">
        <w:rPr>
          <w:rStyle w:val="Hyperlink"/>
          <w:noProof/>
          <w:color w:val="auto"/>
          <w:u w:val="none"/>
        </w:rPr>
        <w:t>6</w:t>
      </w:r>
    </w:p>
    <w:p w:rsidR="0072505A" w:rsidRPr="003A4D95" w:rsidRDefault="0072505A">
      <w:pPr>
        <w:pStyle w:val="TOC1"/>
        <w:tabs>
          <w:tab w:val="right" w:leader="dot" w:pos="8630"/>
        </w:tabs>
        <w:rPr>
          <w:rStyle w:val="Hyperlink"/>
          <w:noProof/>
          <w:color w:val="auto"/>
        </w:rPr>
      </w:pPr>
    </w:p>
    <w:p w:rsidR="0072505A" w:rsidRPr="003A4D95" w:rsidRDefault="00FF68C1">
      <w:pPr>
        <w:pStyle w:val="TOC1"/>
        <w:tabs>
          <w:tab w:val="right" w:leader="dot" w:pos="8630"/>
        </w:tabs>
        <w:rPr>
          <w:rFonts w:ascii="Calibri" w:hAnsi="Calibri"/>
          <w:noProof/>
          <w:color w:val="auto"/>
          <w:sz w:val="22"/>
          <w:szCs w:val="22"/>
          <w:lang w:eastAsia="en-US"/>
        </w:rPr>
      </w:pPr>
      <w:hyperlink w:anchor="_Toc262219156" w:history="1">
        <w:r w:rsidR="0072505A" w:rsidRPr="003A4D95">
          <w:rPr>
            <w:rStyle w:val="Hyperlink"/>
            <w:noProof/>
            <w:color w:val="auto"/>
          </w:rPr>
          <w:t>LITERATURE CITED</w:t>
        </w:r>
        <w:r w:rsidR="0072505A" w:rsidRPr="003A4D95">
          <w:rPr>
            <w:noProof/>
            <w:webHidden/>
            <w:color w:val="auto"/>
          </w:rPr>
          <w:tab/>
        </w:r>
      </w:hyperlink>
      <w:r w:rsidR="003A4D95" w:rsidRPr="00C41B2D">
        <w:rPr>
          <w:noProof/>
          <w:color w:val="auto"/>
        </w:rPr>
        <w:t>1</w:t>
      </w:r>
      <w:r w:rsidR="00573AAE" w:rsidRPr="00C41B2D">
        <w:rPr>
          <w:noProof/>
          <w:color w:val="auto"/>
        </w:rPr>
        <w:t>8</w:t>
      </w:r>
    </w:p>
    <w:p w:rsidR="0072505A" w:rsidRPr="003A4D95" w:rsidRDefault="0072505A">
      <w:pPr>
        <w:pStyle w:val="TOC1"/>
        <w:tabs>
          <w:tab w:val="right" w:leader="dot" w:pos="8630"/>
        </w:tabs>
        <w:rPr>
          <w:rStyle w:val="Hyperlink"/>
          <w:noProof/>
        </w:rPr>
      </w:pPr>
    </w:p>
    <w:p w:rsidR="0072505A" w:rsidRPr="00242A30" w:rsidRDefault="0072505A" w:rsidP="002525F7">
      <w:r w:rsidRPr="003A4D95">
        <w:rPr>
          <w:bCs/>
        </w:rPr>
        <w:fldChar w:fldCharType="end"/>
      </w:r>
      <w:r w:rsidRPr="00242A30">
        <w:t xml:space="preserve"> </w:t>
      </w:r>
    </w:p>
    <w:p w:rsidR="0072505A" w:rsidRPr="00BE55F9" w:rsidRDefault="0072505A" w:rsidP="0038553A">
      <w:pPr>
        <w:rPr>
          <w:bCs/>
        </w:rPr>
      </w:pPr>
    </w:p>
    <w:p w:rsidR="0072505A" w:rsidRPr="00BE55F9" w:rsidRDefault="0072505A" w:rsidP="0038553A">
      <w:pPr>
        <w:tabs>
          <w:tab w:val="left" w:pos="720"/>
          <w:tab w:val="left" w:pos="1440"/>
          <w:tab w:val="left" w:pos="2160"/>
        </w:tabs>
        <w:ind w:left="2160" w:hanging="2160"/>
      </w:pPr>
    </w:p>
    <w:p w:rsidR="0072505A" w:rsidRPr="00BE55F9" w:rsidRDefault="0072505A" w:rsidP="0038553A">
      <w:pPr>
        <w:tabs>
          <w:tab w:val="left" w:pos="720"/>
          <w:tab w:val="left" w:pos="1440"/>
          <w:tab w:val="left" w:pos="2160"/>
        </w:tabs>
        <w:ind w:left="2160" w:hanging="2160"/>
      </w:pPr>
    </w:p>
    <w:p w:rsidR="0072505A" w:rsidRPr="00BE55F9" w:rsidRDefault="0072505A" w:rsidP="0038553A">
      <w:pPr>
        <w:tabs>
          <w:tab w:val="left" w:pos="720"/>
          <w:tab w:val="left" w:pos="1440"/>
          <w:tab w:val="left" w:pos="2160"/>
        </w:tabs>
        <w:ind w:left="2160" w:hanging="2160"/>
      </w:pPr>
      <w:r w:rsidRPr="00BE55F9">
        <w:br w:type="page"/>
      </w:r>
    </w:p>
    <w:p w:rsidR="0072505A" w:rsidRPr="00BE55F9" w:rsidRDefault="0072505A" w:rsidP="0038553A">
      <w:pPr>
        <w:tabs>
          <w:tab w:val="left" w:pos="720"/>
          <w:tab w:val="left" w:pos="1440"/>
          <w:tab w:val="left" w:pos="2160"/>
        </w:tabs>
        <w:ind w:left="2160" w:hanging="2160"/>
        <w:rPr>
          <w:bCs/>
        </w:rPr>
        <w:sectPr w:rsidR="0072505A" w:rsidRPr="00BE55F9" w:rsidSect="00F4657D">
          <w:footerReference w:type="even" r:id="rId9"/>
          <w:footerReference w:type="default" r:id="rId10"/>
          <w:pgSz w:w="12240" w:h="15840"/>
          <w:pgMar w:top="1440" w:right="1800" w:bottom="1440" w:left="1800" w:header="720" w:footer="720" w:gutter="0"/>
          <w:pgNumType w:start="1"/>
          <w:cols w:space="720"/>
          <w:docGrid w:linePitch="360"/>
        </w:sectPr>
      </w:pPr>
      <w:r w:rsidRPr="00BE55F9">
        <w:lastRenderedPageBreak/>
        <w:t xml:space="preserve"> </w:t>
      </w:r>
    </w:p>
    <w:p w:rsidR="0072505A" w:rsidRPr="00C41B2D" w:rsidRDefault="0072505A" w:rsidP="0038553A">
      <w:pPr>
        <w:pStyle w:val="Heading1"/>
        <w:rPr>
          <w:rFonts w:cs="Times New Roman"/>
          <w:b w:val="0"/>
          <w:sz w:val="24"/>
          <w:szCs w:val="24"/>
        </w:rPr>
      </w:pPr>
      <w:r w:rsidRPr="00C41B2D">
        <w:rPr>
          <w:rFonts w:cs="Times New Roman"/>
          <w:b w:val="0"/>
          <w:sz w:val="24"/>
          <w:szCs w:val="24"/>
          <w:lang w:val="en-CA"/>
        </w:rPr>
        <w:lastRenderedPageBreak/>
        <w:fldChar w:fldCharType="begin"/>
      </w:r>
      <w:r w:rsidRPr="00C41B2D">
        <w:rPr>
          <w:rFonts w:cs="Times New Roman"/>
          <w:b w:val="0"/>
          <w:sz w:val="24"/>
          <w:szCs w:val="24"/>
          <w:lang w:val="en-CA"/>
        </w:rPr>
        <w:instrText xml:space="preserve"> SEQ CHAPTER \h \r 1</w:instrText>
      </w:r>
      <w:r w:rsidRPr="00C41B2D">
        <w:rPr>
          <w:rFonts w:cs="Times New Roman"/>
          <w:b w:val="0"/>
          <w:sz w:val="24"/>
          <w:szCs w:val="24"/>
          <w:lang w:val="en-CA"/>
        </w:rPr>
        <w:fldChar w:fldCharType="end"/>
      </w:r>
      <w:bookmarkStart w:id="1" w:name="_Toc248821758"/>
      <w:bookmarkStart w:id="2" w:name="_Toc262219150"/>
      <w:r w:rsidRPr="00C41B2D">
        <w:rPr>
          <w:rFonts w:cs="Times New Roman"/>
          <w:b w:val="0"/>
          <w:sz w:val="24"/>
          <w:szCs w:val="24"/>
        </w:rPr>
        <w:t>B.  COLLECTION OF INFORMATION EMPLOYING STATISTICAL METHODS</w:t>
      </w:r>
      <w:bookmarkEnd w:id="1"/>
      <w:bookmarkEnd w:id="2"/>
    </w:p>
    <w:p w:rsidR="0072505A" w:rsidRPr="004B018B" w:rsidRDefault="0072505A" w:rsidP="0038553A"/>
    <w:p w:rsidR="00BB2AE3" w:rsidRPr="004B018B" w:rsidRDefault="0072505A" w:rsidP="00772C5C">
      <w:pPr>
        <w:rPr>
          <w:rFonts w:eastAsia="MS Mincho"/>
        </w:rPr>
      </w:pPr>
      <w:r w:rsidRPr="004B018B">
        <w:rPr>
          <w:rFonts w:eastAsia="MS Mincho"/>
        </w:rPr>
        <w:t xml:space="preserve">For the current study, </w:t>
      </w:r>
      <w:r w:rsidR="000B4D93">
        <w:rPr>
          <w:rFonts w:eastAsia="MS Mincho"/>
        </w:rPr>
        <w:t>the National Institute for Occupational Safety and Health (</w:t>
      </w:r>
      <w:r w:rsidR="00BB2AE3" w:rsidRPr="004B018B">
        <w:rPr>
          <w:rFonts w:eastAsia="MS Mincho"/>
        </w:rPr>
        <w:t>NIOSH</w:t>
      </w:r>
      <w:r w:rsidR="000B4D93">
        <w:rPr>
          <w:rFonts w:eastAsia="MS Mincho"/>
        </w:rPr>
        <w:t>)</w:t>
      </w:r>
      <w:r w:rsidR="00BB2AE3" w:rsidRPr="004B018B">
        <w:rPr>
          <w:rFonts w:eastAsia="MS Mincho"/>
        </w:rPr>
        <w:t xml:space="preserve"> and the </w:t>
      </w:r>
      <w:r w:rsidR="000B4D93">
        <w:rPr>
          <w:rFonts w:eastAsia="MS Mincho"/>
        </w:rPr>
        <w:t>Ohio Bureau of Workers Compensation (</w:t>
      </w:r>
      <w:r w:rsidR="00BB2AE3" w:rsidRPr="004B018B">
        <w:rPr>
          <w:rFonts w:eastAsia="MS Mincho"/>
        </w:rPr>
        <w:t>OBWC</w:t>
      </w:r>
      <w:r w:rsidR="000B4D93">
        <w:rPr>
          <w:rFonts w:eastAsia="MS Mincho"/>
        </w:rPr>
        <w:t>)</w:t>
      </w:r>
      <w:r w:rsidR="00BB2AE3" w:rsidRPr="004B018B">
        <w:rPr>
          <w:rFonts w:eastAsia="MS Mincho"/>
        </w:rPr>
        <w:t xml:space="preserve"> will examine the association between survey-assessed OSH program elements (organizational policies, procedures, practices) and workers compensation (WC) outcomes in a stratified sample of OBWC-insured wholesale/ retail trade (WRT) firms. Crucial OSH program elements with particularly high impact on WC losses will be identified in this study and disseminated to the WRT sector. The proposed research involves a firm-level survey of a series of organizational metrics considered to be potential predictors of injury and illness WC claim rates and duration in a stratified sample of OBWC-insured WRT firms in Ohio. </w:t>
      </w:r>
      <w:r w:rsidR="00772C5C" w:rsidRPr="004B018B">
        <w:rPr>
          <w:rFonts w:eastAsia="MS Mincho"/>
        </w:rPr>
        <w:t>There are expected to be up to 4,104 participant firms and surveys will be administered twice to the same firms in successive years (e.g. from January- December 201</w:t>
      </w:r>
      <w:r w:rsidR="008A6D5F">
        <w:rPr>
          <w:rFonts w:eastAsia="MS Mincho"/>
        </w:rPr>
        <w:t>3</w:t>
      </w:r>
      <w:r w:rsidR="00772C5C" w:rsidRPr="004B018B">
        <w:rPr>
          <w:rFonts w:eastAsia="MS Mincho"/>
        </w:rPr>
        <w:t xml:space="preserve"> and again from January- December 201</w:t>
      </w:r>
      <w:r w:rsidR="008A6D5F">
        <w:rPr>
          <w:rFonts w:eastAsia="MS Mincho"/>
        </w:rPr>
        <w:t>4</w:t>
      </w:r>
      <w:r w:rsidR="00772C5C" w:rsidRPr="004B018B">
        <w:rPr>
          <w:rFonts w:eastAsia="MS Mincho"/>
        </w:rPr>
        <w:t>). A nested study at 60 firms will ask multiple respondents at each firm to participate.</w:t>
      </w:r>
      <w:r w:rsidR="00050936">
        <w:rPr>
          <w:rFonts w:eastAsia="MS Mincho"/>
        </w:rPr>
        <w:t xml:space="preserve"> This will result in 4,404 total participants from 4,104 firms. </w:t>
      </w:r>
    </w:p>
    <w:p w:rsidR="0072505A" w:rsidRPr="004B018B" w:rsidRDefault="0072505A" w:rsidP="0038553A">
      <w:pPr>
        <w:pStyle w:val="Heading2"/>
        <w:rPr>
          <w:rFonts w:cs="Times New Roman"/>
          <w:b w:val="0"/>
          <w:sz w:val="24"/>
          <w:szCs w:val="24"/>
        </w:rPr>
      </w:pPr>
      <w:bookmarkStart w:id="3" w:name="_Toc248821759"/>
      <w:bookmarkStart w:id="4" w:name="_Toc262219151"/>
      <w:r w:rsidRPr="004B018B">
        <w:rPr>
          <w:rFonts w:cs="Times New Roman"/>
          <w:b w:val="0"/>
          <w:sz w:val="24"/>
          <w:szCs w:val="24"/>
        </w:rPr>
        <w:t>B1.</w:t>
      </w:r>
      <w:r w:rsidRPr="004B018B">
        <w:rPr>
          <w:rFonts w:cs="Times New Roman"/>
          <w:b w:val="0"/>
          <w:sz w:val="24"/>
          <w:szCs w:val="24"/>
        </w:rPr>
        <w:tab/>
        <w:t>Respondent Universe and Sampling Methods</w:t>
      </w:r>
      <w:bookmarkEnd w:id="3"/>
      <w:bookmarkEnd w:id="4"/>
    </w:p>
    <w:p w:rsidR="00647C47" w:rsidRPr="004B018B" w:rsidRDefault="00647C47" w:rsidP="00647C47">
      <w:pPr>
        <w:pStyle w:val="Heading3"/>
        <w:rPr>
          <w:rFonts w:cs="Times New Roman"/>
          <w:b w:val="0"/>
          <w:sz w:val="24"/>
          <w:szCs w:val="24"/>
        </w:rPr>
      </w:pPr>
      <w:r w:rsidRPr="004B018B">
        <w:rPr>
          <w:rFonts w:cs="Times New Roman"/>
          <w:b w:val="0"/>
          <w:sz w:val="24"/>
          <w:szCs w:val="24"/>
        </w:rPr>
        <w:t xml:space="preserve">Definitions of the Target Population, Sampling Frame, Study Sample </w:t>
      </w:r>
    </w:p>
    <w:p w:rsidR="00647C47" w:rsidRPr="004B018B" w:rsidRDefault="00647C47" w:rsidP="00647C47">
      <w:pPr>
        <w:rPr>
          <w:bCs/>
        </w:rPr>
      </w:pPr>
    </w:p>
    <w:p w:rsidR="00647C47" w:rsidRPr="004B018B" w:rsidRDefault="00647C47" w:rsidP="00647C47">
      <w:r w:rsidRPr="004B018B">
        <w:rPr>
          <w:lang w:val="en-CA"/>
        </w:rPr>
        <w:t>For this study, the target population (</w:t>
      </w:r>
      <w:r w:rsidRPr="004B018B">
        <w:t xml:space="preserve">people, groups or workplaces which might benefit from the MSD interventions being tested) includes United States WRT establishments [North American Industry Classification System (NAICS) industry codes 42-45]. The </w:t>
      </w:r>
      <w:r w:rsidRPr="004B018B">
        <w:rPr>
          <w:iCs/>
        </w:rPr>
        <w:t>sampling frame (</w:t>
      </w:r>
      <w:r w:rsidRPr="004B018B">
        <w:t>segment of the target population) includes OBWC-insured WRT establishments. The study sample (people, work groups or workplaces chosen from the sampling frame) includes OBWC-insured WRT establishments who volunteer to participate in this OBWC-NIOSH collaboration research project.</w:t>
      </w:r>
    </w:p>
    <w:p w:rsidR="000C7591" w:rsidRPr="004B018B" w:rsidRDefault="000C7591" w:rsidP="00647C47"/>
    <w:p w:rsidR="00780811" w:rsidRPr="00C41B2D" w:rsidRDefault="00780811" w:rsidP="00780811">
      <w:pPr>
        <w:autoSpaceDE w:val="0"/>
        <w:autoSpaceDN w:val="0"/>
        <w:adjustRightInd w:val="0"/>
      </w:pPr>
      <w:r w:rsidRPr="00C41B2D">
        <w:rPr>
          <w:color w:val="000000"/>
        </w:rPr>
        <w:t xml:space="preserve">The overall purpose of this study is to examine the association between survey-assessed OSH program elements (organizational policies, procedures, practices) and WC outcomes in a large stratified sample of WRT </w:t>
      </w:r>
      <w:r w:rsidR="00A84486">
        <w:rPr>
          <w:color w:val="000000"/>
        </w:rPr>
        <w:t>firms</w:t>
      </w:r>
      <w:r w:rsidRPr="00C41B2D">
        <w:rPr>
          <w:color w:val="000000"/>
        </w:rPr>
        <w:t xml:space="preserve"> from </w:t>
      </w:r>
      <w:r w:rsidR="00F50CD3" w:rsidRPr="00C41B2D">
        <w:rPr>
          <w:color w:val="000000"/>
        </w:rPr>
        <w:t>2013</w:t>
      </w:r>
      <w:r w:rsidRPr="00C41B2D">
        <w:rPr>
          <w:color w:val="000000"/>
        </w:rPr>
        <w:t>-</w:t>
      </w:r>
      <w:r w:rsidR="00F50CD3" w:rsidRPr="00C41B2D">
        <w:rPr>
          <w:color w:val="000000"/>
        </w:rPr>
        <w:t>2014</w:t>
      </w:r>
      <w:r w:rsidRPr="00C41B2D">
        <w:rPr>
          <w:color w:val="000000"/>
        </w:rPr>
        <w:t xml:space="preserve">. The long-term research goal is to build a scientifically-grounded evidence base for benchmarking leading indicators of firm organizational and management behavior in OSH that is relevant to all WRT firms. This will support the </w:t>
      </w:r>
      <w:r w:rsidRPr="00C41B2D">
        <w:t xml:space="preserve">OBWC in guiding prevention efforts in Ohio. To accomplish this, 4 specific aims and 7 research questions are proposed. </w:t>
      </w:r>
    </w:p>
    <w:p w:rsidR="00780811" w:rsidRPr="00C41B2D" w:rsidRDefault="00780811" w:rsidP="00780811">
      <w:pPr>
        <w:autoSpaceDE w:val="0"/>
        <w:autoSpaceDN w:val="0"/>
        <w:adjustRightInd w:val="0"/>
      </w:pPr>
    </w:p>
    <w:p w:rsidR="00780811" w:rsidRPr="00C41B2D" w:rsidRDefault="00780811" w:rsidP="00780811">
      <w:pPr>
        <w:autoSpaceDE w:val="0"/>
        <w:autoSpaceDN w:val="0"/>
        <w:adjustRightInd w:val="0"/>
      </w:pPr>
      <w:r w:rsidRPr="00C41B2D">
        <w:t xml:space="preserve">Aim1: Identify a reliable and valid set of firm level measures of organizational and management metrics relevant to OSH and usable by OBWC </w:t>
      </w:r>
    </w:p>
    <w:p w:rsidR="007667C4" w:rsidRPr="00C41B2D" w:rsidRDefault="007667C4" w:rsidP="00780811">
      <w:pPr>
        <w:autoSpaceDE w:val="0"/>
        <w:autoSpaceDN w:val="0"/>
        <w:adjustRightInd w:val="0"/>
      </w:pPr>
    </w:p>
    <w:p w:rsidR="00780811" w:rsidRPr="00C41B2D" w:rsidRDefault="00780811" w:rsidP="00780811">
      <w:pPr>
        <w:pStyle w:val="ListParagraph"/>
        <w:numPr>
          <w:ilvl w:val="0"/>
          <w:numId w:val="42"/>
        </w:numPr>
        <w:autoSpaceDE w:val="0"/>
        <w:autoSpaceDN w:val="0"/>
        <w:adjustRightInd w:val="0"/>
        <w:spacing w:after="46"/>
        <w:rPr>
          <w:sz w:val="24"/>
          <w:szCs w:val="24"/>
        </w:rPr>
      </w:pPr>
      <w:r w:rsidRPr="00C41B2D">
        <w:rPr>
          <w:i/>
          <w:iCs/>
          <w:sz w:val="24"/>
          <w:szCs w:val="24"/>
        </w:rPr>
        <w:t>Research Question 1</w:t>
      </w:r>
      <w:r w:rsidRPr="00C41B2D">
        <w:rPr>
          <w:sz w:val="24"/>
          <w:szCs w:val="24"/>
        </w:rPr>
        <w:t xml:space="preserve">: What is the internal consistency reliability of </w:t>
      </w:r>
      <w:r w:rsidR="007667C4" w:rsidRPr="00C41B2D">
        <w:rPr>
          <w:sz w:val="24"/>
          <w:szCs w:val="24"/>
        </w:rPr>
        <w:t>the two</w:t>
      </w:r>
      <w:r w:rsidRPr="00C41B2D">
        <w:rPr>
          <w:sz w:val="24"/>
          <w:szCs w:val="24"/>
        </w:rPr>
        <w:t xml:space="preserve"> OSH program evaluation scales (OPPQ-</w:t>
      </w:r>
      <w:r w:rsidR="007667C4" w:rsidRPr="00C41B2D">
        <w:rPr>
          <w:sz w:val="24"/>
          <w:szCs w:val="24"/>
        </w:rPr>
        <w:t>52 and</w:t>
      </w:r>
      <w:r w:rsidRPr="00C41B2D">
        <w:rPr>
          <w:sz w:val="24"/>
          <w:szCs w:val="24"/>
        </w:rPr>
        <w:t xml:space="preserve"> </w:t>
      </w:r>
      <w:r w:rsidR="007667C4" w:rsidRPr="00C41B2D">
        <w:rPr>
          <w:sz w:val="24"/>
          <w:szCs w:val="24"/>
        </w:rPr>
        <w:t>OSHA Form 33</w:t>
      </w:r>
      <w:r w:rsidRPr="00C41B2D">
        <w:rPr>
          <w:sz w:val="24"/>
          <w:szCs w:val="24"/>
        </w:rPr>
        <w:t>)</w:t>
      </w:r>
      <w:r w:rsidR="007667C4" w:rsidRPr="00C41B2D">
        <w:rPr>
          <w:sz w:val="24"/>
          <w:szCs w:val="24"/>
        </w:rPr>
        <w:t xml:space="preserve"> that comprise the survey used in this study</w:t>
      </w:r>
      <w:r w:rsidRPr="00C41B2D">
        <w:rPr>
          <w:sz w:val="24"/>
          <w:szCs w:val="24"/>
        </w:rPr>
        <w:t xml:space="preserve">? </w:t>
      </w:r>
    </w:p>
    <w:p w:rsidR="00780811" w:rsidRPr="00C41B2D" w:rsidRDefault="00780811" w:rsidP="00780811">
      <w:pPr>
        <w:pStyle w:val="ListParagraph"/>
        <w:numPr>
          <w:ilvl w:val="0"/>
          <w:numId w:val="42"/>
        </w:numPr>
        <w:autoSpaceDE w:val="0"/>
        <w:autoSpaceDN w:val="0"/>
        <w:adjustRightInd w:val="0"/>
        <w:rPr>
          <w:sz w:val="24"/>
          <w:szCs w:val="24"/>
        </w:rPr>
      </w:pPr>
      <w:r w:rsidRPr="00C41B2D">
        <w:rPr>
          <w:i/>
          <w:iCs/>
          <w:sz w:val="24"/>
          <w:szCs w:val="24"/>
        </w:rPr>
        <w:t>Research Question 2</w:t>
      </w:r>
      <w:r w:rsidRPr="00C41B2D">
        <w:rPr>
          <w:sz w:val="24"/>
          <w:szCs w:val="24"/>
        </w:rPr>
        <w:t xml:space="preserve">: Do the </w:t>
      </w:r>
      <w:r w:rsidR="007667C4" w:rsidRPr="00C41B2D">
        <w:rPr>
          <w:sz w:val="24"/>
          <w:szCs w:val="24"/>
        </w:rPr>
        <w:t>two</w:t>
      </w:r>
      <w:r w:rsidRPr="00C41B2D">
        <w:rPr>
          <w:sz w:val="24"/>
          <w:szCs w:val="24"/>
        </w:rPr>
        <w:t xml:space="preserve"> OSH program evaluation </w:t>
      </w:r>
      <w:r w:rsidR="007667C4" w:rsidRPr="00C41B2D">
        <w:rPr>
          <w:sz w:val="24"/>
          <w:szCs w:val="24"/>
        </w:rPr>
        <w:t>scales</w:t>
      </w:r>
      <w:r w:rsidRPr="00C41B2D">
        <w:rPr>
          <w:sz w:val="24"/>
          <w:szCs w:val="24"/>
        </w:rPr>
        <w:t xml:space="preserve"> measure independent concepts? </w:t>
      </w:r>
    </w:p>
    <w:p w:rsidR="00780811" w:rsidRPr="00C41B2D" w:rsidRDefault="00780811" w:rsidP="00780811">
      <w:pPr>
        <w:autoSpaceDE w:val="0"/>
        <w:autoSpaceDN w:val="0"/>
        <w:adjustRightInd w:val="0"/>
      </w:pPr>
    </w:p>
    <w:p w:rsidR="00780811" w:rsidRPr="00C41B2D" w:rsidRDefault="00780811" w:rsidP="00780811">
      <w:pPr>
        <w:autoSpaceDE w:val="0"/>
        <w:autoSpaceDN w:val="0"/>
        <w:adjustRightInd w:val="0"/>
      </w:pPr>
      <w:r w:rsidRPr="00C41B2D">
        <w:t xml:space="preserve">Aim 2: Examine the relationships between OBWC claim rates and organizational and management metrics </w:t>
      </w:r>
    </w:p>
    <w:p w:rsidR="00780811" w:rsidRPr="00C41B2D" w:rsidRDefault="00780811" w:rsidP="00780811">
      <w:pPr>
        <w:pStyle w:val="ListParagraph"/>
        <w:numPr>
          <w:ilvl w:val="0"/>
          <w:numId w:val="43"/>
        </w:numPr>
        <w:autoSpaceDE w:val="0"/>
        <w:autoSpaceDN w:val="0"/>
        <w:adjustRightInd w:val="0"/>
        <w:spacing w:after="46"/>
        <w:rPr>
          <w:sz w:val="24"/>
          <w:szCs w:val="24"/>
        </w:rPr>
      </w:pPr>
      <w:r w:rsidRPr="00C41B2D">
        <w:rPr>
          <w:i/>
          <w:iCs/>
          <w:sz w:val="24"/>
          <w:szCs w:val="24"/>
        </w:rPr>
        <w:t>Research Question 3</w:t>
      </w:r>
      <w:r w:rsidRPr="00C41B2D">
        <w:rPr>
          <w:sz w:val="24"/>
          <w:szCs w:val="24"/>
        </w:rPr>
        <w:t xml:space="preserve">: What is the relationship between past injury and illness claim rates and the OSH program evaluation scales after controlling for a range of covariates? </w:t>
      </w:r>
    </w:p>
    <w:p w:rsidR="00780811" w:rsidRPr="00C41B2D" w:rsidRDefault="00780811" w:rsidP="00780811">
      <w:pPr>
        <w:pStyle w:val="ListParagraph"/>
        <w:numPr>
          <w:ilvl w:val="0"/>
          <w:numId w:val="43"/>
        </w:numPr>
        <w:autoSpaceDE w:val="0"/>
        <w:autoSpaceDN w:val="0"/>
        <w:adjustRightInd w:val="0"/>
        <w:spacing w:after="46"/>
        <w:rPr>
          <w:sz w:val="24"/>
          <w:szCs w:val="24"/>
        </w:rPr>
      </w:pPr>
      <w:r w:rsidRPr="00C41B2D">
        <w:rPr>
          <w:i/>
          <w:iCs/>
          <w:sz w:val="24"/>
          <w:szCs w:val="24"/>
        </w:rPr>
        <w:t>Research Question 4a</w:t>
      </w:r>
      <w:r w:rsidRPr="00C41B2D">
        <w:rPr>
          <w:sz w:val="24"/>
          <w:szCs w:val="24"/>
        </w:rPr>
        <w:t xml:space="preserve">: What is the relationship between the current OSH program evaluation scales and injury and illness claim rates in the follow-up years after controlling for a range of covariates and adjusting for past injury and illness rates? </w:t>
      </w:r>
    </w:p>
    <w:p w:rsidR="00780811" w:rsidRPr="00C41B2D" w:rsidRDefault="00780811" w:rsidP="00780811">
      <w:pPr>
        <w:pStyle w:val="ListParagraph"/>
        <w:numPr>
          <w:ilvl w:val="0"/>
          <w:numId w:val="43"/>
        </w:numPr>
        <w:autoSpaceDE w:val="0"/>
        <w:autoSpaceDN w:val="0"/>
        <w:adjustRightInd w:val="0"/>
        <w:rPr>
          <w:sz w:val="24"/>
          <w:szCs w:val="24"/>
        </w:rPr>
      </w:pPr>
      <w:r w:rsidRPr="00C41B2D">
        <w:rPr>
          <w:i/>
          <w:iCs/>
          <w:sz w:val="24"/>
          <w:szCs w:val="24"/>
        </w:rPr>
        <w:t>Research Question 4b</w:t>
      </w:r>
      <w:r w:rsidRPr="00C41B2D">
        <w:rPr>
          <w:sz w:val="24"/>
          <w:szCs w:val="24"/>
        </w:rPr>
        <w:t xml:space="preserve">: Which current OSH program evaluation scales are the key predictors of injury and illness rates in the follow-up years? </w:t>
      </w:r>
    </w:p>
    <w:p w:rsidR="00780811" w:rsidRPr="00C41B2D" w:rsidRDefault="00780811" w:rsidP="00780811">
      <w:pPr>
        <w:autoSpaceDE w:val="0"/>
        <w:autoSpaceDN w:val="0"/>
        <w:adjustRightInd w:val="0"/>
      </w:pPr>
    </w:p>
    <w:p w:rsidR="00780811" w:rsidRPr="00C41B2D" w:rsidRDefault="00780811" w:rsidP="00780811">
      <w:pPr>
        <w:autoSpaceDE w:val="0"/>
        <w:autoSpaceDN w:val="0"/>
        <w:adjustRightInd w:val="0"/>
      </w:pPr>
      <w:r w:rsidRPr="00C41B2D">
        <w:t xml:space="preserve">Aim 3: Demonstrate a scientifically-grounded procedure for collecting valid firm-level estimates of organizational metrics, aggregating the data and disseminating benchmarking information to all key stakeholders </w:t>
      </w:r>
    </w:p>
    <w:p w:rsidR="007667C4" w:rsidRPr="00C41B2D" w:rsidRDefault="007667C4" w:rsidP="00780811">
      <w:pPr>
        <w:autoSpaceDE w:val="0"/>
        <w:autoSpaceDN w:val="0"/>
        <w:adjustRightInd w:val="0"/>
      </w:pPr>
    </w:p>
    <w:p w:rsidR="00780811" w:rsidRPr="00C41B2D" w:rsidRDefault="00780811" w:rsidP="00780811">
      <w:pPr>
        <w:pStyle w:val="ListParagraph"/>
        <w:numPr>
          <w:ilvl w:val="0"/>
          <w:numId w:val="44"/>
        </w:numPr>
        <w:autoSpaceDE w:val="0"/>
        <w:autoSpaceDN w:val="0"/>
        <w:adjustRightInd w:val="0"/>
        <w:spacing w:after="46"/>
        <w:rPr>
          <w:sz w:val="24"/>
          <w:szCs w:val="24"/>
        </w:rPr>
      </w:pPr>
      <w:r w:rsidRPr="00C41B2D">
        <w:rPr>
          <w:i/>
          <w:iCs/>
          <w:sz w:val="24"/>
          <w:szCs w:val="24"/>
        </w:rPr>
        <w:t>Research Question 5</w:t>
      </w:r>
      <w:r w:rsidRPr="00C41B2D">
        <w:rPr>
          <w:sz w:val="24"/>
          <w:szCs w:val="24"/>
        </w:rPr>
        <w:t xml:space="preserve">: Is there a significant difference in the characteristics of firms who choose to participate and those who choose not to participate that would affect the generalizability of the information? </w:t>
      </w:r>
    </w:p>
    <w:p w:rsidR="00780811" w:rsidRPr="00C41B2D" w:rsidRDefault="00780811" w:rsidP="00780811">
      <w:pPr>
        <w:pStyle w:val="ListParagraph"/>
        <w:numPr>
          <w:ilvl w:val="0"/>
          <w:numId w:val="44"/>
        </w:numPr>
        <w:autoSpaceDE w:val="0"/>
        <w:autoSpaceDN w:val="0"/>
        <w:adjustRightInd w:val="0"/>
        <w:rPr>
          <w:sz w:val="24"/>
          <w:szCs w:val="24"/>
        </w:rPr>
      </w:pPr>
      <w:r w:rsidRPr="00C41B2D">
        <w:rPr>
          <w:i/>
          <w:iCs/>
          <w:sz w:val="24"/>
          <w:szCs w:val="24"/>
        </w:rPr>
        <w:t>Research Question 6</w:t>
      </w:r>
      <w:r w:rsidRPr="00C41B2D">
        <w:rPr>
          <w:sz w:val="24"/>
          <w:szCs w:val="24"/>
        </w:rPr>
        <w:t xml:space="preserve">: Does the position of the person in the organization providing the information affect the content of the information provided? </w:t>
      </w:r>
    </w:p>
    <w:p w:rsidR="00780811" w:rsidRPr="00C41B2D" w:rsidRDefault="00780811" w:rsidP="00780811">
      <w:pPr>
        <w:autoSpaceDE w:val="0"/>
        <w:autoSpaceDN w:val="0"/>
        <w:adjustRightInd w:val="0"/>
      </w:pPr>
    </w:p>
    <w:p w:rsidR="00780811" w:rsidRPr="00C41B2D" w:rsidRDefault="00780811" w:rsidP="00780811">
      <w:pPr>
        <w:autoSpaceDE w:val="0"/>
        <w:autoSpaceDN w:val="0"/>
        <w:adjustRightInd w:val="0"/>
      </w:pPr>
      <w:r w:rsidRPr="00C41B2D">
        <w:t xml:space="preserve">Aim 4: Examine the relationship between organizational metrics and organizational injury prevention and loss control activity supported by OBWC </w:t>
      </w:r>
    </w:p>
    <w:p w:rsidR="00780811" w:rsidRPr="00C41B2D" w:rsidRDefault="00780811" w:rsidP="00780811">
      <w:pPr>
        <w:pStyle w:val="ListParagraph"/>
        <w:numPr>
          <w:ilvl w:val="0"/>
          <w:numId w:val="45"/>
        </w:numPr>
        <w:autoSpaceDE w:val="0"/>
        <w:autoSpaceDN w:val="0"/>
        <w:adjustRightInd w:val="0"/>
        <w:rPr>
          <w:sz w:val="24"/>
          <w:szCs w:val="24"/>
        </w:rPr>
      </w:pPr>
      <w:r w:rsidRPr="00C41B2D">
        <w:rPr>
          <w:i/>
          <w:iCs/>
          <w:sz w:val="24"/>
          <w:szCs w:val="24"/>
        </w:rPr>
        <w:t>Research Question 7</w:t>
      </w:r>
      <w:r w:rsidRPr="00C41B2D">
        <w:rPr>
          <w:sz w:val="24"/>
          <w:szCs w:val="24"/>
        </w:rPr>
        <w:t xml:space="preserve">: What is the relationship between past organizational injury prevention and loss control activity supported by OBWC and the current OSH program evaluation scales after controlling for a range of covariates? </w:t>
      </w:r>
    </w:p>
    <w:p w:rsidR="000C7591" w:rsidRPr="00C41B2D" w:rsidRDefault="000C7591" w:rsidP="000C7591">
      <w:pPr>
        <w:autoSpaceDE w:val="0"/>
        <w:autoSpaceDN w:val="0"/>
        <w:adjustRightInd w:val="0"/>
      </w:pPr>
    </w:p>
    <w:p w:rsidR="00780811" w:rsidRPr="00C41B2D" w:rsidRDefault="00780811" w:rsidP="00780811">
      <w:pPr>
        <w:autoSpaceDE w:val="0"/>
        <w:autoSpaceDN w:val="0"/>
        <w:adjustRightInd w:val="0"/>
        <w:rPr>
          <w:bCs/>
          <w:u w:val="single"/>
        </w:rPr>
      </w:pPr>
      <w:r w:rsidRPr="00C41B2D">
        <w:rPr>
          <w:bCs/>
          <w:u w:val="single"/>
        </w:rPr>
        <w:t xml:space="preserve">Sampling Strategy </w:t>
      </w:r>
    </w:p>
    <w:p w:rsidR="00780811" w:rsidRPr="00C41B2D" w:rsidRDefault="00780811" w:rsidP="00780811">
      <w:pPr>
        <w:autoSpaceDE w:val="0"/>
        <w:autoSpaceDN w:val="0"/>
        <w:adjustRightInd w:val="0"/>
        <w:rPr>
          <w:b/>
          <w:bCs/>
        </w:rPr>
      </w:pPr>
    </w:p>
    <w:p w:rsidR="00780811" w:rsidRPr="00C41B2D" w:rsidRDefault="00780811" w:rsidP="00780811">
      <w:pPr>
        <w:autoSpaceDE w:val="0"/>
        <w:autoSpaceDN w:val="0"/>
        <w:adjustRightInd w:val="0"/>
      </w:pPr>
      <w:r w:rsidRPr="00C41B2D">
        <w:rPr>
          <w:b/>
          <w:bCs/>
        </w:rPr>
        <w:t xml:space="preserve">Firm Sampling: </w:t>
      </w:r>
      <w:r w:rsidRPr="00C41B2D">
        <w:t>It is anticipated that organizational and management behavior may vary depending on the sector of the firm and its size. To obtain more precise estimates of population quantities (</w:t>
      </w:r>
      <w:proofErr w:type="spellStart"/>
      <w:r w:rsidRPr="00C41B2D">
        <w:t>Lohr</w:t>
      </w:r>
      <w:proofErr w:type="spellEnd"/>
      <w:r w:rsidRPr="00C41B2D">
        <w:t xml:space="preserve"> 1999), and to obtain reasonably precise estimates within subgroups, a stratified sampling strategy will be used in this study with strata defined by a combination of industrial sectors (wholesale, retail) and firm size (&lt; 20 versus, 20-99, 100-499, 500+) to seek representative samples of firms within each of these 2x4 =8 strata. Overall, it has been determined that approximately 3,000 firms would be adequate to meet sample size needs (</w:t>
      </w:r>
      <w:r w:rsidRPr="00C41B2D">
        <w:rPr>
          <w:b/>
          <w:bCs/>
        </w:rPr>
        <w:t>A</w:t>
      </w:r>
      <w:r w:rsidR="00D341BF" w:rsidRPr="00C41B2D">
        <w:rPr>
          <w:b/>
          <w:bCs/>
        </w:rPr>
        <w:t>ttachment J</w:t>
      </w:r>
      <w:r w:rsidRPr="00C41B2D">
        <w:t>). The goal is to have a 5% sample from each stratum. To achieve this, small and medium-sized firms will be over sampled (20% for &lt;20 and 20-99 and 10% for 100-499) and large firms (500+) will be fully enumerated. It is expected that only about 40% of small firms will agree to participate and 70% of medium and large firms (based on Amick 2000). Using these estimates, a total of 3,731 (2,702 firms in retail and 1,024 in wholesale) are expected to participate (</w:t>
      </w:r>
      <w:r w:rsidRPr="00C41B2D">
        <w:rPr>
          <w:b/>
          <w:bCs/>
        </w:rPr>
        <w:t>A</w:t>
      </w:r>
      <w:r w:rsidR="00ED6107" w:rsidRPr="00C41B2D">
        <w:rPr>
          <w:b/>
          <w:bCs/>
        </w:rPr>
        <w:t>ttachment K</w:t>
      </w:r>
      <w:r w:rsidRPr="00C41B2D">
        <w:t xml:space="preserve">). </w:t>
      </w:r>
      <w:r w:rsidR="00772C5C" w:rsidRPr="00C41B2D">
        <w:t xml:space="preserve">Adding a 10% uncertainty factor, this equates to 4,104 expected firms. </w:t>
      </w:r>
    </w:p>
    <w:p w:rsidR="00780811" w:rsidRPr="00C41B2D" w:rsidRDefault="00780811" w:rsidP="00780811">
      <w:pPr>
        <w:autoSpaceDE w:val="0"/>
        <w:autoSpaceDN w:val="0"/>
        <w:adjustRightInd w:val="0"/>
      </w:pPr>
    </w:p>
    <w:p w:rsidR="00780811" w:rsidRPr="00C41B2D" w:rsidRDefault="00780811" w:rsidP="00780811">
      <w:pPr>
        <w:autoSpaceDE w:val="0"/>
        <w:autoSpaceDN w:val="0"/>
        <w:adjustRightInd w:val="0"/>
      </w:pPr>
      <w:r w:rsidRPr="00C41B2D">
        <w:lastRenderedPageBreak/>
        <w:t>Since the sampling scheme uses different sampling probabilities depending on which stratum a firm is in, sampling weights will be used for some of the analyses proposed (specifically Research Questions 3, 4a,b and 7 and in the production of the benchmarking reports). The weights will be constructed to represent the inverse of the probability of being sampled (</w:t>
      </w:r>
      <w:proofErr w:type="spellStart"/>
      <w:r w:rsidRPr="00C41B2D">
        <w:t>Lohr</w:t>
      </w:r>
      <w:proofErr w:type="spellEnd"/>
      <w:r w:rsidRPr="00C41B2D">
        <w:t xml:space="preserve"> 1999), and can be used when making inferences that apply to the population as a whole. Analyses focusing on the measurement properties of the proposed survey instruments will not use sampling weights since the focus is how the survey items relate to one another. It is also recognized that firms will not agree to participate or not participate randomly (e.g., it is expected smaller firms or firms with significant on-going injury and illness problems will be less likely to participate). Therefore, some post-sampling stratification weights will be developed as a result of answering Research Question 5. </w:t>
      </w:r>
    </w:p>
    <w:p w:rsidR="00224175" w:rsidRPr="00C41B2D" w:rsidRDefault="00224175" w:rsidP="00780811">
      <w:pPr>
        <w:autoSpaceDE w:val="0"/>
        <w:autoSpaceDN w:val="0"/>
        <w:adjustRightInd w:val="0"/>
      </w:pPr>
    </w:p>
    <w:p w:rsidR="00780811" w:rsidRPr="00C41B2D" w:rsidRDefault="00780811" w:rsidP="00780811">
      <w:pPr>
        <w:autoSpaceDE w:val="0"/>
        <w:autoSpaceDN w:val="0"/>
        <w:adjustRightInd w:val="0"/>
      </w:pPr>
      <w:r w:rsidRPr="00C41B2D">
        <w:rPr>
          <w:b/>
          <w:bCs/>
        </w:rPr>
        <w:t xml:space="preserve">Key Informants Sampling: </w:t>
      </w:r>
      <w:r w:rsidRPr="00C41B2D">
        <w:t xml:space="preserve">Regarding the selection of key informants within firms, protocols established by Amick (2000; 2004) will be followed and during the first contact (email or phone call) researchers will ask to be directed to the person in the organization most knowledgeable about both OSH and disability management policies and practices. If multiple contacts are given within the firm, the informant will be randomly selected from a list of potential respondents until one of the contacts agrees to participate in the survey. </w:t>
      </w:r>
    </w:p>
    <w:p w:rsidR="00780811" w:rsidRPr="00C41B2D" w:rsidRDefault="00780811" w:rsidP="00780811">
      <w:pPr>
        <w:autoSpaceDE w:val="0"/>
        <w:autoSpaceDN w:val="0"/>
        <w:adjustRightInd w:val="0"/>
      </w:pPr>
    </w:p>
    <w:p w:rsidR="00780811" w:rsidRPr="00C41B2D" w:rsidRDefault="00780811" w:rsidP="00780811">
      <w:pPr>
        <w:autoSpaceDE w:val="0"/>
        <w:autoSpaceDN w:val="0"/>
        <w:adjustRightInd w:val="0"/>
      </w:pPr>
      <w:r w:rsidRPr="00C41B2D">
        <w:rPr>
          <w:b/>
          <w:bCs/>
        </w:rPr>
        <w:t xml:space="preserve">Nested Study Sampling: </w:t>
      </w:r>
      <w:r w:rsidRPr="00C41B2D">
        <w:t>The research team recognizes the significance of the question of who is the best informant, and Research Question 6 specifically addresses this issue. Preliminary results from the Ontario Organizational Indices work in 800 firms (Amick personal communication), has suggested it does not matter whether the owner, vice president, head of health and safety or member of the Joint Health and Safety Committee responded. Instead, the reliability of the organizational metrics varied by whether the informant had worked on health and safety issues in the organization. For the nested study of who is the best informant, 60 firms representative of sector and size will be sought. Firms will be selected to maximize the generalizability of the findings (e.g., having small and large firms). Firms in each WRT sub-sector (n=2) and by size (n=4) will be sought. Sampling will be random within the 8 cells without replacement. Recognizing there will be significant differences by firm size, researchers will attempt to identify: a manager not knowledgeable about health and safety (e.g., financial officer), a manager knowledgeable about health and safety, a manager knowledgeable about disability management, Health and Safety Committee members if appropriate, and a supervisor. Sample size calculations (</w:t>
      </w:r>
      <w:r w:rsidR="00ED6107" w:rsidRPr="00C41B2D">
        <w:rPr>
          <w:b/>
          <w:bCs/>
        </w:rPr>
        <w:t>Attachment K</w:t>
      </w:r>
      <w:r w:rsidRPr="00C41B2D">
        <w:t xml:space="preserve">) indicate that 60 is a reasonable number for the nested study. </w:t>
      </w:r>
    </w:p>
    <w:p w:rsidR="00780811" w:rsidRPr="00C41B2D" w:rsidRDefault="00780811" w:rsidP="00780811">
      <w:pPr>
        <w:autoSpaceDE w:val="0"/>
        <w:autoSpaceDN w:val="0"/>
        <w:adjustRightInd w:val="0"/>
      </w:pPr>
    </w:p>
    <w:p w:rsidR="00D341BF" w:rsidRPr="00C41B2D" w:rsidRDefault="00D341BF" w:rsidP="00D341BF">
      <w:pPr>
        <w:autoSpaceDE w:val="0"/>
        <w:autoSpaceDN w:val="0"/>
        <w:adjustRightInd w:val="0"/>
        <w:rPr>
          <w:bCs/>
          <w:u w:val="single"/>
        </w:rPr>
      </w:pPr>
      <w:r w:rsidRPr="00C41B2D">
        <w:rPr>
          <w:bCs/>
          <w:u w:val="single"/>
        </w:rPr>
        <w:t xml:space="preserve">Sample Size Summary Requirements </w:t>
      </w:r>
    </w:p>
    <w:p w:rsidR="00D341BF" w:rsidRPr="00C41B2D" w:rsidRDefault="00D341BF" w:rsidP="00D341BF">
      <w:pPr>
        <w:autoSpaceDE w:val="0"/>
        <w:autoSpaceDN w:val="0"/>
        <w:adjustRightInd w:val="0"/>
      </w:pPr>
    </w:p>
    <w:p w:rsidR="00D341BF" w:rsidRPr="00C41B2D" w:rsidRDefault="00D341BF" w:rsidP="00D341BF">
      <w:pPr>
        <w:rPr>
          <w:color w:val="000000"/>
        </w:rPr>
      </w:pPr>
      <w:r w:rsidRPr="00C41B2D">
        <w:t xml:space="preserve">The sample size estimations are described in detail in </w:t>
      </w:r>
      <w:r w:rsidR="00ED6107" w:rsidRPr="00C41B2D">
        <w:rPr>
          <w:b/>
          <w:bCs/>
        </w:rPr>
        <w:t>Attachment K</w:t>
      </w:r>
      <w:r w:rsidRPr="00C41B2D">
        <w:rPr>
          <w:color w:val="FF0000"/>
        </w:rPr>
        <w:t xml:space="preserve">. </w:t>
      </w:r>
      <w:r w:rsidRPr="00C41B2D">
        <w:rPr>
          <w:color w:val="000000"/>
        </w:rPr>
        <w:t>In summary, a sample of approximately 3,700 firms will meet all sample size requirements for Research Questions 3 and 5. In addition, as part of the nested study, 60 randomly selected firms will be administered the organizational questionnaire to obtain sufficient sample for Research Question 6.</w:t>
      </w:r>
      <w:r w:rsidR="007667C4" w:rsidRPr="00C41B2D">
        <w:rPr>
          <w:color w:val="000000"/>
        </w:rPr>
        <w:t xml:space="preserve"> </w:t>
      </w:r>
    </w:p>
    <w:p w:rsidR="0072505A" w:rsidRPr="000B5773" w:rsidRDefault="0072505A" w:rsidP="006D3F91">
      <w:pPr>
        <w:pStyle w:val="Heading2"/>
        <w:rPr>
          <w:rFonts w:cs="Times New Roman"/>
          <w:b w:val="0"/>
          <w:sz w:val="24"/>
          <w:szCs w:val="24"/>
        </w:rPr>
      </w:pPr>
      <w:bookmarkStart w:id="5" w:name="_Toc262219152"/>
      <w:r w:rsidRPr="002D4EBA">
        <w:rPr>
          <w:rFonts w:cs="Times New Roman"/>
          <w:b w:val="0"/>
          <w:sz w:val="24"/>
          <w:szCs w:val="24"/>
        </w:rPr>
        <w:lastRenderedPageBreak/>
        <w:t>B2.     Procedu</w:t>
      </w:r>
      <w:r w:rsidRPr="000B5773">
        <w:rPr>
          <w:rFonts w:cs="Times New Roman"/>
          <w:b w:val="0"/>
          <w:sz w:val="24"/>
          <w:szCs w:val="24"/>
        </w:rPr>
        <w:t>res for the Collection of Information</w:t>
      </w:r>
      <w:bookmarkEnd w:id="5"/>
    </w:p>
    <w:p w:rsidR="000C7591" w:rsidRPr="004B018B" w:rsidRDefault="000C7591" w:rsidP="000C7591">
      <w:pPr>
        <w:rPr>
          <w:lang w:eastAsia="ja-JP"/>
        </w:rPr>
      </w:pPr>
    </w:p>
    <w:p w:rsidR="000C7591" w:rsidRPr="00C41B2D" w:rsidRDefault="000C7591" w:rsidP="000C7591">
      <w:pPr>
        <w:autoSpaceDE w:val="0"/>
        <w:autoSpaceDN w:val="0"/>
        <w:adjustRightInd w:val="0"/>
        <w:rPr>
          <w:bCs/>
          <w:u w:val="single"/>
        </w:rPr>
      </w:pPr>
      <w:r w:rsidRPr="00C41B2D">
        <w:rPr>
          <w:bCs/>
          <w:u w:val="single"/>
        </w:rPr>
        <w:t xml:space="preserve">Data Collection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b/>
          <w:bCs/>
        </w:rPr>
        <w:t>Draft Survey P</w:t>
      </w:r>
      <w:r w:rsidR="007667C4" w:rsidRPr="00C41B2D">
        <w:rPr>
          <w:b/>
          <w:bCs/>
        </w:rPr>
        <w:t>ilot-T</w:t>
      </w:r>
      <w:r w:rsidRPr="00C41B2D">
        <w:rPr>
          <w:b/>
          <w:bCs/>
        </w:rPr>
        <w:t xml:space="preserve">esting: </w:t>
      </w:r>
      <w:r w:rsidRPr="00C41B2D">
        <w:t xml:space="preserve">The combined survey </w:t>
      </w:r>
      <w:r w:rsidR="007667C4" w:rsidRPr="00C41B2D">
        <w:t>was first pilot-tested</w:t>
      </w:r>
      <w:r w:rsidRPr="00C41B2D">
        <w:t xml:space="preserve"> </w:t>
      </w:r>
      <w:r w:rsidR="007667C4" w:rsidRPr="00C41B2D">
        <w:t xml:space="preserve">using a web portal </w:t>
      </w:r>
      <w:r w:rsidRPr="00C41B2D">
        <w:t xml:space="preserve">on a small stratified sample of 9 </w:t>
      </w:r>
      <w:r w:rsidR="007667C4" w:rsidRPr="00C41B2D">
        <w:t xml:space="preserve">OBWC-insured </w:t>
      </w:r>
      <w:r w:rsidRPr="00C41B2D">
        <w:t xml:space="preserve">WRT firms using the person responsible for OSH at the surveyed firm as the respondent.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b/>
          <w:bCs/>
        </w:rPr>
        <w:t xml:space="preserve">Final Survey Administration: </w:t>
      </w:r>
      <w:r w:rsidRPr="00C41B2D">
        <w:t xml:space="preserve">Information will be collected over two one year windows (e.g. January- December </w:t>
      </w:r>
      <w:r w:rsidR="00F50CD3" w:rsidRPr="00C41B2D">
        <w:t xml:space="preserve">2013 </w:t>
      </w:r>
      <w:r w:rsidRPr="00C41B2D">
        <w:t xml:space="preserve">and again from January- December </w:t>
      </w:r>
      <w:r w:rsidR="00F50CD3" w:rsidRPr="00C41B2D">
        <w:t>2014</w:t>
      </w:r>
      <w:r w:rsidRPr="00C41B2D">
        <w:t xml:space="preserve">). Firms identified in year 1 will be followed over year 2 and the same respondent or same type of respondent (e.g. same or similar job duties and/or job title) will be contacted. If firms are no longer in business, researchers will resample firms within strata. Data collection procedures will follow the protocol Amick (2000) used in an earlier study that resulted in a 70% firm-level response rate.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b/>
          <w:bCs/>
        </w:rPr>
        <w:t xml:space="preserve">Nested Study: </w:t>
      </w:r>
      <w:r w:rsidRPr="00C41B2D">
        <w:t xml:space="preserve">Researchers will approach 60 </w:t>
      </w:r>
      <w:r w:rsidR="00207D29">
        <w:t>firm</w:t>
      </w:r>
      <w:r w:rsidRPr="00C41B2D">
        <w:t>s during the first year of final survey administration (e.g. January- December 201</w:t>
      </w:r>
      <w:r w:rsidR="00F50CD3" w:rsidRPr="00C41B2D">
        <w:t>3</w:t>
      </w:r>
      <w:r w:rsidRPr="00C41B2D">
        <w:t xml:space="preserve">) to participate in the nested study. Up to five different individuals within each firm will be asked to complete the same set of questionnaires.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b/>
          <w:bCs/>
        </w:rPr>
        <w:t xml:space="preserve">Non-Responder Follow-up Interview: </w:t>
      </w:r>
      <w:r w:rsidRPr="00C41B2D">
        <w:t>Researchers will conduct a 5-minute phone interview (</w:t>
      </w:r>
      <w:r w:rsidRPr="00C41B2D">
        <w:rPr>
          <w:b/>
          <w:bCs/>
        </w:rPr>
        <w:t>A</w:t>
      </w:r>
      <w:r w:rsidR="00BE744E" w:rsidRPr="00C41B2D">
        <w:rPr>
          <w:b/>
          <w:bCs/>
        </w:rPr>
        <w:t>ttachment L</w:t>
      </w:r>
      <w:r w:rsidRPr="00C41B2D">
        <w:t xml:space="preserve">) of a 10% random sample of non-participating firms.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rPr>
          <w:b/>
          <w:bCs/>
        </w:rPr>
      </w:pPr>
      <w:r w:rsidRPr="00C41B2D">
        <w:rPr>
          <w:b/>
          <w:bCs/>
        </w:rPr>
        <w:t xml:space="preserve">Dependent Variables </w:t>
      </w:r>
    </w:p>
    <w:p w:rsidR="007667C4" w:rsidRPr="00C41B2D" w:rsidRDefault="007667C4" w:rsidP="000C7591">
      <w:pPr>
        <w:autoSpaceDE w:val="0"/>
        <w:autoSpaceDN w:val="0"/>
        <w:adjustRightInd w:val="0"/>
      </w:pPr>
    </w:p>
    <w:p w:rsidR="000C7591" w:rsidRPr="00C41B2D" w:rsidRDefault="000C7591" w:rsidP="000C7591">
      <w:pPr>
        <w:autoSpaceDE w:val="0"/>
        <w:autoSpaceDN w:val="0"/>
        <w:adjustRightInd w:val="0"/>
      </w:pPr>
      <w:r w:rsidRPr="00C41B2D">
        <w:t xml:space="preserve">The primary outcomes will be the workers compensation (WC) claims metrics aggregated to the firm-level. The questionnaire data will be collected during two consecutive 12 month windows (e.g. beginning January </w:t>
      </w:r>
      <w:r w:rsidR="00F50CD3" w:rsidRPr="00C41B2D">
        <w:t xml:space="preserve">2013 </w:t>
      </w:r>
      <w:r w:rsidRPr="00C41B2D">
        <w:t xml:space="preserve">and January </w:t>
      </w:r>
      <w:r w:rsidR="00F50CD3" w:rsidRPr="00C41B2D">
        <w:t>2014</w:t>
      </w:r>
      <w:r w:rsidRPr="00C41B2D">
        <w:t xml:space="preserve">). Seven years of WC data [5 years of claim data before the questionnaire (e.g. from January </w:t>
      </w:r>
      <w:r w:rsidR="00F50CD3" w:rsidRPr="00C41B2D">
        <w:t xml:space="preserve">2008 </w:t>
      </w:r>
      <w:r w:rsidRPr="00C41B2D">
        <w:t xml:space="preserve">to December </w:t>
      </w:r>
      <w:r w:rsidR="00F50CD3" w:rsidRPr="00C41B2D">
        <w:t>2012</w:t>
      </w:r>
      <w:r w:rsidRPr="00C41B2D">
        <w:t xml:space="preserve">), and 2 years of data after the questionnaire (e.g. from January </w:t>
      </w:r>
      <w:r w:rsidR="00F50CD3" w:rsidRPr="00C41B2D">
        <w:t xml:space="preserve">2013 </w:t>
      </w:r>
      <w:r w:rsidRPr="00C41B2D">
        <w:t xml:space="preserve">to January </w:t>
      </w:r>
      <w:r w:rsidR="00F50CD3" w:rsidRPr="00C41B2D">
        <w:t>2015</w:t>
      </w:r>
      <w:r w:rsidRPr="00C41B2D">
        <w:t xml:space="preserve">) will be collected from each participating establishment. There are four different dependent variables to be used: </w:t>
      </w:r>
    </w:p>
    <w:p w:rsidR="000C7591" w:rsidRPr="00C41B2D" w:rsidRDefault="000C7591" w:rsidP="000C7591">
      <w:pPr>
        <w:autoSpaceDE w:val="0"/>
        <w:autoSpaceDN w:val="0"/>
        <w:adjustRightInd w:val="0"/>
      </w:pPr>
    </w:p>
    <w:p w:rsidR="000C7591" w:rsidRPr="00C41B2D" w:rsidRDefault="000C7591" w:rsidP="000C7591">
      <w:pPr>
        <w:pStyle w:val="ListParagraph"/>
        <w:numPr>
          <w:ilvl w:val="0"/>
          <w:numId w:val="45"/>
        </w:numPr>
        <w:autoSpaceDE w:val="0"/>
        <w:autoSpaceDN w:val="0"/>
        <w:adjustRightInd w:val="0"/>
        <w:rPr>
          <w:sz w:val="24"/>
          <w:szCs w:val="24"/>
        </w:rPr>
      </w:pPr>
      <w:r w:rsidRPr="00C41B2D">
        <w:rPr>
          <w:sz w:val="24"/>
          <w:szCs w:val="24"/>
        </w:rPr>
        <w:t xml:space="preserve">1: </w:t>
      </w:r>
      <w:r w:rsidRPr="00C41B2D">
        <w:rPr>
          <w:b/>
          <w:bCs/>
          <w:sz w:val="24"/>
          <w:szCs w:val="24"/>
        </w:rPr>
        <w:t xml:space="preserve">Total Claim Rate: </w:t>
      </w:r>
      <w:r w:rsidRPr="00C41B2D">
        <w:rPr>
          <w:sz w:val="24"/>
          <w:szCs w:val="24"/>
        </w:rPr>
        <w:t xml:space="preserve">This rate will be the primary outcome as it is the key metric many stakeholders use to assess OSH performance. For each year under study, this rate will be constructed as the count of allowed claims (both lost-time and no-lost-time) from a firm with accident date during the year of interest divided by an estimate of the number of full-time equivalents (FTEs) at the firm during the year of interest. </w:t>
      </w:r>
    </w:p>
    <w:p w:rsidR="000C7591" w:rsidRPr="00C41B2D" w:rsidRDefault="000C7591" w:rsidP="000C7591">
      <w:pPr>
        <w:pStyle w:val="ListParagraph"/>
        <w:numPr>
          <w:ilvl w:val="0"/>
          <w:numId w:val="45"/>
        </w:numPr>
        <w:autoSpaceDE w:val="0"/>
        <w:autoSpaceDN w:val="0"/>
        <w:adjustRightInd w:val="0"/>
        <w:rPr>
          <w:sz w:val="24"/>
          <w:szCs w:val="24"/>
        </w:rPr>
      </w:pPr>
      <w:r w:rsidRPr="00C41B2D">
        <w:rPr>
          <w:sz w:val="24"/>
          <w:szCs w:val="24"/>
        </w:rPr>
        <w:t xml:space="preserve">2: </w:t>
      </w:r>
      <w:r w:rsidRPr="00C41B2D">
        <w:rPr>
          <w:b/>
          <w:bCs/>
          <w:sz w:val="24"/>
          <w:szCs w:val="24"/>
        </w:rPr>
        <w:t xml:space="preserve">Lost-time Claim Rate: </w:t>
      </w:r>
      <w:r w:rsidRPr="00C41B2D">
        <w:rPr>
          <w:sz w:val="24"/>
          <w:szCs w:val="24"/>
        </w:rPr>
        <w:t xml:space="preserve">This outcome is like total claim rate, but includes only allowed lost time claims in the numerator. </w:t>
      </w:r>
    </w:p>
    <w:p w:rsidR="000C7591" w:rsidRPr="00C41B2D" w:rsidRDefault="000C7591" w:rsidP="000C7591">
      <w:pPr>
        <w:pStyle w:val="ListParagraph"/>
        <w:numPr>
          <w:ilvl w:val="0"/>
          <w:numId w:val="45"/>
        </w:numPr>
        <w:autoSpaceDE w:val="0"/>
        <w:autoSpaceDN w:val="0"/>
        <w:adjustRightInd w:val="0"/>
        <w:rPr>
          <w:sz w:val="24"/>
          <w:szCs w:val="24"/>
        </w:rPr>
      </w:pPr>
      <w:r w:rsidRPr="00C41B2D">
        <w:rPr>
          <w:sz w:val="24"/>
          <w:szCs w:val="24"/>
        </w:rPr>
        <w:t xml:space="preserve">3: </w:t>
      </w:r>
      <w:r w:rsidRPr="00C41B2D">
        <w:rPr>
          <w:b/>
          <w:bCs/>
          <w:sz w:val="24"/>
          <w:szCs w:val="24"/>
        </w:rPr>
        <w:t xml:space="preserve">No-Lost-Time Claim Rate: </w:t>
      </w:r>
      <w:r w:rsidRPr="00C41B2D">
        <w:rPr>
          <w:sz w:val="24"/>
          <w:szCs w:val="24"/>
        </w:rPr>
        <w:t xml:space="preserve">This outcome is like total claim rate, but includes only allowed no-lost-time claims in the numerator. </w:t>
      </w:r>
    </w:p>
    <w:p w:rsidR="000C7591" w:rsidRPr="00C41B2D" w:rsidRDefault="000C7591" w:rsidP="000C7591">
      <w:pPr>
        <w:pStyle w:val="ListParagraph"/>
        <w:numPr>
          <w:ilvl w:val="0"/>
          <w:numId w:val="45"/>
        </w:numPr>
        <w:autoSpaceDE w:val="0"/>
        <w:autoSpaceDN w:val="0"/>
        <w:adjustRightInd w:val="0"/>
        <w:rPr>
          <w:color w:val="000000"/>
          <w:sz w:val="24"/>
          <w:szCs w:val="24"/>
        </w:rPr>
      </w:pPr>
      <w:r w:rsidRPr="00C41B2D">
        <w:rPr>
          <w:sz w:val="24"/>
          <w:szCs w:val="24"/>
        </w:rPr>
        <w:lastRenderedPageBreak/>
        <w:t xml:space="preserve">4: </w:t>
      </w:r>
      <w:r w:rsidRPr="00C41B2D">
        <w:rPr>
          <w:b/>
          <w:bCs/>
          <w:sz w:val="24"/>
          <w:szCs w:val="24"/>
        </w:rPr>
        <w:t xml:space="preserve">MSD Lost Time Claim Rate: </w:t>
      </w:r>
      <w:r w:rsidRPr="00C41B2D">
        <w:rPr>
          <w:sz w:val="24"/>
          <w:szCs w:val="24"/>
        </w:rPr>
        <w:t xml:space="preserve">This rate will be like the lost-time claim rate, but will include only allowed lost time claims for musculoskeletal disorders (MSDs) in the numerator. </w:t>
      </w:r>
      <w:r w:rsidRPr="00C41B2D">
        <w:rPr>
          <w:color w:val="221F1F"/>
          <w:sz w:val="24"/>
          <w:szCs w:val="24"/>
        </w:rPr>
        <w:t xml:space="preserve">The MSD definition will align with the following Bureau of Labor Statistics description: </w:t>
      </w:r>
      <w:r w:rsidRPr="00C41B2D">
        <w:rPr>
          <w:b/>
          <w:bCs/>
          <w:color w:val="000000"/>
          <w:sz w:val="24"/>
          <w:szCs w:val="24"/>
        </w:rPr>
        <w:t>“</w:t>
      </w:r>
      <w:r w:rsidRPr="00C41B2D">
        <w:rPr>
          <w:color w:val="000000"/>
          <w:sz w:val="24"/>
          <w:szCs w:val="24"/>
        </w:rPr>
        <w:t xml:space="preserve">Musculoskeletal Disorders (MSDs) include cases where the nature of the injury or illness is sprains, strains, tears; back pain, hurt back; soreness, pain, hurt, except the back; carpal tunnel syndrome; hernia; or musculoskeletal system and connective tissue diseases and disorders, when the event or exposure leading to the injury or illness is bodily reaction/bending, climbing, crawling, reaching, twisting; overexertion; or repetition. Cases of Raynaud’s phenomenon, tarsal tunnel syndrome, and herniated spinal discs are not included. Although they may be considered MSDs, the survey classifies these injuries and illnesses in categories that also include non-MSD cases.” (BLS, 2010) </w:t>
      </w:r>
    </w:p>
    <w:p w:rsidR="000C7591" w:rsidRPr="00C41B2D" w:rsidRDefault="000C7591" w:rsidP="000C7591">
      <w:pPr>
        <w:autoSpaceDE w:val="0"/>
        <w:autoSpaceDN w:val="0"/>
        <w:adjustRightInd w:val="0"/>
        <w:rPr>
          <w:b/>
          <w:bCs/>
          <w:color w:val="000000"/>
        </w:rPr>
      </w:pPr>
    </w:p>
    <w:p w:rsidR="000C7591" w:rsidRPr="00C41B2D" w:rsidRDefault="000C7591" w:rsidP="000C7591">
      <w:pPr>
        <w:autoSpaceDE w:val="0"/>
        <w:autoSpaceDN w:val="0"/>
        <w:adjustRightInd w:val="0"/>
        <w:rPr>
          <w:b/>
          <w:bCs/>
          <w:color w:val="000000"/>
        </w:rPr>
      </w:pPr>
      <w:r w:rsidRPr="00C41B2D">
        <w:rPr>
          <w:b/>
          <w:bCs/>
          <w:color w:val="000000"/>
        </w:rPr>
        <w:t xml:space="preserve">Potential Covariates </w:t>
      </w:r>
    </w:p>
    <w:p w:rsidR="000C7591" w:rsidRPr="00C41B2D" w:rsidRDefault="000C7591" w:rsidP="000C7591">
      <w:pPr>
        <w:autoSpaceDE w:val="0"/>
        <w:autoSpaceDN w:val="0"/>
        <w:adjustRightInd w:val="0"/>
        <w:rPr>
          <w:color w:val="000000"/>
        </w:rPr>
      </w:pPr>
    </w:p>
    <w:p w:rsidR="000C7591" w:rsidRPr="00C41B2D" w:rsidRDefault="000C7591" w:rsidP="000C7591">
      <w:pPr>
        <w:autoSpaceDE w:val="0"/>
        <w:autoSpaceDN w:val="0"/>
        <w:adjustRightInd w:val="0"/>
        <w:rPr>
          <w:color w:val="000000"/>
        </w:rPr>
      </w:pPr>
      <w:r w:rsidRPr="00C41B2D">
        <w:rPr>
          <w:color w:val="000000"/>
        </w:rPr>
        <w:t>Covariates will be obtained from the OBWC administrative data: firm size, firm sector, and firm geographic area. The first three will be measured as indicator variables. Covariates will also be obtained from the survey. Respondents will be asked whether the firm has experienced downsizing and the OBWC data will be used to compare the number of employees employed in the most recent year versus three years prior to construct measures of downsizing. OBWC will provide a record of whether firms have participated in selected OBWC programs (e.g. Safety Councils, Drug Free Safety Program, and onsite loss c</w:t>
      </w:r>
      <w:r w:rsidR="007667C4" w:rsidRPr="00C41B2D">
        <w:rPr>
          <w:color w:val="000000"/>
        </w:rPr>
        <w:t>ontrol visits, as described in a</w:t>
      </w:r>
      <w:r w:rsidRPr="00C41B2D">
        <w:rPr>
          <w:color w:val="000000"/>
        </w:rPr>
        <w:t xml:space="preserve"> protocol </w:t>
      </w:r>
      <w:r w:rsidR="007667C4" w:rsidRPr="00C41B2D">
        <w:rPr>
          <w:color w:val="000000"/>
        </w:rPr>
        <w:t>p</w:t>
      </w:r>
      <w:r w:rsidRPr="00C41B2D">
        <w:rPr>
          <w:color w:val="000000"/>
        </w:rPr>
        <w:t xml:space="preserve">reviously </w:t>
      </w:r>
      <w:r w:rsidR="007667C4" w:rsidRPr="00C41B2D">
        <w:rPr>
          <w:color w:val="000000"/>
        </w:rPr>
        <w:t>approved by t</w:t>
      </w:r>
      <w:r w:rsidRPr="00C41B2D">
        <w:rPr>
          <w:color w:val="000000"/>
        </w:rPr>
        <w:t xml:space="preserve">he NIOSH </w:t>
      </w:r>
      <w:r w:rsidR="007667C4" w:rsidRPr="00C41B2D">
        <w:rPr>
          <w:color w:val="000000"/>
        </w:rPr>
        <w:t>Human Subject Review Board (</w:t>
      </w:r>
      <w:r w:rsidR="00754FC3" w:rsidRPr="00C41B2D">
        <w:rPr>
          <w:color w:val="000000"/>
        </w:rPr>
        <w:t>approval number HSRB11-DSHEFS-01XP)</w:t>
      </w:r>
      <w:r w:rsidRPr="00C41B2D">
        <w:rPr>
          <w:color w:val="000000"/>
        </w:rPr>
        <w:t xml:space="preserve"> for “Ohio Bureau of Workers Compensation Intervention Progr</w:t>
      </w:r>
      <w:r w:rsidR="007667C4" w:rsidRPr="00C41B2D">
        <w:rPr>
          <w:color w:val="000000"/>
        </w:rPr>
        <w:t>ams Historical Effectiveness”).</w:t>
      </w:r>
    </w:p>
    <w:p w:rsidR="000C7591" w:rsidRPr="00C41B2D" w:rsidRDefault="000C7591" w:rsidP="000C7591">
      <w:pPr>
        <w:autoSpaceDE w:val="0"/>
        <w:autoSpaceDN w:val="0"/>
        <w:adjustRightInd w:val="0"/>
        <w:rPr>
          <w:color w:val="000000"/>
        </w:rPr>
      </w:pPr>
    </w:p>
    <w:p w:rsidR="000C7591" w:rsidRPr="00C41B2D" w:rsidRDefault="000C7591" w:rsidP="000C7591">
      <w:pPr>
        <w:autoSpaceDE w:val="0"/>
        <w:autoSpaceDN w:val="0"/>
        <w:adjustRightInd w:val="0"/>
        <w:rPr>
          <w:b/>
          <w:bCs/>
          <w:color w:val="000000"/>
        </w:rPr>
      </w:pPr>
      <w:r w:rsidRPr="00C41B2D">
        <w:rPr>
          <w:b/>
          <w:bCs/>
          <w:color w:val="000000"/>
        </w:rPr>
        <w:t xml:space="preserve">Data Analysis </w:t>
      </w:r>
    </w:p>
    <w:p w:rsidR="000C7591" w:rsidRPr="00C41B2D" w:rsidRDefault="000C7591" w:rsidP="000C7591">
      <w:pPr>
        <w:autoSpaceDE w:val="0"/>
        <w:autoSpaceDN w:val="0"/>
        <w:adjustRightInd w:val="0"/>
        <w:rPr>
          <w:color w:val="000000"/>
        </w:rPr>
      </w:pPr>
    </w:p>
    <w:p w:rsidR="000C7591" w:rsidRPr="00C41B2D" w:rsidRDefault="000C7591" w:rsidP="000C7591">
      <w:pPr>
        <w:autoSpaceDE w:val="0"/>
        <w:autoSpaceDN w:val="0"/>
        <w:adjustRightInd w:val="0"/>
        <w:rPr>
          <w:color w:val="000000"/>
        </w:rPr>
      </w:pPr>
      <w:r w:rsidRPr="00C41B2D">
        <w:rPr>
          <w:color w:val="000000"/>
        </w:rPr>
        <w:t xml:space="preserve">In preliminary analysis the data will be examined for missing values and a merged de-identified data set will be created. Analyses for each research question are described below. </w:t>
      </w:r>
    </w:p>
    <w:p w:rsidR="000C7591" w:rsidRPr="00C41B2D" w:rsidRDefault="000C7591" w:rsidP="000C7591">
      <w:pPr>
        <w:autoSpaceDE w:val="0"/>
        <w:autoSpaceDN w:val="0"/>
        <w:adjustRightInd w:val="0"/>
        <w:rPr>
          <w:color w:val="000000"/>
        </w:rPr>
      </w:pPr>
    </w:p>
    <w:p w:rsidR="000C7591" w:rsidRPr="00C41B2D" w:rsidRDefault="000C7591" w:rsidP="000C7591">
      <w:pPr>
        <w:autoSpaceDE w:val="0"/>
        <w:autoSpaceDN w:val="0"/>
        <w:adjustRightInd w:val="0"/>
      </w:pPr>
      <w:r w:rsidRPr="00C41B2D">
        <w:rPr>
          <w:i/>
          <w:iCs/>
        </w:rPr>
        <w:t>Research Question 1</w:t>
      </w:r>
      <w:r w:rsidRPr="00C41B2D">
        <w:t xml:space="preserve">: </w:t>
      </w:r>
      <w:proofErr w:type="spellStart"/>
      <w:r w:rsidRPr="00C41B2D">
        <w:t>Cronbach’s</w:t>
      </w:r>
      <w:proofErr w:type="spellEnd"/>
      <w:r w:rsidRPr="00C41B2D">
        <w:t xml:space="preserve"> alpha and the corrected item total correlation (ITC) will be used to assess scale internal consistency (</w:t>
      </w:r>
      <w:proofErr w:type="spellStart"/>
      <w:r w:rsidRPr="00C41B2D">
        <w:t>Cronbach</w:t>
      </w:r>
      <w:proofErr w:type="spellEnd"/>
      <w:r w:rsidRPr="00C41B2D">
        <w:t xml:space="preserve">, 1951). An ITC of each item with its theoretical subscale should be at least 0.40 (Ware 1997). </w:t>
      </w:r>
      <w:proofErr w:type="spellStart"/>
      <w:r w:rsidRPr="00C41B2D">
        <w:t>Cronbach’s</w:t>
      </w:r>
      <w:proofErr w:type="spellEnd"/>
      <w:r w:rsidRPr="00C41B2D">
        <w:t xml:space="preserve"> alphas should be greater than 0.7, but some proposed scales measure broad concepts with few items and thus alphas may be in the 0.6 to 0.7 range. These measures may have high test-retest correlations, illustrating the importance of multiple reliability tests. Internal consistency is a measure of the precision, while the test-retest is a measure of repeatability. Thus, a scale can be performing well with less than optimal precision but strong repeatability (</w:t>
      </w:r>
      <w:proofErr w:type="spellStart"/>
      <w:r w:rsidRPr="00C41B2D">
        <w:t>Striener</w:t>
      </w:r>
      <w:proofErr w:type="spellEnd"/>
      <w:r w:rsidRPr="00C41B2D">
        <w:t xml:space="preserve">, 1995; </w:t>
      </w:r>
      <w:proofErr w:type="spellStart"/>
      <w:r w:rsidRPr="00C41B2D">
        <w:t>Bollen</w:t>
      </w:r>
      <w:proofErr w:type="spellEnd"/>
      <w:r w:rsidRPr="00C41B2D">
        <w:t xml:space="preserve"> and Lennox, 1991). The properties of the of the OSH program evaluation scales (OPPQ-</w:t>
      </w:r>
      <w:r w:rsidR="00D74A0D" w:rsidRPr="00C41B2D">
        <w:t>526, OSHA Form 33</w:t>
      </w:r>
      <w:r w:rsidRPr="00C41B2D">
        <w:t xml:space="preserve">) will be examined and the final scales that emerge from the confirmatory factor analysis (CFA).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i/>
          <w:iCs/>
        </w:rPr>
        <w:lastRenderedPageBreak/>
        <w:t>Research Question 2</w:t>
      </w:r>
      <w:r w:rsidRPr="00C41B2D">
        <w:t>: To assess whether the organizational and management metrics contain independent concepts, CFA will be used. Researchers will start with the hypothesized measurement model with the OSH program evaluation scales. Fit will be assessed using 5 indices: 1) the overall 2 statistic (</w:t>
      </w:r>
      <w:proofErr w:type="spellStart"/>
      <w:r w:rsidRPr="00C41B2D">
        <w:t>Bollen</w:t>
      </w:r>
      <w:proofErr w:type="spellEnd"/>
      <w:r w:rsidRPr="00C41B2D">
        <w:t xml:space="preserve"> 1989), 2) the Root Mean Square Error of Approximation [RMSEA, (</w:t>
      </w:r>
      <w:proofErr w:type="spellStart"/>
      <w:r w:rsidRPr="00C41B2D">
        <w:t>Steiger</w:t>
      </w:r>
      <w:proofErr w:type="spellEnd"/>
      <w:r w:rsidRPr="00C41B2D">
        <w:t xml:space="preserve"> and Lind 1980)], 3) the non-normed fit index [NNFI, a.k.a. TLI (</w:t>
      </w:r>
      <w:proofErr w:type="spellStart"/>
      <w:r w:rsidRPr="00C41B2D">
        <w:t>Bentler</w:t>
      </w:r>
      <w:proofErr w:type="spellEnd"/>
      <w:r w:rsidRPr="00C41B2D">
        <w:t xml:space="preserve"> 1990, Tucker and Lewis 1973)], 4) the comparative fit (CFI) and, 5) normed fit (NFI) indices (</w:t>
      </w:r>
      <w:proofErr w:type="spellStart"/>
      <w:r w:rsidRPr="00C41B2D">
        <w:t>Bentler</w:t>
      </w:r>
      <w:proofErr w:type="spellEnd"/>
      <w:r w:rsidRPr="00C41B2D">
        <w:t xml:space="preserve"> 1990). Model fit will be deemed acceptable if the overall 2 test was non-significant (</w:t>
      </w:r>
      <w:proofErr w:type="spellStart"/>
      <w:r w:rsidRPr="00C41B2D">
        <w:t>Bollen</w:t>
      </w:r>
      <w:proofErr w:type="spellEnd"/>
      <w:r w:rsidRPr="00C41B2D">
        <w:t xml:space="preserve"> 1989); the RMSEA fell between 0.06 and 0.08 (Browne and </w:t>
      </w:r>
      <w:proofErr w:type="spellStart"/>
      <w:r w:rsidRPr="00C41B2D">
        <w:t>Cudeck</w:t>
      </w:r>
      <w:proofErr w:type="spellEnd"/>
      <w:r w:rsidRPr="00C41B2D">
        <w:t xml:space="preserve"> 1992); and the other three indices had estimated values between 0.90-0.95. A well fit model includes: a non-significant overall 2 test (</w:t>
      </w:r>
      <w:proofErr w:type="spellStart"/>
      <w:r w:rsidRPr="00C41B2D">
        <w:t>Bollen</w:t>
      </w:r>
      <w:proofErr w:type="spellEnd"/>
      <w:r w:rsidRPr="00C41B2D">
        <w:t xml:space="preserve"> 1989); a RMSEA between 0.01 and 0.06 (Hu and </w:t>
      </w:r>
      <w:proofErr w:type="spellStart"/>
      <w:r w:rsidRPr="00C41B2D">
        <w:t>Bentler</w:t>
      </w:r>
      <w:proofErr w:type="spellEnd"/>
      <w:r w:rsidRPr="00C41B2D">
        <w:t xml:space="preserve"> 1999); a NNFI, CFI and NFI between 0.95 and 0.99 (</w:t>
      </w:r>
      <w:proofErr w:type="spellStart"/>
      <w:r w:rsidRPr="00C41B2D">
        <w:t>Bentler</w:t>
      </w:r>
      <w:proofErr w:type="spellEnd"/>
      <w:r w:rsidRPr="00C41B2D">
        <w:t xml:space="preserve"> and </w:t>
      </w:r>
      <w:proofErr w:type="spellStart"/>
      <w:r w:rsidRPr="00C41B2D">
        <w:t>Bonnett</w:t>
      </w:r>
      <w:proofErr w:type="spellEnd"/>
      <w:r w:rsidRPr="00C41B2D">
        <w:t xml:space="preserve"> 1980). Confirming item-factor structure supports the premise that constructs are independent. If there is not adequate fit, the factor structure will be examined and a new proposed measurement model examined. Once the final model is established a new model will be estimated with the </w:t>
      </w:r>
      <w:proofErr w:type="spellStart"/>
      <w:r w:rsidRPr="00C41B2D">
        <w:t>Crowne</w:t>
      </w:r>
      <w:proofErr w:type="spellEnd"/>
      <w:r w:rsidRPr="00C41B2D">
        <w:t xml:space="preserve">-Marlowe measure of social desirability. Key informants may respond in a socially desirable way and thus, observed relationships could be due to a socially desirable response. The social desirability measure will be used to control for this response and further reinforce the model’s veracity.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i/>
          <w:iCs/>
        </w:rPr>
        <w:t xml:space="preserve">Research Question 3: </w:t>
      </w:r>
      <w:r w:rsidRPr="00C41B2D">
        <w:t xml:space="preserve">The relationship between current organizational and management metrics and past injury and illness claim experiences will be examined after controlling for a range of covariates. The primary predictor variables will be the OSH program evaluation scales and the relationship of injury and illness rates with these measures will be examined. As Habeck (1998) noted, past injury and illness experiences may be important drivers of changes in organization and management of OSH. The models will be estimated for both the original metrics and the ones that emerge from the CFA. For the OSH program evaluation scales, multivariate linear regression will be used with predictor variables representing the injury and illness experience in the prior five years. It is expected </w:t>
      </w:r>
      <w:r w:rsidR="00207D29" w:rsidRPr="00C41B2D">
        <w:t>that</w:t>
      </w:r>
      <w:r w:rsidR="00207D29">
        <w:t xml:space="preserve"> firms</w:t>
      </w:r>
      <w:r w:rsidRPr="00C41B2D">
        <w:t xml:space="preserve"> with poor experiences may respond by establishing better organizational and management programs. Significance tests will be tests of coefficients and overall model fit. For the single scale measure of employee relations, multiple linear regression will be used. Significance tests will be tests of coefficients (t-tests) and tests for overall model fit. In each case, model estimation will proceed first with covariate selection, then estimating unadjusted effects and then adjusted effects. Some covariates will be highly correlated with injury and illness rates and care will be taken in both covariate selection and how models are built. Depending on the CFA results, a single multivariate linear regression model may be estimated. One key dimension of this analysis will be to learn how historical patterns of injuries and illnesses are important for the current organizational and management measures and the most efficient method to statistically capture the patterns. This information will be used in model building for Research Questions 4 and 4a. All the above analyses will be conducted using sampling weights to provide population estimates.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i/>
          <w:iCs/>
        </w:rPr>
        <w:t xml:space="preserve">Research Questions 4a &amp; 4b: </w:t>
      </w:r>
      <w:r w:rsidRPr="00C41B2D">
        <w:t xml:space="preserve">The relationship between current organizational and management metrics and injury and illness rates will be examined in the following two </w:t>
      </w:r>
      <w:r w:rsidRPr="00C41B2D">
        <w:lastRenderedPageBreak/>
        <w:t xml:space="preserve">years after controlling for a range of covariates. The analysis will start with multiple Poisson regression with firm size as offset, but it is expected that the outcome will be over dispersed and the best estimation procedure will be a negative binomial regression. The relationship between 4 dependent variables and the OSH program evaluation scales will be modeled, so significance levels will be adjusted accordingly. Again, significance tests will be tests of coefficients (t-tests) and overall model fit. Covariates will first be identified, and then unadjusted and adjusted models will be estimated. In adjusted models, researchers will first adjust for covariates and then adjust for past injury and illness experience. The adjustment for past injury and illness rates could be considered an over-specification of the model. However, counter-intuitive prospective relationships between organizational metrics and claims rates could be due to an organization recently putting new programs and practices in place as a response to prior claims experiences. If this is the case, the counter-intuitive relationship would be expected to disappear after adjustment. Additionally, information on the relationship between past OBWC program participation (e.g. Safety Councils, Drug Free Safety Program, and onsite loss control visit frequency) will be used as indicators of past organizational behavior. The intention is to examine the effects of the original scales and the final proposed scales. All these analyses will be done using the sampling weights to provide population estimates. These analyses will contribute important information to the assessment of the best organizational and management metrics that predict injury and illness rates. The research team will consider the predictive relationships when making recommendations for benchmarking.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i/>
          <w:iCs/>
        </w:rPr>
        <w:t xml:space="preserve">Research Question 5: </w:t>
      </w:r>
      <w:r w:rsidRPr="00C41B2D">
        <w:t>To answer the question of how participants differ from non-participants, researchers will compare firm size, geographic location, sector and the range of available OBWC data to ascertain whether there is a statistically significant difference (using appropriate statistical tests) between responders and non-responders. Depending on the scope and magnitude of the problem, logistic regression models will be developed with a responder/non-responder outcome. Based on the results of these analyses, a sampling statistician will consider post-sampling weights to account for any observed differential non-response that would potentially bias population estimates. The most likely problem would be differential non-response by firm size with small firms less likely to respond. Researchers do not want population estimates to be estimates of large establishments. Therefore, post-sampling weights would need to be introduced. Researchers also plan further to explore reasons for non-participation in a 10% sample of non-participants. Using interview data, researchers will compile answers for reasons for non-participation and use this in developing recommendations to produce scientifically credible benchmarking reports. This information will also be used to compare how participants differ from non-participants.</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i/>
          <w:iCs/>
        </w:rPr>
        <w:t xml:space="preserve">Research Question 6: </w:t>
      </w:r>
      <w:r w:rsidRPr="00C41B2D">
        <w:t>To address whether the position of the person in the organization providing the information affects the content of the information provided, researchers will use standard measures of inter-rater agreement including the intra-class correlation coefficient with observers treated as a random effect (</w:t>
      </w:r>
      <w:proofErr w:type="spellStart"/>
      <w:r w:rsidRPr="00C41B2D">
        <w:t>Shrout</w:t>
      </w:r>
      <w:proofErr w:type="spellEnd"/>
      <w:r w:rsidRPr="00C41B2D">
        <w:t xml:space="preserve"> and Fleiss, 1979) and Lin’s Concordance correlation coefficient (Lin, 1989). Statistical decision rules for the ICC are defined above. </w:t>
      </w:r>
      <w:proofErr w:type="spellStart"/>
      <w:r w:rsidRPr="00C41B2D">
        <w:t>Ossman</w:t>
      </w:r>
      <w:proofErr w:type="spellEnd"/>
      <w:r w:rsidRPr="00C41B2D">
        <w:t xml:space="preserve"> and </w:t>
      </w:r>
      <w:proofErr w:type="spellStart"/>
      <w:r w:rsidRPr="00C41B2D">
        <w:t>Amick</w:t>
      </w:r>
      <w:proofErr w:type="spellEnd"/>
      <w:r w:rsidRPr="00C41B2D">
        <w:t xml:space="preserve"> (2004) showed strong agreement between a key </w:t>
      </w:r>
      <w:r w:rsidRPr="00C41B2D">
        <w:lastRenderedPageBreak/>
        <w:t xml:space="preserve">management informant and an injured worker in unionized workplaces but also observed firm size did not affect agreement. </w:t>
      </w:r>
      <w:proofErr w:type="spellStart"/>
      <w:r w:rsidRPr="00C41B2D">
        <w:t>Ossman</w:t>
      </w:r>
      <w:proofErr w:type="spellEnd"/>
      <w:r w:rsidRPr="00C41B2D">
        <w:t xml:space="preserve"> and </w:t>
      </w:r>
      <w:proofErr w:type="spellStart"/>
      <w:r w:rsidRPr="00C41B2D">
        <w:t>Amick</w:t>
      </w:r>
      <w:proofErr w:type="spellEnd"/>
      <w:r w:rsidRPr="00C41B2D">
        <w:t xml:space="preserve"> (2004) suggested that unless an informant experiences the safety system or the disability management system then the informant is not likely to be an accurate reporter. However, there is little literature on which to base hypotheses. The operating methodological hypothesis in the proposed study is that it does not matter who you talk with; that there is high concordance/agreement. If true, this makes the implementation of a state wide benchmarking system less complicated. However, there may be differences and recommendations that emerge from the proposed methodological research for a retail and wholesale industry-wide benchmarking effort may need to take this in to account. If it is concluded from the methodological sub-study that there are differential reliabilities in measurement associated with position in the organization, a reliability-based regression will be conducted. Researchers will have data from a single informant from almost all participating organizations and thus will at best either control for the variation introduced by informant or use the informant information to weight the information. The quantitative data will be augmented with qualitative data obtained from interviews on why answers may differ. This information will be used to develop recommendations on who best to ask in an organization. It is expected this may vary by firm size and sector. </w:t>
      </w:r>
    </w:p>
    <w:p w:rsidR="000C7591" w:rsidRPr="00C41B2D" w:rsidRDefault="000C7591" w:rsidP="000C7591">
      <w:pPr>
        <w:autoSpaceDE w:val="0"/>
        <w:autoSpaceDN w:val="0"/>
        <w:adjustRightInd w:val="0"/>
      </w:pPr>
    </w:p>
    <w:p w:rsidR="000C7591" w:rsidRPr="00C41B2D" w:rsidRDefault="000C7591" w:rsidP="000C7591">
      <w:pPr>
        <w:autoSpaceDE w:val="0"/>
        <w:autoSpaceDN w:val="0"/>
        <w:adjustRightInd w:val="0"/>
      </w:pPr>
      <w:r w:rsidRPr="00C41B2D">
        <w:rPr>
          <w:i/>
          <w:iCs/>
        </w:rPr>
        <w:t>Research Question 7</w:t>
      </w:r>
      <w:r w:rsidRPr="00C41B2D">
        <w:t xml:space="preserve">: To address the question whether past participation in OBWC programs (e.g. Safety Councils, Drug Free Safety Program, and onsite loss control visits) predict current organizational and management metrics, the research team will develop a series of indicator variables for program participation. Depending on the nature of the administrative data the analysis will follow the same strategy used to answer research question 3 above. Researchers will also determine if there are subgroups of </w:t>
      </w:r>
      <w:r w:rsidR="00207D29">
        <w:t>firms</w:t>
      </w:r>
      <w:r w:rsidRPr="00C41B2D">
        <w:t xml:space="preserve"> that adopt OBWC programs in the years of data collection. This will provide the opportunity to examine if the adoption of new OBWC programs will lead to changes in the organizational and management metrics. Results may need to be considered by subgroups created by sector, geography or firm size. All the above analyses will be done using sampling weights to provide population estimates. </w:t>
      </w:r>
    </w:p>
    <w:p w:rsidR="000C7591" w:rsidRPr="00C41B2D" w:rsidRDefault="000C7591" w:rsidP="000C7591">
      <w:pPr>
        <w:autoSpaceDE w:val="0"/>
        <w:autoSpaceDN w:val="0"/>
        <w:adjustRightInd w:val="0"/>
      </w:pPr>
    </w:p>
    <w:p w:rsidR="00C35759" w:rsidRPr="00C41B2D" w:rsidRDefault="00727D9B" w:rsidP="00C35759">
      <w:pPr>
        <w:autoSpaceDE w:val="0"/>
        <w:autoSpaceDN w:val="0"/>
        <w:adjustRightInd w:val="0"/>
        <w:rPr>
          <w:b/>
          <w:bCs/>
          <w:color w:val="000000"/>
        </w:rPr>
      </w:pPr>
      <w:r w:rsidRPr="00C41B2D">
        <w:rPr>
          <w:b/>
          <w:bCs/>
          <w:color w:val="000000"/>
        </w:rPr>
        <w:t xml:space="preserve">Recruitment </w:t>
      </w:r>
    </w:p>
    <w:p w:rsidR="000C7591" w:rsidRPr="00C41B2D" w:rsidRDefault="000C7591" w:rsidP="00C35759">
      <w:pPr>
        <w:autoSpaceDE w:val="0"/>
        <w:autoSpaceDN w:val="0"/>
        <w:adjustRightInd w:val="0"/>
        <w:rPr>
          <w:b/>
          <w:bCs/>
          <w:color w:val="000000"/>
        </w:rPr>
      </w:pPr>
    </w:p>
    <w:p w:rsidR="00224C2A" w:rsidRPr="004B018B" w:rsidRDefault="00727D9B" w:rsidP="00224C2A">
      <w:pPr>
        <w:autoSpaceDE w:val="0"/>
        <w:autoSpaceDN w:val="0"/>
        <w:adjustRightInd w:val="0"/>
      </w:pPr>
      <w:r w:rsidRPr="00C41B2D">
        <w:t>The initial contact information (firm phone number and/or email address) will be gathered for the 10,929 firms in the targeted sample (</w:t>
      </w:r>
      <w:r w:rsidR="00520FAD" w:rsidRPr="00C41B2D">
        <w:rPr>
          <w:b/>
          <w:bCs/>
        </w:rPr>
        <w:t>Attachment J</w:t>
      </w:r>
      <w:r w:rsidRPr="00C41B2D">
        <w:t xml:space="preserve">) using OBWC administrative data. </w:t>
      </w:r>
      <w:r w:rsidR="00224C2A" w:rsidRPr="004B018B">
        <w:t>In the event contact information is absent or incorrect, researchers will supplement the contact information utilizing a web search. A Microsoft Access Database will be used to maintain the recruitment effort and will be secured with a password. A new unique 8-digit identifier will be assigned to each firm in the sampling frame to link responder data to the associated firm. A script will be used for initial communication with the firms when telephone contact is necessary to obtain participant data.</w:t>
      </w:r>
    </w:p>
    <w:p w:rsidR="00224C2A" w:rsidRPr="00C41B2D" w:rsidRDefault="00224C2A" w:rsidP="00C35759">
      <w:pPr>
        <w:autoSpaceDE w:val="0"/>
        <w:autoSpaceDN w:val="0"/>
        <w:adjustRightInd w:val="0"/>
      </w:pPr>
    </w:p>
    <w:p w:rsidR="00267770" w:rsidRPr="00776FC0" w:rsidRDefault="00267770" w:rsidP="00267770">
      <w:r w:rsidRPr="004B018B">
        <w:t xml:space="preserve">Participants from each firm will be contacted using the developed contact list via email or telephone by a Research Coordinator. Recruitment emails to prospective respondents will be sent in a series of cohort waves to effectively manage communication. The respondent </w:t>
      </w:r>
      <w:r w:rsidRPr="004B018B">
        <w:lastRenderedPageBreak/>
        <w:t xml:space="preserve">who will be asked to complete the survey should be the individual in the organization most knowledgeable about both OSH and disability management policies and practices. If multiple contacts are given within the firm, the informant will be randomly selected from a list of potential respondents until one of the contacts agrees to participate in the survey. An on-line tracking sheet will be used for each firm, which will be pre-populated with the </w:t>
      </w:r>
      <w:r w:rsidR="00207D29">
        <w:t>firm</w:t>
      </w:r>
      <w:r w:rsidRPr="004B018B">
        <w:t xml:space="preserve"> name, firm number and address/location (example: UTHSC, 111111, 7000 </w:t>
      </w:r>
      <w:proofErr w:type="spellStart"/>
      <w:r w:rsidRPr="004B018B">
        <w:t>Fannin</w:t>
      </w:r>
      <w:proofErr w:type="spellEnd"/>
      <w:r w:rsidRPr="004B018B">
        <w:t xml:space="preserve"> Street, Houston, TX 77030). Responders will have a unique identifier code assigned which will cross reference their given firm. If completed through online administration, participants will be assigned a unique 5-digit code to access the survey. Only the Research Coordinator will be responsible for maintaining a database linking responder </w:t>
      </w:r>
      <w:r w:rsidRPr="00776FC0">
        <w:t>access codes to firm identifier numbers. This database will be stored in the most secure partition of the UTSPH server.</w:t>
      </w:r>
    </w:p>
    <w:p w:rsidR="00267770" w:rsidRPr="00776FC0" w:rsidRDefault="00267770" w:rsidP="00267770"/>
    <w:p w:rsidR="00CE07A5" w:rsidRDefault="00CE07A5" w:rsidP="00C41B2D">
      <w:r w:rsidRPr="00AD7502">
        <w:rPr>
          <w:lang w:eastAsia="ja-JP"/>
        </w:rPr>
        <w:t xml:space="preserve">The recruitment </w:t>
      </w:r>
      <w:r>
        <w:rPr>
          <w:lang w:eastAsia="ja-JP"/>
        </w:rPr>
        <w:t xml:space="preserve">process will </w:t>
      </w:r>
      <w:r w:rsidRPr="00AD7502">
        <w:rPr>
          <w:lang w:eastAsia="ja-JP"/>
        </w:rPr>
        <w:t xml:space="preserve">follow </w:t>
      </w:r>
      <w:r>
        <w:rPr>
          <w:lang w:eastAsia="ja-JP"/>
        </w:rPr>
        <w:t xml:space="preserve">a </w:t>
      </w:r>
      <w:r w:rsidRPr="00AD7502">
        <w:rPr>
          <w:lang w:eastAsia="ja-JP"/>
        </w:rPr>
        <w:t>protocol that Amick (2000) used in an earlier study that resulted in a 70% firm-level response rate</w:t>
      </w:r>
      <w:r>
        <w:rPr>
          <w:lang w:eastAsia="ja-JP"/>
        </w:rPr>
        <w:t xml:space="preserve">. </w:t>
      </w:r>
      <w:r w:rsidR="00776FC0" w:rsidRPr="00C41B2D">
        <w:t>If an email address is unavailable</w:t>
      </w:r>
      <w:r w:rsidR="00776FC0">
        <w:t>,</w:t>
      </w:r>
      <w:r w:rsidR="00776FC0" w:rsidRPr="00C41B2D">
        <w:t xml:space="preserve"> a script will be followed when making contact with a given participant. Following initial contact, participants will be asked by the Research Coordinator if he or she is the contact person provided. In some cases, (particularly for smaller organizations</w:t>
      </w:r>
      <w:r w:rsidR="00776FC0">
        <w:t>)</w:t>
      </w:r>
      <w:r w:rsidR="00776FC0" w:rsidRPr="00C41B2D">
        <w:t xml:space="preserve">, the individual most knowledgeable about the OSH practices of the organization will be used as a respondent. </w:t>
      </w:r>
    </w:p>
    <w:p w:rsidR="00EB28ED" w:rsidRDefault="00CE07A5" w:rsidP="00C41B2D">
      <w:r>
        <w:rPr>
          <w:lang w:eastAsia="ja-JP"/>
        </w:rPr>
        <w:t xml:space="preserve"> </w:t>
      </w:r>
      <w:r w:rsidR="00776FC0" w:rsidRPr="00C41B2D">
        <w:t xml:space="preserve">“Passive non-responders” (participants with whom the Research Coordinator was unable to make initial contact) will be followed up with a total of 10 attempts. The 10 contact attempts will occur at 1 week intervals through combination of e-mail and telephone calls which will give a brief overview of the study and provide a link to the survey website. Ten attempts by the Research Coordinator failing to make contact will deem the given participant a “passive non-responder”. </w:t>
      </w:r>
      <w:r w:rsidR="00137BF5">
        <w:t>T</w:t>
      </w:r>
      <w:r w:rsidR="00137BF5" w:rsidRPr="00AD7502">
        <w:t xml:space="preserve">he Research Coordinator </w:t>
      </w:r>
      <w:r w:rsidR="00727D9B" w:rsidRPr="00C41B2D">
        <w:t xml:space="preserve">will cycle through contacting the targeted sample of firms until a completed survey is returned, the firm has refused to participate, or the firm has not responded to </w:t>
      </w:r>
      <w:r w:rsidR="001B5939" w:rsidRPr="00C41B2D">
        <w:t xml:space="preserve">ten </w:t>
      </w:r>
      <w:r w:rsidR="00727D9B" w:rsidRPr="00C41B2D">
        <w:t xml:space="preserve">requests (any combination of voice/ email contacts). </w:t>
      </w:r>
      <w:r w:rsidR="00137BF5">
        <w:t xml:space="preserve"> </w:t>
      </w:r>
      <w:r w:rsidR="00137BF5" w:rsidRPr="00AD7502">
        <w:t xml:space="preserve">Replacement participants will </w:t>
      </w:r>
      <w:r w:rsidR="00137BF5">
        <w:t xml:space="preserve">then </w:t>
      </w:r>
      <w:r w:rsidR="00137BF5" w:rsidRPr="00AD7502">
        <w:t xml:space="preserve">be recruited from the same firm if feasible or researchers will sample another matching </w:t>
      </w:r>
      <w:r w:rsidR="000275BC">
        <w:t>firm</w:t>
      </w:r>
      <w:r w:rsidR="00137BF5" w:rsidRPr="00AD7502">
        <w:t xml:space="preserve"> (same employment size and NAICS) to complete the survey.</w:t>
      </w:r>
    </w:p>
    <w:p w:rsidR="00EB28ED" w:rsidRPr="00C41B2D" w:rsidRDefault="00EB28ED" w:rsidP="00C41B2D"/>
    <w:p w:rsidR="00EB28ED" w:rsidRPr="004B018B" w:rsidRDefault="00EB28ED" w:rsidP="00EB28ED">
      <w:r w:rsidRPr="004B018B">
        <w:t xml:space="preserve">Firms identified in year 1 </w:t>
      </w:r>
      <w:r w:rsidR="00776FC0" w:rsidRPr="004B018B">
        <w:t>(January–December 201</w:t>
      </w:r>
      <w:r w:rsidR="00776FC0">
        <w:t>3</w:t>
      </w:r>
      <w:r w:rsidR="00776FC0" w:rsidRPr="004B018B">
        <w:t>)</w:t>
      </w:r>
      <w:r w:rsidR="00776FC0">
        <w:t xml:space="preserve"> </w:t>
      </w:r>
      <w:r w:rsidRPr="004B018B">
        <w:t xml:space="preserve">will be followed over year 2 (January–December 2014), </w:t>
      </w:r>
      <w:r w:rsidR="00776FC0">
        <w:t xml:space="preserve">and </w:t>
      </w:r>
      <w:r w:rsidRPr="004B018B">
        <w:t>the same informants will be contacted. If participants have changed roles researchers will seek a new individual most knowledgeable about safety and health within the given firm. If firms are no longer in business, researchers will resample new firms within strata. New participants who are sampled will complete the informed consent. The collection procedures utilized in the</w:t>
      </w:r>
      <w:r w:rsidR="00CE07A5">
        <w:t xml:space="preserve"> year 2</w:t>
      </w:r>
      <w:r w:rsidRPr="004B018B">
        <w:t xml:space="preserve"> survey will again follow the protocol for Amick (2000). As before, if no response is received from potential participants 3 days after the follow-up recruitment e-mail a Research Coordinator will attempt contact the participant a total of 10 tries through a combination of scripted e-mails and phone calls to the firm.  Each will stress the importance of their participation and remind participants to click the URL link in their email directed to the </w:t>
      </w:r>
      <w:proofErr w:type="spellStart"/>
      <w:r w:rsidRPr="004B018B">
        <w:t>Qualtrics</w:t>
      </w:r>
      <w:proofErr w:type="spellEnd"/>
      <w:r w:rsidRPr="004B018B">
        <w:t xml:space="preserve"> website.  If no response is received 1 week after the final e-mail reminder, the Research Coordinator will deem the participant “unreachable”.</w:t>
      </w:r>
      <w:r w:rsidR="00037549" w:rsidRPr="00C41B2D">
        <w:t xml:space="preserve"> </w:t>
      </w:r>
      <w:r w:rsidRPr="004B018B">
        <w:t>Once again the</w:t>
      </w:r>
      <w:r w:rsidR="00037549" w:rsidRPr="00C41B2D">
        <w:t xml:space="preserve"> Year 2</w:t>
      </w:r>
      <w:r w:rsidRPr="004B018B">
        <w:t xml:space="preserve"> survey will be easy for the respondent to complete and administered using several options (web portal, hard copy forms, or phone interviews). Participants will once again be assigned a </w:t>
      </w:r>
      <w:r w:rsidRPr="004B018B">
        <w:lastRenderedPageBreak/>
        <w:t>new unique identifier code with which to access the survey. The approximate time to complete the online survey</w:t>
      </w:r>
      <w:r w:rsidR="00037549" w:rsidRPr="00C41B2D">
        <w:t xml:space="preserve"> for Year 2 </w:t>
      </w:r>
      <w:r w:rsidRPr="004B018B">
        <w:t>(</w:t>
      </w:r>
      <w:r w:rsidRPr="004B018B">
        <w:rPr>
          <w:b/>
        </w:rPr>
        <w:t>Attachment H-2</w:t>
      </w:r>
      <w:r w:rsidRPr="004B018B">
        <w:t>) is once again 12 minutes.</w:t>
      </w:r>
    </w:p>
    <w:p w:rsidR="00EB28ED" w:rsidRPr="00C41B2D" w:rsidRDefault="00EB28ED" w:rsidP="00C41B2D"/>
    <w:p w:rsidR="00911BD9" w:rsidRPr="004B018B" w:rsidRDefault="00727D9B" w:rsidP="00C41B2D">
      <w:r w:rsidRPr="00C41B2D">
        <w:t xml:space="preserve">For the nested study of who is the best informant, 60 firms and respondents </w:t>
      </w:r>
      <w:r w:rsidR="00911BD9" w:rsidRPr="00C41B2D">
        <w:t>will be recruited via a question item from the initial survey asking their interest in participating in the “Who is the Best Informant Interview”. Firms will be selected to maximize the generalizability of the findings (e.g., having small and large firms). Only respondents of the initial survey who work at a firm with 100 or more employees will be contacted. The “index participants” (defined as those individuals who completed the initial survey) will be contacted via telephone to answer initial questions about the demographics of their organization.</w:t>
      </w:r>
      <w:r w:rsidR="00911BD9" w:rsidRPr="004B018B">
        <w:t xml:space="preserve"> “Index participants” will be asked for names and emails of five to seve</w:t>
      </w:r>
      <w:r w:rsidR="000275BC">
        <w:t>n individuals responsible for OSH</w:t>
      </w:r>
      <w:r w:rsidR="00911BD9" w:rsidRPr="004B018B">
        <w:t xml:space="preserve"> who will then be contacted to take the survey. The names and emails of the participants will be managed and contacted by the Research Coordinator only. Each responder will be assigned a unique identifier code with which to access the survey. The Research Coordinator will then email or call the referred individuals for recruitment and will be provided the </w:t>
      </w:r>
      <w:proofErr w:type="spellStart"/>
      <w:r w:rsidR="00911BD9" w:rsidRPr="004B018B">
        <w:t>Qualtrics</w:t>
      </w:r>
      <w:proofErr w:type="spellEnd"/>
      <w:r w:rsidR="00911BD9" w:rsidRPr="004B018B">
        <w:t xml:space="preserve"> survey link directing participants to Who is the Best Informant Survey</w:t>
      </w:r>
      <w:r w:rsidR="00037549" w:rsidRPr="004B018B">
        <w:t xml:space="preserve"> (same as </w:t>
      </w:r>
      <w:r w:rsidR="00037549" w:rsidRPr="00C41B2D">
        <w:rPr>
          <w:b/>
        </w:rPr>
        <w:t>Attachment H-1</w:t>
      </w:r>
      <w:r w:rsidR="00037549" w:rsidRPr="004B018B">
        <w:t>)</w:t>
      </w:r>
      <w:r w:rsidR="00911BD9" w:rsidRPr="004B018B">
        <w:t>. Participants will be asked to complete the survey within one week’s time. An informed consent (</w:t>
      </w:r>
      <w:r w:rsidR="00911BD9" w:rsidRPr="00C41B2D">
        <w:rPr>
          <w:b/>
        </w:rPr>
        <w:t>Attachment G</w:t>
      </w:r>
      <w:r w:rsidR="00911BD9" w:rsidRPr="004B018B">
        <w:t xml:space="preserve">) will be obtained before survey administration.  If the participant prefers, the survey may also be administered via telephone or hard copy which may be sent through regular mail. </w:t>
      </w:r>
    </w:p>
    <w:p w:rsidR="00911BD9" w:rsidRPr="00C41B2D" w:rsidRDefault="00911BD9" w:rsidP="00C41B2D"/>
    <w:p w:rsidR="00727D9B" w:rsidRPr="00C41B2D" w:rsidRDefault="00727D9B" w:rsidP="00727D9B">
      <w:pPr>
        <w:autoSpaceDE w:val="0"/>
        <w:autoSpaceDN w:val="0"/>
        <w:adjustRightInd w:val="0"/>
        <w:rPr>
          <w:b/>
          <w:bCs/>
          <w:color w:val="000000"/>
        </w:rPr>
      </w:pPr>
      <w:r w:rsidRPr="00C41B2D">
        <w:rPr>
          <w:b/>
          <w:bCs/>
          <w:color w:val="000000"/>
        </w:rPr>
        <w:t xml:space="preserve">Data Management, Security and Confidentiality </w:t>
      </w:r>
    </w:p>
    <w:p w:rsidR="00224175" w:rsidRPr="00C41B2D" w:rsidRDefault="00224175" w:rsidP="00727D9B">
      <w:pPr>
        <w:autoSpaceDE w:val="0"/>
        <w:autoSpaceDN w:val="0"/>
        <w:adjustRightInd w:val="0"/>
        <w:rPr>
          <w:color w:val="000000"/>
        </w:rPr>
      </w:pPr>
    </w:p>
    <w:p w:rsidR="00727D9B" w:rsidRPr="00C41B2D" w:rsidRDefault="00727D9B" w:rsidP="00C35759">
      <w:pPr>
        <w:autoSpaceDE w:val="0"/>
        <w:autoSpaceDN w:val="0"/>
        <w:adjustRightInd w:val="0"/>
        <w:rPr>
          <w:color w:val="000000"/>
        </w:rPr>
      </w:pPr>
      <w:r w:rsidRPr="00C41B2D">
        <w:rPr>
          <w:color w:val="000000"/>
        </w:rPr>
        <w:t xml:space="preserve">The study will collect sensitive data (workers’ compensation records, self-reported safety and health program assessments) and </w:t>
      </w:r>
      <w:r w:rsidR="000275BC">
        <w:rPr>
          <w:color w:val="000000"/>
        </w:rPr>
        <w:t xml:space="preserve">maintain </w:t>
      </w:r>
      <w:r w:rsidRPr="00C41B2D">
        <w:rPr>
          <w:color w:val="000000"/>
        </w:rPr>
        <w:t>personal identifiers (</w:t>
      </w:r>
      <w:r w:rsidR="001B5939" w:rsidRPr="00C41B2D">
        <w:rPr>
          <w:color w:val="000000"/>
        </w:rPr>
        <w:t>the recruitment database will contain the r</w:t>
      </w:r>
      <w:r w:rsidRPr="00C41B2D">
        <w:rPr>
          <w:color w:val="000000"/>
        </w:rPr>
        <w:t xml:space="preserve">espondent name, </w:t>
      </w:r>
      <w:r w:rsidR="000275BC">
        <w:rPr>
          <w:color w:val="000000"/>
        </w:rPr>
        <w:t xml:space="preserve">firm </w:t>
      </w:r>
      <w:r w:rsidRPr="00C41B2D">
        <w:rPr>
          <w:color w:val="000000"/>
        </w:rPr>
        <w:t>phone number</w:t>
      </w:r>
      <w:r w:rsidR="000275BC">
        <w:rPr>
          <w:color w:val="000000"/>
        </w:rPr>
        <w:t xml:space="preserve"> of respondent</w:t>
      </w:r>
      <w:r w:rsidRPr="00C41B2D">
        <w:rPr>
          <w:color w:val="000000"/>
        </w:rPr>
        <w:t xml:space="preserve">, </w:t>
      </w:r>
      <w:r w:rsidR="000275BC">
        <w:rPr>
          <w:color w:val="000000"/>
        </w:rPr>
        <w:t xml:space="preserve">firm </w:t>
      </w:r>
      <w:r w:rsidRPr="00C41B2D">
        <w:rPr>
          <w:color w:val="000000"/>
        </w:rPr>
        <w:t xml:space="preserve">address and </w:t>
      </w:r>
      <w:r w:rsidR="000275BC">
        <w:rPr>
          <w:color w:val="000000"/>
        </w:rPr>
        <w:t xml:space="preserve">firm </w:t>
      </w:r>
      <w:r w:rsidRPr="00C41B2D">
        <w:rPr>
          <w:color w:val="000000"/>
        </w:rPr>
        <w:t>email address</w:t>
      </w:r>
      <w:r w:rsidR="000275BC">
        <w:rPr>
          <w:color w:val="000000"/>
        </w:rPr>
        <w:t xml:space="preserve"> of the respondent</w:t>
      </w:r>
      <w:r w:rsidRPr="00C41B2D">
        <w:rPr>
          <w:color w:val="000000"/>
        </w:rPr>
        <w:t xml:space="preserve">). All data will be maintained such that it is identified with an assigned number, and stored in locked file cabinets and on secured computers, accessible only by password. The identification sheets and consent forms will be kept separate in locked file cabinets and will be available only to authorized NIOSH and contractor personnel. </w:t>
      </w:r>
      <w:r w:rsidRPr="00C41B2D">
        <w:t>Questionnaires will be administered using several options (self-administered secure web portal, self-administered hard copy forms, and telephonic interviews). The respondent will be strongly encouraged to use the self-administered web-based format of the survey. For those respondents lacking internet connections or those who do not wish to complete a web-based survey, a hard copy format will next be offered. An interview option will be offered as a last resort for those respondents who do not find the web-based or hard copy formats acceptable. The online survey design will comply with applicable 508 requirements (</w:t>
      </w:r>
      <w:r w:rsidRPr="00C41B2D">
        <w:rPr>
          <w:color w:val="0000FF"/>
        </w:rPr>
        <w:t>http://www.hhs.gov/od/508policy</w:t>
      </w:r>
      <w:r w:rsidRPr="00C41B2D">
        <w:rPr>
          <w:color w:val="000000"/>
        </w:rPr>
        <w:t xml:space="preserve">) to accommodate individuals with disabilities. </w:t>
      </w:r>
    </w:p>
    <w:p w:rsidR="00C35759" w:rsidRPr="00C41B2D" w:rsidRDefault="00C35759" w:rsidP="00C35759">
      <w:pPr>
        <w:autoSpaceDE w:val="0"/>
        <w:autoSpaceDN w:val="0"/>
        <w:adjustRightInd w:val="0"/>
        <w:rPr>
          <w:color w:val="000000"/>
        </w:rPr>
      </w:pPr>
    </w:p>
    <w:p w:rsidR="00727D9B" w:rsidRPr="00C41B2D" w:rsidRDefault="000B4D93" w:rsidP="00727D9B">
      <w:pPr>
        <w:autoSpaceDE w:val="0"/>
        <w:autoSpaceDN w:val="0"/>
        <w:adjustRightInd w:val="0"/>
        <w:rPr>
          <w:color w:val="000000"/>
        </w:rPr>
      </w:pPr>
      <w:r w:rsidRPr="003E49FF">
        <w:rPr>
          <w:color w:val="000000"/>
        </w:rPr>
        <w:t>A</w:t>
      </w:r>
      <w:r w:rsidR="00727D9B" w:rsidRPr="003E49FF">
        <w:rPr>
          <w:color w:val="000000"/>
        </w:rPr>
        <w:t xml:space="preserve">ll data collected will be </w:t>
      </w:r>
      <w:r w:rsidRPr="003E49FF">
        <w:rPr>
          <w:color w:val="000000"/>
        </w:rPr>
        <w:t xml:space="preserve">kept private </w:t>
      </w:r>
      <w:r w:rsidR="00727D9B" w:rsidRPr="003E49FF">
        <w:rPr>
          <w:color w:val="000000"/>
        </w:rPr>
        <w:t>to the extent legally possible, as covered by the Privacy Act of 1974, Title 5, United States Code, Section 522 (a).</w:t>
      </w:r>
      <w:r w:rsidR="00727D9B" w:rsidRPr="00C41B2D">
        <w:rPr>
          <w:color w:val="000000"/>
        </w:rPr>
        <w:t xml:space="preserve"> The method of handling the information complies with the Freedom of Information Act and the Privacy Act of 1974. Disclosure under the Privacy Act System is permitted: to private contractors assisting NIOSH; to collaborating researchers under certain limited circumstances to </w:t>
      </w:r>
      <w:r w:rsidR="00727D9B" w:rsidRPr="00C41B2D">
        <w:rPr>
          <w:color w:val="000000"/>
        </w:rPr>
        <w:lastRenderedPageBreak/>
        <w:t xml:space="preserve">conduct further investigations; to the Department of Justice in the event of litigation; and to a congressional office assisting individuals in obtaining their records. Records management practices will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For example, data will be stored on encrypted CDs, flash drives, and/or ftp sites according to applicable Federal Information Processing Standards Publications (FIPS PUBS, see </w:t>
      </w:r>
      <w:r w:rsidR="00727D9B" w:rsidRPr="00C41B2D">
        <w:rPr>
          <w:color w:val="0000FF"/>
        </w:rPr>
        <w:t>http://www.itl.nist.gov/fipspubs</w:t>
      </w:r>
      <w:r w:rsidR="00727D9B" w:rsidRPr="00C41B2D">
        <w:rPr>
          <w:color w:val="000000"/>
        </w:rPr>
        <w:t xml:space="preserve">). </w:t>
      </w:r>
    </w:p>
    <w:p w:rsidR="00C35759" w:rsidRPr="00C41B2D" w:rsidRDefault="00C35759" w:rsidP="00727D9B">
      <w:pPr>
        <w:autoSpaceDE w:val="0"/>
        <w:autoSpaceDN w:val="0"/>
        <w:adjustRightInd w:val="0"/>
        <w:rPr>
          <w:color w:val="000000"/>
        </w:rPr>
      </w:pPr>
    </w:p>
    <w:p w:rsidR="00727D9B" w:rsidRPr="00C41B2D" w:rsidRDefault="00727D9B" w:rsidP="00727D9B">
      <w:pPr>
        <w:autoSpaceDE w:val="0"/>
        <w:autoSpaceDN w:val="0"/>
        <w:adjustRightInd w:val="0"/>
        <w:rPr>
          <w:b/>
          <w:bCs/>
          <w:color w:val="000000"/>
        </w:rPr>
      </w:pPr>
      <w:r w:rsidRPr="00C41B2D">
        <w:rPr>
          <w:b/>
          <w:bCs/>
          <w:color w:val="000000"/>
        </w:rPr>
        <w:t xml:space="preserve">Use of Results </w:t>
      </w:r>
    </w:p>
    <w:p w:rsidR="00D74A0D" w:rsidRPr="00C41B2D" w:rsidRDefault="00D74A0D" w:rsidP="00727D9B">
      <w:pPr>
        <w:autoSpaceDE w:val="0"/>
        <w:autoSpaceDN w:val="0"/>
        <w:adjustRightInd w:val="0"/>
        <w:rPr>
          <w:color w:val="000000"/>
        </w:rPr>
      </w:pPr>
    </w:p>
    <w:p w:rsidR="00727D9B" w:rsidRPr="00C41B2D" w:rsidRDefault="00727D9B" w:rsidP="00727D9B">
      <w:pPr>
        <w:autoSpaceDE w:val="0"/>
        <w:autoSpaceDN w:val="0"/>
        <w:adjustRightInd w:val="0"/>
        <w:rPr>
          <w:color w:val="000000"/>
        </w:rPr>
      </w:pPr>
      <w:r w:rsidRPr="00C41B2D">
        <w:rPr>
          <w:color w:val="000000"/>
        </w:rPr>
        <w:t xml:space="preserve">Results of the study (in de-identified and aggregated form) will be disseminated in the scientific literature and in educational materials through NIOSH and OBWC channels (website, publications). </w:t>
      </w:r>
    </w:p>
    <w:p w:rsidR="00C35759" w:rsidRPr="00C41B2D" w:rsidRDefault="00C35759" w:rsidP="00727D9B">
      <w:pPr>
        <w:autoSpaceDE w:val="0"/>
        <w:autoSpaceDN w:val="0"/>
        <w:adjustRightInd w:val="0"/>
        <w:rPr>
          <w:color w:val="000000"/>
        </w:rPr>
      </w:pPr>
    </w:p>
    <w:p w:rsidR="00727D9B" w:rsidRPr="00C41B2D" w:rsidRDefault="00727D9B" w:rsidP="00727D9B">
      <w:pPr>
        <w:autoSpaceDE w:val="0"/>
        <w:autoSpaceDN w:val="0"/>
        <w:adjustRightInd w:val="0"/>
        <w:rPr>
          <w:b/>
          <w:bCs/>
          <w:color w:val="000000"/>
        </w:rPr>
      </w:pPr>
      <w:r w:rsidRPr="00C41B2D">
        <w:rPr>
          <w:b/>
          <w:bCs/>
          <w:color w:val="000000"/>
        </w:rPr>
        <w:t xml:space="preserve">Notification </w:t>
      </w:r>
    </w:p>
    <w:p w:rsidR="000C7591" w:rsidRPr="00C41B2D" w:rsidRDefault="000C7591" w:rsidP="00727D9B">
      <w:pPr>
        <w:autoSpaceDE w:val="0"/>
        <w:autoSpaceDN w:val="0"/>
        <w:adjustRightInd w:val="0"/>
        <w:rPr>
          <w:color w:val="000000"/>
        </w:rPr>
      </w:pPr>
    </w:p>
    <w:p w:rsidR="00727D9B" w:rsidRPr="00C41B2D" w:rsidRDefault="00727D9B" w:rsidP="00727D9B">
      <w:pPr>
        <w:autoSpaceDE w:val="0"/>
        <w:autoSpaceDN w:val="0"/>
        <w:adjustRightInd w:val="0"/>
      </w:pPr>
      <w:r w:rsidRPr="00C41B2D">
        <w:rPr>
          <w:color w:val="000000"/>
        </w:rPr>
        <w:t xml:space="preserve">All OBWC </w:t>
      </w:r>
      <w:r w:rsidR="000275BC">
        <w:rPr>
          <w:color w:val="000000"/>
        </w:rPr>
        <w:t>firms</w:t>
      </w:r>
      <w:r w:rsidRPr="00C41B2D">
        <w:rPr>
          <w:color w:val="000000"/>
        </w:rPr>
        <w:t xml:space="preserve"> will receive general notification via OBWC’s website of new NIOSH and OBWC publications resulting from this study</w:t>
      </w:r>
      <w:r w:rsidRPr="00C41B2D">
        <w:t xml:space="preserve">. </w:t>
      </w:r>
      <w:r w:rsidR="00434170" w:rsidRPr="00C41B2D">
        <w:t>Respondents may print t</w:t>
      </w:r>
      <w:r w:rsidR="000275BC">
        <w:t>heir own survey responses, and firms</w:t>
      </w:r>
      <w:r w:rsidR="00434170" w:rsidRPr="00C41B2D">
        <w:t xml:space="preserve"> will</w:t>
      </w:r>
      <w:r w:rsidR="00EC16C5" w:rsidRPr="00C41B2D">
        <w:t xml:space="preserve"> be provided aggregated reports for comparison.</w:t>
      </w:r>
      <w:r w:rsidR="00434170" w:rsidRPr="00C41B2D">
        <w:t xml:space="preserve"> </w:t>
      </w:r>
      <w:r w:rsidRPr="00C41B2D">
        <w:t xml:space="preserve">No </w:t>
      </w:r>
      <w:r w:rsidR="000275BC">
        <w:t>firm</w:t>
      </w:r>
      <w:r w:rsidR="000275BC" w:rsidRPr="00C41B2D">
        <w:t xml:space="preserve"> </w:t>
      </w:r>
      <w:r w:rsidRPr="00C41B2D">
        <w:t xml:space="preserve">will receive custom reports since all data will be aggregated according to industry sub-sectors. </w:t>
      </w:r>
    </w:p>
    <w:p w:rsidR="00C35759" w:rsidRPr="00C41B2D" w:rsidRDefault="00C35759" w:rsidP="00727D9B">
      <w:pPr>
        <w:autoSpaceDE w:val="0"/>
        <w:autoSpaceDN w:val="0"/>
        <w:adjustRightInd w:val="0"/>
        <w:rPr>
          <w:color w:val="000000"/>
        </w:rPr>
      </w:pPr>
    </w:p>
    <w:p w:rsidR="00727D9B" w:rsidRPr="00C41B2D" w:rsidRDefault="00727D9B" w:rsidP="00727D9B">
      <w:pPr>
        <w:autoSpaceDE w:val="0"/>
        <w:autoSpaceDN w:val="0"/>
        <w:adjustRightInd w:val="0"/>
        <w:rPr>
          <w:b/>
          <w:bCs/>
          <w:color w:val="000000"/>
        </w:rPr>
      </w:pPr>
      <w:r w:rsidRPr="00C41B2D">
        <w:rPr>
          <w:b/>
          <w:bCs/>
          <w:color w:val="000000"/>
        </w:rPr>
        <w:t xml:space="preserve">Risks and Benefits </w:t>
      </w:r>
    </w:p>
    <w:p w:rsidR="000C7591" w:rsidRPr="00C41B2D" w:rsidRDefault="000C7591" w:rsidP="00727D9B">
      <w:pPr>
        <w:autoSpaceDE w:val="0"/>
        <w:autoSpaceDN w:val="0"/>
        <w:adjustRightInd w:val="0"/>
        <w:rPr>
          <w:color w:val="000000"/>
        </w:rPr>
      </w:pPr>
    </w:p>
    <w:p w:rsidR="00727D9B" w:rsidRPr="00C41B2D" w:rsidRDefault="00727D9B" w:rsidP="00727D9B">
      <w:pPr>
        <w:autoSpaceDE w:val="0"/>
        <w:autoSpaceDN w:val="0"/>
        <w:adjustRightInd w:val="0"/>
        <w:rPr>
          <w:color w:val="000000"/>
        </w:rPr>
      </w:pPr>
      <w:r w:rsidRPr="00C41B2D">
        <w:rPr>
          <w:color w:val="000000"/>
        </w:rPr>
        <w:t xml:space="preserve">The study presents very minimal risks to participants. No individuals or participant firms will be identified in published materials. In reference to vulnerable populations, pregnant women may be among questionnaire respondents. Children (16 years or older) will be excluded from this study. No individuals or participant firms will receive any benefits directly related to participation in the data collection. An overall benefit is that an assessment of the effectiveness of OSH programs will allow </w:t>
      </w:r>
      <w:r w:rsidR="000275BC">
        <w:rPr>
          <w:color w:val="000000"/>
        </w:rPr>
        <w:t>firms</w:t>
      </w:r>
      <w:r w:rsidRPr="00C41B2D">
        <w:rPr>
          <w:color w:val="000000"/>
        </w:rPr>
        <w:t xml:space="preserve"> to focus on evidence-based practices, policies, and procedures that have the greatest impact to eliminate or reduce injuries/illnesses. </w:t>
      </w:r>
    </w:p>
    <w:p w:rsidR="00C35759" w:rsidRPr="00C41B2D" w:rsidRDefault="00C35759" w:rsidP="00727D9B">
      <w:pPr>
        <w:autoSpaceDE w:val="0"/>
        <w:autoSpaceDN w:val="0"/>
        <w:adjustRightInd w:val="0"/>
        <w:rPr>
          <w:color w:val="000000"/>
        </w:rPr>
      </w:pPr>
    </w:p>
    <w:p w:rsidR="00224175" w:rsidRPr="00C41B2D" w:rsidRDefault="00224175" w:rsidP="00224175">
      <w:pPr>
        <w:autoSpaceDE w:val="0"/>
        <w:autoSpaceDN w:val="0"/>
        <w:adjustRightInd w:val="0"/>
      </w:pPr>
      <w:r w:rsidRPr="00C41B2D">
        <w:rPr>
          <w:b/>
          <w:bCs/>
          <w:color w:val="000000"/>
        </w:rPr>
        <w:t xml:space="preserve">Informed Consent- </w:t>
      </w:r>
      <w:r w:rsidRPr="00C41B2D">
        <w:rPr>
          <w:b/>
          <w:bCs/>
        </w:rPr>
        <w:t xml:space="preserve">Questionnaire Data Collection </w:t>
      </w:r>
    </w:p>
    <w:p w:rsidR="00224175" w:rsidRPr="00C41B2D" w:rsidRDefault="00224175" w:rsidP="00C35759">
      <w:pPr>
        <w:autoSpaceDE w:val="0"/>
        <w:autoSpaceDN w:val="0"/>
        <w:adjustRightInd w:val="0"/>
        <w:rPr>
          <w:b/>
          <w:bCs/>
          <w:color w:val="000000"/>
        </w:rPr>
      </w:pPr>
    </w:p>
    <w:p w:rsidR="00EC16C5" w:rsidRPr="00C41B2D" w:rsidRDefault="00727D9B" w:rsidP="00727D9B">
      <w:pPr>
        <w:autoSpaceDE w:val="0"/>
        <w:autoSpaceDN w:val="0"/>
        <w:adjustRightInd w:val="0"/>
      </w:pPr>
      <w:r w:rsidRPr="00C41B2D">
        <w:t>Participation in the questionnaire data collection of this NIOSH study is completely voluntary and involves minimal risks. The informed consent form describes the potential benefits and risks of participation in the study (</w:t>
      </w:r>
      <w:r w:rsidRPr="00C41B2D">
        <w:rPr>
          <w:b/>
          <w:bCs/>
        </w:rPr>
        <w:t>A</w:t>
      </w:r>
      <w:r w:rsidR="00D727AC" w:rsidRPr="00C41B2D">
        <w:rPr>
          <w:b/>
          <w:bCs/>
        </w:rPr>
        <w:t>ttachment G</w:t>
      </w:r>
      <w:r w:rsidRPr="00C41B2D">
        <w:t>). The grade level for the consent process has been estimated as a</w:t>
      </w:r>
      <w:r w:rsidR="00EC16C5" w:rsidRPr="00C41B2D">
        <w:t xml:space="preserve"> </w:t>
      </w:r>
      <w:r w:rsidRPr="00C41B2D">
        <w:t>1</w:t>
      </w:r>
      <w:r w:rsidR="00037549" w:rsidRPr="00C41B2D">
        <w:t>3</w:t>
      </w:r>
      <w:r w:rsidRPr="00C41B2D">
        <w:t xml:space="preserve">th grade based on the Simple Measure of Gobbledygook (SMOG) formula (McLaughlin, 1969). The target respondents for this questionnaire study typically will be safety/ health specialists at a WRT </w:t>
      </w:r>
      <w:r w:rsidR="000275BC">
        <w:t>firm</w:t>
      </w:r>
      <w:r w:rsidRPr="00C41B2D">
        <w:t xml:space="preserve">. Since these positions normally require at least an associate’s degree, the grade level of the consent form is justified. </w:t>
      </w:r>
    </w:p>
    <w:p w:rsidR="00EC16C5" w:rsidRPr="00C41B2D" w:rsidRDefault="00EC16C5" w:rsidP="00727D9B">
      <w:pPr>
        <w:autoSpaceDE w:val="0"/>
        <w:autoSpaceDN w:val="0"/>
        <w:adjustRightInd w:val="0"/>
      </w:pPr>
    </w:p>
    <w:p w:rsidR="00727D9B" w:rsidRPr="00C41B2D" w:rsidRDefault="00EC16C5" w:rsidP="00C41B2D">
      <w:r w:rsidRPr="004B018B">
        <w:lastRenderedPageBreak/>
        <w:t>To minimize the collection of personal information, researchers have requested a waiver of documentation of informed consent. For online surveys, the respondent will be asked to read the consent form (</w:t>
      </w:r>
      <w:r w:rsidRPr="004B018B">
        <w:rPr>
          <w:b/>
        </w:rPr>
        <w:t>Attachment G)</w:t>
      </w:r>
      <w:r w:rsidRPr="004B018B">
        <w:t xml:space="preserve"> and will acknowledge consent by clicking a button online. For hard copy surveys, the respondent will be provided a hard copy of the informed consent form and asked to read the form prior to completing the survey. A returned completed form will acknowledge consent. For phone interviews, the respondent will be read the informed consent form and will verbally acknowledge consent. </w:t>
      </w:r>
    </w:p>
    <w:p w:rsidR="00C35759" w:rsidRPr="00C41B2D" w:rsidRDefault="00C35759" w:rsidP="00727D9B">
      <w:pPr>
        <w:autoSpaceDE w:val="0"/>
        <w:autoSpaceDN w:val="0"/>
        <w:adjustRightInd w:val="0"/>
      </w:pPr>
    </w:p>
    <w:p w:rsidR="00727D9B" w:rsidRPr="00C41B2D" w:rsidRDefault="00727D9B" w:rsidP="00727D9B">
      <w:pPr>
        <w:autoSpaceDE w:val="0"/>
        <w:autoSpaceDN w:val="0"/>
        <w:adjustRightInd w:val="0"/>
        <w:rPr>
          <w:b/>
          <w:bCs/>
        </w:rPr>
      </w:pPr>
      <w:r w:rsidRPr="00C41B2D">
        <w:rPr>
          <w:b/>
          <w:bCs/>
        </w:rPr>
        <w:t xml:space="preserve">Timeline </w:t>
      </w:r>
    </w:p>
    <w:p w:rsidR="00224175" w:rsidRPr="00C41B2D" w:rsidRDefault="00224175" w:rsidP="00727D9B">
      <w:pPr>
        <w:autoSpaceDE w:val="0"/>
        <w:autoSpaceDN w:val="0"/>
        <w:adjustRightInd w:val="0"/>
      </w:pPr>
    </w:p>
    <w:p w:rsidR="00224175" w:rsidRPr="00C41B2D" w:rsidRDefault="00727D9B" w:rsidP="00727D9B">
      <w:pPr>
        <w:autoSpaceDE w:val="0"/>
        <w:autoSpaceDN w:val="0"/>
        <w:adjustRightInd w:val="0"/>
      </w:pPr>
      <w:r w:rsidRPr="00C41B2D">
        <w:t>This study will be conducted over four years.</w:t>
      </w:r>
    </w:p>
    <w:p w:rsidR="00727D9B" w:rsidRPr="00C41B2D" w:rsidRDefault="00727D9B" w:rsidP="00727D9B">
      <w:pPr>
        <w:autoSpaceDE w:val="0"/>
        <w:autoSpaceDN w:val="0"/>
        <w:adjustRightInd w:val="0"/>
      </w:pPr>
      <w:r w:rsidRPr="00C41B2D">
        <w:t xml:space="preserve"> </w:t>
      </w:r>
    </w:p>
    <w:p w:rsidR="00727D9B" w:rsidRPr="00C41B2D" w:rsidRDefault="00727D9B" w:rsidP="00727D9B">
      <w:pPr>
        <w:autoSpaceDE w:val="0"/>
        <w:autoSpaceDN w:val="0"/>
        <w:adjustRightInd w:val="0"/>
      </w:pPr>
      <w:r w:rsidRPr="00C41B2D">
        <w:rPr>
          <w:b/>
          <w:bCs/>
        </w:rPr>
        <w:t>Year 1 (201</w:t>
      </w:r>
      <w:r w:rsidR="00224175" w:rsidRPr="00C41B2D">
        <w:rPr>
          <w:b/>
          <w:bCs/>
        </w:rPr>
        <w:t>2</w:t>
      </w:r>
      <w:r w:rsidRPr="00C41B2D">
        <w:rPr>
          <w:b/>
          <w:bCs/>
        </w:rPr>
        <w:t xml:space="preserve">): </w:t>
      </w:r>
      <w:r w:rsidRPr="00C41B2D">
        <w:t xml:space="preserve">The survey to assess OSH program elements using the target instruments </w:t>
      </w:r>
      <w:r w:rsidR="000275BC">
        <w:t>has been pilot</w:t>
      </w:r>
      <w:r w:rsidRPr="00C41B2D">
        <w:t>-tested. An Information Collection Request (ICR) w</w:t>
      </w:r>
      <w:r w:rsidR="000275BC">
        <w:t>as</w:t>
      </w:r>
      <w:r w:rsidRPr="00C41B2D">
        <w:t xml:space="preserve"> submitted to the Office of Management and Budget (OMB). </w:t>
      </w:r>
    </w:p>
    <w:p w:rsidR="00727D9B" w:rsidRPr="00C41B2D" w:rsidRDefault="00727D9B" w:rsidP="00727D9B">
      <w:pPr>
        <w:autoSpaceDE w:val="0"/>
        <w:autoSpaceDN w:val="0"/>
        <w:adjustRightInd w:val="0"/>
      </w:pPr>
    </w:p>
    <w:p w:rsidR="00727D9B" w:rsidRPr="00C41B2D" w:rsidRDefault="00727D9B" w:rsidP="00727D9B">
      <w:pPr>
        <w:autoSpaceDE w:val="0"/>
        <w:autoSpaceDN w:val="0"/>
        <w:adjustRightInd w:val="0"/>
      </w:pPr>
      <w:r w:rsidRPr="00C41B2D">
        <w:rPr>
          <w:b/>
          <w:bCs/>
        </w:rPr>
        <w:t>Year 2 (201</w:t>
      </w:r>
      <w:r w:rsidR="00224175" w:rsidRPr="00C41B2D">
        <w:rPr>
          <w:b/>
          <w:bCs/>
        </w:rPr>
        <w:t>3</w:t>
      </w:r>
      <w:r w:rsidRPr="00C41B2D">
        <w:rPr>
          <w:b/>
          <w:bCs/>
        </w:rPr>
        <w:t xml:space="preserve">): </w:t>
      </w:r>
      <w:r w:rsidRPr="00C41B2D">
        <w:t xml:space="preserve">The OSH program evaluation survey will be administered to a large stratified sample of Ohio WRT firms for the first year of study. A nested survey of multiple respondents at the same firm will also be conducted. </w:t>
      </w:r>
    </w:p>
    <w:p w:rsidR="00727D9B" w:rsidRPr="00C41B2D" w:rsidRDefault="00727D9B" w:rsidP="00727D9B">
      <w:pPr>
        <w:autoSpaceDE w:val="0"/>
        <w:autoSpaceDN w:val="0"/>
        <w:adjustRightInd w:val="0"/>
      </w:pPr>
    </w:p>
    <w:p w:rsidR="00727D9B" w:rsidRPr="00C41B2D" w:rsidRDefault="00727D9B" w:rsidP="00727D9B">
      <w:pPr>
        <w:autoSpaceDE w:val="0"/>
        <w:autoSpaceDN w:val="0"/>
        <w:adjustRightInd w:val="0"/>
      </w:pPr>
      <w:r w:rsidRPr="00C41B2D">
        <w:rPr>
          <w:b/>
          <w:bCs/>
        </w:rPr>
        <w:t>Year 3 (201</w:t>
      </w:r>
      <w:r w:rsidR="00224175" w:rsidRPr="00C41B2D">
        <w:rPr>
          <w:b/>
          <w:bCs/>
        </w:rPr>
        <w:t>4</w:t>
      </w:r>
      <w:r w:rsidRPr="00C41B2D">
        <w:rPr>
          <w:b/>
          <w:bCs/>
        </w:rPr>
        <w:t xml:space="preserve">): </w:t>
      </w:r>
      <w:r w:rsidRPr="00C41B2D">
        <w:t xml:space="preserve">The OSH program evaluation survey will be administered to a large stratified sample of Ohio WRT firms for the second year of study. </w:t>
      </w:r>
    </w:p>
    <w:p w:rsidR="00727D9B" w:rsidRPr="00C41B2D" w:rsidRDefault="00727D9B" w:rsidP="00727D9B">
      <w:pPr>
        <w:autoSpaceDE w:val="0"/>
        <w:autoSpaceDN w:val="0"/>
        <w:adjustRightInd w:val="0"/>
      </w:pPr>
    </w:p>
    <w:p w:rsidR="00727D9B" w:rsidRPr="00C41B2D" w:rsidRDefault="00727D9B" w:rsidP="00727D9B">
      <w:pPr>
        <w:autoSpaceDE w:val="0"/>
        <w:autoSpaceDN w:val="0"/>
        <w:adjustRightInd w:val="0"/>
      </w:pPr>
      <w:r w:rsidRPr="00C41B2D">
        <w:rPr>
          <w:b/>
          <w:bCs/>
        </w:rPr>
        <w:t>Year 4 (201</w:t>
      </w:r>
      <w:r w:rsidR="00224175" w:rsidRPr="00C41B2D">
        <w:rPr>
          <w:b/>
          <w:bCs/>
        </w:rPr>
        <w:t>5</w:t>
      </w:r>
      <w:r w:rsidRPr="00C41B2D">
        <w:rPr>
          <w:b/>
          <w:bCs/>
        </w:rPr>
        <w:t xml:space="preserve">): </w:t>
      </w:r>
      <w:r w:rsidRPr="00C41B2D">
        <w:t xml:space="preserve">The analysis of the survey study data will be completed. </w:t>
      </w:r>
    </w:p>
    <w:p w:rsidR="00727D9B" w:rsidRPr="00C41B2D" w:rsidRDefault="00727D9B" w:rsidP="00727D9B"/>
    <w:p w:rsidR="0072505A" w:rsidRPr="002D4EBA" w:rsidRDefault="0072505A" w:rsidP="0038553A">
      <w:pPr>
        <w:pStyle w:val="Heading2"/>
        <w:rPr>
          <w:rFonts w:cs="Times New Roman"/>
          <w:b w:val="0"/>
          <w:sz w:val="24"/>
          <w:szCs w:val="24"/>
        </w:rPr>
      </w:pPr>
      <w:bookmarkStart w:id="6" w:name="_Toc248821761"/>
      <w:bookmarkStart w:id="7" w:name="_Toc262219153"/>
      <w:r w:rsidRPr="002D4EBA">
        <w:rPr>
          <w:rFonts w:cs="Times New Roman"/>
          <w:b w:val="0"/>
          <w:sz w:val="24"/>
          <w:szCs w:val="24"/>
        </w:rPr>
        <w:t>B3.</w:t>
      </w:r>
      <w:r w:rsidRPr="002D4EBA">
        <w:rPr>
          <w:rFonts w:cs="Times New Roman"/>
          <w:b w:val="0"/>
          <w:sz w:val="24"/>
          <w:szCs w:val="24"/>
        </w:rPr>
        <w:tab/>
        <w:t>Methods to Maximize Response Rates and Deal with Nonresponse</w:t>
      </w:r>
      <w:bookmarkEnd w:id="6"/>
      <w:bookmarkEnd w:id="7"/>
    </w:p>
    <w:p w:rsidR="0072505A" w:rsidRPr="00A4300E" w:rsidRDefault="0072505A" w:rsidP="001715A0">
      <w:pPr>
        <w:pStyle w:val="Heading3"/>
        <w:rPr>
          <w:rFonts w:cs="Times New Roman"/>
          <w:b w:val="0"/>
          <w:sz w:val="24"/>
          <w:szCs w:val="24"/>
          <w:u w:val="none"/>
        </w:rPr>
      </w:pPr>
      <w:r w:rsidRPr="007F5209">
        <w:rPr>
          <w:rFonts w:cs="Times New Roman"/>
          <w:b w:val="0"/>
          <w:sz w:val="24"/>
          <w:szCs w:val="24"/>
          <w:u w:val="none"/>
        </w:rPr>
        <w:t>Methods to Maximize Response Rate</w:t>
      </w:r>
    </w:p>
    <w:p w:rsidR="0072505A" w:rsidRPr="004B018B" w:rsidRDefault="0072505A" w:rsidP="00D71ACB">
      <w:pPr>
        <w:rPr>
          <w:lang w:eastAsia="ja-JP"/>
        </w:rPr>
      </w:pPr>
    </w:p>
    <w:p w:rsidR="0072505A" w:rsidRPr="004B018B" w:rsidRDefault="0072505A" w:rsidP="00D71ACB">
      <w:pPr>
        <w:rPr>
          <w:lang w:eastAsia="ja-JP"/>
        </w:rPr>
      </w:pPr>
      <w:r w:rsidRPr="00404A17">
        <w:rPr>
          <w:lang w:eastAsia="ja-JP"/>
        </w:rPr>
        <w:t xml:space="preserve">Several methods (described below) will be utilized to maximize </w:t>
      </w:r>
      <w:r w:rsidR="00404A17" w:rsidRPr="00404A17">
        <w:rPr>
          <w:lang w:eastAsia="ja-JP"/>
        </w:rPr>
        <w:t xml:space="preserve">survey </w:t>
      </w:r>
      <w:r w:rsidRPr="00404A17">
        <w:rPr>
          <w:lang w:eastAsia="ja-JP"/>
        </w:rPr>
        <w:t>response rate</w:t>
      </w:r>
      <w:r w:rsidR="00404A17" w:rsidRPr="00404A17">
        <w:rPr>
          <w:lang w:eastAsia="ja-JP"/>
        </w:rPr>
        <w:t xml:space="preserve"> in this study</w:t>
      </w:r>
      <w:r w:rsidRPr="004B018B">
        <w:rPr>
          <w:lang w:eastAsia="ja-JP"/>
        </w:rPr>
        <w:t>.</w:t>
      </w:r>
    </w:p>
    <w:p w:rsidR="0072505A" w:rsidRPr="004B018B" w:rsidRDefault="0072505A" w:rsidP="00D71ACB">
      <w:pPr>
        <w:rPr>
          <w:lang w:eastAsia="ja-JP"/>
        </w:rPr>
      </w:pPr>
    </w:p>
    <w:p w:rsidR="0072505A" w:rsidRPr="004B018B" w:rsidRDefault="0072505A" w:rsidP="00D71ACB">
      <w:pPr>
        <w:tabs>
          <w:tab w:val="left" w:pos="0"/>
          <w:tab w:val="left" w:pos="360"/>
          <w:tab w:val="left" w:pos="1080"/>
        </w:tabs>
      </w:pPr>
      <w:r w:rsidRPr="004B018B">
        <w:rPr>
          <w:b/>
          <w:lang w:eastAsia="ja-JP"/>
        </w:rPr>
        <w:t xml:space="preserve">Online Surveys: </w:t>
      </w:r>
      <w:r w:rsidRPr="004B018B">
        <w:t xml:space="preserve">In order to maximize efficiency and reduce burden, a web-based survey is proposed for the majority (estimated 95%) of all data collection.  Web-based surveys have gained increasing acceptance as a research tool as they offer many advantages, including:  </w:t>
      </w:r>
    </w:p>
    <w:p w:rsidR="0072505A" w:rsidRPr="004B018B" w:rsidRDefault="0072505A" w:rsidP="00D71ACB">
      <w:pPr>
        <w:tabs>
          <w:tab w:val="left" w:pos="0"/>
          <w:tab w:val="left" w:pos="360"/>
          <w:tab w:val="left" w:pos="1080"/>
        </w:tabs>
      </w:pPr>
    </w:p>
    <w:p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 xml:space="preserve">On-line surveys create efficiencies because respondents complete them during a much shorter window of time than other survey modes, and at a substantially reduced cost </w:t>
      </w:r>
    </w:p>
    <w:p w:rsidR="0072505A" w:rsidRPr="004B018B" w:rsidRDefault="0072505A" w:rsidP="00D71ACB">
      <w:pPr>
        <w:pStyle w:val="ListParagraph"/>
        <w:rPr>
          <w:sz w:val="24"/>
          <w:szCs w:val="24"/>
        </w:rPr>
      </w:pPr>
    </w:p>
    <w:p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 xml:space="preserve">On-line surveys create time efficiencies (i.e., less time to complete the survey because it can be programmed to efficiently guide respondents through skip patterns so that they are not asked questions that do not apply to them or have to spend time navigating through complex instructions); </w:t>
      </w:r>
    </w:p>
    <w:p w:rsidR="0072505A" w:rsidRPr="004B018B" w:rsidRDefault="0072505A" w:rsidP="00D71ACB">
      <w:pPr>
        <w:tabs>
          <w:tab w:val="left" w:pos="0"/>
          <w:tab w:val="left" w:pos="360"/>
          <w:tab w:val="left" w:pos="720"/>
        </w:tabs>
      </w:pPr>
    </w:p>
    <w:p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 xml:space="preserve">Respondents potentially have the option of answering questions in a private setting where they feel comfortable and at ease (e.g., at home); </w:t>
      </w:r>
    </w:p>
    <w:p w:rsidR="0072505A" w:rsidRPr="004B018B" w:rsidRDefault="0072505A" w:rsidP="00D71ACB">
      <w:pPr>
        <w:pStyle w:val="ListParagraph"/>
        <w:rPr>
          <w:sz w:val="24"/>
          <w:szCs w:val="24"/>
        </w:rPr>
      </w:pPr>
    </w:p>
    <w:p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Respondents can complete the survey within their own time schedule, and can exit the survey at any time and resume the survey where they ended;</w:t>
      </w:r>
    </w:p>
    <w:p w:rsidR="0072505A" w:rsidRPr="004B018B" w:rsidRDefault="0072505A" w:rsidP="00D71ACB">
      <w:pPr>
        <w:pStyle w:val="ListParagraph"/>
        <w:rPr>
          <w:sz w:val="24"/>
          <w:szCs w:val="24"/>
        </w:rPr>
      </w:pPr>
    </w:p>
    <w:p w:rsidR="0072505A" w:rsidRPr="004B018B" w:rsidRDefault="0072505A" w:rsidP="00D71ACB">
      <w:pPr>
        <w:widowControl w:val="0"/>
        <w:numPr>
          <w:ilvl w:val="0"/>
          <w:numId w:val="39"/>
        </w:numPr>
        <w:tabs>
          <w:tab w:val="left" w:pos="0"/>
          <w:tab w:val="left" w:pos="360"/>
          <w:tab w:val="left" w:pos="720"/>
        </w:tabs>
        <w:autoSpaceDE w:val="0"/>
        <w:autoSpaceDN w:val="0"/>
        <w:adjustRightInd w:val="0"/>
      </w:pPr>
      <w:r w:rsidRPr="004B018B">
        <w:t xml:space="preserve">Previous research (Catalano et al 2006) suggests that workers in some industries prefer completing an online survey when given a choice between a web survey and a paper survey. </w:t>
      </w:r>
    </w:p>
    <w:p w:rsidR="0072505A" w:rsidRPr="004B018B" w:rsidRDefault="0072505A" w:rsidP="00D71ACB">
      <w:pPr>
        <w:tabs>
          <w:tab w:val="left" w:pos="0"/>
          <w:tab w:val="left" w:pos="360"/>
          <w:tab w:val="left" w:pos="1080"/>
        </w:tabs>
      </w:pPr>
    </w:p>
    <w:p w:rsidR="0072505A" w:rsidRDefault="0072505A" w:rsidP="00D71ACB">
      <w:pPr>
        <w:rPr>
          <w:b/>
          <w:lang w:eastAsia="ja-JP"/>
        </w:rPr>
      </w:pPr>
      <w:r w:rsidRPr="004B018B">
        <w:rPr>
          <w:b/>
          <w:lang w:eastAsia="ja-JP"/>
        </w:rPr>
        <w:t>Brief Survey</w:t>
      </w:r>
      <w:r w:rsidR="00CE07A5">
        <w:rPr>
          <w:b/>
          <w:lang w:eastAsia="ja-JP"/>
        </w:rPr>
        <w:t>s</w:t>
      </w:r>
      <w:r w:rsidRPr="004B018B">
        <w:rPr>
          <w:b/>
          <w:lang w:eastAsia="ja-JP"/>
        </w:rPr>
        <w:t xml:space="preserve">: </w:t>
      </w:r>
      <w:r w:rsidRPr="004B018B">
        <w:rPr>
          <w:lang w:eastAsia="ja-JP"/>
        </w:rPr>
        <w:t xml:space="preserve">Surveys have been designed to be as brief as possible. </w:t>
      </w:r>
      <w:r w:rsidR="0000672A" w:rsidRPr="004B018B">
        <w:rPr>
          <w:lang w:eastAsia="ja-JP"/>
        </w:rPr>
        <w:t xml:space="preserve">The </w:t>
      </w:r>
      <w:r w:rsidRPr="004B018B">
        <w:rPr>
          <w:lang w:eastAsia="ja-JP"/>
        </w:rPr>
        <w:t xml:space="preserve">time burden is estimated to </w:t>
      </w:r>
      <w:r w:rsidR="00D74A0D" w:rsidRPr="004B018B">
        <w:rPr>
          <w:lang w:eastAsia="ja-JP"/>
        </w:rPr>
        <w:t xml:space="preserve">be </w:t>
      </w:r>
      <w:r w:rsidR="00EC16C5" w:rsidRPr="004B018B">
        <w:rPr>
          <w:lang w:eastAsia="ja-JP"/>
        </w:rPr>
        <w:t xml:space="preserve">on average 12 minutes, up to a maximum of </w:t>
      </w:r>
      <w:r w:rsidR="00D74A0D" w:rsidRPr="004B018B">
        <w:rPr>
          <w:lang w:eastAsia="ja-JP"/>
        </w:rPr>
        <w:t>2</w:t>
      </w:r>
      <w:r w:rsidR="0000672A" w:rsidRPr="004B018B">
        <w:rPr>
          <w:lang w:eastAsia="ja-JP"/>
        </w:rPr>
        <w:t>0</w:t>
      </w:r>
      <w:r w:rsidRPr="004B018B">
        <w:rPr>
          <w:lang w:eastAsia="ja-JP"/>
        </w:rPr>
        <w:t xml:space="preserve"> minutes. It is estimated that the total </w:t>
      </w:r>
      <w:r w:rsidR="00CE07A5">
        <w:rPr>
          <w:lang w:eastAsia="ja-JP"/>
        </w:rPr>
        <w:t xml:space="preserve">maximum </w:t>
      </w:r>
      <w:r w:rsidRPr="004B018B">
        <w:rPr>
          <w:lang w:eastAsia="ja-JP"/>
        </w:rPr>
        <w:t xml:space="preserve">time burden for each participant to complete online surveys over the course of the 2 year survey study is </w:t>
      </w:r>
      <w:r w:rsidR="0000672A" w:rsidRPr="004B018B">
        <w:rPr>
          <w:lang w:eastAsia="ja-JP"/>
        </w:rPr>
        <w:t>40 minutes</w:t>
      </w:r>
      <w:r w:rsidRPr="004B018B">
        <w:rPr>
          <w:lang w:eastAsia="ja-JP"/>
        </w:rPr>
        <w:t>.</w:t>
      </w:r>
      <w:r w:rsidRPr="004B018B">
        <w:rPr>
          <w:b/>
          <w:lang w:eastAsia="ja-JP"/>
        </w:rPr>
        <w:t xml:space="preserve"> </w:t>
      </w:r>
    </w:p>
    <w:p w:rsidR="0010233C" w:rsidRDefault="0010233C" w:rsidP="00D71ACB">
      <w:pPr>
        <w:rPr>
          <w:b/>
          <w:lang w:eastAsia="ja-JP"/>
        </w:rPr>
      </w:pPr>
    </w:p>
    <w:p w:rsidR="0072505A" w:rsidRDefault="00CE07A5" w:rsidP="00C41B2D">
      <w:r>
        <w:rPr>
          <w:b/>
          <w:lang w:eastAsia="ja-JP"/>
        </w:rPr>
        <w:t xml:space="preserve">Proven </w:t>
      </w:r>
      <w:r w:rsidR="0010233C">
        <w:rPr>
          <w:b/>
          <w:lang w:eastAsia="ja-JP"/>
        </w:rPr>
        <w:t>Recruitment</w:t>
      </w:r>
      <w:r>
        <w:rPr>
          <w:b/>
          <w:lang w:eastAsia="ja-JP"/>
        </w:rPr>
        <w:t xml:space="preserve"> Process</w:t>
      </w:r>
      <w:r w:rsidR="0010233C">
        <w:rPr>
          <w:b/>
          <w:lang w:eastAsia="ja-JP"/>
        </w:rPr>
        <w:t xml:space="preserve">: </w:t>
      </w:r>
      <w:r w:rsidR="00B25D5F" w:rsidRPr="00C41B2D">
        <w:rPr>
          <w:lang w:eastAsia="ja-JP"/>
        </w:rPr>
        <w:t xml:space="preserve">The extensive recruitment </w:t>
      </w:r>
      <w:r w:rsidR="00A75767">
        <w:rPr>
          <w:lang w:eastAsia="ja-JP"/>
        </w:rPr>
        <w:t xml:space="preserve">process </w:t>
      </w:r>
      <w:r w:rsidR="00B25D5F" w:rsidRPr="00C41B2D">
        <w:rPr>
          <w:lang w:eastAsia="ja-JP"/>
        </w:rPr>
        <w:t>described above follow</w:t>
      </w:r>
      <w:r w:rsidR="000275BC">
        <w:rPr>
          <w:lang w:eastAsia="ja-JP"/>
        </w:rPr>
        <w:t>s</w:t>
      </w:r>
      <w:r w:rsidR="00B25D5F" w:rsidRPr="00C41B2D">
        <w:rPr>
          <w:lang w:eastAsia="ja-JP"/>
        </w:rPr>
        <w:t xml:space="preserve"> the protocol that Amick (2000) used in an earlier study that resulted in a 70% firm-level response </w:t>
      </w:r>
      <w:proofErr w:type="spellStart"/>
      <w:r w:rsidR="00B25D5F" w:rsidRPr="00C41B2D">
        <w:rPr>
          <w:lang w:eastAsia="ja-JP"/>
        </w:rPr>
        <w:t>rate.</w:t>
      </w:r>
      <w:r w:rsidR="0072505A" w:rsidRPr="007F5209">
        <w:t>Methods</w:t>
      </w:r>
      <w:proofErr w:type="spellEnd"/>
      <w:r w:rsidR="0072505A" w:rsidRPr="007F5209">
        <w:t xml:space="preserve"> To Deal With Non-Response</w:t>
      </w:r>
    </w:p>
    <w:p w:rsidR="00A75767" w:rsidRDefault="00A75767" w:rsidP="00C41B2D"/>
    <w:p w:rsidR="009D4B2E" w:rsidRPr="009D4B2E" w:rsidRDefault="00137BF5">
      <w:r>
        <w:t>As described above, “p</w:t>
      </w:r>
      <w:r w:rsidR="00CE07A5" w:rsidRPr="00AD7502">
        <w:t xml:space="preserve">assive non-responders” (participants with whom the Research Coordinator was unable to make initial contact) will be followed up with a total of 10 attempts. The 10 contact attempts will occur at 1 week intervals through combination of e-mail and telephone calls which will give a brief overview of the study and provide a link to the survey website. Ten attempts by the Research Coordinator failing to make contact will deem the given participant a “passive non-responder”. </w:t>
      </w:r>
      <w:r w:rsidR="00A75767" w:rsidRPr="009D4B2E">
        <w:t xml:space="preserve">The contractor will cycle through contacting the targeted sample of firms until a completed survey is returned, the firm has refused to participate, or the firm has not responded to </w:t>
      </w:r>
      <w:r w:rsidR="00CE07A5">
        <w:t>10</w:t>
      </w:r>
      <w:r w:rsidR="00A75767" w:rsidRPr="009D4B2E">
        <w:t xml:space="preserve"> requests (any combination of voice/ email contacts). </w:t>
      </w:r>
      <w:r w:rsidR="009D4B2E" w:rsidRPr="00C41B2D">
        <w:t xml:space="preserve">Replacement participants will be recruited from the same firm if feasible or researchers will sample another matching </w:t>
      </w:r>
      <w:r w:rsidR="000275BC">
        <w:t>firm</w:t>
      </w:r>
      <w:r w:rsidR="009D4B2E" w:rsidRPr="00C41B2D">
        <w:t xml:space="preserve"> (same employment size and NAICS) to complete the survey.</w:t>
      </w:r>
    </w:p>
    <w:p w:rsidR="00A75767" w:rsidRPr="00C41B2D" w:rsidRDefault="00A75767" w:rsidP="00C41B2D">
      <w:pPr>
        <w:rPr>
          <w:b/>
        </w:rPr>
      </w:pPr>
    </w:p>
    <w:p w:rsidR="0000672A" w:rsidRPr="0078557F" w:rsidRDefault="00B25D5F">
      <w:r w:rsidRPr="00C41B2D">
        <w:rPr>
          <w:lang w:eastAsia="ja-JP"/>
        </w:rPr>
        <w:t>Once a perso</w:t>
      </w:r>
      <w:r w:rsidR="00137BF5" w:rsidRPr="00C41B2D">
        <w:rPr>
          <w:lang w:eastAsia="ja-JP"/>
        </w:rPr>
        <w:t xml:space="preserve">n has agreed to </w:t>
      </w:r>
      <w:r w:rsidR="00137BF5">
        <w:rPr>
          <w:lang w:eastAsia="ja-JP"/>
        </w:rPr>
        <w:t>complete a survey</w:t>
      </w:r>
      <w:r w:rsidR="00137BF5" w:rsidRPr="00C41B2D">
        <w:rPr>
          <w:lang w:eastAsia="ja-JP"/>
        </w:rPr>
        <w:t>, th</w:t>
      </w:r>
      <w:r w:rsidR="00137BF5">
        <w:rPr>
          <w:lang w:eastAsia="ja-JP"/>
        </w:rPr>
        <w:t>e participant</w:t>
      </w:r>
      <w:r w:rsidRPr="00C41B2D">
        <w:rPr>
          <w:lang w:eastAsia="ja-JP"/>
        </w:rPr>
        <w:t xml:space="preserve"> will be able to complete the survey immediately or at </w:t>
      </w:r>
      <w:r w:rsidR="00CE07A5">
        <w:rPr>
          <w:lang w:eastAsia="ja-JP"/>
        </w:rPr>
        <w:t xml:space="preserve">a </w:t>
      </w:r>
      <w:r w:rsidRPr="00C41B2D">
        <w:rPr>
          <w:lang w:eastAsia="ja-JP"/>
        </w:rPr>
        <w:t>later time. A</w:t>
      </w:r>
      <w:r w:rsidRPr="00C41B2D">
        <w:t>dditional contact attempts will occur at 1 week interval</w:t>
      </w:r>
      <w:r w:rsidR="0078557F" w:rsidRPr="00C41B2D">
        <w:t xml:space="preserve">s through combination of e-mails (which will give a brief overview of the study and provide a link to the survey website) </w:t>
      </w:r>
      <w:r w:rsidRPr="00C41B2D">
        <w:t>and telephone calls to prompt the completion of surveys.</w:t>
      </w:r>
      <w:r w:rsidR="0078557F" w:rsidRPr="00C41B2D">
        <w:t xml:space="preserve"> Ten attempts by the Research Coordinator failing to make contact will deem the given participant a “passive non-responder”. </w:t>
      </w:r>
      <w:r w:rsidR="0072505A" w:rsidRPr="009D4B2E">
        <w:t xml:space="preserve">Replacement participants will be recruited from the same firm if feasible or </w:t>
      </w:r>
      <w:r w:rsidR="0000672A" w:rsidRPr="009D4B2E">
        <w:t xml:space="preserve">researchers will sample another matching </w:t>
      </w:r>
      <w:r w:rsidR="000275BC">
        <w:t>firm</w:t>
      </w:r>
      <w:r w:rsidR="0000672A" w:rsidRPr="009D4B2E">
        <w:t xml:space="preserve"> (same employment size and NAICS) to complete the survey.</w:t>
      </w:r>
    </w:p>
    <w:p w:rsidR="0072505A" w:rsidRPr="00C41B2D" w:rsidRDefault="0072505A" w:rsidP="0038553A">
      <w:pPr>
        <w:pStyle w:val="Heading2"/>
        <w:rPr>
          <w:rFonts w:cs="Times New Roman"/>
          <w:b w:val="0"/>
          <w:sz w:val="24"/>
          <w:szCs w:val="24"/>
        </w:rPr>
      </w:pPr>
      <w:bookmarkStart w:id="8" w:name="_Toc248821762"/>
      <w:bookmarkStart w:id="9" w:name="_Toc262219154"/>
      <w:r w:rsidRPr="002D4EBA">
        <w:rPr>
          <w:rFonts w:cs="Times New Roman"/>
          <w:b w:val="0"/>
          <w:sz w:val="24"/>
          <w:szCs w:val="24"/>
          <w:lang w:val="en-CA"/>
        </w:rPr>
        <w:t>B</w:t>
      </w:r>
      <w:r w:rsidRPr="00C41B2D">
        <w:rPr>
          <w:rFonts w:cs="Times New Roman"/>
          <w:b w:val="0"/>
          <w:sz w:val="24"/>
          <w:szCs w:val="24"/>
          <w:lang w:val="en-CA"/>
        </w:rPr>
        <w:fldChar w:fldCharType="begin"/>
      </w:r>
      <w:r w:rsidRPr="00C41B2D">
        <w:rPr>
          <w:rFonts w:cs="Times New Roman"/>
          <w:b w:val="0"/>
          <w:sz w:val="24"/>
          <w:szCs w:val="24"/>
          <w:lang w:val="en-CA"/>
        </w:rPr>
        <w:instrText xml:space="preserve"> SEQ CHAPTER \h \r 1</w:instrText>
      </w:r>
      <w:r w:rsidRPr="00C41B2D">
        <w:rPr>
          <w:rFonts w:cs="Times New Roman"/>
          <w:b w:val="0"/>
          <w:sz w:val="24"/>
          <w:szCs w:val="24"/>
          <w:lang w:val="en-CA"/>
        </w:rPr>
        <w:fldChar w:fldCharType="end"/>
      </w:r>
      <w:r w:rsidRPr="00C41B2D">
        <w:rPr>
          <w:rFonts w:cs="Times New Roman"/>
          <w:b w:val="0"/>
          <w:sz w:val="24"/>
          <w:szCs w:val="24"/>
        </w:rPr>
        <w:t>4.</w:t>
      </w:r>
      <w:r w:rsidRPr="00C41B2D">
        <w:rPr>
          <w:rFonts w:cs="Times New Roman"/>
          <w:b w:val="0"/>
          <w:sz w:val="24"/>
          <w:szCs w:val="24"/>
        </w:rPr>
        <w:tab/>
        <w:t>Tests of Procedures or Methods to be Undertaken</w:t>
      </w:r>
      <w:bookmarkEnd w:id="8"/>
      <w:bookmarkEnd w:id="9"/>
    </w:p>
    <w:p w:rsidR="0072505A" w:rsidRPr="00C41B2D" w:rsidRDefault="0072505A" w:rsidP="0038553A">
      <w:pPr>
        <w:pStyle w:val="Heading3"/>
        <w:rPr>
          <w:rFonts w:cs="Times New Roman"/>
          <w:b w:val="0"/>
          <w:sz w:val="24"/>
          <w:szCs w:val="24"/>
          <w:u w:val="none"/>
        </w:rPr>
      </w:pPr>
      <w:r w:rsidRPr="00C41B2D">
        <w:rPr>
          <w:rFonts w:cs="Times New Roman"/>
          <w:b w:val="0"/>
          <w:sz w:val="24"/>
          <w:szCs w:val="24"/>
          <w:u w:val="none"/>
        </w:rPr>
        <w:t>Data Collection Forms</w:t>
      </w:r>
    </w:p>
    <w:p w:rsidR="0072505A" w:rsidRPr="004B018B" w:rsidRDefault="0072505A" w:rsidP="009F21F9">
      <w:pPr>
        <w:rPr>
          <w:lang w:eastAsia="ja-JP"/>
        </w:rPr>
      </w:pPr>
    </w:p>
    <w:p w:rsidR="0072505A" w:rsidRPr="004B018B" w:rsidRDefault="0072505A" w:rsidP="009F21F9">
      <w:pPr>
        <w:rPr>
          <w:lang w:eastAsia="ja-JP"/>
        </w:rPr>
      </w:pPr>
      <w:r w:rsidRPr="004B018B">
        <w:rPr>
          <w:lang w:eastAsia="ja-JP"/>
        </w:rPr>
        <w:lastRenderedPageBreak/>
        <w:t xml:space="preserve">Estimates of time burden and usability for all data collection forms are based on recent pilot testing conducted at NIOSH. </w:t>
      </w:r>
      <w:r w:rsidR="00D3442E" w:rsidRPr="004B018B">
        <w:rPr>
          <w:lang w:eastAsia="ja-JP"/>
        </w:rPr>
        <w:t xml:space="preserve"> This testing was conducted with </w:t>
      </w:r>
      <w:r w:rsidR="00D3442E" w:rsidRPr="004B018B">
        <w:t>9 safety/ health contacts from OBWC-insured WRT firms using an online version of the survey. This group represents the intended industry type and size of firm that is expected to participate in the actual study. The online version of the survey is expected to be used by 95% of the actual respondents. Based on pilot-testing, it is estimated that the OSH Program Evaluation Survey (</w:t>
      </w:r>
      <w:r w:rsidR="003F7BCE" w:rsidRPr="00C41B2D">
        <w:rPr>
          <w:b/>
        </w:rPr>
        <w:t>Attachments H-1 and H-2</w:t>
      </w:r>
      <w:r w:rsidR="00D3442E" w:rsidRPr="004B018B">
        <w:t xml:space="preserve">) will require </w:t>
      </w:r>
      <w:r w:rsidR="00BF2D44">
        <w:t>on average 12 minutes</w:t>
      </w:r>
      <w:r w:rsidR="002F0C33">
        <w:t xml:space="preserve"> (</w:t>
      </w:r>
      <w:r w:rsidR="00BF2D44">
        <w:t>up to a maximum of 2</w:t>
      </w:r>
      <w:r w:rsidR="00D3442E" w:rsidRPr="004B018B">
        <w:t xml:space="preserve">0 minutes </w:t>
      </w:r>
      <w:r w:rsidR="002F0C33">
        <w:t xml:space="preserve">) </w:t>
      </w:r>
      <w:r w:rsidR="00D3442E" w:rsidRPr="004B018B">
        <w:t>per data collection.</w:t>
      </w:r>
    </w:p>
    <w:p w:rsidR="0072505A" w:rsidRPr="002D4EBA" w:rsidRDefault="0072505A" w:rsidP="0038553A">
      <w:pPr>
        <w:pStyle w:val="Heading2"/>
        <w:rPr>
          <w:rFonts w:cs="Times New Roman"/>
          <w:b w:val="0"/>
          <w:sz w:val="24"/>
          <w:szCs w:val="24"/>
        </w:rPr>
      </w:pPr>
      <w:bookmarkStart w:id="10" w:name="_Toc248821763"/>
      <w:bookmarkStart w:id="11" w:name="_Toc262219155"/>
      <w:r w:rsidRPr="002D4EBA">
        <w:rPr>
          <w:rFonts w:cs="Times New Roman"/>
          <w:b w:val="0"/>
          <w:sz w:val="24"/>
          <w:szCs w:val="24"/>
        </w:rPr>
        <w:t>B5.</w:t>
      </w:r>
      <w:r w:rsidRPr="002D4EBA">
        <w:rPr>
          <w:rFonts w:cs="Times New Roman"/>
          <w:b w:val="0"/>
          <w:sz w:val="24"/>
          <w:szCs w:val="24"/>
        </w:rPr>
        <w:tab/>
        <w:t>Individuals Consulted on Statistical Aspects and/or Analyzing Data</w:t>
      </w:r>
      <w:bookmarkEnd w:id="10"/>
      <w:bookmarkEnd w:id="11"/>
    </w:p>
    <w:p w:rsidR="002C1507" w:rsidRPr="004B018B" w:rsidRDefault="002C1507" w:rsidP="002C1507">
      <w:pPr>
        <w:rPr>
          <w:b/>
        </w:rPr>
      </w:pPr>
    </w:p>
    <w:p w:rsidR="0072505A" w:rsidRPr="004B018B" w:rsidRDefault="002C1507" w:rsidP="002C1507">
      <w:r w:rsidRPr="004B018B">
        <w:t xml:space="preserve">NIOSH, OBWC and </w:t>
      </w:r>
      <w:r w:rsidR="0072505A" w:rsidRPr="004B018B">
        <w:t xml:space="preserve">NIOSH </w:t>
      </w:r>
      <w:r w:rsidR="00B443F3" w:rsidRPr="004B018B">
        <w:t>contractors (University of Texas</w:t>
      </w:r>
      <w:r w:rsidRPr="004B018B">
        <w:t>, UT</w:t>
      </w:r>
      <w:r w:rsidR="00B443F3" w:rsidRPr="004B018B">
        <w:t>)</w:t>
      </w:r>
      <w:r w:rsidR="0072505A" w:rsidRPr="004B018B">
        <w:t xml:space="preserve"> </w:t>
      </w:r>
      <w:r w:rsidRPr="004B018B">
        <w:t>co-designed data collection and data analysis plans. NIOSH contractors (UT) will</w:t>
      </w:r>
      <w:r w:rsidR="0072505A" w:rsidRPr="004B018B">
        <w:t xml:space="preserve"> perform the data collection, and analyze the data. Below is a summary of individual roles on this project.</w:t>
      </w:r>
    </w:p>
    <w:p w:rsidR="002C1507" w:rsidRPr="004B018B" w:rsidRDefault="002C1507" w:rsidP="002C1507"/>
    <w:p w:rsidR="0072505A" w:rsidRPr="004B018B" w:rsidRDefault="0072505A" w:rsidP="0038553A"/>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710"/>
        <w:gridCol w:w="1713"/>
        <w:gridCol w:w="1987"/>
        <w:gridCol w:w="1988"/>
      </w:tblGrid>
      <w:tr w:rsidR="0072505A" w:rsidRPr="004B018B" w:rsidTr="00462D87">
        <w:tc>
          <w:tcPr>
            <w:tcW w:w="2538" w:type="dxa"/>
          </w:tcPr>
          <w:p w:rsidR="0072505A" w:rsidRPr="004B018B" w:rsidRDefault="0072505A" w:rsidP="0038553A">
            <w:r w:rsidRPr="004B018B">
              <w:t>Name</w:t>
            </w:r>
          </w:p>
        </w:tc>
        <w:tc>
          <w:tcPr>
            <w:tcW w:w="1710" w:type="dxa"/>
          </w:tcPr>
          <w:p w:rsidR="0072505A" w:rsidRPr="004B018B" w:rsidRDefault="0072505A" w:rsidP="003A4810">
            <w:r w:rsidRPr="004B018B">
              <w:t>Job Title</w:t>
            </w:r>
          </w:p>
        </w:tc>
        <w:tc>
          <w:tcPr>
            <w:tcW w:w="1713" w:type="dxa"/>
          </w:tcPr>
          <w:p w:rsidR="0072505A" w:rsidRPr="004B018B" w:rsidRDefault="0072505A" w:rsidP="003A4810">
            <w:r w:rsidRPr="004B018B">
              <w:t>Division</w:t>
            </w:r>
          </w:p>
        </w:tc>
        <w:tc>
          <w:tcPr>
            <w:tcW w:w="1987" w:type="dxa"/>
          </w:tcPr>
          <w:p w:rsidR="0072505A" w:rsidRPr="004B018B" w:rsidRDefault="0072505A" w:rsidP="003A4810">
            <w:r w:rsidRPr="004B018B">
              <w:t>Contact Information</w:t>
            </w:r>
          </w:p>
        </w:tc>
        <w:tc>
          <w:tcPr>
            <w:tcW w:w="1988" w:type="dxa"/>
          </w:tcPr>
          <w:p w:rsidR="0072505A" w:rsidRPr="004B018B" w:rsidRDefault="0072505A" w:rsidP="0038553A">
            <w:r w:rsidRPr="004B018B">
              <w:t>Roles on Project</w:t>
            </w:r>
          </w:p>
        </w:tc>
      </w:tr>
      <w:tr w:rsidR="0072505A" w:rsidRPr="004B018B" w:rsidTr="00462D87">
        <w:tc>
          <w:tcPr>
            <w:tcW w:w="2538" w:type="dxa"/>
          </w:tcPr>
          <w:p w:rsidR="0072505A" w:rsidRPr="004B018B" w:rsidRDefault="0072505A" w:rsidP="003A4810">
            <w:pPr>
              <w:rPr>
                <w:lang w:eastAsia="ja-JP"/>
              </w:rPr>
            </w:pPr>
            <w:r w:rsidRPr="004B018B">
              <w:rPr>
                <w:lang w:eastAsia="ja-JP"/>
              </w:rPr>
              <w:t xml:space="preserve">Steve Wurzelbacher, Ph.D. </w:t>
            </w:r>
          </w:p>
        </w:tc>
        <w:tc>
          <w:tcPr>
            <w:tcW w:w="1710" w:type="dxa"/>
          </w:tcPr>
          <w:p w:rsidR="0072505A" w:rsidRPr="004B018B" w:rsidRDefault="0072505A" w:rsidP="0038553A">
            <w:r w:rsidRPr="004B018B">
              <w:t>Research Industrial Hygienist</w:t>
            </w:r>
          </w:p>
        </w:tc>
        <w:tc>
          <w:tcPr>
            <w:tcW w:w="1713" w:type="dxa"/>
          </w:tcPr>
          <w:p w:rsidR="0072505A" w:rsidRPr="004B018B" w:rsidRDefault="0072505A" w:rsidP="003A4810">
            <w:r w:rsidRPr="004B018B">
              <w:t>Division of Surveillance Hazard Evaluation and Field Studies (DSHEFS)</w:t>
            </w:r>
          </w:p>
        </w:tc>
        <w:tc>
          <w:tcPr>
            <w:tcW w:w="1987" w:type="dxa"/>
          </w:tcPr>
          <w:p w:rsidR="0072505A" w:rsidRPr="004B018B" w:rsidRDefault="00FF68C1" w:rsidP="0038553A">
            <w:hyperlink r:id="rId11" w:history="1">
              <w:r w:rsidR="0072505A" w:rsidRPr="004B018B">
                <w:rPr>
                  <w:rStyle w:val="Hyperlink"/>
                </w:rPr>
                <w:t>Srw3@cdc.gov</w:t>
              </w:r>
            </w:hyperlink>
          </w:p>
          <w:p w:rsidR="0072505A" w:rsidRPr="004B018B" w:rsidRDefault="0072505A" w:rsidP="0038553A"/>
          <w:p w:rsidR="0072505A" w:rsidRPr="004B018B" w:rsidRDefault="0072505A" w:rsidP="00A13BD9">
            <w:r w:rsidRPr="004B018B">
              <w:t>513.841.4322</w:t>
            </w:r>
          </w:p>
        </w:tc>
        <w:tc>
          <w:tcPr>
            <w:tcW w:w="1988" w:type="dxa"/>
          </w:tcPr>
          <w:p w:rsidR="0072505A" w:rsidRPr="004B018B" w:rsidRDefault="0072505A" w:rsidP="003A4810">
            <w:r w:rsidRPr="004B018B">
              <w:t>Project Officer:</w:t>
            </w:r>
          </w:p>
          <w:p w:rsidR="0072505A" w:rsidRPr="004B018B" w:rsidRDefault="0072505A" w:rsidP="003A4810"/>
          <w:p w:rsidR="0072505A" w:rsidRPr="004B018B" w:rsidRDefault="00B443F3" w:rsidP="003A4810">
            <w:r w:rsidRPr="004B018B">
              <w:t xml:space="preserve">Co-designed data collection and data analysis plans </w:t>
            </w:r>
          </w:p>
          <w:p w:rsidR="0072505A" w:rsidRPr="004B018B" w:rsidRDefault="0072505A" w:rsidP="003A4810"/>
        </w:tc>
      </w:tr>
      <w:tr w:rsidR="0072505A" w:rsidRPr="004B018B" w:rsidTr="00462D87">
        <w:tc>
          <w:tcPr>
            <w:tcW w:w="2538" w:type="dxa"/>
          </w:tcPr>
          <w:p w:rsidR="0072505A" w:rsidRPr="004B018B" w:rsidRDefault="0072505A" w:rsidP="00F26DD9">
            <w:pPr>
              <w:rPr>
                <w:lang w:eastAsia="ja-JP"/>
              </w:rPr>
            </w:pPr>
            <w:r w:rsidRPr="004B018B">
              <w:rPr>
                <w:lang w:eastAsia="ja-JP"/>
              </w:rPr>
              <w:t>Steve Bertke, Ph.D.</w:t>
            </w:r>
          </w:p>
        </w:tc>
        <w:tc>
          <w:tcPr>
            <w:tcW w:w="1710" w:type="dxa"/>
          </w:tcPr>
          <w:p w:rsidR="0072505A" w:rsidRPr="004B018B" w:rsidRDefault="0072505A" w:rsidP="00F26DD9">
            <w:r w:rsidRPr="004B018B">
              <w:t>Statistician</w:t>
            </w:r>
          </w:p>
        </w:tc>
        <w:tc>
          <w:tcPr>
            <w:tcW w:w="1713" w:type="dxa"/>
          </w:tcPr>
          <w:p w:rsidR="0072505A" w:rsidRPr="004B018B" w:rsidRDefault="0072505A" w:rsidP="00F26DD9">
            <w:r w:rsidRPr="004B018B">
              <w:t>Division of Surveillance Hazard Evaluation and Field Studies (DSHEFS)</w:t>
            </w:r>
          </w:p>
        </w:tc>
        <w:tc>
          <w:tcPr>
            <w:tcW w:w="1987" w:type="dxa"/>
          </w:tcPr>
          <w:p w:rsidR="0072505A" w:rsidRPr="004B018B" w:rsidRDefault="00FF68C1" w:rsidP="00F26DD9">
            <w:hyperlink r:id="rId12" w:history="1">
              <w:r w:rsidR="0072505A" w:rsidRPr="004B018B">
                <w:rPr>
                  <w:rStyle w:val="Hyperlink"/>
                </w:rPr>
                <w:t>inh4@cdc.gov</w:t>
              </w:r>
            </w:hyperlink>
          </w:p>
          <w:p w:rsidR="0072505A" w:rsidRPr="004B018B" w:rsidRDefault="0072505A" w:rsidP="00F26DD9"/>
          <w:p w:rsidR="0072505A" w:rsidRPr="004B018B" w:rsidRDefault="0072505A" w:rsidP="00F26DD9">
            <w:r w:rsidRPr="004B018B">
              <w:t>513.841.4493</w:t>
            </w:r>
          </w:p>
        </w:tc>
        <w:tc>
          <w:tcPr>
            <w:tcW w:w="1988" w:type="dxa"/>
          </w:tcPr>
          <w:p w:rsidR="00B443F3" w:rsidRPr="004B018B" w:rsidRDefault="00B443F3" w:rsidP="00B443F3">
            <w:r w:rsidRPr="004B018B">
              <w:t xml:space="preserve">Co-designed data collection and data analysis plans </w:t>
            </w:r>
          </w:p>
          <w:p w:rsidR="0072505A" w:rsidRPr="004B018B" w:rsidRDefault="0072505A" w:rsidP="00F26DD9"/>
        </w:tc>
      </w:tr>
      <w:tr w:rsidR="0072505A" w:rsidRPr="004B018B" w:rsidTr="00462D87">
        <w:tc>
          <w:tcPr>
            <w:tcW w:w="2538" w:type="dxa"/>
          </w:tcPr>
          <w:p w:rsidR="0072505A" w:rsidRPr="004B018B" w:rsidRDefault="0072505A" w:rsidP="003A4810">
            <w:pPr>
              <w:rPr>
                <w:lang w:eastAsia="ja-JP"/>
              </w:rPr>
            </w:pPr>
            <w:r w:rsidRPr="004B018B">
              <w:rPr>
                <w:lang w:eastAsia="ja-JP"/>
              </w:rPr>
              <w:t>Alysha Meyers, Ph.D.</w:t>
            </w:r>
          </w:p>
        </w:tc>
        <w:tc>
          <w:tcPr>
            <w:tcW w:w="1710" w:type="dxa"/>
          </w:tcPr>
          <w:p w:rsidR="0072505A" w:rsidRPr="004B018B" w:rsidRDefault="0072505A" w:rsidP="0038553A">
            <w:r w:rsidRPr="004B018B">
              <w:t>Epidemiologist</w:t>
            </w:r>
          </w:p>
        </w:tc>
        <w:tc>
          <w:tcPr>
            <w:tcW w:w="1713" w:type="dxa"/>
          </w:tcPr>
          <w:p w:rsidR="0072505A" w:rsidRPr="004B018B" w:rsidRDefault="0072505A" w:rsidP="0038553A">
            <w:r w:rsidRPr="004B018B">
              <w:t>Division of Surveillance Hazard Evaluation and Field Studies (DSHEFS)</w:t>
            </w:r>
          </w:p>
        </w:tc>
        <w:tc>
          <w:tcPr>
            <w:tcW w:w="1987" w:type="dxa"/>
          </w:tcPr>
          <w:p w:rsidR="0072505A" w:rsidRPr="004B018B" w:rsidRDefault="00FF68C1" w:rsidP="0038553A">
            <w:hyperlink r:id="rId13" w:history="1">
              <w:r w:rsidR="0072505A" w:rsidRPr="004B018B">
                <w:rPr>
                  <w:rStyle w:val="Hyperlink"/>
                </w:rPr>
                <w:t>itm4@cdc.gov</w:t>
              </w:r>
            </w:hyperlink>
          </w:p>
          <w:p w:rsidR="0072505A" w:rsidRPr="004B018B" w:rsidRDefault="0072505A" w:rsidP="0038553A"/>
          <w:p w:rsidR="0072505A" w:rsidRPr="004B018B" w:rsidRDefault="0072505A" w:rsidP="0038553A">
            <w:r w:rsidRPr="004B018B">
              <w:t>513.841.4208</w:t>
            </w:r>
          </w:p>
        </w:tc>
        <w:tc>
          <w:tcPr>
            <w:tcW w:w="1988" w:type="dxa"/>
          </w:tcPr>
          <w:p w:rsidR="00B443F3" w:rsidRPr="004B018B" w:rsidRDefault="00B443F3" w:rsidP="00B443F3">
            <w:r w:rsidRPr="004B018B">
              <w:t xml:space="preserve">Co-designed data collection and data analysis plans </w:t>
            </w:r>
          </w:p>
          <w:p w:rsidR="0072505A" w:rsidRPr="004B018B" w:rsidRDefault="0072505A" w:rsidP="0038553A"/>
        </w:tc>
      </w:tr>
    </w:tbl>
    <w:p w:rsidR="0072505A" w:rsidRPr="004B018B" w:rsidRDefault="0072505A" w:rsidP="0038553A"/>
    <w:p w:rsidR="0072505A" w:rsidRPr="004B018B" w:rsidRDefault="0072505A" w:rsidP="0038553A">
      <w:r w:rsidRPr="004B018B">
        <w:t xml:space="preserve">The Ohio of Bureau of Workers Compensation (OBWC) also helped design the data </w:t>
      </w:r>
      <w:r w:rsidR="00B443F3" w:rsidRPr="004B018B">
        <w:t>c</w:t>
      </w:r>
      <w:r w:rsidRPr="004B018B">
        <w:t>ollection. Below is a summary of individual OBWC staff roles on this project</w:t>
      </w:r>
    </w:p>
    <w:p w:rsidR="0072505A" w:rsidRPr="004B018B" w:rsidRDefault="0072505A" w:rsidP="003855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710"/>
        <w:gridCol w:w="1713"/>
        <w:gridCol w:w="1987"/>
        <w:gridCol w:w="1988"/>
      </w:tblGrid>
      <w:tr w:rsidR="0072505A" w:rsidRPr="004B018B" w:rsidTr="00EB68D7">
        <w:tc>
          <w:tcPr>
            <w:tcW w:w="2538" w:type="dxa"/>
          </w:tcPr>
          <w:p w:rsidR="0072505A" w:rsidRPr="004B018B" w:rsidRDefault="0072505A" w:rsidP="00F26DD9">
            <w:r w:rsidRPr="004B018B">
              <w:t>Name</w:t>
            </w:r>
          </w:p>
        </w:tc>
        <w:tc>
          <w:tcPr>
            <w:tcW w:w="1710" w:type="dxa"/>
          </w:tcPr>
          <w:p w:rsidR="0072505A" w:rsidRPr="004B018B" w:rsidRDefault="0072505A" w:rsidP="00F26DD9">
            <w:r w:rsidRPr="004B018B">
              <w:t>Job Title</w:t>
            </w:r>
          </w:p>
        </w:tc>
        <w:tc>
          <w:tcPr>
            <w:tcW w:w="1713" w:type="dxa"/>
          </w:tcPr>
          <w:p w:rsidR="0072505A" w:rsidRPr="004B018B" w:rsidRDefault="0072505A" w:rsidP="00F26DD9">
            <w:r w:rsidRPr="004B018B">
              <w:t>Division</w:t>
            </w:r>
          </w:p>
        </w:tc>
        <w:tc>
          <w:tcPr>
            <w:tcW w:w="1987" w:type="dxa"/>
          </w:tcPr>
          <w:p w:rsidR="0072505A" w:rsidRPr="004B018B" w:rsidRDefault="0072505A" w:rsidP="00F26DD9">
            <w:r w:rsidRPr="004B018B">
              <w:t>Contact Information</w:t>
            </w:r>
          </w:p>
        </w:tc>
        <w:tc>
          <w:tcPr>
            <w:tcW w:w="1988" w:type="dxa"/>
          </w:tcPr>
          <w:p w:rsidR="0072505A" w:rsidRPr="004B018B" w:rsidRDefault="0072505A" w:rsidP="00F26DD9">
            <w:r w:rsidRPr="004B018B">
              <w:t>Roles on Project</w:t>
            </w:r>
          </w:p>
        </w:tc>
      </w:tr>
      <w:tr w:rsidR="0072505A" w:rsidRPr="004B018B" w:rsidTr="00EB68D7">
        <w:trPr>
          <w:trHeight w:val="836"/>
        </w:trPr>
        <w:tc>
          <w:tcPr>
            <w:tcW w:w="2538" w:type="dxa"/>
          </w:tcPr>
          <w:p w:rsidR="0072505A" w:rsidRPr="004B018B" w:rsidRDefault="0072505A" w:rsidP="00F26DD9">
            <w:pPr>
              <w:rPr>
                <w:lang w:eastAsia="ja-JP"/>
              </w:rPr>
            </w:pPr>
            <w:r w:rsidRPr="004B018B">
              <w:rPr>
                <w:lang w:eastAsia="ja-JP"/>
              </w:rPr>
              <w:lastRenderedPageBreak/>
              <w:t xml:space="preserve">Mike Lampl, M.S. </w:t>
            </w:r>
          </w:p>
        </w:tc>
        <w:tc>
          <w:tcPr>
            <w:tcW w:w="1710" w:type="dxa"/>
          </w:tcPr>
          <w:p w:rsidR="0072505A" w:rsidRPr="004B018B" w:rsidRDefault="0072505A" w:rsidP="00F26DD9">
            <w:r w:rsidRPr="004B018B">
              <w:rPr>
                <w:lang w:eastAsia="ja-JP"/>
              </w:rPr>
              <w:t>Ergonomics Technical Advisor</w:t>
            </w:r>
          </w:p>
        </w:tc>
        <w:tc>
          <w:tcPr>
            <w:tcW w:w="1713" w:type="dxa"/>
          </w:tcPr>
          <w:p w:rsidR="0072505A" w:rsidRPr="004B018B" w:rsidRDefault="0072505A" w:rsidP="00F26DD9">
            <w:r w:rsidRPr="004B018B">
              <w:t>Division of Safety and Health</w:t>
            </w:r>
          </w:p>
        </w:tc>
        <w:tc>
          <w:tcPr>
            <w:tcW w:w="1987" w:type="dxa"/>
          </w:tcPr>
          <w:p w:rsidR="0072505A" w:rsidRPr="004B018B" w:rsidRDefault="00FF68C1" w:rsidP="00F26DD9">
            <w:hyperlink r:id="rId14" w:history="1">
              <w:r w:rsidR="0072505A" w:rsidRPr="004B018B">
                <w:rPr>
                  <w:rStyle w:val="Hyperlink"/>
                </w:rPr>
                <w:t>Michael.L.1@bwc.state.oh.us</w:t>
              </w:r>
            </w:hyperlink>
          </w:p>
          <w:p w:rsidR="0072505A" w:rsidRPr="004B018B" w:rsidRDefault="0072505A" w:rsidP="00F26DD9"/>
          <w:p w:rsidR="0072505A" w:rsidRPr="004B018B" w:rsidRDefault="0072505A" w:rsidP="00F26DD9">
            <w:r w:rsidRPr="004B018B">
              <w:t>614.995.1203</w:t>
            </w:r>
          </w:p>
        </w:tc>
        <w:tc>
          <w:tcPr>
            <w:tcW w:w="1988" w:type="dxa"/>
          </w:tcPr>
          <w:p w:rsidR="0072505A" w:rsidRPr="004B018B" w:rsidRDefault="00196AB0" w:rsidP="00F26DD9">
            <w:r w:rsidRPr="004B018B">
              <w:t>Co-d</w:t>
            </w:r>
            <w:r w:rsidR="0072505A" w:rsidRPr="004B018B">
              <w:t>esigned data collection</w:t>
            </w:r>
          </w:p>
          <w:p w:rsidR="0072505A" w:rsidRPr="004B018B" w:rsidRDefault="0072505A" w:rsidP="00F26DD9"/>
        </w:tc>
      </w:tr>
      <w:tr w:rsidR="0072505A" w:rsidRPr="004B018B" w:rsidTr="00EB68D7">
        <w:trPr>
          <w:trHeight w:val="836"/>
        </w:trPr>
        <w:tc>
          <w:tcPr>
            <w:tcW w:w="2538" w:type="dxa"/>
          </w:tcPr>
          <w:p w:rsidR="0072505A" w:rsidRPr="004B018B" w:rsidRDefault="0072505A" w:rsidP="00F26DD9">
            <w:pPr>
              <w:rPr>
                <w:lang w:eastAsia="ja-JP"/>
              </w:rPr>
            </w:pPr>
            <w:r w:rsidRPr="004B018B">
              <w:rPr>
                <w:lang w:eastAsia="ja-JP"/>
              </w:rPr>
              <w:t xml:space="preserve">Abe </w:t>
            </w:r>
            <w:proofErr w:type="spellStart"/>
            <w:r w:rsidRPr="004B018B">
              <w:rPr>
                <w:lang w:eastAsia="ja-JP"/>
              </w:rPr>
              <w:t>Tarawneh</w:t>
            </w:r>
            <w:proofErr w:type="spellEnd"/>
            <w:r w:rsidRPr="004B018B">
              <w:rPr>
                <w:lang w:eastAsia="ja-JP"/>
              </w:rPr>
              <w:t>, Ph.D.</w:t>
            </w:r>
          </w:p>
        </w:tc>
        <w:tc>
          <w:tcPr>
            <w:tcW w:w="1710" w:type="dxa"/>
          </w:tcPr>
          <w:p w:rsidR="0072505A" w:rsidRPr="004B018B" w:rsidRDefault="0072505A" w:rsidP="00F26DD9">
            <w:pPr>
              <w:rPr>
                <w:lang w:eastAsia="ja-JP"/>
              </w:rPr>
            </w:pPr>
            <w:r w:rsidRPr="004B018B">
              <w:rPr>
                <w:lang w:eastAsia="ja-JP"/>
              </w:rPr>
              <w:t>Superintendent</w:t>
            </w:r>
          </w:p>
        </w:tc>
        <w:tc>
          <w:tcPr>
            <w:tcW w:w="1713" w:type="dxa"/>
          </w:tcPr>
          <w:p w:rsidR="0072505A" w:rsidRPr="004B018B" w:rsidRDefault="0072505A" w:rsidP="00F26DD9">
            <w:r w:rsidRPr="004B018B">
              <w:t>Division of Safety and Health</w:t>
            </w:r>
          </w:p>
        </w:tc>
        <w:tc>
          <w:tcPr>
            <w:tcW w:w="1987" w:type="dxa"/>
          </w:tcPr>
          <w:p w:rsidR="0072505A" w:rsidRPr="004B018B" w:rsidRDefault="00FF68C1" w:rsidP="00F26DD9">
            <w:hyperlink r:id="rId15" w:history="1">
              <w:r w:rsidR="0072505A" w:rsidRPr="004B018B">
                <w:rPr>
                  <w:rStyle w:val="Hyperlink"/>
                </w:rPr>
                <w:t>Ibraheem.A.1@bwc.state.oh.us</w:t>
              </w:r>
            </w:hyperlink>
          </w:p>
          <w:p w:rsidR="0072505A" w:rsidRPr="004B018B" w:rsidRDefault="0072505A" w:rsidP="00F26DD9"/>
          <w:p w:rsidR="0072505A" w:rsidRPr="004B018B" w:rsidRDefault="0072505A" w:rsidP="0073767B">
            <w:r w:rsidRPr="004B018B">
              <w:t>614.466.0384</w:t>
            </w:r>
          </w:p>
          <w:p w:rsidR="0072505A" w:rsidRPr="004B018B" w:rsidRDefault="0072505A" w:rsidP="0073767B"/>
        </w:tc>
        <w:tc>
          <w:tcPr>
            <w:tcW w:w="1988" w:type="dxa"/>
          </w:tcPr>
          <w:p w:rsidR="0072505A" w:rsidRPr="004B018B" w:rsidRDefault="0072505A" w:rsidP="00F26DD9">
            <w:r w:rsidRPr="004B018B">
              <w:t>Supervising OBWC role on overall project</w:t>
            </w:r>
          </w:p>
        </w:tc>
      </w:tr>
    </w:tbl>
    <w:p w:rsidR="0072505A" w:rsidRPr="004B018B" w:rsidRDefault="0072505A" w:rsidP="00CB7AA2">
      <w:pPr>
        <w:rPr>
          <w:lang w:eastAsia="ja-JP"/>
        </w:rPr>
      </w:pPr>
    </w:p>
    <w:p w:rsidR="00B443F3" w:rsidRPr="004B018B" w:rsidRDefault="00B443F3" w:rsidP="00CB7AA2">
      <w:pPr>
        <w:rPr>
          <w:lang w:eastAsia="ja-JP"/>
        </w:rPr>
      </w:pPr>
      <w:r w:rsidRPr="004B018B">
        <w:rPr>
          <w:lang w:eastAsia="ja-JP"/>
        </w:rPr>
        <w:t xml:space="preserve">The University of Texas co-developed the </w:t>
      </w:r>
      <w:r w:rsidRPr="004B018B">
        <w:t xml:space="preserve">data collection and data analysis plans and will conduct the actual data collection and analysis. </w:t>
      </w:r>
    </w:p>
    <w:p w:rsidR="00B443F3" w:rsidRPr="004B018B" w:rsidRDefault="00B443F3" w:rsidP="00CB7AA2">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710"/>
        <w:gridCol w:w="1987"/>
        <w:gridCol w:w="1988"/>
      </w:tblGrid>
      <w:tr w:rsidR="0021380D" w:rsidRPr="004B018B" w:rsidTr="00731CF7">
        <w:tc>
          <w:tcPr>
            <w:tcW w:w="2538" w:type="dxa"/>
          </w:tcPr>
          <w:p w:rsidR="0021380D" w:rsidRPr="004B018B" w:rsidRDefault="0021380D" w:rsidP="00731CF7">
            <w:r w:rsidRPr="004B018B">
              <w:t>Name</w:t>
            </w:r>
          </w:p>
        </w:tc>
        <w:tc>
          <w:tcPr>
            <w:tcW w:w="1710" w:type="dxa"/>
          </w:tcPr>
          <w:p w:rsidR="0021380D" w:rsidRPr="004B018B" w:rsidRDefault="0021380D" w:rsidP="00731CF7">
            <w:r w:rsidRPr="004B018B">
              <w:t>Job Title</w:t>
            </w:r>
          </w:p>
        </w:tc>
        <w:tc>
          <w:tcPr>
            <w:tcW w:w="1987" w:type="dxa"/>
          </w:tcPr>
          <w:p w:rsidR="0021380D" w:rsidRPr="004B018B" w:rsidRDefault="0021380D" w:rsidP="00731CF7">
            <w:r w:rsidRPr="004B018B">
              <w:t>Contact Information</w:t>
            </w:r>
          </w:p>
        </w:tc>
        <w:tc>
          <w:tcPr>
            <w:tcW w:w="1988" w:type="dxa"/>
          </w:tcPr>
          <w:p w:rsidR="0021380D" w:rsidRPr="004B018B" w:rsidRDefault="0021380D" w:rsidP="00731CF7">
            <w:r w:rsidRPr="004B018B">
              <w:t>Roles on Project</w:t>
            </w:r>
          </w:p>
        </w:tc>
      </w:tr>
      <w:tr w:rsidR="0021380D" w:rsidRPr="004B018B" w:rsidTr="00731CF7">
        <w:trPr>
          <w:trHeight w:val="836"/>
        </w:trPr>
        <w:tc>
          <w:tcPr>
            <w:tcW w:w="2538" w:type="dxa"/>
          </w:tcPr>
          <w:p w:rsidR="0021380D" w:rsidRPr="004B018B" w:rsidRDefault="0021380D" w:rsidP="0021380D">
            <w:pPr>
              <w:pStyle w:val="QuickA"/>
              <w:ind w:left="0" w:firstLine="0"/>
            </w:pPr>
            <w:r w:rsidRPr="004B018B">
              <w:t>Ben Amick, Ph.D.</w:t>
            </w:r>
          </w:p>
          <w:p w:rsidR="0021380D" w:rsidRPr="004B018B" w:rsidRDefault="0021380D" w:rsidP="0021380D">
            <w:pPr>
              <w:pStyle w:val="QuickA"/>
              <w:ind w:left="0" w:firstLine="0"/>
            </w:pPr>
          </w:p>
        </w:tc>
        <w:tc>
          <w:tcPr>
            <w:tcW w:w="1710" w:type="dxa"/>
          </w:tcPr>
          <w:p w:rsidR="0021380D" w:rsidRPr="004B018B" w:rsidRDefault="0021380D" w:rsidP="00731CF7">
            <w:r w:rsidRPr="004B018B">
              <w:t>Research Psychologist</w:t>
            </w:r>
          </w:p>
        </w:tc>
        <w:tc>
          <w:tcPr>
            <w:tcW w:w="1987" w:type="dxa"/>
          </w:tcPr>
          <w:p w:rsidR="0021380D" w:rsidRPr="004B018B" w:rsidRDefault="00FF68C1" w:rsidP="00731CF7">
            <w:hyperlink r:id="rId16" w:history="1">
              <w:r w:rsidR="0021380D" w:rsidRPr="004B018B">
                <w:rPr>
                  <w:rStyle w:val="Hyperlink"/>
                </w:rPr>
                <w:t>Benjamin.C.Amick@uth.tmc.edu</w:t>
              </w:r>
            </w:hyperlink>
          </w:p>
          <w:p w:rsidR="0021380D" w:rsidRPr="004B018B" w:rsidRDefault="0021380D" w:rsidP="00731CF7"/>
          <w:p w:rsidR="00731CF7" w:rsidRPr="004B018B" w:rsidRDefault="008B0651" w:rsidP="00731CF7">
            <w:r w:rsidRPr="004B018B">
              <w:t>832-563-6859</w:t>
            </w:r>
          </w:p>
          <w:p w:rsidR="008B0651" w:rsidRPr="004B018B" w:rsidRDefault="008B0651" w:rsidP="00731CF7">
            <w:r w:rsidRPr="004B018B">
              <w:t>713-500-9496</w:t>
            </w:r>
          </w:p>
        </w:tc>
        <w:tc>
          <w:tcPr>
            <w:tcW w:w="1988" w:type="dxa"/>
          </w:tcPr>
          <w:p w:rsidR="0021380D" w:rsidRPr="004B018B" w:rsidRDefault="0021380D" w:rsidP="0021380D">
            <w:r w:rsidRPr="004B018B">
              <w:t>-Co-designed data collection and data analysis plans</w:t>
            </w:r>
          </w:p>
          <w:p w:rsidR="0021380D" w:rsidRPr="004B018B" w:rsidRDefault="0021380D" w:rsidP="0021380D"/>
          <w:p w:rsidR="0021380D" w:rsidRPr="004B018B" w:rsidRDefault="0021380D" w:rsidP="0021380D">
            <w:r w:rsidRPr="004B018B">
              <w:t>-Data collection</w:t>
            </w:r>
          </w:p>
          <w:p w:rsidR="0021380D" w:rsidRPr="004B018B" w:rsidRDefault="0021380D" w:rsidP="0021380D">
            <w:r w:rsidRPr="004B018B">
              <w:t>-Data analysis</w:t>
            </w:r>
          </w:p>
          <w:p w:rsidR="0021380D" w:rsidRPr="004B018B" w:rsidRDefault="0021380D" w:rsidP="00731CF7"/>
        </w:tc>
      </w:tr>
      <w:tr w:rsidR="0021380D" w:rsidRPr="004B018B" w:rsidTr="00731CF7">
        <w:trPr>
          <w:trHeight w:val="836"/>
        </w:trPr>
        <w:tc>
          <w:tcPr>
            <w:tcW w:w="2538" w:type="dxa"/>
          </w:tcPr>
          <w:p w:rsidR="0021380D" w:rsidRPr="004B018B" w:rsidRDefault="0021380D" w:rsidP="0021380D">
            <w:pPr>
              <w:pStyle w:val="QuickA"/>
              <w:ind w:left="0" w:firstLine="0"/>
            </w:pPr>
            <w:r w:rsidRPr="004B018B">
              <w:t>David Gimeno Ph.D.</w:t>
            </w:r>
          </w:p>
        </w:tc>
        <w:tc>
          <w:tcPr>
            <w:tcW w:w="1710" w:type="dxa"/>
          </w:tcPr>
          <w:p w:rsidR="0021380D" w:rsidRPr="004B018B" w:rsidRDefault="0021380D" w:rsidP="00731CF7">
            <w:pPr>
              <w:rPr>
                <w:lang w:eastAsia="ja-JP"/>
              </w:rPr>
            </w:pPr>
            <w:r w:rsidRPr="004B018B">
              <w:t>Public Health Scientist</w:t>
            </w:r>
          </w:p>
        </w:tc>
        <w:tc>
          <w:tcPr>
            <w:tcW w:w="1987" w:type="dxa"/>
          </w:tcPr>
          <w:p w:rsidR="0021380D" w:rsidRPr="004B018B" w:rsidRDefault="00FF68C1" w:rsidP="00731CF7">
            <w:hyperlink r:id="rId17" w:history="1">
              <w:r w:rsidR="0021380D" w:rsidRPr="004B018B">
                <w:rPr>
                  <w:rStyle w:val="Hyperlink"/>
                </w:rPr>
                <w:t>David.Gimeno@uth.tmc.edu</w:t>
              </w:r>
            </w:hyperlink>
          </w:p>
          <w:p w:rsidR="0021380D" w:rsidRPr="004B018B" w:rsidRDefault="0021380D" w:rsidP="00731CF7"/>
          <w:p w:rsidR="008B0651" w:rsidRPr="004B018B" w:rsidRDefault="008B0651" w:rsidP="00731CF7">
            <w:r w:rsidRPr="004B018B">
              <w:t>713-705-2706</w:t>
            </w:r>
          </w:p>
        </w:tc>
        <w:tc>
          <w:tcPr>
            <w:tcW w:w="1988" w:type="dxa"/>
          </w:tcPr>
          <w:p w:rsidR="0021380D" w:rsidRPr="004B018B" w:rsidRDefault="0021380D" w:rsidP="0021380D">
            <w:r w:rsidRPr="004B018B">
              <w:t>-Co-designed data collection and data analysis plans</w:t>
            </w:r>
          </w:p>
          <w:p w:rsidR="0021380D" w:rsidRPr="004B018B" w:rsidRDefault="0021380D" w:rsidP="0021380D"/>
          <w:p w:rsidR="0021380D" w:rsidRPr="004B018B" w:rsidRDefault="0021380D" w:rsidP="0021380D">
            <w:r w:rsidRPr="004B018B">
              <w:t>-Data collection</w:t>
            </w:r>
          </w:p>
          <w:p w:rsidR="0021380D" w:rsidRPr="004B018B" w:rsidRDefault="0021380D" w:rsidP="0021380D">
            <w:r w:rsidRPr="004B018B">
              <w:t>-Data analysis</w:t>
            </w:r>
          </w:p>
          <w:p w:rsidR="0021380D" w:rsidRPr="004B018B" w:rsidRDefault="0021380D" w:rsidP="0021380D"/>
        </w:tc>
      </w:tr>
      <w:tr w:rsidR="0021380D" w:rsidRPr="004B018B" w:rsidTr="00731CF7">
        <w:trPr>
          <w:trHeight w:val="836"/>
        </w:trPr>
        <w:tc>
          <w:tcPr>
            <w:tcW w:w="2538" w:type="dxa"/>
          </w:tcPr>
          <w:p w:rsidR="0021380D" w:rsidRPr="004B018B" w:rsidRDefault="0021380D" w:rsidP="0021380D">
            <w:pPr>
              <w:pStyle w:val="QuickA"/>
              <w:ind w:left="0" w:firstLine="0"/>
            </w:pPr>
            <w:r w:rsidRPr="004B018B">
              <w:t>Steven Apodaca</w:t>
            </w:r>
            <w:r w:rsidR="00196AB0" w:rsidRPr="004B018B">
              <w:t>, M.S.</w:t>
            </w:r>
          </w:p>
          <w:p w:rsidR="0021380D" w:rsidRPr="004B018B" w:rsidRDefault="0021380D" w:rsidP="00731CF7">
            <w:pPr>
              <w:rPr>
                <w:lang w:eastAsia="ja-JP"/>
              </w:rPr>
            </w:pPr>
          </w:p>
        </w:tc>
        <w:tc>
          <w:tcPr>
            <w:tcW w:w="1710" w:type="dxa"/>
          </w:tcPr>
          <w:p w:rsidR="0021380D" w:rsidRPr="004B018B" w:rsidRDefault="0021380D" w:rsidP="00731CF7">
            <w:pPr>
              <w:rPr>
                <w:lang w:eastAsia="ja-JP"/>
              </w:rPr>
            </w:pPr>
            <w:r w:rsidRPr="004B018B">
              <w:t>Research Coordinator</w:t>
            </w:r>
          </w:p>
        </w:tc>
        <w:tc>
          <w:tcPr>
            <w:tcW w:w="1987" w:type="dxa"/>
          </w:tcPr>
          <w:p w:rsidR="0021380D" w:rsidRPr="004B018B" w:rsidRDefault="00FF68C1" w:rsidP="0021380D">
            <w:hyperlink r:id="rId18" w:history="1">
              <w:r w:rsidR="0021380D" w:rsidRPr="004B018B">
                <w:rPr>
                  <w:rStyle w:val="Hyperlink"/>
                </w:rPr>
                <w:t>Steven.P.Apodaca@uth.tmc.edu</w:t>
              </w:r>
            </w:hyperlink>
          </w:p>
          <w:p w:rsidR="0021380D" w:rsidRPr="004B018B" w:rsidRDefault="0021380D" w:rsidP="0021380D"/>
          <w:p w:rsidR="008B0651" w:rsidRPr="004B018B" w:rsidRDefault="008B0651" w:rsidP="0021380D">
            <w:r w:rsidRPr="004B018B">
              <w:t>713-705-2706</w:t>
            </w:r>
          </w:p>
        </w:tc>
        <w:tc>
          <w:tcPr>
            <w:tcW w:w="1988" w:type="dxa"/>
          </w:tcPr>
          <w:p w:rsidR="0021380D" w:rsidRPr="004B018B" w:rsidRDefault="0021380D" w:rsidP="0021380D">
            <w:r w:rsidRPr="004B018B">
              <w:t>-Data collection</w:t>
            </w:r>
          </w:p>
          <w:p w:rsidR="002F0C33" w:rsidRPr="004B018B" w:rsidRDefault="002F0C33" w:rsidP="002F0C33">
            <w:r w:rsidRPr="004B018B">
              <w:t>-Data analysis</w:t>
            </w:r>
          </w:p>
          <w:p w:rsidR="0021380D" w:rsidRDefault="0021380D" w:rsidP="00731CF7"/>
          <w:p w:rsidR="002F0C33" w:rsidRPr="004B018B" w:rsidRDefault="002F0C33" w:rsidP="002F0C33">
            <w:r w:rsidRPr="004B018B">
              <w:t>-Co-designed data collection and data analysis plans</w:t>
            </w:r>
          </w:p>
          <w:p w:rsidR="002F0C33" w:rsidRPr="004B018B" w:rsidRDefault="002F0C33" w:rsidP="00731CF7"/>
        </w:tc>
      </w:tr>
    </w:tbl>
    <w:p w:rsidR="00B443F3" w:rsidRPr="004B018B" w:rsidRDefault="00B443F3" w:rsidP="00CB7AA2">
      <w:pPr>
        <w:rPr>
          <w:lang w:eastAsia="ja-JP"/>
        </w:rPr>
      </w:pPr>
    </w:p>
    <w:p w:rsidR="003B2DF2" w:rsidRDefault="003B2DF2" w:rsidP="00F2711E">
      <w:pPr>
        <w:pStyle w:val="Heading1"/>
        <w:rPr>
          <w:rFonts w:cs="Times New Roman"/>
          <w:b w:val="0"/>
          <w:sz w:val="24"/>
          <w:szCs w:val="24"/>
        </w:rPr>
      </w:pPr>
    </w:p>
    <w:p w:rsidR="0072505A" w:rsidRPr="002D4EBA" w:rsidRDefault="0072505A" w:rsidP="00F2711E">
      <w:pPr>
        <w:pStyle w:val="Heading1"/>
        <w:rPr>
          <w:rFonts w:cs="Times New Roman"/>
          <w:b w:val="0"/>
          <w:sz w:val="24"/>
          <w:szCs w:val="24"/>
        </w:rPr>
      </w:pPr>
      <w:r w:rsidRPr="002D4EBA">
        <w:rPr>
          <w:rFonts w:cs="Times New Roman"/>
          <w:b w:val="0"/>
          <w:sz w:val="24"/>
          <w:szCs w:val="24"/>
        </w:rPr>
        <w:t>Literature Cited</w:t>
      </w:r>
    </w:p>
    <w:p w:rsidR="00CF0581" w:rsidRPr="004B018B" w:rsidRDefault="00CF0581" w:rsidP="00CF0581">
      <w:pPr>
        <w:rPr>
          <w:lang w:eastAsia="ja-JP"/>
        </w:rPr>
      </w:pPr>
    </w:p>
    <w:p w:rsidR="00CF0581" w:rsidRPr="004B018B" w:rsidRDefault="00CF0581" w:rsidP="00CF0581">
      <w:r w:rsidRPr="004B018B">
        <w:rPr>
          <w:rFonts w:eastAsia="MS Mincho"/>
          <w:lang w:eastAsia="ja-JP"/>
        </w:rPr>
        <w:lastRenderedPageBreak/>
        <w:t>Akbar-</w:t>
      </w:r>
      <w:proofErr w:type="spellStart"/>
      <w:r w:rsidRPr="004B018B">
        <w:rPr>
          <w:rFonts w:eastAsia="MS Mincho"/>
          <w:lang w:eastAsia="ja-JP"/>
        </w:rPr>
        <w:t>Khanzadeh</w:t>
      </w:r>
      <w:proofErr w:type="spellEnd"/>
      <w:r w:rsidRPr="004B018B">
        <w:rPr>
          <w:rFonts w:eastAsia="MS Mincho"/>
          <w:lang w:eastAsia="ja-JP"/>
        </w:rPr>
        <w:t xml:space="preserve"> </w:t>
      </w:r>
      <w:r w:rsidRPr="004B018B">
        <w:t xml:space="preserve">F. </w:t>
      </w:r>
      <w:r w:rsidRPr="004B018B">
        <w:rPr>
          <w:lang w:eastAsia="ja-JP"/>
        </w:rPr>
        <w:t>&amp;</w:t>
      </w:r>
      <w:r w:rsidRPr="004B018B">
        <w:rPr>
          <w:rFonts w:eastAsia="MS Mincho"/>
          <w:lang w:eastAsia="ja-JP"/>
        </w:rPr>
        <w:t>Wagner O.D. (2001). Safety and health program assessment in relation to the number and type of safety and health violations. AIHA</w:t>
      </w:r>
      <w:r w:rsidRPr="004B018B">
        <w:t xml:space="preserve"> </w:t>
      </w:r>
      <w:r w:rsidRPr="004B018B">
        <w:rPr>
          <w:rFonts w:eastAsia="MS Mincho"/>
          <w:lang w:eastAsia="ja-JP"/>
        </w:rPr>
        <w:t xml:space="preserve">J, 62(5), 605-10. </w:t>
      </w:r>
    </w:p>
    <w:p w:rsidR="00CF0581" w:rsidRPr="004B018B" w:rsidRDefault="00CF0581" w:rsidP="00CF0581">
      <w:pPr>
        <w:ind w:left="1440"/>
      </w:pPr>
    </w:p>
    <w:p w:rsidR="00CF0581" w:rsidRPr="004B018B" w:rsidRDefault="00CF0581" w:rsidP="00CF0581">
      <w:pPr>
        <w:spacing w:after="240"/>
      </w:pPr>
      <w:r w:rsidRPr="004B018B">
        <w:t xml:space="preserve">Amick III BC, Habeck RV, Hunt A, </w:t>
      </w:r>
      <w:proofErr w:type="spellStart"/>
      <w:r w:rsidRPr="004B018B">
        <w:t>Fossel</w:t>
      </w:r>
      <w:proofErr w:type="spellEnd"/>
      <w:r w:rsidRPr="004B018B">
        <w:t xml:space="preserve"> AH, Chapin A, Keller RB, Katz JN. Measuring the impact of organizational behaviors on work disability prevention and management.  J </w:t>
      </w:r>
      <w:proofErr w:type="spellStart"/>
      <w:r w:rsidRPr="004B018B">
        <w:t>Occup</w:t>
      </w:r>
      <w:proofErr w:type="spellEnd"/>
      <w:r w:rsidRPr="004B018B">
        <w:t xml:space="preserve"> </w:t>
      </w:r>
      <w:proofErr w:type="spellStart"/>
      <w:r w:rsidRPr="004B018B">
        <w:t>Rehabil</w:t>
      </w:r>
      <w:proofErr w:type="spellEnd"/>
      <w:r w:rsidRPr="004B018B">
        <w:t xml:space="preserve"> 2000;10(1):21-38.</w:t>
      </w:r>
      <w:r w:rsidRPr="004B018B">
        <w:br/>
      </w:r>
      <w:r w:rsidRPr="004B018B">
        <w:br/>
      </w:r>
      <w:proofErr w:type="spellStart"/>
      <w:r w:rsidRPr="004B018B">
        <w:t>Amick</w:t>
      </w:r>
      <w:proofErr w:type="spellEnd"/>
      <w:r w:rsidRPr="004B018B">
        <w:t xml:space="preserve"> III BC, </w:t>
      </w:r>
      <w:proofErr w:type="spellStart"/>
      <w:r w:rsidRPr="004B018B">
        <w:t>Habeck</w:t>
      </w:r>
      <w:proofErr w:type="spellEnd"/>
      <w:r w:rsidRPr="004B018B">
        <w:t xml:space="preserve"> RV, </w:t>
      </w:r>
      <w:proofErr w:type="spellStart"/>
      <w:r w:rsidRPr="004B018B">
        <w:t>Ossmann</w:t>
      </w:r>
      <w:proofErr w:type="spellEnd"/>
      <w:r w:rsidRPr="004B018B">
        <w:t xml:space="preserve"> J, </w:t>
      </w:r>
      <w:proofErr w:type="spellStart"/>
      <w:r w:rsidRPr="004B018B">
        <w:t>Fossel</w:t>
      </w:r>
      <w:proofErr w:type="spellEnd"/>
      <w:r w:rsidRPr="004B018B">
        <w:t xml:space="preserve"> AH, Keller R, Katz JN. Predictors of successful work role functioning after carpal tunnel release surgery. J </w:t>
      </w:r>
      <w:proofErr w:type="spellStart"/>
      <w:r w:rsidRPr="004B018B">
        <w:t>Occup</w:t>
      </w:r>
      <w:proofErr w:type="spellEnd"/>
      <w:r w:rsidRPr="004B018B">
        <w:t xml:space="preserve"> Environ Med 2004 May; 46(5):490-500.</w:t>
      </w:r>
    </w:p>
    <w:p w:rsidR="00CF0581" w:rsidRPr="004B018B" w:rsidRDefault="00CF0581" w:rsidP="00CF0581">
      <w:pPr>
        <w:spacing w:after="240"/>
      </w:pPr>
      <w:proofErr w:type="spellStart"/>
      <w:r w:rsidRPr="004B018B">
        <w:t>Bentler</w:t>
      </w:r>
      <w:proofErr w:type="spellEnd"/>
      <w:r w:rsidRPr="004B018B">
        <w:t xml:space="preserve"> PM. Comparative fit indexes in structural models. </w:t>
      </w:r>
      <w:proofErr w:type="spellStart"/>
      <w:r w:rsidRPr="004B018B">
        <w:t>Psychol</w:t>
      </w:r>
      <w:proofErr w:type="spellEnd"/>
      <w:r w:rsidRPr="004B018B">
        <w:t xml:space="preserve"> Bull 1990;107(2): 238-246.</w:t>
      </w:r>
      <w:r w:rsidRPr="004B018B">
        <w:br/>
      </w:r>
      <w:r w:rsidRPr="004B018B">
        <w:br/>
      </w:r>
      <w:proofErr w:type="spellStart"/>
      <w:r w:rsidRPr="004B018B">
        <w:t>Bentler</w:t>
      </w:r>
      <w:proofErr w:type="spellEnd"/>
      <w:r w:rsidRPr="004B018B">
        <w:t xml:space="preserve"> PM, </w:t>
      </w:r>
      <w:proofErr w:type="spellStart"/>
      <w:r w:rsidRPr="004B018B">
        <w:t>Bonnett</w:t>
      </w:r>
      <w:proofErr w:type="spellEnd"/>
      <w:r w:rsidRPr="004B018B">
        <w:t xml:space="preserve"> DG. Significance tests and goodness-of-fit in the analysis of covariance structures. </w:t>
      </w:r>
      <w:proofErr w:type="spellStart"/>
      <w:r w:rsidRPr="004B018B">
        <w:t>Psychol</w:t>
      </w:r>
      <w:proofErr w:type="spellEnd"/>
      <w:r w:rsidRPr="004B018B">
        <w:t xml:space="preserve"> Bull 1980;88: 588-606.</w:t>
      </w:r>
      <w:r w:rsidRPr="004B018B">
        <w:br/>
      </w:r>
      <w:r w:rsidRPr="004B018B">
        <w:br/>
      </w:r>
      <w:proofErr w:type="spellStart"/>
      <w:r w:rsidRPr="004B018B">
        <w:t>Bollen</w:t>
      </w:r>
      <w:proofErr w:type="spellEnd"/>
      <w:r w:rsidRPr="004B018B">
        <w:t xml:space="preserve"> KA. Structural equations with latent variables. New York: John Wiley &amp; Sons, 1989. </w:t>
      </w:r>
    </w:p>
    <w:p w:rsidR="00CF0581" w:rsidRPr="004B018B" w:rsidRDefault="00CF0581" w:rsidP="00CF0581">
      <w:pPr>
        <w:spacing w:after="240"/>
      </w:pPr>
      <w:proofErr w:type="spellStart"/>
      <w:r w:rsidRPr="004B018B">
        <w:t>Bollen</w:t>
      </w:r>
      <w:proofErr w:type="spellEnd"/>
      <w:r w:rsidRPr="004B018B">
        <w:t xml:space="preserve"> KA, Lennox R. Conventional wisdom on measurement: a structural equation perspective. </w:t>
      </w:r>
      <w:proofErr w:type="spellStart"/>
      <w:r w:rsidRPr="004B018B">
        <w:t>Psychol</w:t>
      </w:r>
      <w:proofErr w:type="spellEnd"/>
      <w:r w:rsidRPr="004B018B">
        <w:t xml:space="preserve"> Bull 1991;110(2):305-314.</w:t>
      </w:r>
      <w:r w:rsidRPr="004B018B">
        <w:br/>
      </w:r>
      <w:r w:rsidRPr="004B018B">
        <w:br/>
      </w:r>
      <w:proofErr w:type="spellStart"/>
      <w:r w:rsidRPr="004B018B">
        <w:t>Bollen</w:t>
      </w:r>
      <w:proofErr w:type="spellEnd"/>
      <w:r w:rsidRPr="004B018B">
        <w:t xml:space="preserve"> KA, Lennox R. Conventional wisdom on measurement: a structural equation perspective. </w:t>
      </w:r>
      <w:proofErr w:type="spellStart"/>
      <w:r w:rsidRPr="004B018B">
        <w:t>Psychol</w:t>
      </w:r>
      <w:proofErr w:type="spellEnd"/>
      <w:r w:rsidRPr="004B018B">
        <w:t xml:space="preserve"> Bull 1991;110(2):305-314.</w:t>
      </w:r>
    </w:p>
    <w:p w:rsidR="00CF0581" w:rsidRPr="004B018B" w:rsidRDefault="00CF0581" w:rsidP="00CF0581">
      <w:pPr>
        <w:spacing w:after="240"/>
      </w:pPr>
      <w:r w:rsidRPr="004B018B">
        <w:t xml:space="preserve">Browne MW, </w:t>
      </w:r>
      <w:proofErr w:type="spellStart"/>
      <w:r w:rsidRPr="004B018B">
        <w:t>Cudeck</w:t>
      </w:r>
      <w:proofErr w:type="spellEnd"/>
      <w:r w:rsidRPr="004B018B">
        <w:t xml:space="preserve"> R. Alternative ways of assessing model fit. </w:t>
      </w:r>
      <w:proofErr w:type="spellStart"/>
      <w:r w:rsidRPr="004B018B">
        <w:t>Sociol</w:t>
      </w:r>
      <w:proofErr w:type="spellEnd"/>
      <w:r w:rsidRPr="004B018B">
        <w:t xml:space="preserve"> Methods Res 1992;21:230-258.</w:t>
      </w:r>
    </w:p>
    <w:p w:rsidR="00CF0581" w:rsidRPr="004B018B" w:rsidRDefault="00CF0581" w:rsidP="00CF0581">
      <w:r w:rsidRPr="004B018B">
        <w:t xml:space="preserve">Bureau of Labor Statistics, United States Department of Labor, Washington, DC. </w:t>
      </w:r>
      <w:hyperlink r:id="rId19" w:history="1">
        <w:r w:rsidRPr="004B018B">
          <w:rPr>
            <w:rStyle w:val="Hyperlink"/>
            <w:rFonts w:eastAsiaTheme="majorEastAsia"/>
          </w:rPr>
          <w:t>http://www.bls.gov/iif/oshdef.htm. Accessed 4/28/10</w:t>
        </w:r>
      </w:hyperlink>
      <w:r w:rsidRPr="004B018B">
        <w:t>.</w:t>
      </w:r>
    </w:p>
    <w:p w:rsidR="00CF0581" w:rsidRPr="004B018B" w:rsidRDefault="00CF0581" w:rsidP="00CF0581">
      <w:pPr>
        <w:spacing w:after="240"/>
      </w:pPr>
      <w:r w:rsidRPr="004B018B">
        <w:br/>
      </w:r>
      <w:proofErr w:type="spellStart"/>
      <w:r w:rsidRPr="004B018B">
        <w:t>Cronbach</w:t>
      </w:r>
      <w:proofErr w:type="spellEnd"/>
      <w:r w:rsidRPr="004B018B">
        <w:t xml:space="preserve"> LJ. Coefficient alpha and the internal structure of tests. </w:t>
      </w:r>
      <w:proofErr w:type="spellStart"/>
      <w:r w:rsidRPr="004B018B">
        <w:t>Psychometrika</w:t>
      </w:r>
      <w:proofErr w:type="spellEnd"/>
      <w:r w:rsidRPr="004B018B">
        <w:t xml:space="preserve"> 1951;16:297- 334.</w:t>
      </w:r>
      <w:r w:rsidRPr="004B018B">
        <w:br/>
      </w:r>
      <w:r w:rsidRPr="004B018B">
        <w:br/>
        <w:t xml:space="preserve">Cullen KL, Williams RM, Shannon HS, Wessel J, Amick III BC, Westmoreland MG. Workplace disability management practices in Ontario educational facilities. J </w:t>
      </w:r>
      <w:proofErr w:type="spellStart"/>
      <w:r w:rsidRPr="004B018B">
        <w:t>Occup</w:t>
      </w:r>
      <w:proofErr w:type="spellEnd"/>
      <w:r w:rsidRPr="004B018B">
        <w:t xml:space="preserve"> </w:t>
      </w:r>
      <w:proofErr w:type="spellStart"/>
      <w:r w:rsidRPr="004B018B">
        <w:t>Rehabil</w:t>
      </w:r>
      <w:proofErr w:type="spellEnd"/>
      <w:r w:rsidRPr="004B018B">
        <w:t xml:space="preserve"> 2005;15(3):417-433.</w:t>
      </w:r>
    </w:p>
    <w:p w:rsidR="00CF0581" w:rsidRPr="004B018B" w:rsidRDefault="00CF0581" w:rsidP="00CF0581">
      <w:pPr>
        <w:spacing w:after="240"/>
      </w:pPr>
      <w:r w:rsidRPr="004B018B">
        <w:t>Fernandez-Muniz, B, Montes-Peon, JM, Vazquez-</w:t>
      </w:r>
      <w:proofErr w:type="spellStart"/>
      <w:r w:rsidRPr="004B018B">
        <w:t>Ordas</w:t>
      </w:r>
      <w:proofErr w:type="spellEnd"/>
      <w:r w:rsidRPr="004B018B">
        <w:t xml:space="preserve">, CJ.  Safety management system: Development and validation of a multidimensional scale.  Journal of Loss Prevention in the Process Industries 2007;20:52-68. </w:t>
      </w:r>
    </w:p>
    <w:p w:rsidR="00CF0581" w:rsidRPr="004B018B" w:rsidRDefault="00CF0581" w:rsidP="00CF0581">
      <w:pPr>
        <w:spacing w:after="240"/>
      </w:pPr>
      <w:proofErr w:type="spellStart"/>
      <w:r w:rsidRPr="004B018B">
        <w:t>Franche</w:t>
      </w:r>
      <w:proofErr w:type="spellEnd"/>
      <w:r w:rsidRPr="004B018B">
        <w:t xml:space="preserve"> RL, </w:t>
      </w:r>
      <w:proofErr w:type="spellStart"/>
      <w:r w:rsidRPr="004B018B">
        <w:t>Severin</w:t>
      </w:r>
      <w:proofErr w:type="spellEnd"/>
      <w:r w:rsidRPr="004B018B">
        <w:t xml:space="preserve">, CN, Hogg-Johnson, S, Lee, H, Cote, P, Krause, N. A multivariate analysis of factors associated with early offer and acceptance of a work accommodation </w:t>
      </w:r>
      <w:r w:rsidRPr="004B018B">
        <w:lastRenderedPageBreak/>
        <w:t>following an occupational musculoskeletal injury. Journal of Occupational and Environmental Medicine 2009;51: 969 - 983.</w:t>
      </w:r>
    </w:p>
    <w:p w:rsidR="00CF0581" w:rsidRPr="004B018B" w:rsidRDefault="00CF0581" w:rsidP="00CF0581">
      <w:pPr>
        <w:spacing w:after="240"/>
      </w:pPr>
      <w:r w:rsidRPr="004B018B">
        <w:t xml:space="preserve">Habeck RV, Hunt HA, </w:t>
      </w:r>
      <w:proofErr w:type="spellStart"/>
      <w:r w:rsidRPr="004B018B">
        <w:t>VanTol</w:t>
      </w:r>
      <w:proofErr w:type="spellEnd"/>
      <w:r w:rsidRPr="004B018B">
        <w:t xml:space="preserve"> B. Workplace factors associated with preventing and managing work disability. </w:t>
      </w:r>
      <w:proofErr w:type="spellStart"/>
      <w:r w:rsidRPr="004B018B">
        <w:t>Rehabil</w:t>
      </w:r>
      <w:proofErr w:type="spellEnd"/>
      <w:r w:rsidRPr="004B018B">
        <w:t xml:space="preserve"> </w:t>
      </w:r>
      <w:proofErr w:type="spellStart"/>
      <w:r w:rsidRPr="004B018B">
        <w:t>Couns</w:t>
      </w:r>
      <w:proofErr w:type="spellEnd"/>
      <w:r w:rsidRPr="004B018B">
        <w:t xml:space="preserve"> Bull 1998;42(2):98-143.</w:t>
      </w:r>
    </w:p>
    <w:p w:rsidR="00CF0581" w:rsidRPr="004B018B" w:rsidRDefault="00CF0581" w:rsidP="00CF0581">
      <w:pPr>
        <w:tabs>
          <w:tab w:val="left" w:pos="720"/>
        </w:tabs>
        <w:rPr>
          <w:lang w:eastAsia="ja-JP"/>
        </w:rPr>
      </w:pPr>
      <w:r w:rsidRPr="004B018B">
        <w:rPr>
          <w:lang w:eastAsia="ja-JP"/>
        </w:rPr>
        <w:t xml:space="preserve">Harrell F.  Regression coefficients and scoring rules. J </w:t>
      </w:r>
      <w:proofErr w:type="spellStart"/>
      <w:r w:rsidRPr="004B018B">
        <w:rPr>
          <w:lang w:eastAsia="ja-JP"/>
        </w:rPr>
        <w:t>Clin</w:t>
      </w:r>
      <w:proofErr w:type="spellEnd"/>
      <w:r w:rsidRPr="004B018B">
        <w:rPr>
          <w:lang w:eastAsia="ja-JP"/>
        </w:rPr>
        <w:t xml:space="preserve"> </w:t>
      </w:r>
      <w:proofErr w:type="spellStart"/>
      <w:r w:rsidRPr="004B018B">
        <w:rPr>
          <w:lang w:eastAsia="ja-JP"/>
        </w:rPr>
        <w:t>Epidemiol</w:t>
      </w:r>
      <w:proofErr w:type="spellEnd"/>
      <w:r w:rsidRPr="004B018B">
        <w:rPr>
          <w:lang w:eastAsia="ja-JP"/>
        </w:rPr>
        <w:t>. 1996 Jul;49(7):819.</w:t>
      </w:r>
    </w:p>
    <w:p w:rsidR="00CF0581" w:rsidRPr="004B018B" w:rsidRDefault="00CF0581" w:rsidP="00CF0581">
      <w:pPr>
        <w:tabs>
          <w:tab w:val="left" w:pos="720"/>
        </w:tabs>
        <w:rPr>
          <w:lang w:eastAsia="ja-JP"/>
        </w:rPr>
      </w:pPr>
    </w:p>
    <w:p w:rsidR="00CF0581" w:rsidRPr="004B018B" w:rsidRDefault="00CF0581" w:rsidP="00CF0581">
      <w:pPr>
        <w:tabs>
          <w:tab w:val="left" w:pos="720"/>
        </w:tabs>
      </w:pPr>
      <w:r w:rsidRPr="004B018B">
        <w:t xml:space="preserve">Hu L, </w:t>
      </w:r>
      <w:proofErr w:type="spellStart"/>
      <w:r w:rsidRPr="004B018B">
        <w:t>Bentler</w:t>
      </w:r>
      <w:proofErr w:type="spellEnd"/>
      <w:r w:rsidRPr="004B018B">
        <w:t xml:space="preserve"> PB. Cutoff criteria for fit indices in covariance structure analysis: Conventional criteria versus new alternatives. Structural Equation </w:t>
      </w:r>
      <w:proofErr w:type="spellStart"/>
      <w:r w:rsidRPr="004B018B">
        <w:t>Modelling</w:t>
      </w:r>
      <w:proofErr w:type="spellEnd"/>
      <w:r w:rsidRPr="004B018B">
        <w:t xml:space="preserve"> 1999;6:1-55.</w:t>
      </w:r>
    </w:p>
    <w:p w:rsidR="00CF0581" w:rsidRPr="004B018B" w:rsidRDefault="00CF0581" w:rsidP="00CF0581">
      <w:pPr>
        <w:tabs>
          <w:tab w:val="left" w:pos="720"/>
        </w:tabs>
      </w:pPr>
    </w:p>
    <w:p w:rsidR="00CF0581" w:rsidRPr="004B018B" w:rsidRDefault="00CF0581" w:rsidP="00CF0581">
      <w:pPr>
        <w:spacing w:after="240"/>
      </w:pPr>
      <w:r w:rsidRPr="004B018B">
        <w:t xml:space="preserve">Hunt HA, </w:t>
      </w:r>
      <w:proofErr w:type="spellStart"/>
      <w:r w:rsidRPr="004B018B">
        <w:t>Habeck</w:t>
      </w:r>
      <w:proofErr w:type="spellEnd"/>
      <w:r w:rsidRPr="004B018B">
        <w:t xml:space="preserve"> RV, </w:t>
      </w:r>
      <w:proofErr w:type="spellStart"/>
      <w:r w:rsidRPr="004B018B">
        <w:t>VanTol</w:t>
      </w:r>
      <w:proofErr w:type="spellEnd"/>
      <w:r w:rsidRPr="004B018B">
        <w:t xml:space="preserve"> B, Scully, SM.  Disability Prevention Among Michigan Employers.  Final Report submitted to the Michigan Department of Labor (Upjohn Institute Technical Report No. 93-004).  Kalamazoo, MI:  W.E. Upjohn Institute for Employment Research; 1993.</w:t>
      </w:r>
    </w:p>
    <w:p w:rsidR="00CF0581" w:rsidRPr="004B018B" w:rsidRDefault="00CF0581" w:rsidP="00CF0581">
      <w:pPr>
        <w:spacing w:after="240"/>
      </w:pPr>
      <w:r w:rsidRPr="004B018B">
        <w:t xml:space="preserve">Katz JN, Amick III BC, Keller R, </w:t>
      </w:r>
      <w:proofErr w:type="spellStart"/>
      <w:r w:rsidRPr="004B018B">
        <w:t>Fossel</w:t>
      </w:r>
      <w:proofErr w:type="spellEnd"/>
      <w:r w:rsidRPr="004B018B">
        <w:t xml:space="preserve"> AH, </w:t>
      </w:r>
      <w:proofErr w:type="spellStart"/>
      <w:r w:rsidRPr="004B018B">
        <w:t>Ossmann</w:t>
      </w:r>
      <w:proofErr w:type="spellEnd"/>
      <w:r w:rsidRPr="004B018B">
        <w:t xml:space="preserve"> J, </w:t>
      </w:r>
      <w:proofErr w:type="spellStart"/>
      <w:r w:rsidRPr="004B018B">
        <w:t>Soucie</w:t>
      </w:r>
      <w:proofErr w:type="spellEnd"/>
      <w:r w:rsidRPr="004B018B">
        <w:t xml:space="preserve"> V, </w:t>
      </w:r>
      <w:proofErr w:type="spellStart"/>
      <w:r w:rsidRPr="004B018B">
        <w:t>Losina</w:t>
      </w:r>
      <w:proofErr w:type="spellEnd"/>
      <w:r w:rsidRPr="004B018B">
        <w:t xml:space="preserve"> E. Determinants of work absence following surgery for carpal tunnel syndrome. Am J </w:t>
      </w:r>
      <w:proofErr w:type="spellStart"/>
      <w:r w:rsidRPr="004B018B">
        <w:t>Ind</w:t>
      </w:r>
      <w:proofErr w:type="spellEnd"/>
      <w:r w:rsidRPr="004B018B">
        <w:t xml:space="preserve"> Med 2005;47:120-130. </w:t>
      </w:r>
      <w:r w:rsidRPr="004B018B">
        <w:br/>
      </w:r>
      <w:r w:rsidRPr="004B018B">
        <w:br/>
        <w:t xml:space="preserve">Kraemer HC. The small sample </w:t>
      </w:r>
      <w:proofErr w:type="spellStart"/>
      <w:r w:rsidRPr="004B018B">
        <w:t>nonnull</w:t>
      </w:r>
      <w:proofErr w:type="spellEnd"/>
      <w:r w:rsidRPr="004B018B">
        <w:t xml:space="preserve"> properties of Kendall’s coefficient of concordance for normal populations. J Am Stat </w:t>
      </w:r>
      <w:proofErr w:type="spellStart"/>
      <w:r w:rsidRPr="004B018B">
        <w:t>Assoc</w:t>
      </w:r>
      <w:proofErr w:type="spellEnd"/>
      <w:r w:rsidRPr="004B018B">
        <w:t xml:space="preserve"> 1976;71(355):608-613. </w:t>
      </w:r>
      <w:r w:rsidRPr="004B018B">
        <w:br/>
      </w:r>
      <w:r w:rsidRPr="004B018B">
        <w:br/>
        <w:t xml:space="preserve">Kraemer HC, </w:t>
      </w:r>
      <w:proofErr w:type="spellStart"/>
      <w:r w:rsidRPr="004B018B">
        <w:t>Korner</w:t>
      </w:r>
      <w:proofErr w:type="spellEnd"/>
      <w:r w:rsidRPr="004B018B">
        <w:t xml:space="preserve"> AF. Statistical alternatives in assessing reliability, consistency, and individual differences in quantitative measures: Application to behavioral measures of neonates. </w:t>
      </w:r>
      <w:proofErr w:type="spellStart"/>
      <w:r w:rsidRPr="004B018B">
        <w:t>Psychol</w:t>
      </w:r>
      <w:proofErr w:type="spellEnd"/>
      <w:r w:rsidRPr="004B018B">
        <w:t xml:space="preserve"> Bull 1976;83(5):914-921.</w:t>
      </w:r>
      <w:r w:rsidRPr="004B018B">
        <w:br/>
      </w:r>
      <w:r w:rsidRPr="004B018B">
        <w:br/>
        <w:t>Lin L. A concordance correlation coefﬁcient to evaluate reproducibility. Biometrics 1989;45:255–268.</w:t>
      </w:r>
    </w:p>
    <w:p w:rsidR="00CF0581" w:rsidRPr="004B018B" w:rsidRDefault="00CF0581" w:rsidP="00CF0581">
      <w:pPr>
        <w:spacing w:after="240"/>
      </w:pPr>
      <w:proofErr w:type="spellStart"/>
      <w:r w:rsidRPr="004B018B">
        <w:t>Lohr</w:t>
      </w:r>
      <w:proofErr w:type="spellEnd"/>
      <w:r w:rsidRPr="004B018B">
        <w:t xml:space="preserve"> SL. Sampling: design and analysis. Toronto: </w:t>
      </w:r>
      <w:proofErr w:type="spellStart"/>
      <w:r w:rsidRPr="004B018B">
        <w:t>Duxbry</w:t>
      </w:r>
      <w:proofErr w:type="spellEnd"/>
      <w:r w:rsidRPr="004B018B">
        <w:t xml:space="preserve"> Press; 1999.</w:t>
      </w:r>
      <w:r w:rsidRPr="004B018B">
        <w:br/>
      </w:r>
      <w:r w:rsidRPr="004B018B">
        <w:br/>
        <w:t xml:space="preserve">Mansfield R, </w:t>
      </w:r>
      <w:proofErr w:type="spellStart"/>
      <w:r w:rsidRPr="004B018B">
        <w:t>Smitherman</w:t>
      </w:r>
      <w:proofErr w:type="spellEnd"/>
      <w:r w:rsidRPr="004B018B">
        <w:t xml:space="preserve"> H, Weems W. Data Accuracy and Utility Project Report. Developed for the Office of Cooperative Programs, United States, Department of Labor, Occupational Safety and Health Administration, September 2002.</w:t>
      </w:r>
      <w:r w:rsidRPr="004B018B">
        <w:br/>
      </w:r>
      <w:r w:rsidRPr="004B018B">
        <w:br/>
        <w:t xml:space="preserve">Marsden PV, Cook CR. Measuring organizational structures and environments. Am </w:t>
      </w:r>
      <w:proofErr w:type="spellStart"/>
      <w:r w:rsidRPr="004B018B">
        <w:t>Behav</w:t>
      </w:r>
      <w:proofErr w:type="spellEnd"/>
      <w:r w:rsidRPr="004B018B">
        <w:t xml:space="preserve"> </w:t>
      </w:r>
      <w:proofErr w:type="spellStart"/>
      <w:r w:rsidRPr="004B018B">
        <w:t>Sci</w:t>
      </w:r>
      <w:proofErr w:type="spellEnd"/>
      <w:r w:rsidRPr="004B018B">
        <w:t xml:space="preserve"> 1994; 37(7):891. </w:t>
      </w:r>
    </w:p>
    <w:p w:rsidR="00CF0581" w:rsidRPr="004B018B" w:rsidRDefault="00CF0581" w:rsidP="00CF0581">
      <w:pPr>
        <w:spacing w:after="240"/>
      </w:pPr>
      <w:r w:rsidRPr="004B018B">
        <w:t>McLaughlin GH. SMOG grading: A new readability formula. Journal of Reading, 12 (8) 639-646. (1969)</w:t>
      </w:r>
    </w:p>
    <w:p w:rsidR="00CF0581" w:rsidRPr="004B018B" w:rsidRDefault="00CF0581" w:rsidP="00CF0581">
      <w:pPr>
        <w:spacing w:after="240"/>
      </w:pPr>
      <w:r w:rsidRPr="004B018B">
        <w:t xml:space="preserve">Norman GR, </w:t>
      </w:r>
      <w:proofErr w:type="spellStart"/>
      <w:r w:rsidRPr="004B018B">
        <w:t>Streiner</w:t>
      </w:r>
      <w:proofErr w:type="spellEnd"/>
      <w:r w:rsidRPr="004B018B">
        <w:t xml:space="preserve"> DL. Biostatistics: The Bare Essentials. St. Louis: Mosby; 1994.</w:t>
      </w:r>
    </w:p>
    <w:p w:rsidR="00CF0581" w:rsidRPr="004B018B" w:rsidRDefault="00CF0581" w:rsidP="00CF0581">
      <w:pPr>
        <w:spacing w:after="240"/>
      </w:pPr>
      <w:r w:rsidRPr="004B018B">
        <w:lastRenderedPageBreak/>
        <w:t xml:space="preserve">Occupational Safety and Health Administration, Code of Federal Regulations. Available at </w:t>
      </w:r>
      <w:hyperlink r:id="rId20" w:history="1">
        <w:r w:rsidRPr="004B018B">
          <w:rPr>
            <w:rStyle w:val="Hyperlink"/>
            <w:rFonts w:eastAsiaTheme="majorEastAsia"/>
          </w:rPr>
          <w:t>http://osha.gov/pls/oshaweb/owadisp.show_document?p_table=STANDARDS&amp;p_id=9765</w:t>
        </w:r>
      </w:hyperlink>
    </w:p>
    <w:p w:rsidR="00CF0581" w:rsidRPr="004B018B" w:rsidRDefault="00CF0581" w:rsidP="00CF0581">
      <w:pPr>
        <w:spacing w:after="240"/>
      </w:pPr>
      <w:proofErr w:type="spellStart"/>
      <w:r w:rsidRPr="004B018B">
        <w:t>Ossmann</w:t>
      </w:r>
      <w:proofErr w:type="spellEnd"/>
      <w:r w:rsidRPr="004B018B">
        <w:t xml:space="preserve"> J, </w:t>
      </w:r>
      <w:proofErr w:type="spellStart"/>
      <w:r w:rsidRPr="004B018B">
        <w:t>Amick</w:t>
      </w:r>
      <w:proofErr w:type="spellEnd"/>
      <w:r w:rsidRPr="004B018B">
        <w:t xml:space="preserve"> III BC, Habeck RV, Hunt A, </w:t>
      </w:r>
      <w:proofErr w:type="spellStart"/>
      <w:r w:rsidRPr="004B018B">
        <w:t>Ramamurthhy</w:t>
      </w:r>
      <w:proofErr w:type="spellEnd"/>
      <w:r w:rsidRPr="004B018B">
        <w:t xml:space="preserve"> G, </w:t>
      </w:r>
      <w:proofErr w:type="spellStart"/>
      <w:r w:rsidRPr="004B018B">
        <w:t>Soucie</w:t>
      </w:r>
      <w:proofErr w:type="spellEnd"/>
      <w:r w:rsidRPr="004B018B">
        <w:t xml:space="preserve"> V, Katz JN. Management and employee agreement on reports of organizational policies and practices important in return to work following carpal tunnel surgery. J </w:t>
      </w:r>
      <w:proofErr w:type="spellStart"/>
      <w:r w:rsidRPr="004B018B">
        <w:t>Occup</w:t>
      </w:r>
      <w:proofErr w:type="spellEnd"/>
      <w:r w:rsidRPr="004B018B">
        <w:t xml:space="preserve"> </w:t>
      </w:r>
      <w:proofErr w:type="spellStart"/>
      <w:r w:rsidRPr="004B018B">
        <w:t>Rehabil</w:t>
      </w:r>
      <w:proofErr w:type="spellEnd"/>
      <w:r w:rsidRPr="004B018B">
        <w:t xml:space="preserve"> 2005;15(1):17-26.</w:t>
      </w:r>
    </w:p>
    <w:p w:rsidR="00CF0581" w:rsidRPr="004B018B" w:rsidRDefault="00CF0581" w:rsidP="00CF0581">
      <w:pPr>
        <w:spacing w:after="240"/>
      </w:pPr>
      <w:r w:rsidRPr="004B018B">
        <w:t xml:space="preserve">Park RM, Bushnell PT, Bailer AJ, Collins JW, </w:t>
      </w:r>
      <w:proofErr w:type="spellStart"/>
      <w:r w:rsidRPr="004B018B">
        <w:t>Stayner</w:t>
      </w:r>
      <w:proofErr w:type="spellEnd"/>
      <w:r w:rsidRPr="004B018B">
        <w:t xml:space="preserve"> LT. Impact of publicly sponsored interventions on musculoskeletal injury claims in nursing homes. Am J </w:t>
      </w:r>
      <w:proofErr w:type="spellStart"/>
      <w:r w:rsidRPr="004B018B">
        <w:t>Ind</w:t>
      </w:r>
      <w:proofErr w:type="spellEnd"/>
      <w:r w:rsidRPr="004B018B">
        <w:t xml:space="preserve"> Med. 2009 Sep;52(9):683-97.</w:t>
      </w:r>
      <w:r w:rsidRPr="004B018B">
        <w:br/>
      </w:r>
      <w:r w:rsidRPr="004B018B">
        <w:br/>
        <w:t>Reynolds W.  Development of reliable and valid short forms of the Marlowe-</w:t>
      </w:r>
      <w:proofErr w:type="spellStart"/>
      <w:r w:rsidRPr="004B018B">
        <w:t>Crowne</w:t>
      </w:r>
      <w:proofErr w:type="spellEnd"/>
      <w:r w:rsidRPr="004B018B">
        <w:t xml:space="preserve"> social desirability scale. J </w:t>
      </w:r>
      <w:proofErr w:type="spellStart"/>
      <w:r w:rsidRPr="004B018B">
        <w:t>Clin</w:t>
      </w:r>
      <w:proofErr w:type="spellEnd"/>
      <w:r w:rsidRPr="004B018B">
        <w:t xml:space="preserve"> </w:t>
      </w:r>
      <w:proofErr w:type="spellStart"/>
      <w:r w:rsidRPr="004B018B">
        <w:t>Psychol</w:t>
      </w:r>
      <w:proofErr w:type="spellEnd"/>
      <w:r w:rsidRPr="004B018B">
        <w:t xml:space="preserve"> 1982 ;38:119-125.</w:t>
      </w:r>
    </w:p>
    <w:p w:rsidR="00CF0581" w:rsidRPr="004B018B" w:rsidRDefault="00CF0581" w:rsidP="00CF0581">
      <w:pPr>
        <w:spacing w:after="240"/>
      </w:pPr>
      <w:r w:rsidRPr="004B018B">
        <w:t xml:space="preserve">Shannon H, Walters V, </w:t>
      </w:r>
      <w:proofErr w:type="spellStart"/>
      <w:r w:rsidRPr="004B018B">
        <w:t>Lewchuk</w:t>
      </w:r>
      <w:proofErr w:type="spellEnd"/>
      <w:r w:rsidRPr="004B018B">
        <w:t xml:space="preserve"> W, </w:t>
      </w:r>
      <w:proofErr w:type="spellStart"/>
      <w:r w:rsidRPr="004B018B">
        <w:t>Richarson</w:t>
      </w:r>
      <w:proofErr w:type="spellEnd"/>
      <w:r w:rsidRPr="004B018B">
        <w:t xml:space="preserve"> J, Moran LA, Haines T, Verma D.  Workplace organizational correlates of lost-time accident rates in manufacturing. AJIM 1996;29:258-268.</w:t>
      </w:r>
      <w:r w:rsidRPr="004B018B">
        <w:br/>
      </w:r>
      <w:r w:rsidRPr="004B018B">
        <w:br/>
      </w:r>
      <w:proofErr w:type="spellStart"/>
      <w:r w:rsidRPr="004B018B">
        <w:t>Shrout</w:t>
      </w:r>
      <w:proofErr w:type="spellEnd"/>
      <w:r w:rsidRPr="004B018B">
        <w:t xml:space="preserve"> PE, Fleiss  JL. </w:t>
      </w:r>
      <w:proofErr w:type="spellStart"/>
      <w:r w:rsidRPr="004B018B">
        <w:t>Intraclass</w:t>
      </w:r>
      <w:proofErr w:type="spellEnd"/>
      <w:r w:rsidRPr="004B018B">
        <w:t xml:space="preserve"> correlations: Uses in assessing rater reliability. </w:t>
      </w:r>
      <w:proofErr w:type="spellStart"/>
      <w:r w:rsidRPr="004B018B">
        <w:t>Psychol</w:t>
      </w:r>
      <w:proofErr w:type="spellEnd"/>
      <w:r w:rsidRPr="004B018B">
        <w:t xml:space="preserve"> Bull 1979;86:420-428.</w:t>
      </w:r>
    </w:p>
    <w:p w:rsidR="00CF0581" w:rsidRPr="004B018B" w:rsidRDefault="00CF0581" w:rsidP="00CF0581">
      <w:pPr>
        <w:spacing w:after="240"/>
      </w:pPr>
      <w:proofErr w:type="spellStart"/>
      <w:r w:rsidRPr="004B018B">
        <w:t>Steiger</w:t>
      </w:r>
      <w:proofErr w:type="spellEnd"/>
      <w:r w:rsidRPr="004B018B">
        <w:t xml:space="preserve"> JH, Lind JC. Statistically based tests for the number of common factors. Psychometric   Society Annual Meeting, 1980.</w:t>
      </w:r>
      <w:r w:rsidRPr="004B018B">
        <w:br/>
      </w:r>
      <w:r w:rsidRPr="004B018B">
        <w:br/>
      </w:r>
      <w:proofErr w:type="spellStart"/>
      <w:r w:rsidRPr="004B018B">
        <w:t>Streiner</w:t>
      </w:r>
      <w:proofErr w:type="spellEnd"/>
      <w:r w:rsidRPr="004B018B">
        <w:t xml:space="preserve"> DL. Being inconsistent about consistency: when coefficient alpha does and doesn’t matter. J </w:t>
      </w:r>
      <w:proofErr w:type="spellStart"/>
      <w:r w:rsidRPr="004B018B">
        <w:t>Pers</w:t>
      </w:r>
      <w:proofErr w:type="spellEnd"/>
      <w:r w:rsidRPr="004B018B">
        <w:t xml:space="preserve"> Assess 2003; 80: (3): 217–22.</w:t>
      </w:r>
    </w:p>
    <w:p w:rsidR="00CF0581" w:rsidRPr="004B018B" w:rsidRDefault="00CF0581" w:rsidP="00CF0581">
      <w:pPr>
        <w:spacing w:after="240"/>
      </w:pPr>
      <w:proofErr w:type="spellStart"/>
      <w:r w:rsidRPr="004B018B">
        <w:t>Streiner</w:t>
      </w:r>
      <w:proofErr w:type="spellEnd"/>
      <w:r w:rsidRPr="004B018B">
        <w:t xml:space="preserve"> DL, Norman GR. Reliability. In: Health measurement scales: a practical guide to their development and use. 2nd edition. New York: Oxford University Press, 1995:104-27.</w:t>
      </w:r>
      <w:r w:rsidRPr="004B018B">
        <w:br/>
      </w:r>
      <w:r w:rsidRPr="004B018B">
        <w:br/>
      </w:r>
      <w:proofErr w:type="spellStart"/>
      <w:r w:rsidRPr="004B018B">
        <w:t>Tompa</w:t>
      </w:r>
      <w:proofErr w:type="spellEnd"/>
      <w:r w:rsidRPr="004B018B">
        <w:t xml:space="preserve"> E. Productivity and health: empirical evidence and policy implications. In: Sharpe A, St-</w:t>
      </w:r>
      <w:proofErr w:type="spellStart"/>
      <w:r w:rsidRPr="004B018B">
        <w:t>Hillaire</w:t>
      </w:r>
      <w:proofErr w:type="spellEnd"/>
      <w:r w:rsidRPr="004B018B">
        <w:t xml:space="preserve"> F, </w:t>
      </w:r>
      <w:proofErr w:type="spellStart"/>
      <w:r w:rsidRPr="004B018B">
        <w:t>Banting</w:t>
      </w:r>
      <w:proofErr w:type="spellEnd"/>
      <w:r w:rsidRPr="004B018B">
        <w:t xml:space="preserve"> K, editors. The review of economic performance and social progress: towards a social understanding of productivity.  Montreal: The Institute for Research on Public Policy; Ottawa: Centre for the Study of Living Standards; 2002. p. 181-202.</w:t>
      </w:r>
      <w:r w:rsidRPr="004B018B">
        <w:br/>
      </w:r>
      <w:r w:rsidRPr="004B018B">
        <w:br/>
      </w:r>
      <w:proofErr w:type="spellStart"/>
      <w:r w:rsidRPr="004B018B">
        <w:t>Tompa</w:t>
      </w:r>
      <w:proofErr w:type="spellEnd"/>
      <w:r w:rsidRPr="004B018B">
        <w:t xml:space="preserve"> E, Fang M. Occupational health and safety incentives: The impact of experience rating and firm size dynamics. </w:t>
      </w:r>
      <w:proofErr w:type="spellStart"/>
      <w:r w:rsidRPr="004B018B">
        <w:t>Saf</w:t>
      </w:r>
      <w:proofErr w:type="spellEnd"/>
      <w:r w:rsidRPr="004B018B">
        <w:t xml:space="preserve"> </w:t>
      </w:r>
      <w:proofErr w:type="spellStart"/>
      <w:r w:rsidRPr="004B018B">
        <w:t>Sci</w:t>
      </w:r>
      <w:proofErr w:type="spellEnd"/>
      <w:r w:rsidRPr="004B018B">
        <w:t xml:space="preserve"> 2008.</w:t>
      </w:r>
      <w:r w:rsidRPr="004B018B">
        <w:br/>
      </w:r>
      <w:r w:rsidRPr="004B018B">
        <w:br/>
        <w:t xml:space="preserve">Tucker LR, Lewis C. A reliability coefficient for maximum likelihood factor analysis. </w:t>
      </w:r>
      <w:proofErr w:type="spellStart"/>
      <w:r w:rsidRPr="004B018B">
        <w:t>Psychometrika</w:t>
      </w:r>
      <w:proofErr w:type="spellEnd"/>
      <w:r w:rsidRPr="004B018B">
        <w:t xml:space="preserve"> 1973;38:1-10.</w:t>
      </w:r>
    </w:p>
    <w:p w:rsidR="00CF0581" w:rsidRPr="004B018B" w:rsidRDefault="00CF0581" w:rsidP="00CF0581">
      <w:pPr>
        <w:spacing w:after="240"/>
      </w:pPr>
      <w:r w:rsidRPr="004B018B">
        <w:lastRenderedPageBreak/>
        <w:t xml:space="preserve">Ware JE, Harris WJ, </w:t>
      </w:r>
      <w:proofErr w:type="spellStart"/>
      <w:r w:rsidRPr="004B018B">
        <w:t>Gandek</w:t>
      </w:r>
      <w:proofErr w:type="spellEnd"/>
      <w:r w:rsidRPr="004B018B">
        <w:t xml:space="preserve"> B, Rogers BW, Reese PR. MAP-R: </w:t>
      </w:r>
      <w:proofErr w:type="spellStart"/>
      <w:r w:rsidRPr="004B018B">
        <w:t>multitrait</w:t>
      </w:r>
      <w:proofErr w:type="spellEnd"/>
      <w:r w:rsidRPr="004B018B">
        <w:t>/multi-item analysis program; revised for Windows. Version 1.0 user’s guide. Boston, MA: Health Assessment Lab; 1997.</w:t>
      </w:r>
    </w:p>
    <w:p w:rsidR="00CF0581" w:rsidRPr="004B018B" w:rsidRDefault="00CF0581" w:rsidP="00CF0581">
      <w:pPr>
        <w:rPr>
          <w:lang w:eastAsia="ja-JP"/>
        </w:rPr>
      </w:pPr>
      <w:r w:rsidRPr="004B018B">
        <w:t xml:space="preserve">Williams RM, Westmorland MG, Shannon H, </w:t>
      </w:r>
      <w:proofErr w:type="spellStart"/>
      <w:r w:rsidRPr="004B018B">
        <w:t>Rasheed</w:t>
      </w:r>
      <w:proofErr w:type="spellEnd"/>
      <w:r w:rsidRPr="004B018B">
        <w:t xml:space="preserve"> F, </w:t>
      </w:r>
      <w:proofErr w:type="spellStart"/>
      <w:r w:rsidRPr="004B018B">
        <w:t>Amick</w:t>
      </w:r>
      <w:proofErr w:type="spellEnd"/>
      <w:r w:rsidRPr="004B018B">
        <w:t xml:space="preserve"> III BC. Disability management practices in education, hotel/motel and health care workplaces. Am J </w:t>
      </w:r>
      <w:proofErr w:type="spellStart"/>
      <w:r w:rsidRPr="004B018B">
        <w:t>Ind</w:t>
      </w:r>
      <w:proofErr w:type="spellEnd"/>
      <w:r w:rsidRPr="004B018B">
        <w:t xml:space="preserve"> Med 2005;47:217-226.</w:t>
      </w:r>
      <w:r w:rsidRPr="004B018B">
        <w:br/>
      </w:r>
      <w:r w:rsidRPr="004B018B">
        <w:br/>
        <w:t xml:space="preserve">Williams RM, Westmorland MG, Shannon HS, Amick III BC. Disability management practices in Ontario health care workplaces. J </w:t>
      </w:r>
      <w:proofErr w:type="spellStart"/>
      <w:r w:rsidRPr="004B018B">
        <w:t>Occup</w:t>
      </w:r>
      <w:proofErr w:type="spellEnd"/>
      <w:r w:rsidRPr="004B018B">
        <w:t xml:space="preserve"> </w:t>
      </w:r>
      <w:proofErr w:type="spellStart"/>
      <w:r w:rsidRPr="004B018B">
        <w:t>Rehabil</w:t>
      </w:r>
      <w:proofErr w:type="spellEnd"/>
      <w:r w:rsidRPr="004B018B">
        <w:t xml:space="preserve"> 2007;17(1):153-165.</w:t>
      </w:r>
      <w:r w:rsidRPr="004B018B">
        <w:br/>
        <w:t>World Heath Organization. (2008). http://www.who.int/occupational_health/en/.</w:t>
      </w:r>
    </w:p>
    <w:p w:rsidR="0072505A" w:rsidRPr="004B018B" w:rsidRDefault="0072505A" w:rsidP="00F2711E">
      <w:pPr>
        <w:tabs>
          <w:tab w:val="left" w:pos="720"/>
        </w:tabs>
        <w:rPr>
          <w:b/>
          <w:lang w:eastAsia="ja-JP"/>
        </w:rPr>
      </w:pPr>
    </w:p>
    <w:sectPr w:rsidR="0072505A" w:rsidRPr="004B018B" w:rsidSect="0038553A">
      <w:headerReference w:type="even" r:id="rId21"/>
      <w:headerReference w:type="default" r:id="rId22"/>
      <w:headerReference w:type="first" r:id="rId23"/>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371" w:rsidRDefault="000C7371">
      <w:r>
        <w:separator/>
      </w:r>
    </w:p>
  </w:endnote>
  <w:endnote w:type="continuationSeparator" w:id="0">
    <w:p w:rsidR="000C7371" w:rsidRDefault="000C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486" w:rsidRDefault="00A84486"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4486" w:rsidRDefault="00A84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486" w:rsidRPr="00F0710F" w:rsidRDefault="00A84486"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FF68C1">
      <w:rPr>
        <w:rStyle w:val="PageNumber"/>
        <w:noProof/>
        <w:sz w:val="24"/>
        <w:szCs w:val="24"/>
      </w:rPr>
      <w:t>1</w:t>
    </w:r>
    <w:r w:rsidRPr="00F0710F">
      <w:rPr>
        <w:rStyle w:val="PageNumber"/>
        <w:sz w:val="24"/>
        <w:szCs w:val="24"/>
      </w:rPr>
      <w:fldChar w:fldCharType="end"/>
    </w:r>
  </w:p>
  <w:p w:rsidR="00A84486" w:rsidRPr="00C7102E" w:rsidRDefault="00A84486"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371" w:rsidRDefault="000C7371">
      <w:r>
        <w:separator/>
      </w:r>
    </w:p>
  </w:footnote>
  <w:footnote w:type="continuationSeparator" w:id="0">
    <w:p w:rsidR="000C7371" w:rsidRDefault="000C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486" w:rsidRDefault="00A84486"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486" w:rsidRDefault="00A84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486" w:rsidRDefault="00A84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singleLevel"/>
    <w:tmpl w:val="00000000"/>
    <w:lvl w:ilvl="0">
      <w:start w:val="1"/>
      <w:numFmt w:val="upperLetter"/>
      <w:lvlText w:val="%1."/>
      <w:lvlJc w:val="left"/>
      <w:pPr>
        <w:tabs>
          <w:tab w:val="num" w:pos="1080"/>
        </w:tabs>
      </w:pPr>
      <w:rPr>
        <w:rFonts w:cs="Times New Roman"/>
      </w:rPr>
    </w:lvl>
  </w:abstractNum>
  <w:abstractNum w:abstractNumId="2">
    <w:nsid w:val="00000007"/>
    <w:multiLevelType w:val="multilevel"/>
    <w:tmpl w:val="00000000"/>
    <w:name w:val="AutoList21"/>
    <w:lvl w:ilvl="0">
      <w:start w:val="1"/>
      <w:numFmt w:val="upp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nsid w:val="00000008"/>
    <w:multiLevelType w:val="multilevel"/>
    <w:tmpl w:val="00000000"/>
    <w:name w:val="AutoList2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A"/>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B"/>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F"/>
    <w:multiLevelType w:val="multilevel"/>
    <w:tmpl w:val="00000000"/>
    <w:name w:val="AutoList13"/>
    <w:lvl w:ilvl="0">
      <w:start w:val="1"/>
      <w:numFmt w:val="low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5CF0381"/>
    <w:multiLevelType w:val="hybridMultilevel"/>
    <w:tmpl w:val="FDB83FB4"/>
    <w:lvl w:ilvl="0" w:tplc="25B01538">
      <w:start w:val="10"/>
      <w:numFmt w:val="upperRoman"/>
      <w:lvlText w:val="%1."/>
      <w:lvlJc w:val="left"/>
      <w:pPr>
        <w:tabs>
          <w:tab w:val="num" w:pos="1080"/>
        </w:tabs>
        <w:ind w:left="1080" w:hanging="720"/>
      </w:pPr>
      <w:rPr>
        <w:rFonts w:cs="Times New Roman" w:hint="default"/>
        <w:u w:val="single"/>
      </w:rPr>
    </w:lvl>
    <w:lvl w:ilvl="1" w:tplc="A628CB64">
      <w:start w:val="2"/>
      <w:numFmt w:val="decimal"/>
      <w:lvlText w:val="%2."/>
      <w:lvlJc w:val="left"/>
      <w:pPr>
        <w:tabs>
          <w:tab w:val="num" w:pos="1440"/>
        </w:tabs>
        <w:ind w:left="1440" w:hanging="360"/>
      </w:pPr>
      <w:rPr>
        <w:rFonts w:cs="Times New Roman" w:hint="default"/>
        <w:u w:val="single"/>
      </w:rPr>
    </w:lvl>
    <w:lvl w:ilvl="2" w:tplc="04090015">
      <w:start w:val="1"/>
      <w:numFmt w:val="upperLetter"/>
      <w:lvlText w:val="%3."/>
      <w:lvlJc w:val="left"/>
      <w:pPr>
        <w:tabs>
          <w:tab w:val="num" w:pos="2340"/>
        </w:tabs>
        <w:ind w:left="2340" w:hanging="360"/>
      </w:pPr>
      <w:rPr>
        <w:rFonts w:cs="Times New Roman" w:hint="default"/>
        <w:u w:val="singl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7D7EB3"/>
    <w:multiLevelType w:val="hybridMultilevel"/>
    <w:tmpl w:val="D292CC1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9174CF"/>
    <w:multiLevelType w:val="hybridMultilevel"/>
    <w:tmpl w:val="D18C913C"/>
    <w:lvl w:ilvl="0" w:tplc="96106E9E">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1872"/>
        </w:tabs>
        <w:ind w:left="1872" w:hanging="360"/>
      </w:pPr>
      <w:rPr>
        <w:rFonts w:ascii="Courier New" w:hAnsi="Courier New" w:hint="default"/>
      </w:rPr>
    </w:lvl>
    <w:lvl w:ilvl="2" w:tplc="04090005">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09065932"/>
    <w:multiLevelType w:val="hybridMultilevel"/>
    <w:tmpl w:val="FB905A58"/>
    <w:lvl w:ilvl="0" w:tplc="B226E00E">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1">
    <w:nsid w:val="0BF03018"/>
    <w:multiLevelType w:val="hybridMultilevel"/>
    <w:tmpl w:val="C3867E76"/>
    <w:lvl w:ilvl="0" w:tplc="3B78BA0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DAA5C47"/>
    <w:multiLevelType w:val="hybridMultilevel"/>
    <w:tmpl w:val="F8DC9F5C"/>
    <w:lvl w:ilvl="0" w:tplc="BBA66CE2">
      <w:start w:val="1"/>
      <w:numFmt w:val="decimal"/>
      <w:lvlText w:val="%1."/>
      <w:lvlJc w:val="left"/>
      <w:pPr>
        <w:tabs>
          <w:tab w:val="num" w:pos="840"/>
        </w:tabs>
        <w:ind w:left="840" w:hanging="480"/>
      </w:pPr>
      <w:rPr>
        <w:rFonts w:cs="Times New Roman" w:hint="default"/>
      </w:rPr>
    </w:lvl>
    <w:lvl w:ilvl="1" w:tplc="02223EBA">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D629A6"/>
    <w:multiLevelType w:val="hybridMultilevel"/>
    <w:tmpl w:val="E456739C"/>
    <w:lvl w:ilvl="0" w:tplc="066A62D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7CB0974"/>
    <w:multiLevelType w:val="hybridMultilevel"/>
    <w:tmpl w:val="CAB2C00C"/>
    <w:lvl w:ilvl="0" w:tplc="39EA1366">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924A97"/>
    <w:multiLevelType w:val="hybridMultilevel"/>
    <w:tmpl w:val="AACAA9BC"/>
    <w:lvl w:ilvl="0" w:tplc="066A62D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34C439C"/>
    <w:multiLevelType w:val="hybridMultilevel"/>
    <w:tmpl w:val="E69A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506F99"/>
    <w:multiLevelType w:val="multilevel"/>
    <w:tmpl w:val="AACAA9B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3B521CA"/>
    <w:multiLevelType w:val="hybridMultilevel"/>
    <w:tmpl w:val="9D822512"/>
    <w:lvl w:ilvl="0" w:tplc="A1EC7D62">
      <w:start w:val="1"/>
      <w:numFmt w:val="upperRoman"/>
      <w:lvlText w:val="%1."/>
      <w:lvlJc w:val="left"/>
      <w:pPr>
        <w:tabs>
          <w:tab w:val="num" w:pos="720"/>
        </w:tabs>
        <w:ind w:left="720" w:hanging="720"/>
      </w:pPr>
      <w:rPr>
        <w:rFonts w:cs="Times New Roman" w:hint="default"/>
        <w:u w:val="single"/>
      </w:rPr>
    </w:lvl>
    <w:lvl w:ilvl="1" w:tplc="82AA39B8">
      <w:start w:val="1"/>
      <w:numFmt w:val="upperLetter"/>
      <w:lvlText w:val="%2."/>
      <w:lvlJc w:val="left"/>
      <w:pPr>
        <w:tabs>
          <w:tab w:val="num" w:pos="720"/>
        </w:tabs>
        <w:ind w:left="720" w:hanging="360"/>
      </w:pPr>
      <w:rPr>
        <w:rFonts w:cs="Times New Roman" w:hint="default"/>
        <w:u w:val="none"/>
      </w:rPr>
    </w:lvl>
    <w:lvl w:ilvl="2" w:tplc="19A420FA">
      <w:start w:val="1"/>
      <w:numFmt w:val="upperLetter"/>
      <w:lvlText w:val="%3."/>
      <w:lvlJc w:val="left"/>
      <w:pPr>
        <w:tabs>
          <w:tab w:val="num" w:pos="2340"/>
        </w:tabs>
        <w:ind w:left="2340" w:hanging="360"/>
      </w:pPr>
      <w:rPr>
        <w:rFonts w:cs="Times New Roman" w:hint="default"/>
        <w:u w:val="none"/>
      </w:rPr>
    </w:lvl>
    <w:lvl w:ilvl="3" w:tplc="DD303D32">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72162BF"/>
    <w:multiLevelType w:val="hybridMultilevel"/>
    <w:tmpl w:val="F4920FC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36"/>
      </w:rPr>
    </w:lvl>
  </w:abstractNum>
  <w:abstractNum w:abstractNumId="27">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38612576"/>
    <w:multiLevelType w:val="hybridMultilevel"/>
    <w:tmpl w:val="F27ACC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66C5CB7"/>
    <w:multiLevelType w:val="hybridMultilevel"/>
    <w:tmpl w:val="C9B4B192"/>
    <w:lvl w:ilvl="0" w:tplc="C16017F0">
      <w:start w:val="1"/>
      <w:numFmt w:val="upperLetter"/>
      <w:lvlText w:val="%1)"/>
      <w:lvlJc w:val="left"/>
      <w:pPr>
        <w:tabs>
          <w:tab w:val="num" w:pos="720"/>
        </w:tabs>
        <w:ind w:left="720" w:hanging="360"/>
      </w:pPr>
      <w:rPr>
        <w:rFonts w:cs="Times New Roman" w:hint="default"/>
      </w:rPr>
    </w:lvl>
    <w:lvl w:ilvl="1" w:tplc="A7C012C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BD448A4"/>
    <w:multiLevelType w:val="hybridMultilevel"/>
    <w:tmpl w:val="A274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B83FA4"/>
    <w:multiLevelType w:val="hybridMultilevel"/>
    <w:tmpl w:val="CA9425FE"/>
    <w:lvl w:ilvl="0" w:tplc="7D1C3BBA">
      <w:start w:val="1"/>
      <w:numFmt w:val="decimal"/>
      <w:lvlText w:val="%1."/>
      <w:lvlJc w:val="left"/>
      <w:pPr>
        <w:tabs>
          <w:tab w:val="num" w:pos="466"/>
        </w:tabs>
        <w:ind w:left="466" w:hanging="360"/>
      </w:pPr>
      <w:rPr>
        <w:rFonts w:cs="Times New Roman" w:hint="default"/>
      </w:rPr>
    </w:lvl>
    <w:lvl w:ilvl="1" w:tplc="04090019">
      <w:start w:val="1"/>
      <w:numFmt w:val="lowerLetter"/>
      <w:lvlText w:val="%2."/>
      <w:lvlJc w:val="left"/>
      <w:pPr>
        <w:tabs>
          <w:tab w:val="num" w:pos="1186"/>
        </w:tabs>
        <w:ind w:left="1186" w:hanging="360"/>
      </w:pPr>
      <w:rPr>
        <w:rFonts w:cs="Times New Roman"/>
      </w:rPr>
    </w:lvl>
    <w:lvl w:ilvl="2" w:tplc="0409001B" w:tentative="1">
      <w:start w:val="1"/>
      <w:numFmt w:val="lowerRoman"/>
      <w:lvlText w:val="%3."/>
      <w:lvlJc w:val="right"/>
      <w:pPr>
        <w:tabs>
          <w:tab w:val="num" w:pos="1906"/>
        </w:tabs>
        <w:ind w:left="1906" w:hanging="180"/>
      </w:pPr>
      <w:rPr>
        <w:rFonts w:cs="Times New Roman"/>
      </w:rPr>
    </w:lvl>
    <w:lvl w:ilvl="3" w:tplc="0409000F" w:tentative="1">
      <w:start w:val="1"/>
      <w:numFmt w:val="decimal"/>
      <w:lvlText w:val="%4."/>
      <w:lvlJc w:val="left"/>
      <w:pPr>
        <w:tabs>
          <w:tab w:val="num" w:pos="2626"/>
        </w:tabs>
        <w:ind w:left="2626" w:hanging="360"/>
      </w:pPr>
      <w:rPr>
        <w:rFonts w:cs="Times New Roman"/>
      </w:rPr>
    </w:lvl>
    <w:lvl w:ilvl="4" w:tplc="04090019" w:tentative="1">
      <w:start w:val="1"/>
      <w:numFmt w:val="lowerLetter"/>
      <w:lvlText w:val="%5."/>
      <w:lvlJc w:val="left"/>
      <w:pPr>
        <w:tabs>
          <w:tab w:val="num" w:pos="3346"/>
        </w:tabs>
        <w:ind w:left="3346" w:hanging="360"/>
      </w:pPr>
      <w:rPr>
        <w:rFonts w:cs="Times New Roman"/>
      </w:rPr>
    </w:lvl>
    <w:lvl w:ilvl="5" w:tplc="0409001B" w:tentative="1">
      <w:start w:val="1"/>
      <w:numFmt w:val="lowerRoman"/>
      <w:lvlText w:val="%6."/>
      <w:lvlJc w:val="right"/>
      <w:pPr>
        <w:tabs>
          <w:tab w:val="num" w:pos="4066"/>
        </w:tabs>
        <w:ind w:left="4066" w:hanging="180"/>
      </w:pPr>
      <w:rPr>
        <w:rFonts w:cs="Times New Roman"/>
      </w:rPr>
    </w:lvl>
    <w:lvl w:ilvl="6" w:tplc="0409000F" w:tentative="1">
      <w:start w:val="1"/>
      <w:numFmt w:val="decimal"/>
      <w:lvlText w:val="%7."/>
      <w:lvlJc w:val="left"/>
      <w:pPr>
        <w:tabs>
          <w:tab w:val="num" w:pos="4786"/>
        </w:tabs>
        <w:ind w:left="4786" w:hanging="360"/>
      </w:pPr>
      <w:rPr>
        <w:rFonts w:cs="Times New Roman"/>
      </w:rPr>
    </w:lvl>
    <w:lvl w:ilvl="7" w:tplc="04090019" w:tentative="1">
      <w:start w:val="1"/>
      <w:numFmt w:val="lowerLetter"/>
      <w:lvlText w:val="%8."/>
      <w:lvlJc w:val="left"/>
      <w:pPr>
        <w:tabs>
          <w:tab w:val="num" w:pos="5506"/>
        </w:tabs>
        <w:ind w:left="5506" w:hanging="360"/>
      </w:pPr>
      <w:rPr>
        <w:rFonts w:cs="Times New Roman"/>
      </w:rPr>
    </w:lvl>
    <w:lvl w:ilvl="8" w:tplc="0409001B" w:tentative="1">
      <w:start w:val="1"/>
      <w:numFmt w:val="lowerRoman"/>
      <w:lvlText w:val="%9."/>
      <w:lvlJc w:val="right"/>
      <w:pPr>
        <w:tabs>
          <w:tab w:val="num" w:pos="6226"/>
        </w:tabs>
        <w:ind w:left="6226" w:hanging="180"/>
      </w:pPr>
      <w:rPr>
        <w:rFonts w:cs="Times New Roman"/>
      </w:rPr>
    </w:lvl>
  </w:abstractNum>
  <w:abstractNum w:abstractNumId="34">
    <w:nsid w:val="51642385"/>
    <w:multiLevelType w:val="hybridMultilevel"/>
    <w:tmpl w:val="739EF2E4"/>
    <w:lvl w:ilvl="0" w:tplc="6840B8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E26620"/>
    <w:multiLevelType w:val="hybridMultilevel"/>
    <w:tmpl w:val="DB08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245152"/>
    <w:multiLevelType w:val="hybridMultilevel"/>
    <w:tmpl w:val="256E31C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C0039CC"/>
    <w:multiLevelType w:val="hybridMultilevel"/>
    <w:tmpl w:val="6712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1">
    <w:nsid w:val="5F4B13B6"/>
    <w:multiLevelType w:val="hybridMultilevel"/>
    <w:tmpl w:val="C7D49F7E"/>
    <w:lvl w:ilvl="0" w:tplc="7AC6868E">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0D62A9C"/>
    <w:multiLevelType w:val="hybridMultilevel"/>
    <w:tmpl w:val="89CCD01E"/>
    <w:lvl w:ilvl="0" w:tplc="96106E9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DA042F"/>
    <w:multiLevelType w:val="multilevel"/>
    <w:tmpl w:val="9D822512"/>
    <w:lvl w:ilvl="0">
      <w:start w:val="1"/>
      <w:numFmt w:val="upperRoman"/>
      <w:lvlText w:val="%1."/>
      <w:lvlJc w:val="left"/>
      <w:pPr>
        <w:tabs>
          <w:tab w:val="num" w:pos="720"/>
        </w:tabs>
        <w:ind w:left="720" w:hanging="720"/>
      </w:pPr>
      <w:rPr>
        <w:rFonts w:cs="Times New Roman" w:hint="default"/>
        <w:u w:val="single"/>
      </w:rPr>
    </w:lvl>
    <w:lvl w:ilvl="1">
      <w:start w:val="1"/>
      <w:numFmt w:val="upperLetter"/>
      <w:lvlText w:val="%2."/>
      <w:lvlJc w:val="left"/>
      <w:pPr>
        <w:tabs>
          <w:tab w:val="num" w:pos="720"/>
        </w:tabs>
        <w:ind w:left="720" w:hanging="360"/>
      </w:pPr>
      <w:rPr>
        <w:rFonts w:cs="Times New Roman" w:hint="default"/>
        <w:u w:val="none"/>
      </w:rPr>
    </w:lvl>
    <w:lvl w:ilvl="2">
      <w:start w:val="1"/>
      <w:numFmt w:val="upperLetter"/>
      <w:lvlText w:val="%3."/>
      <w:lvlJc w:val="left"/>
      <w:pPr>
        <w:tabs>
          <w:tab w:val="num" w:pos="2340"/>
        </w:tabs>
        <w:ind w:left="2340" w:hanging="360"/>
      </w:pPr>
      <w:rPr>
        <w:rFonts w:cs="Times New Roman" w:hint="default"/>
        <w:u w:val="none"/>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67265DA3"/>
    <w:multiLevelType w:val="hybridMultilevel"/>
    <w:tmpl w:val="FF90D28C"/>
    <w:lvl w:ilvl="0" w:tplc="2FC64F70">
      <w:start w:val="1"/>
      <w:numFmt w:val="upperLetter"/>
      <w:lvlText w:val="%1."/>
      <w:lvlJc w:val="left"/>
      <w:pPr>
        <w:tabs>
          <w:tab w:val="num" w:pos="3270"/>
        </w:tabs>
        <w:ind w:left="3270" w:hanging="465"/>
      </w:pPr>
      <w:rPr>
        <w:rFonts w:cs="Times New Roman" w:hint="default"/>
      </w:rPr>
    </w:lvl>
    <w:lvl w:ilvl="1" w:tplc="04090019" w:tentative="1">
      <w:start w:val="1"/>
      <w:numFmt w:val="lowerLetter"/>
      <w:lvlText w:val="%2."/>
      <w:lvlJc w:val="left"/>
      <w:pPr>
        <w:tabs>
          <w:tab w:val="num" w:pos="3885"/>
        </w:tabs>
        <w:ind w:left="3885" w:hanging="360"/>
      </w:pPr>
      <w:rPr>
        <w:rFonts w:cs="Times New Roman"/>
      </w:rPr>
    </w:lvl>
    <w:lvl w:ilvl="2" w:tplc="0409001B" w:tentative="1">
      <w:start w:val="1"/>
      <w:numFmt w:val="lowerRoman"/>
      <w:lvlText w:val="%3."/>
      <w:lvlJc w:val="right"/>
      <w:pPr>
        <w:tabs>
          <w:tab w:val="num" w:pos="4605"/>
        </w:tabs>
        <w:ind w:left="4605" w:hanging="180"/>
      </w:pPr>
      <w:rPr>
        <w:rFonts w:cs="Times New Roman"/>
      </w:rPr>
    </w:lvl>
    <w:lvl w:ilvl="3" w:tplc="0409000F" w:tentative="1">
      <w:start w:val="1"/>
      <w:numFmt w:val="decimal"/>
      <w:lvlText w:val="%4."/>
      <w:lvlJc w:val="left"/>
      <w:pPr>
        <w:tabs>
          <w:tab w:val="num" w:pos="5325"/>
        </w:tabs>
        <w:ind w:left="5325" w:hanging="360"/>
      </w:pPr>
      <w:rPr>
        <w:rFonts w:cs="Times New Roman"/>
      </w:rPr>
    </w:lvl>
    <w:lvl w:ilvl="4" w:tplc="04090019" w:tentative="1">
      <w:start w:val="1"/>
      <w:numFmt w:val="lowerLetter"/>
      <w:lvlText w:val="%5."/>
      <w:lvlJc w:val="left"/>
      <w:pPr>
        <w:tabs>
          <w:tab w:val="num" w:pos="6045"/>
        </w:tabs>
        <w:ind w:left="6045" w:hanging="360"/>
      </w:pPr>
      <w:rPr>
        <w:rFonts w:cs="Times New Roman"/>
      </w:rPr>
    </w:lvl>
    <w:lvl w:ilvl="5" w:tplc="0409001B" w:tentative="1">
      <w:start w:val="1"/>
      <w:numFmt w:val="lowerRoman"/>
      <w:lvlText w:val="%6."/>
      <w:lvlJc w:val="right"/>
      <w:pPr>
        <w:tabs>
          <w:tab w:val="num" w:pos="6765"/>
        </w:tabs>
        <w:ind w:left="6765" w:hanging="180"/>
      </w:pPr>
      <w:rPr>
        <w:rFonts w:cs="Times New Roman"/>
      </w:rPr>
    </w:lvl>
    <w:lvl w:ilvl="6" w:tplc="0409000F" w:tentative="1">
      <w:start w:val="1"/>
      <w:numFmt w:val="decimal"/>
      <w:lvlText w:val="%7."/>
      <w:lvlJc w:val="left"/>
      <w:pPr>
        <w:tabs>
          <w:tab w:val="num" w:pos="7485"/>
        </w:tabs>
        <w:ind w:left="7485" w:hanging="360"/>
      </w:pPr>
      <w:rPr>
        <w:rFonts w:cs="Times New Roman"/>
      </w:rPr>
    </w:lvl>
    <w:lvl w:ilvl="7" w:tplc="04090019" w:tentative="1">
      <w:start w:val="1"/>
      <w:numFmt w:val="lowerLetter"/>
      <w:lvlText w:val="%8."/>
      <w:lvlJc w:val="left"/>
      <w:pPr>
        <w:tabs>
          <w:tab w:val="num" w:pos="8205"/>
        </w:tabs>
        <w:ind w:left="8205" w:hanging="360"/>
      </w:pPr>
      <w:rPr>
        <w:rFonts w:cs="Times New Roman"/>
      </w:rPr>
    </w:lvl>
    <w:lvl w:ilvl="8" w:tplc="0409001B" w:tentative="1">
      <w:start w:val="1"/>
      <w:numFmt w:val="lowerRoman"/>
      <w:lvlText w:val="%9."/>
      <w:lvlJc w:val="right"/>
      <w:pPr>
        <w:tabs>
          <w:tab w:val="num" w:pos="8925"/>
        </w:tabs>
        <w:ind w:left="8925" w:hanging="180"/>
      </w:pPr>
      <w:rPr>
        <w:rFonts w:cs="Times New Roman"/>
      </w:rPr>
    </w:lvl>
  </w:abstractNum>
  <w:abstractNum w:abstractNumId="46">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C582C58"/>
    <w:multiLevelType w:val="hybridMultilevel"/>
    <w:tmpl w:val="D0C22D1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6FB834A3"/>
    <w:multiLevelType w:val="multilevel"/>
    <w:tmpl w:val="976226A0"/>
    <w:lvl w:ilvl="0">
      <w:start w:val="1"/>
      <w:numFmt w:val="decimal"/>
      <w:lvlText w:val="%1."/>
      <w:lvlJc w:val="left"/>
      <w:pPr>
        <w:tabs>
          <w:tab w:val="num" w:pos="840"/>
        </w:tabs>
        <w:ind w:left="840" w:hanging="4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7E920291"/>
    <w:multiLevelType w:val="hybridMultilevel"/>
    <w:tmpl w:val="FC26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lvlText w:val="%1."/>
        <w:lvlJc w:val="left"/>
        <w:rPr>
          <w:rFonts w:cs="Times New Roman"/>
        </w:rPr>
      </w:lvl>
    </w:lvlOverride>
  </w:num>
  <w:num w:numId="2">
    <w:abstractNumId w:val="2"/>
    <w:lvlOverride w:ilvl="0">
      <w:startOverride w:val="2"/>
      <w:lvl w:ilvl="0">
        <w:start w:val="2"/>
        <w:numFmt w:val="upperLetter"/>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3">
    <w:abstractNumId w:val="14"/>
  </w:num>
  <w:num w:numId="4">
    <w:abstractNumId w:val="33"/>
  </w:num>
  <w:num w:numId="5">
    <w:abstractNumId w:val="13"/>
  </w:num>
  <w:num w:numId="6">
    <w:abstractNumId w:val="26"/>
  </w:num>
  <w:num w:numId="7">
    <w:abstractNumId w:val="7"/>
  </w:num>
  <w:num w:numId="8">
    <w:abstractNumId w:val="47"/>
  </w:num>
  <w:num w:numId="9">
    <w:abstractNumId w:val="25"/>
  </w:num>
  <w:num w:numId="10">
    <w:abstractNumId w:val="20"/>
  </w:num>
  <w:num w:numId="11">
    <w:abstractNumId w:val="27"/>
  </w:num>
  <w:num w:numId="12">
    <w:abstractNumId w:val="8"/>
  </w:num>
  <w:num w:numId="13">
    <w:abstractNumId w:val="10"/>
  </w:num>
  <w:num w:numId="14">
    <w:abstractNumId w:val="30"/>
  </w:num>
  <w:num w:numId="15">
    <w:abstractNumId w:val="15"/>
  </w:num>
  <w:num w:numId="16">
    <w:abstractNumId w:val="19"/>
  </w:num>
  <w:num w:numId="17">
    <w:abstractNumId w:val="24"/>
  </w:num>
  <w:num w:numId="18">
    <w:abstractNumId w:val="12"/>
  </w:num>
  <w:num w:numId="19">
    <w:abstractNumId w:val="11"/>
  </w:num>
  <w:num w:numId="20">
    <w:abstractNumId w:val="17"/>
  </w:num>
  <w:num w:numId="21">
    <w:abstractNumId w:val="34"/>
  </w:num>
  <w:num w:numId="22">
    <w:abstractNumId w:val="29"/>
  </w:num>
  <w:num w:numId="23">
    <w:abstractNumId w:val="31"/>
  </w:num>
  <w:num w:numId="24">
    <w:abstractNumId w:val="16"/>
  </w:num>
  <w:num w:numId="25">
    <w:abstractNumId w:val="37"/>
  </w:num>
  <w:num w:numId="26">
    <w:abstractNumId w:val="45"/>
  </w:num>
  <w:num w:numId="27">
    <w:abstractNumId w:val="41"/>
  </w:num>
  <w:num w:numId="28">
    <w:abstractNumId w:val="43"/>
  </w:num>
  <w:num w:numId="29">
    <w:abstractNumId w:val="22"/>
  </w:num>
  <w:num w:numId="30">
    <w:abstractNumId w:val="40"/>
  </w:num>
  <w:num w:numId="31">
    <w:abstractNumId w:val="48"/>
  </w:num>
  <w:num w:numId="32">
    <w:abstractNumId w:val="44"/>
  </w:num>
  <w:num w:numId="33">
    <w:abstractNumId w:val="38"/>
  </w:num>
  <w:num w:numId="34">
    <w:abstractNumId w:val="28"/>
  </w:num>
  <w:num w:numId="35">
    <w:abstractNumId w:val="9"/>
  </w:num>
  <w:num w:numId="36">
    <w:abstractNumId w:val="42"/>
  </w:num>
  <w:num w:numId="37">
    <w:abstractNumId w:val="18"/>
  </w:num>
  <w:num w:numId="38">
    <w:abstractNumId w:val="21"/>
  </w:num>
  <w:num w:numId="39">
    <w:abstractNumId w:val="35"/>
  </w:num>
  <w:num w:numId="40">
    <w:abstractNumId w:val="23"/>
  </w:num>
  <w:num w:numId="41">
    <w:abstractNumId w:val="46"/>
  </w:num>
  <w:num w:numId="42">
    <w:abstractNumId w:val="36"/>
  </w:num>
  <w:num w:numId="43">
    <w:abstractNumId w:val="39"/>
  </w:num>
  <w:num w:numId="44">
    <w:abstractNumId w:val="32"/>
  </w:num>
  <w:num w:numId="45">
    <w:abstractNumId w:val="4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1BE2"/>
    <w:rsid w:val="00002803"/>
    <w:rsid w:val="0000672A"/>
    <w:rsid w:val="00006DBF"/>
    <w:rsid w:val="0002744B"/>
    <w:rsid w:val="000275BC"/>
    <w:rsid w:val="00031545"/>
    <w:rsid w:val="00037549"/>
    <w:rsid w:val="0003785A"/>
    <w:rsid w:val="000435F9"/>
    <w:rsid w:val="000438CA"/>
    <w:rsid w:val="00050936"/>
    <w:rsid w:val="00054885"/>
    <w:rsid w:val="000566A5"/>
    <w:rsid w:val="000609FA"/>
    <w:rsid w:val="00070396"/>
    <w:rsid w:val="000727C1"/>
    <w:rsid w:val="00075A2F"/>
    <w:rsid w:val="0008517E"/>
    <w:rsid w:val="00093FCD"/>
    <w:rsid w:val="0009532F"/>
    <w:rsid w:val="000A02BA"/>
    <w:rsid w:val="000A0DB0"/>
    <w:rsid w:val="000B0883"/>
    <w:rsid w:val="000B4D93"/>
    <w:rsid w:val="000B5773"/>
    <w:rsid w:val="000C2691"/>
    <w:rsid w:val="000C3E90"/>
    <w:rsid w:val="000C7371"/>
    <w:rsid w:val="000C7591"/>
    <w:rsid w:val="000D18AE"/>
    <w:rsid w:val="000E640A"/>
    <w:rsid w:val="000F05D2"/>
    <w:rsid w:val="000F3CF1"/>
    <w:rsid w:val="0010233C"/>
    <w:rsid w:val="001030D8"/>
    <w:rsid w:val="00110609"/>
    <w:rsid w:val="00110E34"/>
    <w:rsid w:val="001177DB"/>
    <w:rsid w:val="00122227"/>
    <w:rsid w:val="001231B5"/>
    <w:rsid w:val="00123F0B"/>
    <w:rsid w:val="00131CE9"/>
    <w:rsid w:val="00135FCE"/>
    <w:rsid w:val="00136E1E"/>
    <w:rsid w:val="00137BF5"/>
    <w:rsid w:val="00150DA5"/>
    <w:rsid w:val="001558AA"/>
    <w:rsid w:val="00156A36"/>
    <w:rsid w:val="001609B4"/>
    <w:rsid w:val="00163356"/>
    <w:rsid w:val="00164974"/>
    <w:rsid w:val="0016676F"/>
    <w:rsid w:val="001715A0"/>
    <w:rsid w:val="00190A95"/>
    <w:rsid w:val="00196AB0"/>
    <w:rsid w:val="001B5939"/>
    <w:rsid w:val="001B7472"/>
    <w:rsid w:val="001B7DC9"/>
    <w:rsid w:val="001C5DBA"/>
    <w:rsid w:val="001D3B02"/>
    <w:rsid w:val="001D7619"/>
    <w:rsid w:val="001D792A"/>
    <w:rsid w:val="001E7278"/>
    <w:rsid w:val="00207491"/>
    <w:rsid w:val="00207D29"/>
    <w:rsid w:val="0021380D"/>
    <w:rsid w:val="00214CA7"/>
    <w:rsid w:val="00214E0F"/>
    <w:rsid w:val="002150E4"/>
    <w:rsid w:val="00224175"/>
    <w:rsid w:val="00224C2A"/>
    <w:rsid w:val="00233DE4"/>
    <w:rsid w:val="00237006"/>
    <w:rsid w:val="00240E38"/>
    <w:rsid w:val="00242A30"/>
    <w:rsid w:val="00250EC5"/>
    <w:rsid w:val="00251B31"/>
    <w:rsid w:val="00251CC7"/>
    <w:rsid w:val="002525F7"/>
    <w:rsid w:val="00261873"/>
    <w:rsid w:val="00264E82"/>
    <w:rsid w:val="00266DAC"/>
    <w:rsid w:val="00267770"/>
    <w:rsid w:val="00270DDF"/>
    <w:rsid w:val="002735F3"/>
    <w:rsid w:val="002942BB"/>
    <w:rsid w:val="00297CD4"/>
    <w:rsid w:val="002C1507"/>
    <w:rsid w:val="002D2869"/>
    <w:rsid w:val="002D4EBA"/>
    <w:rsid w:val="002E7CD8"/>
    <w:rsid w:val="002F0C33"/>
    <w:rsid w:val="002F41B0"/>
    <w:rsid w:val="002F4DE1"/>
    <w:rsid w:val="002F5857"/>
    <w:rsid w:val="0030631F"/>
    <w:rsid w:val="00312312"/>
    <w:rsid w:val="00316664"/>
    <w:rsid w:val="00317266"/>
    <w:rsid w:val="00330FB5"/>
    <w:rsid w:val="00332F13"/>
    <w:rsid w:val="00342591"/>
    <w:rsid w:val="00346221"/>
    <w:rsid w:val="00352C47"/>
    <w:rsid w:val="00365BFB"/>
    <w:rsid w:val="00365CAD"/>
    <w:rsid w:val="00367B63"/>
    <w:rsid w:val="00373430"/>
    <w:rsid w:val="0037381E"/>
    <w:rsid w:val="003773AD"/>
    <w:rsid w:val="0038104F"/>
    <w:rsid w:val="0038553A"/>
    <w:rsid w:val="00393E77"/>
    <w:rsid w:val="00394010"/>
    <w:rsid w:val="00395357"/>
    <w:rsid w:val="00395B86"/>
    <w:rsid w:val="00396577"/>
    <w:rsid w:val="00396751"/>
    <w:rsid w:val="00397D86"/>
    <w:rsid w:val="003A0A26"/>
    <w:rsid w:val="003A12DE"/>
    <w:rsid w:val="003A4810"/>
    <w:rsid w:val="003A4D95"/>
    <w:rsid w:val="003A65E5"/>
    <w:rsid w:val="003A7E18"/>
    <w:rsid w:val="003B2DF2"/>
    <w:rsid w:val="003B4C86"/>
    <w:rsid w:val="003B65A1"/>
    <w:rsid w:val="003B6897"/>
    <w:rsid w:val="003C4A95"/>
    <w:rsid w:val="003D2FA6"/>
    <w:rsid w:val="003E49FF"/>
    <w:rsid w:val="003F49A5"/>
    <w:rsid w:val="003F7BCE"/>
    <w:rsid w:val="00404A17"/>
    <w:rsid w:val="004072C9"/>
    <w:rsid w:val="004107D5"/>
    <w:rsid w:val="004119A9"/>
    <w:rsid w:val="004338B5"/>
    <w:rsid w:val="00434170"/>
    <w:rsid w:val="00444F89"/>
    <w:rsid w:val="00447816"/>
    <w:rsid w:val="00447F45"/>
    <w:rsid w:val="00457BCA"/>
    <w:rsid w:val="004623AB"/>
    <w:rsid w:val="00462D87"/>
    <w:rsid w:val="004654AF"/>
    <w:rsid w:val="004744C1"/>
    <w:rsid w:val="004751D8"/>
    <w:rsid w:val="00475C38"/>
    <w:rsid w:val="00484B91"/>
    <w:rsid w:val="004925FB"/>
    <w:rsid w:val="0049435F"/>
    <w:rsid w:val="004A1744"/>
    <w:rsid w:val="004A1DCC"/>
    <w:rsid w:val="004A3F87"/>
    <w:rsid w:val="004A55C9"/>
    <w:rsid w:val="004A5A5B"/>
    <w:rsid w:val="004B018B"/>
    <w:rsid w:val="004B06D2"/>
    <w:rsid w:val="004B3E61"/>
    <w:rsid w:val="004B52BE"/>
    <w:rsid w:val="004C1A76"/>
    <w:rsid w:val="004D2180"/>
    <w:rsid w:val="004D4720"/>
    <w:rsid w:val="004D7407"/>
    <w:rsid w:val="004F1454"/>
    <w:rsid w:val="004F2734"/>
    <w:rsid w:val="005009F8"/>
    <w:rsid w:val="0050562F"/>
    <w:rsid w:val="00506239"/>
    <w:rsid w:val="00506425"/>
    <w:rsid w:val="005140A8"/>
    <w:rsid w:val="00514252"/>
    <w:rsid w:val="00517D19"/>
    <w:rsid w:val="00520FAD"/>
    <w:rsid w:val="00524295"/>
    <w:rsid w:val="0053178C"/>
    <w:rsid w:val="00537447"/>
    <w:rsid w:val="00545549"/>
    <w:rsid w:val="00550279"/>
    <w:rsid w:val="0055450C"/>
    <w:rsid w:val="00555FE0"/>
    <w:rsid w:val="00570427"/>
    <w:rsid w:val="00570F52"/>
    <w:rsid w:val="00570FE5"/>
    <w:rsid w:val="00573AAE"/>
    <w:rsid w:val="00577C0A"/>
    <w:rsid w:val="00583AAB"/>
    <w:rsid w:val="0059532F"/>
    <w:rsid w:val="005979DB"/>
    <w:rsid w:val="005A0408"/>
    <w:rsid w:val="005A6AA1"/>
    <w:rsid w:val="005A7DB9"/>
    <w:rsid w:val="005B25C2"/>
    <w:rsid w:val="005B3A0E"/>
    <w:rsid w:val="005B3C6D"/>
    <w:rsid w:val="005B7F51"/>
    <w:rsid w:val="005C5023"/>
    <w:rsid w:val="005D71AF"/>
    <w:rsid w:val="005E394A"/>
    <w:rsid w:val="005E3ECC"/>
    <w:rsid w:val="005E5E58"/>
    <w:rsid w:val="005F09B3"/>
    <w:rsid w:val="005F2E84"/>
    <w:rsid w:val="005F3E1A"/>
    <w:rsid w:val="00602264"/>
    <w:rsid w:val="00606C2B"/>
    <w:rsid w:val="00611D6C"/>
    <w:rsid w:val="006130AF"/>
    <w:rsid w:val="00614F1C"/>
    <w:rsid w:val="00622A0B"/>
    <w:rsid w:val="006329C1"/>
    <w:rsid w:val="00633A2B"/>
    <w:rsid w:val="00641A4D"/>
    <w:rsid w:val="00646C94"/>
    <w:rsid w:val="00647C47"/>
    <w:rsid w:val="00657775"/>
    <w:rsid w:val="00664C05"/>
    <w:rsid w:val="00671F9B"/>
    <w:rsid w:val="00680209"/>
    <w:rsid w:val="0068283A"/>
    <w:rsid w:val="006845DF"/>
    <w:rsid w:val="00691A38"/>
    <w:rsid w:val="006967DF"/>
    <w:rsid w:val="006C08F2"/>
    <w:rsid w:val="006D201C"/>
    <w:rsid w:val="006D3F91"/>
    <w:rsid w:val="00702C7F"/>
    <w:rsid w:val="00702D52"/>
    <w:rsid w:val="0071720D"/>
    <w:rsid w:val="00724FC5"/>
    <w:rsid w:val="0072505A"/>
    <w:rsid w:val="007275A2"/>
    <w:rsid w:val="00727D9B"/>
    <w:rsid w:val="00731CF7"/>
    <w:rsid w:val="00732EC1"/>
    <w:rsid w:val="0073767B"/>
    <w:rsid w:val="00754FC3"/>
    <w:rsid w:val="00765EDE"/>
    <w:rsid w:val="007667C4"/>
    <w:rsid w:val="00771489"/>
    <w:rsid w:val="00772C5C"/>
    <w:rsid w:val="007758A1"/>
    <w:rsid w:val="00776EFC"/>
    <w:rsid w:val="00776FC0"/>
    <w:rsid w:val="00780811"/>
    <w:rsid w:val="0078176C"/>
    <w:rsid w:val="00781C06"/>
    <w:rsid w:val="00781F70"/>
    <w:rsid w:val="0078557F"/>
    <w:rsid w:val="00787E32"/>
    <w:rsid w:val="00792E97"/>
    <w:rsid w:val="00793AE1"/>
    <w:rsid w:val="007946FA"/>
    <w:rsid w:val="00795237"/>
    <w:rsid w:val="007979EA"/>
    <w:rsid w:val="007A0C69"/>
    <w:rsid w:val="007A352E"/>
    <w:rsid w:val="007A482A"/>
    <w:rsid w:val="007A4ED8"/>
    <w:rsid w:val="007A60E8"/>
    <w:rsid w:val="007B295F"/>
    <w:rsid w:val="007B3D2C"/>
    <w:rsid w:val="007C62AF"/>
    <w:rsid w:val="007C6F6F"/>
    <w:rsid w:val="007D2E06"/>
    <w:rsid w:val="007E187B"/>
    <w:rsid w:val="007E3A37"/>
    <w:rsid w:val="007F0FA5"/>
    <w:rsid w:val="007F25BB"/>
    <w:rsid w:val="007F5209"/>
    <w:rsid w:val="007F7581"/>
    <w:rsid w:val="0080497B"/>
    <w:rsid w:val="0081286B"/>
    <w:rsid w:val="00814FDC"/>
    <w:rsid w:val="00817DF5"/>
    <w:rsid w:val="008203E3"/>
    <w:rsid w:val="00820D0F"/>
    <w:rsid w:val="0083638E"/>
    <w:rsid w:val="00837B57"/>
    <w:rsid w:val="0084097B"/>
    <w:rsid w:val="00846F35"/>
    <w:rsid w:val="00851CF6"/>
    <w:rsid w:val="00854145"/>
    <w:rsid w:val="008545CB"/>
    <w:rsid w:val="00863822"/>
    <w:rsid w:val="00867974"/>
    <w:rsid w:val="0087174E"/>
    <w:rsid w:val="00874BE8"/>
    <w:rsid w:val="00882270"/>
    <w:rsid w:val="008828B8"/>
    <w:rsid w:val="00895C23"/>
    <w:rsid w:val="00896611"/>
    <w:rsid w:val="008A0D90"/>
    <w:rsid w:val="008A1A4C"/>
    <w:rsid w:val="008A6D5F"/>
    <w:rsid w:val="008A700F"/>
    <w:rsid w:val="008B0651"/>
    <w:rsid w:val="008B4279"/>
    <w:rsid w:val="008B7045"/>
    <w:rsid w:val="008B7DAF"/>
    <w:rsid w:val="008C1218"/>
    <w:rsid w:val="008C126E"/>
    <w:rsid w:val="008C3167"/>
    <w:rsid w:val="008C6C2D"/>
    <w:rsid w:val="008D0876"/>
    <w:rsid w:val="008D2156"/>
    <w:rsid w:val="008F21A6"/>
    <w:rsid w:val="00907679"/>
    <w:rsid w:val="00911BD9"/>
    <w:rsid w:val="009120ED"/>
    <w:rsid w:val="009143B9"/>
    <w:rsid w:val="00920407"/>
    <w:rsid w:val="00924357"/>
    <w:rsid w:val="009306A3"/>
    <w:rsid w:val="00937485"/>
    <w:rsid w:val="00944D64"/>
    <w:rsid w:val="00945A52"/>
    <w:rsid w:val="009505F6"/>
    <w:rsid w:val="00952001"/>
    <w:rsid w:val="00952EEB"/>
    <w:rsid w:val="00952F8B"/>
    <w:rsid w:val="00952FDF"/>
    <w:rsid w:val="00953103"/>
    <w:rsid w:val="00957DB2"/>
    <w:rsid w:val="00960E20"/>
    <w:rsid w:val="0096162E"/>
    <w:rsid w:val="00961F8D"/>
    <w:rsid w:val="00962E76"/>
    <w:rsid w:val="00966652"/>
    <w:rsid w:val="0097286C"/>
    <w:rsid w:val="00977C9B"/>
    <w:rsid w:val="00982084"/>
    <w:rsid w:val="00982AAE"/>
    <w:rsid w:val="009950C0"/>
    <w:rsid w:val="00995BA9"/>
    <w:rsid w:val="00996234"/>
    <w:rsid w:val="009A33F7"/>
    <w:rsid w:val="009A3CA4"/>
    <w:rsid w:val="009B1122"/>
    <w:rsid w:val="009B1433"/>
    <w:rsid w:val="009B5555"/>
    <w:rsid w:val="009B646E"/>
    <w:rsid w:val="009C04BD"/>
    <w:rsid w:val="009D4B2E"/>
    <w:rsid w:val="009E5843"/>
    <w:rsid w:val="009F06D8"/>
    <w:rsid w:val="009F21F9"/>
    <w:rsid w:val="009F2A72"/>
    <w:rsid w:val="009F4597"/>
    <w:rsid w:val="009F6F73"/>
    <w:rsid w:val="00A001CF"/>
    <w:rsid w:val="00A017F9"/>
    <w:rsid w:val="00A056FA"/>
    <w:rsid w:val="00A06CA9"/>
    <w:rsid w:val="00A13BD9"/>
    <w:rsid w:val="00A2780D"/>
    <w:rsid w:val="00A31EAC"/>
    <w:rsid w:val="00A32C5D"/>
    <w:rsid w:val="00A4300E"/>
    <w:rsid w:val="00A448F0"/>
    <w:rsid w:val="00A4669D"/>
    <w:rsid w:val="00A473AA"/>
    <w:rsid w:val="00A4778D"/>
    <w:rsid w:val="00A54905"/>
    <w:rsid w:val="00A56978"/>
    <w:rsid w:val="00A618CA"/>
    <w:rsid w:val="00A63645"/>
    <w:rsid w:val="00A70CD5"/>
    <w:rsid w:val="00A75767"/>
    <w:rsid w:val="00A771B6"/>
    <w:rsid w:val="00A80F58"/>
    <w:rsid w:val="00A810B8"/>
    <w:rsid w:val="00A8226F"/>
    <w:rsid w:val="00A84486"/>
    <w:rsid w:val="00A84E49"/>
    <w:rsid w:val="00AA077C"/>
    <w:rsid w:val="00AA46A3"/>
    <w:rsid w:val="00AA6B56"/>
    <w:rsid w:val="00AB3804"/>
    <w:rsid w:val="00AB3C11"/>
    <w:rsid w:val="00AC1444"/>
    <w:rsid w:val="00AC69A9"/>
    <w:rsid w:val="00AD16D2"/>
    <w:rsid w:val="00AD6454"/>
    <w:rsid w:val="00AE052F"/>
    <w:rsid w:val="00AE42D7"/>
    <w:rsid w:val="00AE7FBB"/>
    <w:rsid w:val="00B000D7"/>
    <w:rsid w:val="00B0483C"/>
    <w:rsid w:val="00B06DC6"/>
    <w:rsid w:val="00B14525"/>
    <w:rsid w:val="00B210A4"/>
    <w:rsid w:val="00B25D5F"/>
    <w:rsid w:val="00B278EE"/>
    <w:rsid w:val="00B3264F"/>
    <w:rsid w:val="00B370E1"/>
    <w:rsid w:val="00B443F3"/>
    <w:rsid w:val="00B51D96"/>
    <w:rsid w:val="00B60EC1"/>
    <w:rsid w:val="00B65E03"/>
    <w:rsid w:val="00B66571"/>
    <w:rsid w:val="00B71F8F"/>
    <w:rsid w:val="00B73B27"/>
    <w:rsid w:val="00B756ED"/>
    <w:rsid w:val="00B77D7A"/>
    <w:rsid w:val="00B9342B"/>
    <w:rsid w:val="00B946DC"/>
    <w:rsid w:val="00BA066F"/>
    <w:rsid w:val="00BA1274"/>
    <w:rsid w:val="00BA3971"/>
    <w:rsid w:val="00BA4E3E"/>
    <w:rsid w:val="00BB2AE3"/>
    <w:rsid w:val="00BB5A53"/>
    <w:rsid w:val="00BC072A"/>
    <w:rsid w:val="00BC0764"/>
    <w:rsid w:val="00BC324A"/>
    <w:rsid w:val="00BD0530"/>
    <w:rsid w:val="00BD1D76"/>
    <w:rsid w:val="00BD2935"/>
    <w:rsid w:val="00BD7433"/>
    <w:rsid w:val="00BE1DF3"/>
    <w:rsid w:val="00BE55F9"/>
    <w:rsid w:val="00BE6BDA"/>
    <w:rsid w:val="00BE744E"/>
    <w:rsid w:val="00BF1907"/>
    <w:rsid w:val="00BF2562"/>
    <w:rsid w:val="00BF2D44"/>
    <w:rsid w:val="00BF529C"/>
    <w:rsid w:val="00C035D5"/>
    <w:rsid w:val="00C03F0F"/>
    <w:rsid w:val="00C077A8"/>
    <w:rsid w:val="00C10F85"/>
    <w:rsid w:val="00C207B8"/>
    <w:rsid w:val="00C2191B"/>
    <w:rsid w:val="00C22EF2"/>
    <w:rsid w:val="00C26AD3"/>
    <w:rsid w:val="00C27EC7"/>
    <w:rsid w:val="00C30028"/>
    <w:rsid w:val="00C3370E"/>
    <w:rsid w:val="00C35759"/>
    <w:rsid w:val="00C41B2D"/>
    <w:rsid w:val="00C436AF"/>
    <w:rsid w:val="00C44CE7"/>
    <w:rsid w:val="00C52EFA"/>
    <w:rsid w:val="00C54B6D"/>
    <w:rsid w:val="00C56333"/>
    <w:rsid w:val="00C66401"/>
    <w:rsid w:val="00C66C81"/>
    <w:rsid w:val="00C66F86"/>
    <w:rsid w:val="00C67219"/>
    <w:rsid w:val="00C7102E"/>
    <w:rsid w:val="00C808EB"/>
    <w:rsid w:val="00C9733D"/>
    <w:rsid w:val="00C97EFA"/>
    <w:rsid w:val="00CA5EDD"/>
    <w:rsid w:val="00CA759D"/>
    <w:rsid w:val="00CB1BCE"/>
    <w:rsid w:val="00CB7AA2"/>
    <w:rsid w:val="00CD0C88"/>
    <w:rsid w:val="00CD1BDD"/>
    <w:rsid w:val="00CD2796"/>
    <w:rsid w:val="00CD70CC"/>
    <w:rsid w:val="00CE07A5"/>
    <w:rsid w:val="00CE3B50"/>
    <w:rsid w:val="00CF0581"/>
    <w:rsid w:val="00CF2380"/>
    <w:rsid w:val="00CF23E6"/>
    <w:rsid w:val="00CF792C"/>
    <w:rsid w:val="00D00366"/>
    <w:rsid w:val="00D032DF"/>
    <w:rsid w:val="00D038CF"/>
    <w:rsid w:val="00D06026"/>
    <w:rsid w:val="00D06F81"/>
    <w:rsid w:val="00D079DF"/>
    <w:rsid w:val="00D11B6D"/>
    <w:rsid w:val="00D21BB1"/>
    <w:rsid w:val="00D2420A"/>
    <w:rsid w:val="00D3264E"/>
    <w:rsid w:val="00D341BF"/>
    <w:rsid w:val="00D3442E"/>
    <w:rsid w:val="00D4048D"/>
    <w:rsid w:val="00D46D34"/>
    <w:rsid w:val="00D46E00"/>
    <w:rsid w:val="00D506FA"/>
    <w:rsid w:val="00D62361"/>
    <w:rsid w:val="00D67ECC"/>
    <w:rsid w:val="00D71A0D"/>
    <w:rsid w:val="00D71ACB"/>
    <w:rsid w:val="00D7267A"/>
    <w:rsid w:val="00D727AC"/>
    <w:rsid w:val="00D74A0D"/>
    <w:rsid w:val="00D7561C"/>
    <w:rsid w:val="00D76897"/>
    <w:rsid w:val="00D77CCB"/>
    <w:rsid w:val="00D84824"/>
    <w:rsid w:val="00D85B2F"/>
    <w:rsid w:val="00D907DD"/>
    <w:rsid w:val="00D92375"/>
    <w:rsid w:val="00DB5354"/>
    <w:rsid w:val="00DD1DBA"/>
    <w:rsid w:val="00DD2CD0"/>
    <w:rsid w:val="00DD3269"/>
    <w:rsid w:val="00DD54BF"/>
    <w:rsid w:val="00DD5E02"/>
    <w:rsid w:val="00DE0268"/>
    <w:rsid w:val="00DE454D"/>
    <w:rsid w:val="00DF1206"/>
    <w:rsid w:val="00DF395C"/>
    <w:rsid w:val="00DF6847"/>
    <w:rsid w:val="00E03D9F"/>
    <w:rsid w:val="00E072C4"/>
    <w:rsid w:val="00E11192"/>
    <w:rsid w:val="00E12ADF"/>
    <w:rsid w:val="00E15456"/>
    <w:rsid w:val="00E2132B"/>
    <w:rsid w:val="00E22EB5"/>
    <w:rsid w:val="00E30AF1"/>
    <w:rsid w:val="00E41444"/>
    <w:rsid w:val="00E47ACC"/>
    <w:rsid w:val="00E60876"/>
    <w:rsid w:val="00E71AC0"/>
    <w:rsid w:val="00E80064"/>
    <w:rsid w:val="00E84E83"/>
    <w:rsid w:val="00E8554F"/>
    <w:rsid w:val="00E9328F"/>
    <w:rsid w:val="00E97314"/>
    <w:rsid w:val="00EB28ED"/>
    <w:rsid w:val="00EB68D7"/>
    <w:rsid w:val="00EC1448"/>
    <w:rsid w:val="00EC16C5"/>
    <w:rsid w:val="00ED03DD"/>
    <w:rsid w:val="00ED6107"/>
    <w:rsid w:val="00EE27EC"/>
    <w:rsid w:val="00EE461C"/>
    <w:rsid w:val="00EE7716"/>
    <w:rsid w:val="00EF50AC"/>
    <w:rsid w:val="00EF57D2"/>
    <w:rsid w:val="00EF66D1"/>
    <w:rsid w:val="00EF7919"/>
    <w:rsid w:val="00F027D8"/>
    <w:rsid w:val="00F0710F"/>
    <w:rsid w:val="00F112BF"/>
    <w:rsid w:val="00F11B69"/>
    <w:rsid w:val="00F157D5"/>
    <w:rsid w:val="00F15E6D"/>
    <w:rsid w:val="00F17791"/>
    <w:rsid w:val="00F26DD9"/>
    <w:rsid w:val="00F2711E"/>
    <w:rsid w:val="00F27398"/>
    <w:rsid w:val="00F27668"/>
    <w:rsid w:val="00F36E09"/>
    <w:rsid w:val="00F420C4"/>
    <w:rsid w:val="00F463B1"/>
    <w:rsid w:val="00F4657D"/>
    <w:rsid w:val="00F5092C"/>
    <w:rsid w:val="00F50CD3"/>
    <w:rsid w:val="00F54AD0"/>
    <w:rsid w:val="00F64DCE"/>
    <w:rsid w:val="00F64ECE"/>
    <w:rsid w:val="00F67933"/>
    <w:rsid w:val="00F7284E"/>
    <w:rsid w:val="00F7799D"/>
    <w:rsid w:val="00F81BA5"/>
    <w:rsid w:val="00F8315A"/>
    <w:rsid w:val="00FA704C"/>
    <w:rsid w:val="00FA746B"/>
    <w:rsid w:val="00FB0A7D"/>
    <w:rsid w:val="00FB0CFE"/>
    <w:rsid w:val="00FB51ED"/>
    <w:rsid w:val="00FC3DA2"/>
    <w:rsid w:val="00FC4C0A"/>
    <w:rsid w:val="00FC5975"/>
    <w:rsid w:val="00FD4E94"/>
    <w:rsid w:val="00FE0EF1"/>
    <w:rsid w:val="00FE29CE"/>
    <w:rsid w:val="00FE52C0"/>
    <w:rsid w:val="00FF610D"/>
    <w:rsid w:val="00FF68C1"/>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2BB"/>
    <w:rPr>
      <w:sz w:val="24"/>
      <w:szCs w:val="24"/>
    </w:rPr>
  </w:style>
  <w:style w:type="paragraph" w:styleId="Heading1">
    <w:name w:val="heading 1"/>
    <w:aliases w:val="H1-Sec.Head"/>
    <w:basedOn w:val="Normal"/>
    <w:next w:val="Normal"/>
    <w:link w:val="Heading1Char"/>
    <w:uiPriority w:val="9"/>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uiPriority w:val="9"/>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uiPriority w:val="9"/>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uiPriority w:val="9"/>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uiPriority w:val="9"/>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uiPriority w:val="9"/>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uiPriority w:val="9"/>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link w:val="Heading8Char"/>
    <w:uiPriority w:val="9"/>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link w:val="Heading9Char"/>
    <w:uiPriority w:val="9"/>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locked/>
    <w:rsid w:val="0038553A"/>
    <w:rPr>
      <w:b/>
      <w:color w:val="000000"/>
      <w:kern w:val="32"/>
      <w:sz w:val="32"/>
      <w:lang w:val="en-US" w:eastAsia="ja-JP"/>
    </w:rPr>
  </w:style>
  <w:style w:type="character" w:customStyle="1" w:styleId="Heading2Char">
    <w:name w:val="Heading 2 Char"/>
    <w:aliases w:val="H2-Sec. Head Char"/>
    <w:basedOn w:val="DefaultParagraphFont"/>
    <w:link w:val="Heading2"/>
    <w:uiPriority w:val="9"/>
    <w:locked/>
    <w:rsid w:val="0038553A"/>
    <w:rPr>
      <w:b/>
      <w:color w:val="000000"/>
      <w:sz w:val="28"/>
      <w:lang w:val="en-US" w:eastAsia="ja-JP"/>
    </w:rPr>
  </w:style>
  <w:style w:type="character" w:customStyle="1" w:styleId="Heading3Char">
    <w:name w:val="Heading 3 Char"/>
    <w:aliases w:val="H3-Sec. Head + 13 pt Char,H3-Sec. Head Char"/>
    <w:basedOn w:val="DefaultParagraphFont"/>
    <w:link w:val="Heading3"/>
    <w:uiPriority w:val="9"/>
    <w:locked/>
    <w:rsid w:val="0038553A"/>
    <w:rPr>
      <w:b/>
      <w:color w:val="000000"/>
      <w:sz w:val="26"/>
      <w:u w:val="single"/>
      <w:lang w:val="en-US" w:eastAsia="ja-JP"/>
    </w:rPr>
  </w:style>
  <w:style w:type="character" w:customStyle="1" w:styleId="Heading4Char">
    <w:name w:val="Heading 4 Char"/>
    <w:aliases w:val="H4 Sec.Heading Char"/>
    <w:basedOn w:val="DefaultParagraphFont"/>
    <w:link w:val="Heading4"/>
    <w:uiPriority w:val="9"/>
    <w:locked/>
    <w:rsid w:val="0038553A"/>
    <w:rPr>
      <w:i/>
      <w:color w:val="000000"/>
      <w:sz w:val="28"/>
      <w:lang w:val="en-US" w:eastAsia="ja-JP"/>
    </w:rPr>
  </w:style>
  <w:style w:type="character" w:customStyle="1" w:styleId="Heading5Char">
    <w:name w:val="Heading 5 Char"/>
    <w:basedOn w:val="DefaultParagraphFont"/>
    <w:link w:val="Heading5"/>
    <w:uiPriority w:val="9"/>
    <w:locked/>
    <w:rsid w:val="0038553A"/>
    <w:rPr>
      <w:color w:val="000000"/>
      <w:sz w:val="26"/>
      <w:lang w:val="en-US" w:eastAsia="ja-JP"/>
    </w:rPr>
  </w:style>
  <w:style w:type="character" w:customStyle="1" w:styleId="Heading6Char">
    <w:name w:val="Heading 6 Char"/>
    <w:basedOn w:val="DefaultParagraphFont"/>
    <w:link w:val="Heading6"/>
    <w:uiPriority w:val="9"/>
    <w:locked/>
    <w:rsid w:val="0038553A"/>
    <w:rPr>
      <w:color w:val="000000"/>
      <w:sz w:val="22"/>
      <w:lang w:val="en-US" w:eastAsia="ja-JP"/>
    </w:rPr>
  </w:style>
  <w:style w:type="character" w:customStyle="1" w:styleId="Heading7Char">
    <w:name w:val="Heading 7 Char"/>
    <w:basedOn w:val="DefaultParagraphFont"/>
    <w:link w:val="Heading7"/>
    <w:uiPriority w:val="9"/>
    <w:locked/>
    <w:rsid w:val="0038553A"/>
    <w:rPr>
      <w:color w:val="000000"/>
      <w:sz w:val="24"/>
      <w:lang w:val="en-US" w:eastAsia="ja-JP"/>
    </w:rPr>
  </w:style>
  <w:style w:type="character" w:customStyle="1" w:styleId="Heading8Char">
    <w:name w:val="Heading 8 Char"/>
    <w:basedOn w:val="DefaultParagraphFont"/>
    <w:link w:val="Heading8"/>
    <w:uiPriority w:val="9"/>
    <w:semiHidden/>
    <w:rsid w:val="006C35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C3517"/>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basedOn w:val="DefaultParagraphFont"/>
    <w:uiPriority w:val="22"/>
    <w:qFormat/>
    <w:rsid w:val="0038553A"/>
    <w:rPr>
      <w:b/>
    </w:rPr>
  </w:style>
  <w:style w:type="paragraph" w:styleId="Footer">
    <w:name w:val="footer"/>
    <w:basedOn w:val="Normal"/>
    <w:link w:val="FooterChar"/>
    <w:uiPriority w:val="99"/>
    <w:rsid w:val="0038553A"/>
    <w:pPr>
      <w:tabs>
        <w:tab w:val="center" w:pos="4320"/>
        <w:tab w:val="right" w:pos="8640"/>
      </w:tabs>
      <w:outlineLvl w:val="0"/>
    </w:pPr>
    <w:rPr>
      <w:color w:val="000000"/>
      <w:sz w:val="20"/>
      <w:szCs w:val="20"/>
      <w:lang w:eastAsia="ja-JP"/>
    </w:rPr>
  </w:style>
  <w:style w:type="character" w:customStyle="1" w:styleId="FooterChar">
    <w:name w:val="Footer Char"/>
    <w:basedOn w:val="DefaultParagraphFont"/>
    <w:link w:val="Footer"/>
    <w:uiPriority w:val="99"/>
    <w:semiHidden/>
    <w:rsid w:val="006C3517"/>
    <w:rPr>
      <w:sz w:val="24"/>
      <w:szCs w:val="24"/>
    </w:rPr>
  </w:style>
  <w:style w:type="character" w:styleId="PageNumber">
    <w:name w:val="page number"/>
    <w:basedOn w:val="DefaultParagraphFont"/>
    <w:uiPriority w:val="99"/>
    <w:rsid w:val="0038553A"/>
    <w:rPr>
      <w:rFonts w:cs="Times New Roman"/>
    </w:rPr>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uiPriority w:val="99"/>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uiPriority w:val="99"/>
    <w:locked/>
    <w:rsid w:val="0038553A"/>
    <w:rPr>
      <w:rFonts w:ascii="Tahoma" w:hAnsi="Tahoma"/>
      <w:color w:val="000000"/>
      <w:sz w:val="16"/>
      <w:lang w:val="en-US" w:eastAsia="ja-JP"/>
    </w:rPr>
  </w:style>
  <w:style w:type="character" w:styleId="CommentReference">
    <w:name w:val="annotation reference"/>
    <w:basedOn w:val="DefaultParagraphFont"/>
    <w:uiPriority w:val="99"/>
    <w:semiHidden/>
    <w:rsid w:val="0038553A"/>
    <w:rPr>
      <w:sz w:val="16"/>
    </w:rPr>
  </w:style>
  <w:style w:type="paragraph" w:styleId="CommentText">
    <w:name w:val="annotation text"/>
    <w:basedOn w:val="Normal"/>
    <w:link w:val="CommentTextChar1"/>
    <w:uiPriority w:val="99"/>
    <w:semiHidden/>
    <w:rsid w:val="0038553A"/>
    <w:pPr>
      <w:widowControl w:val="0"/>
      <w:autoSpaceDE w:val="0"/>
      <w:autoSpaceDN w:val="0"/>
      <w:adjustRightInd w:val="0"/>
      <w:outlineLvl w:val="0"/>
    </w:pPr>
    <w:rPr>
      <w:color w:val="000000"/>
      <w:sz w:val="20"/>
      <w:szCs w:val="20"/>
      <w:lang w:eastAsia="ja-JP"/>
    </w:rPr>
  </w:style>
  <w:style w:type="character" w:customStyle="1" w:styleId="CommentTextChar">
    <w:name w:val="Comment Text Char"/>
    <w:basedOn w:val="DefaultParagraphFont"/>
    <w:uiPriority w:val="99"/>
    <w:semiHidden/>
    <w:rsid w:val="006C3517"/>
  </w:style>
  <w:style w:type="character" w:customStyle="1" w:styleId="CommentTextChar1">
    <w:name w:val="Comment Text Char1"/>
    <w:link w:val="CommentText"/>
    <w:locked/>
    <w:rsid w:val="0038553A"/>
    <w:rPr>
      <w:color w:val="000000"/>
      <w:lang w:val="en-US" w:eastAsia="ja-JP"/>
    </w:rPr>
  </w:style>
  <w:style w:type="paragraph" w:styleId="FootnoteText">
    <w:name w:val="footnote text"/>
    <w:aliases w:val="F1"/>
    <w:basedOn w:val="Normal"/>
    <w:link w:val="FootnoteTextChar"/>
    <w:uiPriority w:val="99"/>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uiPriority w:val="99"/>
    <w:semiHidden/>
    <w:locked/>
    <w:rsid w:val="00F64ECE"/>
    <w:rPr>
      <w:color w:val="000000"/>
      <w:lang w:val="en-US" w:eastAsia="ja-JP"/>
    </w:rPr>
  </w:style>
  <w:style w:type="character" w:styleId="FollowedHyperlink">
    <w:name w:val="FollowedHyperlink"/>
    <w:basedOn w:val="DefaultParagraphFont"/>
    <w:uiPriority w:val="99"/>
    <w:rsid w:val="0038553A"/>
    <w:rPr>
      <w:color w:val="703637"/>
      <w:u w:val="single"/>
    </w:rPr>
  </w:style>
  <w:style w:type="paragraph" w:customStyle="1" w:styleId="AppHeading1">
    <w:name w:val="App Heading 1"/>
    <w:basedOn w:val="Heading1"/>
    <w:rsid w:val="0038553A"/>
    <w:pPr>
      <w:widowControl/>
      <w:numPr>
        <w:numId w:val="5"/>
      </w:numPr>
      <w:autoSpaceDE/>
      <w:autoSpaceDN/>
      <w:adjustRightInd/>
      <w:spacing w:after="24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link w:val="HTMLPreformattedChar"/>
    <w:uiPriority w:val="99"/>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C3517"/>
    <w:rPr>
      <w:rFonts w:ascii="Courier New" w:hAnsi="Courier New" w:cs="Courier New"/>
    </w:rPr>
  </w:style>
  <w:style w:type="paragraph" w:styleId="NormalWeb">
    <w:name w:val="Normal (Web)"/>
    <w:basedOn w:val="Normal"/>
    <w:uiPriority w:val="99"/>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uiPriority w:val="99"/>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uiPriority w:val="99"/>
    <w:locked/>
    <w:rsid w:val="0038553A"/>
    <w:rPr>
      <w:b/>
      <w:color w:val="000000"/>
      <w:lang w:val="en-US" w:eastAsia="en-US"/>
    </w:rPr>
  </w:style>
  <w:style w:type="paragraph" w:styleId="BodyText">
    <w:name w:val="Body Text"/>
    <w:basedOn w:val="Normal"/>
    <w:link w:val="BodyTextChar"/>
    <w:uiPriority w:val="99"/>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character" w:customStyle="1" w:styleId="BodyTextChar">
    <w:name w:val="Body Text Char"/>
    <w:basedOn w:val="DefaultParagraphFont"/>
    <w:link w:val="BodyText"/>
    <w:uiPriority w:val="99"/>
    <w:semiHidden/>
    <w:rsid w:val="006C3517"/>
    <w:rPr>
      <w:sz w:val="24"/>
      <w:szCs w:val="24"/>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link w:val="EndnoteTextChar"/>
    <w:uiPriority w:val="99"/>
    <w:rsid w:val="0038553A"/>
    <w:rPr>
      <w:rFonts w:ascii="Arial" w:hAnsi="Arial"/>
      <w:sz w:val="20"/>
      <w:szCs w:val="20"/>
    </w:rPr>
  </w:style>
  <w:style w:type="character" w:customStyle="1" w:styleId="EndnoteTextChar">
    <w:name w:val="Endnote Text Char"/>
    <w:basedOn w:val="DefaultParagraphFont"/>
    <w:link w:val="EndnoteText"/>
    <w:uiPriority w:val="99"/>
    <w:semiHidden/>
    <w:rsid w:val="006C3517"/>
  </w:style>
  <w:style w:type="character" w:styleId="EndnoteReference">
    <w:name w:val="endnote reference"/>
    <w:basedOn w:val="DefaultParagraphFont"/>
    <w:uiPriority w:val="99"/>
    <w:rsid w:val="0038553A"/>
    <w:rPr>
      <w:vertAlign w:val="superscript"/>
    </w:rPr>
  </w:style>
  <w:style w:type="paragraph" w:styleId="Header">
    <w:name w:val="header"/>
    <w:basedOn w:val="Normal"/>
    <w:link w:val="HeaderChar"/>
    <w:uiPriority w:val="99"/>
    <w:rsid w:val="0038553A"/>
    <w:pPr>
      <w:tabs>
        <w:tab w:val="center" w:pos="4320"/>
        <w:tab w:val="right" w:pos="8640"/>
      </w:tabs>
      <w:autoSpaceDE w:val="0"/>
      <w:autoSpaceDN w:val="0"/>
      <w:adjustRightInd w:val="0"/>
    </w:pPr>
    <w:rPr>
      <w:rFonts w:ascii="Arial" w:hAnsi="Arial"/>
      <w:sz w:val="20"/>
      <w:szCs w:val="20"/>
    </w:rPr>
  </w:style>
  <w:style w:type="character" w:customStyle="1" w:styleId="HeaderChar">
    <w:name w:val="Header Char"/>
    <w:basedOn w:val="DefaultParagraphFont"/>
    <w:link w:val="Header"/>
    <w:uiPriority w:val="99"/>
    <w:semiHidden/>
    <w:rsid w:val="006C3517"/>
    <w:rPr>
      <w:sz w:val="24"/>
      <w:szCs w:val="24"/>
    </w:rPr>
  </w:style>
  <w:style w:type="paragraph" w:styleId="Closing">
    <w:name w:val="Closing"/>
    <w:basedOn w:val="Normal"/>
    <w:link w:val="ClosingChar"/>
    <w:uiPriority w:val="99"/>
    <w:rsid w:val="0038553A"/>
  </w:style>
  <w:style w:type="character" w:customStyle="1" w:styleId="ClosingChar">
    <w:name w:val="Closing Char"/>
    <w:basedOn w:val="DefaultParagraphFont"/>
    <w:link w:val="Closing"/>
    <w:uiPriority w:val="99"/>
    <w:locked/>
    <w:rsid w:val="0038553A"/>
    <w:rPr>
      <w:sz w:val="24"/>
      <w:lang w:val="en-US" w:eastAsia="en-US"/>
    </w:rPr>
  </w:style>
  <w:style w:type="paragraph" w:styleId="Signature">
    <w:name w:val="Signature"/>
    <w:basedOn w:val="Normal"/>
    <w:link w:val="SignatureChar"/>
    <w:uiPriority w:val="99"/>
    <w:rsid w:val="0038553A"/>
  </w:style>
  <w:style w:type="character" w:customStyle="1" w:styleId="SignatureChar">
    <w:name w:val="Signature Char"/>
    <w:basedOn w:val="DefaultParagraphFont"/>
    <w:link w:val="Signature"/>
    <w:uiPriority w:val="99"/>
    <w:locked/>
    <w:rsid w:val="0038553A"/>
    <w:rPr>
      <w:sz w:val="24"/>
      <w:lang w:val="en-US" w:eastAsia="en-US"/>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locked/>
    <w:rsid w:val="0038553A"/>
    <w:rPr>
      <w:rFonts w:ascii="Arial" w:hAnsi="Arial"/>
      <w:sz w:val="24"/>
      <w:lang w:val="en-US" w:eastAsia="en-US"/>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locked/>
    <w:rsid w:val="0038553A"/>
    <w:rPr>
      <w:rFonts w:ascii="Arial" w:hAnsi="Arial"/>
      <w:sz w:val="24"/>
      <w:lang w:val="en-US" w:eastAsia="en-US"/>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left" w:pos="576"/>
      </w:tabs>
      <w:ind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uiPriority w:val="39"/>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link w:val="BodyTextIndent3Char"/>
    <w:uiPriority w:val="99"/>
    <w:rsid w:val="00F64ECE"/>
    <w:pPr>
      <w:autoSpaceDE w:val="0"/>
      <w:autoSpaceDN w:val="0"/>
      <w:adjustRightInd w:val="0"/>
      <w:ind w:left="1800" w:firstLine="360"/>
    </w:pPr>
    <w:rPr>
      <w:b/>
      <w:bCs/>
      <w:color w:val="000000"/>
    </w:rPr>
  </w:style>
  <w:style w:type="character" w:customStyle="1" w:styleId="BodyTextIndent3Char">
    <w:name w:val="Body Text Indent 3 Char"/>
    <w:basedOn w:val="DefaultParagraphFont"/>
    <w:link w:val="BodyTextIndent3"/>
    <w:uiPriority w:val="99"/>
    <w:semiHidden/>
    <w:rsid w:val="006C3517"/>
    <w:rPr>
      <w:sz w:val="16"/>
      <w:szCs w:val="16"/>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uiPriority w:val="20"/>
    <w:qFormat/>
    <w:rsid w:val="00F64ECE"/>
    <w:rPr>
      <w:i/>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link w:val="PlainTextChar"/>
    <w:uiPriority w:val="99"/>
    <w:rsid w:val="00F64ECE"/>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C3517"/>
    <w:rPr>
      <w:rFonts w:ascii="Courier New" w:hAnsi="Courier New" w:cs="Courier New"/>
    </w:rPr>
  </w:style>
  <w:style w:type="paragraph" w:styleId="Caption">
    <w:name w:val="caption"/>
    <w:basedOn w:val="Normal"/>
    <w:next w:val="Normal"/>
    <w:uiPriority w:val="35"/>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b/>
      <w:color w:val="000000"/>
      <w:sz w:val="26"/>
      <w:u w:val="single"/>
      <w:lang w:val="en-US" w:eastAsia="ja-JP"/>
    </w:rPr>
  </w:style>
  <w:style w:type="table" w:customStyle="1" w:styleId="TableWestatStandardFormat">
    <w:name w:val="Table Westat Standard Format"/>
    <w:basedOn w:val="TableNormal"/>
    <w:rsid w:val="00054885"/>
    <w:pPr>
      <w:numPr>
        <w:numId w:val="29"/>
      </w:numPr>
    </w:pPr>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CommentTextChar2">
    <w:name w:val="Comment Text Char2"/>
    <w:locked/>
    <w:rsid w:val="00506425"/>
    <w:rPr>
      <w:lang w:val="en-US" w:eastAsia="en-US"/>
    </w:rPr>
  </w:style>
  <w:style w:type="character" w:customStyle="1" w:styleId="lists1">
    <w:name w:val="lists1"/>
    <w:rsid w:val="00D71ACB"/>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2BB"/>
    <w:rPr>
      <w:sz w:val="24"/>
      <w:szCs w:val="24"/>
    </w:rPr>
  </w:style>
  <w:style w:type="paragraph" w:styleId="Heading1">
    <w:name w:val="heading 1"/>
    <w:aliases w:val="H1-Sec.Head"/>
    <w:basedOn w:val="Normal"/>
    <w:next w:val="Normal"/>
    <w:link w:val="Heading1Char"/>
    <w:uiPriority w:val="9"/>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uiPriority w:val="9"/>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uiPriority w:val="9"/>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uiPriority w:val="9"/>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uiPriority w:val="9"/>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uiPriority w:val="9"/>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uiPriority w:val="9"/>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link w:val="Heading8Char"/>
    <w:uiPriority w:val="9"/>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link w:val="Heading9Char"/>
    <w:uiPriority w:val="9"/>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locked/>
    <w:rsid w:val="0038553A"/>
    <w:rPr>
      <w:b/>
      <w:color w:val="000000"/>
      <w:kern w:val="32"/>
      <w:sz w:val="32"/>
      <w:lang w:val="en-US" w:eastAsia="ja-JP"/>
    </w:rPr>
  </w:style>
  <w:style w:type="character" w:customStyle="1" w:styleId="Heading2Char">
    <w:name w:val="Heading 2 Char"/>
    <w:aliases w:val="H2-Sec. Head Char"/>
    <w:basedOn w:val="DefaultParagraphFont"/>
    <w:link w:val="Heading2"/>
    <w:uiPriority w:val="9"/>
    <w:locked/>
    <w:rsid w:val="0038553A"/>
    <w:rPr>
      <w:b/>
      <w:color w:val="000000"/>
      <w:sz w:val="28"/>
      <w:lang w:val="en-US" w:eastAsia="ja-JP"/>
    </w:rPr>
  </w:style>
  <w:style w:type="character" w:customStyle="1" w:styleId="Heading3Char">
    <w:name w:val="Heading 3 Char"/>
    <w:aliases w:val="H3-Sec. Head + 13 pt Char,H3-Sec. Head Char"/>
    <w:basedOn w:val="DefaultParagraphFont"/>
    <w:link w:val="Heading3"/>
    <w:uiPriority w:val="9"/>
    <w:locked/>
    <w:rsid w:val="0038553A"/>
    <w:rPr>
      <w:b/>
      <w:color w:val="000000"/>
      <w:sz w:val="26"/>
      <w:u w:val="single"/>
      <w:lang w:val="en-US" w:eastAsia="ja-JP"/>
    </w:rPr>
  </w:style>
  <w:style w:type="character" w:customStyle="1" w:styleId="Heading4Char">
    <w:name w:val="Heading 4 Char"/>
    <w:aliases w:val="H4 Sec.Heading Char"/>
    <w:basedOn w:val="DefaultParagraphFont"/>
    <w:link w:val="Heading4"/>
    <w:uiPriority w:val="9"/>
    <w:locked/>
    <w:rsid w:val="0038553A"/>
    <w:rPr>
      <w:i/>
      <w:color w:val="000000"/>
      <w:sz w:val="28"/>
      <w:lang w:val="en-US" w:eastAsia="ja-JP"/>
    </w:rPr>
  </w:style>
  <w:style w:type="character" w:customStyle="1" w:styleId="Heading5Char">
    <w:name w:val="Heading 5 Char"/>
    <w:basedOn w:val="DefaultParagraphFont"/>
    <w:link w:val="Heading5"/>
    <w:uiPriority w:val="9"/>
    <w:locked/>
    <w:rsid w:val="0038553A"/>
    <w:rPr>
      <w:color w:val="000000"/>
      <w:sz w:val="26"/>
      <w:lang w:val="en-US" w:eastAsia="ja-JP"/>
    </w:rPr>
  </w:style>
  <w:style w:type="character" w:customStyle="1" w:styleId="Heading6Char">
    <w:name w:val="Heading 6 Char"/>
    <w:basedOn w:val="DefaultParagraphFont"/>
    <w:link w:val="Heading6"/>
    <w:uiPriority w:val="9"/>
    <w:locked/>
    <w:rsid w:val="0038553A"/>
    <w:rPr>
      <w:color w:val="000000"/>
      <w:sz w:val="22"/>
      <w:lang w:val="en-US" w:eastAsia="ja-JP"/>
    </w:rPr>
  </w:style>
  <w:style w:type="character" w:customStyle="1" w:styleId="Heading7Char">
    <w:name w:val="Heading 7 Char"/>
    <w:basedOn w:val="DefaultParagraphFont"/>
    <w:link w:val="Heading7"/>
    <w:uiPriority w:val="9"/>
    <w:locked/>
    <w:rsid w:val="0038553A"/>
    <w:rPr>
      <w:color w:val="000000"/>
      <w:sz w:val="24"/>
      <w:lang w:val="en-US" w:eastAsia="ja-JP"/>
    </w:rPr>
  </w:style>
  <w:style w:type="character" w:customStyle="1" w:styleId="Heading8Char">
    <w:name w:val="Heading 8 Char"/>
    <w:basedOn w:val="DefaultParagraphFont"/>
    <w:link w:val="Heading8"/>
    <w:uiPriority w:val="9"/>
    <w:semiHidden/>
    <w:rsid w:val="006C35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C3517"/>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basedOn w:val="DefaultParagraphFont"/>
    <w:uiPriority w:val="22"/>
    <w:qFormat/>
    <w:rsid w:val="0038553A"/>
    <w:rPr>
      <w:b/>
    </w:rPr>
  </w:style>
  <w:style w:type="paragraph" w:styleId="Footer">
    <w:name w:val="footer"/>
    <w:basedOn w:val="Normal"/>
    <w:link w:val="FooterChar"/>
    <w:uiPriority w:val="99"/>
    <w:rsid w:val="0038553A"/>
    <w:pPr>
      <w:tabs>
        <w:tab w:val="center" w:pos="4320"/>
        <w:tab w:val="right" w:pos="8640"/>
      </w:tabs>
      <w:outlineLvl w:val="0"/>
    </w:pPr>
    <w:rPr>
      <w:color w:val="000000"/>
      <w:sz w:val="20"/>
      <w:szCs w:val="20"/>
      <w:lang w:eastAsia="ja-JP"/>
    </w:rPr>
  </w:style>
  <w:style w:type="character" w:customStyle="1" w:styleId="FooterChar">
    <w:name w:val="Footer Char"/>
    <w:basedOn w:val="DefaultParagraphFont"/>
    <w:link w:val="Footer"/>
    <w:uiPriority w:val="99"/>
    <w:semiHidden/>
    <w:rsid w:val="006C3517"/>
    <w:rPr>
      <w:sz w:val="24"/>
      <w:szCs w:val="24"/>
    </w:rPr>
  </w:style>
  <w:style w:type="character" w:styleId="PageNumber">
    <w:name w:val="page number"/>
    <w:basedOn w:val="DefaultParagraphFont"/>
    <w:uiPriority w:val="99"/>
    <w:rsid w:val="0038553A"/>
    <w:rPr>
      <w:rFonts w:cs="Times New Roman"/>
    </w:rPr>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uiPriority w:val="99"/>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uiPriority w:val="99"/>
    <w:locked/>
    <w:rsid w:val="0038553A"/>
    <w:rPr>
      <w:rFonts w:ascii="Tahoma" w:hAnsi="Tahoma"/>
      <w:color w:val="000000"/>
      <w:sz w:val="16"/>
      <w:lang w:val="en-US" w:eastAsia="ja-JP"/>
    </w:rPr>
  </w:style>
  <w:style w:type="character" w:styleId="CommentReference">
    <w:name w:val="annotation reference"/>
    <w:basedOn w:val="DefaultParagraphFont"/>
    <w:uiPriority w:val="99"/>
    <w:semiHidden/>
    <w:rsid w:val="0038553A"/>
    <w:rPr>
      <w:sz w:val="16"/>
    </w:rPr>
  </w:style>
  <w:style w:type="paragraph" w:styleId="CommentText">
    <w:name w:val="annotation text"/>
    <w:basedOn w:val="Normal"/>
    <w:link w:val="CommentTextChar1"/>
    <w:uiPriority w:val="99"/>
    <w:semiHidden/>
    <w:rsid w:val="0038553A"/>
    <w:pPr>
      <w:widowControl w:val="0"/>
      <w:autoSpaceDE w:val="0"/>
      <w:autoSpaceDN w:val="0"/>
      <w:adjustRightInd w:val="0"/>
      <w:outlineLvl w:val="0"/>
    </w:pPr>
    <w:rPr>
      <w:color w:val="000000"/>
      <w:sz w:val="20"/>
      <w:szCs w:val="20"/>
      <w:lang w:eastAsia="ja-JP"/>
    </w:rPr>
  </w:style>
  <w:style w:type="character" w:customStyle="1" w:styleId="CommentTextChar">
    <w:name w:val="Comment Text Char"/>
    <w:basedOn w:val="DefaultParagraphFont"/>
    <w:uiPriority w:val="99"/>
    <w:semiHidden/>
    <w:rsid w:val="006C3517"/>
  </w:style>
  <w:style w:type="character" w:customStyle="1" w:styleId="CommentTextChar1">
    <w:name w:val="Comment Text Char1"/>
    <w:link w:val="CommentText"/>
    <w:locked/>
    <w:rsid w:val="0038553A"/>
    <w:rPr>
      <w:color w:val="000000"/>
      <w:lang w:val="en-US" w:eastAsia="ja-JP"/>
    </w:rPr>
  </w:style>
  <w:style w:type="paragraph" w:styleId="FootnoteText">
    <w:name w:val="footnote text"/>
    <w:aliases w:val="F1"/>
    <w:basedOn w:val="Normal"/>
    <w:link w:val="FootnoteTextChar"/>
    <w:uiPriority w:val="99"/>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uiPriority w:val="99"/>
    <w:semiHidden/>
    <w:locked/>
    <w:rsid w:val="00F64ECE"/>
    <w:rPr>
      <w:color w:val="000000"/>
      <w:lang w:val="en-US" w:eastAsia="ja-JP"/>
    </w:rPr>
  </w:style>
  <w:style w:type="character" w:styleId="FollowedHyperlink">
    <w:name w:val="FollowedHyperlink"/>
    <w:basedOn w:val="DefaultParagraphFont"/>
    <w:uiPriority w:val="99"/>
    <w:rsid w:val="0038553A"/>
    <w:rPr>
      <w:color w:val="703637"/>
      <w:u w:val="single"/>
    </w:rPr>
  </w:style>
  <w:style w:type="paragraph" w:customStyle="1" w:styleId="AppHeading1">
    <w:name w:val="App Heading 1"/>
    <w:basedOn w:val="Heading1"/>
    <w:rsid w:val="0038553A"/>
    <w:pPr>
      <w:widowControl/>
      <w:numPr>
        <w:numId w:val="5"/>
      </w:numPr>
      <w:autoSpaceDE/>
      <w:autoSpaceDN/>
      <w:adjustRightInd/>
      <w:spacing w:after="24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link w:val="HTMLPreformattedChar"/>
    <w:uiPriority w:val="99"/>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C3517"/>
    <w:rPr>
      <w:rFonts w:ascii="Courier New" w:hAnsi="Courier New" w:cs="Courier New"/>
    </w:rPr>
  </w:style>
  <w:style w:type="paragraph" w:styleId="NormalWeb">
    <w:name w:val="Normal (Web)"/>
    <w:basedOn w:val="Normal"/>
    <w:uiPriority w:val="99"/>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uiPriority w:val="99"/>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uiPriority w:val="99"/>
    <w:locked/>
    <w:rsid w:val="0038553A"/>
    <w:rPr>
      <w:b/>
      <w:color w:val="000000"/>
      <w:lang w:val="en-US" w:eastAsia="en-US"/>
    </w:rPr>
  </w:style>
  <w:style w:type="paragraph" w:styleId="BodyText">
    <w:name w:val="Body Text"/>
    <w:basedOn w:val="Normal"/>
    <w:link w:val="BodyTextChar"/>
    <w:uiPriority w:val="99"/>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character" w:customStyle="1" w:styleId="BodyTextChar">
    <w:name w:val="Body Text Char"/>
    <w:basedOn w:val="DefaultParagraphFont"/>
    <w:link w:val="BodyText"/>
    <w:uiPriority w:val="99"/>
    <w:semiHidden/>
    <w:rsid w:val="006C3517"/>
    <w:rPr>
      <w:sz w:val="24"/>
      <w:szCs w:val="24"/>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link w:val="EndnoteTextChar"/>
    <w:uiPriority w:val="99"/>
    <w:rsid w:val="0038553A"/>
    <w:rPr>
      <w:rFonts w:ascii="Arial" w:hAnsi="Arial"/>
      <w:sz w:val="20"/>
      <w:szCs w:val="20"/>
    </w:rPr>
  </w:style>
  <w:style w:type="character" w:customStyle="1" w:styleId="EndnoteTextChar">
    <w:name w:val="Endnote Text Char"/>
    <w:basedOn w:val="DefaultParagraphFont"/>
    <w:link w:val="EndnoteText"/>
    <w:uiPriority w:val="99"/>
    <w:semiHidden/>
    <w:rsid w:val="006C3517"/>
  </w:style>
  <w:style w:type="character" w:styleId="EndnoteReference">
    <w:name w:val="endnote reference"/>
    <w:basedOn w:val="DefaultParagraphFont"/>
    <w:uiPriority w:val="99"/>
    <w:rsid w:val="0038553A"/>
    <w:rPr>
      <w:vertAlign w:val="superscript"/>
    </w:rPr>
  </w:style>
  <w:style w:type="paragraph" w:styleId="Header">
    <w:name w:val="header"/>
    <w:basedOn w:val="Normal"/>
    <w:link w:val="HeaderChar"/>
    <w:uiPriority w:val="99"/>
    <w:rsid w:val="0038553A"/>
    <w:pPr>
      <w:tabs>
        <w:tab w:val="center" w:pos="4320"/>
        <w:tab w:val="right" w:pos="8640"/>
      </w:tabs>
      <w:autoSpaceDE w:val="0"/>
      <w:autoSpaceDN w:val="0"/>
      <w:adjustRightInd w:val="0"/>
    </w:pPr>
    <w:rPr>
      <w:rFonts w:ascii="Arial" w:hAnsi="Arial"/>
      <w:sz w:val="20"/>
      <w:szCs w:val="20"/>
    </w:rPr>
  </w:style>
  <w:style w:type="character" w:customStyle="1" w:styleId="HeaderChar">
    <w:name w:val="Header Char"/>
    <w:basedOn w:val="DefaultParagraphFont"/>
    <w:link w:val="Header"/>
    <w:uiPriority w:val="99"/>
    <w:semiHidden/>
    <w:rsid w:val="006C3517"/>
    <w:rPr>
      <w:sz w:val="24"/>
      <w:szCs w:val="24"/>
    </w:rPr>
  </w:style>
  <w:style w:type="paragraph" w:styleId="Closing">
    <w:name w:val="Closing"/>
    <w:basedOn w:val="Normal"/>
    <w:link w:val="ClosingChar"/>
    <w:uiPriority w:val="99"/>
    <w:rsid w:val="0038553A"/>
  </w:style>
  <w:style w:type="character" w:customStyle="1" w:styleId="ClosingChar">
    <w:name w:val="Closing Char"/>
    <w:basedOn w:val="DefaultParagraphFont"/>
    <w:link w:val="Closing"/>
    <w:uiPriority w:val="99"/>
    <w:locked/>
    <w:rsid w:val="0038553A"/>
    <w:rPr>
      <w:sz w:val="24"/>
      <w:lang w:val="en-US" w:eastAsia="en-US"/>
    </w:rPr>
  </w:style>
  <w:style w:type="paragraph" w:styleId="Signature">
    <w:name w:val="Signature"/>
    <w:basedOn w:val="Normal"/>
    <w:link w:val="SignatureChar"/>
    <w:uiPriority w:val="99"/>
    <w:rsid w:val="0038553A"/>
  </w:style>
  <w:style w:type="character" w:customStyle="1" w:styleId="SignatureChar">
    <w:name w:val="Signature Char"/>
    <w:basedOn w:val="DefaultParagraphFont"/>
    <w:link w:val="Signature"/>
    <w:uiPriority w:val="99"/>
    <w:locked/>
    <w:rsid w:val="0038553A"/>
    <w:rPr>
      <w:sz w:val="24"/>
      <w:lang w:val="en-US" w:eastAsia="en-US"/>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locked/>
    <w:rsid w:val="0038553A"/>
    <w:rPr>
      <w:rFonts w:ascii="Arial" w:hAnsi="Arial"/>
      <w:sz w:val="24"/>
      <w:lang w:val="en-US" w:eastAsia="en-US"/>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locked/>
    <w:rsid w:val="0038553A"/>
    <w:rPr>
      <w:rFonts w:ascii="Arial" w:hAnsi="Arial"/>
      <w:sz w:val="24"/>
      <w:lang w:val="en-US" w:eastAsia="en-US"/>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left" w:pos="576"/>
      </w:tabs>
      <w:ind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uiPriority w:val="39"/>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link w:val="BodyTextIndent3Char"/>
    <w:uiPriority w:val="99"/>
    <w:rsid w:val="00F64ECE"/>
    <w:pPr>
      <w:autoSpaceDE w:val="0"/>
      <w:autoSpaceDN w:val="0"/>
      <w:adjustRightInd w:val="0"/>
      <w:ind w:left="1800" w:firstLine="360"/>
    </w:pPr>
    <w:rPr>
      <w:b/>
      <w:bCs/>
      <w:color w:val="000000"/>
    </w:rPr>
  </w:style>
  <w:style w:type="character" w:customStyle="1" w:styleId="BodyTextIndent3Char">
    <w:name w:val="Body Text Indent 3 Char"/>
    <w:basedOn w:val="DefaultParagraphFont"/>
    <w:link w:val="BodyTextIndent3"/>
    <w:uiPriority w:val="99"/>
    <w:semiHidden/>
    <w:rsid w:val="006C3517"/>
    <w:rPr>
      <w:sz w:val="16"/>
      <w:szCs w:val="16"/>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uiPriority w:val="20"/>
    <w:qFormat/>
    <w:rsid w:val="00F64ECE"/>
    <w:rPr>
      <w:i/>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link w:val="PlainTextChar"/>
    <w:uiPriority w:val="99"/>
    <w:rsid w:val="00F64ECE"/>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C3517"/>
    <w:rPr>
      <w:rFonts w:ascii="Courier New" w:hAnsi="Courier New" w:cs="Courier New"/>
    </w:rPr>
  </w:style>
  <w:style w:type="paragraph" w:styleId="Caption">
    <w:name w:val="caption"/>
    <w:basedOn w:val="Normal"/>
    <w:next w:val="Normal"/>
    <w:uiPriority w:val="35"/>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b/>
      <w:color w:val="000000"/>
      <w:sz w:val="26"/>
      <w:u w:val="single"/>
      <w:lang w:val="en-US" w:eastAsia="ja-JP"/>
    </w:rPr>
  </w:style>
  <w:style w:type="table" w:customStyle="1" w:styleId="TableWestatStandardFormat">
    <w:name w:val="Table Westat Standard Format"/>
    <w:basedOn w:val="TableNormal"/>
    <w:rsid w:val="00054885"/>
    <w:pPr>
      <w:numPr>
        <w:numId w:val="29"/>
      </w:numPr>
    </w:pPr>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CommentTextChar2">
    <w:name w:val="Comment Text Char2"/>
    <w:locked/>
    <w:rsid w:val="00506425"/>
    <w:rPr>
      <w:lang w:val="en-US" w:eastAsia="en-US"/>
    </w:rPr>
  </w:style>
  <w:style w:type="character" w:customStyle="1" w:styleId="lists1">
    <w:name w:val="lists1"/>
    <w:rsid w:val="00D71ACB"/>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37438">
      <w:marLeft w:val="0"/>
      <w:marRight w:val="0"/>
      <w:marTop w:val="0"/>
      <w:marBottom w:val="0"/>
      <w:divBdr>
        <w:top w:val="none" w:sz="0" w:space="0" w:color="auto"/>
        <w:left w:val="none" w:sz="0" w:space="0" w:color="auto"/>
        <w:bottom w:val="none" w:sz="0" w:space="0" w:color="auto"/>
        <w:right w:val="none" w:sz="0" w:space="0" w:color="auto"/>
      </w:divBdr>
    </w:div>
    <w:div w:id="1807508772">
      <w:bodyDiv w:val="1"/>
      <w:marLeft w:val="0"/>
      <w:marRight w:val="0"/>
      <w:marTop w:val="0"/>
      <w:marBottom w:val="0"/>
      <w:divBdr>
        <w:top w:val="none" w:sz="0" w:space="0" w:color="auto"/>
        <w:left w:val="none" w:sz="0" w:space="0" w:color="auto"/>
        <w:bottom w:val="none" w:sz="0" w:space="0" w:color="auto"/>
        <w:right w:val="none" w:sz="0" w:space="0" w:color="auto"/>
      </w:divBdr>
    </w:div>
    <w:div w:id="19454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m4@cdc.gov" TargetMode="External"/><Relationship Id="rId18" Type="http://schemas.openxmlformats.org/officeDocument/2006/relationships/hyperlink" Target="mailto:Steven.P.Apodaca@uth.tmc.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inh4@cdc.gov" TargetMode="External"/><Relationship Id="rId17" Type="http://schemas.openxmlformats.org/officeDocument/2006/relationships/hyperlink" Target="mailto:David.Gimeno@uth.tmc.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njamin.C.Amick@uth.tmc.edu" TargetMode="External"/><Relationship Id="rId20" Type="http://schemas.openxmlformats.org/officeDocument/2006/relationships/hyperlink" Target="http://osha.gov/pls/oshaweb/owadisp.show_document?p_table=STANDARDS&amp;p_id=97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w3@cdc.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braheem.A.1@bwc.state.oh.us"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www.bls.gov/iif/oshdef.htm.%20Accessed%204/28/1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Michael.L.1@bwc.state.oh.u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D85F-0E4A-4D42-BEE2-CD8356A9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7526</Words>
  <Characters>44189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Wurzelbacher, Steven J. (CDC/NIOSH/DSHEFS)</dc:creator>
  <cp:lastModifiedBy>Gissendaner, Petunia (CDC/OD/OADS)</cp:lastModifiedBy>
  <cp:revision>5</cp:revision>
  <cp:lastPrinted>2012-06-11T16:31:00Z</cp:lastPrinted>
  <dcterms:created xsi:type="dcterms:W3CDTF">2012-06-11T14:43:00Z</dcterms:created>
  <dcterms:modified xsi:type="dcterms:W3CDTF">2012-06-20T15:03:00Z</dcterms:modified>
</cp:coreProperties>
</file>