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2B1" w:rsidRPr="00D2299E" w:rsidRDefault="007C52B1" w:rsidP="007C52B1">
      <w:pPr>
        <w:tabs>
          <w:tab w:val="left" w:pos="-720"/>
          <w:tab w:val="right" w:pos="8622"/>
        </w:tabs>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7C52B1" w:rsidRDefault="001879E5">
      <w:pPr>
        <w:tabs>
          <w:tab w:val="left" w:pos="-720"/>
          <w:tab w:val="right" w:pos="8622"/>
        </w:tabs>
        <w:jc w:val="center"/>
        <w:rPr>
          <w:rFonts w:ascii="Times New Roman" w:hAnsi="Times New Roman"/>
          <w:b/>
          <w:bCs/>
          <w:sz w:val="24"/>
          <w:szCs w:val="24"/>
        </w:rPr>
      </w:pPr>
      <w:r>
        <w:rPr>
          <w:rFonts w:ascii="Times New Roman" w:hAnsi="Times New Roman"/>
          <w:b/>
          <w:bCs/>
          <w:sz w:val="24"/>
          <w:szCs w:val="24"/>
        </w:rPr>
        <w:t>SUPPORTING STATEMENT</w:t>
      </w:r>
      <w:r w:rsidR="007C52B1">
        <w:rPr>
          <w:rFonts w:ascii="Times New Roman" w:hAnsi="Times New Roman"/>
          <w:b/>
          <w:bCs/>
          <w:sz w:val="24"/>
          <w:szCs w:val="24"/>
        </w:rPr>
        <w:t xml:space="preserve"> </w:t>
      </w:r>
    </w:p>
    <w:p w:rsidR="001879E5" w:rsidRDefault="00F0465F" w:rsidP="0033551D">
      <w:pPr>
        <w:tabs>
          <w:tab w:val="left" w:pos="-720"/>
          <w:tab w:val="right" w:pos="8622"/>
        </w:tabs>
        <w:jc w:val="center"/>
        <w:rPr>
          <w:rFonts w:ascii="Times New Roman" w:hAnsi="Times New Roman"/>
          <w:sz w:val="24"/>
          <w:szCs w:val="24"/>
        </w:rPr>
      </w:pPr>
      <w:r>
        <w:rPr>
          <w:rFonts w:ascii="Times New Roman" w:hAnsi="Times New Roman"/>
          <w:b/>
          <w:bCs/>
          <w:sz w:val="24"/>
          <w:szCs w:val="24"/>
        </w:rPr>
        <w:t>Primary Care Faculty Development Initiative</w:t>
      </w:r>
    </w:p>
    <w:p w:rsidR="001879E5" w:rsidRDefault="001879E5">
      <w:pPr>
        <w:tabs>
          <w:tab w:val="left" w:pos="-720"/>
          <w:tab w:val="right" w:pos="8622"/>
        </w:tabs>
        <w:rPr>
          <w:rFonts w:ascii="Times New Roman" w:hAnsi="Times New Roman"/>
          <w:sz w:val="24"/>
          <w:szCs w:val="24"/>
        </w:rPr>
      </w:pPr>
    </w:p>
    <w:p w:rsidR="001879E5" w:rsidRDefault="001879E5">
      <w:pPr>
        <w:tabs>
          <w:tab w:val="left" w:pos="-720"/>
          <w:tab w:val="left" w:pos="720"/>
          <w:tab w:val="right" w:pos="8622"/>
        </w:tabs>
        <w:rPr>
          <w:rFonts w:ascii="Times New Roman" w:hAnsi="Times New Roman"/>
          <w:sz w:val="24"/>
          <w:szCs w:val="24"/>
        </w:rPr>
      </w:pPr>
      <w:r>
        <w:rPr>
          <w:rFonts w:ascii="Times New Roman" w:hAnsi="Times New Roman"/>
          <w:b/>
          <w:bCs/>
          <w:sz w:val="24"/>
          <w:szCs w:val="24"/>
        </w:rPr>
        <w:t>A.</w:t>
      </w:r>
      <w:r>
        <w:rPr>
          <w:rFonts w:ascii="Times New Roman" w:hAnsi="Times New Roman"/>
          <w:b/>
          <w:bCs/>
          <w:sz w:val="24"/>
          <w:szCs w:val="24"/>
        </w:rPr>
        <w:tab/>
        <w:t>Justification</w:t>
      </w:r>
    </w:p>
    <w:p w:rsidR="001879E5" w:rsidRDefault="001879E5">
      <w:pPr>
        <w:tabs>
          <w:tab w:val="left" w:pos="-720"/>
          <w:tab w:val="left" w:pos="720"/>
          <w:tab w:val="right" w:pos="8622"/>
        </w:tabs>
        <w:rPr>
          <w:rFonts w:ascii="Times New Roman" w:hAnsi="Times New Roman"/>
          <w:sz w:val="24"/>
          <w:szCs w:val="24"/>
        </w:rPr>
      </w:pPr>
    </w:p>
    <w:p w:rsidR="001879E5" w:rsidRDefault="001879E5">
      <w:pPr>
        <w:tabs>
          <w:tab w:val="left" w:pos="-720"/>
          <w:tab w:val="left" w:pos="44"/>
          <w:tab w:val="left" w:pos="720"/>
          <w:tab w:val="right" w:pos="8622"/>
        </w:tabs>
        <w:rPr>
          <w:rFonts w:ascii="Times New Roman" w:hAnsi="Times New Roman"/>
          <w:sz w:val="24"/>
          <w:szCs w:val="24"/>
          <w:u w:val="single"/>
        </w:rPr>
      </w:pP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u w:val="single"/>
        </w:rPr>
        <w:t>Circumstances of Information Collection</w:t>
      </w:r>
    </w:p>
    <w:p w:rsidR="001879E5" w:rsidRDefault="001879E5">
      <w:pPr>
        <w:tabs>
          <w:tab w:val="left" w:pos="-720"/>
          <w:tab w:val="left" w:pos="44"/>
          <w:tab w:val="left" w:pos="720"/>
          <w:tab w:val="right" w:pos="8622"/>
        </w:tabs>
        <w:rPr>
          <w:rFonts w:ascii="Times New Roman" w:hAnsi="Times New Roman"/>
          <w:sz w:val="24"/>
          <w:szCs w:val="24"/>
        </w:rPr>
      </w:pPr>
    </w:p>
    <w:p w:rsidR="00A342EB" w:rsidRDefault="00A342EB" w:rsidP="00A342EB">
      <w:pPr>
        <w:pStyle w:val="Heading2"/>
        <w:rPr>
          <w:b w:val="0"/>
          <w:color w:val="auto"/>
          <w:sz w:val="24"/>
          <w:szCs w:val="24"/>
        </w:rPr>
      </w:pPr>
      <w:r>
        <w:rPr>
          <w:b w:val="0"/>
          <w:color w:val="auto"/>
          <w:sz w:val="24"/>
          <w:szCs w:val="24"/>
        </w:rPr>
        <w:t xml:space="preserve">The Health Resources and Services Administration (HRSA) currently has approval under the generic clearance, </w:t>
      </w:r>
      <w:r w:rsidRPr="00B425DD">
        <w:rPr>
          <w:b w:val="0"/>
          <w:color w:val="auto"/>
          <w:sz w:val="24"/>
          <w:szCs w:val="24"/>
        </w:rPr>
        <w:t xml:space="preserve">Office of Management and Budget </w:t>
      </w:r>
      <w:r>
        <w:rPr>
          <w:b w:val="0"/>
          <w:color w:val="auto"/>
          <w:sz w:val="24"/>
          <w:szCs w:val="24"/>
        </w:rPr>
        <w:t xml:space="preserve">(OMB) </w:t>
      </w:r>
      <w:r w:rsidR="00F1420F">
        <w:rPr>
          <w:b w:val="0"/>
          <w:color w:val="auto"/>
          <w:sz w:val="24"/>
          <w:szCs w:val="24"/>
        </w:rPr>
        <w:t xml:space="preserve">Control </w:t>
      </w:r>
      <w:r>
        <w:rPr>
          <w:b w:val="0"/>
          <w:color w:val="auto"/>
          <w:sz w:val="24"/>
          <w:szCs w:val="24"/>
        </w:rPr>
        <w:t>No. 0915-0212, to conduct customer satisfaction surveys and focus groups.  This collection of information helps fulfill the requirements of:</w:t>
      </w:r>
    </w:p>
    <w:p w:rsidR="00A342EB" w:rsidRDefault="00A342EB" w:rsidP="00A342EB">
      <w:pPr>
        <w:pStyle w:val="Heading2"/>
        <w:numPr>
          <w:ilvl w:val="0"/>
          <w:numId w:val="1"/>
        </w:numPr>
        <w:rPr>
          <w:b w:val="0"/>
          <w:color w:val="auto"/>
          <w:sz w:val="24"/>
          <w:szCs w:val="24"/>
        </w:rPr>
      </w:pPr>
      <w:r>
        <w:rPr>
          <w:b w:val="0"/>
          <w:color w:val="auto"/>
          <w:sz w:val="24"/>
          <w:szCs w:val="24"/>
        </w:rPr>
        <w:t>Executive Order 12862, “Setting Customer Service Standards,” which directs Agencies to continually reform their management practices and operations to provide service to the public that matches or exceeds the best service available in the private sector.</w:t>
      </w:r>
    </w:p>
    <w:p w:rsidR="00A342EB" w:rsidRDefault="00A342EB">
      <w:pPr>
        <w:tabs>
          <w:tab w:val="left" w:pos="-720"/>
        </w:tabs>
        <w:rPr>
          <w:rFonts w:ascii="Times New Roman" w:hAnsi="Times New Roman"/>
          <w:sz w:val="24"/>
          <w:szCs w:val="24"/>
        </w:rPr>
      </w:pPr>
    </w:p>
    <w:p w:rsidR="004E3605" w:rsidRDefault="001879E5">
      <w:pPr>
        <w:tabs>
          <w:tab w:val="left" w:pos="-720"/>
        </w:tabs>
        <w:rPr>
          <w:rFonts w:ascii="Times New Roman" w:hAnsi="Times New Roman"/>
          <w:sz w:val="24"/>
          <w:szCs w:val="24"/>
        </w:rPr>
      </w:pPr>
      <w:r w:rsidRPr="00A4213C">
        <w:rPr>
          <w:rFonts w:ascii="Times New Roman" w:hAnsi="Times New Roman"/>
          <w:sz w:val="24"/>
          <w:szCs w:val="24"/>
        </w:rPr>
        <w:t xml:space="preserve">This is a request for OMB approval </w:t>
      </w:r>
      <w:r w:rsidR="00A342EB" w:rsidRPr="00A4213C">
        <w:rPr>
          <w:rFonts w:ascii="Times New Roman" w:hAnsi="Times New Roman"/>
          <w:sz w:val="24"/>
          <w:szCs w:val="24"/>
        </w:rPr>
        <w:t xml:space="preserve">of a qualitative </w:t>
      </w:r>
      <w:r w:rsidR="00F1420F" w:rsidRPr="00A4213C">
        <w:rPr>
          <w:rFonts w:ascii="Times New Roman" w:hAnsi="Times New Roman"/>
          <w:sz w:val="24"/>
          <w:szCs w:val="24"/>
        </w:rPr>
        <w:t xml:space="preserve">voluntary </w:t>
      </w:r>
      <w:r w:rsidR="00A342EB" w:rsidRPr="00A4213C">
        <w:rPr>
          <w:rFonts w:ascii="Times New Roman" w:hAnsi="Times New Roman"/>
          <w:sz w:val="24"/>
          <w:szCs w:val="24"/>
        </w:rPr>
        <w:t>customer satisfaction survey</w:t>
      </w:r>
      <w:r w:rsidR="0033551D">
        <w:rPr>
          <w:rFonts w:ascii="Times New Roman" w:hAnsi="Times New Roman"/>
          <w:sz w:val="24"/>
          <w:szCs w:val="24"/>
        </w:rPr>
        <w:t xml:space="preserve"> or focus group</w:t>
      </w:r>
      <w:r w:rsidR="00A342EB" w:rsidRPr="00A4213C">
        <w:rPr>
          <w:rFonts w:ascii="Times New Roman" w:hAnsi="Times New Roman"/>
          <w:sz w:val="24"/>
          <w:szCs w:val="24"/>
        </w:rPr>
        <w:t xml:space="preserve"> under HRSA’s generic clearance.</w:t>
      </w:r>
      <w:r w:rsidR="006A42BE">
        <w:rPr>
          <w:rFonts w:ascii="Times New Roman" w:hAnsi="Times New Roman"/>
          <w:sz w:val="24"/>
          <w:szCs w:val="24"/>
        </w:rPr>
        <w:t xml:space="preserve">  </w:t>
      </w:r>
      <w:r w:rsidR="006A42BE" w:rsidRPr="008C1801">
        <w:rPr>
          <w:rFonts w:ascii="Times New Roman" w:hAnsi="Times New Roman"/>
          <w:sz w:val="24"/>
          <w:szCs w:val="24"/>
        </w:rPr>
        <w:t>HRSA’s Bureau of Health Professions, Division of Medicine and Dentistry</w:t>
      </w:r>
      <w:r w:rsidR="00A879F5" w:rsidRPr="008C1801">
        <w:rPr>
          <w:rFonts w:ascii="Times New Roman" w:hAnsi="Times New Roman"/>
          <w:sz w:val="24"/>
          <w:szCs w:val="24"/>
        </w:rPr>
        <w:t>,</w:t>
      </w:r>
      <w:r w:rsidR="006A42BE" w:rsidRPr="008C1801">
        <w:rPr>
          <w:rFonts w:ascii="Times New Roman" w:hAnsi="Times New Roman"/>
          <w:sz w:val="24"/>
          <w:szCs w:val="24"/>
        </w:rPr>
        <w:t xml:space="preserve"> has contracted with Oregon Health and Science University (OHSU), contract HHSH250201200023C, to conduct the planning, execution, and evaluation of a nationally based, longitudinal Primary Care Faculty Development Initiative (PCFDI) demonstration pilot.  OHSU has developed </w:t>
      </w:r>
      <w:r w:rsidR="00E34F5C">
        <w:rPr>
          <w:rFonts w:ascii="Times New Roman" w:hAnsi="Times New Roman"/>
          <w:sz w:val="24"/>
          <w:szCs w:val="24"/>
        </w:rPr>
        <w:t xml:space="preserve">a </w:t>
      </w:r>
      <w:r w:rsidR="00F446CB" w:rsidRPr="008C1801">
        <w:rPr>
          <w:rFonts w:ascii="Times New Roman" w:hAnsi="Times New Roman"/>
          <w:sz w:val="24"/>
          <w:szCs w:val="24"/>
        </w:rPr>
        <w:t>web-based survey instrument which will</w:t>
      </w:r>
      <w:r w:rsidR="006A42BE" w:rsidRPr="008C1801">
        <w:rPr>
          <w:rFonts w:ascii="Times New Roman" w:hAnsi="Times New Roman"/>
          <w:sz w:val="24"/>
          <w:szCs w:val="24"/>
        </w:rPr>
        <w:t xml:space="preserve"> be used to evaluate the effectiveness of the curriculum</w:t>
      </w:r>
      <w:r w:rsidR="008C1801" w:rsidRPr="008C1801">
        <w:rPr>
          <w:rFonts w:ascii="Times New Roman" w:hAnsi="Times New Roman"/>
          <w:sz w:val="24"/>
          <w:szCs w:val="24"/>
        </w:rPr>
        <w:t>’s</w:t>
      </w:r>
      <w:r w:rsidR="006A42BE" w:rsidRPr="008C1801">
        <w:rPr>
          <w:rFonts w:ascii="Times New Roman" w:hAnsi="Times New Roman"/>
          <w:sz w:val="24"/>
          <w:szCs w:val="24"/>
        </w:rPr>
        <w:t xml:space="preserve"> implementation </w:t>
      </w:r>
      <w:r w:rsidR="008C1801" w:rsidRPr="008C1801">
        <w:rPr>
          <w:rFonts w:ascii="Times New Roman" w:hAnsi="Times New Roman"/>
          <w:sz w:val="24"/>
          <w:szCs w:val="24"/>
        </w:rPr>
        <w:t xml:space="preserve">and </w:t>
      </w:r>
      <w:r w:rsidR="006A42BE" w:rsidRPr="008C1801">
        <w:rPr>
          <w:rFonts w:ascii="Times New Roman" w:hAnsi="Times New Roman"/>
          <w:sz w:val="24"/>
          <w:szCs w:val="24"/>
        </w:rPr>
        <w:t>make recommendations to improve teaching and assessment in primary care.</w:t>
      </w:r>
      <w:r w:rsidR="006A42BE">
        <w:rPr>
          <w:rFonts w:ascii="Times New Roman" w:hAnsi="Times New Roman"/>
          <w:sz w:val="24"/>
          <w:szCs w:val="24"/>
        </w:rPr>
        <w:t xml:space="preserve">  </w:t>
      </w:r>
    </w:p>
    <w:p w:rsidR="001F78C0" w:rsidRDefault="001F78C0">
      <w:pPr>
        <w:tabs>
          <w:tab w:val="left" w:pos="-720"/>
        </w:tabs>
        <w:rPr>
          <w:rFonts w:ascii="Times New Roman" w:hAnsi="Times New Roman"/>
          <w:sz w:val="24"/>
          <w:szCs w:val="24"/>
        </w:rPr>
      </w:pPr>
    </w:p>
    <w:p w:rsidR="00FA4FEE" w:rsidRDefault="001879E5">
      <w:pPr>
        <w:tabs>
          <w:tab w:val="left" w:pos="-720"/>
        </w:tabs>
        <w:rPr>
          <w:rFonts w:ascii="Times New Roman" w:hAnsi="Times New Roman"/>
          <w:sz w:val="24"/>
          <w:szCs w:val="24"/>
        </w:rPr>
      </w:pPr>
      <w:r>
        <w:rPr>
          <w:rFonts w:ascii="Times New Roman" w:hAnsi="Times New Roman"/>
          <w:sz w:val="24"/>
          <w:szCs w:val="24"/>
        </w:rPr>
        <w:t xml:space="preserve">Executive Order 12862 directs agencies that "provide significant services directly to the public" to "survey customers to determine the kind and quality of services they want and their level of satisfaction with existing services".   </w:t>
      </w:r>
      <w:r w:rsidR="005C2EA0" w:rsidRPr="008C1801">
        <w:rPr>
          <w:rFonts w:ascii="Times New Roman" w:hAnsi="Times New Roman"/>
          <w:sz w:val="24"/>
          <w:szCs w:val="24"/>
        </w:rPr>
        <w:t>The objective</w:t>
      </w:r>
      <w:r w:rsidR="00B61CC7">
        <w:rPr>
          <w:rFonts w:ascii="Times New Roman" w:hAnsi="Times New Roman"/>
          <w:sz w:val="24"/>
          <w:szCs w:val="24"/>
        </w:rPr>
        <w:t>s</w:t>
      </w:r>
      <w:r w:rsidR="005C2EA0" w:rsidRPr="008C1801">
        <w:rPr>
          <w:rFonts w:ascii="Times New Roman" w:hAnsi="Times New Roman"/>
          <w:sz w:val="24"/>
          <w:szCs w:val="24"/>
        </w:rPr>
        <w:t xml:space="preserve"> of the survey instrument</w:t>
      </w:r>
      <w:r w:rsidR="00E34F5C">
        <w:rPr>
          <w:rFonts w:ascii="Times New Roman" w:hAnsi="Times New Roman"/>
          <w:sz w:val="24"/>
          <w:szCs w:val="24"/>
        </w:rPr>
        <w:t xml:space="preserve"> </w:t>
      </w:r>
      <w:r w:rsidR="00B61CC7">
        <w:rPr>
          <w:rFonts w:ascii="Times New Roman" w:hAnsi="Times New Roman"/>
          <w:sz w:val="24"/>
          <w:szCs w:val="24"/>
        </w:rPr>
        <w:t>are</w:t>
      </w:r>
      <w:r w:rsidR="005C2EA0" w:rsidRPr="008C1801">
        <w:rPr>
          <w:rFonts w:ascii="Times New Roman" w:hAnsi="Times New Roman"/>
          <w:sz w:val="24"/>
          <w:szCs w:val="24"/>
        </w:rPr>
        <w:t xml:space="preserve"> to assess the feasibility and acceptability of an inter-professional faculty development pilot program targeting primary care professionals, engaged in care delivery, teaching, and administration of</w:t>
      </w:r>
      <w:r w:rsidR="008C1801" w:rsidRPr="008C1801">
        <w:rPr>
          <w:rFonts w:ascii="Times New Roman" w:hAnsi="Times New Roman"/>
          <w:sz w:val="24"/>
          <w:szCs w:val="24"/>
        </w:rPr>
        <w:t xml:space="preserve"> ambulatory care/training sites</w:t>
      </w:r>
      <w:r w:rsidR="005C2EA0" w:rsidRPr="008C1801">
        <w:rPr>
          <w:rFonts w:ascii="Times New Roman" w:hAnsi="Times New Roman"/>
          <w:sz w:val="24"/>
          <w:szCs w:val="24"/>
        </w:rPr>
        <w:t>.</w:t>
      </w:r>
      <w:r w:rsidR="005C2EA0">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2.</w:t>
      </w:r>
      <w:r>
        <w:rPr>
          <w:rFonts w:ascii="Times New Roman" w:hAnsi="Times New Roman"/>
          <w:sz w:val="24"/>
          <w:szCs w:val="24"/>
        </w:rPr>
        <w:tab/>
      </w:r>
      <w:r>
        <w:rPr>
          <w:rFonts w:ascii="Times New Roman" w:hAnsi="Times New Roman"/>
          <w:sz w:val="24"/>
          <w:szCs w:val="24"/>
          <w:u w:val="single"/>
        </w:rPr>
        <w:t>Purpose and Use of the Information</w:t>
      </w:r>
    </w:p>
    <w:p w:rsidR="001879E5" w:rsidRDefault="001879E5">
      <w:pPr>
        <w:tabs>
          <w:tab w:val="left" w:pos="-720"/>
          <w:tab w:val="left" w:pos="720"/>
          <w:tab w:val="right" w:pos="8648"/>
        </w:tabs>
        <w:rPr>
          <w:rFonts w:ascii="Times New Roman" w:hAnsi="Times New Roman"/>
          <w:sz w:val="24"/>
          <w:szCs w:val="24"/>
        </w:rPr>
      </w:pPr>
    </w:p>
    <w:p w:rsidR="005C2EA0" w:rsidRDefault="007C1F07">
      <w:pPr>
        <w:tabs>
          <w:tab w:val="left" w:pos="-720"/>
          <w:tab w:val="left" w:pos="720"/>
          <w:tab w:val="right" w:pos="8648"/>
        </w:tabs>
        <w:rPr>
          <w:rFonts w:ascii="Times New Roman" w:hAnsi="Times New Roman"/>
          <w:sz w:val="24"/>
          <w:szCs w:val="24"/>
        </w:rPr>
      </w:pPr>
      <w:r w:rsidRPr="008C1801">
        <w:rPr>
          <w:rFonts w:ascii="Times New Roman" w:hAnsi="Times New Roman"/>
          <w:sz w:val="24"/>
          <w:szCs w:val="24"/>
        </w:rPr>
        <w:t xml:space="preserve">The </w:t>
      </w:r>
      <w:r w:rsidR="0013481C">
        <w:rPr>
          <w:rFonts w:ascii="Times New Roman" w:hAnsi="Times New Roman"/>
          <w:sz w:val="24"/>
          <w:szCs w:val="24"/>
        </w:rPr>
        <w:t>Post Program S</w:t>
      </w:r>
      <w:r w:rsidRPr="008C1801">
        <w:rPr>
          <w:rFonts w:ascii="Times New Roman" w:hAnsi="Times New Roman"/>
          <w:sz w:val="24"/>
          <w:szCs w:val="24"/>
        </w:rPr>
        <w:t xml:space="preserve">urvey instrument will gather </w:t>
      </w:r>
      <w:r w:rsidR="003F6C5E">
        <w:rPr>
          <w:rFonts w:ascii="Times New Roman" w:hAnsi="Times New Roman"/>
          <w:sz w:val="24"/>
          <w:szCs w:val="24"/>
        </w:rPr>
        <w:t xml:space="preserve">customer satisfaction </w:t>
      </w:r>
      <w:r w:rsidR="008C1801" w:rsidRPr="008C1801">
        <w:rPr>
          <w:rFonts w:ascii="Times New Roman" w:hAnsi="Times New Roman"/>
          <w:sz w:val="24"/>
          <w:szCs w:val="24"/>
        </w:rPr>
        <w:t>feedback</w:t>
      </w:r>
      <w:r w:rsidRPr="008C1801">
        <w:rPr>
          <w:rFonts w:ascii="Times New Roman" w:hAnsi="Times New Roman"/>
          <w:sz w:val="24"/>
          <w:szCs w:val="24"/>
        </w:rPr>
        <w:t xml:space="preserve"> from participants </w:t>
      </w:r>
      <w:r w:rsidR="009E6B8F">
        <w:rPr>
          <w:rFonts w:ascii="Times New Roman" w:hAnsi="Times New Roman"/>
          <w:sz w:val="24"/>
          <w:szCs w:val="24"/>
        </w:rPr>
        <w:t>attending</w:t>
      </w:r>
      <w:r w:rsidR="008C1801" w:rsidRPr="008C1801">
        <w:rPr>
          <w:rFonts w:ascii="Times New Roman" w:hAnsi="Times New Roman"/>
          <w:sz w:val="24"/>
          <w:szCs w:val="24"/>
        </w:rPr>
        <w:t xml:space="preserve"> the PCFDI Train-the-Trainer meeting</w:t>
      </w:r>
      <w:r w:rsidRPr="008C1801">
        <w:rPr>
          <w:rFonts w:ascii="Times New Roman" w:hAnsi="Times New Roman"/>
          <w:sz w:val="24"/>
          <w:szCs w:val="24"/>
        </w:rPr>
        <w:t xml:space="preserve">.  </w:t>
      </w:r>
      <w:r w:rsidR="005C2EA0" w:rsidRPr="008C1801">
        <w:rPr>
          <w:rFonts w:ascii="Times New Roman" w:hAnsi="Times New Roman"/>
          <w:sz w:val="24"/>
          <w:szCs w:val="24"/>
        </w:rPr>
        <w:t xml:space="preserve">The findings of the survey instrument will be included in a </w:t>
      </w:r>
      <w:r w:rsidRPr="008C1801">
        <w:rPr>
          <w:rFonts w:ascii="Times New Roman" w:hAnsi="Times New Roman"/>
          <w:sz w:val="24"/>
          <w:szCs w:val="24"/>
        </w:rPr>
        <w:t xml:space="preserve">final summative </w:t>
      </w:r>
      <w:r w:rsidR="005C2EA0" w:rsidRPr="008C1801">
        <w:rPr>
          <w:rFonts w:ascii="Times New Roman" w:hAnsi="Times New Roman"/>
          <w:sz w:val="24"/>
          <w:szCs w:val="24"/>
        </w:rPr>
        <w:t>repo</w:t>
      </w:r>
      <w:r w:rsidRPr="008C1801">
        <w:rPr>
          <w:rFonts w:ascii="Times New Roman" w:hAnsi="Times New Roman"/>
          <w:sz w:val="24"/>
          <w:szCs w:val="24"/>
        </w:rPr>
        <w:t>rt written by the contractor for</w:t>
      </w:r>
      <w:r w:rsidR="005C2EA0" w:rsidRPr="008C1801">
        <w:rPr>
          <w:rFonts w:ascii="Times New Roman" w:hAnsi="Times New Roman"/>
          <w:sz w:val="24"/>
          <w:szCs w:val="24"/>
        </w:rPr>
        <w:t xml:space="preserve"> HRSA.  Based on the findings, improve</w:t>
      </w:r>
      <w:r w:rsidRPr="008C1801">
        <w:rPr>
          <w:rFonts w:ascii="Times New Roman" w:hAnsi="Times New Roman"/>
          <w:sz w:val="24"/>
          <w:szCs w:val="24"/>
        </w:rPr>
        <w:t xml:space="preserve">ments could be made </w:t>
      </w:r>
      <w:r w:rsidR="00F446CB" w:rsidRPr="008C1801">
        <w:rPr>
          <w:rFonts w:ascii="Times New Roman" w:hAnsi="Times New Roman"/>
          <w:sz w:val="24"/>
          <w:szCs w:val="24"/>
        </w:rPr>
        <w:t xml:space="preserve">in customer satisfaction </w:t>
      </w:r>
      <w:r w:rsidR="008C1801" w:rsidRPr="008C1801">
        <w:rPr>
          <w:rFonts w:ascii="Times New Roman" w:hAnsi="Times New Roman"/>
          <w:sz w:val="24"/>
          <w:szCs w:val="24"/>
        </w:rPr>
        <w:t>of</w:t>
      </w:r>
      <w:r w:rsidRPr="008C1801">
        <w:rPr>
          <w:rFonts w:ascii="Times New Roman" w:hAnsi="Times New Roman"/>
          <w:sz w:val="24"/>
          <w:szCs w:val="24"/>
        </w:rPr>
        <w:t xml:space="preserve"> the curriculum taught at the pilot sites, which could be used to provide services to </w:t>
      </w:r>
      <w:r w:rsidR="008F7957" w:rsidRPr="008C1801">
        <w:rPr>
          <w:rFonts w:ascii="Times New Roman" w:hAnsi="Times New Roman"/>
          <w:sz w:val="24"/>
          <w:szCs w:val="24"/>
        </w:rPr>
        <w:t xml:space="preserve">additional </w:t>
      </w:r>
      <w:r w:rsidRPr="008C1801">
        <w:rPr>
          <w:rFonts w:ascii="Times New Roman" w:hAnsi="Times New Roman"/>
          <w:sz w:val="24"/>
          <w:szCs w:val="24"/>
        </w:rPr>
        <w:t>institutions.</w:t>
      </w:r>
      <w:r w:rsidR="005C2EA0">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3.</w:t>
      </w:r>
      <w:r>
        <w:rPr>
          <w:rFonts w:ascii="Times New Roman" w:hAnsi="Times New Roman"/>
          <w:sz w:val="24"/>
          <w:szCs w:val="24"/>
        </w:rPr>
        <w:tab/>
      </w:r>
      <w:r>
        <w:rPr>
          <w:rFonts w:ascii="Times New Roman" w:hAnsi="Times New Roman"/>
          <w:sz w:val="24"/>
          <w:szCs w:val="24"/>
          <w:u w:val="single"/>
        </w:rPr>
        <w:t>Use of Improved Information Technology</w:t>
      </w:r>
    </w:p>
    <w:p w:rsidR="001879E5" w:rsidRDefault="001879E5">
      <w:pPr>
        <w:tabs>
          <w:tab w:val="left" w:pos="-720"/>
          <w:tab w:val="left" w:pos="720"/>
          <w:tab w:val="right" w:pos="8648"/>
        </w:tabs>
        <w:rPr>
          <w:rFonts w:ascii="Times New Roman" w:hAnsi="Times New Roman"/>
          <w:sz w:val="24"/>
          <w:szCs w:val="24"/>
        </w:rPr>
      </w:pPr>
    </w:p>
    <w:p w:rsidR="007C1F07" w:rsidRDefault="00E34F5C">
      <w:pPr>
        <w:tabs>
          <w:tab w:val="left" w:pos="-720"/>
          <w:tab w:val="left" w:pos="720"/>
          <w:tab w:val="right" w:pos="8648"/>
        </w:tabs>
        <w:rPr>
          <w:rFonts w:ascii="Times New Roman" w:hAnsi="Times New Roman"/>
          <w:sz w:val="24"/>
          <w:szCs w:val="24"/>
        </w:rPr>
      </w:pPr>
      <w:r>
        <w:rPr>
          <w:rFonts w:ascii="Times New Roman" w:hAnsi="Times New Roman"/>
          <w:sz w:val="24"/>
          <w:szCs w:val="24"/>
        </w:rPr>
        <w:t>A w</w:t>
      </w:r>
      <w:r w:rsidR="007C1F07" w:rsidRPr="008C1801">
        <w:rPr>
          <w:rFonts w:ascii="Times New Roman" w:hAnsi="Times New Roman"/>
          <w:sz w:val="24"/>
          <w:szCs w:val="24"/>
        </w:rPr>
        <w:t>eb-based survey instrument will be used in the PCFDI pilot project.  Survey respondents will include participants involved in the Trai</w:t>
      </w:r>
      <w:r w:rsidR="009E6B8F">
        <w:rPr>
          <w:rFonts w:ascii="Times New Roman" w:hAnsi="Times New Roman"/>
          <w:sz w:val="24"/>
          <w:szCs w:val="24"/>
        </w:rPr>
        <w:t>n-the-Trainer meeting</w:t>
      </w:r>
      <w:r w:rsidR="00F446CB" w:rsidRPr="008C1801">
        <w:rPr>
          <w:rFonts w:ascii="Times New Roman" w:hAnsi="Times New Roman"/>
          <w:sz w:val="24"/>
          <w:szCs w:val="24"/>
        </w:rPr>
        <w:t>.</w:t>
      </w:r>
      <w:r w:rsidR="007C1F07">
        <w:rPr>
          <w:rFonts w:ascii="Times New Roman" w:hAnsi="Times New Roman"/>
          <w:sz w:val="24"/>
          <w:szCs w:val="24"/>
        </w:rPr>
        <w:t xml:space="preserve"> </w:t>
      </w:r>
    </w:p>
    <w:p w:rsidR="00896384" w:rsidRPr="00896384" w:rsidRDefault="00896384" w:rsidP="00896384">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lastRenderedPageBreak/>
        <w:t>4.</w:t>
      </w:r>
      <w:r>
        <w:rPr>
          <w:rFonts w:ascii="Times New Roman" w:hAnsi="Times New Roman"/>
          <w:sz w:val="24"/>
          <w:szCs w:val="24"/>
        </w:rPr>
        <w:tab/>
      </w:r>
      <w:r>
        <w:rPr>
          <w:rFonts w:ascii="Times New Roman" w:hAnsi="Times New Roman"/>
          <w:sz w:val="24"/>
          <w:szCs w:val="24"/>
          <w:u w:val="single"/>
        </w:rPr>
        <w:t>Efforts to Avoid Duplication</w:t>
      </w:r>
    </w:p>
    <w:p w:rsidR="001879E5" w:rsidRDefault="001879E5">
      <w:pPr>
        <w:tabs>
          <w:tab w:val="left" w:pos="-720"/>
          <w:tab w:val="left" w:pos="720"/>
          <w:tab w:val="right" w:pos="8648"/>
        </w:tabs>
        <w:rPr>
          <w:rFonts w:ascii="Times New Roman" w:hAnsi="Times New Roman"/>
          <w:sz w:val="24"/>
          <w:szCs w:val="24"/>
        </w:rPr>
      </w:pPr>
    </w:p>
    <w:p w:rsidR="00F01C8B" w:rsidRDefault="008C1801">
      <w:pPr>
        <w:tabs>
          <w:tab w:val="left" w:pos="-720"/>
          <w:tab w:val="left" w:pos="720"/>
          <w:tab w:val="right" w:pos="8648"/>
        </w:tabs>
        <w:rPr>
          <w:rFonts w:ascii="Times New Roman" w:hAnsi="Times New Roman"/>
          <w:sz w:val="24"/>
          <w:szCs w:val="24"/>
        </w:rPr>
      </w:pPr>
      <w:r w:rsidRPr="008C1801">
        <w:rPr>
          <w:rFonts w:ascii="Times New Roman" w:hAnsi="Times New Roman"/>
          <w:sz w:val="24"/>
          <w:szCs w:val="24"/>
        </w:rPr>
        <w:t>T</w:t>
      </w:r>
      <w:r w:rsidR="00F01C8B" w:rsidRPr="008C1801">
        <w:rPr>
          <w:rFonts w:ascii="Times New Roman" w:hAnsi="Times New Roman"/>
          <w:sz w:val="24"/>
          <w:szCs w:val="24"/>
        </w:rPr>
        <w:t xml:space="preserve">he results obtained from the survey instrument are specific to this pilot project, and </w:t>
      </w:r>
      <w:r w:rsidRPr="008C1801">
        <w:rPr>
          <w:rFonts w:ascii="Times New Roman" w:hAnsi="Times New Roman"/>
          <w:sz w:val="24"/>
          <w:szCs w:val="24"/>
        </w:rPr>
        <w:t>feedback</w:t>
      </w:r>
      <w:r w:rsidR="00F01C8B" w:rsidRPr="008C1801">
        <w:rPr>
          <w:rFonts w:ascii="Times New Roman" w:hAnsi="Times New Roman"/>
          <w:sz w:val="24"/>
          <w:szCs w:val="24"/>
        </w:rPr>
        <w:t xml:space="preserve"> related to this pilot </w:t>
      </w:r>
      <w:r w:rsidRPr="008C1801">
        <w:rPr>
          <w:rFonts w:ascii="Times New Roman" w:hAnsi="Times New Roman"/>
          <w:sz w:val="24"/>
          <w:szCs w:val="24"/>
        </w:rPr>
        <w:t>project</w:t>
      </w:r>
      <w:r w:rsidR="00F01C8B" w:rsidRPr="008C1801">
        <w:rPr>
          <w:rFonts w:ascii="Times New Roman" w:hAnsi="Times New Roman"/>
          <w:sz w:val="24"/>
          <w:szCs w:val="24"/>
        </w:rPr>
        <w:t xml:space="preserve"> ha</w:t>
      </w:r>
      <w:r>
        <w:rPr>
          <w:rFonts w:ascii="Times New Roman" w:hAnsi="Times New Roman"/>
          <w:sz w:val="24"/>
          <w:szCs w:val="24"/>
        </w:rPr>
        <w:t>s</w:t>
      </w:r>
      <w:r w:rsidR="00F01C8B" w:rsidRPr="008C1801">
        <w:rPr>
          <w:rFonts w:ascii="Times New Roman" w:hAnsi="Times New Roman"/>
          <w:sz w:val="24"/>
          <w:szCs w:val="24"/>
        </w:rPr>
        <w:t xml:space="preserve"> not y</w:t>
      </w:r>
      <w:r w:rsidR="00F446CB" w:rsidRPr="008C1801">
        <w:rPr>
          <w:rFonts w:ascii="Times New Roman" w:hAnsi="Times New Roman"/>
          <w:sz w:val="24"/>
          <w:szCs w:val="24"/>
        </w:rPr>
        <w:t>et been collected</w:t>
      </w:r>
      <w:r w:rsidR="00F01C8B" w:rsidRPr="008C1801">
        <w:rPr>
          <w:rFonts w:ascii="Times New Roman" w:hAnsi="Times New Roman"/>
          <w:sz w:val="24"/>
          <w:szCs w:val="24"/>
        </w:rPr>
        <w:t>.</w:t>
      </w:r>
      <w:r w:rsidR="00F01C8B">
        <w:rPr>
          <w:rFonts w:ascii="Times New Roman" w:hAnsi="Times New Roman"/>
          <w:sz w:val="24"/>
          <w:szCs w:val="24"/>
        </w:rPr>
        <w:t xml:space="preserve">  </w:t>
      </w:r>
    </w:p>
    <w:p w:rsidR="001879E5" w:rsidRDefault="00F01C8B" w:rsidP="007D23D6">
      <w:pPr>
        <w:tabs>
          <w:tab w:val="left" w:pos="-720"/>
          <w:tab w:val="left" w:pos="720"/>
          <w:tab w:val="right" w:pos="8648"/>
        </w:tabs>
        <w:rPr>
          <w:rFonts w:ascii="Times New Roman" w:hAnsi="Times New Roman"/>
          <w:sz w:val="24"/>
          <w:szCs w:val="24"/>
        </w:rPr>
      </w:pPr>
      <w:r>
        <w:rPr>
          <w:rFonts w:ascii="Times New Roman" w:hAnsi="Times New Roman"/>
          <w:sz w:val="24"/>
          <w:szCs w:val="24"/>
        </w:rPr>
        <w:t xml:space="preserve">  </w:t>
      </w: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5.</w:t>
      </w:r>
      <w:r>
        <w:rPr>
          <w:rFonts w:ascii="Times New Roman" w:hAnsi="Times New Roman"/>
          <w:sz w:val="24"/>
          <w:szCs w:val="24"/>
        </w:rPr>
        <w:tab/>
      </w:r>
      <w:r>
        <w:rPr>
          <w:rFonts w:ascii="Times New Roman" w:hAnsi="Times New Roman"/>
          <w:sz w:val="24"/>
          <w:szCs w:val="24"/>
          <w:u w:val="single"/>
        </w:rPr>
        <w:t>Involvement of Small Entities</w:t>
      </w:r>
    </w:p>
    <w:p w:rsidR="001879E5" w:rsidRDefault="001879E5">
      <w:pPr>
        <w:tabs>
          <w:tab w:val="left" w:pos="-720"/>
          <w:tab w:val="left" w:pos="720"/>
          <w:tab w:val="right" w:pos="8648"/>
        </w:tabs>
        <w:rPr>
          <w:rFonts w:ascii="Times New Roman" w:hAnsi="Times New Roman"/>
          <w:sz w:val="24"/>
          <w:szCs w:val="24"/>
        </w:rPr>
      </w:pPr>
    </w:p>
    <w:p w:rsidR="00F01C8B" w:rsidRDefault="00794F73">
      <w:pPr>
        <w:tabs>
          <w:tab w:val="left" w:pos="-720"/>
          <w:tab w:val="left" w:pos="720"/>
          <w:tab w:val="right" w:pos="8648"/>
        </w:tabs>
        <w:rPr>
          <w:rFonts w:ascii="Times New Roman" w:hAnsi="Times New Roman"/>
          <w:sz w:val="24"/>
          <w:szCs w:val="24"/>
        </w:rPr>
      </w:pPr>
      <w:r w:rsidRPr="008C1801">
        <w:rPr>
          <w:rFonts w:ascii="Times New Roman" w:hAnsi="Times New Roman"/>
          <w:sz w:val="24"/>
          <w:szCs w:val="24"/>
        </w:rPr>
        <w:t>The survey instrument will involve small entities (physicians)</w:t>
      </w:r>
      <w:r w:rsidR="003F6C5E">
        <w:rPr>
          <w:rFonts w:ascii="Times New Roman" w:hAnsi="Times New Roman"/>
          <w:sz w:val="24"/>
          <w:szCs w:val="24"/>
        </w:rPr>
        <w:t xml:space="preserve"> who will be participating in the PCFDI Train-the-Trainer meeting.  The survey </w:t>
      </w:r>
      <w:r w:rsidR="00E34F5C">
        <w:rPr>
          <w:rFonts w:ascii="Times New Roman" w:hAnsi="Times New Roman"/>
          <w:sz w:val="24"/>
          <w:szCs w:val="24"/>
        </w:rPr>
        <w:t>is</w:t>
      </w:r>
      <w:r w:rsidR="003F6C5E">
        <w:rPr>
          <w:rFonts w:ascii="Times New Roman" w:hAnsi="Times New Roman"/>
          <w:sz w:val="24"/>
          <w:szCs w:val="24"/>
        </w:rPr>
        <w:t xml:space="preserve"> web-based </w:t>
      </w:r>
      <w:r w:rsidRPr="008C1801">
        <w:rPr>
          <w:rFonts w:ascii="Times New Roman" w:hAnsi="Times New Roman"/>
          <w:sz w:val="24"/>
          <w:szCs w:val="24"/>
        </w:rPr>
        <w:t xml:space="preserve">and should take </w:t>
      </w:r>
      <w:r w:rsidR="008C1801" w:rsidRPr="008C1801">
        <w:rPr>
          <w:rFonts w:ascii="Times New Roman" w:hAnsi="Times New Roman"/>
          <w:sz w:val="24"/>
          <w:szCs w:val="24"/>
        </w:rPr>
        <w:t>approximately 1</w:t>
      </w:r>
      <w:r w:rsidR="00813A3C" w:rsidRPr="008C1801">
        <w:rPr>
          <w:rFonts w:ascii="Times New Roman" w:hAnsi="Times New Roman"/>
          <w:sz w:val="24"/>
          <w:szCs w:val="24"/>
        </w:rPr>
        <w:t>0</w:t>
      </w:r>
      <w:r w:rsidR="00F01C8B" w:rsidRPr="008C1801">
        <w:rPr>
          <w:rFonts w:ascii="Times New Roman" w:hAnsi="Times New Roman"/>
          <w:sz w:val="24"/>
          <w:szCs w:val="24"/>
        </w:rPr>
        <w:t xml:space="preserve"> minutes to complete</w:t>
      </w:r>
      <w:r w:rsidRPr="008C1801">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48"/>
        </w:tabs>
        <w:rPr>
          <w:rFonts w:ascii="Times New Roman" w:hAnsi="Times New Roman"/>
          <w:sz w:val="24"/>
          <w:szCs w:val="24"/>
          <w:u w:val="single"/>
        </w:rPr>
      </w:pPr>
      <w:r>
        <w:rPr>
          <w:rFonts w:ascii="Times New Roman" w:hAnsi="Times New Roman"/>
          <w:sz w:val="24"/>
          <w:szCs w:val="24"/>
        </w:rPr>
        <w:t>6.</w:t>
      </w:r>
      <w:r>
        <w:rPr>
          <w:rFonts w:ascii="Times New Roman" w:hAnsi="Times New Roman"/>
          <w:sz w:val="24"/>
          <w:szCs w:val="24"/>
        </w:rPr>
        <w:tab/>
      </w:r>
      <w:r>
        <w:rPr>
          <w:rFonts w:ascii="Times New Roman" w:hAnsi="Times New Roman"/>
          <w:sz w:val="24"/>
          <w:szCs w:val="24"/>
          <w:u w:val="single"/>
        </w:rPr>
        <w:t>Consequences if Information Collected Less Frequently</w:t>
      </w:r>
    </w:p>
    <w:p w:rsidR="001879E5" w:rsidRDefault="001879E5">
      <w:pPr>
        <w:tabs>
          <w:tab w:val="left" w:pos="-720"/>
          <w:tab w:val="left" w:pos="720"/>
          <w:tab w:val="right" w:pos="8648"/>
        </w:tabs>
        <w:rPr>
          <w:rFonts w:ascii="Times New Roman" w:hAnsi="Times New Roman"/>
          <w:sz w:val="24"/>
          <w:szCs w:val="24"/>
        </w:rPr>
      </w:pPr>
    </w:p>
    <w:p w:rsidR="00794F73" w:rsidRDefault="00794F73">
      <w:pPr>
        <w:tabs>
          <w:tab w:val="left" w:pos="-720"/>
          <w:tab w:val="left" w:pos="720"/>
          <w:tab w:val="right" w:pos="8648"/>
        </w:tabs>
        <w:rPr>
          <w:rFonts w:ascii="Times New Roman" w:hAnsi="Times New Roman"/>
          <w:sz w:val="24"/>
          <w:szCs w:val="24"/>
        </w:rPr>
      </w:pPr>
      <w:r w:rsidRPr="008C1801">
        <w:rPr>
          <w:rFonts w:ascii="Times New Roman" w:hAnsi="Times New Roman"/>
          <w:sz w:val="24"/>
          <w:szCs w:val="24"/>
        </w:rPr>
        <w:t>The data on the survey will only be collected one time during the contract lifespan</w:t>
      </w:r>
      <w:r w:rsidR="008C1801" w:rsidRPr="008C1801">
        <w:rPr>
          <w:rFonts w:ascii="Times New Roman" w:hAnsi="Times New Roman"/>
          <w:sz w:val="24"/>
          <w:szCs w:val="24"/>
        </w:rPr>
        <w:t xml:space="preserve">, </w:t>
      </w:r>
      <w:r w:rsidRPr="008C1801">
        <w:rPr>
          <w:rFonts w:ascii="Times New Roman" w:hAnsi="Times New Roman"/>
          <w:sz w:val="24"/>
          <w:szCs w:val="24"/>
        </w:rPr>
        <w:t xml:space="preserve">therefore if the information is not collected, there will be no data </w:t>
      </w:r>
      <w:r w:rsidR="00813A3C" w:rsidRPr="008C1801">
        <w:rPr>
          <w:rFonts w:ascii="Times New Roman" w:hAnsi="Times New Roman"/>
          <w:sz w:val="24"/>
          <w:szCs w:val="24"/>
        </w:rPr>
        <w:t xml:space="preserve">available to improve customer satisfaction </w:t>
      </w:r>
      <w:r w:rsidR="008C1801" w:rsidRPr="008C1801">
        <w:rPr>
          <w:rFonts w:ascii="Times New Roman" w:hAnsi="Times New Roman"/>
          <w:sz w:val="24"/>
          <w:szCs w:val="24"/>
        </w:rPr>
        <w:t>of</w:t>
      </w:r>
      <w:r w:rsidR="00813A3C" w:rsidRPr="008C1801">
        <w:rPr>
          <w:rFonts w:ascii="Times New Roman" w:hAnsi="Times New Roman"/>
          <w:sz w:val="24"/>
          <w:szCs w:val="24"/>
        </w:rPr>
        <w:t xml:space="preserve"> </w:t>
      </w:r>
      <w:r w:rsidRPr="008C1801">
        <w:rPr>
          <w:rFonts w:ascii="Times New Roman" w:hAnsi="Times New Roman"/>
          <w:sz w:val="24"/>
          <w:szCs w:val="24"/>
        </w:rPr>
        <w:t>the pilot project</w:t>
      </w:r>
      <w:r w:rsidR="00813A3C" w:rsidRPr="008C1801">
        <w:rPr>
          <w:rFonts w:ascii="Times New Roman" w:hAnsi="Times New Roman"/>
          <w:sz w:val="24"/>
          <w:szCs w:val="24"/>
        </w:rPr>
        <w:t xml:space="preserve"> curriculum</w:t>
      </w:r>
      <w:r w:rsidRPr="008C1801">
        <w:rPr>
          <w:rFonts w:ascii="Times New Roman" w:hAnsi="Times New Roman"/>
          <w:sz w:val="24"/>
          <w:szCs w:val="24"/>
        </w:rPr>
        <w:t>.</w:t>
      </w:r>
      <w:r>
        <w:rPr>
          <w:rFonts w:ascii="Times New Roman" w:hAnsi="Times New Roman"/>
          <w:sz w:val="24"/>
          <w:szCs w:val="24"/>
        </w:rPr>
        <w:t xml:space="preserve">  </w:t>
      </w:r>
    </w:p>
    <w:p w:rsidR="001879E5" w:rsidRDefault="001879E5">
      <w:pPr>
        <w:tabs>
          <w:tab w:val="left" w:pos="-720"/>
        </w:tabs>
        <w:rPr>
          <w:rFonts w:ascii="Times New Roman" w:hAnsi="Times New Roman"/>
          <w:sz w:val="24"/>
          <w:szCs w:val="24"/>
        </w:rPr>
      </w:pPr>
    </w:p>
    <w:p w:rsidR="001879E5" w:rsidRDefault="0061278C">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7.</w:t>
      </w:r>
      <w:r>
        <w:rPr>
          <w:rFonts w:ascii="Times New Roman" w:hAnsi="Times New Roman"/>
          <w:sz w:val="24"/>
          <w:szCs w:val="24"/>
        </w:rPr>
        <w:tab/>
      </w:r>
      <w:r>
        <w:rPr>
          <w:rFonts w:ascii="Times New Roman" w:hAnsi="Times New Roman"/>
          <w:sz w:val="24"/>
          <w:szCs w:val="24"/>
          <w:u w:val="single"/>
        </w:rPr>
        <w:t>Consistency With the Guidelines in 5 CFR 1320.5(d)(2)</w:t>
      </w:r>
    </w:p>
    <w:p w:rsidR="001879E5" w:rsidRDefault="001879E5">
      <w:pPr>
        <w:tabs>
          <w:tab w:val="left" w:pos="-720"/>
          <w:tab w:val="left" w:pos="720"/>
          <w:tab w:val="right" w:pos="8677"/>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The</w:t>
      </w:r>
      <w:r w:rsidR="00E34F5C">
        <w:rPr>
          <w:rFonts w:ascii="Times New Roman" w:hAnsi="Times New Roman"/>
          <w:sz w:val="24"/>
          <w:szCs w:val="24"/>
        </w:rPr>
        <w:t xml:space="preserve"> survey</w:t>
      </w:r>
      <w:r>
        <w:rPr>
          <w:rFonts w:ascii="Times New Roman" w:hAnsi="Times New Roman"/>
          <w:sz w:val="24"/>
          <w:szCs w:val="24"/>
        </w:rPr>
        <w:t xml:space="preserve"> will be implemented in a manner fully consistent with 5 CFR 1320.5(d)(2).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8.</w:t>
      </w:r>
      <w:r>
        <w:rPr>
          <w:rFonts w:ascii="Times New Roman" w:hAnsi="Times New Roman"/>
          <w:sz w:val="24"/>
          <w:szCs w:val="24"/>
        </w:rPr>
        <w:tab/>
      </w:r>
      <w:r>
        <w:rPr>
          <w:rFonts w:ascii="Times New Roman" w:hAnsi="Times New Roman"/>
          <w:sz w:val="24"/>
          <w:szCs w:val="24"/>
          <w:u w:val="single"/>
        </w:rPr>
        <w:t>Consultation Outside the Agency</w:t>
      </w:r>
    </w:p>
    <w:p w:rsidR="001879E5" w:rsidRDefault="001879E5">
      <w:pPr>
        <w:tabs>
          <w:tab w:val="left" w:pos="-720"/>
          <w:tab w:val="left" w:pos="720"/>
          <w:tab w:val="right" w:pos="8677"/>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In accordance with 5 CFR 1320.8(d), on April 24, 2009, a 30 day notice was published in the Federal Register for HRSA’s generic clearance, OMB Control No. 0915-0212 (Vol. 74, Page 18726).  No public comments were received.  </w:t>
      </w:r>
    </w:p>
    <w:p w:rsidR="001879E5" w:rsidRDefault="001879E5">
      <w:pPr>
        <w:tabs>
          <w:tab w:val="left" w:pos="-720"/>
        </w:tabs>
        <w:rPr>
          <w:rFonts w:ascii="Times New Roman" w:hAnsi="Times New Roman"/>
          <w:sz w:val="24"/>
          <w:szCs w:val="24"/>
        </w:rPr>
      </w:pPr>
    </w:p>
    <w:p w:rsidR="006664C7" w:rsidRDefault="006664C7">
      <w:pPr>
        <w:tabs>
          <w:tab w:val="left" w:pos="-720"/>
        </w:tabs>
        <w:rPr>
          <w:rFonts w:ascii="Times New Roman" w:hAnsi="Times New Roman"/>
          <w:sz w:val="24"/>
          <w:szCs w:val="24"/>
        </w:rPr>
      </w:pPr>
    </w:p>
    <w:p w:rsidR="001879E5" w:rsidRDefault="001879E5">
      <w:pPr>
        <w:tabs>
          <w:tab w:val="left" w:pos="720"/>
          <w:tab w:val="right" w:pos="8677"/>
        </w:tabs>
        <w:rPr>
          <w:rFonts w:ascii="Times New Roman" w:hAnsi="Times New Roman"/>
          <w:sz w:val="24"/>
          <w:szCs w:val="24"/>
          <w:u w:val="single"/>
        </w:rPr>
      </w:pPr>
      <w:r>
        <w:rPr>
          <w:rFonts w:ascii="Times New Roman" w:hAnsi="Times New Roman"/>
          <w:sz w:val="24"/>
          <w:szCs w:val="24"/>
        </w:rPr>
        <w:t>9.</w:t>
      </w:r>
      <w:r>
        <w:rPr>
          <w:rFonts w:ascii="Times New Roman" w:hAnsi="Times New Roman"/>
          <w:sz w:val="24"/>
          <w:szCs w:val="24"/>
        </w:rPr>
        <w:tab/>
        <w:t xml:space="preserve"> </w:t>
      </w:r>
      <w:r>
        <w:rPr>
          <w:rFonts w:ascii="Times New Roman" w:hAnsi="Times New Roman"/>
          <w:sz w:val="24"/>
          <w:szCs w:val="24"/>
          <w:u w:val="single"/>
        </w:rPr>
        <w:t>Remuneration of Respondents</w:t>
      </w:r>
    </w:p>
    <w:p w:rsidR="001879E5" w:rsidRDefault="001879E5">
      <w:pPr>
        <w:tabs>
          <w:tab w:val="left" w:pos="720"/>
          <w:tab w:val="right" w:pos="8677"/>
        </w:tabs>
        <w:rPr>
          <w:rFonts w:ascii="Times New Roman" w:hAnsi="Times New Roman"/>
          <w:sz w:val="24"/>
          <w:szCs w:val="24"/>
        </w:rPr>
      </w:pPr>
    </w:p>
    <w:p w:rsidR="007D23D6" w:rsidRDefault="007D23D6">
      <w:pPr>
        <w:tabs>
          <w:tab w:val="left" w:pos="720"/>
          <w:tab w:val="right" w:pos="8677"/>
        </w:tabs>
        <w:rPr>
          <w:rFonts w:ascii="Times New Roman" w:hAnsi="Times New Roman"/>
          <w:sz w:val="24"/>
          <w:szCs w:val="24"/>
        </w:rPr>
      </w:pPr>
      <w:r>
        <w:rPr>
          <w:rFonts w:ascii="Times New Roman" w:hAnsi="Times New Roman"/>
          <w:sz w:val="24"/>
          <w:szCs w:val="24"/>
        </w:rPr>
        <w:t>Not applicable.</w:t>
      </w:r>
    </w:p>
    <w:p w:rsidR="00813A3C" w:rsidRDefault="00813A3C">
      <w:pPr>
        <w:tabs>
          <w:tab w:val="left" w:pos="720"/>
          <w:tab w:val="right" w:pos="8677"/>
        </w:tabs>
        <w:rPr>
          <w:rFonts w:ascii="Times New Roman" w:hAnsi="Times New Roman"/>
          <w:sz w:val="24"/>
          <w:szCs w:val="24"/>
        </w:rPr>
      </w:pPr>
    </w:p>
    <w:p w:rsidR="001879E5" w:rsidRDefault="001879E5">
      <w:pPr>
        <w:tabs>
          <w:tab w:val="left" w:pos="-720"/>
          <w:tab w:val="left" w:pos="720"/>
          <w:tab w:val="right" w:pos="8677"/>
        </w:tabs>
        <w:rPr>
          <w:rFonts w:ascii="Times New Roman" w:hAnsi="Times New Roman"/>
          <w:sz w:val="24"/>
          <w:szCs w:val="24"/>
          <w:u w:val="single"/>
        </w:rPr>
      </w:pPr>
      <w:r>
        <w:rPr>
          <w:rFonts w:ascii="Times New Roman" w:hAnsi="Times New Roman"/>
          <w:sz w:val="24"/>
          <w:szCs w:val="24"/>
        </w:rPr>
        <w:t>10.</w:t>
      </w:r>
      <w:r>
        <w:rPr>
          <w:rFonts w:ascii="Times New Roman" w:hAnsi="Times New Roman"/>
          <w:sz w:val="24"/>
          <w:szCs w:val="24"/>
        </w:rPr>
        <w:tab/>
      </w:r>
      <w:r>
        <w:rPr>
          <w:rFonts w:ascii="Times New Roman" w:hAnsi="Times New Roman"/>
          <w:sz w:val="24"/>
          <w:szCs w:val="24"/>
          <w:u w:val="single"/>
        </w:rPr>
        <w:t>Assurance of Confidentiality</w:t>
      </w:r>
    </w:p>
    <w:p w:rsidR="001879E5" w:rsidRDefault="001879E5">
      <w:pPr>
        <w:tabs>
          <w:tab w:val="left" w:pos="-720"/>
          <w:tab w:val="left" w:pos="720"/>
          <w:tab w:val="right" w:pos="8677"/>
        </w:tabs>
        <w:rPr>
          <w:rFonts w:ascii="Times New Roman" w:hAnsi="Times New Roman"/>
          <w:sz w:val="24"/>
          <w:szCs w:val="24"/>
        </w:rPr>
      </w:pPr>
    </w:p>
    <w:p w:rsidR="007D23D6" w:rsidRDefault="001879E5">
      <w:pPr>
        <w:tabs>
          <w:tab w:val="left" w:pos="-720"/>
        </w:tabs>
        <w:rPr>
          <w:rFonts w:ascii="Times New Roman" w:hAnsi="Times New Roman"/>
          <w:sz w:val="24"/>
          <w:szCs w:val="24"/>
        </w:rPr>
      </w:pPr>
      <w:r>
        <w:rPr>
          <w:rFonts w:ascii="Times New Roman" w:hAnsi="Times New Roman"/>
          <w:sz w:val="24"/>
          <w:szCs w:val="24"/>
        </w:rPr>
        <w:t>To date, the HRS</w:t>
      </w:r>
      <w:r w:rsidR="00BC6B01">
        <w:rPr>
          <w:rFonts w:ascii="Times New Roman" w:hAnsi="Times New Roman"/>
          <w:sz w:val="24"/>
          <w:szCs w:val="24"/>
        </w:rPr>
        <w:t xml:space="preserve">A customer satisfaction surveys </w:t>
      </w:r>
      <w:r>
        <w:rPr>
          <w:rFonts w:ascii="Times New Roman" w:hAnsi="Times New Roman"/>
          <w:sz w:val="24"/>
          <w:szCs w:val="24"/>
        </w:rPr>
        <w:t>have not collected personally identifiable in</w:t>
      </w:r>
      <w:r w:rsidR="00C50E75">
        <w:rPr>
          <w:rFonts w:ascii="Times New Roman" w:hAnsi="Times New Roman"/>
          <w:sz w:val="24"/>
          <w:szCs w:val="24"/>
        </w:rPr>
        <w:t xml:space="preserve">formation from respondents.  </w:t>
      </w:r>
      <w:r w:rsidR="007D23D6">
        <w:rPr>
          <w:rFonts w:ascii="Times New Roman" w:hAnsi="Times New Roman"/>
          <w:sz w:val="24"/>
          <w:szCs w:val="24"/>
        </w:rPr>
        <w:t>The survey ask</w:t>
      </w:r>
      <w:r w:rsidR="00E34F5C">
        <w:rPr>
          <w:rFonts w:ascii="Times New Roman" w:hAnsi="Times New Roman"/>
          <w:sz w:val="24"/>
          <w:szCs w:val="24"/>
        </w:rPr>
        <w:t>s</w:t>
      </w:r>
      <w:r w:rsidR="007D23D6">
        <w:rPr>
          <w:rFonts w:ascii="Times New Roman" w:hAnsi="Times New Roman"/>
          <w:sz w:val="24"/>
          <w:szCs w:val="24"/>
        </w:rPr>
        <w:t xml:space="preserve"> for a Participant ID, but no personally identifiable information is collected from respondents.  Participation is fully voluntary and data will be kept private to the extent allowed by law.  </w:t>
      </w:r>
    </w:p>
    <w:p w:rsidR="007D23D6" w:rsidRDefault="007D23D6">
      <w:pPr>
        <w:tabs>
          <w:tab w:val="left" w:pos="-720"/>
        </w:tabs>
        <w:rPr>
          <w:rFonts w:ascii="Times New Roman" w:hAnsi="Times New Roman"/>
          <w:sz w:val="24"/>
          <w:szCs w:val="24"/>
        </w:rPr>
      </w:pP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11.</w:t>
      </w:r>
      <w:r>
        <w:rPr>
          <w:rFonts w:ascii="Times New Roman" w:hAnsi="Times New Roman"/>
          <w:sz w:val="24"/>
          <w:szCs w:val="24"/>
        </w:rPr>
        <w:tab/>
      </w:r>
      <w:r>
        <w:rPr>
          <w:rFonts w:ascii="Times New Roman" w:hAnsi="Times New Roman"/>
          <w:sz w:val="24"/>
          <w:szCs w:val="24"/>
          <w:u w:val="single"/>
        </w:rPr>
        <w:t>Questions of a Sensitive Nature</w:t>
      </w:r>
    </w:p>
    <w:p w:rsidR="001879E5" w:rsidRDefault="001879E5">
      <w:pPr>
        <w:tabs>
          <w:tab w:val="left" w:pos="-720"/>
          <w:tab w:val="left" w:pos="720"/>
          <w:tab w:val="right" w:pos="10080"/>
        </w:tabs>
        <w:rPr>
          <w:rFonts w:ascii="Times New Roman" w:hAnsi="Times New Roman"/>
          <w:sz w:val="24"/>
          <w:szCs w:val="24"/>
        </w:rPr>
      </w:pPr>
    </w:p>
    <w:p w:rsidR="003F6C5E" w:rsidRDefault="003F6C5E">
      <w:pPr>
        <w:tabs>
          <w:tab w:val="left" w:pos="-720"/>
          <w:tab w:val="left" w:pos="720"/>
          <w:tab w:val="right" w:pos="10080"/>
        </w:tabs>
        <w:rPr>
          <w:rFonts w:ascii="Times New Roman" w:hAnsi="Times New Roman"/>
          <w:sz w:val="24"/>
          <w:szCs w:val="24"/>
        </w:rPr>
      </w:pPr>
      <w:r>
        <w:rPr>
          <w:rFonts w:ascii="Times New Roman" w:hAnsi="Times New Roman"/>
          <w:sz w:val="24"/>
          <w:szCs w:val="24"/>
        </w:rPr>
        <w:t>The survey do</w:t>
      </w:r>
      <w:r w:rsidR="00E34F5C">
        <w:rPr>
          <w:rFonts w:ascii="Times New Roman" w:hAnsi="Times New Roman"/>
          <w:sz w:val="24"/>
          <w:szCs w:val="24"/>
        </w:rPr>
        <w:t>es</w:t>
      </w:r>
      <w:r>
        <w:rPr>
          <w:rFonts w:ascii="Times New Roman" w:hAnsi="Times New Roman"/>
          <w:sz w:val="24"/>
          <w:szCs w:val="24"/>
        </w:rPr>
        <w:t xml:space="preserve"> not contain questions of a sensitive nature.</w:t>
      </w:r>
    </w:p>
    <w:p w:rsidR="001879E5" w:rsidRDefault="00896384" w:rsidP="00896384">
      <w:pPr>
        <w:tabs>
          <w:tab w:val="left" w:pos="-720"/>
          <w:tab w:val="left" w:pos="1575"/>
        </w:tabs>
        <w:rPr>
          <w:rFonts w:ascii="Times New Roman" w:hAnsi="Times New Roman"/>
          <w:sz w:val="24"/>
          <w:szCs w:val="24"/>
        </w:rPr>
      </w:pPr>
      <w:r>
        <w:rPr>
          <w:rFonts w:ascii="Times New Roman" w:hAnsi="Times New Roman"/>
          <w:sz w:val="24"/>
          <w:szCs w:val="24"/>
        </w:rPr>
        <w:tab/>
      </w:r>
    </w:p>
    <w:p w:rsidR="001879E5" w:rsidRDefault="001879E5">
      <w:pPr>
        <w:tabs>
          <w:tab w:val="left" w:pos="-720"/>
          <w:tab w:val="left" w:pos="720"/>
          <w:tab w:val="right" w:pos="10080"/>
        </w:tabs>
        <w:rPr>
          <w:rFonts w:ascii="Times New Roman" w:hAnsi="Times New Roman"/>
          <w:sz w:val="24"/>
          <w:szCs w:val="24"/>
          <w:u w:val="single"/>
        </w:rPr>
      </w:pPr>
      <w:r>
        <w:rPr>
          <w:rFonts w:ascii="Times New Roman" w:hAnsi="Times New Roman"/>
          <w:sz w:val="24"/>
          <w:szCs w:val="24"/>
        </w:rPr>
        <w:t>12.</w:t>
      </w:r>
      <w:r>
        <w:rPr>
          <w:rFonts w:ascii="Times New Roman" w:hAnsi="Times New Roman"/>
          <w:sz w:val="24"/>
          <w:szCs w:val="24"/>
        </w:rPr>
        <w:tab/>
      </w:r>
      <w:r>
        <w:rPr>
          <w:rFonts w:ascii="Times New Roman" w:hAnsi="Times New Roman"/>
          <w:sz w:val="24"/>
          <w:szCs w:val="24"/>
          <w:u w:val="single"/>
        </w:rPr>
        <w:t>Estimates of Annualized Hour Burden</w:t>
      </w:r>
    </w:p>
    <w:p w:rsidR="001879E5" w:rsidRDefault="001879E5">
      <w:pPr>
        <w:tabs>
          <w:tab w:val="left" w:pos="-720"/>
          <w:tab w:val="left" w:pos="720"/>
          <w:tab w:val="right" w:pos="10080"/>
        </w:tabs>
        <w:rPr>
          <w:rFonts w:ascii="Times New Roman" w:hAnsi="Times New Roman"/>
          <w:sz w:val="24"/>
          <w:szCs w:val="24"/>
          <w:u w:val="single"/>
        </w:rPr>
      </w:pPr>
    </w:p>
    <w:p w:rsidR="00176576" w:rsidRPr="007C79A7" w:rsidRDefault="00176576" w:rsidP="00176576">
      <w:pPr>
        <w:pStyle w:val="NormalSS"/>
        <w:ind w:firstLine="0"/>
        <w:jc w:val="left"/>
        <w:rPr>
          <w:i/>
          <w:iCs/>
          <w:szCs w:val="24"/>
        </w:rPr>
      </w:pPr>
      <w:r w:rsidRPr="007C79A7">
        <w:rPr>
          <w:i/>
          <w:iCs/>
          <w:szCs w:val="24"/>
        </w:rPr>
        <w:lastRenderedPageBreak/>
        <w:t>Respondents</w:t>
      </w:r>
      <w:r w:rsidR="0033551D" w:rsidRPr="007C79A7">
        <w:rPr>
          <w:i/>
          <w:iCs/>
          <w:szCs w:val="24"/>
        </w:rPr>
        <w:t>:</w:t>
      </w:r>
    </w:p>
    <w:p w:rsidR="00176576" w:rsidRPr="007C79A7" w:rsidRDefault="00176576" w:rsidP="00176576">
      <w:pPr>
        <w:pStyle w:val="NormalSS"/>
        <w:ind w:firstLine="0"/>
        <w:jc w:val="left"/>
        <w:rPr>
          <w:szCs w:val="24"/>
        </w:rPr>
      </w:pPr>
    </w:p>
    <w:p w:rsidR="00905C7F" w:rsidRPr="007C79A7" w:rsidRDefault="00905C7F" w:rsidP="00176576">
      <w:pPr>
        <w:pStyle w:val="NormalSS"/>
        <w:ind w:firstLine="0"/>
        <w:jc w:val="left"/>
        <w:rPr>
          <w:szCs w:val="24"/>
        </w:rPr>
      </w:pPr>
      <w:r w:rsidRPr="007C79A7">
        <w:rPr>
          <w:szCs w:val="24"/>
        </w:rPr>
        <w:t>The survey respondents include individuals participating in t</w:t>
      </w:r>
      <w:r w:rsidR="007C79A7" w:rsidRPr="007C79A7">
        <w:rPr>
          <w:szCs w:val="24"/>
        </w:rPr>
        <w:t>he PCFDI pilot training program</w:t>
      </w:r>
      <w:r w:rsidRPr="007C79A7">
        <w:rPr>
          <w:szCs w:val="24"/>
        </w:rPr>
        <w:t xml:space="preserve">.  </w:t>
      </w:r>
      <w:r w:rsidR="00A268CF" w:rsidRPr="007C79A7">
        <w:rPr>
          <w:szCs w:val="24"/>
        </w:rPr>
        <w:t xml:space="preserve">The </w:t>
      </w:r>
      <w:r w:rsidR="00B4381A" w:rsidRPr="007C79A7">
        <w:rPr>
          <w:szCs w:val="24"/>
        </w:rPr>
        <w:t xml:space="preserve">annual burden will be </w:t>
      </w:r>
      <w:r w:rsidR="00813A3C" w:rsidRPr="007C79A7">
        <w:rPr>
          <w:szCs w:val="24"/>
        </w:rPr>
        <w:t xml:space="preserve">10 minutes for the survey.  </w:t>
      </w:r>
      <w:r w:rsidR="00A268CF" w:rsidRPr="007C79A7">
        <w:rPr>
          <w:szCs w:val="24"/>
        </w:rPr>
        <w:t>The time estimates were based on the number of the items in the survey and whether it was short answer, or multiple choice.</w:t>
      </w:r>
    </w:p>
    <w:p w:rsidR="008C13E2" w:rsidRPr="007C79A7" w:rsidRDefault="008C13E2" w:rsidP="008C13E2">
      <w:pPr>
        <w:widowControl/>
        <w:tabs>
          <w:tab w:val="num" w:pos="990"/>
        </w:tabs>
        <w:spacing w:before="120"/>
        <w:rPr>
          <w:rFonts w:ascii="Times New Roman" w:hAnsi="Times New Roman"/>
          <w:sz w:val="24"/>
        </w:rPr>
      </w:pPr>
    </w:p>
    <w:p w:rsidR="00176576" w:rsidRPr="007C79A7" w:rsidRDefault="00176576" w:rsidP="00176576">
      <w:pPr>
        <w:pStyle w:val="NormalSS"/>
        <w:ind w:firstLine="0"/>
        <w:jc w:val="left"/>
        <w:rPr>
          <w:i/>
          <w:iCs/>
          <w:szCs w:val="24"/>
        </w:rPr>
      </w:pPr>
      <w:r w:rsidRPr="007C79A7">
        <w:rPr>
          <w:i/>
          <w:iCs/>
          <w:szCs w:val="24"/>
        </w:rPr>
        <w:t>Annual burden estimates</w:t>
      </w:r>
      <w:r w:rsidR="0033551D" w:rsidRPr="007C79A7">
        <w:rPr>
          <w:i/>
          <w:iCs/>
          <w:szCs w:val="24"/>
        </w:rPr>
        <w:t>:</w:t>
      </w:r>
    </w:p>
    <w:p w:rsidR="00176576" w:rsidRPr="00C808A6" w:rsidRDefault="00176576" w:rsidP="00176576">
      <w:pPr>
        <w:pStyle w:val="NormalSS"/>
        <w:ind w:firstLine="0"/>
        <w:jc w:val="left"/>
        <w:rPr>
          <w:szCs w:val="24"/>
          <w:highlight w:val="yellow"/>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0"/>
        <w:gridCol w:w="1350"/>
        <w:gridCol w:w="1260"/>
        <w:gridCol w:w="1170"/>
        <w:gridCol w:w="1260"/>
        <w:gridCol w:w="900"/>
        <w:gridCol w:w="1080"/>
        <w:gridCol w:w="1260"/>
      </w:tblGrid>
      <w:tr w:rsidR="007D1E4C" w:rsidRPr="00C808A6" w:rsidTr="00171089">
        <w:tc>
          <w:tcPr>
            <w:tcW w:w="2880" w:type="dxa"/>
          </w:tcPr>
          <w:p w:rsidR="00176576" w:rsidRPr="007C79A7" w:rsidRDefault="00176576" w:rsidP="00176576">
            <w:pPr>
              <w:rPr>
                <w:rFonts w:ascii="Times New Roman" w:hAnsi="Times New Roman"/>
                <w:sz w:val="22"/>
                <w:szCs w:val="22"/>
              </w:rPr>
            </w:pPr>
            <w:r w:rsidRPr="007C79A7">
              <w:rPr>
                <w:rFonts w:ascii="Times New Roman" w:hAnsi="Times New Roman"/>
                <w:sz w:val="22"/>
                <w:szCs w:val="22"/>
              </w:rPr>
              <w:t>Type of Collection</w:t>
            </w:r>
          </w:p>
        </w:tc>
        <w:tc>
          <w:tcPr>
            <w:tcW w:w="1350" w:type="dxa"/>
          </w:tcPr>
          <w:p w:rsidR="00176576" w:rsidRPr="007C79A7" w:rsidRDefault="00176576" w:rsidP="00176576">
            <w:pPr>
              <w:rPr>
                <w:rFonts w:ascii="Times New Roman" w:hAnsi="Times New Roman"/>
                <w:sz w:val="22"/>
                <w:szCs w:val="22"/>
              </w:rPr>
            </w:pPr>
            <w:r w:rsidRPr="007C79A7">
              <w:rPr>
                <w:rFonts w:ascii="Times New Roman" w:hAnsi="Times New Roman"/>
                <w:sz w:val="22"/>
                <w:szCs w:val="22"/>
              </w:rPr>
              <w:t>Number of Respondents</w:t>
            </w:r>
          </w:p>
        </w:tc>
        <w:tc>
          <w:tcPr>
            <w:tcW w:w="1260" w:type="dxa"/>
          </w:tcPr>
          <w:p w:rsidR="00176576" w:rsidRPr="007C79A7" w:rsidRDefault="00176576" w:rsidP="00176576">
            <w:pPr>
              <w:pStyle w:val="Center"/>
              <w:spacing w:line="240" w:lineRule="auto"/>
              <w:jc w:val="left"/>
              <w:rPr>
                <w:sz w:val="22"/>
                <w:szCs w:val="22"/>
              </w:rPr>
            </w:pPr>
            <w:r w:rsidRPr="007C79A7">
              <w:rPr>
                <w:sz w:val="22"/>
                <w:szCs w:val="22"/>
              </w:rPr>
              <w:t>Responses per Respondent</w:t>
            </w:r>
          </w:p>
        </w:tc>
        <w:tc>
          <w:tcPr>
            <w:tcW w:w="1170" w:type="dxa"/>
          </w:tcPr>
          <w:p w:rsidR="00176576" w:rsidRPr="007C79A7" w:rsidRDefault="00176576" w:rsidP="00176576">
            <w:pPr>
              <w:rPr>
                <w:rFonts w:ascii="Times New Roman" w:hAnsi="Times New Roman"/>
                <w:sz w:val="22"/>
                <w:szCs w:val="22"/>
              </w:rPr>
            </w:pPr>
            <w:r w:rsidRPr="007C79A7">
              <w:rPr>
                <w:rFonts w:ascii="Times New Roman" w:hAnsi="Times New Roman"/>
                <w:sz w:val="22"/>
                <w:szCs w:val="22"/>
              </w:rPr>
              <w:t>Total Responses</w:t>
            </w:r>
          </w:p>
        </w:tc>
        <w:tc>
          <w:tcPr>
            <w:tcW w:w="1260" w:type="dxa"/>
          </w:tcPr>
          <w:p w:rsidR="00176576" w:rsidRPr="007C79A7" w:rsidRDefault="00176576" w:rsidP="00176576">
            <w:pPr>
              <w:rPr>
                <w:rFonts w:ascii="Times New Roman" w:hAnsi="Times New Roman"/>
                <w:sz w:val="22"/>
                <w:szCs w:val="22"/>
              </w:rPr>
            </w:pPr>
            <w:r w:rsidRPr="007C79A7">
              <w:rPr>
                <w:rFonts w:ascii="Times New Roman" w:hAnsi="Times New Roman"/>
                <w:sz w:val="22"/>
                <w:szCs w:val="22"/>
              </w:rPr>
              <w:t>Hours per Respondent</w:t>
            </w:r>
          </w:p>
        </w:tc>
        <w:tc>
          <w:tcPr>
            <w:tcW w:w="900" w:type="dxa"/>
          </w:tcPr>
          <w:p w:rsidR="00176576" w:rsidRPr="007C79A7" w:rsidRDefault="00176576" w:rsidP="00176576">
            <w:pPr>
              <w:rPr>
                <w:rFonts w:ascii="Times New Roman" w:hAnsi="Times New Roman"/>
                <w:sz w:val="22"/>
                <w:szCs w:val="22"/>
              </w:rPr>
            </w:pPr>
            <w:r w:rsidRPr="007C79A7">
              <w:rPr>
                <w:rFonts w:ascii="Times New Roman" w:hAnsi="Times New Roman"/>
                <w:sz w:val="22"/>
                <w:szCs w:val="22"/>
              </w:rPr>
              <w:t>Total Burden Hours</w:t>
            </w:r>
          </w:p>
        </w:tc>
        <w:tc>
          <w:tcPr>
            <w:tcW w:w="1080" w:type="dxa"/>
          </w:tcPr>
          <w:p w:rsidR="00176576" w:rsidRPr="007C79A7" w:rsidRDefault="00176576" w:rsidP="00176576">
            <w:pPr>
              <w:rPr>
                <w:rFonts w:ascii="Times New Roman" w:hAnsi="Times New Roman"/>
                <w:sz w:val="22"/>
                <w:szCs w:val="22"/>
              </w:rPr>
            </w:pPr>
            <w:r w:rsidRPr="007C79A7">
              <w:rPr>
                <w:rFonts w:ascii="Times New Roman" w:hAnsi="Times New Roman"/>
                <w:sz w:val="22"/>
                <w:szCs w:val="22"/>
              </w:rPr>
              <w:t>Wage Rate</w:t>
            </w:r>
          </w:p>
        </w:tc>
        <w:tc>
          <w:tcPr>
            <w:tcW w:w="1260" w:type="dxa"/>
          </w:tcPr>
          <w:p w:rsidR="00176576" w:rsidRPr="007C79A7" w:rsidRDefault="00176576" w:rsidP="00176576">
            <w:pPr>
              <w:rPr>
                <w:rFonts w:ascii="Times New Roman" w:hAnsi="Times New Roman"/>
                <w:sz w:val="22"/>
                <w:szCs w:val="22"/>
              </w:rPr>
            </w:pPr>
            <w:r w:rsidRPr="007C79A7">
              <w:rPr>
                <w:rFonts w:ascii="Times New Roman" w:hAnsi="Times New Roman"/>
                <w:sz w:val="22"/>
                <w:szCs w:val="22"/>
              </w:rPr>
              <w:t>Total Hour Cost</w:t>
            </w:r>
          </w:p>
        </w:tc>
      </w:tr>
      <w:tr w:rsidR="00905C7F" w:rsidRPr="00C808A6" w:rsidTr="00171089">
        <w:trPr>
          <w:trHeight w:val="552"/>
        </w:trPr>
        <w:tc>
          <w:tcPr>
            <w:tcW w:w="2880" w:type="dxa"/>
            <w:vAlign w:val="center"/>
          </w:tcPr>
          <w:p w:rsidR="00905C7F" w:rsidRPr="007C79A7" w:rsidRDefault="00A268CF" w:rsidP="009C02B9">
            <w:pPr>
              <w:pStyle w:val="TOC1"/>
              <w:rPr>
                <w:sz w:val="22"/>
                <w:szCs w:val="22"/>
              </w:rPr>
            </w:pPr>
            <w:r w:rsidRPr="007C79A7">
              <w:rPr>
                <w:sz w:val="22"/>
                <w:szCs w:val="22"/>
              </w:rPr>
              <w:t>Post Program Survey</w:t>
            </w:r>
          </w:p>
        </w:tc>
        <w:tc>
          <w:tcPr>
            <w:tcW w:w="1350" w:type="dxa"/>
            <w:vAlign w:val="center"/>
          </w:tcPr>
          <w:p w:rsidR="00905C7F" w:rsidRPr="007C79A7" w:rsidRDefault="00B4381A" w:rsidP="00176576">
            <w:pPr>
              <w:rPr>
                <w:rFonts w:ascii="Times New Roman" w:hAnsi="Times New Roman"/>
                <w:sz w:val="22"/>
                <w:szCs w:val="22"/>
              </w:rPr>
            </w:pPr>
            <w:r w:rsidRPr="007C79A7">
              <w:rPr>
                <w:rFonts w:ascii="Times New Roman" w:hAnsi="Times New Roman"/>
                <w:sz w:val="22"/>
                <w:szCs w:val="22"/>
              </w:rPr>
              <w:t>36</w:t>
            </w:r>
          </w:p>
        </w:tc>
        <w:tc>
          <w:tcPr>
            <w:tcW w:w="1260" w:type="dxa"/>
            <w:vAlign w:val="center"/>
          </w:tcPr>
          <w:p w:rsidR="00905C7F" w:rsidRPr="007C79A7" w:rsidRDefault="00B4381A" w:rsidP="00176576">
            <w:pPr>
              <w:pStyle w:val="Center"/>
              <w:spacing w:line="240" w:lineRule="auto"/>
              <w:jc w:val="left"/>
              <w:rPr>
                <w:sz w:val="22"/>
                <w:szCs w:val="22"/>
              </w:rPr>
            </w:pPr>
            <w:r w:rsidRPr="007C79A7">
              <w:rPr>
                <w:sz w:val="22"/>
                <w:szCs w:val="22"/>
              </w:rPr>
              <w:t>1</w:t>
            </w:r>
          </w:p>
        </w:tc>
        <w:tc>
          <w:tcPr>
            <w:tcW w:w="1170" w:type="dxa"/>
            <w:vAlign w:val="center"/>
          </w:tcPr>
          <w:p w:rsidR="00905C7F" w:rsidRPr="007C79A7" w:rsidRDefault="00B4381A" w:rsidP="00176576">
            <w:pPr>
              <w:rPr>
                <w:rFonts w:ascii="Times New Roman" w:hAnsi="Times New Roman"/>
                <w:sz w:val="22"/>
                <w:szCs w:val="22"/>
              </w:rPr>
            </w:pPr>
            <w:r w:rsidRPr="007C79A7">
              <w:rPr>
                <w:rFonts w:ascii="Times New Roman" w:hAnsi="Times New Roman"/>
                <w:sz w:val="22"/>
                <w:szCs w:val="22"/>
              </w:rPr>
              <w:t>36</w:t>
            </w:r>
          </w:p>
        </w:tc>
        <w:tc>
          <w:tcPr>
            <w:tcW w:w="1260" w:type="dxa"/>
            <w:vAlign w:val="center"/>
          </w:tcPr>
          <w:p w:rsidR="00905C7F" w:rsidRPr="007C79A7" w:rsidRDefault="00813A3C" w:rsidP="00171089">
            <w:pPr>
              <w:rPr>
                <w:rFonts w:ascii="Times New Roman" w:hAnsi="Times New Roman"/>
                <w:sz w:val="22"/>
                <w:szCs w:val="22"/>
              </w:rPr>
            </w:pPr>
            <w:r w:rsidRPr="007C79A7">
              <w:rPr>
                <w:rFonts w:ascii="Times New Roman" w:hAnsi="Times New Roman"/>
                <w:sz w:val="22"/>
                <w:szCs w:val="22"/>
              </w:rPr>
              <w:t>.167</w:t>
            </w:r>
          </w:p>
        </w:tc>
        <w:tc>
          <w:tcPr>
            <w:tcW w:w="900" w:type="dxa"/>
            <w:vAlign w:val="center"/>
          </w:tcPr>
          <w:p w:rsidR="00905C7F" w:rsidRPr="007C79A7" w:rsidRDefault="00813A3C" w:rsidP="00176576">
            <w:pPr>
              <w:rPr>
                <w:rFonts w:ascii="Times New Roman" w:hAnsi="Times New Roman"/>
                <w:sz w:val="22"/>
                <w:szCs w:val="22"/>
              </w:rPr>
            </w:pPr>
            <w:r w:rsidRPr="007C79A7">
              <w:rPr>
                <w:rFonts w:ascii="Times New Roman" w:hAnsi="Times New Roman"/>
                <w:sz w:val="22"/>
                <w:szCs w:val="22"/>
              </w:rPr>
              <w:t>6.01</w:t>
            </w:r>
          </w:p>
        </w:tc>
        <w:tc>
          <w:tcPr>
            <w:tcW w:w="1080" w:type="dxa"/>
            <w:vAlign w:val="center"/>
          </w:tcPr>
          <w:p w:rsidR="00905C7F" w:rsidRPr="007C79A7" w:rsidRDefault="00171089" w:rsidP="00176576">
            <w:pPr>
              <w:rPr>
                <w:rFonts w:ascii="Times New Roman" w:hAnsi="Times New Roman"/>
                <w:sz w:val="22"/>
                <w:szCs w:val="22"/>
              </w:rPr>
            </w:pPr>
            <w:r w:rsidRPr="007C79A7">
              <w:rPr>
                <w:rFonts w:ascii="Times New Roman" w:hAnsi="Times New Roman"/>
                <w:sz w:val="22"/>
                <w:szCs w:val="22"/>
              </w:rPr>
              <w:t>85.77</w:t>
            </w:r>
          </w:p>
        </w:tc>
        <w:tc>
          <w:tcPr>
            <w:tcW w:w="1260" w:type="dxa"/>
            <w:vAlign w:val="center"/>
          </w:tcPr>
          <w:p w:rsidR="00905C7F" w:rsidRPr="007C79A7" w:rsidRDefault="00171089" w:rsidP="00813A3C">
            <w:pPr>
              <w:rPr>
                <w:rFonts w:ascii="Times New Roman" w:hAnsi="Times New Roman"/>
                <w:sz w:val="22"/>
                <w:szCs w:val="22"/>
              </w:rPr>
            </w:pPr>
            <w:r w:rsidRPr="007C79A7">
              <w:rPr>
                <w:rFonts w:ascii="Times New Roman" w:hAnsi="Times New Roman"/>
                <w:sz w:val="22"/>
                <w:szCs w:val="22"/>
              </w:rPr>
              <w:t>$</w:t>
            </w:r>
            <w:r w:rsidR="00813A3C" w:rsidRPr="007C79A7">
              <w:rPr>
                <w:rFonts w:ascii="Times New Roman" w:hAnsi="Times New Roman"/>
                <w:sz w:val="22"/>
                <w:szCs w:val="22"/>
              </w:rPr>
              <w:t>515.48</w:t>
            </w:r>
          </w:p>
        </w:tc>
      </w:tr>
      <w:tr w:rsidR="007D1E4C" w:rsidRPr="00C808A6" w:rsidTr="00171089">
        <w:trPr>
          <w:trHeight w:val="552"/>
        </w:trPr>
        <w:tc>
          <w:tcPr>
            <w:tcW w:w="2880" w:type="dxa"/>
            <w:vAlign w:val="center"/>
          </w:tcPr>
          <w:p w:rsidR="00176576" w:rsidRPr="007C79A7" w:rsidRDefault="0033551D" w:rsidP="00176576">
            <w:pPr>
              <w:rPr>
                <w:rFonts w:ascii="Times New Roman" w:hAnsi="Times New Roman"/>
                <w:sz w:val="22"/>
                <w:szCs w:val="22"/>
              </w:rPr>
            </w:pPr>
            <w:r w:rsidRPr="007C79A7">
              <w:rPr>
                <w:rFonts w:ascii="Times New Roman" w:hAnsi="Times New Roman"/>
                <w:sz w:val="22"/>
                <w:szCs w:val="22"/>
              </w:rPr>
              <w:t>Total</w:t>
            </w:r>
          </w:p>
        </w:tc>
        <w:tc>
          <w:tcPr>
            <w:tcW w:w="1350" w:type="dxa"/>
            <w:vAlign w:val="center"/>
          </w:tcPr>
          <w:p w:rsidR="00176576" w:rsidRPr="007C79A7" w:rsidRDefault="00E34F5C" w:rsidP="00176576">
            <w:pPr>
              <w:rPr>
                <w:rFonts w:ascii="Times New Roman" w:hAnsi="Times New Roman"/>
                <w:sz w:val="22"/>
                <w:szCs w:val="22"/>
              </w:rPr>
            </w:pPr>
            <w:r>
              <w:rPr>
                <w:rFonts w:ascii="Times New Roman" w:hAnsi="Times New Roman"/>
                <w:sz w:val="22"/>
                <w:szCs w:val="22"/>
              </w:rPr>
              <w:t>36</w:t>
            </w:r>
          </w:p>
        </w:tc>
        <w:tc>
          <w:tcPr>
            <w:tcW w:w="1260" w:type="dxa"/>
            <w:vAlign w:val="center"/>
          </w:tcPr>
          <w:p w:rsidR="00176576" w:rsidRPr="007C79A7" w:rsidRDefault="00171089" w:rsidP="00176576">
            <w:pPr>
              <w:rPr>
                <w:rFonts w:ascii="Times New Roman" w:hAnsi="Times New Roman"/>
                <w:sz w:val="22"/>
                <w:szCs w:val="22"/>
              </w:rPr>
            </w:pPr>
            <w:r w:rsidRPr="007C79A7">
              <w:rPr>
                <w:rFonts w:ascii="Times New Roman" w:hAnsi="Times New Roman"/>
                <w:sz w:val="22"/>
                <w:szCs w:val="22"/>
              </w:rPr>
              <w:t>--</w:t>
            </w:r>
          </w:p>
        </w:tc>
        <w:tc>
          <w:tcPr>
            <w:tcW w:w="1170" w:type="dxa"/>
            <w:vAlign w:val="center"/>
          </w:tcPr>
          <w:p w:rsidR="00176576" w:rsidRPr="007C79A7" w:rsidRDefault="00E34F5C" w:rsidP="00176576">
            <w:pPr>
              <w:rPr>
                <w:rFonts w:ascii="Times New Roman" w:hAnsi="Times New Roman"/>
                <w:sz w:val="22"/>
                <w:szCs w:val="22"/>
              </w:rPr>
            </w:pPr>
            <w:r>
              <w:rPr>
                <w:rFonts w:ascii="Times New Roman" w:hAnsi="Times New Roman"/>
                <w:sz w:val="22"/>
                <w:szCs w:val="22"/>
              </w:rPr>
              <w:t>36</w:t>
            </w:r>
          </w:p>
        </w:tc>
        <w:tc>
          <w:tcPr>
            <w:tcW w:w="1260" w:type="dxa"/>
            <w:vAlign w:val="center"/>
          </w:tcPr>
          <w:p w:rsidR="00176576" w:rsidRPr="007C79A7" w:rsidRDefault="00171089" w:rsidP="00176576">
            <w:pPr>
              <w:rPr>
                <w:rFonts w:ascii="Times New Roman" w:hAnsi="Times New Roman"/>
                <w:sz w:val="22"/>
                <w:szCs w:val="22"/>
              </w:rPr>
            </w:pPr>
            <w:r w:rsidRPr="007C79A7">
              <w:rPr>
                <w:rFonts w:ascii="Times New Roman" w:hAnsi="Times New Roman"/>
                <w:sz w:val="22"/>
                <w:szCs w:val="22"/>
              </w:rPr>
              <w:t>--</w:t>
            </w:r>
          </w:p>
        </w:tc>
        <w:tc>
          <w:tcPr>
            <w:tcW w:w="900" w:type="dxa"/>
            <w:vAlign w:val="center"/>
          </w:tcPr>
          <w:p w:rsidR="00176576" w:rsidRPr="007C79A7" w:rsidRDefault="00E34F5C" w:rsidP="00176576">
            <w:pPr>
              <w:rPr>
                <w:rFonts w:ascii="Times New Roman" w:hAnsi="Times New Roman"/>
                <w:sz w:val="22"/>
                <w:szCs w:val="22"/>
              </w:rPr>
            </w:pPr>
            <w:r>
              <w:rPr>
                <w:rFonts w:ascii="Times New Roman" w:hAnsi="Times New Roman"/>
                <w:sz w:val="22"/>
                <w:szCs w:val="22"/>
              </w:rPr>
              <w:t>6.01</w:t>
            </w:r>
          </w:p>
        </w:tc>
        <w:tc>
          <w:tcPr>
            <w:tcW w:w="1080" w:type="dxa"/>
            <w:vAlign w:val="center"/>
          </w:tcPr>
          <w:p w:rsidR="00176576" w:rsidRPr="007C79A7" w:rsidRDefault="00171089" w:rsidP="00176576">
            <w:pPr>
              <w:rPr>
                <w:rFonts w:ascii="Times New Roman" w:hAnsi="Times New Roman"/>
                <w:sz w:val="22"/>
                <w:szCs w:val="22"/>
              </w:rPr>
            </w:pPr>
            <w:r w:rsidRPr="007C79A7">
              <w:rPr>
                <w:rFonts w:ascii="Times New Roman" w:hAnsi="Times New Roman"/>
                <w:sz w:val="22"/>
                <w:szCs w:val="22"/>
              </w:rPr>
              <w:t>--</w:t>
            </w:r>
          </w:p>
        </w:tc>
        <w:tc>
          <w:tcPr>
            <w:tcW w:w="1260" w:type="dxa"/>
            <w:vAlign w:val="center"/>
          </w:tcPr>
          <w:p w:rsidR="00176576" w:rsidRPr="007C79A7" w:rsidRDefault="00A41211" w:rsidP="00E34F5C">
            <w:pPr>
              <w:rPr>
                <w:rFonts w:ascii="Times New Roman" w:hAnsi="Times New Roman"/>
                <w:sz w:val="22"/>
                <w:szCs w:val="22"/>
              </w:rPr>
            </w:pPr>
            <w:r w:rsidRPr="007C79A7">
              <w:rPr>
                <w:rFonts w:ascii="Times New Roman" w:hAnsi="Times New Roman"/>
                <w:sz w:val="22"/>
                <w:szCs w:val="22"/>
              </w:rPr>
              <w:t>$</w:t>
            </w:r>
            <w:r w:rsidR="00E34F5C">
              <w:rPr>
                <w:rFonts w:ascii="Times New Roman" w:hAnsi="Times New Roman"/>
                <w:sz w:val="22"/>
                <w:szCs w:val="22"/>
              </w:rPr>
              <w:t>515.48</w:t>
            </w:r>
          </w:p>
        </w:tc>
      </w:tr>
    </w:tbl>
    <w:p w:rsidR="00176576" w:rsidRPr="00C808A6" w:rsidRDefault="00176576" w:rsidP="00176576">
      <w:pPr>
        <w:pStyle w:val="NormalSS"/>
        <w:ind w:firstLine="0"/>
        <w:jc w:val="left"/>
        <w:rPr>
          <w:szCs w:val="24"/>
          <w:highlight w:val="yellow"/>
        </w:rPr>
      </w:pPr>
    </w:p>
    <w:p w:rsidR="00171089" w:rsidRPr="00171089" w:rsidRDefault="00171089" w:rsidP="00FA4FEE">
      <w:pPr>
        <w:pStyle w:val="NormalSS"/>
        <w:ind w:firstLine="0"/>
        <w:jc w:val="left"/>
        <w:rPr>
          <w:bCs/>
          <w:szCs w:val="24"/>
        </w:rPr>
      </w:pPr>
      <w:r w:rsidRPr="007C79A7">
        <w:rPr>
          <w:bCs/>
          <w:szCs w:val="24"/>
        </w:rPr>
        <w:t xml:space="preserve">The wage rate used in this table was the average of the mean family medicine, internal medicine, and pediatric wages </w:t>
      </w:r>
      <w:r w:rsidR="005C022A" w:rsidRPr="007C79A7">
        <w:rPr>
          <w:bCs/>
          <w:szCs w:val="24"/>
        </w:rPr>
        <w:t xml:space="preserve">listed on the Department of Labor website </w:t>
      </w:r>
      <w:r w:rsidRPr="007C79A7">
        <w:rPr>
          <w:bCs/>
          <w:szCs w:val="24"/>
        </w:rPr>
        <w:t xml:space="preserve">since these three </w:t>
      </w:r>
      <w:r w:rsidR="005C022A" w:rsidRPr="007C79A7">
        <w:rPr>
          <w:bCs/>
          <w:szCs w:val="24"/>
        </w:rPr>
        <w:t xml:space="preserve">groups of medical personnel </w:t>
      </w:r>
      <w:r w:rsidRPr="007C79A7">
        <w:rPr>
          <w:bCs/>
          <w:szCs w:val="24"/>
        </w:rPr>
        <w:t>will be participating in the pilot program.</w:t>
      </w:r>
    </w:p>
    <w:p w:rsidR="00FA4FEE" w:rsidRDefault="00FA4FEE" w:rsidP="00176576">
      <w:pPr>
        <w:pStyle w:val="NormalSS"/>
        <w:ind w:firstLine="0"/>
        <w:jc w:val="left"/>
        <w:rPr>
          <w:i/>
          <w:szCs w:val="24"/>
        </w:rPr>
      </w:pPr>
    </w:p>
    <w:p w:rsidR="00176576" w:rsidRPr="00176576" w:rsidRDefault="00176576" w:rsidP="00176576">
      <w:pPr>
        <w:pStyle w:val="NormalSS"/>
        <w:ind w:firstLine="0"/>
        <w:jc w:val="left"/>
        <w:rPr>
          <w:i/>
          <w:szCs w:val="24"/>
        </w:rPr>
      </w:pPr>
      <w:r w:rsidRPr="00176576">
        <w:rPr>
          <w:i/>
          <w:szCs w:val="24"/>
        </w:rPr>
        <w:t>Planned frequency of information collection</w:t>
      </w:r>
      <w:r w:rsidR="0033551D">
        <w:rPr>
          <w:i/>
          <w:szCs w:val="24"/>
        </w:rPr>
        <w:t>:</w:t>
      </w:r>
    </w:p>
    <w:p w:rsidR="00176576" w:rsidRDefault="00176576" w:rsidP="00176576">
      <w:pPr>
        <w:pStyle w:val="NormalSS"/>
        <w:ind w:firstLine="0"/>
        <w:jc w:val="left"/>
        <w:rPr>
          <w:bCs/>
          <w:szCs w:val="24"/>
        </w:rPr>
      </w:pPr>
    </w:p>
    <w:p w:rsidR="00B4381A" w:rsidRPr="004239BD" w:rsidRDefault="00B4381A" w:rsidP="00176576">
      <w:pPr>
        <w:pStyle w:val="NormalSS"/>
        <w:ind w:firstLine="0"/>
        <w:jc w:val="left"/>
        <w:rPr>
          <w:bCs/>
          <w:szCs w:val="24"/>
        </w:rPr>
      </w:pPr>
      <w:r>
        <w:rPr>
          <w:bCs/>
          <w:szCs w:val="24"/>
        </w:rPr>
        <w:t xml:space="preserve">This is a one-time project.  </w:t>
      </w:r>
    </w:p>
    <w:p w:rsidR="007A25D0" w:rsidRDefault="007A25D0">
      <w:pPr>
        <w:tabs>
          <w:tab w:val="left" w:pos="-720"/>
          <w:tab w:val="left" w:pos="720"/>
          <w:tab w:val="right" w:pos="1008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13.</w:t>
      </w:r>
      <w:r>
        <w:rPr>
          <w:rFonts w:ascii="Times New Roman" w:hAnsi="Times New Roman"/>
          <w:sz w:val="24"/>
          <w:szCs w:val="24"/>
        </w:rPr>
        <w:tab/>
      </w:r>
      <w:r>
        <w:rPr>
          <w:rFonts w:ascii="Times New Roman" w:hAnsi="Times New Roman"/>
          <w:sz w:val="24"/>
          <w:szCs w:val="24"/>
          <w:u w:val="single"/>
        </w:rPr>
        <w:t>Estimates of Annualized Cost Burden to Respondents</w:t>
      </w:r>
    </w:p>
    <w:p w:rsidR="008C13E2" w:rsidRDefault="008C13E2">
      <w:pPr>
        <w:tabs>
          <w:tab w:val="left" w:pos="720"/>
          <w:tab w:val="right" w:pos="8732"/>
        </w:tabs>
        <w:rPr>
          <w:rFonts w:ascii="Times New Roman" w:hAnsi="Times New Roman"/>
          <w:sz w:val="24"/>
          <w:szCs w:val="24"/>
          <w:u w:val="single"/>
        </w:rPr>
      </w:pPr>
    </w:p>
    <w:p w:rsidR="00A41211" w:rsidRPr="00A41211" w:rsidRDefault="00A41211">
      <w:pPr>
        <w:tabs>
          <w:tab w:val="left" w:pos="720"/>
          <w:tab w:val="right" w:pos="8732"/>
        </w:tabs>
        <w:rPr>
          <w:rFonts w:ascii="Times New Roman" w:hAnsi="Times New Roman"/>
          <w:sz w:val="24"/>
          <w:szCs w:val="24"/>
        </w:rPr>
      </w:pPr>
      <w:r w:rsidRPr="00A41211">
        <w:rPr>
          <w:rFonts w:ascii="Times New Roman" w:hAnsi="Times New Roman"/>
          <w:sz w:val="24"/>
          <w:szCs w:val="24"/>
        </w:rPr>
        <w:t>The only associated cost</w:t>
      </w:r>
      <w:r>
        <w:rPr>
          <w:rFonts w:ascii="Times New Roman" w:hAnsi="Times New Roman"/>
          <w:sz w:val="24"/>
          <w:szCs w:val="24"/>
        </w:rPr>
        <w:t xml:space="preserve"> to respondents is their time to provide the requested information.  </w:t>
      </w:r>
    </w:p>
    <w:p w:rsidR="001879E5" w:rsidRDefault="001879E5">
      <w:pPr>
        <w:tabs>
          <w:tab w:val="left" w:pos="-720"/>
        </w:tabs>
        <w:rPr>
          <w:rFonts w:ascii="Times New Roman" w:hAnsi="Times New Roman"/>
          <w:sz w:val="24"/>
          <w:szCs w:val="24"/>
        </w:rPr>
      </w:pPr>
    </w:p>
    <w:p w:rsidR="001879E5" w:rsidRDefault="001879E5">
      <w:pPr>
        <w:tabs>
          <w:tab w:val="left" w:pos="720"/>
          <w:tab w:val="right" w:pos="8732"/>
        </w:tabs>
        <w:rPr>
          <w:rFonts w:ascii="Times New Roman" w:hAnsi="Times New Roman"/>
          <w:sz w:val="24"/>
          <w:szCs w:val="24"/>
          <w:u w:val="single"/>
        </w:rPr>
      </w:pPr>
      <w:r>
        <w:rPr>
          <w:rFonts w:ascii="Times New Roman" w:hAnsi="Times New Roman"/>
          <w:sz w:val="24"/>
          <w:szCs w:val="24"/>
        </w:rPr>
        <w:t>14.</w:t>
      </w:r>
      <w:r>
        <w:rPr>
          <w:rFonts w:ascii="Times New Roman" w:hAnsi="Times New Roman"/>
          <w:sz w:val="24"/>
          <w:szCs w:val="24"/>
        </w:rPr>
        <w:tab/>
      </w:r>
      <w:r>
        <w:rPr>
          <w:rFonts w:ascii="Times New Roman" w:hAnsi="Times New Roman"/>
          <w:sz w:val="24"/>
          <w:szCs w:val="24"/>
          <w:u w:val="single"/>
        </w:rPr>
        <w:t>Estimates of Annualized Cost to the Government</w:t>
      </w:r>
    </w:p>
    <w:p w:rsidR="001879E5" w:rsidRDefault="001879E5">
      <w:pPr>
        <w:tabs>
          <w:tab w:val="left" w:pos="720"/>
          <w:tab w:val="right" w:pos="8732"/>
        </w:tabs>
        <w:rPr>
          <w:rFonts w:ascii="Times New Roman" w:hAnsi="Times New Roman"/>
          <w:sz w:val="24"/>
          <w:szCs w:val="24"/>
        </w:rPr>
      </w:pPr>
    </w:p>
    <w:p w:rsidR="00EF7CF1" w:rsidRDefault="00EF7CF1">
      <w:pPr>
        <w:tabs>
          <w:tab w:val="left" w:pos="720"/>
          <w:tab w:val="right" w:pos="8732"/>
        </w:tabs>
        <w:rPr>
          <w:rFonts w:ascii="Times New Roman" w:hAnsi="Times New Roman"/>
          <w:sz w:val="24"/>
          <w:szCs w:val="24"/>
        </w:rPr>
      </w:pPr>
      <w:r w:rsidRPr="003F6C5E">
        <w:rPr>
          <w:rFonts w:ascii="Times New Roman" w:hAnsi="Times New Roman"/>
          <w:sz w:val="24"/>
          <w:szCs w:val="24"/>
        </w:rPr>
        <w:t xml:space="preserve">The </w:t>
      </w:r>
      <w:r w:rsidR="0013481C">
        <w:rPr>
          <w:rFonts w:ascii="Times New Roman" w:hAnsi="Times New Roman"/>
          <w:sz w:val="24"/>
          <w:szCs w:val="24"/>
        </w:rPr>
        <w:t>Post Program Survey</w:t>
      </w:r>
      <w:bookmarkStart w:id="0" w:name="_GoBack"/>
      <w:bookmarkEnd w:id="0"/>
      <w:r w:rsidRPr="003F6C5E">
        <w:rPr>
          <w:rFonts w:ascii="Times New Roman" w:hAnsi="Times New Roman"/>
          <w:sz w:val="24"/>
          <w:szCs w:val="24"/>
        </w:rPr>
        <w:t xml:space="preserve"> instrument </w:t>
      </w:r>
      <w:r w:rsidR="00E34F5C">
        <w:rPr>
          <w:rFonts w:ascii="Times New Roman" w:hAnsi="Times New Roman"/>
          <w:sz w:val="24"/>
          <w:szCs w:val="24"/>
        </w:rPr>
        <w:t>is</w:t>
      </w:r>
      <w:r w:rsidRPr="003F6C5E">
        <w:rPr>
          <w:rFonts w:ascii="Times New Roman" w:hAnsi="Times New Roman"/>
          <w:sz w:val="24"/>
          <w:szCs w:val="24"/>
        </w:rPr>
        <w:t xml:space="preserve"> one aspect of the PCFDI initiative.  The creation, administration, and analysis of the survey instrument </w:t>
      </w:r>
      <w:r w:rsidR="00813A3C" w:rsidRPr="003F6C5E">
        <w:rPr>
          <w:rFonts w:ascii="Times New Roman" w:hAnsi="Times New Roman"/>
          <w:sz w:val="24"/>
          <w:szCs w:val="24"/>
        </w:rPr>
        <w:t>is estimated to be $</w:t>
      </w:r>
      <w:r w:rsidR="003F6C5E" w:rsidRPr="003F6C5E">
        <w:rPr>
          <w:rFonts w:ascii="Times New Roman" w:hAnsi="Times New Roman"/>
          <w:sz w:val="24"/>
          <w:szCs w:val="24"/>
        </w:rPr>
        <w:t>10</w:t>
      </w:r>
      <w:r w:rsidR="00813A3C" w:rsidRPr="003F6C5E">
        <w:rPr>
          <w:rFonts w:ascii="Times New Roman" w:hAnsi="Times New Roman"/>
          <w:sz w:val="24"/>
          <w:szCs w:val="24"/>
        </w:rPr>
        <w:t xml:space="preserve">,000/year.  </w:t>
      </w:r>
      <w:r w:rsidRPr="003F6C5E">
        <w:rPr>
          <w:rFonts w:ascii="Times New Roman" w:hAnsi="Times New Roman"/>
          <w:sz w:val="24"/>
          <w:szCs w:val="24"/>
        </w:rPr>
        <w:t>The review and overview of the survey instrument by the government</w:t>
      </w:r>
      <w:r w:rsidR="005C022A" w:rsidRPr="003F6C5E">
        <w:rPr>
          <w:rFonts w:ascii="Times New Roman" w:hAnsi="Times New Roman"/>
          <w:sz w:val="24"/>
          <w:szCs w:val="24"/>
        </w:rPr>
        <w:t xml:space="preserve"> contracting officer representative will be equal to approximately </w:t>
      </w:r>
      <w:r w:rsidR="003F6C5E" w:rsidRPr="003F6C5E">
        <w:rPr>
          <w:rFonts w:ascii="Times New Roman" w:hAnsi="Times New Roman"/>
          <w:sz w:val="24"/>
          <w:szCs w:val="24"/>
        </w:rPr>
        <w:t>12</w:t>
      </w:r>
      <w:r w:rsidR="005C022A" w:rsidRPr="003F6C5E">
        <w:rPr>
          <w:rFonts w:ascii="Times New Roman" w:hAnsi="Times New Roman"/>
          <w:sz w:val="24"/>
          <w:szCs w:val="24"/>
        </w:rPr>
        <w:t xml:space="preserve"> hours at an hourly rate of </w:t>
      </w:r>
      <w:r w:rsidR="00813A3C" w:rsidRPr="003F6C5E">
        <w:rPr>
          <w:rFonts w:ascii="Times New Roman" w:hAnsi="Times New Roman"/>
          <w:sz w:val="24"/>
          <w:szCs w:val="24"/>
        </w:rPr>
        <w:t>$46.93</w:t>
      </w:r>
      <w:r w:rsidR="005C022A" w:rsidRPr="003F6C5E">
        <w:rPr>
          <w:rFonts w:ascii="Times New Roman" w:hAnsi="Times New Roman"/>
          <w:sz w:val="24"/>
          <w:szCs w:val="24"/>
        </w:rPr>
        <w:t xml:space="preserve">, for a total of </w:t>
      </w:r>
      <w:r w:rsidR="00813A3C" w:rsidRPr="003F6C5E">
        <w:rPr>
          <w:rFonts w:ascii="Times New Roman" w:hAnsi="Times New Roman"/>
          <w:sz w:val="24"/>
          <w:szCs w:val="24"/>
        </w:rPr>
        <w:t>$</w:t>
      </w:r>
      <w:r w:rsidR="003F6C5E" w:rsidRPr="003F6C5E">
        <w:rPr>
          <w:rFonts w:ascii="Times New Roman" w:hAnsi="Times New Roman"/>
          <w:sz w:val="24"/>
          <w:szCs w:val="24"/>
        </w:rPr>
        <w:t>563.16</w:t>
      </w:r>
      <w:r w:rsidR="005C022A" w:rsidRPr="003F6C5E">
        <w:rPr>
          <w:rFonts w:ascii="Times New Roman" w:hAnsi="Times New Roman"/>
          <w:sz w:val="24"/>
          <w:szCs w:val="24"/>
        </w:rPr>
        <w:t xml:space="preserve">.  The estimated annualized cost to the government is </w:t>
      </w:r>
      <w:r w:rsidR="00813A3C" w:rsidRPr="003F6C5E">
        <w:rPr>
          <w:rFonts w:ascii="Times New Roman" w:hAnsi="Times New Roman"/>
          <w:sz w:val="24"/>
          <w:szCs w:val="24"/>
        </w:rPr>
        <w:t>$</w:t>
      </w:r>
      <w:r w:rsidR="003F6C5E" w:rsidRPr="003F6C5E">
        <w:rPr>
          <w:rFonts w:ascii="Times New Roman" w:hAnsi="Times New Roman"/>
          <w:sz w:val="24"/>
          <w:szCs w:val="24"/>
        </w:rPr>
        <w:t>10,563.16</w:t>
      </w:r>
      <w:r w:rsidR="005C022A" w:rsidRPr="003F6C5E">
        <w:rPr>
          <w:rFonts w:ascii="Times New Roman" w:hAnsi="Times New Roman"/>
          <w:sz w:val="24"/>
          <w:szCs w:val="24"/>
        </w:rPr>
        <w:t>.</w:t>
      </w:r>
    </w:p>
    <w:p w:rsidR="005C022A" w:rsidRDefault="005C022A">
      <w:pPr>
        <w:tabs>
          <w:tab w:val="left" w:pos="-720"/>
          <w:tab w:val="left" w:pos="44"/>
          <w:tab w:val="left" w:pos="720"/>
          <w:tab w:val="right" w:pos="8732"/>
        </w:tabs>
        <w:rPr>
          <w:rFonts w:ascii="Times New Roman" w:hAnsi="Times New Roman"/>
          <w:sz w:val="24"/>
          <w:szCs w:val="24"/>
        </w:rPr>
      </w:pPr>
    </w:p>
    <w:p w:rsidR="001879E5" w:rsidRDefault="001879E5">
      <w:pPr>
        <w:tabs>
          <w:tab w:val="left" w:pos="-720"/>
          <w:tab w:val="left" w:pos="44"/>
          <w:tab w:val="left" w:pos="720"/>
          <w:tab w:val="right" w:pos="8732"/>
        </w:tabs>
        <w:rPr>
          <w:rFonts w:ascii="Times New Roman" w:hAnsi="Times New Roman"/>
          <w:sz w:val="24"/>
          <w:szCs w:val="24"/>
          <w:u w:val="single"/>
        </w:rPr>
      </w:pPr>
      <w:r>
        <w:rPr>
          <w:rFonts w:ascii="Times New Roman" w:hAnsi="Times New Roman"/>
          <w:sz w:val="24"/>
          <w:szCs w:val="24"/>
        </w:rPr>
        <w:t>15.</w:t>
      </w:r>
      <w:r>
        <w:rPr>
          <w:rFonts w:ascii="Times New Roman" w:hAnsi="Times New Roman"/>
          <w:sz w:val="24"/>
          <w:szCs w:val="24"/>
        </w:rPr>
        <w:tab/>
      </w:r>
      <w:r>
        <w:rPr>
          <w:rFonts w:ascii="Times New Roman" w:hAnsi="Times New Roman"/>
          <w:sz w:val="24"/>
          <w:szCs w:val="24"/>
          <w:u w:val="single"/>
        </w:rPr>
        <w:t>Change in Burden</w:t>
      </w:r>
    </w:p>
    <w:p w:rsidR="001879E5" w:rsidRDefault="001879E5">
      <w:pPr>
        <w:tabs>
          <w:tab w:val="left" w:pos="-720"/>
          <w:tab w:val="left" w:pos="44"/>
          <w:tab w:val="left" w:pos="720"/>
          <w:tab w:val="right" w:pos="8732"/>
        </w:tabs>
        <w:rPr>
          <w:rFonts w:ascii="Times New Roman" w:hAnsi="Times New Roman"/>
          <w:sz w:val="24"/>
          <w:szCs w:val="24"/>
        </w:rPr>
      </w:pPr>
    </w:p>
    <w:p w:rsidR="001879E5" w:rsidRDefault="000038EB">
      <w:pPr>
        <w:tabs>
          <w:tab w:val="left" w:pos="-720"/>
        </w:tabs>
        <w:rPr>
          <w:rFonts w:ascii="Times New Roman" w:hAnsi="Times New Roman"/>
          <w:sz w:val="24"/>
          <w:szCs w:val="24"/>
        </w:rPr>
      </w:pPr>
      <w:r>
        <w:rPr>
          <w:rFonts w:ascii="Times New Roman" w:hAnsi="Times New Roman"/>
          <w:sz w:val="24"/>
          <w:szCs w:val="24"/>
        </w:rPr>
        <w:t xml:space="preserve">Not Applicable.  </w:t>
      </w:r>
      <w:r w:rsidR="00B906CD">
        <w:rPr>
          <w:rFonts w:ascii="Times New Roman" w:hAnsi="Times New Roman"/>
          <w:sz w:val="24"/>
          <w:szCs w:val="24"/>
        </w:rPr>
        <w:t>This is a new activity under HRSA’s generic clearance and will be included in the total burden currently approved by OMB under OMB Control No. 0915-0212.</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732"/>
        </w:tabs>
        <w:rPr>
          <w:rFonts w:ascii="Times New Roman" w:hAnsi="Times New Roman"/>
          <w:sz w:val="24"/>
          <w:szCs w:val="24"/>
          <w:u w:val="single"/>
        </w:rPr>
      </w:pPr>
      <w:r>
        <w:rPr>
          <w:rFonts w:ascii="Times New Roman" w:hAnsi="Times New Roman"/>
          <w:sz w:val="24"/>
          <w:szCs w:val="24"/>
        </w:rPr>
        <w:t>16.</w:t>
      </w:r>
      <w:r>
        <w:rPr>
          <w:rFonts w:ascii="Times New Roman" w:hAnsi="Times New Roman"/>
          <w:sz w:val="24"/>
          <w:szCs w:val="24"/>
        </w:rPr>
        <w:tab/>
      </w:r>
      <w:r>
        <w:rPr>
          <w:rFonts w:ascii="Times New Roman" w:hAnsi="Times New Roman"/>
          <w:sz w:val="24"/>
          <w:szCs w:val="24"/>
          <w:u w:val="single"/>
        </w:rPr>
        <w:t>Plans for Analysis and Timetable of Key Activities</w:t>
      </w:r>
    </w:p>
    <w:p w:rsidR="00176576" w:rsidRDefault="00176576" w:rsidP="00176576">
      <w:pPr>
        <w:pStyle w:val="NormalSS"/>
        <w:ind w:firstLine="0"/>
        <w:jc w:val="left"/>
        <w:rPr>
          <w:szCs w:val="24"/>
        </w:rPr>
      </w:pPr>
    </w:p>
    <w:p w:rsidR="005C022A" w:rsidRDefault="007C79A7" w:rsidP="00176576">
      <w:pPr>
        <w:pStyle w:val="NormalSS"/>
        <w:ind w:firstLine="0"/>
        <w:jc w:val="left"/>
        <w:rPr>
          <w:szCs w:val="24"/>
        </w:rPr>
      </w:pPr>
      <w:r w:rsidRPr="007C79A7">
        <w:rPr>
          <w:szCs w:val="24"/>
        </w:rPr>
        <w:t xml:space="preserve">The </w:t>
      </w:r>
      <w:r w:rsidR="005C022A" w:rsidRPr="007C79A7">
        <w:rPr>
          <w:szCs w:val="24"/>
        </w:rPr>
        <w:t>Post Program Survey</w:t>
      </w:r>
      <w:r w:rsidR="00E34F5C">
        <w:rPr>
          <w:szCs w:val="24"/>
        </w:rPr>
        <w:t xml:space="preserve"> will be conducted</w:t>
      </w:r>
      <w:r w:rsidR="005C022A" w:rsidRPr="007C79A7">
        <w:rPr>
          <w:szCs w:val="24"/>
        </w:rPr>
        <w:t xml:space="preserve"> after the Train-the-Trainer meeting</w:t>
      </w:r>
      <w:r w:rsidR="007016A1" w:rsidRPr="007C79A7">
        <w:rPr>
          <w:szCs w:val="24"/>
        </w:rPr>
        <w:t xml:space="preserve">.  </w:t>
      </w:r>
      <w:r w:rsidR="005C022A" w:rsidRPr="007C79A7">
        <w:rPr>
          <w:szCs w:val="24"/>
        </w:rPr>
        <w:t xml:space="preserve">The PCFDI contractor will be creating, administering, and analyzing the results of the survey instrument, </w:t>
      </w:r>
      <w:r w:rsidR="005C022A" w:rsidRPr="007C79A7">
        <w:rPr>
          <w:szCs w:val="24"/>
        </w:rPr>
        <w:lastRenderedPageBreak/>
        <w:t xml:space="preserve">providing a final summative report to HRSA at the end of the contract.  Findings will used to improve </w:t>
      </w:r>
      <w:r w:rsidR="007016A1" w:rsidRPr="007C79A7">
        <w:rPr>
          <w:szCs w:val="24"/>
        </w:rPr>
        <w:t xml:space="preserve">customer satisfaction and improve </w:t>
      </w:r>
      <w:r w:rsidR="005C022A" w:rsidRPr="007C79A7">
        <w:rPr>
          <w:szCs w:val="24"/>
        </w:rPr>
        <w:t>the curriculum taught to medical institutions</w:t>
      </w:r>
      <w:r w:rsidR="007016A1" w:rsidRPr="007C79A7">
        <w:rPr>
          <w:szCs w:val="24"/>
        </w:rPr>
        <w:t>,</w:t>
      </w:r>
      <w:r w:rsidR="005C022A" w:rsidRPr="007C79A7">
        <w:rPr>
          <w:szCs w:val="24"/>
        </w:rPr>
        <w:t xml:space="preserve"> and will not be generalized to the public.</w:t>
      </w:r>
    </w:p>
    <w:p w:rsidR="006E3B33" w:rsidRDefault="006E3B33">
      <w:pPr>
        <w:tabs>
          <w:tab w:val="left" w:pos="-720"/>
          <w:tab w:val="right" w:pos="8692"/>
        </w:tabs>
        <w:rPr>
          <w:rFonts w:ascii="Times New Roman" w:hAnsi="Times New Roman"/>
          <w:sz w:val="24"/>
          <w:szCs w:val="24"/>
        </w:rPr>
      </w:pPr>
    </w:p>
    <w:p w:rsidR="001879E5" w:rsidRDefault="001879E5">
      <w:pPr>
        <w:tabs>
          <w:tab w:val="left" w:pos="720"/>
          <w:tab w:val="right" w:pos="8692"/>
        </w:tabs>
        <w:rPr>
          <w:rFonts w:ascii="Times New Roman" w:hAnsi="Times New Roman"/>
          <w:sz w:val="24"/>
          <w:szCs w:val="24"/>
          <w:u w:val="single"/>
        </w:rPr>
      </w:pPr>
      <w:r>
        <w:rPr>
          <w:rFonts w:ascii="Times New Roman" w:hAnsi="Times New Roman"/>
          <w:sz w:val="24"/>
          <w:szCs w:val="24"/>
        </w:rPr>
        <w:t>17.</w:t>
      </w:r>
      <w:r>
        <w:rPr>
          <w:rFonts w:ascii="Times New Roman" w:hAnsi="Times New Roman"/>
          <w:sz w:val="24"/>
          <w:szCs w:val="24"/>
        </w:rPr>
        <w:tab/>
      </w:r>
      <w:r>
        <w:rPr>
          <w:rFonts w:ascii="Times New Roman" w:hAnsi="Times New Roman"/>
          <w:sz w:val="24"/>
          <w:szCs w:val="24"/>
          <w:u w:val="single"/>
        </w:rPr>
        <w:t>Exemption for Display of Expiration Date</w:t>
      </w:r>
    </w:p>
    <w:p w:rsidR="001879E5" w:rsidRDefault="001879E5">
      <w:pPr>
        <w:tabs>
          <w:tab w:val="left" w:pos="720"/>
          <w:tab w:val="right" w:pos="8692"/>
        </w:tabs>
        <w:rPr>
          <w:rFonts w:ascii="Times New Roman" w:hAnsi="Times New Roman"/>
          <w:sz w:val="24"/>
          <w:szCs w:val="24"/>
        </w:rPr>
      </w:pPr>
    </w:p>
    <w:p w:rsidR="001879E5" w:rsidRDefault="001879E5">
      <w:pPr>
        <w:tabs>
          <w:tab w:val="left" w:pos="-720"/>
        </w:tabs>
        <w:rPr>
          <w:rFonts w:ascii="Times New Roman" w:hAnsi="Times New Roman"/>
          <w:sz w:val="24"/>
          <w:szCs w:val="24"/>
        </w:rPr>
      </w:pPr>
      <w:r>
        <w:rPr>
          <w:rFonts w:ascii="Times New Roman" w:hAnsi="Times New Roman"/>
          <w:sz w:val="24"/>
          <w:szCs w:val="24"/>
        </w:rPr>
        <w:t>No exemption is being requested.  The expiration date will be displayed.</w:t>
      </w:r>
    </w:p>
    <w:p w:rsidR="001879E5" w:rsidRDefault="001879E5">
      <w:pPr>
        <w:tabs>
          <w:tab w:val="left" w:pos="-720"/>
        </w:tabs>
        <w:rPr>
          <w:rFonts w:ascii="Times New Roman" w:hAnsi="Times New Roman"/>
          <w:sz w:val="24"/>
          <w:szCs w:val="24"/>
        </w:rPr>
      </w:pPr>
    </w:p>
    <w:p w:rsidR="001879E5" w:rsidRDefault="001879E5">
      <w:pPr>
        <w:tabs>
          <w:tab w:val="left" w:pos="-720"/>
          <w:tab w:val="left" w:pos="720"/>
          <w:tab w:val="right" w:pos="8692"/>
        </w:tabs>
        <w:rPr>
          <w:rFonts w:ascii="Times New Roman" w:hAnsi="Times New Roman"/>
          <w:sz w:val="24"/>
          <w:szCs w:val="24"/>
          <w:u w:val="single"/>
        </w:rPr>
      </w:pPr>
      <w:r>
        <w:rPr>
          <w:rFonts w:ascii="Times New Roman" w:hAnsi="Times New Roman"/>
          <w:sz w:val="24"/>
          <w:szCs w:val="24"/>
        </w:rPr>
        <w:t>18.</w:t>
      </w:r>
      <w:r>
        <w:rPr>
          <w:rFonts w:ascii="Times New Roman" w:hAnsi="Times New Roman"/>
          <w:sz w:val="24"/>
          <w:szCs w:val="24"/>
        </w:rPr>
        <w:tab/>
      </w:r>
      <w:r>
        <w:rPr>
          <w:rFonts w:ascii="Times New Roman" w:hAnsi="Times New Roman"/>
          <w:sz w:val="24"/>
          <w:szCs w:val="24"/>
          <w:u w:val="single"/>
        </w:rPr>
        <w:t>Certifications</w:t>
      </w:r>
    </w:p>
    <w:p w:rsidR="001879E5" w:rsidRDefault="001879E5">
      <w:pPr>
        <w:tabs>
          <w:tab w:val="left" w:pos="-720"/>
          <w:tab w:val="left" w:pos="720"/>
          <w:tab w:val="right" w:pos="8692"/>
        </w:tabs>
        <w:rPr>
          <w:rFonts w:ascii="Times New Roman" w:hAnsi="Times New Roman"/>
          <w:sz w:val="24"/>
          <w:szCs w:val="24"/>
        </w:rPr>
      </w:pPr>
    </w:p>
    <w:p w:rsidR="001879E5" w:rsidRPr="00176576" w:rsidRDefault="00B906CD" w:rsidP="00176576">
      <w:pPr>
        <w:tabs>
          <w:tab w:val="left" w:pos="-720"/>
        </w:tabs>
        <w:rPr>
          <w:rFonts w:ascii="Times New Roman" w:hAnsi="Times New Roman"/>
          <w:sz w:val="24"/>
          <w:szCs w:val="24"/>
        </w:rPr>
      </w:pPr>
      <w:r>
        <w:rPr>
          <w:rFonts w:ascii="Times New Roman" w:hAnsi="Times New Roman"/>
          <w:sz w:val="24"/>
          <w:szCs w:val="24"/>
        </w:rPr>
        <w:t>This information collection activity</w:t>
      </w:r>
      <w:r w:rsidR="001879E5">
        <w:rPr>
          <w:rFonts w:ascii="Times New Roman" w:hAnsi="Times New Roman"/>
          <w:sz w:val="24"/>
          <w:szCs w:val="24"/>
        </w:rPr>
        <w:t xml:space="preserve"> will comply with the</w:t>
      </w:r>
      <w:r w:rsidR="00176576">
        <w:rPr>
          <w:rFonts w:ascii="Times New Roman" w:hAnsi="Times New Roman"/>
          <w:sz w:val="24"/>
          <w:szCs w:val="24"/>
        </w:rPr>
        <w:t xml:space="preserve"> requirements in 5 CFR 1320.9. </w:t>
      </w:r>
    </w:p>
    <w:sectPr w:rsidR="001879E5" w:rsidRPr="00176576" w:rsidSect="00721134">
      <w:footerReference w:type="default" r:id="rId7"/>
      <w:pgSz w:w="12240" w:h="15840"/>
      <w:pgMar w:top="1440" w:right="1440" w:bottom="108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BE8" w:rsidRDefault="00B03BE8">
      <w:r>
        <w:separator/>
      </w:r>
    </w:p>
  </w:endnote>
  <w:endnote w:type="continuationSeparator" w:id="0">
    <w:p w:rsidR="00B03BE8" w:rsidRDefault="00B03B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6CB" w:rsidRDefault="00B03068">
    <w:pPr>
      <w:framePr w:wrap="notBeside" w:hAnchor="text" w:xAlign="center"/>
      <w:rPr>
        <w:sz w:val="24"/>
        <w:szCs w:val="24"/>
      </w:rPr>
    </w:pPr>
    <w:r>
      <w:rPr>
        <w:rFonts w:ascii="Times New Roman" w:hAnsi="Times New Roman"/>
        <w:sz w:val="2"/>
        <w:szCs w:val="2"/>
      </w:rPr>
      <w:fldChar w:fldCharType="begin"/>
    </w:r>
    <w:r w:rsidR="00F446CB">
      <w:rPr>
        <w:rFonts w:ascii="Times New Roman" w:hAnsi="Times New Roman"/>
        <w:sz w:val="2"/>
        <w:szCs w:val="2"/>
      </w:rPr>
      <w:instrText xml:space="preserve"> PAGE  </w:instrText>
    </w:r>
    <w:r>
      <w:rPr>
        <w:rFonts w:ascii="Times New Roman" w:hAnsi="Times New Roman"/>
        <w:sz w:val="2"/>
        <w:szCs w:val="2"/>
      </w:rPr>
      <w:fldChar w:fldCharType="separate"/>
    </w:r>
    <w:r w:rsidR="002607EF">
      <w:rPr>
        <w:rFonts w:ascii="Times New Roman" w:hAnsi="Times New Roman"/>
        <w:noProof/>
        <w:sz w:val="2"/>
        <w:szCs w:val="2"/>
      </w:rPr>
      <w:t>4</w:t>
    </w:r>
    <w:r>
      <w:rPr>
        <w:rFonts w:ascii="Times New Roman" w:hAnsi="Times New Roman"/>
        <w:sz w:val="2"/>
        <w:szCs w:val="2"/>
      </w:rPr>
      <w:fldChar w:fldCharType="end"/>
    </w:r>
  </w:p>
  <w:p w:rsidR="00F446CB" w:rsidRDefault="00F446CB">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BE8" w:rsidRDefault="00B03BE8">
      <w:r>
        <w:separator/>
      </w:r>
    </w:p>
  </w:footnote>
  <w:footnote w:type="continuationSeparator" w:id="0">
    <w:p w:rsidR="00B03BE8" w:rsidRDefault="00B03B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A342DE4"/>
    <w:multiLevelType w:val="hybridMultilevel"/>
    <w:tmpl w:val="58D44392"/>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FBC5793"/>
    <w:multiLevelType w:val="hybridMultilevel"/>
    <w:tmpl w:val="CB66BD2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387F1E26"/>
    <w:multiLevelType w:val="hybridMultilevel"/>
    <w:tmpl w:val="9FD069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79449EB"/>
    <w:multiLevelType w:val="hybridMultilevel"/>
    <w:tmpl w:val="C6BA624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B8B2A2F"/>
    <w:multiLevelType w:val="hybridMultilevel"/>
    <w:tmpl w:val="FD184AD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5F70268D"/>
    <w:multiLevelType w:val="hybridMultilevel"/>
    <w:tmpl w:val="6CF2EA1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62343938"/>
    <w:multiLevelType w:val="hybridMultilevel"/>
    <w:tmpl w:val="B486FCA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5"/>
  </w:num>
  <w:num w:numId="2">
    <w:abstractNumId w:val="2"/>
  </w:num>
  <w:num w:numId="3">
    <w:abstractNumId w:val="0"/>
  </w:num>
  <w:num w:numId="4">
    <w:abstractNumId w:val="10"/>
  </w:num>
  <w:num w:numId="5">
    <w:abstractNumId w:val="9"/>
  </w:num>
  <w:num w:numId="6">
    <w:abstractNumId w:val="8"/>
  </w:num>
  <w:num w:numId="7">
    <w:abstractNumId w:val="1"/>
  </w:num>
  <w:num w:numId="8">
    <w:abstractNumId w:val="4"/>
  </w:num>
  <w:num w:numId="9">
    <w:abstractNumId w:val="6"/>
  </w:num>
  <w:num w:numId="10">
    <w:abstractNumId w:val="3"/>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stylePaneFormatFilter w:val="3F01"/>
  <w:defaultTabStop w:val="720"/>
  <w:hyphenationZone w:val="932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13C9A"/>
    <w:rsid w:val="000038EB"/>
    <w:rsid w:val="0000591F"/>
    <w:rsid w:val="0007192E"/>
    <w:rsid w:val="00072B9E"/>
    <w:rsid w:val="00077808"/>
    <w:rsid w:val="000E26C2"/>
    <w:rsid w:val="000F2D27"/>
    <w:rsid w:val="000F4A39"/>
    <w:rsid w:val="001017B2"/>
    <w:rsid w:val="00103958"/>
    <w:rsid w:val="00116F07"/>
    <w:rsid w:val="0013481C"/>
    <w:rsid w:val="00144B81"/>
    <w:rsid w:val="00171089"/>
    <w:rsid w:val="00176576"/>
    <w:rsid w:val="001879E5"/>
    <w:rsid w:val="0019133F"/>
    <w:rsid w:val="001E58D1"/>
    <w:rsid w:val="001F05FA"/>
    <w:rsid w:val="001F78C0"/>
    <w:rsid w:val="00213C9A"/>
    <w:rsid w:val="002279BC"/>
    <w:rsid w:val="00246222"/>
    <w:rsid w:val="002464B0"/>
    <w:rsid w:val="002607EF"/>
    <w:rsid w:val="002D2BBC"/>
    <w:rsid w:val="002F402D"/>
    <w:rsid w:val="00301BCD"/>
    <w:rsid w:val="00330C42"/>
    <w:rsid w:val="0033551D"/>
    <w:rsid w:val="00344701"/>
    <w:rsid w:val="003F6C5E"/>
    <w:rsid w:val="00404E64"/>
    <w:rsid w:val="004239BD"/>
    <w:rsid w:val="00455B23"/>
    <w:rsid w:val="0046323A"/>
    <w:rsid w:val="00472378"/>
    <w:rsid w:val="004C3889"/>
    <w:rsid w:val="004E3605"/>
    <w:rsid w:val="004E3A1F"/>
    <w:rsid w:val="004F33ED"/>
    <w:rsid w:val="00522C38"/>
    <w:rsid w:val="00531A2A"/>
    <w:rsid w:val="00537117"/>
    <w:rsid w:val="00557C4D"/>
    <w:rsid w:val="0056606F"/>
    <w:rsid w:val="00582213"/>
    <w:rsid w:val="00587151"/>
    <w:rsid w:val="005B4A77"/>
    <w:rsid w:val="005C022A"/>
    <w:rsid w:val="005C2EA0"/>
    <w:rsid w:val="005F7618"/>
    <w:rsid w:val="0061278C"/>
    <w:rsid w:val="00617685"/>
    <w:rsid w:val="00623295"/>
    <w:rsid w:val="0063434A"/>
    <w:rsid w:val="00642A5E"/>
    <w:rsid w:val="006664C7"/>
    <w:rsid w:val="006A42BE"/>
    <w:rsid w:val="006E3B33"/>
    <w:rsid w:val="007016A1"/>
    <w:rsid w:val="00721134"/>
    <w:rsid w:val="007214F6"/>
    <w:rsid w:val="007312BE"/>
    <w:rsid w:val="0075457F"/>
    <w:rsid w:val="00767D96"/>
    <w:rsid w:val="00782F66"/>
    <w:rsid w:val="00794F73"/>
    <w:rsid w:val="00796F36"/>
    <w:rsid w:val="007A25D0"/>
    <w:rsid w:val="007B2471"/>
    <w:rsid w:val="007C1F07"/>
    <w:rsid w:val="007C52B1"/>
    <w:rsid w:val="007C79A7"/>
    <w:rsid w:val="007D1E4C"/>
    <w:rsid w:val="007D23D6"/>
    <w:rsid w:val="007E24B4"/>
    <w:rsid w:val="00813A3C"/>
    <w:rsid w:val="008163BB"/>
    <w:rsid w:val="008165B2"/>
    <w:rsid w:val="00850760"/>
    <w:rsid w:val="00896384"/>
    <w:rsid w:val="008C13E2"/>
    <w:rsid w:val="008C1801"/>
    <w:rsid w:val="008D1D94"/>
    <w:rsid w:val="008E37ED"/>
    <w:rsid w:val="008F7957"/>
    <w:rsid w:val="00905C7F"/>
    <w:rsid w:val="00943557"/>
    <w:rsid w:val="009570E3"/>
    <w:rsid w:val="00990233"/>
    <w:rsid w:val="009910A4"/>
    <w:rsid w:val="009A164F"/>
    <w:rsid w:val="009B68A7"/>
    <w:rsid w:val="009C02B9"/>
    <w:rsid w:val="009D2EC6"/>
    <w:rsid w:val="009D6C07"/>
    <w:rsid w:val="009D73F6"/>
    <w:rsid w:val="009E6B8F"/>
    <w:rsid w:val="00A268CF"/>
    <w:rsid w:val="00A342EB"/>
    <w:rsid w:val="00A41211"/>
    <w:rsid w:val="00A4213C"/>
    <w:rsid w:val="00A60207"/>
    <w:rsid w:val="00A879F5"/>
    <w:rsid w:val="00A91DCD"/>
    <w:rsid w:val="00AE120A"/>
    <w:rsid w:val="00AE1A75"/>
    <w:rsid w:val="00B03068"/>
    <w:rsid w:val="00B03BE8"/>
    <w:rsid w:val="00B237EB"/>
    <w:rsid w:val="00B37D64"/>
    <w:rsid w:val="00B40D39"/>
    <w:rsid w:val="00B425DD"/>
    <w:rsid w:val="00B4381A"/>
    <w:rsid w:val="00B54521"/>
    <w:rsid w:val="00B61CC7"/>
    <w:rsid w:val="00B906CD"/>
    <w:rsid w:val="00BA092C"/>
    <w:rsid w:val="00BA1E23"/>
    <w:rsid w:val="00BC6B01"/>
    <w:rsid w:val="00BC761A"/>
    <w:rsid w:val="00BF3FA7"/>
    <w:rsid w:val="00C17B7D"/>
    <w:rsid w:val="00C22F5A"/>
    <w:rsid w:val="00C50E75"/>
    <w:rsid w:val="00C5444D"/>
    <w:rsid w:val="00C710C1"/>
    <w:rsid w:val="00C808A6"/>
    <w:rsid w:val="00C91E67"/>
    <w:rsid w:val="00CB2B80"/>
    <w:rsid w:val="00CB2E46"/>
    <w:rsid w:val="00CD4592"/>
    <w:rsid w:val="00CE4102"/>
    <w:rsid w:val="00D2299E"/>
    <w:rsid w:val="00D32AA8"/>
    <w:rsid w:val="00D67A56"/>
    <w:rsid w:val="00D8243C"/>
    <w:rsid w:val="00D90E19"/>
    <w:rsid w:val="00E34F5C"/>
    <w:rsid w:val="00EF7CF1"/>
    <w:rsid w:val="00F007C3"/>
    <w:rsid w:val="00F0115D"/>
    <w:rsid w:val="00F01C8B"/>
    <w:rsid w:val="00F0465F"/>
    <w:rsid w:val="00F1420F"/>
    <w:rsid w:val="00F446CB"/>
    <w:rsid w:val="00F46FFB"/>
    <w:rsid w:val="00F57A2E"/>
    <w:rsid w:val="00F66291"/>
    <w:rsid w:val="00F80C75"/>
    <w:rsid w:val="00FA4FEE"/>
    <w:rsid w:val="00FB18E6"/>
    <w:rsid w:val="00FC259B"/>
    <w:rsid w:val="00FF6D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B4381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134"/>
    <w:pPr>
      <w:widowControl w:val="0"/>
      <w:autoSpaceDE w:val="0"/>
      <w:autoSpaceDN w:val="0"/>
      <w:adjustRightInd w:val="0"/>
      <w:spacing w:after="0" w:line="240" w:lineRule="auto"/>
    </w:pPr>
    <w:rPr>
      <w:rFonts w:ascii="Courier" w:hAnsi="Courier"/>
      <w:sz w:val="20"/>
      <w:szCs w:val="20"/>
    </w:rPr>
  </w:style>
  <w:style w:type="paragraph" w:styleId="Heading2">
    <w:name w:val="heading 2"/>
    <w:basedOn w:val="Normal"/>
    <w:link w:val="Heading2Char"/>
    <w:uiPriority w:val="9"/>
    <w:qFormat/>
    <w:rsid w:val="00A342EB"/>
    <w:pPr>
      <w:widowControl/>
      <w:autoSpaceDE/>
      <w:autoSpaceDN/>
      <w:adjustRightInd/>
      <w:spacing w:before="86" w:after="51"/>
      <w:outlineLvl w:val="1"/>
    </w:pPr>
    <w:rPr>
      <w:rFonts w:ascii="Times New Roman" w:hAnsi="Times New Roman"/>
      <w:b/>
      <w:bCs/>
      <w:color w:val="000066"/>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342EB"/>
    <w:rPr>
      <w:rFonts w:cs="Times New Roman"/>
      <w:b/>
      <w:bCs/>
      <w:color w:val="000066"/>
      <w:sz w:val="30"/>
      <w:szCs w:val="30"/>
    </w:rPr>
  </w:style>
  <w:style w:type="paragraph" w:customStyle="1" w:styleId="a">
    <w:name w:val="_"/>
    <w:uiPriority w:val="99"/>
    <w:rsid w:val="00721134"/>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semiHidden/>
    <w:unhideWhenUsed/>
    <w:rsid w:val="00782F66"/>
    <w:pPr>
      <w:tabs>
        <w:tab w:val="center" w:pos="4680"/>
        <w:tab w:val="right" w:pos="9360"/>
      </w:tabs>
    </w:pPr>
  </w:style>
  <w:style w:type="character" w:customStyle="1" w:styleId="HeaderChar">
    <w:name w:val="Header Char"/>
    <w:basedOn w:val="DefaultParagraphFont"/>
    <w:link w:val="Header"/>
    <w:uiPriority w:val="99"/>
    <w:semiHidden/>
    <w:locked/>
    <w:rsid w:val="00782F66"/>
    <w:rPr>
      <w:rFonts w:ascii="Courier" w:hAnsi="Courier" w:cs="Times New Roman"/>
      <w:sz w:val="20"/>
      <w:szCs w:val="20"/>
    </w:rPr>
  </w:style>
  <w:style w:type="paragraph" w:styleId="Footer">
    <w:name w:val="footer"/>
    <w:basedOn w:val="Normal"/>
    <w:link w:val="FooterChar"/>
    <w:uiPriority w:val="99"/>
    <w:semiHidden/>
    <w:unhideWhenUsed/>
    <w:rsid w:val="00782F66"/>
    <w:pPr>
      <w:tabs>
        <w:tab w:val="center" w:pos="4680"/>
        <w:tab w:val="right" w:pos="9360"/>
      </w:tabs>
    </w:pPr>
  </w:style>
  <w:style w:type="character" w:customStyle="1" w:styleId="FooterChar">
    <w:name w:val="Footer Char"/>
    <w:basedOn w:val="DefaultParagraphFont"/>
    <w:link w:val="Footer"/>
    <w:uiPriority w:val="99"/>
    <w:semiHidden/>
    <w:locked/>
    <w:rsid w:val="00782F66"/>
    <w:rPr>
      <w:rFonts w:ascii="Courier" w:hAnsi="Courier" w:cs="Times New Roman"/>
      <w:sz w:val="20"/>
      <w:szCs w:val="20"/>
    </w:rPr>
  </w:style>
  <w:style w:type="paragraph" w:styleId="TOC1">
    <w:name w:val="toc 1"/>
    <w:basedOn w:val="Normal"/>
    <w:next w:val="Normal"/>
    <w:autoRedefine/>
    <w:uiPriority w:val="39"/>
    <w:semiHidden/>
    <w:rsid w:val="00176576"/>
    <w:pPr>
      <w:widowControl/>
      <w:tabs>
        <w:tab w:val="left" w:pos="432"/>
      </w:tabs>
      <w:autoSpaceDE/>
      <w:autoSpaceDN/>
      <w:adjustRightInd/>
    </w:pPr>
    <w:rPr>
      <w:rFonts w:ascii="Times New Roman" w:hAnsi="Times New Roman"/>
      <w:sz w:val="24"/>
    </w:rPr>
  </w:style>
  <w:style w:type="paragraph" w:customStyle="1" w:styleId="NormalSS">
    <w:name w:val="NormalSS"/>
    <w:basedOn w:val="Normal"/>
    <w:rsid w:val="00176576"/>
    <w:pPr>
      <w:widowControl/>
      <w:tabs>
        <w:tab w:val="left" w:pos="432"/>
      </w:tabs>
      <w:autoSpaceDE/>
      <w:autoSpaceDN/>
      <w:adjustRightInd/>
      <w:ind w:firstLine="432"/>
      <w:jc w:val="both"/>
    </w:pPr>
    <w:rPr>
      <w:rFonts w:ascii="Times New Roman" w:hAnsi="Times New Roman"/>
      <w:sz w:val="24"/>
    </w:rPr>
  </w:style>
  <w:style w:type="paragraph" w:customStyle="1" w:styleId="Center">
    <w:name w:val="Center"/>
    <w:basedOn w:val="Normal"/>
    <w:rsid w:val="00176576"/>
    <w:pPr>
      <w:widowControl/>
      <w:tabs>
        <w:tab w:val="left" w:pos="432"/>
      </w:tabs>
      <w:autoSpaceDE/>
      <w:autoSpaceDN/>
      <w:adjustRightInd/>
      <w:spacing w:line="480" w:lineRule="auto"/>
      <w:jc w:val="center"/>
    </w:pPr>
    <w:rPr>
      <w:rFonts w:ascii="Times New Roman" w:hAnsi="Times New Roman"/>
      <w:sz w:val="24"/>
    </w:rPr>
  </w:style>
  <w:style w:type="character" w:styleId="CommentReference">
    <w:name w:val="annotation reference"/>
    <w:basedOn w:val="DefaultParagraphFont"/>
    <w:uiPriority w:val="99"/>
    <w:semiHidden/>
    <w:unhideWhenUsed/>
    <w:rsid w:val="00AE120A"/>
    <w:rPr>
      <w:rFonts w:cs="Times New Roman"/>
      <w:sz w:val="16"/>
      <w:szCs w:val="16"/>
    </w:rPr>
  </w:style>
  <w:style w:type="paragraph" w:styleId="CommentText">
    <w:name w:val="annotation text"/>
    <w:basedOn w:val="Normal"/>
    <w:link w:val="CommentTextChar"/>
    <w:uiPriority w:val="99"/>
    <w:semiHidden/>
    <w:unhideWhenUsed/>
    <w:rsid w:val="00AE120A"/>
  </w:style>
  <w:style w:type="character" w:customStyle="1" w:styleId="CommentTextChar">
    <w:name w:val="Comment Text Char"/>
    <w:basedOn w:val="DefaultParagraphFont"/>
    <w:link w:val="CommentText"/>
    <w:uiPriority w:val="99"/>
    <w:semiHidden/>
    <w:locked/>
    <w:rsid w:val="00AE120A"/>
    <w:rPr>
      <w:rFonts w:ascii="Courier" w:hAnsi="Courier" w:cs="Times New Roman"/>
      <w:sz w:val="20"/>
      <w:szCs w:val="20"/>
    </w:rPr>
  </w:style>
  <w:style w:type="paragraph" w:styleId="CommentSubject">
    <w:name w:val="annotation subject"/>
    <w:basedOn w:val="CommentText"/>
    <w:next w:val="CommentText"/>
    <w:link w:val="CommentSubjectChar"/>
    <w:uiPriority w:val="99"/>
    <w:semiHidden/>
    <w:unhideWhenUsed/>
    <w:rsid w:val="00AE120A"/>
    <w:rPr>
      <w:b/>
      <w:bCs/>
    </w:rPr>
  </w:style>
  <w:style w:type="character" w:customStyle="1" w:styleId="CommentSubjectChar">
    <w:name w:val="Comment Subject Char"/>
    <w:basedOn w:val="CommentTextChar"/>
    <w:link w:val="CommentSubject"/>
    <w:uiPriority w:val="99"/>
    <w:semiHidden/>
    <w:locked/>
    <w:rsid w:val="00AE120A"/>
    <w:rPr>
      <w:rFonts w:ascii="Courier" w:hAnsi="Courier" w:cs="Times New Roman"/>
      <w:b/>
      <w:bCs/>
      <w:sz w:val="20"/>
      <w:szCs w:val="20"/>
    </w:rPr>
  </w:style>
  <w:style w:type="paragraph" w:styleId="BalloonText">
    <w:name w:val="Balloon Text"/>
    <w:basedOn w:val="Normal"/>
    <w:link w:val="BalloonTextChar"/>
    <w:uiPriority w:val="99"/>
    <w:semiHidden/>
    <w:unhideWhenUsed/>
    <w:rsid w:val="00AE120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E120A"/>
    <w:rPr>
      <w:rFonts w:ascii="Tahoma" w:hAnsi="Tahoma" w:cs="Tahoma"/>
      <w:sz w:val="16"/>
      <w:szCs w:val="16"/>
    </w:rPr>
  </w:style>
  <w:style w:type="character" w:styleId="Hyperlink">
    <w:name w:val="Hyperlink"/>
    <w:basedOn w:val="DefaultParagraphFont"/>
    <w:rsid w:val="008C13E2"/>
    <w:rPr>
      <w:color w:val="0000FF"/>
      <w:u w:val="single"/>
    </w:rPr>
  </w:style>
  <w:style w:type="paragraph" w:styleId="BodyTextIndent">
    <w:name w:val="Body Text Indent"/>
    <w:basedOn w:val="Normal"/>
    <w:link w:val="BodyTextIndentChar"/>
    <w:rsid w:val="008C13E2"/>
    <w:pPr>
      <w:ind w:left="720"/>
    </w:pPr>
    <w:rPr>
      <w:rFonts w:ascii="Baskerville Old Face" w:hAnsi="Baskerville Old Face"/>
      <w:sz w:val="24"/>
      <w:szCs w:val="24"/>
    </w:rPr>
  </w:style>
  <w:style w:type="character" w:customStyle="1" w:styleId="BodyTextIndentChar">
    <w:name w:val="Body Text Indent Char"/>
    <w:basedOn w:val="DefaultParagraphFont"/>
    <w:link w:val="BodyTextIndent"/>
    <w:rsid w:val="008C13E2"/>
    <w:rPr>
      <w:rFonts w:ascii="Baskerville Old Face" w:hAnsi="Baskerville Old Face"/>
      <w:sz w:val="24"/>
      <w:szCs w:val="24"/>
    </w:rPr>
  </w:style>
  <w:style w:type="character" w:styleId="FollowedHyperlink">
    <w:name w:val="FollowedHyperlink"/>
    <w:basedOn w:val="DefaultParagraphFont"/>
    <w:uiPriority w:val="99"/>
    <w:semiHidden/>
    <w:unhideWhenUsed/>
    <w:rsid w:val="00B4381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983</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GENERIC - Supporting Statement Template</vt:lpstr>
    </vt:vector>
  </TitlesOfParts>
  <Company>HRSA</Company>
  <LinksUpToDate>false</LinksUpToDate>
  <CharactersWithSpaces>6704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 Supporting Statement Template</dc:title>
  <dc:creator>Jodi.Duckhorn</dc:creator>
  <cp:lastModifiedBy>jduckhorn</cp:lastModifiedBy>
  <cp:revision>2</cp:revision>
  <cp:lastPrinted>2013-02-20T21:29:00Z</cp:lastPrinted>
  <dcterms:created xsi:type="dcterms:W3CDTF">2013-02-25T17:10:00Z</dcterms:created>
  <dcterms:modified xsi:type="dcterms:W3CDTF">2013-02-25T17:10:00Z</dcterms:modified>
</cp:coreProperties>
</file>