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6E" w:rsidRPr="00853F4C" w:rsidRDefault="00F0086E" w:rsidP="0063730F">
      <w:pPr>
        <w:pStyle w:val="Header"/>
        <w:widowControl/>
        <w:tabs>
          <w:tab w:val="clear" w:pos="4320"/>
          <w:tab w:val="clear" w:pos="8640"/>
        </w:tabs>
      </w:pPr>
      <w:r w:rsidRPr="00E6719C">
        <w:t>SUPPORTING STATEMENT FOR PAPERWORK REDUCTION ACT 1995 SUBMISSION</w:t>
      </w:r>
    </w:p>
    <w:p w:rsidR="0063730F" w:rsidRDefault="0063730F" w:rsidP="0063730F">
      <w:pPr>
        <w:widowControl/>
        <w:rPr>
          <w:b/>
          <w:bCs/>
        </w:rPr>
      </w:pPr>
    </w:p>
    <w:p w:rsidR="00F0629E" w:rsidRDefault="00F0086E" w:rsidP="0063730F">
      <w:pPr>
        <w:widowControl/>
        <w:rPr>
          <w:b/>
          <w:bCs/>
        </w:rPr>
      </w:pPr>
      <w:r w:rsidRPr="00853F4C">
        <w:rPr>
          <w:b/>
          <w:bCs/>
        </w:rPr>
        <w:t>A.  Justification</w:t>
      </w:r>
    </w:p>
    <w:p w:rsidR="0063730F" w:rsidRPr="00F0629E" w:rsidRDefault="0063730F" w:rsidP="0063730F">
      <w:pPr>
        <w:widowControl/>
        <w:rPr>
          <w:b/>
          <w:bCs/>
        </w:rPr>
      </w:pPr>
      <w:bookmarkStart w:id="0" w:name="_GoBack"/>
      <w:bookmarkEnd w:id="0"/>
    </w:p>
    <w:p w:rsidR="00F0086E" w:rsidRPr="00B408EB" w:rsidRDefault="00F0086E" w:rsidP="0063730F">
      <w:pPr>
        <w:pStyle w:val="Quick1"/>
        <w:widowControl/>
        <w:numPr>
          <w:ilvl w:val="0"/>
          <w:numId w:val="1"/>
        </w:numPr>
        <w:tabs>
          <w:tab w:val="left" w:pos="-1440"/>
          <w:tab w:val="num" w:pos="720"/>
        </w:tabs>
        <w:rPr>
          <w:iCs/>
        </w:rPr>
      </w:pPr>
      <w:r w:rsidRPr="00B408EB">
        <w:rPr>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408EB">
        <w:rPr>
          <w:iCs/>
        </w:rPr>
        <w:t>.</w:t>
      </w:r>
    </w:p>
    <w:p w:rsidR="00F0086E" w:rsidRPr="00853F4C" w:rsidRDefault="00F0086E" w:rsidP="0063730F">
      <w:pPr>
        <w:widowControl/>
        <w:rPr>
          <w:i/>
          <w:iCs/>
        </w:rPr>
      </w:pPr>
    </w:p>
    <w:p w:rsidR="00F0086E" w:rsidRPr="001B3956" w:rsidRDefault="00F0086E" w:rsidP="0063730F">
      <w:pPr>
        <w:widowControl/>
      </w:pPr>
      <w:r w:rsidRPr="00F54678">
        <w:t>Section 408(a) of the Employee Retirement Income Security Act of 1974</w:t>
      </w:r>
      <w:r>
        <w:t xml:space="preserve"> (ERISA) </w:t>
      </w:r>
      <w:r w:rsidRPr="00F54678">
        <w:t xml:space="preserve">gives the Secretary of Labor the </w:t>
      </w:r>
      <w:r>
        <w:t>authority</w:t>
      </w:r>
      <w:r w:rsidRPr="00F54678">
        <w:t xml:space="preserve"> to "grant a conditional or unconditional exemption of any fiduciary or transaction, or class of fiduciaries or transactions, from all or part of the restrictions imposed by sections 406 and 407(a)."</w:t>
      </w:r>
      <w:r>
        <w:t xml:space="preserve">  </w:t>
      </w:r>
      <w:r w:rsidRPr="001B3956">
        <w:t>In order to grant an exemption under section 408, the Department must determine that the exemption is: (1) administratively feasible; (2) in the interests of the plan and its participants and beneficiaries; and, (3) protective of the rights of the participants and beneficiaries of such plan.</w:t>
      </w:r>
    </w:p>
    <w:p w:rsidR="00F0086E" w:rsidRDefault="00F0086E" w:rsidP="0063730F">
      <w:pPr>
        <w:widowControl/>
      </w:pPr>
    </w:p>
    <w:p w:rsidR="00B408EB" w:rsidRPr="00E55CD4" w:rsidRDefault="00B408EB" w:rsidP="0063730F">
      <w:pPr>
        <w:pStyle w:val="BodyText"/>
        <w:rPr>
          <w:bCs/>
          <w:szCs w:val="24"/>
        </w:rPr>
      </w:pPr>
      <w:r w:rsidRPr="00E55CD4">
        <w:rPr>
          <w:bCs/>
          <w:szCs w:val="24"/>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w:t>
      </w:r>
      <w:proofErr w:type="gramStart"/>
      <w:r w:rsidRPr="00E55CD4">
        <w:rPr>
          <w:bCs/>
          <w:szCs w:val="24"/>
        </w:rPr>
        <w:t>)(</w:t>
      </w:r>
      <w:proofErr w:type="gramEnd"/>
      <w:r w:rsidRPr="00E55CD4">
        <w:rPr>
          <w:bCs/>
          <w:szCs w:val="24"/>
        </w:rPr>
        <w:t>2) of the Code as well as under 408(a) of ERISA to issue individual and class exemptions from the prohibited transaction rules of ERISA and the Code.</w:t>
      </w:r>
    </w:p>
    <w:p w:rsidR="00B408EB" w:rsidRPr="00F54678" w:rsidRDefault="00B408EB" w:rsidP="0063730F">
      <w:pPr>
        <w:widowControl/>
      </w:pPr>
    </w:p>
    <w:p w:rsidR="00B408EB" w:rsidRDefault="00B408EB" w:rsidP="0063730F">
      <w:pPr>
        <w:widowControl/>
      </w:pPr>
      <w:r w:rsidRPr="00F54678">
        <w:t xml:space="preserve">Section 406 of ERISA prohibits </w:t>
      </w:r>
      <w:r>
        <w:t xml:space="preserve">certain types of </w:t>
      </w:r>
      <w:r w:rsidRPr="00F54678">
        <w:t>transactions between plans and related parties</w:t>
      </w:r>
      <w:r>
        <w:t xml:space="preserve"> (called parties in interest),</w:t>
      </w:r>
      <w:r w:rsidRPr="00F54678">
        <w:t xml:space="preserve"> such as plan fiduciaries, sponsoring employers, unions, s</w:t>
      </w:r>
      <w:r>
        <w:t xml:space="preserve">ervice providers and affiliates.  In particular, under section 406, a fiduciary of a plan may not cause the </w:t>
      </w:r>
      <w:proofErr w:type="gramStart"/>
      <w:r>
        <w:t>plan</w:t>
      </w:r>
      <w:proofErr w:type="gramEnd"/>
      <w:r>
        <w:t xml:space="preserve"> to engage in a transaction involving plan assets (e.g., a sale, purchase, lease, loan, transfer, or furnishing of goods or services) with </w:t>
      </w:r>
      <w:r w:rsidRPr="00F54678">
        <w:t>a p</w:t>
      </w:r>
      <w:r>
        <w:t>arty in interest or use the</w:t>
      </w:r>
      <w:r w:rsidRPr="00F54678">
        <w:t xml:space="preserve"> plan</w:t>
      </w:r>
      <w:r>
        <w:t>’s</w:t>
      </w:r>
      <w:r w:rsidRPr="00F54678">
        <w:t xml:space="preserve"> assets for the benefit of a party in interest</w:t>
      </w:r>
      <w:r>
        <w:t>.</w:t>
      </w:r>
      <w:r w:rsidRPr="00F54678">
        <w:t xml:space="preserve"> </w:t>
      </w:r>
    </w:p>
    <w:p w:rsidR="00B408EB" w:rsidRDefault="00B408EB" w:rsidP="0063730F">
      <w:pPr>
        <w:widowControl/>
      </w:pPr>
    </w:p>
    <w:p w:rsidR="00F0086E" w:rsidRPr="0031791F" w:rsidRDefault="00F0086E" w:rsidP="0063730F">
      <w:pPr>
        <w:widowControl/>
      </w:pPr>
      <w:r>
        <w:t xml:space="preserve">In </w:t>
      </w:r>
      <w:r w:rsidR="00D46B59">
        <w:t xml:space="preserve">1994, in </w:t>
      </w:r>
      <w:r>
        <w:t xml:space="preserve">response to an application from the American Bankers Association, the Department </w:t>
      </w:r>
      <w:r w:rsidR="00D46B59">
        <w:t>adopted</w:t>
      </w:r>
      <w:r>
        <w:t xml:space="preserve"> a prohibited transaction</w:t>
      </w:r>
      <w:r w:rsidR="00D46B59">
        <w:t xml:space="preserve"> class exemption (PTE 94-20) </w:t>
      </w:r>
      <w:r>
        <w:t>permit</w:t>
      </w:r>
      <w:r w:rsidR="00D46B59">
        <w:t xml:space="preserve">ting </w:t>
      </w:r>
      <w:r w:rsidRPr="0031791F">
        <w:t>bank</w:t>
      </w:r>
      <w:r w:rsidR="00D46B59">
        <w:t>s</w:t>
      </w:r>
      <w:r w:rsidRPr="0031791F">
        <w:t>, broker-dealer</w:t>
      </w:r>
      <w:r w:rsidR="00D46B59">
        <w:t>s, and their</w:t>
      </w:r>
      <w:r w:rsidRPr="0031791F">
        <w:t xml:space="preserve"> affiliate</w:t>
      </w:r>
      <w:r w:rsidR="00D46B59">
        <w:t>s</w:t>
      </w:r>
      <w:r w:rsidRPr="0031791F">
        <w:t xml:space="preserve"> (hereinafter, respondent) that </w:t>
      </w:r>
      <w:r w:rsidR="00D46B59">
        <w:t>are</w:t>
      </w:r>
      <w:r w:rsidRPr="0031791F">
        <w:t xml:space="preserve"> </w:t>
      </w:r>
      <w:r w:rsidR="00D46B59">
        <w:t>parties</w:t>
      </w:r>
      <w:r w:rsidRPr="0031791F">
        <w:t xml:space="preserve"> in interest to a plan</w:t>
      </w:r>
      <w:r>
        <w:t xml:space="preserve"> to engage in foreign currency transactions with the plan, provided</w:t>
      </w:r>
      <w:r w:rsidRPr="0031791F">
        <w:t xml:space="preserve"> the transaction is directed by a plan fiduciary independent of the </w:t>
      </w:r>
      <w:r w:rsidR="00A36C5D">
        <w:t>respondent</w:t>
      </w:r>
      <w:r w:rsidRPr="0031791F">
        <w:t xml:space="preserve"> and that certain other conditions are satisfied.</w:t>
      </w:r>
      <w:r>
        <w:t xml:space="preserve">  </w:t>
      </w:r>
      <w:r w:rsidRPr="0031791F">
        <w:t>To protect the interests of participants and beneficiaries of the employee benefit plan, the exemption requires</w:t>
      </w:r>
      <w:r w:rsidR="00A36C5D">
        <w:t>, among other things,</w:t>
      </w:r>
      <w:r w:rsidRPr="0031791F">
        <w:t xml:space="preserve"> that a respondent wishing to rely on the exemption (1) </w:t>
      </w:r>
      <w:r w:rsidR="00B408EB">
        <w:t>maintain</w:t>
      </w:r>
      <w:r w:rsidRPr="0031791F">
        <w:t xml:space="preserve"> written policies and procedures applicable to trading in foreign currencies with an employee benefit plan; (2) provide a written confirmation </w:t>
      </w:r>
      <w:r w:rsidR="004E44D3">
        <w:t xml:space="preserve">statement </w:t>
      </w:r>
      <w:r w:rsidRPr="0031791F">
        <w:t xml:space="preserve">of each </w:t>
      </w:r>
      <w:r w:rsidR="00A36C5D" w:rsidRPr="0031791F">
        <w:t xml:space="preserve">foreign currency </w:t>
      </w:r>
      <w:r w:rsidRPr="0031791F">
        <w:t xml:space="preserve">transaction to </w:t>
      </w:r>
      <w:r w:rsidRPr="0031791F">
        <w:lastRenderedPageBreak/>
        <w:t>the independent plan fiduciary</w:t>
      </w:r>
      <w:r w:rsidR="00B408EB">
        <w:t xml:space="preserve"> directing the transaction</w:t>
      </w:r>
      <w:r w:rsidR="004E44D3">
        <w:t xml:space="preserve"> for the plan</w:t>
      </w:r>
      <w:r w:rsidRPr="0031791F">
        <w:t xml:space="preserve">; and (3) maintain records of the transactions for a period of six years and make them available upon request to specified interested persons, including plan fiduciaries, participants and beneficiaries, </w:t>
      </w:r>
      <w:r w:rsidR="004E44D3">
        <w:t xml:space="preserve">the Internal Revenue Service, </w:t>
      </w:r>
      <w:r w:rsidRPr="0031791F">
        <w:t>and the Department. This information collection request relates to the foregoing requirements.</w:t>
      </w:r>
    </w:p>
    <w:p w:rsidR="00F0086E" w:rsidRPr="00853F4C" w:rsidRDefault="00F0086E" w:rsidP="0063730F">
      <w:pPr>
        <w:widowControl/>
      </w:pPr>
    </w:p>
    <w:p w:rsidR="00F0086E" w:rsidRDefault="00F0086E" w:rsidP="0063730F">
      <w:pPr>
        <w:widowControl/>
        <w:tabs>
          <w:tab w:val="left" w:pos="-1440"/>
        </w:tabs>
        <w:ind w:left="720" w:hanging="720"/>
        <w:rPr>
          <w:i/>
          <w:iCs/>
        </w:rPr>
      </w:pPr>
      <w:r w:rsidRPr="00B408EB">
        <w:t>2.</w:t>
      </w:r>
      <w:r w:rsidRPr="00B408EB">
        <w:tab/>
      </w:r>
      <w:r w:rsidRPr="00B408EB">
        <w:rPr>
          <w:i/>
          <w:iCs/>
        </w:rPr>
        <w:t>Indicate how, by whom, and for what purpose the information is to be used.  Except for a new collection, indicate the actual use the agency has made of the information recei</w:t>
      </w:r>
      <w:r w:rsidR="00A36C5D">
        <w:rPr>
          <w:i/>
          <w:iCs/>
        </w:rPr>
        <w:t>ved from the current collection.</w:t>
      </w:r>
    </w:p>
    <w:p w:rsidR="00A36C5D" w:rsidRDefault="00A36C5D" w:rsidP="0063730F">
      <w:pPr>
        <w:widowControl/>
        <w:tabs>
          <w:tab w:val="left" w:pos="-1440"/>
        </w:tabs>
        <w:ind w:left="720" w:hanging="720"/>
        <w:rPr>
          <w:i/>
          <w:iCs/>
        </w:rPr>
      </w:pPr>
    </w:p>
    <w:p w:rsidR="00A36C5D" w:rsidRPr="00853F4C" w:rsidRDefault="00A36C5D" w:rsidP="0063730F">
      <w:pPr>
        <w:widowControl/>
        <w:tabs>
          <w:tab w:val="left" w:pos="-1440"/>
        </w:tabs>
        <w:ind w:left="720" w:hanging="720"/>
        <w:sectPr w:rsidR="00A36C5D" w:rsidRPr="00853F4C" w:rsidSect="00A36C5D">
          <w:headerReference w:type="default" r:id="rId8"/>
          <w:footerReference w:type="default" r:id="rId9"/>
          <w:endnotePr>
            <w:numFmt w:val="decimal"/>
          </w:endnotePr>
          <w:pgSz w:w="12240" w:h="15840"/>
          <w:pgMar w:top="1440" w:right="1440" w:bottom="1440" w:left="1440" w:header="1440" w:footer="1440" w:gutter="0"/>
          <w:cols w:space="720"/>
          <w:noEndnote/>
        </w:sectPr>
      </w:pPr>
    </w:p>
    <w:p w:rsidR="00F0086E" w:rsidRPr="00853F4C" w:rsidRDefault="00F0086E" w:rsidP="0063730F">
      <w:pPr>
        <w:widowControl/>
      </w:pPr>
      <w:r w:rsidRPr="00853F4C">
        <w:lastRenderedPageBreak/>
        <w:t xml:space="preserve">The </w:t>
      </w:r>
      <w:r w:rsidR="002813BA">
        <w:t xml:space="preserve">exemption imposes recordkeeping </w:t>
      </w:r>
      <w:r w:rsidRPr="00853F4C">
        <w:t>requirements</w:t>
      </w:r>
      <w:r w:rsidR="002813BA">
        <w:t>,</w:t>
      </w:r>
      <w:r w:rsidRPr="00853F4C">
        <w:t xml:space="preserve"> </w:t>
      </w:r>
      <w:r w:rsidR="002813BA">
        <w:t>including</w:t>
      </w:r>
      <w:r w:rsidR="00A36C5D">
        <w:t xml:space="preserve"> </w:t>
      </w:r>
      <w:r w:rsidR="002813BA">
        <w:t xml:space="preserve">the requirement to make the records available on request to interested persons, such as the participants and beneficiaries, plan fiduciaries, the Internal Revenue Service, and </w:t>
      </w:r>
      <w:r w:rsidR="00A36C5D">
        <w:t xml:space="preserve">the Department.  These requirements </w:t>
      </w:r>
      <w:r w:rsidRPr="00853F4C">
        <w:t xml:space="preserve">enable the Department and other interested persons to </w:t>
      </w:r>
      <w:r w:rsidR="00A36C5D">
        <w:t xml:space="preserve">monitor compliance with </w:t>
      </w:r>
      <w:r w:rsidRPr="00853F4C">
        <w:t>the conditions of the exemption. These conditions are necessary, as required under section 408(a) of ERISA, to ensu</w:t>
      </w:r>
      <w:r w:rsidR="00B408EB">
        <w:t>re that respondents rely on the exemption only in the circumstance</w:t>
      </w:r>
      <w:r w:rsidR="00A36C5D">
        <w:t xml:space="preserve">s </w:t>
      </w:r>
      <w:r w:rsidRPr="00853F4C">
        <w:t>protective of plan participants and beneficiaries.</w:t>
      </w:r>
    </w:p>
    <w:p w:rsidR="00F0086E" w:rsidRPr="00853F4C" w:rsidRDefault="00F0086E" w:rsidP="0063730F">
      <w:pPr>
        <w:widowControl/>
      </w:pPr>
    </w:p>
    <w:p w:rsidR="00F0086E" w:rsidRPr="00B408EB" w:rsidRDefault="00F0086E" w:rsidP="0063730F">
      <w:pPr>
        <w:widowControl/>
        <w:tabs>
          <w:tab w:val="left" w:pos="-1440"/>
        </w:tabs>
        <w:ind w:left="720" w:hanging="720"/>
        <w:rPr>
          <w:i/>
          <w:iCs/>
        </w:rPr>
      </w:pPr>
      <w:r w:rsidRPr="00B408EB">
        <w:t>3.</w:t>
      </w:r>
      <w:r w:rsidRPr="00B408EB">
        <w:tab/>
      </w:r>
      <w:r w:rsidRPr="00B408EB">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0086E" w:rsidRPr="00853F4C" w:rsidRDefault="00F0086E" w:rsidP="0063730F">
      <w:pPr>
        <w:widowControl/>
        <w:rPr>
          <w:i/>
          <w:iCs/>
        </w:rPr>
      </w:pPr>
    </w:p>
    <w:p w:rsidR="00F0086E" w:rsidRPr="00A50691" w:rsidRDefault="00F0086E" w:rsidP="0063730F">
      <w:pPr>
        <w:pStyle w:val="BodyTextIndent"/>
        <w:widowControl/>
        <w:tabs>
          <w:tab w:val="left" w:pos="0"/>
        </w:tabs>
        <w:ind w:left="0"/>
      </w:pPr>
      <w:r>
        <w:t xml:space="preserve">ERISA </w:t>
      </w:r>
      <w:r w:rsidRPr="009651FD">
        <w:t xml:space="preserve">Section 2520-107-1 establishes standards concerning the use of electronic media for maintenance and retention of records.  Under these rules, </w:t>
      </w:r>
      <w:r>
        <w:t xml:space="preserve">entities </w:t>
      </w:r>
      <w:r w:rsidRPr="009651FD">
        <w:t>covered under Title I of ERISA</w:t>
      </w:r>
      <w:r>
        <w:t xml:space="preserve"> </w:t>
      </w:r>
      <w:r w:rsidRPr="009651FD">
        <w:t>may use electronic media to satisfy disclosure and recordkeeping obligations, subject to specific safeguards.  Based on its experience and expert knowledge, the Department believes that the respondents will use electronic systems to create and maintain the required records.  The Department has taken the expected use of such automated systems into account in developing the burden estimates described in item 12, below.</w:t>
      </w:r>
    </w:p>
    <w:p w:rsidR="00F0086E" w:rsidRPr="00853F4C" w:rsidRDefault="00F0086E" w:rsidP="0063730F">
      <w:pPr>
        <w:widowControl/>
      </w:pPr>
    </w:p>
    <w:p w:rsidR="00F0086E" w:rsidRPr="00B408EB" w:rsidRDefault="00F0086E" w:rsidP="0063730F">
      <w:pPr>
        <w:widowControl/>
        <w:tabs>
          <w:tab w:val="left" w:pos="-1440"/>
        </w:tabs>
        <w:ind w:left="720" w:hanging="720"/>
      </w:pPr>
      <w:r w:rsidRPr="00B408EB">
        <w:t>4.</w:t>
      </w:r>
      <w:r w:rsidRPr="00B408EB">
        <w:tab/>
      </w:r>
      <w:r w:rsidRPr="00B408EB">
        <w:rPr>
          <w:i/>
          <w:iCs/>
        </w:rPr>
        <w:t xml:space="preserve">Describe efforts to identify duplication.  Show specifically why any similar information already available cannot be used or modified for use for the purposes described in Item 2 above.  </w:t>
      </w:r>
    </w:p>
    <w:p w:rsidR="00F0086E" w:rsidRPr="00853F4C" w:rsidRDefault="00F0086E" w:rsidP="0063730F">
      <w:pPr>
        <w:widowControl/>
      </w:pPr>
    </w:p>
    <w:p w:rsidR="00F0086E" w:rsidRPr="00853F4C" w:rsidRDefault="00F0086E" w:rsidP="0063730F">
      <w:pPr>
        <w:widowControl/>
      </w:pPr>
      <w:r w:rsidRPr="00853F4C">
        <w:t xml:space="preserve">The written procedures and recordkeeping required by the exemption </w:t>
      </w:r>
      <w:r w:rsidR="00A36C5D">
        <w:t xml:space="preserve">are </w:t>
      </w:r>
      <w:r w:rsidRPr="00853F4C">
        <w:t xml:space="preserve">specific to each respondent </w:t>
      </w:r>
      <w:r>
        <w:t xml:space="preserve">and </w:t>
      </w:r>
      <w:r w:rsidRPr="00853F4C">
        <w:t>foreign currency transaction.  Therefore, no other existing information already available could be used for th</w:t>
      </w:r>
      <w:r w:rsidR="004E44D3">
        <w:t>is</w:t>
      </w:r>
      <w:r w:rsidRPr="00853F4C">
        <w:t xml:space="preserve"> purpose.  To the extent that other federal law or state law </w:t>
      </w:r>
      <w:r w:rsidRPr="00853F4C">
        <w:lastRenderedPageBreak/>
        <w:t>pertaining to bank regulation might require similar recordkeepi</w:t>
      </w:r>
      <w:r w:rsidR="00A36C5D">
        <w:t xml:space="preserve">ng, the records </w:t>
      </w:r>
      <w:r w:rsidRPr="00853F4C">
        <w:t xml:space="preserve">required </w:t>
      </w:r>
      <w:r w:rsidR="00A36C5D">
        <w:t>by</w:t>
      </w:r>
      <w:r w:rsidRPr="00853F4C">
        <w:t xml:space="preserve"> this exemption would satisfy those requirements as well; therefore, there is no duplication of effort.</w:t>
      </w:r>
    </w:p>
    <w:p w:rsidR="00F0086E" w:rsidRPr="00853F4C" w:rsidRDefault="00F0086E" w:rsidP="0063730F">
      <w:pPr>
        <w:widowControl/>
      </w:pPr>
    </w:p>
    <w:p w:rsidR="00F0086E" w:rsidRPr="00B408EB" w:rsidRDefault="00F0086E" w:rsidP="0063730F">
      <w:pPr>
        <w:widowControl/>
        <w:tabs>
          <w:tab w:val="left" w:pos="-1440"/>
        </w:tabs>
        <w:ind w:left="720" w:hanging="720"/>
        <w:rPr>
          <w:i/>
          <w:iCs/>
        </w:rPr>
      </w:pPr>
      <w:r w:rsidRPr="00B408EB">
        <w:t>5.</w:t>
      </w:r>
      <w:r w:rsidRPr="00B408EB">
        <w:tab/>
      </w:r>
      <w:r w:rsidRPr="00B408EB">
        <w:rPr>
          <w:i/>
          <w:iCs/>
        </w:rPr>
        <w:t>If the collection of information impacts small businesses or other small entities (Item 5 of OMB Form 83-I), describe any methods used to minimize burden.</w:t>
      </w:r>
    </w:p>
    <w:p w:rsidR="00F0086E" w:rsidRPr="00853F4C" w:rsidRDefault="00F0086E" w:rsidP="0063730F">
      <w:pPr>
        <w:widowControl/>
      </w:pPr>
    </w:p>
    <w:p w:rsidR="00F0086E" w:rsidRPr="00853F4C" w:rsidRDefault="00F0086E" w:rsidP="0063730F">
      <w:pPr>
        <w:widowControl/>
      </w:pPr>
      <w:r w:rsidRPr="00853F4C">
        <w:t xml:space="preserve">The information collection requirements are imposed only on respondents </w:t>
      </w:r>
      <w:r w:rsidR="00B408EB">
        <w:t xml:space="preserve">that </w:t>
      </w:r>
      <w:r w:rsidRPr="00853F4C">
        <w:t xml:space="preserve">engage in foreign currency transactions with a plan.  These financial institutions are generally large entities; these requirements therefore </w:t>
      </w:r>
      <w:r w:rsidR="00B408EB">
        <w:t xml:space="preserve">are </w:t>
      </w:r>
      <w:r w:rsidRPr="00853F4C">
        <w:t xml:space="preserve">not </w:t>
      </w:r>
      <w:r w:rsidR="00B408EB">
        <w:t xml:space="preserve">expected to </w:t>
      </w:r>
      <w:r w:rsidRPr="00853F4C">
        <w:t>have an impact on small businesses.</w:t>
      </w:r>
    </w:p>
    <w:p w:rsidR="00F0086E" w:rsidRPr="00853F4C" w:rsidRDefault="00F0086E" w:rsidP="0063730F">
      <w:pPr>
        <w:widowControl/>
      </w:pPr>
    </w:p>
    <w:p w:rsidR="00F0086E" w:rsidRPr="00B408EB" w:rsidRDefault="00F0086E" w:rsidP="0063730F">
      <w:pPr>
        <w:widowControl/>
        <w:tabs>
          <w:tab w:val="left" w:pos="-1440"/>
        </w:tabs>
        <w:ind w:left="720" w:hanging="720"/>
        <w:rPr>
          <w:i/>
          <w:iCs/>
        </w:rPr>
      </w:pPr>
      <w:r w:rsidRPr="00B408EB">
        <w:t>6.</w:t>
      </w:r>
      <w:r w:rsidRPr="00B408EB">
        <w:tab/>
      </w:r>
      <w:r w:rsidRPr="00B408EB">
        <w:rPr>
          <w:i/>
          <w:iCs/>
        </w:rPr>
        <w:t>Describe the consequence to Federal program or policy activities if the collection is not conducted or is conducted less frequently, as well as any technical or legal obstacles to reducing burden.</w:t>
      </w:r>
    </w:p>
    <w:p w:rsidR="00F0086E" w:rsidRPr="00853F4C" w:rsidRDefault="00F0086E" w:rsidP="0063730F">
      <w:pPr>
        <w:widowControl/>
        <w:tabs>
          <w:tab w:val="left" w:pos="-1440"/>
        </w:tabs>
        <w:ind w:left="720" w:hanging="720"/>
      </w:pPr>
    </w:p>
    <w:p w:rsidR="00F0086E" w:rsidRPr="00853F4C" w:rsidRDefault="00F0086E" w:rsidP="0063730F">
      <w:pPr>
        <w:widowControl/>
        <w:tabs>
          <w:tab w:val="left" w:pos="-1440"/>
        </w:tabs>
        <w:ind w:left="720" w:hanging="720"/>
        <w:sectPr w:rsidR="00F0086E" w:rsidRPr="00853F4C" w:rsidSect="00A36C5D">
          <w:endnotePr>
            <w:numFmt w:val="decimal"/>
          </w:endnotePr>
          <w:type w:val="continuous"/>
          <w:pgSz w:w="12240" w:h="15840"/>
          <w:pgMar w:top="1440" w:right="1440" w:bottom="1440" w:left="1440" w:header="1440" w:footer="1440" w:gutter="0"/>
          <w:cols w:space="720"/>
          <w:noEndnote/>
        </w:sectPr>
      </w:pPr>
    </w:p>
    <w:p w:rsidR="00F0086E" w:rsidRPr="00853F4C" w:rsidRDefault="00F0086E" w:rsidP="0063730F">
      <w:pPr>
        <w:widowControl/>
      </w:pPr>
      <w:r w:rsidRPr="00853F4C">
        <w:lastRenderedPageBreak/>
        <w:t xml:space="preserve">The information collections are required only in the event that </w:t>
      </w:r>
      <w:r w:rsidRPr="0031791F">
        <w:t xml:space="preserve">respondents </w:t>
      </w:r>
      <w:r w:rsidRPr="00853F4C">
        <w:t xml:space="preserve">choose to engage in foreign currency transactions with a plan.  Compliance is therefore </w:t>
      </w:r>
      <w:r w:rsidR="00A36C5D">
        <w:t>required only</w:t>
      </w:r>
      <w:r w:rsidRPr="00853F4C">
        <w:t xml:space="preserve"> </w:t>
      </w:r>
      <w:r w:rsidR="00A36C5D">
        <w:t>up</w:t>
      </w:r>
      <w:r w:rsidRPr="00853F4C">
        <w:t xml:space="preserve">on the occurrence of a transaction, rather than a pre-determined period of time.  If the collection were not conducted, </w:t>
      </w:r>
      <w:r w:rsidRPr="0031791F">
        <w:t>respondents</w:t>
      </w:r>
      <w:r w:rsidRPr="00853F4C">
        <w:t xml:space="preserve"> would not have sufficient information to demonstrate compliance with the conditions of the class exemption, and the plan fiduciaries, the Department, and other interested persons would not be able to monitor compliance with those conditions.</w:t>
      </w:r>
    </w:p>
    <w:p w:rsidR="00F0086E" w:rsidRPr="00853F4C" w:rsidRDefault="00F0086E" w:rsidP="0063730F">
      <w:pPr>
        <w:widowControl/>
        <w:ind w:firstLine="720"/>
      </w:pPr>
      <w:r w:rsidRPr="00853F4C">
        <w:tab/>
      </w:r>
    </w:p>
    <w:p w:rsidR="00F0086E" w:rsidRPr="00B408EB" w:rsidRDefault="00F0086E" w:rsidP="0063730F">
      <w:pPr>
        <w:widowControl/>
        <w:tabs>
          <w:tab w:val="left" w:pos="-1440"/>
        </w:tabs>
        <w:ind w:left="720" w:hanging="720"/>
        <w:rPr>
          <w:i/>
          <w:iCs/>
        </w:rPr>
      </w:pPr>
      <w:r w:rsidRPr="00B408EB">
        <w:t>7.</w:t>
      </w:r>
      <w:r w:rsidRPr="00B408EB">
        <w:tab/>
      </w:r>
      <w:r w:rsidRPr="00B408EB">
        <w:rPr>
          <w:i/>
          <w:iCs/>
        </w:rPr>
        <w:t>Explain any special circumstances that would cause an information collection to be conducted in a manner:</w:t>
      </w:r>
    </w:p>
    <w:p w:rsidR="00F0086E" w:rsidRPr="00A36C5D" w:rsidRDefault="00F0086E" w:rsidP="0063730F">
      <w:pPr>
        <w:pStyle w:val="Style10ptItalicLeft05Hanging025"/>
        <w:widowControl/>
        <w:rPr>
          <w:i/>
        </w:rPr>
      </w:pPr>
      <w:r w:rsidRPr="00A36C5D">
        <w:rPr>
          <w:i/>
        </w:rPr>
        <w:t>requiring respondents to report information to the agency more often than quarterly;</w:t>
      </w:r>
    </w:p>
    <w:p w:rsidR="00F0086E" w:rsidRPr="00A36C5D" w:rsidRDefault="00F0086E" w:rsidP="0063730F">
      <w:pPr>
        <w:pStyle w:val="Style10ptItalicLeft05Hanging025"/>
        <w:widowControl/>
        <w:rPr>
          <w:i/>
        </w:rPr>
      </w:pPr>
      <w:r w:rsidRPr="00A36C5D">
        <w:rPr>
          <w:i/>
        </w:rPr>
        <w:t>requiring respondents to prepare a written response to a collection of information in fewer than 30 days after receipt of it;</w:t>
      </w:r>
    </w:p>
    <w:p w:rsidR="00F0086E" w:rsidRPr="00A36C5D" w:rsidRDefault="00F0086E" w:rsidP="0063730F">
      <w:pPr>
        <w:pStyle w:val="Style10ptItalicLeft05Hanging025"/>
        <w:widowControl/>
        <w:rPr>
          <w:i/>
        </w:rPr>
      </w:pPr>
      <w:r w:rsidRPr="00A36C5D">
        <w:rPr>
          <w:i/>
        </w:rPr>
        <w:t>requiring respondents to submit more than an original and two copies of any document;</w:t>
      </w:r>
    </w:p>
    <w:p w:rsidR="00F0086E" w:rsidRPr="00A36C5D" w:rsidRDefault="00F0086E" w:rsidP="0063730F">
      <w:pPr>
        <w:pStyle w:val="Style10ptItalicLeft05Hanging025"/>
        <w:widowControl/>
        <w:rPr>
          <w:i/>
        </w:rPr>
      </w:pPr>
      <w:r w:rsidRPr="00A36C5D">
        <w:rPr>
          <w:i/>
        </w:rPr>
        <w:t>requiring respondents to retain records, other than health, medical, government contract, grant-in-aid, or tax records for more than three years;</w:t>
      </w:r>
    </w:p>
    <w:p w:rsidR="00F0086E" w:rsidRPr="00A36C5D" w:rsidRDefault="00F0086E" w:rsidP="0063730F">
      <w:pPr>
        <w:pStyle w:val="Style10ptItalicLeft05Hanging025"/>
        <w:widowControl/>
        <w:rPr>
          <w:i/>
        </w:rPr>
      </w:pPr>
      <w:r w:rsidRPr="00A36C5D">
        <w:rPr>
          <w:i/>
        </w:rPr>
        <w:t>in connection with a statistical survey, that is not designed to produce valid and reliable results that can be generalized to the universe of study;</w:t>
      </w:r>
    </w:p>
    <w:p w:rsidR="00F0086E" w:rsidRPr="00A36C5D" w:rsidRDefault="00F0086E" w:rsidP="0063730F">
      <w:pPr>
        <w:pStyle w:val="Style10ptItalicLeft05Hanging025"/>
        <w:widowControl/>
        <w:rPr>
          <w:i/>
        </w:rPr>
      </w:pPr>
      <w:r w:rsidRPr="00A36C5D">
        <w:rPr>
          <w:i/>
        </w:rPr>
        <w:t>requiring the use of a statistical data classification that has not been reviewed and approved by OMB;</w:t>
      </w:r>
    </w:p>
    <w:p w:rsidR="00F0086E" w:rsidRPr="00A36C5D" w:rsidRDefault="00F0086E" w:rsidP="0063730F">
      <w:pPr>
        <w:pStyle w:val="Style10ptItalicLeft05Hanging025"/>
        <w:widowControl/>
        <w:rPr>
          <w:i/>
        </w:rPr>
      </w:pPr>
      <w:r w:rsidRPr="00A36C5D">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086E" w:rsidRPr="00A36C5D" w:rsidRDefault="00F0086E" w:rsidP="0063730F">
      <w:pPr>
        <w:pStyle w:val="Style10ptItalicLeft05Hanging025"/>
        <w:widowControl/>
        <w:rPr>
          <w:i/>
        </w:rPr>
      </w:pPr>
      <w:r w:rsidRPr="00A36C5D">
        <w:rPr>
          <w:i/>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F0086E" w:rsidRPr="00853F4C" w:rsidRDefault="00F0086E" w:rsidP="0063730F">
      <w:pPr>
        <w:widowControl/>
      </w:pPr>
    </w:p>
    <w:p w:rsidR="00F0086E" w:rsidRPr="00853F4C" w:rsidRDefault="00F0086E" w:rsidP="0063730F">
      <w:pPr>
        <w:widowControl/>
        <w:sectPr w:rsidR="00F0086E" w:rsidRPr="00853F4C" w:rsidSect="00A36C5D">
          <w:endnotePr>
            <w:numFmt w:val="decimal"/>
          </w:endnotePr>
          <w:type w:val="continuous"/>
          <w:pgSz w:w="12240" w:h="15840"/>
          <w:pgMar w:top="1440" w:right="1440" w:bottom="1440" w:left="1440" w:header="1440" w:footer="1440" w:gutter="0"/>
          <w:cols w:space="720"/>
          <w:noEndnote/>
        </w:sectPr>
      </w:pPr>
    </w:p>
    <w:p w:rsidR="00F0086E" w:rsidRPr="00853F4C" w:rsidRDefault="00F0086E" w:rsidP="0063730F">
      <w:pPr>
        <w:widowControl/>
        <w:rPr>
          <w:i/>
          <w:iCs/>
        </w:rPr>
      </w:pPr>
      <w:r w:rsidRPr="00F54678">
        <w:lastRenderedPageBreak/>
        <w:t>Because this exemption is granted under section 4975(c</w:t>
      </w:r>
      <w:proofErr w:type="gramStart"/>
      <w:r w:rsidRPr="00F54678">
        <w:t>)(</w:t>
      </w:r>
      <w:proofErr w:type="gramEnd"/>
      <w:r w:rsidRPr="00F54678">
        <w:t>2) of the Code, as well as under section 408(a) of ERISA, the excl</w:t>
      </w:r>
      <w:r w:rsidR="00B34CFF">
        <w:t>usion of records from the three-</w:t>
      </w:r>
      <w:r w:rsidRPr="00F54678">
        <w:t xml:space="preserve">year guideline for record retention set forth in 5 CFR 1320.6 is applicable.  Furthermore, as a result of statutory recordkeeping requirements in ERISA, the Code and other federal laws, the </w:t>
      </w:r>
      <w:r w:rsidR="001926DB">
        <w:t>entities affected by this exemption have</w:t>
      </w:r>
      <w:r w:rsidRPr="00F54678">
        <w:t xml:space="preserve"> generally adopted six-year recordkeeping as standard business practice with regard to employee benefit plans.</w:t>
      </w:r>
    </w:p>
    <w:p w:rsidR="00F0086E" w:rsidRPr="00853F4C" w:rsidRDefault="00F0086E" w:rsidP="0063730F">
      <w:pPr>
        <w:widowControl/>
        <w:rPr>
          <w:i/>
          <w:iCs/>
        </w:rPr>
      </w:pPr>
    </w:p>
    <w:p w:rsidR="00F0086E" w:rsidRPr="00B408EB" w:rsidRDefault="00F0086E" w:rsidP="0063730F">
      <w:pPr>
        <w:widowControl/>
        <w:tabs>
          <w:tab w:val="left" w:pos="-1440"/>
        </w:tabs>
        <w:ind w:left="720" w:hanging="720"/>
        <w:rPr>
          <w:i/>
          <w:iCs/>
        </w:rPr>
      </w:pPr>
      <w:r w:rsidRPr="00853F4C">
        <w:t>8.</w:t>
      </w:r>
      <w:r w:rsidRPr="00853F4C">
        <w:tab/>
      </w:r>
      <w:r w:rsidRPr="00853F4C">
        <w:rPr>
          <w:i/>
          <w:iCs/>
          <w:sz w:val="20"/>
          <w:szCs w:val="20"/>
        </w:rPr>
        <w:t>I</w:t>
      </w:r>
      <w:r w:rsidRPr="00B408EB">
        <w:rPr>
          <w:i/>
          <w:iCs/>
        </w:rPr>
        <w:t>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086E" w:rsidRPr="00B408EB" w:rsidRDefault="00F0086E" w:rsidP="0063730F">
      <w:pPr>
        <w:widowControl/>
        <w:rPr>
          <w:i/>
          <w:iCs/>
        </w:rPr>
      </w:pPr>
    </w:p>
    <w:p w:rsidR="00F0086E" w:rsidRPr="00B408EB" w:rsidRDefault="00F0086E" w:rsidP="0063730F">
      <w:pPr>
        <w:widowControl/>
        <w:ind w:left="720"/>
        <w:rPr>
          <w:i/>
          <w:iCs/>
        </w:rPr>
      </w:pPr>
      <w:r w:rsidRPr="00B408EB">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086E" w:rsidRPr="00B408EB" w:rsidRDefault="00F0086E" w:rsidP="0063730F">
      <w:pPr>
        <w:widowControl/>
        <w:rPr>
          <w:i/>
          <w:iCs/>
        </w:rPr>
      </w:pPr>
    </w:p>
    <w:p w:rsidR="00F0086E" w:rsidRPr="00B408EB" w:rsidRDefault="00F0086E" w:rsidP="0063730F">
      <w:pPr>
        <w:widowControl/>
        <w:ind w:left="720"/>
        <w:rPr>
          <w:i/>
          <w:iCs/>
        </w:rPr>
      </w:pPr>
      <w:r w:rsidRPr="00B408EB">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086E" w:rsidRPr="00853F4C" w:rsidRDefault="00F0086E" w:rsidP="0063730F">
      <w:pPr>
        <w:widowControl/>
        <w:rPr>
          <w:i/>
          <w:iCs/>
        </w:rPr>
      </w:pPr>
    </w:p>
    <w:p w:rsidR="00F0086E" w:rsidRDefault="00074636" w:rsidP="0063730F">
      <w:pPr>
        <w:widowControl/>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right="-180"/>
      </w:pPr>
      <w:r>
        <w:t>Th</w:t>
      </w:r>
      <w:r w:rsidR="00F0086E" w:rsidRPr="009651FD">
        <w:t xml:space="preserve">e Department’s </w:t>
      </w:r>
      <w:r w:rsidR="00F0086E" w:rsidRPr="009651FD">
        <w:rPr>
          <w:u w:val="single"/>
        </w:rPr>
        <w:t>Federal Register</w:t>
      </w:r>
      <w:r w:rsidR="00F0086E">
        <w:t xml:space="preserve"> notice </w:t>
      </w:r>
      <w:r w:rsidR="00F0086E" w:rsidRPr="009651FD">
        <w:t xml:space="preserve">was published in the </w:t>
      </w:r>
      <w:r w:rsidR="00F0086E" w:rsidRPr="009651FD">
        <w:rPr>
          <w:u w:val="single"/>
        </w:rPr>
        <w:t>Federal Register</w:t>
      </w:r>
      <w:r w:rsidR="00F0086E" w:rsidRPr="009651FD">
        <w:t xml:space="preserve"> on </w:t>
      </w:r>
      <w:r w:rsidR="00A27348">
        <w:t xml:space="preserve">April 5, 2012 (77 </w:t>
      </w:r>
      <w:proofErr w:type="spellStart"/>
      <w:r w:rsidR="00A27348">
        <w:t>RF</w:t>
      </w:r>
      <w:proofErr w:type="spellEnd"/>
      <w:r w:rsidR="00A27348">
        <w:t xml:space="preserve"> 20650)</w:t>
      </w:r>
      <w:r w:rsidR="00753E7C">
        <w:t xml:space="preserve">, </w:t>
      </w:r>
      <w:r w:rsidR="00F0086E">
        <w:t>soliciting comments on the proposed extension of the information collection</w:t>
      </w:r>
      <w:r>
        <w:t xml:space="preserve">. </w:t>
      </w:r>
      <w:r w:rsidR="00BF4669">
        <w:t xml:space="preserve"> </w:t>
      </w:r>
      <w:r>
        <w:t xml:space="preserve">The notice </w:t>
      </w:r>
      <w:r w:rsidR="00F0086E">
        <w:t>provid</w:t>
      </w:r>
      <w:r>
        <w:t>ed</w:t>
      </w:r>
      <w:r w:rsidR="00F0086E">
        <w:t xml:space="preserve"> the public with 60 days </w:t>
      </w:r>
      <w:r>
        <w:t>to comment</w:t>
      </w:r>
      <w:r w:rsidR="00F0086E">
        <w:t>,</w:t>
      </w:r>
      <w:r w:rsidR="00F0086E" w:rsidRPr="009651FD">
        <w:t xml:space="preserve"> a</w:t>
      </w:r>
      <w:r w:rsidR="00F0086E">
        <w:t>s required by 5 CFR 1320.8(d)</w:t>
      </w:r>
      <w:r>
        <w:t xml:space="preserve"> and n</w:t>
      </w:r>
      <w:r w:rsidR="00F0086E" w:rsidRPr="009651FD">
        <w:t>o comments were received.</w:t>
      </w:r>
    </w:p>
    <w:p w:rsidR="00F0086E" w:rsidRPr="00853F4C" w:rsidRDefault="00F0086E" w:rsidP="0063730F">
      <w:pPr>
        <w:widowControl/>
        <w:ind w:firstLine="720"/>
      </w:pPr>
    </w:p>
    <w:p w:rsidR="00F0086E" w:rsidRPr="00B408EB" w:rsidRDefault="00F0086E" w:rsidP="0063730F">
      <w:pPr>
        <w:widowControl/>
        <w:tabs>
          <w:tab w:val="left" w:pos="-1440"/>
        </w:tabs>
        <w:ind w:left="720" w:hanging="720"/>
        <w:rPr>
          <w:i/>
          <w:iCs/>
        </w:rPr>
      </w:pPr>
      <w:r w:rsidRPr="00B408EB">
        <w:t>9.</w:t>
      </w:r>
      <w:r w:rsidRPr="00B408EB">
        <w:tab/>
      </w:r>
      <w:r w:rsidRPr="00B408EB">
        <w:rPr>
          <w:i/>
          <w:iCs/>
        </w:rPr>
        <w:t>Explain any decision to provide any payment or gift to respondents, other than remuneration of contractors or grantees.</w:t>
      </w:r>
    </w:p>
    <w:p w:rsidR="00F0086E" w:rsidRPr="00853F4C" w:rsidRDefault="00F0086E" w:rsidP="0063730F">
      <w:pPr>
        <w:widowControl/>
      </w:pPr>
    </w:p>
    <w:p w:rsidR="00F0086E" w:rsidRPr="00853F4C" w:rsidRDefault="00F0086E" w:rsidP="0063730F">
      <w:pPr>
        <w:widowControl/>
      </w:pPr>
      <w:r w:rsidRPr="00853F4C">
        <w:t>No payments or gifts are provided to respondents.</w:t>
      </w:r>
    </w:p>
    <w:p w:rsidR="00F0086E" w:rsidRPr="00853F4C" w:rsidRDefault="00F0086E" w:rsidP="0063730F">
      <w:pPr>
        <w:widowControl/>
      </w:pPr>
    </w:p>
    <w:p w:rsidR="00F0086E" w:rsidRPr="00B408EB" w:rsidRDefault="00F0086E" w:rsidP="0063730F">
      <w:pPr>
        <w:widowControl/>
        <w:tabs>
          <w:tab w:val="left" w:pos="-1440"/>
        </w:tabs>
        <w:ind w:left="720" w:hanging="720"/>
        <w:rPr>
          <w:i/>
          <w:iCs/>
        </w:rPr>
      </w:pPr>
      <w:r w:rsidRPr="00B408EB">
        <w:lastRenderedPageBreak/>
        <w:t>10.</w:t>
      </w:r>
      <w:r w:rsidRPr="00B408EB">
        <w:tab/>
      </w:r>
      <w:r w:rsidRPr="00B408EB">
        <w:rPr>
          <w:i/>
          <w:iCs/>
        </w:rPr>
        <w:t>Describe any assurance of confidentiality provided to respondents and the basis for the assurance in statute, regulation, or agency policy.</w:t>
      </w:r>
    </w:p>
    <w:p w:rsidR="00F0086E" w:rsidRPr="00853F4C" w:rsidRDefault="00F0086E" w:rsidP="0063730F">
      <w:pPr>
        <w:widowControl/>
      </w:pPr>
    </w:p>
    <w:p w:rsidR="00F0086E" w:rsidRPr="00853F4C" w:rsidRDefault="00F0086E" w:rsidP="0063730F">
      <w:pPr>
        <w:widowControl/>
        <w:sectPr w:rsidR="00F0086E" w:rsidRPr="00853F4C" w:rsidSect="00A36C5D">
          <w:endnotePr>
            <w:numFmt w:val="decimal"/>
          </w:endnotePr>
          <w:type w:val="continuous"/>
          <w:pgSz w:w="12240" w:h="15840"/>
          <w:pgMar w:top="1440" w:right="1440" w:bottom="1440" w:left="1440" w:header="1350" w:footer="1440" w:gutter="0"/>
          <w:cols w:space="720"/>
          <w:noEndnote/>
        </w:sectPr>
      </w:pPr>
    </w:p>
    <w:p w:rsidR="00F0086E" w:rsidRPr="00853F4C" w:rsidRDefault="00F0086E" w:rsidP="0063730F">
      <w:pPr>
        <w:widowControl/>
      </w:pPr>
      <w:r w:rsidRPr="00853F4C">
        <w:lastRenderedPageBreak/>
        <w:t xml:space="preserve">The exemption limits access to respondents’ </w:t>
      </w:r>
      <w:r w:rsidR="008C0029">
        <w:t xml:space="preserve">trade secrets and privileged or </w:t>
      </w:r>
      <w:r w:rsidRPr="00853F4C">
        <w:t>confidential commercial or financial information to government representatives.  Otherwise, it provides no assurances of confidentiality.</w:t>
      </w:r>
    </w:p>
    <w:p w:rsidR="00F0086E" w:rsidRPr="00853F4C" w:rsidRDefault="00F0086E" w:rsidP="0063730F">
      <w:pPr>
        <w:widowControl/>
      </w:pPr>
    </w:p>
    <w:p w:rsidR="00F0086E" w:rsidRPr="00B408EB" w:rsidRDefault="00F0086E" w:rsidP="0063730F">
      <w:pPr>
        <w:widowControl/>
        <w:tabs>
          <w:tab w:val="left" w:pos="-1440"/>
        </w:tabs>
        <w:ind w:left="720" w:hanging="720"/>
        <w:rPr>
          <w:i/>
          <w:iCs/>
        </w:rPr>
      </w:pPr>
      <w:r w:rsidRPr="00B408EB">
        <w:t>11.</w:t>
      </w:r>
      <w:r w:rsidRPr="00B408EB">
        <w:tab/>
      </w:r>
      <w:r w:rsidRPr="00B408EB">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086E" w:rsidRPr="00853F4C" w:rsidRDefault="00F0086E" w:rsidP="0063730F">
      <w:pPr>
        <w:widowControl/>
        <w:rPr>
          <w:i/>
          <w:iCs/>
        </w:rPr>
      </w:pPr>
    </w:p>
    <w:p w:rsidR="00F0086E" w:rsidRPr="00853F4C" w:rsidRDefault="00F0086E" w:rsidP="0063730F">
      <w:pPr>
        <w:widowControl/>
      </w:pPr>
      <w:proofErr w:type="gramStart"/>
      <w:r w:rsidRPr="00853F4C">
        <w:t>None.</w:t>
      </w:r>
      <w:proofErr w:type="gramEnd"/>
    </w:p>
    <w:p w:rsidR="00F0086E" w:rsidRPr="00853F4C" w:rsidRDefault="00F0086E" w:rsidP="0063730F">
      <w:pPr>
        <w:widowControl/>
        <w:ind w:firstLine="720"/>
      </w:pPr>
      <w:r w:rsidRPr="00853F4C">
        <w:t xml:space="preserve"> </w:t>
      </w:r>
    </w:p>
    <w:p w:rsidR="00F0086E" w:rsidRPr="00B408EB" w:rsidRDefault="00F0086E" w:rsidP="0063730F">
      <w:pPr>
        <w:widowControl/>
        <w:tabs>
          <w:tab w:val="left" w:pos="-1440"/>
        </w:tabs>
        <w:ind w:left="720" w:hanging="720"/>
        <w:rPr>
          <w:i/>
          <w:iCs/>
        </w:rPr>
      </w:pPr>
      <w:r w:rsidRPr="00853F4C">
        <w:t>12.</w:t>
      </w:r>
      <w:r w:rsidRPr="00853F4C">
        <w:tab/>
      </w:r>
      <w:r w:rsidRPr="00B408EB">
        <w:rPr>
          <w:i/>
          <w:iCs/>
        </w:rPr>
        <w:t>Provide estimates of the hour burden of the collection of information.  The statement should:</w:t>
      </w:r>
    </w:p>
    <w:p w:rsidR="00F0086E" w:rsidRPr="00B408EB" w:rsidRDefault="00F0086E" w:rsidP="0063730F">
      <w:pPr>
        <w:widowControl/>
        <w:tabs>
          <w:tab w:val="left" w:pos="-1440"/>
        </w:tabs>
        <w:ind w:left="1440" w:hanging="720"/>
        <w:rPr>
          <w:i/>
          <w:iCs/>
        </w:rPr>
      </w:pPr>
      <w:r w:rsidRPr="00B408EB">
        <w:rPr>
          <w:i/>
          <w:iCs/>
        </w:rPr>
        <w:t>•</w:t>
      </w:r>
      <w:r w:rsidRPr="00B408EB">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0086E" w:rsidRPr="00B408EB" w:rsidRDefault="00F0086E" w:rsidP="0063730F">
      <w:pPr>
        <w:widowControl/>
        <w:tabs>
          <w:tab w:val="left" w:pos="-1440"/>
        </w:tabs>
        <w:ind w:left="1440" w:hanging="720"/>
        <w:rPr>
          <w:i/>
          <w:iCs/>
        </w:rPr>
      </w:pPr>
      <w:r w:rsidRPr="00B408EB">
        <w:rPr>
          <w:i/>
          <w:iCs/>
        </w:rPr>
        <w:t>•</w:t>
      </w:r>
      <w:r w:rsidRPr="00B408EB">
        <w:rPr>
          <w:i/>
          <w:iCs/>
        </w:rPr>
        <w:tab/>
        <w:t>If this request for approval covers more than one form, provide separate hour burden estimates for each form and aggregate the hour burdens in Item 13 of OMB Form 83-I.</w:t>
      </w:r>
    </w:p>
    <w:p w:rsidR="00F0086E" w:rsidRPr="00853F4C" w:rsidRDefault="00F0086E" w:rsidP="0063730F">
      <w:pPr>
        <w:widowControl/>
        <w:tabs>
          <w:tab w:val="left" w:pos="-1440"/>
        </w:tabs>
        <w:ind w:left="1440" w:hanging="720"/>
        <w:rPr>
          <w:i/>
          <w:iCs/>
        </w:rPr>
      </w:pPr>
      <w:r w:rsidRPr="00B408EB">
        <w:rPr>
          <w:i/>
          <w:iCs/>
        </w:rPr>
        <w:t>•</w:t>
      </w:r>
      <w:r w:rsidRPr="00B408EB">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0086E" w:rsidRDefault="00F0086E" w:rsidP="0063730F">
      <w:pPr>
        <w:widowControl/>
        <w:rPr>
          <w:i/>
          <w:iCs/>
        </w:rPr>
      </w:pPr>
    </w:p>
    <w:p w:rsidR="008C0029" w:rsidRPr="00853F4C" w:rsidRDefault="008C0029" w:rsidP="0063730F">
      <w:pPr>
        <w:widowControl/>
        <w:rPr>
          <w:i/>
          <w:iCs/>
        </w:rPr>
        <w:sectPr w:rsidR="008C0029" w:rsidRPr="00853F4C" w:rsidSect="00A36C5D">
          <w:endnotePr>
            <w:numFmt w:val="decimal"/>
          </w:endnotePr>
          <w:type w:val="continuous"/>
          <w:pgSz w:w="12240" w:h="15840"/>
          <w:pgMar w:top="1440" w:right="1440" w:bottom="1440" w:left="1440" w:header="1350" w:footer="1440" w:gutter="0"/>
          <w:cols w:space="720"/>
          <w:noEndnote/>
        </w:sectPr>
      </w:pPr>
    </w:p>
    <w:p w:rsidR="00AD0332" w:rsidRPr="00853F4C" w:rsidRDefault="00AD0332" w:rsidP="0063730F">
      <w:pPr>
        <w:widowControl/>
      </w:pPr>
      <w:r w:rsidRPr="00E6719C">
        <w:lastRenderedPageBreak/>
        <w:t xml:space="preserve">The exemption requires respondents to </w:t>
      </w:r>
      <w:r>
        <w:t>maintain</w:t>
      </w:r>
      <w:r w:rsidRPr="00E6719C">
        <w:t xml:space="preserve"> written policies and procedures governing foreign securities transactions on behalf of employee benefit plans.  </w:t>
      </w:r>
      <w:r>
        <w:t xml:space="preserve">The exemption also requires </w:t>
      </w:r>
      <w:r w:rsidRPr="00853F4C">
        <w:t>respondent</w:t>
      </w:r>
      <w:r>
        <w:t>s</w:t>
      </w:r>
      <w:r w:rsidRPr="00853F4C">
        <w:t xml:space="preserve"> to </w:t>
      </w:r>
      <w:r>
        <w:t>send</w:t>
      </w:r>
      <w:r w:rsidRPr="00853F4C">
        <w:t xml:space="preserve"> a wr</w:t>
      </w:r>
      <w:r>
        <w:t>itten confirmation of</w:t>
      </w:r>
      <w:r w:rsidRPr="00853F4C">
        <w:t xml:space="preserve"> each transaction to the independent plan fiduciary that directed the transaction.  Finally, the exemption requires that </w:t>
      </w:r>
      <w:r w:rsidRPr="0031791F">
        <w:t>respondents</w:t>
      </w:r>
      <w:r w:rsidRPr="00853F4C">
        <w:t xml:space="preserve"> maintain for a </w:t>
      </w:r>
      <w:r w:rsidRPr="00853F4C">
        <w:lastRenderedPageBreak/>
        <w:t xml:space="preserve">period of six years from the date of a transaction the </w:t>
      </w:r>
      <w:r>
        <w:t xml:space="preserve">records necessary to enable </w:t>
      </w:r>
      <w:r w:rsidRPr="00853F4C">
        <w:t>specified interested persons</w:t>
      </w:r>
      <w:r>
        <w:t>, including the Department, the Internal Revenue Service, plan fiduciaries, and contributing employers,</w:t>
      </w:r>
      <w:r w:rsidRPr="00853F4C">
        <w:t xml:space="preserve"> to determine that the conditions of the exemption have been satisfied</w:t>
      </w:r>
      <w:r>
        <w:t xml:space="preserve"> and to make the records available upon request to the interested persons</w:t>
      </w:r>
      <w:r w:rsidRPr="00853F4C">
        <w:t xml:space="preserve">. </w:t>
      </w:r>
      <w:r>
        <w:t xml:space="preserve"> Respondents are expected to satisfy these requirements through use of </w:t>
      </w:r>
      <w:r w:rsidRPr="00853F4C">
        <w:t>in-house staff rather than outside service providers.</w:t>
      </w:r>
      <w:r>
        <w:t xml:space="preserve">  Disclosure requests from interested persons are expected to be rare and to be satisfied through use of electronic databases and communications systems.</w:t>
      </w:r>
    </w:p>
    <w:p w:rsidR="00AD0332" w:rsidRDefault="00AD0332" w:rsidP="0063730F">
      <w:pPr>
        <w:widowControl/>
      </w:pPr>
    </w:p>
    <w:p w:rsidR="00AD0332" w:rsidRPr="00853F4C" w:rsidRDefault="00AD0332" w:rsidP="0063730F">
      <w:pPr>
        <w:widowControl/>
      </w:pPr>
      <w:r w:rsidRPr="00E6719C">
        <w:t>The</w:t>
      </w:r>
      <w:r w:rsidRPr="00853F4C">
        <w:t xml:space="preserve"> Department has assumed that </w:t>
      </w:r>
      <w:r>
        <w:t xml:space="preserve">respondents have established and rely on written </w:t>
      </w:r>
      <w:r w:rsidRPr="00853F4C">
        <w:t xml:space="preserve">policies and procedures </w:t>
      </w:r>
      <w:r>
        <w:t>to govern</w:t>
      </w:r>
      <w:r w:rsidRPr="00853F4C">
        <w:t xml:space="preserve"> </w:t>
      </w:r>
      <w:r>
        <w:t xml:space="preserve">foreign currency transactions with any client </w:t>
      </w:r>
      <w:r w:rsidRPr="00853F4C">
        <w:t xml:space="preserve">as a </w:t>
      </w:r>
      <w:r>
        <w:t>matter</w:t>
      </w:r>
      <w:r w:rsidRPr="00853F4C">
        <w:t xml:space="preserve"> of usual and customary business practices</w:t>
      </w:r>
      <w:r>
        <w:t xml:space="preserve">.  The Department further assumes that written confirmation of foreign currency transactions </w:t>
      </w:r>
      <w:r w:rsidRPr="00853F4C">
        <w:t>is also part of the usual and customary business practice</w:t>
      </w:r>
      <w:r>
        <w:t xml:space="preserve">s of respondents.  Therefore, </w:t>
      </w:r>
      <w:r w:rsidRPr="00853F4C">
        <w:t>the</w:t>
      </w:r>
      <w:r>
        <w:t>se requirements do not create any additional paperwork burden for purposes of this analysis.</w:t>
      </w:r>
    </w:p>
    <w:p w:rsidR="00AD0332" w:rsidRPr="00853F4C" w:rsidRDefault="00AD0332" w:rsidP="0063730F">
      <w:pPr>
        <w:widowControl/>
        <w:ind w:firstLine="720"/>
      </w:pPr>
    </w:p>
    <w:p w:rsidR="00AD0332" w:rsidRPr="00853F4C" w:rsidRDefault="00AD0332" w:rsidP="0063730F">
      <w:pPr>
        <w:widowControl/>
      </w:pPr>
      <w:r>
        <w:t>With respect to the recordkeeping and disclosure requirements, t</w:t>
      </w:r>
      <w:r w:rsidRPr="00853F4C">
        <w:t>he Departme</w:t>
      </w:r>
      <w:r>
        <w:t xml:space="preserve">nt has estimated the </w:t>
      </w:r>
      <w:r w:rsidRPr="00853F4C">
        <w:t>paperwork burden</w:t>
      </w:r>
      <w:r>
        <w:t xml:space="preserve"> as follows.</w:t>
      </w:r>
      <w:r w:rsidRPr="00853F4C">
        <w:t xml:space="preserve"> </w:t>
      </w:r>
      <w:r>
        <w:t xml:space="preserve"> Based on the assumption </w:t>
      </w:r>
      <w:r w:rsidRPr="00853F4C">
        <w:t xml:space="preserve">only large employee benefit plans </w:t>
      </w:r>
      <w:r>
        <w:t xml:space="preserve">and large banks and broker/dealers </w:t>
      </w:r>
      <w:r w:rsidRPr="00853F4C">
        <w:t xml:space="preserve">engage in </w:t>
      </w:r>
      <w:r>
        <w:t>the foreign currency transactions covered by this exemption</w:t>
      </w:r>
      <w:r w:rsidRPr="00853F4C">
        <w:t>, the Department has estimated that a total of</w:t>
      </w:r>
      <w:r>
        <w:t xml:space="preserve"> 27</w:t>
      </w:r>
      <w:r w:rsidR="000454EB">
        <w:t>1</w:t>
      </w:r>
      <w:r>
        <w:t xml:space="preserve"> financial institutions will be subject to </w:t>
      </w:r>
      <w:r w:rsidRPr="00853F4C">
        <w:t xml:space="preserve">this information collection.  This total includes </w:t>
      </w:r>
      <w:r>
        <w:t>1</w:t>
      </w:r>
      <w:r w:rsidR="000454EB">
        <w:t>06</w:t>
      </w:r>
      <w:r>
        <w:t xml:space="preserve"> large banks that have foreign branches,</w:t>
      </w:r>
      <w:r w:rsidRPr="007C7C8C">
        <w:rPr>
          <w:rStyle w:val="FootnoteReference"/>
          <w:vertAlign w:val="superscript"/>
        </w:rPr>
        <w:footnoteReference w:id="1"/>
      </w:r>
      <w:r w:rsidRPr="00853F4C">
        <w:t xml:space="preserve"> 25 large foreign subsidiaries of large domestic banks, and 140 large broker/dealers</w:t>
      </w:r>
      <w:r w:rsidRPr="007C7C8C">
        <w:rPr>
          <w:rStyle w:val="FootnoteReference"/>
          <w:vertAlign w:val="superscript"/>
        </w:rPr>
        <w:footnoteReference w:id="2"/>
      </w:r>
      <w:r w:rsidRPr="00853F4C">
        <w:t xml:space="preserve"> (e.g., large </w:t>
      </w:r>
      <w:r>
        <w:t xml:space="preserve">financial firms </w:t>
      </w:r>
      <w:r w:rsidRPr="00853F4C">
        <w:t>with national and international trading capacity).</w:t>
      </w:r>
    </w:p>
    <w:p w:rsidR="00AD0332" w:rsidRPr="00853F4C" w:rsidRDefault="00AD0332" w:rsidP="0063730F">
      <w:pPr>
        <w:widowControl/>
        <w:ind w:firstLine="720"/>
      </w:pPr>
    </w:p>
    <w:p w:rsidR="00F0086E" w:rsidRDefault="00AD0332" w:rsidP="0063730F">
      <w:pPr>
        <w:widowControl/>
      </w:pPr>
      <w:r w:rsidRPr="00853F4C">
        <w:t xml:space="preserve">The Department estimates that these </w:t>
      </w:r>
      <w:r>
        <w:t>27</w:t>
      </w:r>
      <w:r w:rsidR="000454EB">
        <w:t>1</w:t>
      </w:r>
      <w:r w:rsidRPr="00853F4C">
        <w:t xml:space="preserve"> institutions will each engage in foreign currency transactions covered by this exemption five times per year, resulting in an estimate of </w:t>
      </w:r>
      <w:r>
        <w:t>1,</w:t>
      </w:r>
      <w:r w:rsidR="00E608F6">
        <w:t>355</w:t>
      </w:r>
      <w:r>
        <w:t xml:space="preserve"> foreign currency transactions annually</w:t>
      </w:r>
      <w:r w:rsidRPr="00853F4C">
        <w:t xml:space="preserve">.  </w:t>
      </w:r>
      <w:r>
        <w:t xml:space="preserve">These institutions are expected to receive, on average, one request for disclosure per transaction.   </w:t>
      </w:r>
      <w:r w:rsidRPr="00853F4C">
        <w:t xml:space="preserve">Because </w:t>
      </w:r>
      <w:r>
        <w:t>extensive</w:t>
      </w:r>
      <w:r w:rsidRPr="00853F4C">
        <w:t xml:space="preserve"> recordkeeping </w:t>
      </w:r>
      <w:r>
        <w:t xml:space="preserve">is </w:t>
      </w:r>
      <w:r w:rsidRPr="00853F4C">
        <w:t xml:space="preserve">already required of banks and broker/dealers under </w:t>
      </w:r>
      <w:r>
        <w:t>other</w:t>
      </w:r>
      <w:r w:rsidRPr="00853F4C">
        <w:t xml:space="preserve"> state and federal re</w:t>
      </w:r>
      <w:r>
        <w:t>gulations</w:t>
      </w:r>
      <w:r w:rsidRPr="00853F4C">
        <w:t xml:space="preserve">, the recordkeeping </w:t>
      </w:r>
      <w:r>
        <w:t xml:space="preserve">and disclosure </w:t>
      </w:r>
      <w:r w:rsidRPr="00853F4C">
        <w:t xml:space="preserve">required by the class exemption is expected to produce only a small additional recordkeeping burden.  </w:t>
      </w:r>
      <w:r>
        <w:t xml:space="preserve">Therefore, the Department estimates that each respondent will be required by the exemption to spend ten additional minutes per transaction, </w:t>
      </w:r>
      <w:r w:rsidRPr="00853F4C">
        <w:t xml:space="preserve">for a total annual hour burden of </w:t>
      </w:r>
      <w:r>
        <w:t>2</w:t>
      </w:r>
      <w:r w:rsidR="00E608F6">
        <w:t>26</w:t>
      </w:r>
      <w:r>
        <w:t xml:space="preserve"> </w:t>
      </w:r>
      <w:r w:rsidRPr="00853F4C">
        <w:t>hours</w:t>
      </w:r>
      <w:r>
        <w:t xml:space="preserve"> (1,3</w:t>
      </w:r>
      <w:r w:rsidR="00E608F6">
        <w:t>5</w:t>
      </w:r>
      <w:r>
        <w:t>5 transactions x 10 minutes per transaction divided by 60 minutes per hour)</w:t>
      </w:r>
      <w:r w:rsidRPr="00853F4C">
        <w:t>.  At $</w:t>
      </w:r>
      <w:r>
        <w:t>2</w:t>
      </w:r>
      <w:r w:rsidR="00E608F6">
        <w:t>8.21</w:t>
      </w:r>
      <w:r>
        <w:t xml:space="preserve"> </w:t>
      </w:r>
      <w:r w:rsidRPr="00853F4C">
        <w:t xml:space="preserve">per hour for clerical </w:t>
      </w:r>
      <w:r>
        <w:t>staff time</w:t>
      </w:r>
      <w:r w:rsidRPr="00853F4C">
        <w:t>,</w:t>
      </w:r>
      <w:r w:rsidRPr="00853F4C">
        <w:rPr>
          <w:rStyle w:val="FootnoteReference"/>
          <w:vertAlign w:val="superscript"/>
        </w:rPr>
        <w:footnoteReference w:id="3"/>
      </w:r>
      <w:r w:rsidRPr="00853F4C">
        <w:t xml:space="preserve"> the </w:t>
      </w:r>
      <w:r>
        <w:t xml:space="preserve">equivalent </w:t>
      </w:r>
      <w:r w:rsidRPr="00853F4C">
        <w:t xml:space="preserve">cost of the </w:t>
      </w:r>
      <w:r>
        <w:t xml:space="preserve">annual </w:t>
      </w:r>
      <w:r w:rsidRPr="00853F4C">
        <w:t>hour burden is $</w:t>
      </w:r>
      <w:r>
        <w:t>6,</w:t>
      </w:r>
      <w:r w:rsidR="00E608F6">
        <w:t>4</w:t>
      </w:r>
      <w:r>
        <w:t>00 (2</w:t>
      </w:r>
      <w:r w:rsidR="00E608F6">
        <w:t>26</w:t>
      </w:r>
      <w:r>
        <w:t xml:space="preserve"> x $2</w:t>
      </w:r>
      <w:r w:rsidR="00E608F6">
        <w:t>8.21</w:t>
      </w:r>
      <w:r>
        <w:t xml:space="preserve"> = $6,</w:t>
      </w:r>
      <w:r w:rsidR="00E608F6">
        <w:t>4</w:t>
      </w:r>
      <w:r>
        <w:t>00)</w:t>
      </w:r>
      <w:r w:rsidRPr="00853F4C">
        <w:t>.</w:t>
      </w:r>
    </w:p>
    <w:p w:rsidR="00AD0332" w:rsidRPr="00853F4C" w:rsidRDefault="00AD0332" w:rsidP="0063730F">
      <w:pPr>
        <w:widowControl/>
      </w:pPr>
    </w:p>
    <w:p w:rsidR="00F0086E" w:rsidRPr="00B408EB" w:rsidRDefault="00F0086E" w:rsidP="0063730F">
      <w:pPr>
        <w:pStyle w:val="Quick1"/>
        <w:widowControl/>
        <w:tabs>
          <w:tab w:val="left" w:pos="-1440"/>
          <w:tab w:val="num" w:pos="720"/>
        </w:tabs>
      </w:pPr>
      <w:r w:rsidRPr="00B408EB">
        <w:rPr>
          <w:i/>
          <w:iCs/>
        </w:rPr>
        <w:t xml:space="preserve">Provide an estimate of the total annual cost burden to respondents or </w:t>
      </w:r>
      <w:proofErr w:type="spellStart"/>
      <w:r w:rsidRPr="00B408EB">
        <w:rPr>
          <w:i/>
          <w:iCs/>
        </w:rPr>
        <w:t>recordkeepers</w:t>
      </w:r>
      <w:proofErr w:type="spellEnd"/>
      <w:r w:rsidRPr="00B408EB">
        <w:rPr>
          <w:i/>
          <w:iCs/>
        </w:rPr>
        <w:t xml:space="preserve"> resulting from the collection of information.  (Do not include the cost of any hour burden shown in Items 12 or 14).</w:t>
      </w:r>
    </w:p>
    <w:p w:rsidR="00F0086E" w:rsidRPr="00853F4C" w:rsidRDefault="00F0086E" w:rsidP="0063730F">
      <w:pPr>
        <w:widowControl/>
        <w:ind w:firstLine="720"/>
      </w:pPr>
    </w:p>
    <w:p w:rsidR="00F0086E" w:rsidRPr="00853F4C" w:rsidRDefault="00AD0332" w:rsidP="0063730F">
      <w:pPr>
        <w:widowControl/>
      </w:pPr>
      <w:r w:rsidRPr="00853F4C">
        <w:t xml:space="preserve">There is no apparent additional cost resulting from this information collection. </w:t>
      </w:r>
      <w:r>
        <w:t xml:space="preserve">As noted, the institutions engaging in these foreign currency transactions are large, sophisticated, and highly automated, and these recordkeeping and data storage practices are a normal and customary business practice. </w:t>
      </w:r>
      <w:r w:rsidR="00F0086E">
        <w:t xml:space="preserve">  </w:t>
      </w:r>
    </w:p>
    <w:p w:rsidR="00F0086E" w:rsidRPr="00853F4C" w:rsidRDefault="00F0086E" w:rsidP="0063730F">
      <w:pPr>
        <w:widowControl/>
      </w:pPr>
    </w:p>
    <w:p w:rsidR="00F0086E" w:rsidRPr="00B408EB" w:rsidRDefault="00F0086E" w:rsidP="0063730F">
      <w:pPr>
        <w:widowControl/>
        <w:tabs>
          <w:tab w:val="left" w:pos="-1440"/>
        </w:tabs>
        <w:ind w:left="720" w:hanging="720"/>
        <w:rPr>
          <w:i/>
          <w:iCs/>
        </w:rPr>
      </w:pPr>
      <w:r w:rsidRPr="00B408EB">
        <w:t>14.</w:t>
      </w:r>
      <w:r w:rsidRPr="00B408EB">
        <w:tab/>
      </w:r>
      <w:r w:rsidRPr="00B408EB">
        <w:rPr>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0086E" w:rsidRPr="00853F4C" w:rsidRDefault="00F0086E" w:rsidP="0063730F">
      <w:pPr>
        <w:widowControl/>
      </w:pPr>
    </w:p>
    <w:p w:rsidR="00F0086E" w:rsidRPr="00853F4C" w:rsidRDefault="00F0086E" w:rsidP="0063730F">
      <w:pPr>
        <w:widowControl/>
      </w:pPr>
      <w:r w:rsidRPr="00853F4C">
        <w:t>There is no reporting to the federal government because of this collection</w:t>
      </w:r>
      <w:r w:rsidR="000D649F">
        <w:t xml:space="preserve"> and therefore no direct costs to the federal government</w:t>
      </w:r>
      <w:r w:rsidRPr="00853F4C">
        <w:t xml:space="preserve">.  </w:t>
      </w:r>
    </w:p>
    <w:p w:rsidR="00F0086E" w:rsidRPr="00853F4C" w:rsidRDefault="00F0086E" w:rsidP="0063730F">
      <w:pPr>
        <w:widowControl/>
      </w:pPr>
    </w:p>
    <w:p w:rsidR="00F0086E" w:rsidRDefault="00F0086E" w:rsidP="0063730F">
      <w:pPr>
        <w:widowControl/>
        <w:numPr>
          <w:ilvl w:val="0"/>
          <w:numId w:val="4"/>
        </w:numPr>
        <w:tabs>
          <w:tab w:val="left" w:pos="-1440"/>
        </w:tabs>
        <w:rPr>
          <w:i/>
          <w:iCs/>
        </w:rPr>
      </w:pPr>
      <w:r w:rsidRPr="00B408EB">
        <w:rPr>
          <w:i/>
          <w:iCs/>
        </w:rPr>
        <w:t>Explain the reasons for any program changes or adjustments reporting in Items 13 or 14 of the OMB Form 83-I.</w:t>
      </w:r>
    </w:p>
    <w:p w:rsidR="00AD0332" w:rsidRPr="00B408EB" w:rsidRDefault="00AD0332" w:rsidP="0063730F">
      <w:pPr>
        <w:widowControl/>
        <w:tabs>
          <w:tab w:val="left" w:pos="-1440"/>
        </w:tabs>
        <w:ind w:left="360"/>
      </w:pPr>
    </w:p>
    <w:p w:rsidR="00AD0332" w:rsidRDefault="00AD0332" w:rsidP="0063730F">
      <w:pPr>
        <w:widowControl/>
      </w:pPr>
      <w:bookmarkStart w:id="1" w:name="OLE_LINK3"/>
      <w:bookmarkStart w:id="2" w:name="OLE_LINK4"/>
      <w:r w:rsidRPr="00853F4C">
        <w:t xml:space="preserve">There have been no program changes since the prior submission.  </w:t>
      </w:r>
      <w:r>
        <w:t xml:space="preserve">However, the Department has made adjustments to the burden analysis that result in </w:t>
      </w:r>
      <w:proofErr w:type="gramStart"/>
      <w:r>
        <w:t>an</w:t>
      </w:r>
      <w:proofErr w:type="gramEnd"/>
      <w:r>
        <w:t xml:space="preserve"> </w:t>
      </w:r>
      <w:r w:rsidR="00E608F6">
        <w:t>de</w:t>
      </w:r>
      <w:r>
        <w:t>crease in the annual hour burden from 2</w:t>
      </w:r>
      <w:r w:rsidR="00E608F6">
        <w:t>3</w:t>
      </w:r>
      <w:r>
        <w:t>0 hours to 2</w:t>
      </w:r>
      <w:r w:rsidR="00E608F6">
        <w:t>26</w:t>
      </w:r>
      <w:r>
        <w:t xml:space="preserve"> hours.  </w:t>
      </w:r>
      <w:r w:rsidRPr="00853F4C">
        <w:t>T</w:t>
      </w:r>
      <w:r>
        <w:t xml:space="preserve">he </w:t>
      </w:r>
      <w:r w:rsidR="00E608F6">
        <w:t>de</w:t>
      </w:r>
      <w:r>
        <w:t>crease is due to the</w:t>
      </w:r>
      <w:r w:rsidRPr="00853F4C">
        <w:t xml:space="preserve"> </w:t>
      </w:r>
      <w:r w:rsidR="00E608F6">
        <w:t>de</w:t>
      </w:r>
      <w:r w:rsidRPr="00853F4C">
        <w:t xml:space="preserve">crease in the number of respondents, resulting from </w:t>
      </w:r>
      <w:r>
        <w:t>more current data from the FDIC regarding the number of banks engaging in currency trading through foreign branches.  In addition the increase in the equivalent cost is a result of an increase in the estimated labor rate for clerical staff.</w:t>
      </w:r>
    </w:p>
    <w:bookmarkEnd w:id="1"/>
    <w:bookmarkEnd w:id="2"/>
    <w:p w:rsidR="00F0086E" w:rsidRPr="00853F4C" w:rsidRDefault="00F0086E" w:rsidP="0063730F">
      <w:pPr>
        <w:widowControl/>
        <w:ind w:hanging="90"/>
      </w:pPr>
    </w:p>
    <w:p w:rsidR="00F0086E" w:rsidRPr="00853F4C" w:rsidRDefault="00F0086E" w:rsidP="0063730F">
      <w:pPr>
        <w:widowControl/>
        <w:ind w:firstLine="720"/>
        <w:sectPr w:rsidR="00F0086E" w:rsidRPr="00853F4C" w:rsidSect="00A36C5D">
          <w:endnotePr>
            <w:numFmt w:val="decimal"/>
          </w:endnotePr>
          <w:type w:val="continuous"/>
          <w:pgSz w:w="12240" w:h="15840"/>
          <w:pgMar w:top="1440" w:right="1440" w:bottom="1440" w:left="1440" w:header="1350" w:footer="1440" w:gutter="0"/>
          <w:cols w:space="720"/>
          <w:noEndnote/>
        </w:sectPr>
      </w:pPr>
    </w:p>
    <w:p w:rsidR="00B9341B" w:rsidRDefault="00B9341B" w:rsidP="0063730F">
      <w:pPr>
        <w:widowControl/>
      </w:pPr>
    </w:p>
    <w:p w:rsidR="00AD0332" w:rsidRPr="00853F4C" w:rsidRDefault="00AD0332" w:rsidP="0063730F">
      <w:pPr>
        <w:widowControl/>
      </w:pPr>
    </w:p>
    <w:p w:rsidR="00F0086E" w:rsidRPr="00B408EB" w:rsidRDefault="00F0086E" w:rsidP="0063730F">
      <w:pPr>
        <w:widowControl/>
        <w:tabs>
          <w:tab w:val="left" w:pos="-1440"/>
        </w:tabs>
        <w:ind w:left="720" w:hanging="720"/>
        <w:rPr>
          <w:i/>
          <w:iCs/>
        </w:rPr>
      </w:pPr>
      <w:r w:rsidRPr="00B408EB">
        <w:t>16.</w:t>
      </w:r>
      <w:r w:rsidRPr="00B408EB">
        <w:tab/>
      </w:r>
      <w:r w:rsidRPr="00B408EB">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086E" w:rsidRPr="00853F4C" w:rsidRDefault="00F0086E" w:rsidP="0063730F">
      <w:pPr>
        <w:widowControl/>
      </w:pPr>
    </w:p>
    <w:p w:rsidR="00F0086E" w:rsidRPr="00853F4C" w:rsidRDefault="00F0086E" w:rsidP="0063730F">
      <w:pPr>
        <w:widowControl/>
      </w:pPr>
      <w:r w:rsidRPr="00853F4C">
        <w:t>There are no plans to publish the results of this collection of information.</w:t>
      </w:r>
    </w:p>
    <w:p w:rsidR="00F0086E" w:rsidRPr="00853F4C" w:rsidRDefault="00F0086E" w:rsidP="0063730F">
      <w:pPr>
        <w:widowControl/>
        <w:ind w:firstLine="720"/>
      </w:pPr>
    </w:p>
    <w:p w:rsidR="00F0086E" w:rsidRPr="00B408EB" w:rsidRDefault="00F0086E" w:rsidP="0063730F">
      <w:pPr>
        <w:widowControl/>
        <w:tabs>
          <w:tab w:val="left" w:pos="-1440"/>
        </w:tabs>
        <w:ind w:left="720" w:hanging="720"/>
        <w:rPr>
          <w:i/>
          <w:iCs/>
        </w:rPr>
      </w:pPr>
      <w:r w:rsidRPr="00B408EB">
        <w:t>17.</w:t>
      </w:r>
      <w:r w:rsidRPr="00B408EB">
        <w:tab/>
      </w:r>
      <w:r w:rsidRPr="00B408EB">
        <w:rPr>
          <w:i/>
          <w:iCs/>
        </w:rPr>
        <w:t>If seeking approval to not display the expiration date for OMB approval of the information collection, explain the reasons that display would be inappropriate.</w:t>
      </w:r>
    </w:p>
    <w:p w:rsidR="00F0086E" w:rsidRPr="00853F4C" w:rsidRDefault="00F0086E" w:rsidP="0063730F">
      <w:pPr>
        <w:widowControl/>
      </w:pPr>
    </w:p>
    <w:p w:rsidR="00AD0332" w:rsidRPr="00415235" w:rsidRDefault="00AD0332" w:rsidP="0063730F">
      <w:pPr>
        <w:widowControl/>
      </w:pPr>
      <w:r w:rsidRPr="00415235">
        <w:t>The expiration date will be published in the Federal Register following OMB approval.</w:t>
      </w:r>
    </w:p>
    <w:p w:rsidR="00F0086E" w:rsidRPr="00853F4C" w:rsidRDefault="00F0086E" w:rsidP="0063730F">
      <w:pPr>
        <w:widowControl/>
      </w:pPr>
    </w:p>
    <w:p w:rsidR="00F0086E" w:rsidRPr="00B408EB" w:rsidRDefault="00F0086E" w:rsidP="0063730F">
      <w:pPr>
        <w:widowControl/>
        <w:tabs>
          <w:tab w:val="left" w:pos="-1440"/>
        </w:tabs>
        <w:ind w:left="720" w:hanging="720"/>
        <w:rPr>
          <w:i/>
          <w:iCs/>
        </w:rPr>
      </w:pPr>
      <w:r w:rsidRPr="00B408EB">
        <w:t>18.</w:t>
      </w:r>
      <w:r w:rsidRPr="00B408EB">
        <w:tab/>
      </w:r>
      <w:r w:rsidRPr="00B408EB">
        <w:rPr>
          <w:i/>
          <w:iCs/>
        </w:rPr>
        <w:t>Explain each exception to the certification statement identified in Item 19, "Certification for Paperwork Reduction Act Submission," of OMB 83-I.</w:t>
      </w:r>
    </w:p>
    <w:p w:rsidR="00F0086E" w:rsidRPr="00853F4C" w:rsidRDefault="00F0086E" w:rsidP="0063730F">
      <w:pPr>
        <w:widowControl/>
      </w:pPr>
    </w:p>
    <w:p w:rsidR="00F0086E" w:rsidRPr="00853F4C" w:rsidRDefault="00F0086E" w:rsidP="0063730F">
      <w:pPr>
        <w:widowControl/>
      </w:pPr>
      <w:r w:rsidRPr="00853F4C">
        <w:t>Not applicable; no exceptions to the certification statement.</w:t>
      </w:r>
    </w:p>
    <w:p w:rsidR="00F0086E" w:rsidRPr="00853F4C" w:rsidRDefault="00F0086E" w:rsidP="0063730F">
      <w:pPr>
        <w:widowControl/>
      </w:pPr>
    </w:p>
    <w:p w:rsidR="00F0086E" w:rsidRPr="00853F4C" w:rsidRDefault="00F0086E" w:rsidP="0063730F">
      <w:pPr>
        <w:widowControl/>
        <w:tabs>
          <w:tab w:val="left" w:pos="-1440"/>
        </w:tabs>
        <w:ind w:left="720" w:hanging="720"/>
      </w:pPr>
      <w:r w:rsidRPr="00853F4C">
        <w:rPr>
          <w:b/>
          <w:bCs/>
        </w:rPr>
        <w:t>B.</w:t>
      </w:r>
      <w:r w:rsidRPr="00853F4C">
        <w:rPr>
          <w:b/>
          <w:bCs/>
        </w:rPr>
        <w:tab/>
        <w:t>Collections of Information Employing Statistical Methods</w:t>
      </w:r>
    </w:p>
    <w:p w:rsidR="00F0086E" w:rsidRPr="00853F4C" w:rsidRDefault="00F0086E" w:rsidP="0063730F">
      <w:pPr>
        <w:widowControl/>
      </w:pPr>
    </w:p>
    <w:p w:rsidR="00F0086E" w:rsidRPr="00853F4C" w:rsidRDefault="00F0086E" w:rsidP="0063730F">
      <w:pPr>
        <w:widowControl/>
      </w:pPr>
      <w:r w:rsidRPr="00853F4C">
        <w:t>Not applicable.  The use of statistical methods is not relevant to this collection of information.</w:t>
      </w:r>
    </w:p>
    <w:sectPr w:rsidR="00F0086E" w:rsidRPr="00853F4C" w:rsidSect="00A36C5D">
      <w:endnotePr>
        <w:numFmt w:val="decimal"/>
      </w:endnotePr>
      <w:type w:val="continuous"/>
      <w:pgSz w:w="12240" w:h="15840"/>
      <w:pgMar w:top="144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F2" w:rsidRDefault="004E29F2">
      <w:r>
        <w:separator/>
      </w:r>
    </w:p>
  </w:endnote>
  <w:endnote w:type="continuationSeparator" w:id="0">
    <w:p w:rsidR="004E29F2" w:rsidRDefault="004E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D3" w:rsidRDefault="004E44D3">
    <w:pPr>
      <w:spacing w:line="348" w:lineRule="exact"/>
    </w:pPr>
  </w:p>
  <w:p w:rsidR="004E44D3" w:rsidRDefault="004E44D3">
    <w:pPr>
      <w:framePr w:w="9361" w:wrap="notBeside" w:vAnchor="text" w:hAnchor="text" w:x="1" w:y="1"/>
      <w:jc w:val="center"/>
    </w:pPr>
    <w:r>
      <w:fldChar w:fldCharType="begin"/>
    </w:r>
    <w:r>
      <w:instrText xml:space="preserve">PAGE </w:instrText>
    </w:r>
    <w:r>
      <w:fldChar w:fldCharType="separate"/>
    </w:r>
    <w:r w:rsidR="00A00720">
      <w:rPr>
        <w:noProof/>
      </w:rPr>
      <w:t>8</w:t>
    </w:r>
    <w:r>
      <w:fldChar w:fldCharType="end"/>
    </w:r>
  </w:p>
  <w:p w:rsidR="004E44D3" w:rsidRDefault="004E44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F2" w:rsidRDefault="004E29F2">
      <w:r>
        <w:separator/>
      </w:r>
    </w:p>
  </w:footnote>
  <w:footnote w:type="continuationSeparator" w:id="0">
    <w:p w:rsidR="004E29F2" w:rsidRDefault="004E29F2">
      <w:r>
        <w:continuationSeparator/>
      </w:r>
    </w:p>
  </w:footnote>
  <w:footnote w:id="1">
    <w:p w:rsidR="004E44D3" w:rsidRDefault="004E44D3" w:rsidP="00AD0332">
      <w:pPr>
        <w:pStyle w:val="FootnoteText"/>
      </w:pPr>
      <w:r w:rsidRPr="000D649F">
        <w:rPr>
          <w:rStyle w:val="FootnoteReference"/>
          <w:vertAlign w:val="superscript"/>
        </w:rPr>
        <w:footnoteRef/>
      </w:r>
      <w:r>
        <w:t xml:space="preserve"> </w:t>
      </w:r>
      <w:r w:rsidRPr="000D649F">
        <w:rPr>
          <w:u w:val="single"/>
        </w:rPr>
        <w:t>See</w:t>
      </w:r>
      <w:r>
        <w:t xml:space="preserve"> Federal Deposit Insurance Company, Statistics of Depository Institutions database, on-line, as of December 31, 2011.</w:t>
      </w:r>
    </w:p>
  </w:footnote>
  <w:footnote w:id="2">
    <w:p w:rsidR="004E44D3" w:rsidRDefault="004E44D3" w:rsidP="00AD0332">
      <w:pPr>
        <w:pStyle w:val="FootnoteText"/>
      </w:pPr>
      <w:r w:rsidRPr="00E6719C">
        <w:rPr>
          <w:rStyle w:val="FootnoteReference"/>
          <w:vertAlign w:val="superscript"/>
        </w:rPr>
        <w:footnoteRef/>
      </w:r>
      <w:r>
        <w:t xml:space="preserve"> Data obtained from conversations with industry experts, who estimated that 140 banks and broker/dealers are currently active in the international securities market and provide trading services to pension plans.</w:t>
      </w:r>
    </w:p>
  </w:footnote>
  <w:footnote w:id="3">
    <w:p w:rsidR="004E44D3" w:rsidRPr="006555F8" w:rsidRDefault="004E44D3" w:rsidP="00AD0332">
      <w:pPr>
        <w:spacing w:after="240"/>
        <w:rPr>
          <w:sz w:val="20"/>
          <w:szCs w:val="20"/>
        </w:rPr>
      </w:pPr>
      <w:r w:rsidRPr="006555F8">
        <w:rPr>
          <w:rStyle w:val="FootnoteReference"/>
          <w:sz w:val="20"/>
          <w:szCs w:val="20"/>
          <w:vertAlign w:val="superscript"/>
        </w:rPr>
        <w:footnoteRef/>
      </w:r>
      <w:r w:rsidRPr="006555F8">
        <w:rPr>
          <w:sz w:val="20"/>
          <w:szCs w:val="20"/>
        </w:rPr>
        <w:t xml:space="preserve"> </w:t>
      </w:r>
      <w:r w:rsidRPr="006D7B8C">
        <w:rPr>
          <w:sz w:val="20"/>
          <w:szCs w:val="20"/>
        </w:rPr>
        <w:t>The Department estimates 2012 hourly labor rates include wages, other benefits, and overhead based on data from the National Occupational Employment Survey (June 2011, Bureau of Labor Statistics) and the Employment Cost Index (September 2011, Bureau of Labor Statistics); the 2010 estimated labor rates are then inflated to 2012 labor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D3" w:rsidRPr="00853F4C" w:rsidRDefault="004E44D3">
    <w:pPr>
      <w:jc w:val="right"/>
      <w:rPr>
        <w:b/>
        <w:bCs/>
        <w:sz w:val="20"/>
        <w:szCs w:val="20"/>
      </w:rPr>
    </w:pPr>
    <w:r w:rsidRPr="00853F4C">
      <w:rPr>
        <w:b/>
        <w:bCs/>
        <w:sz w:val="20"/>
        <w:szCs w:val="20"/>
      </w:rPr>
      <w:t>Prohibited Transaction Class Exemption 94-20</w:t>
    </w:r>
  </w:p>
  <w:p w:rsidR="004E44D3" w:rsidRPr="00853F4C" w:rsidRDefault="004E44D3">
    <w:pPr>
      <w:jc w:val="right"/>
      <w:rPr>
        <w:b/>
        <w:bCs/>
        <w:sz w:val="20"/>
        <w:szCs w:val="20"/>
      </w:rPr>
    </w:pPr>
    <w:r w:rsidRPr="00853F4C">
      <w:rPr>
        <w:b/>
        <w:bCs/>
        <w:sz w:val="20"/>
        <w:szCs w:val="20"/>
      </w:rPr>
      <w:t>Purchases and Sales of Foreign Currencies</w:t>
    </w:r>
  </w:p>
  <w:p w:rsidR="004E44D3" w:rsidRDefault="004E44D3" w:rsidP="00F0086E">
    <w:pPr>
      <w:jc w:val="right"/>
      <w:rPr>
        <w:b/>
        <w:sz w:val="20"/>
        <w:szCs w:val="20"/>
      </w:rPr>
    </w:pPr>
    <w:r w:rsidRPr="00853F4C">
      <w:rPr>
        <w:b/>
        <w:bCs/>
        <w:sz w:val="20"/>
        <w:szCs w:val="20"/>
      </w:rPr>
      <w:t xml:space="preserve">OMB Number 1210-0085 </w:t>
    </w:r>
    <w:r w:rsidRPr="00853F4C">
      <w:rPr>
        <w:sz w:val="20"/>
        <w:szCs w:val="20"/>
      </w:rPr>
      <w:t xml:space="preserve">                                                                                                                                                       </w:t>
    </w:r>
    <w:r>
      <w:rPr>
        <w:sz w:val="20"/>
        <w:szCs w:val="20"/>
      </w:rPr>
      <w:t xml:space="preserve">            </w:t>
    </w:r>
    <w:r>
      <w:rPr>
        <w:b/>
        <w:sz w:val="20"/>
        <w:szCs w:val="20"/>
      </w:rPr>
      <w:t>May 2012</w:t>
    </w:r>
  </w:p>
  <w:p w:rsidR="004B1139" w:rsidRPr="00853F4C" w:rsidRDefault="004B1139" w:rsidP="00F0086E">
    <w:pPr>
      <w:jc w:val="righ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36EC3FD8"/>
    <w:multiLevelType w:val="hybridMultilevel"/>
    <w:tmpl w:val="EFF07680"/>
    <w:lvl w:ilvl="0" w:tplc="0409000F">
      <w:start w:val="1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E634B2"/>
    <w:multiLevelType w:val="hybridMultilevel"/>
    <w:tmpl w:val="A3B007D6"/>
    <w:lvl w:ilvl="0" w:tplc="8978630C">
      <w:start w:val="1"/>
      <w:numFmt w:val="bullet"/>
      <w:pStyle w:val="Style10ptItalicLeft05Hanging025"/>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4C"/>
    <w:rsid w:val="000454EB"/>
    <w:rsid w:val="00074636"/>
    <w:rsid w:val="000D649F"/>
    <w:rsid w:val="00117FF3"/>
    <w:rsid w:val="001926DB"/>
    <w:rsid w:val="00194D78"/>
    <w:rsid w:val="002813BA"/>
    <w:rsid w:val="002E6B55"/>
    <w:rsid w:val="003D3176"/>
    <w:rsid w:val="003E6016"/>
    <w:rsid w:val="003F5CAC"/>
    <w:rsid w:val="00410A47"/>
    <w:rsid w:val="00435BDF"/>
    <w:rsid w:val="004B1139"/>
    <w:rsid w:val="004E29F2"/>
    <w:rsid w:val="004E44D3"/>
    <w:rsid w:val="0063730F"/>
    <w:rsid w:val="006C0F0B"/>
    <w:rsid w:val="006D7B8C"/>
    <w:rsid w:val="00753E7C"/>
    <w:rsid w:val="00836F8F"/>
    <w:rsid w:val="00853F4C"/>
    <w:rsid w:val="008C0029"/>
    <w:rsid w:val="00913605"/>
    <w:rsid w:val="00970234"/>
    <w:rsid w:val="0099745F"/>
    <w:rsid w:val="00A00720"/>
    <w:rsid w:val="00A2238E"/>
    <w:rsid w:val="00A27348"/>
    <w:rsid w:val="00A36C5D"/>
    <w:rsid w:val="00A37CFD"/>
    <w:rsid w:val="00A924BD"/>
    <w:rsid w:val="00A944FC"/>
    <w:rsid w:val="00AD0332"/>
    <w:rsid w:val="00B34CFF"/>
    <w:rsid w:val="00B408EB"/>
    <w:rsid w:val="00B423B8"/>
    <w:rsid w:val="00B61944"/>
    <w:rsid w:val="00B9341B"/>
    <w:rsid w:val="00BF4669"/>
    <w:rsid w:val="00C42275"/>
    <w:rsid w:val="00C434D8"/>
    <w:rsid w:val="00C737FE"/>
    <w:rsid w:val="00CF13BB"/>
    <w:rsid w:val="00D46B59"/>
    <w:rsid w:val="00D806F5"/>
    <w:rsid w:val="00E608F6"/>
    <w:rsid w:val="00EF19B1"/>
    <w:rsid w:val="00F0086E"/>
    <w:rsid w:val="00F0629E"/>
    <w:rsid w:val="00F7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9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7C7C8C"/>
    <w:rPr>
      <w:rFonts w:ascii="Tahoma" w:hAnsi="Tahoma" w:cs="Tahoma"/>
      <w:sz w:val="16"/>
      <w:szCs w:val="16"/>
    </w:rPr>
  </w:style>
  <w:style w:type="paragraph" w:styleId="FootnoteText">
    <w:name w:val="footnote text"/>
    <w:basedOn w:val="Normal"/>
    <w:semiHidden/>
    <w:rsid w:val="007C7C8C"/>
    <w:rPr>
      <w:sz w:val="20"/>
      <w:szCs w:val="20"/>
    </w:rPr>
  </w:style>
  <w:style w:type="paragraph" w:customStyle="1" w:styleId="Style10ptItalicLeft05Hanging025">
    <w:name w:val="Style 10 pt Italic Left:  0.5&quot; Hanging:  0.25&quot;"/>
    <w:basedOn w:val="Normal"/>
    <w:rsid w:val="00A36C5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9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7C7C8C"/>
    <w:rPr>
      <w:rFonts w:ascii="Tahoma" w:hAnsi="Tahoma" w:cs="Tahoma"/>
      <w:sz w:val="16"/>
      <w:szCs w:val="16"/>
    </w:rPr>
  </w:style>
  <w:style w:type="paragraph" w:styleId="FootnoteText">
    <w:name w:val="footnote text"/>
    <w:basedOn w:val="Normal"/>
    <w:semiHidden/>
    <w:rsid w:val="007C7C8C"/>
    <w:rPr>
      <w:sz w:val="20"/>
      <w:szCs w:val="20"/>
    </w:rPr>
  </w:style>
  <w:style w:type="paragraph" w:customStyle="1" w:styleId="Style10ptItalicLeft05Hanging025">
    <w:name w:val="Style 10 pt Italic Left:  0.5&quot; Hanging:  0.25&quot;"/>
    <w:basedOn w:val="Normal"/>
    <w:rsid w:val="00A36C5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Smyth, Michel - OASAM OCIO</cp:lastModifiedBy>
  <cp:revision>2</cp:revision>
  <cp:lastPrinted>2006-06-09T17:14:00Z</cp:lastPrinted>
  <dcterms:created xsi:type="dcterms:W3CDTF">2012-07-31T16:32:00Z</dcterms:created>
  <dcterms:modified xsi:type="dcterms:W3CDTF">2012-07-31T16:32:00Z</dcterms:modified>
</cp:coreProperties>
</file>