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53" w:rsidRDefault="005267AE" w:rsidP="00015753">
      <w:pPr>
        <w:spacing w:after="0" w:line="240" w:lineRule="auto"/>
        <w:jc w:val="center"/>
        <w:rPr>
          <w:rFonts w:eastAsia="Times New Roman" w:cs="Calibri"/>
          <w:b/>
          <w:sz w:val="32"/>
          <w:szCs w:val="32"/>
          <w:u w:val="single"/>
        </w:rPr>
      </w:pPr>
      <w:r>
        <w:rPr>
          <w:rFonts w:eastAsia="Times New Roman" w:cs="Calibri"/>
          <w:b/>
          <w:sz w:val="32"/>
          <w:szCs w:val="32"/>
          <w:u w:val="single"/>
        </w:rPr>
        <w:t>Attachment H</w:t>
      </w:r>
      <w:bookmarkStart w:id="0" w:name="_GoBack"/>
      <w:bookmarkEnd w:id="0"/>
      <w:r w:rsidR="00AC1585">
        <w:rPr>
          <w:rFonts w:eastAsia="Times New Roman" w:cs="Calibri"/>
          <w:b/>
          <w:sz w:val="32"/>
          <w:szCs w:val="32"/>
          <w:u w:val="single"/>
        </w:rPr>
        <w:t xml:space="preserve">:  </w:t>
      </w:r>
      <w:r w:rsidR="00CB1ED6" w:rsidRPr="00CB1ED6">
        <w:rPr>
          <w:rFonts w:eastAsia="Times New Roman" w:cs="Calibri"/>
          <w:b/>
          <w:sz w:val="32"/>
          <w:szCs w:val="32"/>
          <w:u w:val="single"/>
        </w:rPr>
        <w:t xml:space="preserve">Project Team Review of Practice’s </w:t>
      </w:r>
    </w:p>
    <w:p w:rsidR="00CB1ED6" w:rsidRPr="00CB1ED6" w:rsidRDefault="00CB1ED6" w:rsidP="00BA5601">
      <w:pPr>
        <w:spacing w:after="0" w:line="240" w:lineRule="auto"/>
        <w:jc w:val="center"/>
        <w:rPr>
          <w:rFonts w:eastAsia="Times New Roman" w:cs="Calibri"/>
          <w:b/>
          <w:sz w:val="32"/>
          <w:szCs w:val="32"/>
          <w:u w:val="single"/>
        </w:rPr>
      </w:pPr>
      <w:r w:rsidRPr="00CB1ED6">
        <w:rPr>
          <w:rFonts w:eastAsia="Times New Roman" w:cs="Calibri"/>
          <w:b/>
          <w:sz w:val="32"/>
          <w:szCs w:val="32"/>
          <w:u w:val="single"/>
        </w:rPr>
        <w:t>Health Literacy Environment</w:t>
      </w:r>
    </w:p>
    <w:p w:rsidR="006619C2" w:rsidRPr="00BA5601" w:rsidRDefault="006619C2" w:rsidP="006619C2">
      <w:pPr>
        <w:pStyle w:val="Title"/>
        <w:outlineLvl w:val="0"/>
        <w:rPr>
          <w:rFonts w:asciiTheme="minorHAnsi" w:hAnsiTheme="minorHAnsi"/>
        </w:rPr>
      </w:pPr>
      <w:r w:rsidRPr="00BA5601">
        <w:rPr>
          <w:rFonts w:asciiTheme="minorHAnsi" w:hAnsiTheme="minorHAnsi"/>
        </w:rPr>
        <w:t>Demonstration of Health Literacy Universal Precautions Toolkit</w:t>
      </w:r>
    </w:p>
    <w:p w:rsidR="002C540C" w:rsidRPr="00752BB7" w:rsidRDefault="002C540C" w:rsidP="002C540C">
      <w:pPr>
        <w:spacing w:after="0"/>
        <w:jc w:val="center"/>
        <w:rPr>
          <w:rFonts w:cs="Arial"/>
          <w:b/>
          <w:sz w:val="28"/>
          <w:szCs w:val="28"/>
        </w:rPr>
      </w:pPr>
    </w:p>
    <w:p w:rsidR="00587C63" w:rsidRPr="00752BB7" w:rsidRDefault="00B8032E" w:rsidP="00B8032E">
      <w:pPr>
        <w:tabs>
          <w:tab w:val="left" w:pos="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ab/>
      </w:r>
      <w:r w:rsidR="00604211" w:rsidRPr="00752BB7">
        <w:rPr>
          <w:b/>
          <w:sz w:val="28"/>
          <w:szCs w:val="28"/>
        </w:rPr>
        <w:t>Project Team Walkthrough of Office</w:t>
      </w:r>
    </w:p>
    <w:p w:rsidR="00213130" w:rsidRPr="000B2EFF" w:rsidRDefault="00213130" w:rsidP="0012295A">
      <w:pPr>
        <w:spacing w:after="0" w:line="240" w:lineRule="auto"/>
        <w:jc w:val="center"/>
        <w:rPr>
          <w:b/>
        </w:rPr>
      </w:pPr>
    </w:p>
    <w:p w:rsidR="0012295A" w:rsidRDefault="00213130" w:rsidP="00213130">
      <w:pPr>
        <w:spacing w:after="0" w:line="240" w:lineRule="auto"/>
      </w:pPr>
      <w:r>
        <w:t xml:space="preserve">During site visits before and </w:t>
      </w:r>
      <w:r w:rsidR="00522597">
        <w:t xml:space="preserve">after </w:t>
      </w:r>
      <w:r>
        <w:t>Toolkit implementation</w:t>
      </w:r>
      <w:r w:rsidR="0012295A" w:rsidRPr="000B2EFF">
        <w:t xml:space="preserve">, members of the project team will conduct a walkthrough of </w:t>
      </w:r>
      <w:r>
        <w:t>each practice</w:t>
      </w:r>
      <w:r w:rsidR="0012295A" w:rsidRPr="000B2EFF">
        <w:t xml:space="preserve"> to assess the issues identified below.</w:t>
      </w:r>
    </w:p>
    <w:p w:rsidR="00716978" w:rsidRDefault="00716978" w:rsidP="006E476A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/>
      </w:tblPr>
      <w:tblGrid>
        <w:gridCol w:w="5868"/>
        <w:gridCol w:w="1800"/>
        <w:gridCol w:w="2070"/>
      </w:tblGrid>
      <w:tr w:rsidR="00D96063" w:rsidTr="00D96063">
        <w:trPr>
          <w:trHeight w:val="350"/>
        </w:trPr>
        <w:tc>
          <w:tcPr>
            <w:tcW w:w="5868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D96063" w:rsidRDefault="00D96063" w:rsidP="00D96063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WAITING ROOM</w:t>
            </w:r>
          </w:p>
          <w:p w:rsidR="00D96063" w:rsidRPr="00D96063" w:rsidRDefault="00D96063" w:rsidP="00D96063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8DB3E2" w:themeFill="text2" w:themeFillTint="6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E76FC6">
            <w:pPr>
              <w:tabs>
                <w:tab w:val="left" w:pos="360"/>
              </w:tabs>
              <w:spacing w:after="0" w:line="240" w:lineRule="auto"/>
              <w:rPr>
                <w:b/>
                <w:i/>
              </w:rPr>
            </w:pPr>
            <w:r w:rsidRPr="000B2EFF">
              <w:rPr>
                <w:b/>
                <w:i/>
              </w:rPr>
              <w:t>Observe the waiting room and document the following:</w:t>
            </w:r>
          </w:p>
          <w:p w:rsidR="00D96063" w:rsidRPr="009D21A2" w:rsidRDefault="00D96063" w:rsidP="00E76FC6">
            <w:pPr>
              <w:tabs>
                <w:tab w:val="left" w:pos="360"/>
              </w:tabs>
              <w:spacing w:after="0" w:line="240" w:lineRule="auto"/>
              <w:rPr>
                <w:b/>
                <w:i/>
              </w:rPr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Is the Practice Brochure available at the reception desk?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436FDE" w:rsidRDefault="00D96063" w:rsidP="00436FDE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>
              <w:rPr>
                <w:rFonts w:eastAsia="Times New Roman"/>
                <w:color w:val="000000"/>
              </w:rPr>
              <w:t xml:space="preserve">Does the </w:t>
            </w:r>
            <w:r w:rsidRPr="00213960">
              <w:t>practice brochure include information to help patients navigate the practice’s system (e.g.</w:t>
            </w:r>
            <w:r>
              <w:t>,</w:t>
            </w:r>
            <w:r w:rsidRPr="00213960">
              <w:t xml:space="preserve"> </w:t>
            </w:r>
            <w:r>
              <w:t xml:space="preserve">phone numbers, </w:t>
            </w:r>
            <w:r w:rsidRPr="00213960">
              <w:t>who to call for what</w:t>
            </w:r>
            <w:r>
              <w:t>, who to call after hours</w:t>
            </w:r>
            <w:r w:rsidRPr="00213960">
              <w:t>)?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436FDE" w:rsidRDefault="00D96063" w:rsidP="00436FDE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 w:rsidRPr="00213960">
              <w:t>Are there other</w:t>
            </w:r>
            <w:r>
              <w:rPr>
                <w:rFonts w:eastAsia="Times New Roman"/>
                <w:color w:val="000000"/>
              </w:rPr>
              <w:t xml:space="preserve"> handouts, besides the practice brochure, that the practice distributes to help patients navigate their system?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 w:rsidRPr="000B2EFF">
              <w:t>Are there posters in the waiting room or exam rooms to educate patients about the practice’s phone system?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6E476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 w:rsidRPr="000B2EFF">
              <w:t xml:space="preserve">Are there posters in the waiting room or exam rooms reminding patients to bring their medications to </w:t>
            </w:r>
            <w:r>
              <w:t>the</w:t>
            </w:r>
            <w:r w:rsidRPr="000B2EFF">
              <w:t xml:space="preserve"> next visit?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6E476A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 w:rsidRPr="000B2EFF">
              <w:t>Is information posted on the bulletin board or in exam rooms about the value of medication reviews?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436FDE" w:rsidRDefault="00D96063" w:rsidP="00436FD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>
              <w:t xml:space="preserve">Is information </w:t>
            </w:r>
            <w:r w:rsidRPr="00C32B13">
              <w:rPr>
                <w:rFonts w:eastAsia="Times New Roman"/>
                <w:color w:val="000000"/>
              </w:rPr>
              <w:t>related</w:t>
            </w:r>
            <w:r>
              <w:t xml:space="preserve"> to the </w:t>
            </w:r>
            <w:r w:rsidRPr="003C2A5D">
              <w:rPr>
                <w:i/>
              </w:rPr>
              <w:t>Ask-Me-3</w:t>
            </w:r>
            <w:r>
              <w:t xml:space="preserve">, or </w:t>
            </w:r>
            <w:r w:rsidRPr="003C2A5D">
              <w:rPr>
                <w:i/>
              </w:rPr>
              <w:t xml:space="preserve">Questions are the Answer </w:t>
            </w:r>
            <w:r>
              <w:t xml:space="preserve">campaigns </w:t>
            </w:r>
            <w:r w:rsidRPr="000B2EFF">
              <w:t xml:space="preserve">displayed </w:t>
            </w:r>
            <w:r>
              <w:t xml:space="preserve">in the </w:t>
            </w:r>
            <w:r w:rsidRPr="000B2EFF">
              <w:t>waiting room</w:t>
            </w:r>
            <w:r>
              <w:t>/exam rooms or provided to patients in some other form</w:t>
            </w:r>
            <w:r w:rsidRPr="000B2EFF">
              <w:t>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C65514" w:rsidRDefault="00D96063" w:rsidP="00436FD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On the </w:t>
            </w:r>
            <w:r w:rsidRPr="000B2EFF">
              <w:rPr>
                <w:rFonts w:eastAsia="Times New Roman"/>
                <w:color w:val="000000"/>
              </w:rPr>
              <w:t>walls and bulletin boards</w:t>
            </w:r>
            <w:r>
              <w:rPr>
                <w:rFonts w:eastAsia="Times New Roman"/>
                <w:color w:val="000000"/>
              </w:rPr>
              <w:t>, is posted information organized and useful</w:t>
            </w:r>
            <w:r w:rsidRPr="000B2EFF">
              <w:rPr>
                <w:rFonts w:eastAsia="Times New Roman"/>
                <w:color w:val="000000"/>
              </w:rPr>
              <w:t>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9D21A2" w:rsidRDefault="00D96063" w:rsidP="009D21A2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How </w:t>
            </w:r>
            <w:r w:rsidRPr="00213960">
              <w:t>many</w:t>
            </w:r>
            <w:r>
              <w:rPr>
                <w:rFonts w:eastAsia="Times New Roman"/>
                <w:color w:val="000000"/>
              </w:rPr>
              <w:t xml:space="preserve"> separate notices are posted on the bulletin board? </w:t>
            </w:r>
            <w:r w:rsidRPr="009F49F5">
              <w:rPr>
                <w:rFonts w:eastAsia="Times New Roman"/>
                <w:b/>
                <w:color w:val="000000"/>
              </w:rPr>
              <w:t>______________________________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 w:rsidRPr="00213130">
              <w:rPr>
                <w:rFonts w:eastAsia="Times New Roman"/>
                <w:color w:val="000000"/>
              </w:rPr>
              <w:t>Does the office provide health information via closed circuit TV? If so, what type of health information was provided</w:t>
            </w:r>
            <w:r>
              <w:rPr>
                <w:rFonts w:eastAsia="Times New Roman"/>
                <w:color w:val="000000"/>
              </w:rPr>
              <w:t xml:space="preserve"> (e.g. focused on common diseases, commercially based/advocating for a product)</w:t>
            </w:r>
            <w:r w:rsidRPr="00213130">
              <w:rPr>
                <w:rFonts w:eastAsia="Times New Roman"/>
                <w:color w:val="000000"/>
              </w:rPr>
              <w:t>?</w:t>
            </w:r>
            <w:r>
              <w:rPr>
                <w:rFonts w:eastAsia="Times New Roman"/>
                <w:color w:val="000000"/>
              </w:rPr>
              <w:t xml:space="preserve">  ___________________</w:t>
            </w:r>
          </w:p>
          <w:p w:rsidR="00D96063" w:rsidRDefault="00D96063" w:rsidP="00D96063">
            <w:p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_______________________________________________</w:t>
            </w:r>
          </w:p>
          <w:p w:rsidR="00D96063" w:rsidRDefault="00D96063" w:rsidP="00D96063">
            <w:p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_______________________________________________</w:t>
            </w:r>
          </w:p>
          <w:p w:rsidR="00D96063" w:rsidRDefault="00D96063" w:rsidP="00C02E6D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rPr>
          <w:cantSplit/>
        </w:trPr>
        <w:tc>
          <w:tcPr>
            <w:tcW w:w="5868" w:type="dxa"/>
          </w:tcPr>
          <w:p w:rsidR="00D9606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Was </w:t>
            </w:r>
            <w:r w:rsidRPr="00213960">
              <w:t>content</w:t>
            </w:r>
            <w:r>
              <w:rPr>
                <w:rFonts w:eastAsia="Times New Roman"/>
                <w:color w:val="000000"/>
              </w:rPr>
              <w:t xml:space="preserve"> provided with subtitles in different languages? What languages?  ___________________</w:t>
            </w:r>
          </w:p>
          <w:p w:rsidR="00D96063" w:rsidRDefault="00D96063" w:rsidP="00D96063">
            <w:p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_______________________________________________</w:t>
            </w:r>
          </w:p>
          <w:p w:rsidR="00D96063" w:rsidRDefault="00D96063" w:rsidP="00D96063">
            <w:p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_______________________________________________</w:t>
            </w:r>
          </w:p>
          <w:p w:rsidR="00D96063" w:rsidRDefault="00D96063" w:rsidP="00A81234">
            <w:pPr>
              <w:tabs>
                <w:tab w:val="left" w:pos="360"/>
              </w:tabs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RPr="00D96063" w:rsidTr="00D96063">
        <w:tc>
          <w:tcPr>
            <w:tcW w:w="5868" w:type="dxa"/>
            <w:tcBorders>
              <w:right w:val="nil"/>
            </w:tcBorders>
            <w:shd w:val="clear" w:color="auto" w:fill="8DB3E2" w:themeFill="text2" w:themeFillTint="66"/>
          </w:tcPr>
          <w:p w:rsidR="00D96063" w:rsidRDefault="00D96063" w:rsidP="00D96063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CHECK-IN </w:t>
            </w:r>
          </w:p>
          <w:p w:rsidR="00D96063" w:rsidRPr="00D96063" w:rsidRDefault="00D96063" w:rsidP="00D96063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D96063" w:rsidRPr="00D96063" w:rsidRDefault="00D96063" w:rsidP="00D96063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8DB3E2" w:themeFill="text2" w:themeFillTint="66"/>
          </w:tcPr>
          <w:p w:rsidR="00D96063" w:rsidRPr="00D96063" w:rsidRDefault="00D96063" w:rsidP="00D96063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</w:p>
        </w:tc>
      </w:tr>
      <w:tr w:rsidR="00D96063" w:rsidTr="00D96063">
        <w:tc>
          <w:tcPr>
            <w:tcW w:w="5868" w:type="dxa"/>
          </w:tcPr>
          <w:p w:rsidR="00D96063" w:rsidRPr="002C540C" w:rsidRDefault="00D96063" w:rsidP="006E476A">
            <w:pPr>
              <w:spacing w:after="0" w:line="240" w:lineRule="auto"/>
              <w:rPr>
                <w:b/>
                <w:i/>
              </w:rPr>
            </w:pPr>
            <w:r w:rsidRPr="000B2EFF">
              <w:rPr>
                <w:b/>
                <w:i/>
              </w:rPr>
              <w:t>Observe 5 patients entering the clinic and document the following: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716978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 w:rsidRPr="000B2EFF">
              <w:t xml:space="preserve">How many of these patients </w:t>
            </w:r>
            <w:r>
              <w:t>were</w:t>
            </w:r>
            <w:r w:rsidRPr="000B2EFF">
              <w:t xml:space="preserve"> given forms to complete?</w:t>
            </w:r>
            <w:r>
              <w:t xml:space="preserve"> _____________________________________</w:t>
            </w:r>
          </w:p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716978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 w:rsidRPr="00C32B13">
              <w:rPr>
                <w:rFonts w:eastAsia="Times New Roman"/>
                <w:color w:val="000000"/>
              </w:rPr>
              <w:t>Of these, how many patients were offered help to complete the forms?</w:t>
            </w:r>
            <w:r>
              <w:rPr>
                <w:rFonts w:eastAsia="Times New Roman"/>
                <w:color w:val="000000"/>
              </w:rPr>
              <w:t xml:space="preserve"> _________________________</w:t>
            </w:r>
          </w:p>
          <w:p w:rsidR="00D96063" w:rsidRPr="00716978" w:rsidRDefault="00D96063" w:rsidP="009F49F5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rPr>
          <w:trHeight w:val="1718"/>
        </w:trPr>
        <w:tc>
          <w:tcPr>
            <w:tcW w:w="5868" w:type="dxa"/>
          </w:tcPr>
          <w:p w:rsidR="00D96063" w:rsidRDefault="00D96063" w:rsidP="006E476A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Of those patients offered help, for how many was</w:t>
            </w:r>
            <w:r w:rsidRPr="00C32B13">
              <w:rPr>
                <w:rFonts w:eastAsia="Times New Roman"/>
                <w:color w:val="000000"/>
              </w:rPr>
              <w:t xml:space="preserve"> help offer</w:t>
            </w:r>
            <w:r>
              <w:rPr>
                <w:rFonts w:eastAsia="Times New Roman"/>
                <w:color w:val="000000"/>
              </w:rPr>
              <w:t>ed in a non-stigmatizing manner (i.e., </w:t>
            </w:r>
            <w:r w:rsidRPr="00C32B13">
              <w:rPr>
                <w:rFonts w:eastAsia="Times New Roman"/>
                <w:color w:val="000000"/>
              </w:rPr>
              <w:t xml:space="preserve">“Do you need someone to help you fill that out?” is more stigmatizing than “Would you like the nurse to go over that form with you before you </w:t>
            </w:r>
            <w:r w:rsidRPr="00DD6BCE">
              <w:rPr>
                <w:rFonts w:eastAsia="Times New Roman"/>
                <w:color w:val="000000"/>
              </w:rPr>
              <w:t>see the doctor?”)</w:t>
            </w:r>
          </w:p>
          <w:p w:rsidR="00D96063" w:rsidRPr="00716978" w:rsidRDefault="00D96063" w:rsidP="00CF1A1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9F49F5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shd w:val="clear" w:color="auto" w:fill="92CDDC"/>
              </w:rPr>
            </w:pPr>
            <w:r w:rsidRPr="00DD6BCE">
              <w:t>How many of these patients were asked whether they had any questions they wanted to ask their doctor/provider</w:t>
            </w:r>
            <w:r>
              <w:t xml:space="preserve"> at the visit? ______________________</w:t>
            </w:r>
          </w:p>
          <w:p w:rsidR="00D96063" w:rsidRPr="009F49F5" w:rsidRDefault="00D96063" w:rsidP="00436FDE">
            <w:pPr>
              <w:tabs>
                <w:tab w:val="left" w:pos="360"/>
              </w:tabs>
              <w:spacing w:after="0" w:line="240" w:lineRule="auto"/>
              <w:rPr>
                <w:shd w:val="clear" w:color="auto" w:fill="92CDDC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  <w:tcBorders>
              <w:right w:val="nil"/>
            </w:tcBorders>
            <w:shd w:val="clear" w:color="auto" w:fill="8DB3E2" w:themeFill="text2" w:themeFillTint="66"/>
          </w:tcPr>
          <w:p w:rsidR="00D96063" w:rsidRPr="002C540C" w:rsidRDefault="00D96063" w:rsidP="00030A2D">
            <w:pPr>
              <w:spacing w:after="0" w:line="240" w:lineRule="auto"/>
            </w:pPr>
            <w:r w:rsidRPr="002C540C">
              <w:rPr>
                <w:b/>
              </w:rPr>
              <w:t>SIGNAGE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D96063" w:rsidRPr="0073002B" w:rsidRDefault="00D96063" w:rsidP="00030A2D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8DB3E2" w:themeFill="text2" w:themeFillTint="66"/>
          </w:tcPr>
          <w:p w:rsidR="00D96063" w:rsidRPr="0073002B" w:rsidRDefault="00D96063" w:rsidP="00030A2D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D96063" w:rsidTr="00D96063">
        <w:tc>
          <w:tcPr>
            <w:tcW w:w="5868" w:type="dxa"/>
          </w:tcPr>
          <w:p w:rsidR="00D96063" w:rsidRPr="00030A2D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 w:rsidRPr="00343A17">
              <w:t>Is the name of the practice clearly displayed on the outside of the building?</w:t>
            </w:r>
            <w:r>
              <w:t xml:space="preserve">  Or, if a multi-purpose building, are the practice and the clinicians in the practice listed in the building directory located in the lobby?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343A17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</w:pPr>
            <w:r w:rsidRPr="000B2EFF">
              <w:t>Are there clearly visible signs directing patients to:</w:t>
            </w:r>
            <w:r w:rsidRPr="000B2EFF">
              <w:tab/>
            </w:r>
          </w:p>
          <w:p w:rsidR="00D96063" w:rsidRPr="00D96063" w:rsidRDefault="00D96063" w:rsidP="00D96063">
            <w:pPr>
              <w:spacing w:after="0" w:line="240" w:lineRule="auto"/>
              <w:ind w:left="720"/>
              <w:rPr>
                <w:i/>
              </w:rPr>
            </w:pPr>
            <w:r w:rsidRPr="00D46251">
              <w:rPr>
                <w:i/>
              </w:rPr>
              <w:t>Please note instances where signs were not needed due to small size of the practice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6E476A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436FDE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9D21A2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 w:rsidRPr="000B2EFF">
              <w:t>practice entrance from the front of the building</w:t>
            </w:r>
          </w:p>
          <w:p w:rsidR="00D96063" w:rsidRPr="009D21A2" w:rsidRDefault="00D96063" w:rsidP="00C65514">
            <w:pPr>
              <w:tabs>
                <w:tab w:val="left" w:pos="360"/>
              </w:tabs>
              <w:spacing w:after="0" w:line="240" w:lineRule="auto"/>
              <w:ind w:left="720"/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 w:rsidRPr="000B2EFF">
              <w:t>waiting room/check-in/check-out area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 w:rsidRPr="000B2EFF">
              <w:t>billing office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 w:rsidRPr="000B2EFF">
              <w:t>laboratory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 w:rsidRPr="000B2EFF">
              <w:t>nursing area or station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 w:rsidRPr="000B2EFF">
              <w:t xml:space="preserve">bathrooms 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rPr>
          <w:cantSplit/>
        </w:trPr>
        <w:tc>
          <w:tcPr>
            <w:tcW w:w="5868" w:type="dxa"/>
          </w:tcPr>
          <w:p w:rsidR="00D96063" w:rsidRPr="005D2ECE" w:rsidRDefault="00D96063" w:rsidP="005D2EC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 w:rsidRPr="000B2EFF">
              <w:lastRenderedPageBreak/>
              <w:t xml:space="preserve">Are signs written in </w:t>
            </w:r>
            <w:r>
              <w:t>multiple</w:t>
            </w:r>
            <w:r w:rsidRPr="000B2EFF">
              <w:t xml:space="preserve"> languages, such as </w:t>
            </w:r>
            <w:r w:rsidRPr="000B2EFF">
              <w:rPr>
                <w:rFonts w:eastAsia="Times New Roman"/>
                <w:color w:val="000000"/>
              </w:rPr>
              <w:t>English and the primary language(s) of the populations being served (e.g.</w:t>
            </w:r>
            <w:r>
              <w:rPr>
                <w:rFonts w:eastAsia="Times New Roman"/>
                <w:color w:val="000000"/>
              </w:rPr>
              <w:t>,</w:t>
            </w:r>
            <w:r w:rsidRPr="000B2EFF">
              <w:rPr>
                <w:rFonts w:eastAsia="Times New Roman"/>
                <w:color w:val="000000"/>
              </w:rPr>
              <w:t xml:space="preserve"> English and Spanish)</w:t>
            </w:r>
            <w:r w:rsidRPr="000B2EFF">
              <w:t>?</w:t>
            </w:r>
          </w:p>
        </w:tc>
        <w:tc>
          <w:tcPr>
            <w:tcW w:w="180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436FDE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436FDE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 w:rsidRPr="00D96063">
              <w:t xml:space="preserve">Do signs use everyday language, </w:t>
            </w:r>
            <w:r w:rsidRPr="00D96063">
              <w:rPr>
                <w:rFonts w:eastAsia="Times New Roman"/>
                <w:color w:val="000000"/>
              </w:rPr>
              <w:t>such as “Walk‐In” and “Health Center,” rather than formal words such as “Ambulatory Care” or “Primary Care Practice</w:t>
            </w:r>
            <w:r w:rsidRPr="00D96063">
              <w:t xml:space="preserve">?” </w:t>
            </w:r>
          </w:p>
          <w:p w:rsidR="00D96063" w:rsidRP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D96063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D96063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D96063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D96063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 w:rsidRPr="00D96063">
              <w:rPr>
                <w:rFonts w:eastAsia="Times New Roman"/>
                <w:color w:val="000000"/>
              </w:rPr>
              <w:t>Do signs use large, clearly visible lettering?</w:t>
            </w:r>
          </w:p>
          <w:p w:rsidR="00D96063" w:rsidRP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D96063" w:rsidRDefault="00D96063" w:rsidP="00D96063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D96063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D96063" w:rsidRDefault="00D96063" w:rsidP="00D96063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D96063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D96063" w:rsidTr="00D96063">
        <w:tc>
          <w:tcPr>
            <w:tcW w:w="5868" w:type="dxa"/>
          </w:tcPr>
          <w:p w:rsidR="00D96063" w:rsidRP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 w:rsidRPr="00D96063">
              <w:rPr>
                <w:rFonts w:eastAsia="Times New Roman"/>
                <w:color w:val="000000"/>
              </w:rPr>
              <w:t>Are colors or symbols/graphics used to help patients navigate the facility?</w:t>
            </w:r>
          </w:p>
          <w:p w:rsidR="00D96063" w:rsidRP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96063" w:rsidRDefault="00D96063" w:rsidP="00D96063">
            <w:pPr>
              <w:spacing w:after="0" w:line="240" w:lineRule="auto"/>
              <w:jc w:val="center"/>
            </w:pPr>
            <w:r>
              <w:t>Yes</w:t>
            </w:r>
          </w:p>
          <w:p w:rsidR="00D96063" w:rsidRDefault="00DC4578" w:rsidP="00D96063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D96063" w:rsidRDefault="00D96063" w:rsidP="00D96063">
            <w:pPr>
              <w:spacing w:after="0" w:line="240" w:lineRule="auto"/>
              <w:jc w:val="center"/>
            </w:pPr>
            <w:r>
              <w:t>No</w:t>
            </w:r>
          </w:p>
          <w:p w:rsidR="00D96063" w:rsidRDefault="00DC4578" w:rsidP="00D96063">
            <w:pPr>
              <w:spacing w:after="0" w:line="240" w:lineRule="auto"/>
              <w:jc w:val="center"/>
            </w:pPr>
            <w:r w:rsidRPr="006E476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063" w:rsidRPr="006E476A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E476A">
              <w:rPr>
                <w:rFonts w:cs="Arial"/>
              </w:rPr>
              <w:fldChar w:fldCharType="end"/>
            </w:r>
          </w:p>
        </w:tc>
      </w:tr>
      <w:tr w:rsidR="005D2ECE" w:rsidTr="005D2ECE">
        <w:tc>
          <w:tcPr>
            <w:tcW w:w="5868" w:type="dxa"/>
            <w:tcBorders>
              <w:right w:val="nil"/>
            </w:tcBorders>
            <w:shd w:val="clear" w:color="auto" w:fill="8DB3E2" w:themeFill="text2" w:themeFillTint="66"/>
          </w:tcPr>
          <w:p w:rsidR="005D2ECE" w:rsidRDefault="005D2ECE" w:rsidP="00E552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CHECK OUT</w:t>
            </w:r>
          </w:p>
          <w:p w:rsidR="005D2ECE" w:rsidRPr="005D2ECE" w:rsidRDefault="005D2ECE" w:rsidP="00E55223">
            <w:pPr>
              <w:spacing w:after="0" w:line="240" w:lineRule="auto"/>
              <w:rPr>
                <w:b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:rsidR="005D2ECE" w:rsidRDefault="005D2ECE" w:rsidP="00030A2D">
            <w:pPr>
              <w:spacing w:after="0" w:line="240" w:lineRule="auto"/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8DB3E2" w:themeFill="text2" w:themeFillTint="66"/>
          </w:tcPr>
          <w:p w:rsidR="005D2ECE" w:rsidRDefault="005D2ECE" w:rsidP="00030A2D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Pr="00E55223" w:rsidRDefault="00D96063" w:rsidP="00E55223">
            <w:pPr>
              <w:spacing w:after="0" w:line="240" w:lineRule="auto"/>
              <w:rPr>
                <w:b/>
                <w:i/>
              </w:rPr>
            </w:pPr>
            <w:r w:rsidRPr="000B2EFF">
              <w:rPr>
                <w:b/>
                <w:i/>
              </w:rPr>
              <w:t>Observe 5 patients che</w:t>
            </w:r>
            <w:r>
              <w:rPr>
                <w:b/>
                <w:i/>
              </w:rPr>
              <w:t>cking out after their visit and d</w:t>
            </w:r>
            <w:r w:rsidRPr="000B2EFF">
              <w:rPr>
                <w:b/>
                <w:i/>
              </w:rPr>
              <w:t>ocument the following:</w:t>
            </w: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Default="00D96063" w:rsidP="00030A2D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eastAsia="Times New Roman"/>
                <w:color w:val="000000"/>
              </w:rPr>
            </w:pPr>
            <w:r w:rsidRPr="000B2EFF">
              <w:t xml:space="preserve">At </w:t>
            </w:r>
            <w:r w:rsidRPr="00E51E2E">
              <w:rPr>
                <w:rFonts w:eastAsia="Times New Roman"/>
                <w:color w:val="000000"/>
              </w:rPr>
              <w:t>check</w:t>
            </w:r>
            <w:r w:rsidRPr="000B2EFF">
              <w:t xml:space="preserve">-out, how many of </w:t>
            </w:r>
            <w:r>
              <w:t xml:space="preserve">these </w:t>
            </w:r>
            <w:r w:rsidRPr="000B2EFF">
              <w:t xml:space="preserve">patients were asked by staff whether they got all of their questions answered at the visit?  </w:t>
            </w:r>
            <w:r>
              <w:t>_______________________________________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</w:tr>
      <w:tr w:rsidR="00D96063" w:rsidTr="00D96063">
        <w:tc>
          <w:tcPr>
            <w:tcW w:w="5868" w:type="dxa"/>
          </w:tcPr>
          <w:p w:rsidR="00D96063" w:rsidRPr="00C32B13" w:rsidRDefault="00D96063" w:rsidP="00030A2D">
            <w:pPr>
              <w:numPr>
                <w:ilvl w:val="1"/>
                <w:numId w:val="6"/>
              </w:numPr>
              <w:tabs>
                <w:tab w:val="left" w:pos="360"/>
              </w:tabs>
              <w:spacing w:after="0" w:line="240" w:lineRule="auto"/>
              <w:ind w:left="720"/>
            </w:pPr>
            <w:r>
              <w:t xml:space="preserve">How </w:t>
            </w:r>
            <w:r w:rsidRPr="00C32B13">
              <w:t>many of the patients who responded that they did not get to ask all of their questions were given the opportunity to talk to someone before leaving the clinic?</w:t>
            </w:r>
            <w:r>
              <w:t xml:space="preserve"> ______________________________________</w:t>
            </w:r>
          </w:p>
          <w:p w:rsidR="00D96063" w:rsidRDefault="00D96063" w:rsidP="00030A2D">
            <w:pPr>
              <w:tabs>
                <w:tab w:val="left" w:pos="360"/>
              </w:tabs>
              <w:spacing w:after="0" w:line="240" w:lineRule="auto"/>
              <w:ind w:left="72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</w:tr>
      <w:tr w:rsidR="00D96063" w:rsidTr="00D96063">
        <w:trPr>
          <w:trHeight w:val="368"/>
        </w:trPr>
        <w:tc>
          <w:tcPr>
            <w:tcW w:w="5868" w:type="dxa"/>
          </w:tcPr>
          <w:p w:rsidR="00D96063" w:rsidRDefault="00D96063" w:rsidP="00436FDE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At </w:t>
            </w:r>
            <w:r w:rsidRPr="00436FDE">
              <w:t>check</w:t>
            </w:r>
            <w:r>
              <w:rPr>
                <w:rFonts w:cs="Arial"/>
              </w:rPr>
              <w:t xml:space="preserve">-out, for how many patients did staff use </w:t>
            </w:r>
            <w:r w:rsidRPr="00F855F5">
              <w:rPr>
                <w:rFonts w:cs="Arial"/>
              </w:rPr>
              <w:t>Teach-</w:t>
            </w:r>
            <w:r w:rsidRPr="00C32B13">
              <w:t>Back</w:t>
            </w:r>
            <w:r w:rsidRPr="00F855F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when discussing appointment times? _____________</w:t>
            </w:r>
          </w:p>
          <w:p w:rsidR="00D96063" w:rsidRDefault="00D96063" w:rsidP="00B75739">
            <w:pPr>
              <w:tabs>
                <w:tab w:val="left" w:pos="360"/>
              </w:tabs>
              <w:spacing w:after="0" w:line="240" w:lineRule="auto"/>
            </w:pPr>
          </w:p>
        </w:tc>
        <w:tc>
          <w:tcPr>
            <w:tcW w:w="180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DDD9C3" w:themeFill="background2" w:themeFillShade="E6"/>
          </w:tcPr>
          <w:p w:rsidR="00D96063" w:rsidRDefault="00D96063" w:rsidP="00030A2D">
            <w:pPr>
              <w:spacing w:after="0" w:line="240" w:lineRule="auto"/>
            </w:pPr>
          </w:p>
        </w:tc>
      </w:tr>
    </w:tbl>
    <w:p w:rsidR="009D21A2" w:rsidRDefault="009D21A2" w:rsidP="009D21A2">
      <w:pPr>
        <w:spacing w:after="0" w:line="240" w:lineRule="auto"/>
        <w:rPr>
          <w:rFonts w:eastAsia="Times New Roman"/>
          <w:color w:val="000000"/>
        </w:rPr>
      </w:pPr>
    </w:p>
    <w:p w:rsidR="007E3380" w:rsidRDefault="007E338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F2E0C" w:rsidRPr="009D21A2" w:rsidRDefault="00C65514" w:rsidP="009D21A2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 w:rsidR="00C32B13">
        <w:rPr>
          <w:b/>
          <w:sz w:val="28"/>
          <w:szCs w:val="28"/>
        </w:rPr>
        <w:t>.</w:t>
      </w:r>
      <w:r w:rsidR="00C32B13">
        <w:rPr>
          <w:b/>
          <w:sz w:val="28"/>
          <w:szCs w:val="28"/>
        </w:rPr>
        <w:tab/>
      </w:r>
      <w:r w:rsidR="002F2E0C" w:rsidRPr="00C32B13">
        <w:rPr>
          <w:b/>
          <w:sz w:val="28"/>
          <w:szCs w:val="28"/>
        </w:rPr>
        <w:t>Project Team Review of Written Materials</w:t>
      </w:r>
      <w:r>
        <w:rPr>
          <w:b/>
          <w:sz w:val="28"/>
          <w:szCs w:val="28"/>
        </w:rPr>
        <w:t xml:space="preserve"> </w:t>
      </w:r>
    </w:p>
    <w:p w:rsidR="002F2E0C" w:rsidRPr="003A67E5" w:rsidRDefault="002F2E0C" w:rsidP="002F2E0C">
      <w:pPr>
        <w:spacing w:after="0" w:line="240" w:lineRule="auto"/>
        <w:jc w:val="center"/>
        <w:rPr>
          <w:rFonts w:cs="Calibri"/>
          <w:b/>
        </w:rPr>
      </w:pPr>
    </w:p>
    <w:p w:rsidR="002F2E0C" w:rsidRPr="003A67E5" w:rsidRDefault="002F2E0C" w:rsidP="002F2E0C">
      <w:pPr>
        <w:spacing w:after="0" w:line="240" w:lineRule="auto"/>
        <w:rPr>
          <w:rFonts w:cs="Calibri"/>
        </w:rPr>
      </w:pPr>
      <w:r w:rsidRPr="003A67E5">
        <w:rPr>
          <w:rFonts w:cs="Calibri"/>
        </w:rPr>
        <w:t>To evaluate implementation of Tool 11 (Design Easy-to-Read Material), the project team will collect a sample of patient education materials from each participating practice at pre-test and post-test.  We will request that materials be sent to the project team when the practice enrolls in the study (October-December 2012) for the pre-intervention review.  Materials will be collected by the site visit teams (July-August 2013) for the post-intervention review.</w:t>
      </w:r>
      <w:r w:rsidR="000C21CE">
        <w:rPr>
          <w:rFonts w:cs="Calibri"/>
        </w:rPr>
        <w:t xml:space="preserve">  </w:t>
      </w:r>
    </w:p>
    <w:p w:rsidR="002F2E0C" w:rsidRPr="003A67E5" w:rsidRDefault="002F2E0C" w:rsidP="002F2E0C">
      <w:pPr>
        <w:spacing w:after="0" w:line="240" w:lineRule="auto"/>
        <w:rPr>
          <w:rFonts w:cs="Calibri"/>
        </w:rPr>
      </w:pPr>
    </w:p>
    <w:p w:rsidR="002F2E0C" w:rsidRPr="003A67E5" w:rsidRDefault="002F2E0C" w:rsidP="002F2E0C">
      <w:pPr>
        <w:spacing w:line="240" w:lineRule="auto"/>
        <w:rPr>
          <w:rFonts w:cs="Calibri"/>
          <w:b/>
        </w:rPr>
      </w:pPr>
      <w:r w:rsidRPr="003A67E5">
        <w:rPr>
          <w:rFonts w:cs="Calibri"/>
          <w:b/>
        </w:rPr>
        <w:t>Materials collected will include</w:t>
      </w:r>
      <w:r w:rsidR="000C21CE">
        <w:rPr>
          <w:rFonts w:cs="Calibri"/>
          <w:b/>
        </w:rPr>
        <w:t xml:space="preserve"> the following (although only a sample of these materials may be reviewed depending on the resource-intensiveness of the final evaluation process)</w:t>
      </w:r>
      <w:r w:rsidRPr="003A67E5">
        <w:rPr>
          <w:rFonts w:cs="Calibri"/>
          <w:b/>
        </w:rPr>
        <w:t xml:space="preserve">: </w:t>
      </w:r>
    </w:p>
    <w:p w:rsidR="002F2E0C" w:rsidRPr="003A67E5" w:rsidRDefault="002F2E0C" w:rsidP="002F2E0C">
      <w:pPr>
        <w:pStyle w:val="ListParagraph"/>
        <w:numPr>
          <w:ilvl w:val="0"/>
          <w:numId w:val="11"/>
        </w:numPr>
        <w:spacing w:line="240" w:lineRule="auto"/>
        <w:contextualSpacing/>
        <w:rPr>
          <w:rFonts w:cs="Calibri"/>
        </w:rPr>
      </w:pPr>
      <w:r w:rsidRPr="003A67E5">
        <w:rPr>
          <w:rFonts w:cs="Calibri"/>
        </w:rPr>
        <w:t>Practice brochure (if available),</w:t>
      </w:r>
    </w:p>
    <w:p w:rsidR="002F2E0C" w:rsidRPr="003A67E5" w:rsidRDefault="002F2E0C" w:rsidP="007E3380">
      <w:pPr>
        <w:pStyle w:val="ListParagraph"/>
        <w:numPr>
          <w:ilvl w:val="0"/>
          <w:numId w:val="11"/>
        </w:numPr>
        <w:spacing w:before="240" w:line="240" w:lineRule="auto"/>
        <w:contextualSpacing/>
        <w:rPr>
          <w:rFonts w:cs="Calibri"/>
        </w:rPr>
      </w:pPr>
      <w:r w:rsidRPr="003A67E5">
        <w:rPr>
          <w:rFonts w:cs="Calibri"/>
        </w:rPr>
        <w:t xml:space="preserve">Patient intake forms, </w:t>
      </w:r>
      <w:r w:rsidR="00D96063">
        <w:rPr>
          <w:rFonts w:cs="Calibri"/>
        </w:rPr>
        <w:t>privacy forms, consent to treat forms,</w:t>
      </w:r>
    </w:p>
    <w:p w:rsidR="002F2E0C" w:rsidRPr="003A67E5" w:rsidRDefault="002F2E0C" w:rsidP="007E3380">
      <w:pPr>
        <w:pStyle w:val="ListParagraph"/>
        <w:numPr>
          <w:ilvl w:val="0"/>
          <w:numId w:val="11"/>
        </w:numPr>
        <w:spacing w:before="240" w:line="240" w:lineRule="auto"/>
        <w:contextualSpacing/>
        <w:rPr>
          <w:rFonts w:cs="Calibri"/>
        </w:rPr>
      </w:pPr>
      <w:r w:rsidRPr="003A67E5">
        <w:rPr>
          <w:rFonts w:cs="Calibri"/>
        </w:rPr>
        <w:t xml:space="preserve">Appointment slips and reminder cards, </w:t>
      </w:r>
    </w:p>
    <w:p w:rsidR="002F2E0C" w:rsidRPr="00F0488E" w:rsidRDefault="002F2E0C" w:rsidP="007E3380">
      <w:pPr>
        <w:pStyle w:val="ListParagraph"/>
        <w:numPr>
          <w:ilvl w:val="0"/>
          <w:numId w:val="11"/>
        </w:numPr>
        <w:spacing w:before="240" w:line="240" w:lineRule="auto"/>
        <w:contextualSpacing/>
        <w:rPr>
          <w:rFonts w:cs="Calibri"/>
        </w:rPr>
      </w:pPr>
      <w:r w:rsidRPr="00F0488E">
        <w:rPr>
          <w:rFonts w:cs="Calibri"/>
        </w:rPr>
        <w:t xml:space="preserve">De-identified or sample test result letters, </w:t>
      </w:r>
    </w:p>
    <w:p w:rsidR="002F2E0C" w:rsidRPr="00F0488E" w:rsidRDefault="002F2E0C" w:rsidP="007E3380">
      <w:pPr>
        <w:pStyle w:val="ListParagraph"/>
        <w:numPr>
          <w:ilvl w:val="0"/>
          <w:numId w:val="11"/>
        </w:numPr>
        <w:spacing w:before="240" w:line="240" w:lineRule="auto"/>
        <w:contextualSpacing/>
        <w:rPr>
          <w:rFonts w:cs="Calibri"/>
        </w:rPr>
      </w:pPr>
      <w:r w:rsidRPr="00F0488E">
        <w:rPr>
          <w:rFonts w:cs="Calibri"/>
        </w:rPr>
        <w:t xml:space="preserve">Written patient educational materials (we will request the three most </w:t>
      </w:r>
      <w:r w:rsidR="00213960">
        <w:rPr>
          <w:rFonts w:cs="Calibri"/>
        </w:rPr>
        <w:t>commonly distributed materials),</w:t>
      </w:r>
    </w:p>
    <w:p w:rsidR="002F2E0C" w:rsidRPr="00F0488E" w:rsidRDefault="00213960" w:rsidP="007E3380">
      <w:pPr>
        <w:pStyle w:val="ListParagraph"/>
        <w:numPr>
          <w:ilvl w:val="0"/>
          <w:numId w:val="11"/>
        </w:numPr>
        <w:spacing w:before="240" w:line="240" w:lineRule="auto"/>
        <w:contextualSpacing/>
        <w:rPr>
          <w:rFonts w:cs="Calibri"/>
        </w:rPr>
      </w:pPr>
      <w:r>
        <w:rPr>
          <w:rFonts w:cs="Calibri"/>
        </w:rPr>
        <w:t>R</w:t>
      </w:r>
      <w:r w:rsidR="002F2E0C" w:rsidRPr="00F0488E">
        <w:rPr>
          <w:rFonts w:cs="Calibri"/>
        </w:rPr>
        <w:t>eferral forms</w:t>
      </w:r>
      <w:r>
        <w:rPr>
          <w:rFonts w:cs="Calibri"/>
        </w:rPr>
        <w:t>,</w:t>
      </w:r>
      <w:r w:rsidRPr="00213960">
        <w:rPr>
          <w:rFonts w:cs="Calibri"/>
        </w:rPr>
        <w:t xml:space="preserve"> </w:t>
      </w:r>
      <w:r w:rsidRPr="00F0488E">
        <w:rPr>
          <w:rFonts w:cs="Calibri"/>
        </w:rPr>
        <w:t>and</w:t>
      </w:r>
    </w:p>
    <w:p w:rsidR="002F2E0C" w:rsidRPr="00F0488E" w:rsidRDefault="002F2E0C" w:rsidP="007E3380">
      <w:pPr>
        <w:pStyle w:val="ListParagraph"/>
        <w:numPr>
          <w:ilvl w:val="0"/>
          <w:numId w:val="11"/>
        </w:numPr>
        <w:spacing w:before="240" w:line="240" w:lineRule="auto"/>
        <w:contextualSpacing/>
        <w:rPr>
          <w:rFonts w:cs="Calibri"/>
        </w:rPr>
      </w:pPr>
      <w:r w:rsidRPr="00F0488E">
        <w:rPr>
          <w:rFonts w:cs="Calibri"/>
        </w:rPr>
        <w:t xml:space="preserve">Sample of materials </w:t>
      </w:r>
      <w:r w:rsidR="00B75739">
        <w:rPr>
          <w:rFonts w:cs="Calibri"/>
        </w:rPr>
        <w:t>available</w:t>
      </w:r>
      <w:r w:rsidRPr="00F0488E">
        <w:rPr>
          <w:rFonts w:cs="Calibri"/>
        </w:rPr>
        <w:t xml:space="preserve"> in patient waiting rooms</w:t>
      </w:r>
      <w:r w:rsidR="00B75739">
        <w:rPr>
          <w:rFonts w:cs="Calibri"/>
        </w:rPr>
        <w:t xml:space="preserve"> (pamphlets, materials posted on bulletin boards)</w:t>
      </w:r>
      <w:r w:rsidR="00213960">
        <w:rPr>
          <w:rFonts w:cs="Calibri"/>
        </w:rPr>
        <w:t>.</w:t>
      </w:r>
    </w:p>
    <w:p w:rsidR="002F2E0C" w:rsidRDefault="002F2E0C" w:rsidP="002F2E0C">
      <w:pPr>
        <w:spacing w:line="240" w:lineRule="auto"/>
        <w:rPr>
          <w:rFonts w:cs="Calibri"/>
        </w:rPr>
      </w:pPr>
      <w:r>
        <w:rPr>
          <w:rFonts w:cs="Calibri"/>
        </w:rPr>
        <w:t xml:space="preserve">We expect to assess readability of written materials using the Patient Health Information Rating System (PHIRS) and/or the Health Literacy Index (HLI).  </w:t>
      </w:r>
    </w:p>
    <w:p w:rsidR="002F2E0C" w:rsidRDefault="002F2E0C" w:rsidP="00D96063">
      <w:pPr>
        <w:numPr>
          <w:ilvl w:val="0"/>
          <w:numId w:val="1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The PHIRS, </w:t>
      </w:r>
      <w:r w:rsidRPr="003A67E5">
        <w:rPr>
          <w:rFonts w:cs="Calibri"/>
        </w:rPr>
        <w:t xml:space="preserve">which is due for release </w:t>
      </w:r>
      <w:proofErr w:type="gramStart"/>
      <w:r w:rsidRPr="003A67E5">
        <w:rPr>
          <w:rFonts w:cs="Calibri"/>
        </w:rPr>
        <w:t>no</w:t>
      </w:r>
      <w:proofErr w:type="gramEnd"/>
      <w:r w:rsidRPr="003A67E5">
        <w:rPr>
          <w:rFonts w:cs="Calibri"/>
        </w:rPr>
        <w:t xml:space="preserve"> sooner than January 2012</w:t>
      </w:r>
      <w:r>
        <w:rPr>
          <w:rFonts w:cs="Calibri"/>
        </w:rPr>
        <w:t xml:space="preserve">, is expected to </w:t>
      </w:r>
      <w:r w:rsidRPr="003A67E5">
        <w:rPr>
          <w:rFonts w:cs="Calibri"/>
        </w:rPr>
        <w:t xml:space="preserve">be capable of evaluating the understandability and actionability of text-based patient education materials.  </w:t>
      </w:r>
    </w:p>
    <w:p w:rsidR="002F2E0C" w:rsidRDefault="002F2E0C" w:rsidP="00D96063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F0488E">
        <w:rPr>
          <w:rFonts w:cs="Calibri"/>
        </w:rPr>
        <w:t xml:space="preserve">The </w:t>
      </w:r>
      <w:r>
        <w:rPr>
          <w:rFonts w:cs="Calibri"/>
        </w:rPr>
        <w:t xml:space="preserve">HLI, </w:t>
      </w:r>
      <w:r w:rsidRPr="00F0488E">
        <w:rPr>
          <w:rFonts w:cs="Calibri"/>
        </w:rPr>
        <w:t xml:space="preserve">developed by Matt </w:t>
      </w:r>
      <w:proofErr w:type="spellStart"/>
      <w:r w:rsidRPr="00F0488E">
        <w:rPr>
          <w:rFonts w:cs="Calibri"/>
        </w:rPr>
        <w:t>Kreuter</w:t>
      </w:r>
      <w:proofErr w:type="spellEnd"/>
      <w:r w:rsidRPr="00F0488E">
        <w:rPr>
          <w:rFonts w:cs="Calibri"/>
        </w:rPr>
        <w:t xml:space="preserve"> at the University of Missouri</w:t>
      </w:r>
      <w:r>
        <w:rPr>
          <w:rFonts w:cs="Calibri"/>
        </w:rPr>
        <w:t xml:space="preserve">, </w:t>
      </w:r>
      <w:r w:rsidRPr="00F0488E">
        <w:rPr>
          <w:rFonts w:cs="Calibri"/>
        </w:rPr>
        <w:t xml:space="preserve">produces </w:t>
      </w:r>
      <w:r>
        <w:rPr>
          <w:rFonts w:cs="Calibri"/>
        </w:rPr>
        <w:t>a rating that indicates whether written</w:t>
      </w:r>
      <w:r w:rsidRPr="00F0488E">
        <w:rPr>
          <w:rFonts w:cs="Calibri"/>
        </w:rPr>
        <w:t xml:space="preserve"> material </w:t>
      </w:r>
      <w:r>
        <w:rPr>
          <w:rFonts w:cs="Calibri"/>
        </w:rPr>
        <w:t xml:space="preserve">is </w:t>
      </w:r>
      <w:r w:rsidRPr="00F0488E">
        <w:rPr>
          <w:rFonts w:cs="Calibri"/>
        </w:rPr>
        <w:t xml:space="preserve">easy to read.  </w:t>
      </w:r>
      <w:r w:rsidR="00B75739">
        <w:rPr>
          <w:rFonts w:cs="Calibri"/>
        </w:rPr>
        <w:t>T</w:t>
      </w:r>
      <w:r>
        <w:rPr>
          <w:rFonts w:cs="Calibri"/>
        </w:rPr>
        <w:t>he Index is expected to</w:t>
      </w:r>
      <w:r w:rsidRPr="00F0488E">
        <w:rPr>
          <w:rFonts w:cs="Calibri"/>
        </w:rPr>
        <w:t xml:space="preserve"> be available by the time </w:t>
      </w:r>
      <w:r>
        <w:rPr>
          <w:rFonts w:cs="Calibri"/>
        </w:rPr>
        <w:t>our</w:t>
      </w:r>
      <w:r w:rsidRPr="00F0488E">
        <w:rPr>
          <w:rFonts w:cs="Calibri"/>
        </w:rPr>
        <w:t xml:space="preserve"> assessment</w:t>
      </w:r>
      <w:r>
        <w:rPr>
          <w:rFonts w:cs="Calibri"/>
        </w:rPr>
        <w:t xml:space="preserve"> of practices’ written materials occurs</w:t>
      </w:r>
      <w:r w:rsidRPr="00F0488E">
        <w:rPr>
          <w:rFonts w:cs="Calibri"/>
        </w:rPr>
        <w:t xml:space="preserve">.  </w:t>
      </w:r>
    </w:p>
    <w:sectPr w:rsidR="002F2E0C" w:rsidSect="009D2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63" w:rsidRDefault="00D96063" w:rsidP="00571C86">
      <w:pPr>
        <w:spacing w:after="0" w:line="240" w:lineRule="auto"/>
      </w:pPr>
      <w:r>
        <w:separator/>
      </w:r>
    </w:p>
  </w:endnote>
  <w:endnote w:type="continuationSeparator" w:id="0">
    <w:p w:rsidR="00D96063" w:rsidRDefault="00D96063" w:rsidP="0057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F1" w:rsidRDefault="001953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0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96063" w:rsidRDefault="00A91F48">
            <w:pPr>
              <w:pStyle w:val="Footer"/>
              <w:jc w:val="center"/>
            </w:pPr>
            <w:r w:rsidRPr="00A91F48">
              <w:rPr>
                <w:b/>
              </w:rPr>
              <w:t>Project Team Review of Practice</w:t>
            </w:r>
            <w:r w:rsidR="001953F1">
              <w:rPr>
                <w:b/>
              </w:rPr>
              <w:t>’s</w:t>
            </w:r>
            <w:r w:rsidRPr="00A91F48">
              <w:rPr>
                <w:b/>
              </w:rPr>
              <w:t xml:space="preserve"> Health Literacy Environments -- </w:t>
            </w:r>
            <w:r w:rsidR="00D96063" w:rsidRPr="00A91F48">
              <w:rPr>
                <w:b/>
              </w:rPr>
              <w:t xml:space="preserve">Page </w:t>
            </w:r>
            <w:r w:rsidR="00DC4578" w:rsidRPr="00A91F48">
              <w:rPr>
                <w:b/>
                <w:sz w:val="24"/>
                <w:szCs w:val="24"/>
              </w:rPr>
              <w:fldChar w:fldCharType="begin"/>
            </w:r>
            <w:r w:rsidR="00D96063" w:rsidRPr="00A91F48">
              <w:rPr>
                <w:b/>
              </w:rPr>
              <w:instrText xml:space="preserve"> PAGE </w:instrText>
            </w:r>
            <w:r w:rsidR="00DC4578" w:rsidRPr="00A91F48">
              <w:rPr>
                <w:b/>
                <w:sz w:val="24"/>
                <w:szCs w:val="24"/>
              </w:rPr>
              <w:fldChar w:fldCharType="separate"/>
            </w:r>
            <w:r w:rsidR="007B2B5B">
              <w:rPr>
                <w:b/>
                <w:noProof/>
              </w:rPr>
              <w:t>1</w:t>
            </w:r>
            <w:r w:rsidR="00DC4578" w:rsidRPr="00A91F48">
              <w:rPr>
                <w:b/>
                <w:sz w:val="24"/>
                <w:szCs w:val="24"/>
              </w:rPr>
              <w:fldChar w:fldCharType="end"/>
            </w:r>
            <w:r w:rsidR="00D96063" w:rsidRPr="00A91F48">
              <w:rPr>
                <w:b/>
              </w:rPr>
              <w:t xml:space="preserve"> of </w:t>
            </w:r>
            <w:r w:rsidR="00DC4578" w:rsidRPr="00A91F48">
              <w:rPr>
                <w:b/>
                <w:sz w:val="24"/>
                <w:szCs w:val="24"/>
              </w:rPr>
              <w:fldChar w:fldCharType="begin"/>
            </w:r>
            <w:r w:rsidR="00D96063" w:rsidRPr="00A91F48">
              <w:rPr>
                <w:b/>
              </w:rPr>
              <w:instrText xml:space="preserve"> NUMPAGES  </w:instrText>
            </w:r>
            <w:r w:rsidR="00DC4578" w:rsidRPr="00A91F48">
              <w:rPr>
                <w:b/>
                <w:sz w:val="24"/>
                <w:szCs w:val="24"/>
              </w:rPr>
              <w:fldChar w:fldCharType="separate"/>
            </w:r>
            <w:r w:rsidR="007B2B5B">
              <w:rPr>
                <w:b/>
                <w:noProof/>
              </w:rPr>
              <w:t>4</w:t>
            </w:r>
            <w:r w:rsidR="00DC4578" w:rsidRPr="00A91F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6063" w:rsidRDefault="00D960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F1" w:rsidRDefault="001953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63" w:rsidRDefault="00D96063" w:rsidP="00571C86">
      <w:pPr>
        <w:spacing w:after="0" w:line="240" w:lineRule="auto"/>
      </w:pPr>
      <w:r>
        <w:separator/>
      </w:r>
    </w:p>
  </w:footnote>
  <w:footnote w:type="continuationSeparator" w:id="0">
    <w:p w:rsidR="00D96063" w:rsidRDefault="00D96063" w:rsidP="0057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F1" w:rsidRDefault="001953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63" w:rsidRDefault="00D96063" w:rsidP="00571C86">
    <w:pPr>
      <w:pStyle w:val="Header"/>
      <w:tabs>
        <w:tab w:val="left" w:pos="5774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D96063" w:rsidRDefault="00D960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F1" w:rsidRDefault="001953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E6A"/>
    <w:multiLevelType w:val="hybridMultilevel"/>
    <w:tmpl w:val="FEC4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82A"/>
    <w:multiLevelType w:val="hybridMultilevel"/>
    <w:tmpl w:val="622C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053A"/>
    <w:multiLevelType w:val="hybridMultilevel"/>
    <w:tmpl w:val="3EA0F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442E4"/>
    <w:multiLevelType w:val="hybridMultilevel"/>
    <w:tmpl w:val="CD06F49A"/>
    <w:lvl w:ilvl="0" w:tplc="807E0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A6C58"/>
    <w:multiLevelType w:val="hybridMultilevel"/>
    <w:tmpl w:val="95DEF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E0ADC"/>
    <w:multiLevelType w:val="hybridMultilevel"/>
    <w:tmpl w:val="A34A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7045C"/>
    <w:multiLevelType w:val="hybridMultilevel"/>
    <w:tmpl w:val="BF885772"/>
    <w:lvl w:ilvl="0" w:tplc="C24218CA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24A"/>
    <w:multiLevelType w:val="hybridMultilevel"/>
    <w:tmpl w:val="1F86D0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C87383"/>
    <w:multiLevelType w:val="hybridMultilevel"/>
    <w:tmpl w:val="5A7472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A4839"/>
    <w:multiLevelType w:val="hybridMultilevel"/>
    <w:tmpl w:val="7048F45A"/>
    <w:lvl w:ilvl="0" w:tplc="C24218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67F99"/>
    <w:multiLevelType w:val="hybridMultilevel"/>
    <w:tmpl w:val="B4AA7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082C4F"/>
    <w:multiLevelType w:val="hybridMultilevel"/>
    <w:tmpl w:val="0764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B52CF"/>
    <w:multiLevelType w:val="hybridMultilevel"/>
    <w:tmpl w:val="BC628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FEB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577F0"/>
    <w:multiLevelType w:val="hybridMultilevel"/>
    <w:tmpl w:val="BC1E5328"/>
    <w:lvl w:ilvl="0" w:tplc="8DDE2062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B0FEB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40A1E"/>
    <w:multiLevelType w:val="hybridMultilevel"/>
    <w:tmpl w:val="7048F45A"/>
    <w:lvl w:ilvl="0" w:tplc="C24218CA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211"/>
    <w:rsid w:val="000065EE"/>
    <w:rsid w:val="00015753"/>
    <w:rsid w:val="000200D8"/>
    <w:rsid w:val="000246DE"/>
    <w:rsid w:val="00030A2D"/>
    <w:rsid w:val="00056AB5"/>
    <w:rsid w:val="000601E0"/>
    <w:rsid w:val="00060F63"/>
    <w:rsid w:val="00073419"/>
    <w:rsid w:val="00073C2F"/>
    <w:rsid w:val="00077DC1"/>
    <w:rsid w:val="00084A99"/>
    <w:rsid w:val="000A643A"/>
    <w:rsid w:val="000B2EFF"/>
    <w:rsid w:val="000C21CE"/>
    <w:rsid w:val="000C6513"/>
    <w:rsid w:val="000D76F8"/>
    <w:rsid w:val="000F34C9"/>
    <w:rsid w:val="00117475"/>
    <w:rsid w:val="0012295A"/>
    <w:rsid w:val="00136BF1"/>
    <w:rsid w:val="001551D4"/>
    <w:rsid w:val="00167F12"/>
    <w:rsid w:val="001953F1"/>
    <w:rsid w:val="00197CC2"/>
    <w:rsid w:val="001A385E"/>
    <w:rsid w:val="001A7E91"/>
    <w:rsid w:val="001B1049"/>
    <w:rsid w:val="001D3B80"/>
    <w:rsid w:val="001E2943"/>
    <w:rsid w:val="00205743"/>
    <w:rsid w:val="00213130"/>
    <w:rsid w:val="00213960"/>
    <w:rsid w:val="00297DC6"/>
    <w:rsid w:val="002C540C"/>
    <w:rsid w:val="002F2E0C"/>
    <w:rsid w:val="00325F7E"/>
    <w:rsid w:val="003308B5"/>
    <w:rsid w:val="00343A17"/>
    <w:rsid w:val="0039264F"/>
    <w:rsid w:val="0039717B"/>
    <w:rsid w:val="003B06DA"/>
    <w:rsid w:val="003B5572"/>
    <w:rsid w:val="003B75E7"/>
    <w:rsid w:val="003C2A5D"/>
    <w:rsid w:val="003E1669"/>
    <w:rsid w:val="004169C2"/>
    <w:rsid w:val="0043621F"/>
    <w:rsid w:val="00436FDE"/>
    <w:rsid w:val="00444A23"/>
    <w:rsid w:val="004563F5"/>
    <w:rsid w:val="00483CE9"/>
    <w:rsid w:val="004C5CE3"/>
    <w:rsid w:val="004E252B"/>
    <w:rsid w:val="004E4BA9"/>
    <w:rsid w:val="004F4CB3"/>
    <w:rsid w:val="00516145"/>
    <w:rsid w:val="00516720"/>
    <w:rsid w:val="00522597"/>
    <w:rsid w:val="005267AE"/>
    <w:rsid w:val="00540F77"/>
    <w:rsid w:val="005513CA"/>
    <w:rsid w:val="00571C86"/>
    <w:rsid w:val="00587C63"/>
    <w:rsid w:val="005A3732"/>
    <w:rsid w:val="005D2ECE"/>
    <w:rsid w:val="005D3FC9"/>
    <w:rsid w:val="00604211"/>
    <w:rsid w:val="00643BFD"/>
    <w:rsid w:val="006619C2"/>
    <w:rsid w:val="00662A8F"/>
    <w:rsid w:val="00684B90"/>
    <w:rsid w:val="0069093C"/>
    <w:rsid w:val="006948BF"/>
    <w:rsid w:val="006E19F8"/>
    <w:rsid w:val="006E476A"/>
    <w:rsid w:val="006E6FC5"/>
    <w:rsid w:val="006F37A3"/>
    <w:rsid w:val="007122B4"/>
    <w:rsid w:val="00716978"/>
    <w:rsid w:val="00720D8C"/>
    <w:rsid w:val="0073002B"/>
    <w:rsid w:val="00752BB7"/>
    <w:rsid w:val="007B00D7"/>
    <w:rsid w:val="007B2B5B"/>
    <w:rsid w:val="007E3380"/>
    <w:rsid w:val="007F0E00"/>
    <w:rsid w:val="00817C7A"/>
    <w:rsid w:val="00830893"/>
    <w:rsid w:val="00834BED"/>
    <w:rsid w:val="008618CB"/>
    <w:rsid w:val="008C1F85"/>
    <w:rsid w:val="008D2110"/>
    <w:rsid w:val="008E63B9"/>
    <w:rsid w:val="008F1668"/>
    <w:rsid w:val="00921368"/>
    <w:rsid w:val="009A2866"/>
    <w:rsid w:val="009B7DB8"/>
    <w:rsid w:val="009D21A2"/>
    <w:rsid w:val="009D24D9"/>
    <w:rsid w:val="009F49F5"/>
    <w:rsid w:val="00A47F17"/>
    <w:rsid w:val="00A52C3E"/>
    <w:rsid w:val="00A66678"/>
    <w:rsid w:val="00A80219"/>
    <w:rsid w:val="00A81234"/>
    <w:rsid w:val="00A90EC4"/>
    <w:rsid w:val="00A91F48"/>
    <w:rsid w:val="00AB1333"/>
    <w:rsid w:val="00AC150F"/>
    <w:rsid w:val="00AC1585"/>
    <w:rsid w:val="00B061F2"/>
    <w:rsid w:val="00B133D4"/>
    <w:rsid w:val="00B75739"/>
    <w:rsid w:val="00B8032E"/>
    <w:rsid w:val="00B867BF"/>
    <w:rsid w:val="00BA5601"/>
    <w:rsid w:val="00BB1D33"/>
    <w:rsid w:val="00BC6BD7"/>
    <w:rsid w:val="00BD533B"/>
    <w:rsid w:val="00C02E6D"/>
    <w:rsid w:val="00C21E12"/>
    <w:rsid w:val="00C32B13"/>
    <w:rsid w:val="00C65514"/>
    <w:rsid w:val="00C73C5A"/>
    <w:rsid w:val="00C75BA6"/>
    <w:rsid w:val="00C766B7"/>
    <w:rsid w:val="00C82223"/>
    <w:rsid w:val="00CA4DB7"/>
    <w:rsid w:val="00CB1ED6"/>
    <w:rsid w:val="00CF1A1D"/>
    <w:rsid w:val="00CF5C70"/>
    <w:rsid w:val="00D30C64"/>
    <w:rsid w:val="00D4057B"/>
    <w:rsid w:val="00D46251"/>
    <w:rsid w:val="00D5136A"/>
    <w:rsid w:val="00D775BF"/>
    <w:rsid w:val="00D96063"/>
    <w:rsid w:val="00DA4D5D"/>
    <w:rsid w:val="00DC4515"/>
    <w:rsid w:val="00DC4578"/>
    <w:rsid w:val="00DD6BCE"/>
    <w:rsid w:val="00E31E98"/>
    <w:rsid w:val="00E33961"/>
    <w:rsid w:val="00E51E2E"/>
    <w:rsid w:val="00E55223"/>
    <w:rsid w:val="00E706AF"/>
    <w:rsid w:val="00E751A3"/>
    <w:rsid w:val="00E76FC6"/>
    <w:rsid w:val="00EE1A0B"/>
    <w:rsid w:val="00F03089"/>
    <w:rsid w:val="00F44520"/>
    <w:rsid w:val="00F855F5"/>
    <w:rsid w:val="00F907AA"/>
    <w:rsid w:val="00FA0FE4"/>
    <w:rsid w:val="00FA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9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7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7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0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7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07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7A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7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86"/>
    <w:rPr>
      <w:sz w:val="22"/>
      <w:szCs w:val="22"/>
    </w:rPr>
  </w:style>
  <w:style w:type="table" w:styleId="TableGrid">
    <w:name w:val="Table Grid"/>
    <w:basedOn w:val="TableNormal"/>
    <w:uiPriority w:val="59"/>
    <w:rsid w:val="00571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619C2"/>
    <w:pPr>
      <w:tabs>
        <w:tab w:val="right" w:pos="12342"/>
      </w:tabs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619C2"/>
    <w:rPr>
      <w:rFonts w:ascii="Cambria" w:eastAsia="Times New Roman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9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7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7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0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7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07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7A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7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86"/>
    <w:rPr>
      <w:sz w:val="22"/>
      <w:szCs w:val="22"/>
    </w:rPr>
  </w:style>
  <w:style w:type="table" w:styleId="TableGrid">
    <w:name w:val="Table Grid"/>
    <w:basedOn w:val="TableNormal"/>
    <w:uiPriority w:val="59"/>
    <w:rsid w:val="00571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619C2"/>
    <w:pPr>
      <w:tabs>
        <w:tab w:val="right" w:pos="12342"/>
      </w:tabs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619C2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7E28-EBDA-4A0B-846E-C3375C4A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UCHSC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Brega, Angela</dc:creator>
  <cp:lastModifiedBy>DHHS</cp:lastModifiedBy>
  <cp:revision>2</cp:revision>
  <dcterms:created xsi:type="dcterms:W3CDTF">2012-05-22T19:07:00Z</dcterms:created>
  <dcterms:modified xsi:type="dcterms:W3CDTF">2012-05-22T19:07:00Z</dcterms:modified>
</cp:coreProperties>
</file>