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52F1" w:rsidRPr="00F512D2" w:rsidRDefault="006252F1" w:rsidP="00682AC8">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ajorBidi" w:hAnsiTheme="majorBidi" w:cstheme="majorBidi"/>
          <w:b/>
          <w:sz w:val="36"/>
        </w:rPr>
      </w:pPr>
      <w:r w:rsidRPr="00F512D2">
        <w:rPr>
          <w:rFonts w:asciiTheme="majorBidi" w:hAnsiTheme="majorBidi" w:cstheme="majorBidi"/>
          <w:b/>
          <w:sz w:val="36"/>
        </w:rPr>
        <w:t>National Survey on Drug Use and Health</w:t>
      </w:r>
    </w:p>
    <w:p w:rsidR="006252F1" w:rsidRPr="00F512D2" w:rsidRDefault="002227D4" w:rsidP="00D3115C">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ajorBidi" w:hAnsiTheme="majorBidi" w:cstheme="majorBidi"/>
          <w:b/>
          <w:sz w:val="36"/>
        </w:rPr>
      </w:pPr>
      <w:r w:rsidRPr="00F512D2">
        <w:rPr>
          <w:rFonts w:asciiTheme="majorBidi" w:hAnsiTheme="majorBidi" w:cstheme="majorBidi"/>
          <w:b/>
          <w:sz w:val="36"/>
        </w:rPr>
        <w:t>2012 Questionnaire Field Test</w:t>
      </w:r>
    </w:p>
    <w:p w:rsidR="006252F1" w:rsidRPr="00F512D2" w:rsidRDefault="006252F1" w:rsidP="00682AC8">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ajorBidi" w:hAnsiTheme="majorBidi" w:cstheme="majorBidi"/>
          <w:b/>
        </w:rPr>
      </w:pPr>
    </w:p>
    <w:p w:rsidR="006252F1" w:rsidRPr="00F512D2" w:rsidRDefault="006252F1" w:rsidP="00B06697">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ajorBidi" w:hAnsiTheme="majorBidi" w:cstheme="majorBidi"/>
          <w:b/>
          <w:sz w:val="36"/>
          <w:u w:val="single"/>
        </w:rPr>
      </w:pPr>
      <w:r w:rsidRPr="00F512D2">
        <w:rPr>
          <w:rFonts w:asciiTheme="majorBidi" w:hAnsiTheme="majorBidi" w:cstheme="majorBidi"/>
          <w:b/>
          <w:sz w:val="36"/>
          <w:u w:val="single"/>
        </w:rPr>
        <w:t>SUPPORTING STATEMENT</w:t>
      </w:r>
    </w:p>
    <w:p w:rsidR="006252F1" w:rsidRPr="00F512D2" w:rsidRDefault="006252F1" w:rsidP="00682AC8">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ajorBidi" w:hAnsiTheme="majorBidi" w:cstheme="majorBidi"/>
        </w:rPr>
      </w:pPr>
    </w:p>
    <w:p w:rsidR="006252F1" w:rsidRPr="00F512D2" w:rsidRDefault="006252F1" w:rsidP="00682AC8">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ajorBidi" w:hAnsiTheme="majorBidi" w:cstheme="majorBidi"/>
        </w:rPr>
      </w:pPr>
    </w:p>
    <w:p w:rsidR="006252F1" w:rsidRPr="00F512D2" w:rsidRDefault="006252F1" w:rsidP="00682AC8">
      <w:pPr>
        <w:widowControl/>
        <w:rPr>
          <w:rFonts w:asciiTheme="majorBidi" w:hAnsiTheme="majorBidi" w:cstheme="majorBidi"/>
        </w:rPr>
      </w:pPr>
    </w:p>
    <w:p w:rsidR="00675DFE" w:rsidRPr="00F512D2" w:rsidRDefault="00675DFE" w:rsidP="00675DF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ajorBidi" w:hAnsiTheme="majorBidi" w:cstheme="majorBidi"/>
        </w:rPr>
      </w:pPr>
      <w:r w:rsidRPr="00F512D2">
        <w:rPr>
          <w:rFonts w:asciiTheme="majorBidi" w:hAnsiTheme="majorBidi" w:cstheme="majorBidi"/>
          <w:b/>
        </w:rPr>
        <w:t>B.</w:t>
      </w:r>
      <w:r w:rsidRPr="00F512D2">
        <w:rPr>
          <w:rFonts w:asciiTheme="majorBidi" w:hAnsiTheme="majorBidi" w:cstheme="majorBidi"/>
          <w:b/>
        </w:rPr>
        <w:tab/>
      </w:r>
      <w:r w:rsidRPr="00F512D2">
        <w:rPr>
          <w:rFonts w:asciiTheme="majorBidi" w:hAnsiTheme="majorBidi" w:cstheme="majorBidi"/>
          <w:b/>
          <w:u w:val="single"/>
        </w:rPr>
        <w:t>COLLECTIONS OF INFORMATION EMPLOYING STATISTICAL METHODS</w:t>
      </w:r>
    </w:p>
    <w:p w:rsidR="00675DFE" w:rsidRPr="00F512D2" w:rsidRDefault="00675DFE" w:rsidP="00675DF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ajorBidi" w:hAnsiTheme="majorBidi" w:cstheme="majorBidi"/>
        </w:rPr>
      </w:pPr>
    </w:p>
    <w:p w:rsidR="00675DFE" w:rsidRPr="00F512D2" w:rsidRDefault="00675DFE" w:rsidP="00675DF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heme="majorBidi" w:hAnsiTheme="majorBidi" w:cstheme="majorBidi"/>
        </w:rPr>
      </w:pPr>
      <w:r w:rsidRPr="00F512D2">
        <w:rPr>
          <w:rFonts w:asciiTheme="majorBidi" w:hAnsiTheme="majorBidi" w:cstheme="majorBidi"/>
          <w:b/>
        </w:rPr>
        <w:t>1.</w:t>
      </w:r>
      <w:r w:rsidRPr="00F512D2">
        <w:rPr>
          <w:rFonts w:asciiTheme="majorBidi" w:hAnsiTheme="majorBidi" w:cstheme="majorBidi"/>
          <w:b/>
        </w:rPr>
        <w:tab/>
      </w:r>
      <w:r w:rsidRPr="00F512D2">
        <w:rPr>
          <w:rFonts w:asciiTheme="majorBidi" w:hAnsiTheme="majorBidi" w:cstheme="majorBidi"/>
          <w:b/>
          <w:u w:val="single"/>
        </w:rPr>
        <w:t>Respondent Universe and Sampling Methods</w:t>
      </w:r>
    </w:p>
    <w:p w:rsidR="00675DFE" w:rsidRPr="00F512D2" w:rsidRDefault="00675DFE" w:rsidP="00675DF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ajorBidi" w:hAnsiTheme="majorBidi" w:cstheme="majorBidi"/>
        </w:rPr>
      </w:pPr>
    </w:p>
    <w:p w:rsidR="00675DFE" w:rsidRPr="00F512D2" w:rsidRDefault="00675DFE" w:rsidP="00F3551A">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heme="majorBidi" w:hAnsiTheme="majorBidi" w:cstheme="majorBidi"/>
        </w:rPr>
      </w:pPr>
      <w:r w:rsidRPr="00F512D2">
        <w:rPr>
          <w:rFonts w:asciiTheme="majorBidi" w:hAnsiTheme="majorBidi" w:cstheme="majorBidi"/>
        </w:rPr>
        <w:t>The respondent universe for the 2012</w:t>
      </w:r>
      <w:r w:rsidR="00F3551A" w:rsidRPr="00F512D2">
        <w:rPr>
          <w:rFonts w:asciiTheme="majorBidi" w:hAnsiTheme="majorBidi" w:cstheme="majorBidi"/>
        </w:rPr>
        <w:t xml:space="preserve"> QFT </w:t>
      </w:r>
      <w:r w:rsidRPr="00F512D2">
        <w:rPr>
          <w:rFonts w:asciiTheme="majorBidi" w:hAnsiTheme="majorBidi" w:cstheme="majorBidi"/>
        </w:rPr>
        <w:t xml:space="preserve">is the civilian, </w:t>
      </w:r>
      <w:proofErr w:type="spellStart"/>
      <w:r w:rsidRPr="00F512D2">
        <w:rPr>
          <w:rFonts w:asciiTheme="majorBidi" w:hAnsiTheme="majorBidi" w:cstheme="majorBidi"/>
        </w:rPr>
        <w:t>noninstitutionalized</w:t>
      </w:r>
      <w:proofErr w:type="spellEnd"/>
      <w:r w:rsidRPr="00F512D2">
        <w:rPr>
          <w:rFonts w:asciiTheme="majorBidi" w:hAnsiTheme="majorBidi" w:cstheme="majorBidi"/>
        </w:rPr>
        <w:t xml:space="preserve"> population aged 12 years old and older within </w:t>
      </w:r>
      <w:r w:rsidR="00751A0A" w:rsidRPr="00F512D2">
        <w:rPr>
          <w:rFonts w:asciiTheme="majorBidi" w:hAnsiTheme="majorBidi" w:cstheme="majorBidi"/>
        </w:rPr>
        <w:t>48</w:t>
      </w:r>
      <w:r w:rsidRPr="00F512D2">
        <w:rPr>
          <w:rFonts w:asciiTheme="majorBidi" w:hAnsiTheme="majorBidi" w:cstheme="majorBidi"/>
        </w:rPr>
        <w:t xml:space="preserve"> </w:t>
      </w:r>
      <w:r w:rsidR="00CF73BC" w:rsidRPr="00F512D2">
        <w:rPr>
          <w:rFonts w:asciiTheme="majorBidi" w:hAnsiTheme="majorBidi" w:cstheme="majorBidi"/>
        </w:rPr>
        <w:t xml:space="preserve">contiguous </w:t>
      </w:r>
      <w:r w:rsidRPr="00F512D2">
        <w:rPr>
          <w:rFonts w:asciiTheme="majorBidi" w:hAnsiTheme="majorBidi" w:cstheme="majorBidi"/>
        </w:rPr>
        <w:t>states and the District of Columbia.  Th</w:t>
      </w:r>
      <w:r w:rsidR="00F3551A" w:rsidRPr="00F512D2">
        <w:rPr>
          <w:rFonts w:asciiTheme="majorBidi" w:hAnsiTheme="majorBidi" w:cstheme="majorBidi"/>
        </w:rPr>
        <w:t xml:space="preserve">is </w:t>
      </w:r>
      <w:r w:rsidRPr="00F512D2">
        <w:rPr>
          <w:rFonts w:asciiTheme="majorBidi" w:hAnsiTheme="majorBidi" w:cstheme="majorBidi"/>
        </w:rPr>
        <w:t xml:space="preserve">universe includes residents of </w:t>
      </w:r>
      <w:proofErr w:type="spellStart"/>
      <w:r w:rsidRPr="00F512D2">
        <w:rPr>
          <w:rFonts w:asciiTheme="majorBidi" w:hAnsiTheme="majorBidi" w:cstheme="majorBidi"/>
        </w:rPr>
        <w:t>noninstitutional</w:t>
      </w:r>
      <w:proofErr w:type="spellEnd"/>
      <w:r w:rsidRPr="00F512D2">
        <w:rPr>
          <w:rFonts w:asciiTheme="majorBidi" w:hAnsiTheme="majorBidi" w:cstheme="majorBidi"/>
        </w:rPr>
        <w:t xml:space="preserve"> group quarters (e.g., shelters, rooming houses, dormitories)</w:t>
      </w:r>
      <w:r w:rsidR="00F3551A" w:rsidRPr="00F512D2">
        <w:rPr>
          <w:rFonts w:asciiTheme="majorBidi" w:hAnsiTheme="majorBidi" w:cstheme="majorBidi"/>
        </w:rPr>
        <w:t xml:space="preserve"> </w:t>
      </w:r>
      <w:r w:rsidRPr="00F512D2">
        <w:rPr>
          <w:rFonts w:asciiTheme="majorBidi" w:hAnsiTheme="majorBidi" w:cstheme="majorBidi"/>
        </w:rPr>
        <w:t xml:space="preserve">and civilians residing on military bases.  Persons excluded from the universe include those with no fixed household address, e.g., homeless transients </w:t>
      </w:r>
      <w:r w:rsidRPr="00F512D2">
        <w:rPr>
          <w:rFonts w:asciiTheme="majorBidi" w:hAnsiTheme="majorBidi" w:cstheme="majorBidi"/>
          <w:u w:val="single"/>
        </w:rPr>
        <w:t>not</w:t>
      </w:r>
      <w:r w:rsidRPr="00F512D2">
        <w:rPr>
          <w:rFonts w:asciiTheme="majorBidi" w:hAnsiTheme="majorBidi" w:cstheme="majorBidi"/>
        </w:rPr>
        <w:t xml:space="preserve"> in shelters, and residents of institutional group quarters such as jails and hospitals. </w:t>
      </w:r>
      <w:r w:rsidR="00F3551A" w:rsidRPr="00F512D2">
        <w:rPr>
          <w:rFonts w:asciiTheme="majorBidi" w:hAnsiTheme="majorBidi" w:cstheme="majorBidi"/>
        </w:rPr>
        <w:t xml:space="preserve"> In addition, to control costs, persons residing in Alaska and Hawaii as well as persons who do not speak English will be excluded from the QFT sample. </w:t>
      </w:r>
      <w:r w:rsidRPr="00F512D2">
        <w:rPr>
          <w:rFonts w:asciiTheme="majorBidi" w:hAnsiTheme="majorBidi" w:cstheme="majorBidi"/>
        </w:rPr>
        <w:t xml:space="preserve"> </w:t>
      </w:r>
    </w:p>
    <w:p w:rsidR="00675DFE" w:rsidRPr="00F512D2" w:rsidRDefault="00675DFE" w:rsidP="00675DFE">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heme="majorBidi" w:hAnsiTheme="majorBidi" w:cstheme="majorBidi"/>
        </w:rPr>
      </w:pPr>
    </w:p>
    <w:p w:rsidR="00DA74FE" w:rsidRPr="00F512D2" w:rsidRDefault="00DA74FE" w:rsidP="001C558A">
      <w:pPr>
        <w:ind w:left="720"/>
        <w:rPr>
          <w:rFonts w:asciiTheme="majorBidi" w:hAnsiTheme="majorBidi" w:cstheme="majorBidi"/>
        </w:rPr>
      </w:pPr>
      <w:r w:rsidRPr="00F512D2">
        <w:rPr>
          <w:rFonts w:asciiTheme="majorBidi" w:hAnsiTheme="majorBidi" w:cstheme="majorBidi"/>
        </w:rPr>
        <w:t>The annual NSDUH sample is designed to yield 67,500 interviews from 7,200 segments each calendar year (Morton, Hirsch, and Martin, 2011). Thus, an estimated 213 segments will be needed to yield approximately 2,000 completed interviews for the QFT. To achieve national representation of the English-speaking population, a probability proportional to size (PPS) sample of 213 (</w:t>
      </w:r>
      <w:r w:rsidR="0019029E" w:rsidRPr="00F512D2">
        <w:rPr>
          <w:rFonts w:asciiTheme="majorBidi" w:hAnsiTheme="majorBidi" w:cstheme="majorBidi"/>
        </w:rPr>
        <w:t xml:space="preserve">out </w:t>
      </w:r>
      <w:r w:rsidRPr="00F512D2">
        <w:rPr>
          <w:rFonts w:asciiTheme="majorBidi" w:hAnsiTheme="majorBidi" w:cstheme="majorBidi"/>
        </w:rPr>
        <w:t>of 876) state sampling regions will be selected. This design will maximize the efficiency (i.e., increase precision) of the QFT estimates by reducing variation in the weights. In addition, this design has the benefit of placing the sample in heavily populated areas where a sufficient mix of field interviewers (FIs) with various experience levels would be available to meet the QFT staffing needs.</w:t>
      </w:r>
    </w:p>
    <w:p w:rsidR="00C57983" w:rsidRPr="00F512D2" w:rsidRDefault="00C57983" w:rsidP="00CF73BC">
      <w:pPr>
        <w:keepNext/>
        <w:keepLines/>
        <w:ind w:left="720"/>
        <w:rPr>
          <w:rFonts w:asciiTheme="majorBidi" w:hAnsiTheme="majorBidi" w:cstheme="majorBidi"/>
        </w:rPr>
      </w:pPr>
    </w:p>
    <w:p w:rsidR="00DA74FE" w:rsidRPr="00F512D2" w:rsidRDefault="00DA74FE" w:rsidP="00CF73BC">
      <w:pPr>
        <w:keepNext/>
        <w:keepLines/>
        <w:ind w:left="720"/>
        <w:rPr>
          <w:rFonts w:asciiTheme="majorBidi" w:hAnsiTheme="majorBidi" w:cstheme="majorBidi"/>
        </w:rPr>
      </w:pPr>
      <w:r w:rsidRPr="00F512D2">
        <w:rPr>
          <w:rFonts w:asciiTheme="majorBidi" w:hAnsiTheme="majorBidi" w:cstheme="majorBidi"/>
        </w:rPr>
        <w:t xml:space="preserve">Within each selected </w:t>
      </w:r>
      <w:r w:rsidR="00500991" w:rsidRPr="00F512D2">
        <w:rPr>
          <w:rFonts w:asciiTheme="majorBidi" w:hAnsiTheme="majorBidi" w:cstheme="majorBidi"/>
        </w:rPr>
        <w:t>state sampling</w:t>
      </w:r>
      <w:r w:rsidRPr="00F512D2">
        <w:rPr>
          <w:rFonts w:asciiTheme="majorBidi" w:hAnsiTheme="majorBidi" w:cstheme="majorBidi"/>
        </w:rPr>
        <w:t xml:space="preserve"> region, a sample of dwelling units will be drawn from the segment </w:t>
      </w:r>
      <w:r w:rsidR="00500991" w:rsidRPr="00F512D2">
        <w:rPr>
          <w:rFonts w:asciiTheme="majorBidi" w:hAnsiTheme="majorBidi" w:cstheme="majorBidi"/>
        </w:rPr>
        <w:t xml:space="preserve">to be </w:t>
      </w:r>
      <w:r w:rsidRPr="00F512D2">
        <w:rPr>
          <w:rFonts w:asciiTheme="majorBidi" w:hAnsiTheme="majorBidi" w:cstheme="majorBidi"/>
        </w:rPr>
        <w:t>retired from use in Quarter 1 of the 2012 NSDUH. If an insufficient number of eligible dwelling units remain</w:t>
      </w:r>
      <w:r w:rsidR="00CF73BC" w:rsidRPr="00F512D2">
        <w:rPr>
          <w:rFonts w:asciiTheme="majorBidi" w:hAnsiTheme="majorBidi" w:cstheme="majorBidi"/>
        </w:rPr>
        <w:t>s</w:t>
      </w:r>
      <w:r w:rsidRPr="00F512D2">
        <w:rPr>
          <w:rFonts w:asciiTheme="majorBidi" w:hAnsiTheme="majorBidi" w:cstheme="majorBidi"/>
        </w:rPr>
        <w:t xml:space="preserve"> in a</w:t>
      </w:r>
      <w:r w:rsidR="00500991" w:rsidRPr="00F512D2">
        <w:rPr>
          <w:rFonts w:asciiTheme="majorBidi" w:hAnsiTheme="majorBidi" w:cstheme="majorBidi"/>
        </w:rPr>
        <w:t>ny</w:t>
      </w:r>
      <w:r w:rsidRPr="00F512D2">
        <w:rPr>
          <w:rFonts w:asciiTheme="majorBidi" w:hAnsiTheme="majorBidi" w:cstheme="majorBidi"/>
        </w:rPr>
        <w:t xml:space="preserve"> segment, </w:t>
      </w:r>
      <w:r w:rsidR="00CF73BC" w:rsidRPr="00F512D2">
        <w:rPr>
          <w:rFonts w:asciiTheme="majorBidi" w:hAnsiTheme="majorBidi" w:cstheme="majorBidi"/>
        </w:rPr>
        <w:t xml:space="preserve">this </w:t>
      </w:r>
      <w:r w:rsidRPr="00F512D2">
        <w:rPr>
          <w:rFonts w:asciiTheme="majorBidi" w:hAnsiTheme="majorBidi" w:cstheme="majorBidi"/>
        </w:rPr>
        <w:t>segment will be replaced with the Quarter 4</w:t>
      </w:r>
      <w:r w:rsidR="00500991" w:rsidRPr="00F512D2">
        <w:rPr>
          <w:rFonts w:asciiTheme="majorBidi" w:hAnsiTheme="majorBidi" w:cstheme="majorBidi"/>
        </w:rPr>
        <w:t>,</w:t>
      </w:r>
      <w:r w:rsidRPr="00F512D2">
        <w:rPr>
          <w:rFonts w:asciiTheme="majorBidi" w:hAnsiTheme="majorBidi" w:cstheme="majorBidi"/>
        </w:rPr>
        <w:t xml:space="preserve"> 2011 retired segment in the same </w:t>
      </w:r>
      <w:r w:rsidR="00500991" w:rsidRPr="00F512D2">
        <w:rPr>
          <w:rFonts w:asciiTheme="majorBidi" w:hAnsiTheme="majorBidi" w:cstheme="majorBidi"/>
        </w:rPr>
        <w:t>state sampling</w:t>
      </w:r>
      <w:r w:rsidRPr="00F512D2">
        <w:rPr>
          <w:rFonts w:asciiTheme="majorBidi" w:hAnsiTheme="majorBidi" w:cstheme="majorBidi"/>
        </w:rPr>
        <w:t xml:space="preserve"> region. The retired segments to be used for the QFT were formed and selected at the same time as the main study NSDUH segments, but randomly assigned to a different survey year and quarter.</w:t>
      </w:r>
    </w:p>
    <w:p w:rsidR="001C558A" w:rsidRPr="00F512D2" w:rsidRDefault="001C558A" w:rsidP="001C558A">
      <w:pPr>
        <w:keepNext/>
        <w:keepLines/>
        <w:ind w:left="720"/>
        <w:rPr>
          <w:rFonts w:asciiTheme="majorBidi" w:hAnsiTheme="majorBidi" w:cstheme="majorBidi"/>
        </w:rPr>
      </w:pPr>
    </w:p>
    <w:p w:rsidR="00DA74FE" w:rsidRPr="00F512D2" w:rsidRDefault="00500991" w:rsidP="001C558A">
      <w:pPr>
        <w:keepNext/>
        <w:keepLines/>
        <w:ind w:left="720"/>
        <w:rPr>
          <w:rFonts w:asciiTheme="majorBidi" w:hAnsiTheme="majorBidi" w:cstheme="majorBidi"/>
        </w:rPr>
      </w:pPr>
      <w:r w:rsidRPr="00F512D2">
        <w:rPr>
          <w:rFonts w:asciiTheme="majorBidi" w:hAnsiTheme="majorBidi" w:cstheme="majorBidi"/>
        </w:rPr>
        <w:t xml:space="preserve">Table 1 </w:t>
      </w:r>
      <w:r w:rsidR="001C558A" w:rsidRPr="00F512D2">
        <w:rPr>
          <w:rFonts w:asciiTheme="majorBidi" w:hAnsiTheme="majorBidi" w:cstheme="majorBidi"/>
        </w:rPr>
        <w:t xml:space="preserve">below </w:t>
      </w:r>
      <w:r w:rsidRPr="00F512D2">
        <w:rPr>
          <w:rFonts w:asciiTheme="majorBidi" w:hAnsiTheme="majorBidi" w:cstheme="majorBidi"/>
        </w:rPr>
        <w:t>shows the expected number of state sampling regions by state.</w:t>
      </w:r>
    </w:p>
    <w:p w:rsidR="00500991" w:rsidRPr="00F512D2" w:rsidRDefault="00500991" w:rsidP="00500991">
      <w:pPr>
        <w:keepNext/>
        <w:keepLines/>
        <w:spacing w:after="120"/>
        <w:ind w:left="720"/>
        <w:rPr>
          <w:rFonts w:asciiTheme="majorBidi" w:hAnsiTheme="majorBidi" w:cstheme="majorBidi"/>
        </w:rPr>
      </w:pPr>
    </w:p>
    <w:p w:rsidR="00C57983" w:rsidRPr="00F512D2" w:rsidRDefault="00C57983">
      <w:pPr>
        <w:widowControl/>
        <w:autoSpaceDE/>
        <w:autoSpaceDN/>
        <w:adjustRightInd/>
        <w:rPr>
          <w:rFonts w:asciiTheme="majorBidi" w:hAnsiTheme="majorBidi" w:cstheme="majorBidi"/>
          <w:b/>
          <w:bCs/>
          <w:color w:val="000000"/>
          <w:u w:val="single"/>
        </w:rPr>
      </w:pPr>
      <w:r w:rsidRPr="00F512D2">
        <w:rPr>
          <w:rFonts w:asciiTheme="majorBidi" w:hAnsiTheme="majorBidi" w:cstheme="majorBidi"/>
          <w:b/>
          <w:bCs/>
          <w:color w:val="000000"/>
          <w:u w:val="single"/>
        </w:rPr>
        <w:br w:type="page"/>
      </w:r>
    </w:p>
    <w:p w:rsidR="00500991" w:rsidRPr="00F512D2" w:rsidRDefault="00500991" w:rsidP="00500991">
      <w:pPr>
        <w:spacing w:after="120"/>
        <w:ind w:left="720"/>
        <w:rPr>
          <w:rFonts w:asciiTheme="majorBidi" w:hAnsiTheme="majorBidi" w:cstheme="majorBidi"/>
          <w:u w:val="single"/>
        </w:rPr>
      </w:pPr>
      <w:proofErr w:type="gramStart"/>
      <w:r w:rsidRPr="00F512D2">
        <w:rPr>
          <w:rFonts w:asciiTheme="majorBidi" w:hAnsiTheme="majorBidi" w:cstheme="majorBidi"/>
          <w:b/>
          <w:bCs/>
          <w:color w:val="000000"/>
          <w:u w:val="single"/>
        </w:rPr>
        <w:lastRenderedPageBreak/>
        <w:t>Table 1.</w:t>
      </w:r>
      <w:proofErr w:type="gramEnd"/>
      <w:r w:rsidRPr="00F512D2">
        <w:rPr>
          <w:rFonts w:asciiTheme="majorBidi" w:hAnsiTheme="majorBidi" w:cstheme="majorBidi"/>
          <w:b/>
          <w:bCs/>
          <w:color w:val="000000"/>
          <w:u w:val="single"/>
        </w:rPr>
        <w:t xml:space="preserve"> Expected Number of Questionnaire Field Test State Sampling Regions by State</w:t>
      </w:r>
    </w:p>
    <w:tbl>
      <w:tblPr>
        <w:tblpPr w:leftFromText="180" w:rightFromText="180" w:vertAnchor="text" w:tblpX="828" w:tblpY="1"/>
        <w:tblOverlap w:val="never"/>
        <w:tblW w:w="8375" w:type="dxa"/>
        <w:tblLook w:val="04A0"/>
      </w:tblPr>
      <w:tblGrid>
        <w:gridCol w:w="876"/>
        <w:gridCol w:w="49"/>
        <w:gridCol w:w="1282"/>
        <w:gridCol w:w="1113"/>
        <w:gridCol w:w="1392"/>
        <w:gridCol w:w="2195"/>
        <w:gridCol w:w="1468"/>
      </w:tblGrid>
      <w:tr w:rsidR="00500991" w:rsidRPr="00F512D2" w:rsidTr="00C57983">
        <w:trPr>
          <w:trHeight w:val="316"/>
        </w:trPr>
        <w:tc>
          <w:tcPr>
            <w:tcW w:w="925" w:type="dxa"/>
            <w:gridSpan w:val="2"/>
            <w:vMerge w:val="restart"/>
            <w:tcBorders>
              <w:top w:val="single" w:sz="4" w:space="0" w:color="auto"/>
              <w:left w:val="single" w:sz="4" w:space="0" w:color="auto"/>
              <w:bottom w:val="single" w:sz="4" w:space="0" w:color="000000"/>
              <w:right w:val="nil"/>
            </w:tcBorders>
            <w:shd w:val="clear" w:color="auto" w:fill="auto"/>
            <w:vAlign w:val="bottom"/>
            <w:hideMark/>
          </w:tcPr>
          <w:p w:rsidR="00500991" w:rsidRPr="00F512D2" w:rsidRDefault="00500991" w:rsidP="00C57983">
            <w:pPr>
              <w:jc w:val="center"/>
              <w:rPr>
                <w:rFonts w:asciiTheme="majorBidi" w:hAnsiTheme="majorBidi" w:cstheme="majorBidi"/>
                <w:b/>
                <w:bCs/>
                <w:color w:val="000000"/>
                <w:sz w:val="22"/>
                <w:szCs w:val="22"/>
              </w:rPr>
            </w:pPr>
            <w:r w:rsidRPr="00F512D2">
              <w:rPr>
                <w:rFonts w:asciiTheme="majorBidi" w:hAnsiTheme="majorBidi" w:cstheme="majorBidi"/>
                <w:b/>
                <w:bCs/>
                <w:color w:val="000000"/>
                <w:sz w:val="22"/>
                <w:szCs w:val="22"/>
              </w:rPr>
              <w:t>State</w:t>
            </w:r>
          </w:p>
        </w:tc>
        <w:tc>
          <w:tcPr>
            <w:tcW w:w="1282" w:type="dxa"/>
            <w:vMerge w:val="restart"/>
            <w:tcBorders>
              <w:top w:val="single" w:sz="4" w:space="0" w:color="auto"/>
              <w:left w:val="nil"/>
              <w:bottom w:val="single" w:sz="4" w:space="0" w:color="000000"/>
              <w:right w:val="nil"/>
            </w:tcBorders>
            <w:shd w:val="clear" w:color="auto" w:fill="auto"/>
            <w:vAlign w:val="bottom"/>
            <w:hideMark/>
          </w:tcPr>
          <w:p w:rsidR="00500991" w:rsidRPr="00F512D2" w:rsidRDefault="00500991" w:rsidP="00C57983">
            <w:pPr>
              <w:jc w:val="center"/>
              <w:rPr>
                <w:rFonts w:asciiTheme="majorBidi" w:hAnsiTheme="majorBidi" w:cstheme="majorBidi"/>
                <w:b/>
                <w:bCs/>
                <w:color w:val="000000"/>
                <w:sz w:val="22"/>
                <w:szCs w:val="22"/>
              </w:rPr>
            </w:pPr>
            <w:r w:rsidRPr="00F512D2">
              <w:rPr>
                <w:rFonts w:asciiTheme="majorBidi" w:hAnsiTheme="majorBidi" w:cstheme="majorBidi"/>
                <w:b/>
                <w:bCs/>
                <w:color w:val="000000"/>
                <w:sz w:val="22"/>
                <w:szCs w:val="22"/>
              </w:rPr>
              <w:t>Population Rank</w:t>
            </w:r>
          </w:p>
        </w:tc>
        <w:tc>
          <w:tcPr>
            <w:tcW w:w="1113" w:type="dxa"/>
            <w:vMerge w:val="restart"/>
            <w:tcBorders>
              <w:top w:val="single" w:sz="4" w:space="0" w:color="auto"/>
              <w:left w:val="nil"/>
              <w:bottom w:val="single" w:sz="4" w:space="0" w:color="000000"/>
              <w:right w:val="nil"/>
            </w:tcBorders>
            <w:shd w:val="clear" w:color="auto" w:fill="auto"/>
            <w:vAlign w:val="bottom"/>
            <w:hideMark/>
          </w:tcPr>
          <w:p w:rsidR="00500991" w:rsidRPr="00F512D2" w:rsidRDefault="00500991" w:rsidP="00C57983">
            <w:pPr>
              <w:jc w:val="center"/>
              <w:rPr>
                <w:rFonts w:asciiTheme="majorBidi" w:hAnsiTheme="majorBidi" w:cstheme="majorBidi"/>
                <w:b/>
                <w:bCs/>
                <w:color w:val="000000"/>
                <w:sz w:val="22"/>
                <w:szCs w:val="22"/>
              </w:rPr>
            </w:pPr>
            <w:r w:rsidRPr="00F512D2">
              <w:rPr>
                <w:rFonts w:asciiTheme="majorBidi" w:hAnsiTheme="majorBidi" w:cstheme="majorBidi"/>
                <w:b/>
                <w:bCs/>
                <w:color w:val="000000"/>
                <w:sz w:val="22"/>
                <w:szCs w:val="22"/>
              </w:rPr>
              <w:t>Current Design</w:t>
            </w:r>
          </w:p>
        </w:tc>
        <w:tc>
          <w:tcPr>
            <w:tcW w:w="1392" w:type="dxa"/>
            <w:vMerge w:val="restart"/>
            <w:tcBorders>
              <w:top w:val="single" w:sz="4" w:space="0" w:color="auto"/>
              <w:left w:val="nil"/>
              <w:bottom w:val="single" w:sz="4" w:space="0" w:color="000000"/>
              <w:right w:val="nil"/>
            </w:tcBorders>
            <w:shd w:val="clear" w:color="auto" w:fill="auto"/>
            <w:vAlign w:val="bottom"/>
            <w:hideMark/>
          </w:tcPr>
          <w:p w:rsidR="00500991" w:rsidRPr="00F512D2" w:rsidRDefault="00500991" w:rsidP="00C57983">
            <w:pPr>
              <w:jc w:val="center"/>
              <w:rPr>
                <w:rFonts w:asciiTheme="majorBidi" w:hAnsiTheme="majorBidi" w:cstheme="majorBidi"/>
                <w:b/>
                <w:bCs/>
                <w:color w:val="000000"/>
                <w:sz w:val="22"/>
                <w:szCs w:val="22"/>
              </w:rPr>
            </w:pPr>
            <w:r w:rsidRPr="00F512D2">
              <w:rPr>
                <w:rFonts w:asciiTheme="majorBidi" w:hAnsiTheme="majorBidi" w:cstheme="majorBidi"/>
                <w:b/>
                <w:bCs/>
                <w:color w:val="000000"/>
                <w:sz w:val="22"/>
                <w:szCs w:val="22"/>
              </w:rPr>
              <w:t>NSDUH SS Regions</w:t>
            </w:r>
          </w:p>
        </w:tc>
        <w:tc>
          <w:tcPr>
            <w:tcW w:w="2195" w:type="dxa"/>
            <w:vMerge w:val="restart"/>
            <w:tcBorders>
              <w:top w:val="single" w:sz="4" w:space="0" w:color="auto"/>
              <w:left w:val="nil"/>
              <w:bottom w:val="single" w:sz="4" w:space="0" w:color="000000"/>
              <w:right w:val="nil"/>
            </w:tcBorders>
            <w:shd w:val="clear" w:color="auto" w:fill="auto"/>
            <w:vAlign w:val="bottom"/>
            <w:hideMark/>
          </w:tcPr>
          <w:p w:rsidR="00500991" w:rsidRPr="00F512D2" w:rsidRDefault="00500991" w:rsidP="00C57983">
            <w:pPr>
              <w:jc w:val="center"/>
              <w:rPr>
                <w:rFonts w:asciiTheme="majorBidi" w:hAnsiTheme="majorBidi" w:cstheme="majorBidi"/>
                <w:b/>
                <w:bCs/>
                <w:color w:val="000000"/>
                <w:sz w:val="22"/>
                <w:szCs w:val="22"/>
              </w:rPr>
            </w:pPr>
            <w:r w:rsidRPr="00F512D2">
              <w:rPr>
                <w:rFonts w:asciiTheme="majorBidi" w:hAnsiTheme="majorBidi" w:cstheme="majorBidi"/>
                <w:b/>
                <w:bCs/>
                <w:color w:val="000000"/>
                <w:sz w:val="22"/>
                <w:szCs w:val="22"/>
              </w:rPr>
              <w:t xml:space="preserve">Expected Number of </w:t>
            </w:r>
            <w:r w:rsidR="0019029E" w:rsidRPr="00F512D2">
              <w:rPr>
                <w:rFonts w:asciiTheme="majorBidi" w:hAnsiTheme="majorBidi" w:cstheme="majorBidi"/>
                <w:b/>
                <w:bCs/>
                <w:color w:val="000000"/>
                <w:sz w:val="22"/>
                <w:szCs w:val="22"/>
              </w:rPr>
              <w:t xml:space="preserve">QFT </w:t>
            </w:r>
            <w:r w:rsidRPr="00F512D2">
              <w:rPr>
                <w:rFonts w:asciiTheme="majorBidi" w:hAnsiTheme="majorBidi" w:cstheme="majorBidi"/>
                <w:b/>
                <w:bCs/>
                <w:color w:val="000000"/>
                <w:sz w:val="22"/>
                <w:szCs w:val="22"/>
              </w:rPr>
              <w:t>SS Regions/ Segments (PPS)</w:t>
            </w:r>
          </w:p>
        </w:tc>
        <w:tc>
          <w:tcPr>
            <w:tcW w:w="1468" w:type="dxa"/>
            <w:vMerge w:val="restart"/>
            <w:tcBorders>
              <w:top w:val="single" w:sz="4" w:space="0" w:color="auto"/>
              <w:left w:val="nil"/>
              <w:bottom w:val="single" w:sz="4" w:space="0" w:color="000000"/>
              <w:right w:val="single" w:sz="4" w:space="0" w:color="auto"/>
            </w:tcBorders>
            <w:shd w:val="clear" w:color="auto" w:fill="auto"/>
            <w:vAlign w:val="bottom"/>
            <w:hideMark/>
          </w:tcPr>
          <w:p w:rsidR="00500991" w:rsidRPr="00F512D2" w:rsidRDefault="00500991" w:rsidP="00C57983">
            <w:pPr>
              <w:jc w:val="center"/>
              <w:rPr>
                <w:rFonts w:asciiTheme="majorBidi" w:hAnsiTheme="majorBidi" w:cstheme="majorBidi"/>
                <w:b/>
                <w:bCs/>
                <w:color w:val="000000"/>
                <w:sz w:val="22"/>
                <w:szCs w:val="22"/>
              </w:rPr>
            </w:pPr>
            <w:r w:rsidRPr="00F512D2">
              <w:rPr>
                <w:rFonts w:asciiTheme="majorBidi" w:hAnsiTheme="majorBidi" w:cstheme="majorBidi"/>
                <w:b/>
                <w:bCs/>
                <w:color w:val="000000"/>
                <w:sz w:val="22"/>
                <w:szCs w:val="22"/>
              </w:rPr>
              <w:t>Expected QFT Sample Size</w:t>
            </w:r>
          </w:p>
        </w:tc>
      </w:tr>
      <w:tr w:rsidR="00500991" w:rsidRPr="00F512D2" w:rsidTr="00C57983">
        <w:trPr>
          <w:trHeight w:val="301"/>
        </w:trPr>
        <w:tc>
          <w:tcPr>
            <w:tcW w:w="925" w:type="dxa"/>
            <w:gridSpan w:val="2"/>
            <w:vMerge/>
            <w:tcBorders>
              <w:top w:val="single" w:sz="4" w:space="0" w:color="auto"/>
              <w:left w:val="single" w:sz="4" w:space="0" w:color="auto"/>
              <w:bottom w:val="single" w:sz="4" w:space="0" w:color="000000"/>
              <w:right w:val="nil"/>
            </w:tcBorders>
            <w:vAlign w:val="center"/>
            <w:hideMark/>
          </w:tcPr>
          <w:p w:rsidR="00262707" w:rsidRPr="00F512D2" w:rsidRDefault="00262707">
            <w:pPr>
              <w:rPr>
                <w:rFonts w:asciiTheme="majorBidi" w:hAnsiTheme="majorBidi" w:cstheme="majorBidi"/>
                <w:b/>
                <w:bCs/>
                <w:color w:val="000000"/>
                <w:sz w:val="22"/>
                <w:szCs w:val="22"/>
              </w:rPr>
            </w:pPr>
          </w:p>
        </w:tc>
        <w:tc>
          <w:tcPr>
            <w:tcW w:w="1282" w:type="dxa"/>
            <w:vMerge/>
            <w:tcBorders>
              <w:top w:val="single" w:sz="4" w:space="0" w:color="auto"/>
              <w:left w:val="nil"/>
              <w:bottom w:val="single" w:sz="4" w:space="0" w:color="000000"/>
              <w:right w:val="nil"/>
            </w:tcBorders>
            <w:vAlign w:val="center"/>
            <w:hideMark/>
          </w:tcPr>
          <w:p w:rsidR="00262707" w:rsidRPr="00F512D2" w:rsidRDefault="00262707">
            <w:pPr>
              <w:rPr>
                <w:rFonts w:asciiTheme="majorBidi" w:hAnsiTheme="majorBidi" w:cstheme="majorBidi"/>
                <w:b/>
                <w:bCs/>
                <w:color w:val="000000"/>
                <w:sz w:val="22"/>
                <w:szCs w:val="22"/>
              </w:rPr>
            </w:pPr>
          </w:p>
        </w:tc>
        <w:tc>
          <w:tcPr>
            <w:tcW w:w="1113" w:type="dxa"/>
            <w:vMerge/>
            <w:tcBorders>
              <w:top w:val="single" w:sz="4" w:space="0" w:color="auto"/>
              <w:left w:val="nil"/>
              <w:bottom w:val="single" w:sz="4" w:space="0" w:color="000000"/>
              <w:right w:val="nil"/>
            </w:tcBorders>
            <w:vAlign w:val="center"/>
            <w:hideMark/>
          </w:tcPr>
          <w:p w:rsidR="00262707" w:rsidRPr="00F512D2" w:rsidRDefault="00262707">
            <w:pPr>
              <w:rPr>
                <w:rFonts w:asciiTheme="majorBidi" w:hAnsiTheme="majorBidi" w:cstheme="majorBidi"/>
                <w:b/>
                <w:bCs/>
                <w:color w:val="000000"/>
                <w:sz w:val="22"/>
                <w:szCs w:val="22"/>
              </w:rPr>
            </w:pPr>
          </w:p>
        </w:tc>
        <w:tc>
          <w:tcPr>
            <w:tcW w:w="1392" w:type="dxa"/>
            <w:vMerge/>
            <w:tcBorders>
              <w:top w:val="single" w:sz="4" w:space="0" w:color="auto"/>
              <w:left w:val="nil"/>
              <w:bottom w:val="single" w:sz="4" w:space="0" w:color="000000"/>
              <w:right w:val="nil"/>
            </w:tcBorders>
            <w:vAlign w:val="center"/>
            <w:hideMark/>
          </w:tcPr>
          <w:p w:rsidR="00262707" w:rsidRPr="00F512D2" w:rsidRDefault="00262707">
            <w:pPr>
              <w:rPr>
                <w:rFonts w:asciiTheme="majorBidi" w:hAnsiTheme="majorBidi" w:cstheme="majorBidi"/>
                <w:b/>
                <w:bCs/>
                <w:color w:val="000000"/>
                <w:sz w:val="22"/>
                <w:szCs w:val="22"/>
              </w:rPr>
            </w:pPr>
          </w:p>
        </w:tc>
        <w:tc>
          <w:tcPr>
            <w:tcW w:w="2195" w:type="dxa"/>
            <w:vMerge/>
            <w:tcBorders>
              <w:top w:val="single" w:sz="4" w:space="0" w:color="auto"/>
              <w:left w:val="nil"/>
              <w:bottom w:val="single" w:sz="4" w:space="0" w:color="000000"/>
              <w:right w:val="nil"/>
            </w:tcBorders>
            <w:vAlign w:val="center"/>
            <w:hideMark/>
          </w:tcPr>
          <w:p w:rsidR="00262707" w:rsidRPr="00F512D2" w:rsidRDefault="00262707">
            <w:pPr>
              <w:rPr>
                <w:rFonts w:asciiTheme="majorBidi" w:hAnsiTheme="majorBidi" w:cstheme="majorBidi"/>
                <w:b/>
                <w:bCs/>
                <w:color w:val="000000"/>
                <w:sz w:val="22"/>
                <w:szCs w:val="22"/>
              </w:rPr>
            </w:pPr>
          </w:p>
        </w:tc>
        <w:tc>
          <w:tcPr>
            <w:tcW w:w="1468" w:type="dxa"/>
            <w:vMerge/>
            <w:tcBorders>
              <w:top w:val="single" w:sz="4" w:space="0" w:color="auto"/>
              <w:left w:val="nil"/>
              <w:bottom w:val="single" w:sz="4" w:space="0" w:color="000000"/>
              <w:right w:val="single" w:sz="4" w:space="0" w:color="auto"/>
            </w:tcBorders>
            <w:vAlign w:val="center"/>
            <w:hideMark/>
          </w:tcPr>
          <w:p w:rsidR="00262707" w:rsidRPr="00F512D2" w:rsidRDefault="00262707">
            <w:pPr>
              <w:rPr>
                <w:rFonts w:asciiTheme="majorBidi" w:hAnsiTheme="majorBidi" w:cstheme="majorBidi"/>
                <w:b/>
                <w:bCs/>
                <w:color w:val="000000"/>
                <w:sz w:val="22"/>
                <w:szCs w:val="22"/>
              </w:rPr>
            </w:pPr>
          </w:p>
        </w:tc>
      </w:tr>
      <w:tr w:rsidR="00500991" w:rsidRPr="00F512D2" w:rsidTr="00C57983">
        <w:trPr>
          <w:trHeight w:val="255"/>
        </w:trPr>
        <w:tc>
          <w:tcPr>
            <w:tcW w:w="925" w:type="dxa"/>
            <w:gridSpan w:val="2"/>
            <w:vMerge/>
            <w:tcBorders>
              <w:top w:val="single" w:sz="4" w:space="0" w:color="auto"/>
              <w:left w:val="single" w:sz="4" w:space="0" w:color="auto"/>
              <w:bottom w:val="single" w:sz="4" w:space="0" w:color="000000"/>
              <w:right w:val="nil"/>
            </w:tcBorders>
            <w:vAlign w:val="center"/>
            <w:hideMark/>
          </w:tcPr>
          <w:p w:rsidR="00262707" w:rsidRPr="00F512D2" w:rsidRDefault="00262707">
            <w:pPr>
              <w:rPr>
                <w:rFonts w:asciiTheme="majorBidi" w:hAnsiTheme="majorBidi" w:cstheme="majorBidi"/>
                <w:b/>
                <w:bCs/>
                <w:color w:val="000000"/>
                <w:sz w:val="22"/>
                <w:szCs w:val="22"/>
              </w:rPr>
            </w:pPr>
          </w:p>
        </w:tc>
        <w:tc>
          <w:tcPr>
            <w:tcW w:w="1282" w:type="dxa"/>
            <w:vMerge/>
            <w:tcBorders>
              <w:top w:val="single" w:sz="4" w:space="0" w:color="auto"/>
              <w:left w:val="nil"/>
              <w:bottom w:val="single" w:sz="4" w:space="0" w:color="000000"/>
              <w:right w:val="nil"/>
            </w:tcBorders>
            <w:vAlign w:val="center"/>
            <w:hideMark/>
          </w:tcPr>
          <w:p w:rsidR="00262707" w:rsidRPr="00F512D2" w:rsidRDefault="00262707">
            <w:pPr>
              <w:rPr>
                <w:rFonts w:asciiTheme="majorBidi" w:hAnsiTheme="majorBidi" w:cstheme="majorBidi"/>
                <w:b/>
                <w:bCs/>
                <w:color w:val="000000"/>
                <w:sz w:val="22"/>
                <w:szCs w:val="22"/>
              </w:rPr>
            </w:pPr>
          </w:p>
        </w:tc>
        <w:tc>
          <w:tcPr>
            <w:tcW w:w="1113" w:type="dxa"/>
            <w:vMerge/>
            <w:tcBorders>
              <w:top w:val="single" w:sz="4" w:space="0" w:color="auto"/>
              <w:left w:val="nil"/>
              <w:bottom w:val="single" w:sz="4" w:space="0" w:color="000000"/>
              <w:right w:val="nil"/>
            </w:tcBorders>
            <w:vAlign w:val="center"/>
            <w:hideMark/>
          </w:tcPr>
          <w:p w:rsidR="00262707" w:rsidRPr="00F512D2" w:rsidRDefault="00262707">
            <w:pPr>
              <w:rPr>
                <w:rFonts w:asciiTheme="majorBidi" w:hAnsiTheme="majorBidi" w:cstheme="majorBidi"/>
                <w:b/>
                <w:bCs/>
                <w:color w:val="000000"/>
                <w:sz w:val="22"/>
                <w:szCs w:val="22"/>
              </w:rPr>
            </w:pPr>
          </w:p>
        </w:tc>
        <w:tc>
          <w:tcPr>
            <w:tcW w:w="1392" w:type="dxa"/>
            <w:vMerge/>
            <w:tcBorders>
              <w:top w:val="single" w:sz="4" w:space="0" w:color="auto"/>
              <w:left w:val="nil"/>
              <w:bottom w:val="single" w:sz="4" w:space="0" w:color="000000"/>
              <w:right w:val="nil"/>
            </w:tcBorders>
            <w:vAlign w:val="center"/>
            <w:hideMark/>
          </w:tcPr>
          <w:p w:rsidR="00262707" w:rsidRPr="00F512D2" w:rsidRDefault="00262707">
            <w:pPr>
              <w:rPr>
                <w:rFonts w:asciiTheme="majorBidi" w:hAnsiTheme="majorBidi" w:cstheme="majorBidi"/>
                <w:b/>
                <w:bCs/>
                <w:color w:val="000000"/>
                <w:sz w:val="22"/>
                <w:szCs w:val="22"/>
              </w:rPr>
            </w:pPr>
          </w:p>
        </w:tc>
        <w:tc>
          <w:tcPr>
            <w:tcW w:w="2195" w:type="dxa"/>
            <w:vMerge/>
            <w:tcBorders>
              <w:top w:val="single" w:sz="4" w:space="0" w:color="auto"/>
              <w:left w:val="nil"/>
              <w:bottom w:val="single" w:sz="4" w:space="0" w:color="000000"/>
              <w:right w:val="nil"/>
            </w:tcBorders>
            <w:vAlign w:val="center"/>
            <w:hideMark/>
          </w:tcPr>
          <w:p w:rsidR="00262707" w:rsidRPr="00F512D2" w:rsidRDefault="00262707">
            <w:pPr>
              <w:rPr>
                <w:rFonts w:asciiTheme="majorBidi" w:hAnsiTheme="majorBidi" w:cstheme="majorBidi"/>
                <w:b/>
                <w:bCs/>
                <w:color w:val="000000"/>
                <w:sz w:val="22"/>
                <w:szCs w:val="22"/>
              </w:rPr>
            </w:pPr>
          </w:p>
        </w:tc>
        <w:tc>
          <w:tcPr>
            <w:tcW w:w="1468" w:type="dxa"/>
            <w:vMerge/>
            <w:tcBorders>
              <w:top w:val="single" w:sz="4" w:space="0" w:color="auto"/>
              <w:left w:val="nil"/>
              <w:bottom w:val="single" w:sz="4" w:space="0" w:color="000000"/>
              <w:right w:val="single" w:sz="4" w:space="0" w:color="auto"/>
            </w:tcBorders>
            <w:vAlign w:val="center"/>
            <w:hideMark/>
          </w:tcPr>
          <w:p w:rsidR="00262707" w:rsidRPr="00F512D2" w:rsidRDefault="00262707">
            <w:pPr>
              <w:rPr>
                <w:rFonts w:asciiTheme="majorBidi" w:hAnsiTheme="majorBidi" w:cstheme="majorBidi"/>
                <w:b/>
                <w:bCs/>
                <w:color w:val="000000"/>
                <w:sz w:val="22"/>
                <w:szCs w:val="22"/>
              </w:rPr>
            </w:pPr>
          </w:p>
        </w:tc>
      </w:tr>
      <w:tr w:rsidR="00500991" w:rsidRPr="00F512D2" w:rsidTr="00C57983">
        <w:trPr>
          <w:trHeight w:val="301"/>
        </w:trPr>
        <w:tc>
          <w:tcPr>
            <w:tcW w:w="925" w:type="dxa"/>
            <w:gridSpan w:val="2"/>
            <w:tcBorders>
              <w:top w:val="nil"/>
              <w:left w:val="single" w:sz="4" w:space="0" w:color="auto"/>
              <w:bottom w:val="nil"/>
              <w:right w:val="nil"/>
            </w:tcBorders>
            <w:shd w:val="clear" w:color="auto" w:fill="auto"/>
            <w:noWrap/>
            <w:vAlign w:val="bottom"/>
            <w:hideMark/>
          </w:tcPr>
          <w:p w:rsidR="00500991" w:rsidRPr="00F512D2" w:rsidRDefault="00500991" w:rsidP="00C57983">
            <w:pPr>
              <w:rPr>
                <w:rFonts w:asciiTheme="majorBidi" w:hAnsiTheme="majorBidi" w:cstheme="majorBidi"/>
                <w:color w:val="000000"/>
                <w:sz w:val="22"/>
                <w:szCs w:val="22"/>
              </w:rPr>
            </w:pPr>
            <w:r w:rsidRPr="00F512D2">
              <w:rPr>
                <w:rFonts w:asciiTheme="majorBidi" w:hAnsiTheme="majorBidi" w:cstheme="majorBidi"/>
                <w:color w:val="000000"/>
                <w:sz w:val="22"/>
                <w:szCs w:val="22"/>
              </w:rPr>
              <w:t>CA</w:t>
            </w:r>
          </w:p>
        </w:tc>
        <w:tc>
          <w:tcPr>
            <w:tcW w:w="1282" w:type="dxa"/>
            <w:tcBorders>
              <w:top w:val="nil"/>
              <w:left w:val="nil"/>
              <w:bottom w:val="nil"/>
              <w:right w:val="nil"/>
            </w:tcBorders>
            <w:shd w:val="clear" w:color="auto" w:fill="auto"/>
            <w:noWrap/>
            <w:vAlign w:val="bottom"/>
            <w:hideMark/>
          </w:tcPr>
          <w:p w:rsidR="00500991" w:rsidRPr="00F512D2" w:rsidRDefault="00500991" w:rsidP="00C57983">
            <w:pPr>
              <w:jc w:val="right"/>
              <w:rPr>
                <w:rFonts w:asciiTheme="majorBidi" w:hAnsiTheme="majorBidi" w:cstheme="majorBidi"/>
                <w:color w:val="000000"/>
                <w:sz w:val="22"/>
                <w:szCs w:val="22"/>
              </w:rPr>
            </w:pPr>
            <w:r w:rsidRPr="00F512D2">
              <w:rPr>
                <w:rFonts w:asciiTheme="majorBidi" w:hAnsiTheme="majorBidi" w:cstheme="majorBidi"/>
                <w:color w:val="000000"/>
                <w:sz w:val="22"/>
                <w:szCs w:val="22"/>
              </w:rPr>
              <w:t>1</w:t>
            </w:r>
          </w:p>
        </w:tc>
        <w:tc>
          <w:tcPr>
            <w:tcW w:w="1113" w:type="dxa"/>
            <w:tcBorders>
              <w:top w:val="nil"/>
              <w:left w:val="nil"/>
              <w:bottom w:val="nil"/>
              <w:right w:val="nil"/>
            </w:tcBorders>
            <w:shd w:val="clear" w:color="auto" w:fill="auto"/>
            <w:noWrap/>
            <w:vAlign w:val="bottom"/>
            <w:hideMark/>
          </w:tcPr>
          <w:p w:rsidR="00500991" w:rsidRPr="00F512D2" w:rsidRDefault="00500991" w:rsidP="00C57983">
            <w:pPr>
              <w:jc w:val="right"/>
              <w:rPr>
                <w:rFonts w:asciiTheme="majorBidi" w:hAnsiTheme="majorBidi" w:cstheme="majorBidi"/>
                <w:color w:val="000000"/>
                <w:sz w:val="22"/>
                <w:szCs w:val="22"/>
              </w:rPr>
            </w:pPr>
            <w:r w:rsidRPr="00F512D2">
              <w:rPr>
                <w:rFonts w:asciiTheme="majorBidi" w:hAnsiTheme="majorBidi" w:cstheme="majorBidi"/>
                <w:color w:val="000000"/>
                <w:sz w:val="22"/>
                <w:szCs w:val="22"/>
              </w:rPr>
              <w:t>3600</w:t>
            </w:r>
          </w:p>
        </w:tc>
        <w:tc>
          <w:tcPr>
            <w:tcW w:w="1392" w:type="dxa"/>
            <w:tcBorders>
              <w:top w:val="nil"/>
              <w:left w:val="nil"/>
              <w:bottom w:val="nil"/>
              <w:right w:val="nil"/>
            </w:tcBorders>
            <w:shd w:val="clear" w:color="auto" w:fill="auto"/>
            <w:noWrap/>
            <w:vAlign w:val="bottom"/>
            <w:hideMark/>
          </w:tcPr>
          <w:p w:rsidR="00500991" w:rsidRPr="00F512D2" w:rsidRDefault="00500991" w:rsidP="00C57983">
            <w:pPr>
              <w:jc w:val="right"/>
              <w:rPr>
                <w:rFonts w:asciiTheme="majorBidi" w:hAnsiTheme="majorBidi" w:cstheme="majorBidi"/>
                <w:color w:val="000000"/>
                <w:sz w:val="22"/>
                <w:szCs w:val="22"/>
              </w:rPr>
            </w:pPr>
            <w:r w:rsidRPr="00F512D2">
              <w:rPr>
                <w:rFonts w:asciiTheme="majorBidi" w:hAnsiTheme="majorBidi" w:cstheme="majorBidi"/>
                <w:color w:val="000000"/>
                <w:sz w:val="22"/>
                <w:szCs w:val="22"/>
              </w:rPr>
              <w:t>48</w:t>
            </w:r>
          </w:p>
        </w:tc>
        <w:tc>
          <w:tcPr>
            <w:tcW w:w="2195" w:type="dxa"/>
            <w:tcBorders>
              <w:top w:val="nil"/>
              <w:left w:val="nil"/>
              <w:bottom w:val="nil"/>
              <w:right w:val="nil"/>
            </w:tcBorders>
            <w:shd w:val="clear" w:color="auto" w:fill="auto"/>
            <w:vAlign w:val="bottom"/>
            <w:hideMark/>
          </w:tcPr>
          <w:p w:rsidR="00500991" w:rsidRPr="00F512D2" w:rsidRDefault="00500991" w:rsidP="00C57983">
            <w:pPr>
              <w:jc w:val="right"/>
              <w:rPr>
                <w:rFonts w:asciiTheme="majorBidi" w:hAnsiTheme="majorBidi" w:cstheme="majorBidi"/>
                <w:color w:val="000000"/>
                <w:sz w:val="22"/>
                <w:szCs w:val="22"/>
              </w:rPr>
            </w:pPr>
            <w:r w:rsidRPr="00F512D2">
              <w:rPr>
                <w:rFonts w:asciiTheme="majorBidi" w:hAnsiTheme="majorBidi" w:cstheme="majorBidi"/>
                <w:color w:val="000000"/>
                <w:sz w:val="22"/>
                <w:szCs w:val="22"/>
              </w:rPr>
              <w:t>26</w:t>
            </w:r>
          </w:p>
        </w:tc>
        <w:tc>
          <w:tcPr>
            <w:tcW w:w="1468" w:type="dxa"/>
            <w:tcBorders>
              <w:top w:val="nil"/>
              <w:left w:val="nil"/>
              <w:bottom w:val="nil"/>
              <w:right w:val="single" w:sz="4" w:space="0" w:color="auto"/>
            </w:tcBorders>
            <w:shd w:val="clear" w:color="auto" w:fill="auto"/>
            <w:noWrap/>
            <w:vAlign w:val="bottom"/>
            <w:hideMark/>
          </w:tcPr>
          <w:p w:rsidR="00500991" w:rsidRPr="00F512D2" w:rsidRDefault="00500991" w:rsidP="00C57983">
            <w:pPr>
              <w:jc w:val="right"/>
              <w:rPr>
                <w:rFonts w:asciiTheme="majorBidi" w:hAnsiTheme="majorBidi" w:cstheme="majorBidi"/>
                <w:color w:val="000000"/>
                <w:sz w:val="22"/>
                <w:szCs w:val="22"/>
              </w:rPr>
            </w:pPr>
            <w:r w:rsidRPr="00F512D2">
              <w:rPr>
                <w:rFonts w:asciiTheme="majorBidi" w:hAnsiTheme="majorBidi" w:cstheme="majorBidi"/>
                <w:color w:val="000000"/>
                <w:sz w:val="22"/>
                <w:szCs w:val="22"/>
              </w:rPr>
              <w:t>244</w:t>
            </w:r>
          </w:p>
        </w:tc>
      </w:tr>
      <w:tr w:rsidR="00500991" w:rsidRPr="00F512D2" w:rsidTr="00C57983">
        <w:trPr>
          <w:trHeight w:val="301"/>
        </w:trPr>
        <w:tc>
          <w:tcPr>
            <w:tcW w:w="925" w:type="dxa"/>
            <w:gridSpan w:val="2"/>
            <w:tcBorders>
              <w:top w:val="nil"/>
              <w:left w:val="single" w:sz="4" w:space="0" w:color="auto"/>
              <w:bottom w:val="nil"/>
              <w:right w:val="nil"/>
            </w:tcBorders>
            <w:shd w:val="clear" w:color="auto" w:fill="auto"/>
            <w:noWrap/>
            <w:vAlign w:val="bottom"/>
            <w:hideMark/>
          </w:tcPr>
          <w:p w:rsidR="00500991" w:rsidRPr="00F512D2" w:rsidRDefault="00500991" w:rsidP="00C57983">
            <w:pPr>
              <w:rPr>
                <w:rFonts w:asciiTheme="majorBidi" w:hAnsiTheme="majorBidi" w:cstheme="majorBidi"/>
                <w:color w:val="000000"/>
                <w:sz w:val="22"/>
                <w:szCs w:val="22"/>
              </w:rPr>
            </w:pPr>
            <w:r w:rsidRPr="00F512D2">
              <w:rPr>
                <w:rFonts w:asciiTheme="majorBidi" w:hAnsiTheme="majorBidi" w:cstheme="majorBidi"/>
                <w:color w:val="000000"/>
                <w:sz w:val="22"/>
                <w:szCs w:val="22"/>
              </w:rPr>
              <w:t>TX</w:t>
            </w:r>
          </w:p>
        </w:tc>
        <w:tc>
          <w:tcPr>
            <w:tcW w:w="1282" w:type="dxa"/>
            <w:tcBorders>
              <w:top w:val="nil"/>
              <w:left w:val="nil"/>
              <w:bottom w:val="nil"/>
              <w:right w:val="nil"/>
            </w:tcBorders>
            <w:shd w:val="clear" w:color="auto" w:fill="auto"/>
            <w:noWrap/>
            <w:vAlign w:val="bottom"/>
            <w:hideMark/>
          </w:tcPr>
          <w:p w:rsidR="00500991" w:rsidRPr="00F512D2" w:rsidRDefault="00500991" w:rsidP="00C57983">
            <w:pPr>
              <w:jc w:val="right"/>
              <w:rPr>
                <w:rFonts w:asciiTheme="majorBidi" w:hAnsiTheme="majorBidi" w:cstheme="majorBidi"/>
                <w:color w:val="000000"/>
                <w:sz w:val="22"/>
                <w:szCs w:val="22"/>
              </w:rPr>
            </w:pPr>
            <w:r w:rsidRPr="00F512D2">
              <w:rPr>
                <w:rFonts w:asciiTheme="majorBidi" w:hAnsiTheme="majorBidi" w:cstheme="majorBidi"/>
                <w:color w:val="000000"/>
                <w:sz w:val="22"/>
                <w:szCs w:val="22"/>
              </w:rPr>
              <w:t>2</w:t>
            </w:r>
          </w:p>
        </w:tc>
        <w:tc>
          <w:tcPr>
            <w:tcW w:w="1113" w:type="dxa"/>
            <w:tcBorders>
              <w:top w:val="nil"/>
              <w:left w:val="nil"/>
              <w:bottom w:val="nil"/>
              <w:right w:val="nil"/>
            </w:tcBorders>
            <w:shd w:val="clear" w:color="auto" w:fill="auto"/>
            <w:noWrap/>
            <w:vAlign w:val="bottom"/>
            <w:hideMark/>
          </w:tcPr>
          <w:p w:rsidR="00500991" w:rsidRPr="00F512D2" w:rsidRDefault="00500991" w:rsidP="00C57983">
            <w:pPr>
              <w:jc w:val="right"/>
              <w:rPr>
                <w:rFonts w:asciiTheme="majorBidi" w:hAnsiTheme="majorBidi" w:cstheme="majorBidi"/>
                <w:color w:val="000000"/>
                <w:sz w:val="22"/>
                <w:szCs w:val="22"/>
              </w:rPr>
            </w:pPr>
            <w:r w:rsidRPr="00F512D2">
              <w:rPr>
                <w:rFonts w:asciiTheme="majorBidi" w:hAnsiTheme="majorBidi" w:cstheme="majorBidi"/>
                <w:color w:val="000000"/>
                <w:sz w:val="22"/>
                <w:szCs w:val="22"/>
              </w:rPr>
              <w:t>3600</w:t>
            </w:r>
          </w:p>
        </w:tc>
        <w:tc>
          <w:tcPr>
            <w:tcW w:w="1392" w:type="dxa"/>
            <w:tcBorders>
              <w:top w:val="nil"/>
              <w:left w:val="nil"/>
              <w:bottom w:val="nil"/>
              <w:right w:val="nil"/>
            </w:tcBorders>
            <w:shd w:val="clear" w:color="auto" w:fill="auto"/>
            <w:noWrap/>
            <w:vAlign w:val="bottom"/>
            <w:hideMark/>
          </w:tcPr>
          <w:p w:rsidR="00500991" w:rsidRPr="00F512D2" w:rsidRDefault="00500991" w:rsidP="00C57983">
            <w:pPr>
              <w:jc w:val="right"/>
              <w:rPr>
                <w:rFonts w:asciiTheme="majorBidi" w:hAnsiTheme="majorBidi" w:cstheme="majorBidi"/>
                <w:color w:val="000000"/>
                <w:sz w:val="22"/>
                <w:szCs w:val="22"/>
              </w:rPr>
            </w:pPr>
            <w:r w:rsidRPr="00F512D2">
              <w:rPr>
                <w:rFonts w:asciiTheme="majorBidi" w:hAnsiTheme="majorBidi" w:cstheme="majorBidi"/>
                <w:color w:val="000000"/>
                <w:sz w:val="22"/>
                <w:szCs w:val="22"/>
              </w:rPr>
              <w:t>48</w:t>
            </w:r>
          </w:p>
        </w:tc>
        <w:tc>
          <w:tcPr>
            <w:tcW w:w="2195" w:type="dxa"/>
            <w:tcBorders>
              <w:top w:val="nil"/>
              <w:left w:val="nil"/>
              <w:bottom w:val="nil"/>
              <w:right w:val="nil"/>
            </w:tcBorders>
            <w:shd w:val="clear" w:color="auto" w:fill="auto"/>
            <w:vAlign w:val="bottom"/>
            <w:hideMark/>
          </w:tcPr>
          <w:p w:rsidR="00500991" w:rsidRPr="00F512D2" w:rsidRDefault="00500991" w:rsidP="00C57983">
            <w:pPr>
              <w:jc w:val="right"/>
              <w:rPr>
                <w:rFonts w:asciiTheme="majorBidi" w:hAnsiTheme="majorBidi" w:cstheme="majorBidi"/>
                <w:color w:val="000000"/>
                <w:sz w:val="22"/>
                <w:szCs w:val="22"/>
              </w:rPr>
            </w:pPr>
            <w:r w:rsidRPr="00F512D2">
              <w:rPr>
                <w:rFonts w:asciiTheme="majorBidi" w:hAnsiTheme="majorBidi" w:cstheme="majorBidi"/>
                <w:color w:val="000000"/>
                <w:sz w:val="22"/>
                <w:szCs w:val="22"/>
              </w:rPr>
              <w:t>17</w:t>
            </w:r>
          </w:p>
        </w:tc>
        <w:tc>
          <w:tcPr>
            <w:tcW w:w="1468" w:type="dxa"/>
            <w:tcBorders>
              <w:top w:val="nil"/>
              <w:left w:val="nil"/>
              <w:bottom w:val="nil"/>
              <w:right w:val="single" w:sz="4" w:space="0" w:color="auto"/>
            </w:tcBorders>
            <w:shd w:val="clear" w:color="auto" w:fill="auto"/>
            <w:noWrap/>
            <w:vAlign w:val="bottom"/>
            <w:hideMark/>
          </w:tcPr>
          <w:p w:rsidR="00500991" w:rsidRPr="00F512D2" w:rsidRDefault="00500991" w:rsidP="00C57983">
            <w:pPr>
              <w:jc w:val="right"/>
              <w:rPr>
                <w:rFonts w:asciiTheme="majorBidi" w:hAnsiTheme="majorBidi" w:cstheme="majorBidi"/>
                <w:color w:val="000000"/>
                <w:sz w:val="22"/>
                <w:szCs w:val="22"/>
              </w:rPr>
            </w:pPr>
            <w:r w:rsidRPr="00F512D2">
              <w:rPr>
                <w:rFonts w:asciiTheme="majorBidi" w:hAnsiTheme="majorBidi" w:cstheme="majorBidi"/>
                <w:color w:val="000000"/>
                <w:sz w:val="22"/>
                <w:szCs w:val="22"/>
              </w:rPr>
              <w:t>159</w:t>
            </w:r>
          </w:p>
        </w:tc>
      </w:tr>
      <w:tr w:rsidR="00500991" w:rsidRPr="00F512D2" w:rsidTr="00C57983">
        <w:trPr>
          <w:trHeight w:val="301"/>
        </w:trPr>
        <w:tc>
          <w:tcPr>
            <w:tcW w:w="925" w:type="dxa"/>
            <w:gridSpan w:val="2"/>
            <w:tcBorders>
              <w:top w:val="nil"/>
              <w:left w:val="single" w:sz="4" w:space="0" w:color="auto"/>
              <w:bottom w:val="nil"/>
              <w:right w:val="nil"/>
            </w:tcBorders>
            <w:shd w:val="clear" w:color="auto" w:fill="auto"/>
            <w:noWrap/>
            <w:vAlign w:val="bottom"/>
            <w:hideMark/>
          </w:tcPr>
          <w:p w:rsidR="00500991" w:rsidRPr="00F512D2" w:rsidRDefault="00500991" w:rsidP="00C57983">
            <w:pPr>
              <w:rPr>
                <w:rFonts w:asciiTheme="majorBidi" w:hAnsiTheme="majorBidi" w:cstheme="majorBidi"/>
                <w:color w:val="000000"/>
                <w:sz w:val="22"/>
                <w:szCs w:val="22"/>
              </w:rPr>
            </w:pPr>
            <w:r w:rsidRPr="00F512D2">
              <w:rPr>
                <w:rFonts w:asciiTheme="majorBidi" w:hAnsiTheme="majorBidi" w:cstheme="majorBidi"/>
                <w:color w:val="000000"/>
                <w:sz w:val="22"/>
                <w:szCs w:val="22"/>
              </w:rPr>
              <w:t>NY</w:t>
            </w:r>
          </w:p>
        </w:tc>
        <w:tc>
          <w:tcPr>
            <w:tcW w:w="1282" w:type="dxa"/>
            <w:tcBorders>
              <w:top w:val="nil"/>
              <w:left w:val="nil"/>
              <w:bottom w:val="nil"/>
              <w:right w:val="nil"/>
            </w:tcBorders>
            <w:shd w:val="clear" w:color="auto" w:fill="auto"/>
            <w:noWrap/>
            <w:vAlign w:val="bottom"/>
            <w:hideMark/>
          </w:tcPr>
          <w:p w:rsidR="00500991" w:rsidRPr="00F512D2" w:rsidRDefault="00500991" w:rsidP="00C57983">
            <w:pPr>
              <w:jc w:val="right"/>
              <w:rPr>
                <w:rFonts w:asciiTheme="majorBidi" w:hAnsiTheme="majorBidi" w:cstheme="majorBidi"/>
                <w:color w:val="000000"/>
                <w:sz w:val="22"/>
                <w:szCs w:val="22"/>
              </w:rPr>
            </w:pPr>
            <w:r w:rsidRPr="00F512D2">
              <w:rPr>
                <w:rFonts w:asciiTheme="majorBidi" w:hAnsiTheme="majorBidi" w:cstheme="majorBidi"/>
                <w:color w:val="000000"/>
                <w:sz w:val="22"/>
                <w:szCs w:val="22"/>
              </w:rPr>
              <w:t>3</w:t>
            </w:r>
          </w:p>
        </w:tc>
        <w:tc>
          <w:tcPr>
            <w:tcW w:w="1113" w:type="dxa"/>
            <w:tcBorders>
              <w:top w:val="nil"/>
              <w:left w:val="nil"/>
              <w:bottom w:val="nil"/>
              <w:right w:val="nil"/>
            </w:tcBorders>
            <w:shd w:val="clear" w:color="auto" w:fill="auto"/>
            <w:noWrap/>
            <w:vAlign w:val="bottom"/>
            <w:hideMark/>
          </w:tcPr>
          <w:p w:rsidR="00500991" w:rsidRPr="00F512D2" w:rsidRDefault="00500991" w:rsidP="00C57983">
            <w:pPr>
              <w:jc w:val="right"/>
              <w:rPr>
                <w:rFonts w:asciiTheme="majorBidi" w:hAnsiTheme="majorBidi" w:cstheme="majorBidi"/>
                <w:color w:val="000000"/>
                <w:sz w:val="22"/>
                <w:szCs w:val="22"/>
              </w:rPr>
            </w:pPr>
            <w:r w:rsidRPr="00F512D2">
              <w:rPr>
                <w:rFonts w:asciiTheme="majorBidi" w:hAnsiTheme="majorBidi" w:cstheme="majorBidi"/>
                <w:color w:val="000000"/>
                <w:sz w:val="22"/>
                <w:szCs w:val="22"/>
              </w:rPr>
              <w:t>3600</w:t>
            </w:r>
          </w:p>
        </w:tc>
        <w:tc>
          <w:tcPr>
            <w:tcW w:w="1392" w:type="dxa"/>
            <w:tcBorders>
              <w:top w:val="nil"/>
              <w:left w:val="nil"/>
              <w:bottom w:val="nil"/>
              <w:right w:val="nil"/>
            </w:tcBorders>
            <w:shd w:val="clear" w:color="auto" w:fill="auto"/>
            <w:noWrap/>
            <w:vAlign w:val="bottom"/>
            <w:hideMark/>
          </w:tcPr>
          <w:p w:rsidR="00500991" w:rsidRPr="00F512D2" w:rsidRDefault="00500991" w:rsidP="00C57983">
            <w:pPr>
              <w:jc w:val="right"/>
              <w:rPr>
                <w:rFonts w:asciiTheme="majorBidi" w:hAnsiTheme="majorBidi" w:cstheme="majorBidi"/>
                <w:color w:val="000000"/>
                <w:sz w:val="22"/>
                <w:szCs w:val="22"/>
              </w:rPr>
            </w:pPr>
            <w:r w:rsidRPr="00F512D2">
              <w:rPr>
                <w:rFonts w:asciiTheme="majorBidi" w:hAnsiTheme="majorBidi" w:cstheme="majorBidi"/>
                <w:color w:val="000000"/>
                <w:sz w:val="22"/>
                <w:szCs w:val="22"/>
              </w:rPr>
              <w:t>48</w:t>
            </w:r>
          </w:p>
        </w:tc>
        <w:tc>
          <w:tcPr>
            <w:tcW w:w="2195" w:type="dxa"/>
            <w:tcBorders>
              <w:top w:val="nil"/>
              <w:left w:val="nil"/>
              <w:bottom w:val="nil"/>
              <w:right w:val="nil"/>
            </w:tcBorders>
            <w:shd w:val="clear" w:color="auto" w:fill="auto"/>
            <w:vAlign w:val="bottom"/>
            <w:hideMark/>
          </w:tcPr>
          <w:p w:rsidR="00500991" w:rsidRPr="00F512D2" w:rsidRDefault="00500991" w:rsidP="00C57983">
            <w:pPr>
              <w:jc w:val="right"/>
              <w:rPr>
                <w:rFonts w:asciiTheme="majorBidi" w:hAnsiTheme="majorBidi" w:cstheme="majorBidi"/>
                <w:color w:val="000000"/>
                <w:sz w:val="22"/>
                <w:szCs w:val="22"/>
              </w:rPr>
            </w:pPr>
            <w:r w:rsidRPr="00F512D2">
              <w:rPr>
                <w:rFonts w:asciiTheme="majorBidi" w:hAnsiTheme="majorBidi" w:cstheme="majorBidi"/>
                <w:color w:val="000000"/>
                <w:sz w:val="22"/>
                <w:szCs w:val="22"/>
              </w:rPr>
              <w:t>14</w:t>
            </w:r>
          </w:p>
        </w:tc>
        <w:tc>
          <w:tcPr>
            <w:tcW w:w="1468" w:type="dxa"/>
            <w:tcBorders>
              <w:top w:val="nil"/>
              <w:left w:val="nil"/>
              <w:bottom w:val="nil"/>
              <w:right w:val="single" w:sz="4" w:space="0" w:color="auto"/>
            </w:tcBorders>
            <w:shd w:val="clear" w:color="auto" w:fill="auto"/>
            <w:noWrap/>
            <w:vAlign w:val="bottom"/>
            <w:hideMark/>
          </w:tcPr>
          <w:p w:rsidR="00500991" w:rsidRPr="00F512D2" w:rsidRDefault="00500991" w:rsidP="00C57983">
            <w:pPr>
              <w:jc w:val="right"/>
              <w:rPr>
                <w:rFonts w:asciiTheme="majorBidi" w:hAnsiTheme="majorBidi" w:cstheme="majorBidi"/>
                <w:color w:val="000000"/>
                <w:sz w:val="22"/>
                <w:szCs w:val="22"/>
              </w:rPr>
            </w:pPr>
            <w:r w:rsidRPr="00F512D2">
              <w:rPr>
                <w:rFonts w:asciiTheme="majorBidi" w:hAnsiTheme="majorBidi" w:cstheme="majorBidi"/>
                <w:color w:val="000000"/>
                <w:sz w:val="22"/>
                <w:szCs w:val="22"/>
              </w:rPr>
              <w:t>131</w:t>
            </w:r>
          </w:p>
        </w:tc>
      </w:tr>
      <w:tr w:rsidR="00500991" w:rsidRPr="00F512D2" w:rsidTr="00C57983">
        <w:trPr>
          <w:trHeight w:val="301"/>
        </w:trPr>
        <w:tc>
          <w:tcPr>
            <w:tcW w:w="925" w:type="dxa"/>
            <w:gridSpan w:val="2"/>
            <w:tcBorders>
              <w:top w:val="nil"/>
              <w:left w:val="single" w:sz="4" w:space="0" w:color="auto"/>
              <w:bottom w:val="nil"/>
              <w:right w:val="nil"/>
            </w:tcBorders>
            <w:shd w:val="clear" w:color="auto" w:fill="auto"/>
            <w:noWrap/>
            <w:vAlign w:val="bottom"/>
            <w:hideMark/>
          </w:tcPr>
          <w:p w:rsidR="00500991" w:rsidRPr="00F512D2" w:rsidRDefault="00500991" w:rsidP="00C57983">
            <w:pPr>
              <w:rPr>
                <w:rFonts w:asciiTheme="majorBidi" w:hAnsiTheme="majorBidi" w:cstheme="majorBidi"/>
                <w:color w:val="000000"/>
                <w:sz w:val="22"/>
                <w:szCs w:val="22"/>
              </w:rPr>
            </w:pPr>
            <w:r w:rsidRPr="00F512D2">
              <w:rPr>
                <w:rFonts w:asciiTheme="majorBidi" w:hAnsiTheme="majorBidi" w:cstheme="majorBidi"/>
                <w:color w:val="000000"/>
                <w:sz w:val="22"/>
                <w:szCs w:val="22"/>
              </w:rPr>
              <w:t>FL</w:t>
            </w:r>
          </w:p>
        </w:tc>
        <w:tc>
          <w:tcPr>
            <w:tcW w:w="1282" w:type="dxa"/>
            <w:tcBorders>
              <w:top w:val="nil"/>
              <w:left w:val="nil"/>
              <w:bottom w:val="nil"/>
              <w:right w:val="nil"/>
            </w:tcBorders>
            <w:shd w:val="clear" w:color="auto" w:fill="auto"/>
            <w:noWrap/>
            <w:vAlign w:val="bottom"/>
            <w:hideMark/>
          </w:tcPr>
          <w:p w:rsidR="00500991" w:rsidRPr="00F512D2" w:rsidRDefault="00500991" w:rsidP="00C57983">
            <w:pPr>
              <w:jc w:val="right"/>
              <w:rPr>
                <w:rFonts w:asciiTheme="majorBidi" w:hAnsiTheme="majorBidi" w:cstheme="majorBidi"/>
                <w:color w:val="000000"/>
                <w:sz w:val="22"/>
                <w:szCs w:val="22"/>
              </w:rPr>
            </w:pPr>
            <w:r w:rsidRPr="00F512D2">
              <w:rPr>
                <w:rFonts w:asciiTheme="majorBidi" w:hAnsiTheme="majorBidi" w:cstheme="majorBidi"/>
                <w:color w:val="000000"/>
                <w:sz w:val="22"/>
                <w:szCs w:val="22"/>
              </w:rPr>
              <w:t>4</w:t>
            </w:r>
          </w:p>
        </w:tc>
        <w:tc>
          <w:tcPr>
            <w:tcW w:w="1113" w:type="dxa"/>
            <w:tcBorders>
              <w:top w:val="nil"/>
              <w:left w:val="nil"/>
              <w:bottom w:val="nil"/>
              <w:right w:val="nil"/>
            </w:tcBorders>
            <w:shd w:val="clear" w:color="auto" w:fill="auto"/>
            <w:noWrap/>
            <w:vAlign w:val="bottom"/>
            <w:hideMark/>
          </w:tcPr>
          <w:p w:rsidR="00500991" w:rsidRPr="00F512D2" w:rsidRDefault="00500991" w:rsidP="00C57983">
            <w:pPr>
              <w:jc w:val="right"/>
              <w:rPr>
                <w:rFonts w:asciiTheme="majorBidi" w:hAnsiTheme="majorBidi" w:cstheme="majorBidi"/>
                <w:color w:val="000000"/>
                <w:sz w:val="22"/>
                <w:szCs w:val="22"/>
              </w:rPr>
            </w:pPr>
            <w:r w:rsidRPr="00F512D2">
              <w:rPr>
                <w:rFonts w:asciiTheme="majorBidi" w:hAnsiTheme="majorBidi" w:cstheme="majorBidi"/>
                <w:color w:val="000000"/>
                <w:sz w:val="22"/>
                <w:szCs w:val="22"/>
              </w:rPr>
              <w:t>3600</w:t>
            </w:r>
          </w:p>
        </w:tc>
        <w:tc>
          <w:tcPr>
            <w:tcW w:w="1392" w:type="dxa"/>
            <w:tcBorders>
              <w:top w:val="nil"/>
              <w:left w:val="nil"/>
              <w:bottom w:val="nil"/>
              <w:right w:val="nil"/>
            </w:tcBorders>
            <w:shd w:val="clear" w:color="auto" w:fill="auto"/>
            <w:noWrap/>
            <w:vAlign w:val="bottom"/>
            <w:hideMark/>
          </w:tcPr>
          <w:p w:rsidR="00500991" w:rsidRPr="00F512D2" w:rsidRDefault="00500991" w:rsidP="00C57983">
            <w:pPr>
              <w:jc w:val="right"/>
              <w:rPr>
                <w:rFonts w:asciiTheme="majorBidi" w:hAnsiTheme="majorBidi" w:cstheme="majorBidi"/>
                <w:color w:val="000000"/>
                <w:sz w:val="22"/>
                <w:szCs w:val="22"/>
              </w:rPr>
            </w:pPr>
            <w:r w:rsidRPr="00F512D2">
              <w:rPr>
                <w:rFonts w:asciiTheme="majorBidi" w:hAnsiTheme="majorBidi" w:cstheme="majorBidi"/>
                <w:color w:val="000000"/>
                <w:sz w:val="22"/>
                <w:szCs w:val="22"/>
              </w:rPr>
              <w:t>48</w:t>
            </w:r>
          </w:p>
        </w:tc>
        <w:tc>
          <w:tcPr>
            <w:tcW w:w="2195" w:type="dxa"/>
            <w:tcBorders>
              <w:top w:val="nil"/>
              <w:left w:val="nil"/>
              <w:bottom w:val="nil"/>
              <w:right w:val="nil"/>
            </w:tcBorders>
            <w:shd w:val="clear" w:color="auto" w:fill="auto"/>
            <w:vAlign w:val="bottom"/>
            <w:hideMark/>
          </w:tcPr>
          <w:p w:rsidR="00500991" w:rsidRPr="00F512D2" w:rsidRDefault="00500991" w:rsidP="00C57983">
            <w:pPr>
              <w:jc w:val="right"/>
              <w:rPr>
                <w:rFonts w:asciiTheme="majorBidi" w:hAnsiTheme="majorBidi" w:cstheme="majorBidi"/>
                <w:color w:val="000000"/>
                <w:sz w:val="22"/>
                <w:szCs w:val="22"/>
              </w:rPr>
            </w:pPr>
            <w:r w:rsidRPr="00F512D2">
              <w:rPr>
                <w:rFonts w:asciiTheme="majorBidi" w:hAnsiTheme="majorBidi" w:cstheme="majorBidi"/>
                <w:color w:val="000000"/>
                <w:sz w:val="22"/>
                <w:szCs w:val="22"/>
              </w:rPr>
              <w:t>13</w:t>
            </w:r>
          </w:p>
        </w:tc>
        <w:tc>
          <w:tcPr>
            <w:tcW w:w="1468" w:type="dxa"/>
            <w:tcBorders>
              <w:top w:val="nil"/>
              <w:left w:val="nil"/>
              <w:bottom w:val="nil"/>
              <w:right w:val="single" w:sz="4" w:space="0" w:color="auto"/>
            </w:tcBorders>
            <w:shd w:val="clear" w:color="auto" w:fill="auto"/>
            <w:noWrap/>
            <w:vAlign w:val="bottom"/>
            <w:hideMark/>
          </w:tcPr>
          <w:p w:rsidR="00500991" w:rsidRPr="00F512D2" w:rsidRDefault="00500991" w:rsidP="00C57983">
            <w:pPr>
              <w:jc w:val="right"/>
              <w:rPr>
                <w:rFonts w:asciiTheme="majorBidi" w:hAnsiTheme="majorBidi" w:cstheme="majorBidi"/>
                <w:color w:val="000000"/>
                <w:sz w:val="22"/>
                <w:szCs w:val="22"/>
              </w:rPr>
            </w:pPr>
            <w:r w:rsidRPr="00F512D2">
              <w:rPr>
                <w:rFonts w:asciiTheme="majorBidi" w:hAnsiTheme="majorBidi" w:cstheme="majorBidi"/>
                <w:color w:val="000000"/>
                <w:sz w:val="22"/>
                <w:szCs w:val="22"/>
              </w:rPr>
              <w:t>122</w:t>
            </w:r>
          </w:p>
        </w:tc>
      </w:tr>
      <w:tr w:rsidR="00500991" w:rsidRPr="00F512D2" w:rsidTr="00C57983">
        <w:trPr>
          <w:trHeight w:val="301"/>
        </w:trPr>
        <w:tc>
          <w:tcPr>
            <w:tcW w:w="925" w:type="dxa"/>
            <w:gridSpan w:val="2"/>
            <w:tcBorders>
              <w:top w:val="nil"/>
              <w:left w:val="single" w:sz="4" w:space="0" w:color="auto"/>
              <w:bottom w:val="nil"/>
              <w:right w:val="nil"/>
            </w:tcBorders>
            <w:shd w:val="clear" w:color="auto" w:fill="auto"/>
            <w:noWrap/>
            <w:vAlign w:val="bottom"/>
            <w:hideMark/>
          </w:tcPr>
          <w:p w:rsidR="00500991" w:rsidRPr="00F512D2" w:rsidRDefault="00500991" w:rsidP="00C57983">
            <w:pPr>
              <w:rPr>
                <w:rFonts w:asciiTheme="majorBidi" w:hAnsiTheme="majorBidi" w:cstheme="majorBidi"/>
                <w:color w:val="000000"/>
                <w:sz w:val="22"/>
                <w:szCs w:val="22"/>
              </w:rPr>
            </w:pPr>
            <w:r w:rsidRPr="00F512D2">
              <w:rPr>
                <w:rFonts w:asciiTheme="majorBidi" w:hAnsiTheme="majorBidi" w:cstheme="majorBidi"/>
                <w:color w:val="000000"/>
                <w:sz w:val="22"/>
                <w:szCs w:val="22"/>
              </w:rPr>
              <w:t xml:space="preserve">IL </w:t>
            </w:r>
          </w:p>
        </w:tc>
        <w:tc>
          <w:tcPr>
            <w:tcW w:w="1282" w:type="dxa"/>
            <w:tcBorders>
              <w:top w:val="nil"/>
              <w:left w:val="nil"/>
              <w:bottom w:val="nil"/>
              <w:right w:val="nil"/>
            </w:tcBorders>
            <w:shd w:val="clear" w:color="auto" w:fill="auto"/>
            <w:noWrap/>
            <w:vAlign w:val="bottom"/>
            <w:hideMark/>
          </w:tcPr>
          <w:p w:rsidR="00500991" w:rsidRPr="00F512D2" w:rsidRDefault="00500991" w:rsidP="00C57983">
            <w:pPr>
              <w:jc w:val="right"/>
              <w:rPr>
                <w:rFonts w:asciiTheme="majorBidi" w:hAnsiTheme="majorBidi" w:cstheme="majorBidi"/>
                <w:color w:val="000000"/>
                <w:sz w:val="22"/>
                <w:szCs w:val="22"/>
              </w:rPr>
            </w:pPr>
            <w:r w:rsidRPr="00F512D2">
              <w:rPr>
                <w:rFonts w:asciiTheme="majorBidi" w:hAnsiTheme="majorBidi" w:cstheme="majorBidi"/>
                <w:color w:val="000000"/>
                <w:sz w:val="22"/>
                <w:szCs w:val="22"/>
              </w:rPr>
              <w:t>5</w:t>
            </w:r>
          </w:p>
        </w:tc>
        <w:tc>
          <w:tcPr>
            <w:tcW w:w="1113" w:type="dxa"/>
            <w:tcBorders>
              <w:top w:val="nil"/>
              <w:left w:val="nil"/>
              <w:bottom w:val="nil"/>
              <w:right w:val="nil"/>
            </w:tcBorders>
            <w:shd w:val="clear" w:color="auto" w:fill="auto"/>
            <w:noWrap/>
            <w:vAlign w:val="bottom"/>
            <w:hideMark/>
          </w:tcPr>
          <w:p w:rsidR="00500991" w:rsidRPr="00F512D2" w:rsidRDefault="00500991" w:rsidP="00C57983">
            <w:pPr>
              <w:jc w:val="right"/>
              <w:rPr>
                <w:rFonts w:asciiTheme="majorBidi" w:hAnsiTheme="majorBidi" w:cstheme="majorBidi"/>
                <w:color w:val="000000"/>
                <w:sz w:val="22"/>
                <w:szCs w:val="22"/>
              </w:rPr>
            </w:pPr>
            <w:r w:rsidRPr="00F512D2">
              <w:rPr>
                <w:rFonts w:asciiTheme="majorBidi" w:hAnsiTheme="majorBidi" w:cstheme="majorBidi"/>
                <w:color w:val="000000"/>
                <w:sz w:val="22"/>
                <w:szCs w:val="22"/>
              </w:rPr>
              <w:t>3600</w:t>
            </w:r>
          </w:p>
        </w:tc>
        <w:tc>
          <w:tcPr>
            <w:tcW w:w="1392" w:type="dxa"/>
            <w:tcBorders>
              <w:top w:val="nil"/>
              <w:left w:val="nil"/>
              <w:bottom w:val="nil"/>
              <w:right w:val="nil"/>
            </w:tcBorders>
            <w:shd w:val="clear" w:color="auto" w:fill="auto"/>
            <w:noWrap/>
            <w:vAlign w:val="bottom"/>
            <w:hideMark/>
          </w:tcPr>
          <w:p w:rsidR="00500991" w:rsidRPr="00F512D2" w:rsidRDefault="00500991" w:rsidP="00C57983">
            <w:pPr>
              <w:jc w:val="right"/>
              <w:rPr>
                <w:rFonts w:asciiTheme="majorBidi" w:hAnsiTheme="majorBidi" w:cstheme="majorBidi"/>
                <w:color w:val="000000"/>
                <w:sz w:val="22"/>
                <w:szCs w:val="22"/>
              </w:rPr>
            </w:pPr>
            <w:r w:rsidRPr="00F512D2">
              <w:rPr>
                <w:rFonts w:asciiTheme="majorBidi" w:hAnsiTheme="majorBidi" w:cstheme="majorBidi"/>
                <w:color w:val="000000"/>
                <w:sz w:val="22"/>
                <w:szCs w:val="22"/>
              </w:rPr>
              <w:t>48</w:t>
            </w:r>
          </w:p>
        </w:tc>
        <w:tc>
          <w:tcPr>
            <w:tcW w:w="2195" w:type="dxa"/>
            <w:tcBorders>
              <w:top w:val="nil"/>
              <w:left w:val="nil"/>
              <w:bottom w:val="nil"/>
              <w:right w:val="nil"/>
            </w:tcBorders>
            <w:shd w:val="clear" w:color="auto" w:fill="auto"/>
            <w:vAlign w:val="bottom"/>
            <w:hideMark/>
          </w:tcPr>
          <w:p w:rsidR="00500991" w:rsidRPr="00F512D2" w:rsidRDefault="00500991" w:rsidP="00C57983">
            <w:pPr>
              <w:jc w:val="right"/>
              <w:rPr>
                <w:rFonts w:asciiTheme="majorBidi" w:hAnsiTheme="majorBidi" w:cstheme="majorBidi"/>
                <w:color w:val="000000"/>
                <w:sz w:val="22"/>
                <w:szCs w:val="22"/>
              </w:rPr>
            </w:pPr>
            <w:r w:rsidRPr="00F512D2">
              <w:rPr>
                <w:rFonts w:asciiTheme="majorBidi" w:hAnsiTheme="majorBidi" w:cstheme="majorBidi"/>
                <w:color w:val="000000"/>
                <w:sz w:val="22"/>
                <w:szCs w:val="22"/>
              </w:rPr>
              <w:t>9</w:t>
            </w:r>
          </w:p>
        </w:tc>
        <w:tc>
          <w:tcPr>
            <w:tcW w:w="1468" w:type="dxa"/>
            <w:tcBorders>
              <w:top w:val="nil"/>
              <w:left w:val="nil"/>
              <w:bottom w:val="nil"/>
              <w:right w:val="single" w:sz="4" w:space="0" w:color="auto"/>
            </w:tcBorders>
            <w:shd w:val="clear" w:color="auto" w:fill="auto"/>
            <w:noWrap/>
            <w:vAlign w:val="bottom"/>
            <w:hideMark/>
          </w:tcPr>
          <w:p w:rsidR="00500991" w:rsidRPr="00F512D2" w:rsidRDefault="00500991" w:rsidP="00C57983">
            <w:pPr>
              <w:jc w:val="right"/>
              <w:rPr>
                <w:rFonts w:asciiTheme="majorBidi" w:hAnsiTheme="majorBidi" w:cstheme="majorBidi"/>
                <w:color w:val="000000"/>
                <w:sz w:val="22"/>
                <w:szCs w:val="22"/>
              </w:rPr>
            </w:pPr>
            <w:r w:rsidRPr="00F512D2">
              <w:rPr>
                <w:rFonts w:asciiTheme="majorBidi" w:hAnsiTheme="majorBidi" w:cstheme="majorBidi"/>
                <w:color w:val="000000"/>
                <w:sz w:val="22"/>
                <w:szCs w:val="22"/>
              </w:rPr>
              <w:t>84</w:t>
            </w:r>
          </w:p>
        </w:tc>
      </w:tr>
      <w:tr w:rsidR="00500991" w:rsidRPr="00F512D2" w:rsidTr="00C57983">
        <w:trPr>
          <w:trHeight w:val="301"/>
        </w:trPr>
        <w:tc>
          <w:tcPr>
            <w:tcW w:w="925" w:type="dxa"/>
            <w:gridSpan w:val="2"/>
            <w:tcBorders>
              <w:top w:val="nil"/>
              <w:left w:val="single" w:sz="4" w:space="0" w:color="auto"/>
              <w:bottom w:val="nil"/>
              <w:right w:val="nil"/>
            </w:tcBorders>
            <w:shd w:val="clear" w:color="auto" w:fill="auto"/>
            <w:noWrap/>
            <w:vAlign w:val="bottom"/>
            <w:hideMark/>
          </w:tcPr>
          <w:p w:rsidR="00500991" w:rsidRPr="00F512D2" w:rsidRDefault="00500991" w:rsidP="00C57983">
            <w:pPr>
              <w:rPr>
                <w:rFonts w:asciiTheme="majorBidi" w:hAnsiTheme="majorBidi" w:cstheme="majorBidi"/>
                <w:color w:val="000000"/>
                <w:sz w:val="22"/>
                <w:szCs w:val="22"/>
              </w:rPr>
            </w:pPr>
            <w:r w:rsidRPr="00F512D2">
              <w:rPr>
                <w:rFonts w:asciiTheme="majorBidi" w:hAnsiTheme="majorBidi" w:cstheme="majorBidi"/>
                <w:color w:val="000000"/>
                <w:sz w:val="22"/>
                <w:szCs w:val="22"/>
              </w:rPr>
              <w:t>PA</w:t>
            </w:r>
          </w:p>
        </w:tc>
        <w:tc>
          <w:tcPr>
            <w:tcW w:w="1282" w:type="dxa"/>
            <w:tcBorders>
              <w:top w:val="nil"/>
              <w:left w:val="nil"/>
              <w:bottom w:val="nil"/>
              <w:right w:val="nil"/>
            </w:tcBorders>
            <w:shd w:val="clear" w:color="auto" w:fill="auto"/>
            <w:noWrap/>
            <w:vAlign w:val="bottom"/>
            <w:hideMark/>
          </w:tcPr>
          <w:p w:rsidR="00500991" w:rsidRPr="00F512D2" w:rsidRDefault="00500991" w:rsidP="00C57983">
            <w:pPr>
              <w:jc w:val="right"/>
              <w:rPr>
                <w:rFonts w:asciiTheme="majorBidi" w:hAnsiTheme="majorBidi" w:cstheme="majorBidi"/>
                <w:color w:val="000000"/>
                <w:sz w:val="22"/>
                <w:szCs w:val="22"/>
              </w:rPr>
            </w:pPr>
            <w:r w:rsidRPr="00F512D2">
              <w:rPr>
                <w:rFonts w:asciiTheme="majorBidi" w:hAnsiTheme="majorBidi" w:cstheme="majorBidi"/>
                <w:color w:val="000000"/>
                <w:sz w:val="22"/>
                <w:szCs w:val="22"/>
              </w:rPr>
              <w:t>6</w:t>
            </w:r>
          </w:p>
        </w:tc>
        <w:tc>
          <w:tcPr>
            <w:tcW w:w="1113" w:type="dxa"/>
            <w:tcBorders>
              <w:top w:val="nil"/>
              <w:left w:val="nil"/>
              <w:bottom w:val="nil"/>
              <w:right w:val="nil"/>
            </w:tcBorders>
            <w:shd w:val="clear" w:color="auto" w:fill="auto"/>
            <w:noWrap/>
            <w:vAlign w:val="bottom"/>
            <w:hideMark/>
          </w:tcPr>
          <w:p w:rsidR="00500991" w:rsidRPr="00F512D2" w:rsidRDefault="00500991" w:rsidP="00C57983">
            <w:pPr>
              <w:jc w:val="right"/>
              <w:rPr>
                <w:rFonts w:asciiTheme="majorBidi" w:hAnsiTheme="majorBidi" w:cstheme="majorBidi"/>
                <w:color w:val="000000"/>
                <w:sz w:val="22"/>
                <w:szCs w:val="22"/>
              </w:rPr>
            </w:pPr>
            <w:r w:rsidRPr="00F512D2">
              <w:rPr>
                <w:rFonts w:asciiTheme="majorBidi" w:hAnsiTheme="majorBidi" w:cstheme="majorBidi"/>
                <w:color w:val="000000"/>
                <w:sz w:val="22"/>
                <w:szCs w:val="22"/>
              </w:rPr>
              <w:t>3600</w:t>
            </w:r>
          </w:p>
        </w:tc>
        <w:tc>
          <w:tcPr>
            <w:tcW w:w="1392" w:type="dxa"/>
            <w:tcBorders>
              <w:top w:val="nil"/>
              <w:left w:val="nil"/>
              <w:bottom w:val="nil"/>
              <w:right w:val="nil"/>
            </w:tcBorders>
            <w:shd w:val="clear" w:color="auto" w:fill="auto"/>
            <w:noWrap/>
            <w:vAlign w:val="bottom"/>
            <w:hideMark/>
          </w:tcPr>
          <w:p w:rsidR="00500991" w:rsidRPr="00F512D2" w:rsidRDefault="00500991" w:rsidP="00C57983">
            <w:pPr>
              <w:jc w:val="right"/>
              <w:rPr>
                <w:rFonts w:asciiTheme="majorBidi" w:hAnsiTheme="majorBidi" w:cstheme="majorBidi"/>
                <w:color w:val="000000"/>
                <w:sz w:val="22"/>
                <w:szCs w:val="22"/>
              </w:rPr>
            </w:pPr>
            <w:r w:rsidRPr="00F512D2">
              <w:rPr>
                <w:rFonts w:asciiTheme="majorBidi" w:hAnsiTheme="majorBidi" w:cstheme="majorBidi"/>
                <w:color w:val="000000"/>
                <w:sz w:val="22"/>
                <w:szCs w:val="22"/>
              </w:rPr>
              <w:t>48</w:t>
            </w:r>
          </w:p>
        </w:tc>
        <w:tc>
          <w:tcPr>
            <w:tcW w:w="2195" w:type="dxa"/>
            <w:tcBorders>
              <w:top w:val="nil"/>
              <w:left w:val="nil"/>
              <w:bottom w:val="nil"/>
              <w:right w:val="nil"/>
            </w:tcBorders>
            <w:shd w:val="clear" w:color="auto" w:fill="auto"/>
            <w:vAlign w:val="bottom"/>
            <w:hideMark/>
          </w:tcPr>
          <w:p w:rsidR="00500991" w:rsidRPr="00F512D2" w:rsidRDefault="00500991" w:rsidP="00C57983">
            <w:pPr>
              <w:jc w:val="right"/>
              <w:rPr>
                <w:rFonts w:asciiTheme="majorBidi" w:hAnsiTheme="majorBidi" w:cstheme="majorBidi"/>
                <w:color w:val="000000"/>
                <w:sz w:val="22"/>
                <w:szCs w:val="22"/>
              </w:rPr>
            </w:pPr>
            <w:r w:rsidRPr="00F512D2">
              <w:rPr>
                <w:rFonts w:asciiTheme="majorBidi" w:hAnsiTheme="majorBidi" w:cstheme="majorBidi"/>
                <w:color w:val="000000"/>
                <w:sz w:val="22"/>
                <w:szCs w:val="22"/>
              </w:rPr>
              <w:t>9</w:t>
            </w:r>
          </w:p>
        </w:tc>
        <w:tc>
          <w:tcPr>
            <w:tcW w:w="1468" w:type="dxa"/>
            <w:tcBorders>
              <w:top w:val="nil"/>
              <w:left w:val="nil"/>
              <w:bottom w:val="nil"/>
              <w:right w:val="single" w:sz="4" w:space="0" w:color="auto"/>
            </w:tcBorders>
            <w:shd w:val="clear" w:color="auto" w:fill="auto"/>
            <w:noWrap/>
            <w:vAlign w:val="bottom"/>
            <w:hideMark/>
          </w:tcPr>
          <w:p w:rsidR="00500991" w:rsidRPr="00F512D2" w:rsidRDefault="00500991" w:rsidP="00C57983">
            <w:pPr>
              <w:jc w:val="right"/>
              <w:rPr>
                <w:rFonts w:asciiTheme="majorBidi" w:hAnsiTheme="majorBidi" w:cstheme="majorBidi"/>
                <w:color w:val="000000"/>
                <w:sz w:val="22"/>
                <w:szCs w:val="22"/>
              </w:rPr>
            </w:pPr>
            <w:r w:rsidRPr="00F512D2">
              <w:rPr>
                <w:rFonts w:asciiTheme="majorBidi" w:hAnsiTheme="majorBidi" w:cstheme="majorBidi"/>
                <w:color w:val="000000"/>
                <w:sz w:val="22"/>
                <w:szCs w:val="22"/>
              </w:rPr>
              <w:t>84</w:t>
            </w:r>
          </w:p>
        </w:tc>
      </w:tr>
      <w:tr w:rsidR="00500991" w:rsidRPr="00F512D2" w:rsidTr="00C57983">
        <w:trPr>
          <w:trHeight w:val="301"/>
        </w:trPr>
        <w:tc>
          <w:tcPr>
            <w:tcW w:w="925" w:type="dxa"/>
            <w:gridSpan w:val="2"/>
            <w:tcBorders>
              <w:top w:val="nil"/>
              <w:left w:val="single" w:sz="4" w:space="0" w:color="auto"/>
              <w:bottom w:val="nil"/>
              <w:right w:val="nil"/>
            </w:tcBorders>
            <w:shd w:val="clear" w:color="auto" w:fill="auto"/>
            <w:noWrap/>
            <w:vAlign w:val="bottom"/>
            <w:hideMark/>
          </w:tcPr>
          <w:p w:rsidR="00500991" w:rsidRPr="00F512D2" w:rsidRDefault="00500991" w:rsidP="00C57983">
            <w:pPr>
              <w:rPr>
                <w:rFonts w:asciiTheme="majorBidi" w:hAnsiTheme="majorBidi" w:cstheme="majorBidi"/>
                <w:color w:val="000000"/>
                <w:sz w:val="22"/>
                <w:szCs w:val="22"/>
              </w:rPr>
            </w:pPr>
            <w:r w:rsidRPr="00F512D2">
              <w:rPr>
                <w:rFonts w:asciiTheme="majorBidi" w:hAnsiTheme="majorBidi" w:cstheme="majorBidi"/>
                <w:color w:val="000000"/>
                <w:sz w:val="22"/>
                <w:szCs w:val="22"/>
              </w:rPr>
              <w:t>OH</w:t>
            </w:r>
          </w:p>
        </w:tc>
        <w:tc>
          <w:tcPr>
            <w:tcW w:w="1282" w:type="dxa"/>
            <w:tcBorders>
              <w:top w:val="nil"/>
              <w:left w:val="nil"/>
              <w:bottom w:val="nil"/>
              <w:right w:val="nil"/>
            </w:tcBorders>
            <w:shd w:val="clear" w:color="auto" w:fill="auto"/>
            <w:noWrap/>
            <w:vAlign w:val="bottom"/>
            <w:hideMark/>
          </w:tcPr>
          <w:p w:rsidR="00500991" w:rsidRPr="00F512D2" w:rsidRDefault="00500991" w:rsidP="00C57983">
            <w:pPr>
              <w:jc w:val="right"/>
              <w:rPr>
                <w:rFonts w:asciiTheme="majorBidi" w:hAnsiTheme="majorBidi" w:cstheme="majorBidi"/>
                <w:color w:val="000000"/>
                <w:sz w:val="22"/>
                <w:szCs w:val="22"/>
              </w:rPr>
            </w:pPr>
            <w:r w:rsidRPr="00F512D2">
              <w:rPr>
                <w:rFonts w:asciiTheme="majorBidi" w:hAnsiTheme="majorBidi" w:cstheme="majorBidi"/>
                <w:color w:val="000000"/>
                <w:sz w:val="22"/>
                <w:szCs w:val="22"/>
              </w:rPr>
              <w:t>7</w:t>
            </w:r>
          </w:p>
        </w:tc>
        <w:tc>
          <w:tcPr>
            <w:tcW w:w="1113" w:type="dxa"/>
            <w:tcBorders>
              <w:top w:val="nil"/>
              <w:left w:val="nil"/>
              <w:bottom w:val="nil"/>
              <w:right w:val="nil"/>
            </w:tcBorders>
            <w:shd w:val="clear" w:color="auto" w:fill="auto"/>
            <w:noWrap/>
            <w:vAlign w:val="bottom"/>
            <w:hideMark/>
          </w:tcPr>
          <w:p w:rsidR="00500991" w:rsidRPr="00F512D2" w:rsidRDefault="00500991" w:rsidP="00C57983">
            <w:pPr>
              <w:jc w:val="right"/>
              <w:rPr>
                <w:rFonts w:asciiTheme="majorBidi" w:hAnsiTheme="majorBidi" w:cstheme="majorBidi"/>
                <w:color w:val="000000"/>
                <w:sz w:val="22"/>
                <w:szCs w:val="22"/>
              </w:rPr>
            </w:pPr>
            <w:r w:rsidRPr="00F512D2">
              <w:rPr>
                <w:rFonts w:asciiTheme="majorBidi" w:hAnsiTheme="majorBidi" w:cstheme="majorBidi"/>
                <w:color w:val="000000"/>
                <w:sz w:val="22"/>
                <w:szCs w:val="22"/>
              </w:rPr>
              <w:t>3600</w:t>
            </w:r>
          </w:p>
        </w:tc>
        <w:tc>
          <w:tcPr>
            <w:tcW w:w="1392" w:type="dxa"/>
            <w:tcBorders>
              <w:top w:val="nil"/>
              <w:left w:val="nil"/>
              <w:bottom w:val="nil"/>
              <w:right w:val="nil"/>
            </w:tcBorders>
            <w:shd w:val="clear" w:color="auto" w:fill="auto"/>
            <w:noWrap/>
            <w:vAlign w:val="bottom"/>
            <w:hideMark/>
          </w:tcPr>
          <w:p w:rsidR="00500991" w:rsidRPr="00F512D2" w:rsidRDefault="00500991" w:rsidP="00C57983">
            <w:pPr>
              <w:jc w:val="right"/>
              <w:rPr>
                <w:rFonts w:asciiTheme="majorBidi" w:hAnsiTheme="majorBidi" w:cstheme="majorBidi"/>
                <w:color w:val="000000"/>
                <w:sz w:val="22"/>
                <w:szCs w:val="22"/>
              </w:rPr>
            </w:pPr>
            <w:r w:rsidRPr="00F512D2">
              <w:rPr>
                <w:rFonts w:asciiTheme="majorBidi" w:hAnsiTheme="majorBidi" w:cstheme="majorBidi"/>
                <w:color w:val="000000"/>
                <w:sz w:val="22"/>
                <w:szCs w:val="22"/>
              </w:rPr>
              <w:t>48</w:t>
            </w:r>
          </w:p>
        </w:tc>
        <w:tc>
          <w:tcPr>
            <w:tcW w:w="2195" w:type="dxa"/>
            <w:tcBorders>
              <w:top w:val="nil"/>
              <w:left w:val="nil"/>
              <w:bottom w:val="nil"/>
              <w:right w:val="nil"/>
            </w:tcBorders>
            <w:shd w:val="clear" w:color="auto" w:fill="auto"/>
            <w:vAlign w:val="bottom"/>
            <w:hideMark/>
          </w:tcPr>
          <w:p w:rsidR="00500991" w:rsidRPr="00F512D2" w:rsidRDefault="00500991" w:rsidP="00C57983">
            <w:pPr>
              <w:jc w:val="right"/>
              <w:rPr>
                <w:rFonts w:asciiTheme="majorBidi" w:hAnsiTheme="majorBidi" w:cstheme="majorBidi"/>
                <w:color w:val="000000"/>
                <w:sz w:val="22"/>
                <w:szCs w:val="22"/>
              </w:rPr>
            </w:pPr>
            <w:r w:rsidRPr="00F512D2">
              <w:rPr>
                <w:rFonts w:asciiTheme="majorBidi" w:hAnsiTheme="majorBidi" w:cstheme="majorBidi"/>
                <w:color w:val="000000"/>
                <w:sz w:val="22"/>
                <w:szCs w:val="22"/>
              </w:rPr>
              <w:t>8</w:t>
            </w:r>
          </w:p>
        </w:tc>
        <w:tc>
          <w:tcPr>
            <w:tcW w:w="1468" w:type="dxa"/>
            <w:tcBorders>
              <w:top w:val="nil"/>
              <w:left w:val="nil"/>
              <w:bottom w:val="nil"/>
              <w:right w:val="single" w:sz="4" w:space="0" w:color="auto"/>
            </w:tcBorders>
            <w:shd w:val="clear" w:color="auto" w:fill="auto"/>
            <w:noWrap/>
            <w:vAlign w:val="bottom"/>
            <w:hideMark/>
          </w:tcPr>
          <w:p w:rsidR="00500991" w:rsidRPr="00F512D2" w:rsidRDefault="00500991" w:rsidP="00C57983">
            <w:pPr>
              <w:jc w:val="right"/>
              <w:rPr>
                <w:rFonts w:asciiTheme="majorBidi" w:hAnsiTheme="majorBidi" w:cstheme="majorBidi"/>
                <w:color w:val="000000"/>
                <w:sz w:val="22"/>
                <w:szCs w:val="22"/>
              </w:rPr>
            </w:pPr>
            <w:r w:rsidRPr="00F512D2">
              <w:rPr>
                <w:rFonts w:asciiTheme="majorBidi" w:hAnsiTheme="majorBidi" w:cstheme="majorBidi"/>
                <w:color w:val="000000"/>
                <w:sz w:val="22"/>
                <w:szCs w:val="22"/>
              </w:rPr>
              <w:t>75</w:t>
            </w:r>
          </w:p>
        </w:tc>
      </w:tr>
      <w:tr w:rsidR="00500991" w:rsidRPr="00F512D2" w:rsidTr="00C57983">
        <w:trPr>
          <w:trHeight w:val="301"/>
        </w:trPr>
        <w:tc>
          <w:tcPr>
            <w:tcW w:w="925" w:type="dxa"/>
            <w:gridSpan w:val="2"/>
            <w:tcBorders>
              <w:top w:val="nil"/>
              <w:left w:val="single" w:sz="4" w:space="0" w:color="auto"/>
              <w:bottom w:val="nil"/>
              <w:right w:val="nil"/>
            </w:tcBorders>
            <w:shd w:val="clear" w:color="auto" w:fill="auto"/>
            <w:noWrap/>
            <w:vAlign w:val="bottom"/>
            <w:hideMark/>
          </w:tcPr>
          <w:p w:rsidR="00500991" w:rsidRPr="00F512D2" w:rsidRDefault="00500991" w:rsidP="00C57983">
            <w:pPr>
              <w:rPr>
                <w:rFonts w:asciiTheme="majorBidi" w:hAnsiTheme="majorBidi" w:cstheme="majorBidi"/>
                <w:color w:val="000000"/>
                <w:sz w:val="22"/>
                <w:szCs w:val="22"/>
              </w:rPr>
            </w:pPr>
            <w:r w:rsidRPr="00F512D2">
              <w:rPr>
                <w:rFonts w:asciiTheme="majorBidi" w:hAnsiTheme="majorBidi" w:cstheme="majorBidi"/>
                <w:color w:val="000000"/>
                <w:sz w:val="22"/>
                <w:szCs w:val="22"/>
              </w:rPr>
              <w:t>MI</w:t>
            </w:r>
          </w:p>
        </w:tc>
        <w:tc>
          <w:tcPr>
            <w:tcW w:w="1282" w:type="dxa"/>
            <w:tcBorders>
              <w:top w:val="nil"/>
              <w:left w:val="nil"/>
              <w:bottom w:val="nil"/>
              <w:right w:val="nil"/>
            </w:tcBorders>
            <w:shd w:val="clear" w:color="auto" w:fill="auto"/>
            <w:noWrap/>
            <w:vAlign w:val="bottom"/>
            <w:hideMark/>
          </w:tcPr>
          <w:p w:rsidR="00500991" w:rsidRPr="00F512D2" w:rsidRDefault="00500991" w:rsidP="00C57983">
            <w:pPr>
              <w:jc w:val="right"/>
              <w:rPr>
                <w:rFonts w:asciiTheme="majorBidi" w:hAnsiTheme="majorBidi" w:cstheme="majorBidi"/>
                <w:color w:val="000000"/>
                <w:sz w:val="22"/>
                <w:szCs w:val="22"/>
              </w:rPr>
            </w:pPr>
            <w:r w:rsidRPr="00F512D2">
              <w:rPr>
                <w:rFonts w:asciiTheme="majorBidi" w:hAnsiTheme="majorBidi" w:cstheme="majorBidi"/>
                <w:color w:val="000000"/>
                <w:sz w:val="22"/>
                <w:szCs w:val="22"/>
              </w:rPr>
              <w:t>8</w:t>
            </w:r>
          </w:p>
        </w:tc>
        <w:tc>
          <w:tcPr>
            <w:tcW w:w="1113" w:type="dxa"/>
            <w:tcBorders>
              <w:top w:val="nil"/>
              <w:left w:val="nil"/>
              <w:bottom w:val="nil"/>
              <w:right w:val="nil"/>
            </w:tcBorders>
            <w:shd w:val="clear" w:color="auto" w:fill="auto"/>
            <w:noWrap/>
            <w:vAlign w:val="bottom"/>
            <w:hideMark/>
          </w:tcPr>
          <w:p w:rsidR="00500991" w:rsidRPr="00F512D2" w:rsidRDefault="00500991" w:rsidP="00C57983">
            <w:pPr>
              <w:jc w:val="right"/>
              <w:rPr>
                <w:rFonts w:asciiTheme="majorBidi" w:hAnsiTheme="majorBidi" w:cstheme="majorBidi"/>
                <w:color w:val="000000"/>
                <w:sz w:val="22"/>
                <w:szCs w:val="22"/>
              </w:rPr>
            </w:pPr>
            <w:r w:rsidRPr="00F512D2">
              <w:rPr>
                <w:rFonts w:asciiTheme="majorBidi" w:hAnsiTheme="majorBidi" w:cstheme="majorBidi"/>
                <w:color w:val="000000"/>
                <w:sz w:val="22"/>
                <w:szCs w:val="22"/>
              </w:rPr>
              <w:t>3600</w:t>
            </w:r>
          </w:p>
        </w:tc>
        <w:tc>
          <w:tcPr>
            <w:tcW w:w="1392" w:type="dxa"/>
            <w:tcBorders>
              <w:top w:val="nil"/>
              <w:left w:val="nil"/>
              <w:bottom w:val="nil"/>
              <w:right w:val="nil"/>
            </w:tcBorders>
            <w:shd w:val="clear" w:color="auto" w:fill="auto"/>
            <w:noWrap/>
            <w:vAlign w:val="bottom"/>
            <w:hideMark/>
          </w:tcPr>
          <w:p w:rsidR="00500991" w:rsidRPr="00F512D2" w:rsidRDefault="00500991" w:rsidP="00C57983">
            <w:pPr>
              <w:jc w:val="right"/>
              <w:rPr>
                <w:rFonts w:asciiTheme="majorBidi" w:hAnsiTheme="majorBidi" w:cstheme="majorBidi"/>
                <w:color w:val="000000"/>
                <w:sz w:val="22"/>
                <w:szCs w:val="22"/>
              </w:rPr>
            </w:pPr>
            <w:r w:rsidRPr="00F512D2">
              <w:rPr>
                <w:rFonts w:asciiTheme="majorBidi" w:hAnsiTheme="majorBidi" w:cstheme="majorBidi"/>
                <w:color w:val="000000"/>
                <w:sz w:val="22"/>
                <w:szCs w:val="22"/>
              </w:rPr>
              <w:t>48</w:t>
            </w:r>
          </w:p>
        </w:tc>
        <w:tc>
          <w:tcPr>
            <w:tcW w:w="2195" w:type="dxa"/>
            <w:tcBorders>
              <w:top w:val="nil"/>
              <w:left w:val="nil"/>
              <w:bottom w:val="nil"/>
              <w:right w:val="nil"/>
            </w:tcBorders>
            <w:shd w:val="clear" w:color="auto" w:fill="auto"/>
            <w:vAlign w:val="bottom"/>
            <w:hideMark/>
          </w:tcPr>
          <w:p w:rsidR="00500991" w:rsidRPr="00F512D2" w:rsidRDefault="00500991" w:rsidP="00C57983">
            <w:pPr>
              <w:jc w:val="right"/>
              <w:rPr>
                <w:rFonts w:asciiTheme="majorBidi" w:hAnsiTheme="majorBidi" w:cstheme="majorBidi"/>
                <w:color w:val="000000"/>
                <w:sz w:val="22"/>
                <w:szCs w:val="22"/>
              </w:rPr>
            </w:pPr>
            <w:r w:rsidRPr="00F512D2">
              <w:rPr>
                <w:rFonts w:asciiTheme="majorBidi" w:hAnsiTheme="majorBidi" w:cstheme="majorBidi"/>
                <w:color w:val="000000"/>
                <w:sz w:val="22"/>
                <w:szCs w:val="22"/>
              </w:rPr>
              <w:t>7</w:t>
            </w:r>
          </w:p>
        </w:tc>
        <w:tc>
          <w:tcPr>
            <w:tcW w:w="1468" w:type="dxa"/>
            <w:tcBorders>
              <w:top w:val="nil"/>
              <w:left w:val="nil"/>
              <w:bottom w:val="nil"/>
              <w:right w:val="single" w:sz="4" w:space="0" w:color="auto"/>
            </w:tcBorders>
            <w:shd w:val="clear" w:color="auto" w:fill="auto"/>
            <w:noWrap/>
            <w:vAlign w:val="bottom"/>
            <w:hideMark/>
          </w:tcPr>
          <w:p w:rsidR="00500991" w:rsidRPr="00F512D2" w:rsidRDefault="00500991" w:rsidP="00C57983">
            <w:pPr>
              <w:jc w:val="right"/>
              <w:rPr>
                <w:rFonts w:asciiTheme="majorBidi" w:hAnsiTheme="majorBidi" w:cstheme="majorBidi"/>
                <w:color w:val="000000"/>
                <w:sz w:val="22"/>
                <w:szCs w:val="22"/>
              </w:rPr>
            </w:pPr>
            <w:r w:rsidRPr="00F512D2">
              <w:rPr>
                <w:rFonts w:asciiTheme="majorBidi" w:hAnsiTheme="majorBidi" w:cstheme="majorBidi"/>
                <w:color w:val="000000"/>
                <w:sz w:val="22"/>
                <w:szCs w:val="22"/>
              </w:rPr>
              <w:t>66</w:t>
            </w:r>
          </w:p>
        </w:tc>
      </w:tr>
      <w:tr w:rsidR="00500991" w:rsidRPr="00F512D2" w:rsidTr="00C57983">
        <w:trPr>
          <w:trHeight w:val="301"/>
        </w:trPr>
        <w:tc>
          <w:tcPr>
            <w:tcW w:w="925" w:type="dxa"/>
            <w:gridSpan w:val="2"/>
            <w:tcBorders>
              <w:top w:val="nil"/>
              <w:left w:val="single" w:sz="4" w:space="0" w:color="auto"/>
              <w:bottom w:val="nil"/>
              <w:right w:val="nil"/>
            </w:tcBorders>
            <w:shd w:val="clear" w:color="auto" w:fill="auto"/>
            <w:noWrap/>
            <w:vAlign w:val="bottom"/>
            <w:hideMark/>
          </w:tcPr>
          <w:p w:rsidR="00500991" w:rsidRPr="00F512D2" w:rsidRDefault="00500991" w:rsidP="00C57983">
            <w:pPr>
              <w:rPr>
                <w:rFonts w:asciiTheme="majorBidi" w:hAnsiTheme="majorBidi" w:cstheme="majorBidi"/>
                <w:color w:val="000000"/>
                <w:sz w:val="22"/>
                <w:szCs w:val="22"/>
              </w:rPr>
            </w:pPr>
            <w:r w:rsidRPr="00F512D2">
              <w:rPr>
                <w:rFonts w:asciiTheme="majorBidi" w:hAnsiTheme="majorBidi" w:cstheme="majorBidi"/>
                <w:color w:val="000000"/>
                <w:sz w:val="22"/>
                <w:szCs w:val="22"/>
              </w:rPr>
              <w:t>GA</w:t>
            </w:r>
          </w:p>
        </w:tc>
        <w:tc>
          <w:tcPr>
            <w:tcW w:w="1282" w:type="dxa"/>
            <w:tcBorders>
              <w:top w:val="nil"/>
              <w:left w:val="nil"/>
              <w:bottom w:val="nil"/>
              <w:right w:val="nil"/>
            </w:tcBorders>
            <w:shd w:val="clear" w:color="auto" w:fill="auto"/>
            <w:noWrap/>
            <w:vAlign w:val="bottom"/>
            <w:hideMark/>
          </w:tcPr>
          <w:p w:rsidR="00500991" w:rsidRPr="00F512D2" w:rsidRDefault="00500991" w:rsidP="00C57983">
            <w:pPr>
              <w:jc w:val="right"/>
              <w:rPr>
                <w:rFonts w:asciiTheme="majorBidi" w:hAnsiTheme="majorBidi" w:cstheme="majorBidi"/>
                <w:color w:val="000000"/>
                <w:sz w:val="22"/>
                <w:szCs w:val="22"/>
              </w:rPr>
            </w:pPr>
            <w:r w:rsidRPr="00F512D2">
              <w:rPr>
                <w:rFonts w:asciiTheme="majorBidi" w:hAnsiTheme="majorBidi" w:cstheme="majorBidi"/>
                <w:color w:val="000000"/>
                <w:sz w:val="22"/>
                <w:szCs w:val="22"/>
              </w:rPr>
              <w:t>9</w:t>
            </w:r>
          </w:p>
        </w:tc>
        <w:tc>
          <w:tcPr>
            <w:tcW w:w="1113" w:type="dxa"/>
            <w:tcBorders>
              <w:top w:val="nil"/>
              <w:left w:val="nil"/>
              <w:bottom w:val="nil"/>
              <w:right w:val="nil"/>
            </w:tcBorders>
            <w:shd w:val="clear" w:color="auto" w:fill="auto"/>
            <w:noWrap/>
            <w:vAlign w:val="bottom"/>
            <w:hideMark/>
          </w:tcPr>
          <w:p w:rsidR="00500991" w:rsidRPr="00F512D2" w:rsidRDefault="00500991" w:rsidP="00C57983">
            <w:pPr>
              <w:jc w:val="right"/>
              <w:rPr>
                <w:rFonts w:asciiTheme="majorBidi" w:hAnsiTheme="majorBidi" w:cstheme="majorBidi"/>
                <w:color w:val="000000"/>
                <w:sz w:val="22"/>
                <w:szCs w:val="22"/>
              </w:rPr>
            </w:pPr>
            <w:r w:rsidRPr="00F512D2">
              <w:rPr>
                <w:rFonts w:asciiTheme="majorBidi" w:hAnsiTheme="majorBidi" w:cstheme="majorBidi"/>
                <w:color w:val="000000"/>
                <w:sz w:val="22"/>
                <w:szCs w:val="22"/>
              </w:rPr>
              <w:t>900</w:t>
            </w:r>
          </w:p>
        </w:tc>
        <w:tc>
          <w:tcPr>
            <w:tcW w:w="1392" w:type="dxa"/>
            <w:tcBorders>
              <w:top w:val="nil"/>
              <w:left w:val="nil"/>
              <w:bottom w:val="nil"/>
              <w:right w:val="nil"/>
            </w:tcBorders>
            <w:shd w:val="clear" w:color="auto" w:fill="auto"/>
            <w:noWrap/>
            <w:vAlign w:val="bottom"/>
            <w:hideMark/>
          </w:tcPr>
          <w:p w:rsidR="00500991" w:rsidRPr="00F512D2" w:rsidRDefault="00500991" w:rsidP="00C57983">
            <w:pPr>
              <w:jc w:val="right"/>
              <w:rPr>
                <w:rFonts w:asciiTheme="majorBidi" w:hAnsiTheme="majorBidi" w:cstheme="majorBidi"/>
                <w:color w:val="000000"/>
                <w:sz w:val="22"/>
                <w:szCs w:val="22"/>
              </w:rPr>
            </w:pPr>
            <w:r w:rsidRPr="00F512D2">
              <w:rPr>
                <w:rFonts w:asciiTheme="majorBidi" w:hAnsiTheme="majorBidi" w:cstheme="majorBidi"/>
                <w:color w:val="000000"/>
                <w:sz w:val="22"/>
                <w:szCs w:val="22"/>
              </w:rPr>
              <w:t>12</w:t>
            </w:r>
          </w:p>
        </w:tc>
        <w:tc>
          <w:tcPr>
            <w:tcW w:w="2195" w:type="dxa"/>
            <w:tcBorders>
              <w:top w:val="nil"/>
              <w:left w:val="nil"/>
              <w:bottom w:val="nil"/>
              <w:right w:val="nil"/>
            </w:tcBorders>
            <w:shd w:val="clear" w:color="auto" w:fill="auto"/>
            <w:vAlign w:val="bottom"/>
            <w:hideMark/>
          </w:tcPr>
          <w:p w:rsidR="00500991" w:rsidRPr="00F512D2" w:rsidRDefault="00500991" w:rsidP="00C57983">
            <w:pPr>
              <w:jc w:val="right"/>
              <w:rPr>
                <w:rFonts w:asciiTheme="majorBidi" w:hAnsiTheme="majorBidi" w:cstheme="majorBidi"/>
                <w:color w:val="000000"/>
                <w:sz w:val="22"/>
                <w:szCs w:val="22"/>
              </w:rPr>
            </w:pPr>
            <w:r w:rsidRPr="00F512D2">
              <w:rPr>
                <w:rFonts w:asciiTheme="majorBidi" w:hAnsiTheme="majorBidi" w:cstheme="majorBidi"/>
                <w:color w:val="000000"/>
                <w:sz w:val="22"/>
                <w:szCs w:val="22"/>
              </w:rPr>
              <w:t>7</w:t>
            </w:r>
          </w:p>
        </w:tc>
        <w:tc>
          <w:tcPr>
            <w:tcW w:w="1468" w:type="dxa"/>
            <w:tcBorders>
              <w:top w:val="nil"/>
              <w:left w:val="nil"/>
              <w:bottom w:val="nil"/>
              <w:right w:val="single" w:sz="4" w:space="0" w:color="auto"/>
            </w:tcBorders>
            <w:shd w:val="clear" w:color="auto" w:fill="auto"/>
            <w:noWrap/>
            <w:vAlign w:val="bottom"/>
            <w:hideMark/>
          </w:tcPr>
          <w:p w:rsidR="00500991" w:rsidRPr="00F512D2" w:rsidRDefault="00500991" w:rsidP="00C57983">
            <w:pPr>
              <w:jc w:val="right"/>
              <w:rPr>
                <w:rFonts w:asciiTheme="majorBidi" w:hAnsiTheme="majorBidi" w:cstheme="majorBidi"/>
                <w:color w:val="000000"/>
                <w:sz w:val="22"/>
                <w:szCs w:val="22"/>
              </w:rPr>
            </w:pPr>
            <w:r w:rsidRPr="00F512D2">
              <w:rPr>
                <w:rFonts w:asciiTheme="majorBidi" w:hAnsiTheme="majorBidi" w:cstheme="majorBidi"/>
                <w:color w:val="000000"/>
                <w:sz w:val="22"/>
                <w:szCs w:val="22"/>
              </w:rPr>
              <w:t>66</w:t>
            </w:r>
          </w:p>
        </w:tc>
      </w:tr>
      <w:tr w:rsidR="00500991" w:rsidRPr="00F512D2" w:rsidTr="00C57983">
        <w:trPr>
          <w:trHeight w:val="301"/>
        </w:trPr>
        <w:tc>
          <w:tcPr>
            <w:tcW w:w="925" w:type="dxa"/>
            <w:gridSpan w:val="2"/>
            <w:tcBorders>
              <w:top w:val="nil"/>
              <w:left w:val="single" w:sz="4" w:space="0" w:color="auto"/>
              <w:bottom w:val="nil"/>
              <w:right w:val="nil"/>
            </w:tcBorders>
            <w:shd w:val="clear" w:color="auto" w:fill="auto"/>
            <w:noWrap/>
            <w:vAlign w:val="bottom"/>
            <w:hideMark/>
          </w:tcPr>
          <w:p w:rsidR="00500991" w:rsidRPr="00F512D2" w:rsidRDefault="00500991" w:rsidP="00C57983">
            <w:pPr>
              <w:rPr>
                <w:rFonts w:asciiTheme="majorBidi" w:hAnsiTheme="majorBidi" w:cstheme="majorBidi"/>
                <w:color w:val="000000"/>
                <w:sz w:val="22"/>
                <w:szCs w:val="22"/>
              </w:rPr>
            </w:pPr>
            <w:r w:rsidRPr="00F512D2">
              <w:rPr>
                <w:rFonts w:asciiTheme="majorBidi" w:hAnsiTheme="majorBidi" w:cstheme="majorBidi"/>
                <w:color w:val="000000"/>
                <w:sz w:val="22"/>
                <w:szCs w:val="22"/>
              </w:rPr>
              <w:t xml:space="preserve">NC </w:t>
            </w:r>
          </w:p>
        </w:tc>
        <w:tc>
          <w:tcPr>
            <w:tcW w:w="1282" w:type="dxa"/>
            <w:tcBorders>
              <w:top w:val="nil"/>
              <w:left w:val="nil"/>
              <w:bottom w:val="nil"/>
              <w:right w:val="nil"/>
            </w:tcBorders>
            <w:shd w:val="clear" w:color="auto" w:fill="auto"/>
            <w:noWrap/>
            <w:vAlign w:val="bottom"/>
            <w:hideMark/>
          </w:tcPr>
          <w:p w:rsidR="00500991" w:rsidRPr="00F512D2" w:rsidRDefault="00500991" w:rsidP="00C57983">
            <w:pPr>
              <w:jc w:val="right"/>
              <w:rPr>
                <w:rFonts w:asciiTheme="majorBidi" w:hAnsiTheme="majorBidi" w:cstheme="majorBidi"/>
                <w:color w:val="000000"/>
                <w:sz w:val="22"/>
                <w:szCs w:val="22"/>
              </w:rPr>
            </w:pPr>
            <w:r w:rsidRPr="00F512D2">
              <w:rPr>
                <w:rFonts w:asciiTheme="majorBidi" w:hAnsiTheme="majorBidi" w:cstheme="majorBidi"/>
                <w:color w:val="000000"/>
                <w:sz w:val="22"/>
                <w:szCs w:val="22"/>
              </w:rPr>
              <w:t>10</w:t>
            </w:r>
          </w:p>
        </w:tc>
        <w:tc>
          <w:tcPr>
            <w:tcW w:w="1113" w:type="dxa"/>
            <w:tcBorders>
              <w:top w:val="nil"/>
              <w:left w:val="nil"/>
              <w:bottom w:val="nil"/>
              <w:right w:val="nil"/>
            </w:tcBorders>
            <w:shd w:val="clear" w:color="auto" w:fill="auto"/>
            <w:noWrap/>
            <w:vAlign w:val="bottom"/>
            <w:hideMark/>
          </w:tcPr>
          <w:p w:rsidR="00500991" w:rsidRPr="00F512D2" w:rsidRDefault="00500991" w:rsidP="00C57983">
            <w:pPr>
              <w:jc w:val="right"/>
              <w:rPr>
                <w:rFonts w:asciiTheme="majorBidi" w:hAnsiTheme="majorBidi" w:cstheme="majorBidi"/>
                <w:color w:val="000000"/>
                <w:sz w:val="22"/>
                <w:szCs w:val="22"/>
              </w:rPr>
            </w:pPr>
            <w:r w:rsidRPr="00F512D2">
              <w:rPr>
                <w:rFonts w:asciiTheme="majorBidi" w:hAnsiTheme="majorBidi" w:cstheme="majorBidi"/>
                <w:color w:val="000000"/>
                <w:sz w:val="22"/>
                <w:szCs w:val="22"/>
              </w:rPr>
              <w:t>900</w:t>
            </w:r>
          </w:p>
        </w:tc>
        <w:tc>
          <w:tcPr>
            <w:tcW w:w="1392" w:type="dxa"/>
            <w:tcBorders>
              <w:top w:val="nil"/>
              <w:left w:val="nil"/>
              <w:bottom w:val="nil"/>
              <w:right w:val="nil"/>
            </w:tcBorders>
            <w:shd w:val="clear" w:color="auto" w:fill="auto"/>
            <w:noWrap/>
            <w:vAlign w:val="bottom"/>
            <w:hideMark/>
          </w:tcPr>
          <w:p w:rsidR="00500991" w:rsidRPr="00F512D2" w:rsidRDefault="00500991" w:rsidP="00C57983">
            <w:pPr>
              <w:jc w:val="right"/>
              <w:rPr>
                <w:rFonts w:asciiTheme="majorBidi" w:hAnsiTheme="majorBidi" w:cstheme="majorBidi"/>
                <w:color w:val="000000"/>
                <w:sz w:val="22"/>
                <w:szCs w:val="22"/>
              </w:rPr>
            </w:pPr>
            <w:r w:rsidRPr="00F512D2">
              <w:rPr>
                <w:rFonts w:asciiTheme="majorBidi" w:hAnsiTheme="majorBidi" w:cstheme="majorBidi"/>
                <w:color w:val="000000"/>
                <w:sz w:val="22"/>
                <w:szCs w:val="22"/>
              </w:rPr>
              <w:t>12</w:t>
            </w:r>
          </w:p>
        </w:tc>
        <w:tc>
          <w:tcPr>
            <w:tcW w:w="2195" w:type="dxa"/>
            <w:tcBorders>
              <w:top w:val="nil"/>
              <w:left w:val="nil"/>
              <w:bottom w:val="nil"/>
              <w:right w:val="nil"/>
            </w:tcBorders>
            <w:shd w:val="clear" w:color="auto" w:fill="auto"/>
            <w:vAlign w:val="bottom"/>
            <w:hideMark/>
          </w:tcPr>
          <w:p w:rsidR="00500991" w:rsidRPr="00F512D2" w:rsidRDefault="00500991" w:rsidP="00C57983">
            <w:pPr>
              <w:jc w:val="right"/>
              <w:rPr>
                <w:rFonts w:asciiTheme="majorBidi" w:hAnsiTheme="majorBidi" w:cstheme="majorBidi"/>
                <w:color w:val="000000"/>
                <w:sz w:val="22"/>
                <w:szCs w:val="22"/>
              </w:rPr>
            </w:pPr>
            <w:r w:rsidRPr="00F512D2">
              <w:rPr>
                <w:rFonts w:asciiTheme="majorBidi" w:hAnsiTheme="majorBidi" w:cstheme="majorBidi"/>
                <w:color w:val="000000"/>
                <w:sz w:val="22"/>
                <w:szCs w:val="22"/>
              </w:rPr>
              <w:t>6</w:t>
            </w:r>
          </w:p>
        </w:tc>
        <w:tc>
          <w:tcPr>
            <w:tcW w:w="1468" w:type="dxa"/>
            <w:tcBorders>
              <w:top w:val="nil"/>
              <w:left w:val="nil"/>
              <w:bottom w:val="nil"/>
              <w:right w:val="single" w:sz="4" w:space="0" w:color="auto"/>
            </w:tcBorders>
            <w:shd w:val="clear" w:color="auto" w:fill="auto"/>
            <w:noWrap/>
            <w:vAlign w:val="bottom"/>
            <w:hideMark/>
          </w:tcPr>
          <w:p w:rsidR="00500991" w:rsidRPr="00F512D2" w:rsidRDefault="00500991" w:rsidP="00C57983">
            <w:pPr>
              <w:jc w:val="right"/>
              <w:rPr>
                <w:rFonts w:asciiTheme="majorBidi" w:hAnsiTheme="majorBidi" w:cstheme="majorBidi"/>
                <w:color w:val="000000"/>
                <w:sz w:val="22"/>
                <w:szCs w:val="22"/>
              </w:rPr>
            </w:pPr>
            <w:r w:rsidRPr="00F512D2">
              <w:rPr>
                <w:rFonts w:asciiTheme="majorBidi" w:hAnsiTheme="majorBidi" w:cstheme="majorBidi"/>
                <w:color w:val="000000"/>
                <w:sz w:val="22"/>
                <w:szCs w:val="22"/>
              </w:rPr>
              <w:t>56</w:t>
            </w:r>
          </w:p>
        </w:tc>
      </w:tr>
      <w:tr w:rsidR="00500991" w:rsidRPr="00F512D2" w:rsidTr="00C57983">
        <w:trPr>
          <w:trHeight w:val="301"/>
        </w:trPr>
        <w:tc>
          <w:tcPr>
            <w:tcW w:w="925" w:type="dxa"/>
            <w:gridSpan w:val="2"/>
            <w:tcBorders>
              <w:top w:val="nil"/>
              <w:left w:val="single" w:sz="4" w:space="0" w:color="auto"/>
              <w:bottom w:val="nil"/>
              <w:right w:val="nil"/>
            </w:tcBorders>
            <w:shd w:val="clear" w:color="auto" w:fill="auto"/>
            <w:noWrap/>
            <w:vAlign w:val="bottom"/>
            <w:hideMark/>
          </w:tcPr>
          <w:p w:rsidR="00500991" w:rsidRPr="00F512D2" w:rsidRDefault="00500991" w:rsidP="00C57983">
            <w:pPr>
              <w:rPr>
                <w:rFonts w:asciiTheme="majorBidi" w:hAnsiTheme="majorBidi" w:cstheme="majorBidi"/>
                <w:color w:val="000000"/>
                <w:sz w:val="22"/>
                <w:szCs w:val="22"/>
              </w:rPr>
            </w:pPr>
            <w:r w:rsidRPr="00F512D2">
              <w:rPr>
                <w:rFonts w:asciiTheme="majorBidi" w:hAnsiTheme="majorBidi" w:cstheme="majorBidi"/>
                <w:color w:val="000000"/>
                <w:sz w:val="22"/>
                <w:szCs w:val="22"/>
              </w:rPr>
              <w:t>NJ</w:t>
            </w:r>
          </w:p>
        </w:tc>
        <w:tc>
          <w:tcPr>
            <w:tcW w:w="1282" w:type="dxa"/>
            <w:tcBorders>
              <w:top w:val="nil"/>
              <w:left w:val="nil"/>
              <w:bottom w:val="nil"/>
              <w:right w:val="nil"/>
            </w:tcBorders>
            <w:shd w:val="clear" w:color="auto" w:fill="auto"/>
            <w:noWrap/>
            <w:vAlign w:val="bottom"/>
            <w:hideMark/>
          </w:tcPr>
          <w:p w:rsidR="00500991" w:rsidRPr="00F512D2" w:rsidRDefault="00500991" w:rsidP="00C57983">
            <w:pPr>
              <w:jc w:val="right"/>
              <w:rPr>
                <w:rFonts w:asciiTheme="majorBidi" w:hAnsiTheme="majorBidi" w:cstheme="majorBidi"/>
                <w:color w:val="000000"/>
                <w:sz w:val="22"/>
                <w:szCs w:val="22"/>
              </w:rPr>
            </w:pPr>
            <w:r w:rsidRPr="00F512D2">
              <w:rPr>
                <w:rFonts w:asciiTheme="majorBidi" w:hAnsiTheme="majorBidi" w:cstheme="majorBidi"/>
                <w:color w:val="000000"/>
                <w:sz w:val="22"/>
                <w:szCs w:val="22"/>
              </w:rPr>
              <w:t>11</w:t>
            </w:r>
          </w:p>
        </w:tc>
        <w:tc>
          <w:tcPr>
            <w:tcW w:w="1113" w:type="dxa"/>
            <w:tcBorders>
              <w:top w:val="nil"/>
              <w:left w:val="nil"/>
              <w:bottom w:val="nil"/>
              <w:right w:val="nil"/>
            </w:tcBorders>
            <w:shd w:val="clear" w:color="auto" w:fill="auto"/>
            <w:noWrap/>
            <w:vAlign w:val="bottom"/>
            <w:hideMark/>
          </w:tcPr>
          <w:p w:rsidR="00500991" w:rsidRPr="00F512D2" w:rsidRDefault="00500991" w:rsidP="00C57983">
            <w:pPr>
              <w:jc w:val="right"/>
              <w:rPr>
                <w:rFonts w:asciiTheme="majorBidi" w:hAnsiTheme="majorBidi" w:cstheme="majorBidi"/>
                <w:color w:val="000000"/>
                <w:sz w:val="22"/>
                <w:szCs w:val="22"/>
              </w:rPr>
            </w:pPr>
            <w:r w:rsidRPr="00F512D2">
              <w:rPr>
                <w:rFonts w:asciiTheme="majorBidi" w:hAnsiTheme="majorBidi" w:cstheme="majorBidi"/>
                <w:color w:val="000000"/>
                <w:sz w:val="22"/>
                <w:szCs w:val="22"/>
              </w:rPr>
              <w:t>900</w:t>
            </w:r>
          </w:p>
        </w:tc>
        <w:tc>
          <w:tcPr>
            <w:tcW w:w="1392" w:type="dxa"/>
            <w:tcBorders>
              <w:top w:val="nil"/>
              <w:left w:val="nil"/>
              <w:bottom w:val="nil"/>
              <w:right w:val="nil"/>
            </w:tcBorders>
            <w:shd w:val="clear" w:color="auto" w:fill="auto"/>
            <w:noWrap/>
            <w:vAlign w:val="bottom"/>
            <w:hideMark/>
          </w:tcPr>
          <w:p w:rsidR="00500991" w:rsidRPr="00F512D2" w:rsidRDefault="00500991" w:rsidP="00C57983">
            <w:pPr>
              <w:jc w:val="right"/>
              <w:rPr>
                <w:rFonts w:asciiTheme="majorBidi" w:hAnsiTheme="majorBidi" w:cstheme="majorBidi"/>
                <w:color w:val="000000"/>
                <w:sz w:val="22"/>
                <w:szCs w:val="22"/>
              </w:rPr>
            </w:pPr>
            <w:r w:rsidRPr="00F512D2">
              <w:rPr>
                <w:rFonts w:asciiTheme="majorBidi" w:hAnsiTheme="majorBidi" w:cstheme="majorBidi"/>
                <w:color w:val="000000"/>
                <w:sz w:val="22"/>
                <w:szCs w:val="22"/>
              </w:rPr>
              <w:t>12</w:t>
            </w:r>
          </w:p>
        </w:tc>
        <w:tc>
          <w:tcPr>
            <w:tcW w:w="2195" w:type="dxa"/>
            <w:tcBorders>
              <w:top w:val="nil"/>
              <w:left w:val="nil"/>
              <w:bottom w:val="nil"/>
              <w:right w:val="nil"/>
            </w:tcBorders>
            <w:shd w:val="clear" w:color="auto" w:fill="auto"/>
            <w:vAlign w:val="bottom"/>
            <w:hideMark/>
          </w:tcPr>
          <w:p w:rsidR="00500991" w:rsidRPr="00F512D2" w:rsidRDefault="00500991" w:rsidP="00C57983">
            <w:pPr>
              <w:jc w:val="right"/>
              <w:rPr>
                <w:rFonts w:asciiTheme="majorBidi" w:hAnsiTheme="majorBidi" w:cstheme="majorBidi"/>
                <w:color w:val="000000"/>
                <w:sz w:val="22"/>
                <w:szCs w:val="22"/>
              </w:rPr>
            </w:pPr>
            <w:r w:rsidRPr="00F512D2">
              <w:rPr>
                <w:rFonts w:asciiTheme="majorBidi" w:hAnsiTheme="majorBidi" w:cstheme="majorBidi"/>
                <w:color w:val="000000"/>
                <w:sz w:val="22"/>
                <w:szCs w:val="22"/>
              </w:rPr>
              <w:t>6</w:t>
            </w:r>
          </w:p>
        </w:tc>
        <w:tc>
          <w:tcPr>
            <w:tcW w:w="1468" w:type="dxa"/>
            <w:tcBorders>
              <w:top w:val="nil"/>
              <w:left w:val="nil"/>
              <w:bottom w:val="nil"/>
              <w:right w:val="single" w:sz="4" w:space="0" w:color="auto"/>
            </w:tcBorders>
            <w:shd w:val="clear" w:color="auto" w:fill="auto"/>
            <w:noWrap/>
            <w:vAlign w:val="bottom"/>
            <w:hideMark/>
          </w:tcPr>
          <w:p w:rsidR="00500991" w:rsidRPr="00F512D2" w:rsidRDefault="00500991" w:rsidP="00C57983">
            <w:pPr>
              <w:jc w:val="right"/>
              <w:rPr>
                <w:rFonts w:asciiTheme="majorBidi" w:hAnsiTheme="majorBidi" w:cstheme="majorBidi"/>
                <w:color w:val="000000"/>
                <w:sz w:val="22"/>
                <w:szCs w:val="22"/>
              </w:rPr>
            </w:pPr>
            <w:r w:rsidRPr="00F512D2">
              <w:rPr>
                <w:rFonts w:asciiTheme="majorBidi" w:hAnsiTheme="majorBidi" w:cstheme="majorBidi"/>
                <w:color w:val="000000"/>
                <w:sz w:val="22"/>
                <w:szCs w:val="22"/>
              </w:rPr>
              <w:t>56</w:t>
            </w:r>
          </w:p>
        </w:tc>
      </w:tr>
      <w:tr w:rsidR="00500991" w:rsidRPr="00F512D2" w:rsidTr="00C57983">
        <w:trPr>
          <w:trHeight w:val="301"/>
        </w:trPr>
        <w:tc>
          <w:tcPr>
            <w:tcW w:w="925" w:type="dxa"/>
            <w:gridSpan w:val="2"/>
            <w:tcBorders>
              <w:top w:val="nil"/>
              <w:left w:val="single" w:sz="4" w:space="0" w:color="auto"/>
              <w:bottom w:val="nil"/>
              <w:right w:val="nil"/>
            </w:tcBorders>
            <w:shd w:val="clear" w:color="auto" w:fill="auto"/>
            <w:noWrap/>
            <w:vAlign w:val="bottom"/>
            <w:hideMark/>
          </w:tcPr>
          <w:p w:rsidR="00500991" w:rsidRPr="00F512D2" w:rsidRDefault="00500991" w:rsidP="00C57983">
            <w:pPr>
              <w:rPr>
                <w:rFonts w:asciiTheme="majorBidi" w:hAnsiTheme="majorBidi" w:cstheme="majorBidi"/>
                <w:color w:val="000000"/>
                <w:sz w:val="22"/>
                <w:szCs w:val="22"/>
              </w:rPr>
            </w:pPr>
            <w:r w:rsidRPr="00F512D2">
              <w:rPr>
                <w:rFonts w:asciiTheme="majorBidi" w:hAnsiTheme="majorBidi" w:cstheme="majorBidi"/>
                <w:color w:val="000000"/>
                <w:sz w:val="22"/>
                <w:szCs w:val="22"/>
              </w:rPr>
              <w:t xml:space="preserve">VA </w:t>
            </w:r>
          </w:p>
        </w:tc>
        <w:tc>
          <w:tcPr>
            <w:tcW w:w="1282" w:type="dxa"/>
            <w:tcBorders>
              <w:top w:val="nil"/>
              <w:left w:val="nil"/>
              <w:bottom w:val="nil"/>
              <w:right w:val="nil"/>
            </w:tcBorders>
            <w:shd w:val="clear" w:color="auto" w:fill="auto"/>
            <w:noWrap/>
            <w:vAlign w:val="bottom"/>
            <w:hideMark/>
          </w:tcPr>
          <w:p w:rsidR="00500991" w:rsidRPr="00F512D2" w:rsidRDefault="00500991" w:rsidP="00C57983">
            <w:pPr>
              <w:jc w:val="right"/>
              <w:rPr>
                <w:rFonts w:asciiTheme="majorBidi" w:hAnsiTheme="majorBidi" w:cstheme="majorBidi"/>
                <w:color w:val="000000"/>
                <w:sz w:val="22"/>
                <w:szCs w:val="22"/>
              </w:rPr>
            </w:pPr>
            <w:r w:rsidRPr="00F512D2">
              <w:rPr>
                <w:rFonts w:asciiTheme="majorBidi" w:hAnsiTheme="majorBidi" w:cstheme="majorBidi"/>
                <w:color w:val="000000"/>
                <w:sz w:val="22"/>
                <w:szCs w:val="22"/>
              </w:rPr>
              <w:t>12</w:t>
            </w:r>
          </w:p>
        </w:tc>
        <w:tc>
          <w:tcPr>
            <w:tcW w:w="1113" w:type="dxa"/>
            <w:tcBorders>
              <w:top w:val="nil"/>
              <w:left w:val="nil"/>
              <w:bottom w:val="nil"/>
              <w:right w:val="nil"/>
            </w:tcBorders>
            <w:shd w:val="clear" w:color="auto" w:fill="auto"/>
            <w:noWrap/>
            <w:vAlign w:val="bottom"/>
            <w:hideMark/>
          </w:tcPr>
          <w:p w:rsidR="00500991" w:rsidRPr="00F512D2" w:rsidRDefault="00500991" w:rsidP="00C57983">
            <w:pPr>
              <w:jc w:val="right"/>
              <w:rPr>
                <w:rFonts w:asciiTheme="majorBidi" w:hAnsiTheme="majorBidi" w:cstheme="majorBidi"/>
                <w:color w:val="000000"/>
                <w:sz w:val="22"/>
                <w:szCs w:val="22"/>
              </w:rPr>
            </w:pPr>
            <w:r w:rsidRPr="00F512D2">
              <w:rPr>
                <w:rFonts w:asciiTheme="majorBidi" w:hAnsiTheme="majorBidi" w:cstheme="majorBidi"/>
                <w:color w:val="000000"/>
                <w:sz w:val="22"/>
                <w:szCs w:val="22"/>
              </w:rPr>
              <w:t>900</w:t>
            </w:r>
          </w:p>
        </w:tc>
        <w:tc>
          <w:tcPr>
            <w:tcW w:w="1392" w:type="dxa"/>
            <w:tcBorders>
              <w:top w:val="nil"/>
              <w:left w:val="nil"/>
              <w:bottom w:val="nil"/>
              <w:right w:val="nil"/>
            </w:tcBorders>
            <w:shd w:val="clear" w:color="auto" w:fill="auto"/>
            <w:noWrap/>
            <w:vAlign w:val="bottom"/>
            <w:hideMark/>
          </w:tcPr>
          <w:p w:rsidR="00500991" w:rsidRPr="00F512D2" w:rsidRDefault="00500991" w:rsidP="00C57983">
            <w:pPr>
              <w:jc w:val="right"/>
              <w:rPr>
                <w:rFonts w:asciiTheme="majorBidi" w:hAnsiTheme="majorBidi" w:cstheme="majorBidi"/>
                <w:color w:val="000000"/>
                <w:sz w:val="22"/>
                <w:szCs w:val="22"/>
              </w:rPr>
            </w:pPr>
            <w:r w:rsidRPr="00F512D2">
              <w:rPr>
                <w:rFonts w:asciiTheme="majorBidi" w:hAnsiTheme="majorBidi" w:cstheme="majorBidi"/>
                <w:color w:val="000000"/>
                <w:sz w:val="22"/>
                <w:szCs w:val="22"/>
              </w:rPr>
              <w:t>12</w:t>
            </w:r>
          </w:p>
        </w:tc>
        <w:tc>
          <w:tcPr>
            <w:tcW w:w="2195" w:type="dxa"/>
            <w:tcBorders>
              <w:top w:val="nil"/>
              <w:left w:val="nil"/>
              <w:bottom w:val="nil"/>
              <w:right w:val="nil"/>
            </w:tcBorders>
            <w:shd w:val="clear" w:color="auto" w:fill="auto"/>
            <w:vAlign w:val="bottom"/>
            <w:hideMark/>
          </w:tcPr>
          <w:p w:rsidR="00500991" w:rsidRPr="00F512D2" w:rsidRDefault="00500991" w:rsidP="00C57983">
            <w:pPr>
              <w:jc w:val="right"/>
              <w:rPr>
                <w:rFonts w:asciiTheme="majorBidi" w:hAnsiTheme="majorBidi" w:cstheme="majorBidi"/>
                <w:color w:val="000000"/>
                <w:sz w:val="22"/>
                <w:szCs w:val="22"/>
              </w:rPr>
            </w:pPr>
            <w:r w:rsidRPr="00F512D2">
              <w:rPr>
                <w:rFonts w:asciiTheme="majorBidi" w:hAnsiTheme="majorBidi" w:cstheme="majorBidi"/>
                <w:color w:val="000000"/>
                <w:sz w:val="22"/>
                <w:szCs w:val="22"/>
              </w:rPr>
              <w:t>6</w:t>
            </w:r>
          </w:p>
        </w:tc>
        <w:tc>
          <w:tcPr>
            <w:tcW w:w="1468" w:type="dxa"/>
            <w:tcBorders>
              <w:top w:val="nil"/>
              <w:left w:val="nil"/>
              <w:bottom w:val="nil"/>
              <w:right w:val="single" w:sz="4" w:space="0" w:color="auto"/>
            </w:tcBorders>
            <w:shd w:val="clear" w:color="auto" w:fill="auto"/>
            <w:noWrap/>
            <w:vAlign w:val="bottom"/>
            <w:hideMark/>
          </w:tcPr>
          <w:p w:rsidR="00500991" w:rsidRPr="00F512D2" w:rsidRDefault="00500991" w:rsidP="00C57983">
            <w:pPr>
              <w:jc w:val="right"/>
              <w:rPr>
                <w:rFonts w:asciiTheme="majorBidi" w:hAnsiTheme="majorBidi" w:cstheme="majorBidi"/>
                <w:color w:val="000000"/>
                <w:sz w:val="22"/>
                <w:szCs w:val="22"/>
              </w:rPr>
            </w:pPr>
            <w:r w:rsidRPr="00F512D2">
              <w:rPr>
                <w:rFonts w:asciiTheme="majorBidi" w:hAnsiTheme="majorBidi" w:cstheme="majorBidi"/>
                <w:color w:val="000000"/>
                <w:sz w:val="22"/>
                <w:szCs w:val="22"/>
              </w:rPr>
              <w:t>56</w:t>
            </w:r>
          </w:p>
        </w:tc>
      </w:tr>
      <w:tr w:rsidR="00500991" w:rsidRPr="00F512D2" w:rsidTr="00C57983">
        <w:trPr>
          <w:trHeight w:val="301"/>
        </w:trPr>
        <w:tc>
          <w:tcPr>
            <w:tcW w:w="925" w:type="dxa"/>
            <w:gridSpan w:val="2"/>
            <w:tcBorders>
              <w:top w:val="nil"/>
              <w:left w:val="single" w:sz="4" w:space="0" w:color="auto"/>
              <w:bottom w:val="nil"/>
              <w:right w:val="nil"/>
            </w:tcBorders>
            <w:shd w:val="clear" w:color="auto" w:fill="auto"/>
            <w:noWrap/>
            <w:vAlign w:val="bottom"/>
            <w:hideMark/>
          </w:tcPr>
          <w:p w:rsidR="00500991" w:rsidRPr="00F512D2" w:rsidRDefault="00500991" w:rsidP="00C57983">
            <w:pPr>
              <w:rPr>
                <w:rFonts w:asciiTheme="majorBidi" w:hAnsiTheme="majorBidi" w:cstheme="majorBidi"/>
                <w:color w:val="000000"/>
                <w:sz w:val="22"/>
                <w:szCs w:val="22"/>
              </w:rPr>
            </w:pPr>
            <w:r w:rsidRPr="00F512D2">
              <w:rPr>
                <w:rFonts w:asciiTheme="majorBidi" w:hAnsiTheme="majorBidi" w:cstheme="majorBidi"/>
                <w:color w:val="000000"/>
                <w:sz w:val="22"/>
                <w:szCs w:val="22"/>
              </w:rPr>
              <w:t xml:space="preserve">MA   </w:t>
            </w:r>
          </w:p>
        </w:tc>
        <w:tc>
          <w:tcPr>
            <w:tcW w:w="1282" w:type="dxa"/>
            <w:tcBorders>
              <w:top w:val="nil"/>
              <w:left w:val="nil"/>
              <w:bottom w:val="nil"/>
              <w:right w:val="nil"/>
            </w:tcBorders>
            <w:shd w:val="clear" w:color="auto" w:fill="auto"/>
            <w:noWrap/>
            <w:vAlign w:val="bottom"/>
            <w:hideMark/>
          </w:tcPr>
          <w:p w:rsidR="00500991" w:rsidRPr="00F512D2" w:rsidRDefault="00500991" w:rsidP="00C57983">
            <w:pPr>
              <w:jc w:val="right"/>
              <w:rPr>
                <w:rFonts w:asciiTheme="majorBidi" w:hAnsiTheme="majorBidi" w:cstheme="majorBidi"/>
                <w:color w:val="000000"/>
                <w:sz w:val="22"/>
                <w:szCs w:val="22"/>
              </w:rPr>
            </w:pPr>
            <w:r w:rsidRPr="00F512D2">
              <w:rPr>
                <w:rFonts w:asciiTheme="majorBidi" w:hAnsiTheme="majorBidi" w:cstheme="majorBidi"/>
                <w:color w:val="000000"/>
                <w:sz w:val="22"/>
                <w:szCs w:val="22"/>
              </w:rPr>
              <w:t>13</w:t>
            </w:r>
          </w:p>
        </w:tc>
        <w:tc>
          <w:tcPr>
            <w:tcW w:w="1113" w:type="dxa"/>
            <w:tcBorders>
              <w:top w:val="nil"/>
              <w:left w:val="nil"/>
              <w:bottom w:val="nil"/>
              <w:right w:val="nil"/>
            </w:tcBorders>
            <w:shd w:val="clear" w:color="auto" w:fill="auto"/>
            <w:noWrap/>
            <w:vAlign w:val="bottom"/>
            <w:hideMark/>
          </w:tcPr>
          <w:p w:rsidR="00500991" w:rsidRPr="00F512D2" w:rsidRDefault="00500991" w:rsidP="00C57983">
            <w:pPr>
              <w:jc w:val="right"/>
              <w:rPr>
                <w:rFonts w:asciiTheme="majorBidi" w:hAnsiTheme="majorBidi" w:cstheme="majorBidi"/>
                <w:color w:val="000000"/>
                <w:sz w:val="22"/>
                <w:szCs w:val="22"/>
              </w:rPr>
            </w:pPr>
            <w:r w:rsidRPr="00F512D2">
              <w:rPr>
                <w:rFonts w:asciiTheme="majorBidi" w:hAnsiTheme="majorBidi" w:cstheme="majorBidi"/>
                <w:color w:val="000000"/>
                <w:sz w:val="22"/>
                <w:szCs w:val="22"/>
              </w:rPr>
              <w:t>900</w:t>
            </w:r>
          </w:p>
        </w:tc>
        <w:tc>
          <w:tcPr>
            <w:tcW w:w="1392" w:type="dxa"/>
            <w:tcBorders>
              <w:top w:val="nil"/>
              <w:left w:val="nil"/>
              <w:bottom w:val="nil"/>
              <w:right w:val="nil"/>
            </w:tcBorders>
            <w:shd w:val="clear" w:color="auto" w:fill="auto"/>
            <w:noWrap/>
            <w:vAlign w:val="bottom"/>
            <w:hideMark/>
          </w:tcPr>
          <w:p w:rsidR="00500991" w:rsidRPr="00F512D2" w:rsidRDefault="00500991" w:rsidP="00C57983">
            <w:pPr>
              <w:jc w:val="right"/>
              <w:rPr>
                <w:rFonts w:asciiTheme="majorBidi" w:hAnsiTheme="majorBidi" w:cstheme="majorBidi"/>
                <w:color w:val="000000"/>
                <w:sz w:val="22"/>
                <w:szCs w:val="22"/>
              </w:rPr>
            </w:pPr>
            <w:r w:rsidRPr="00F512D2">
              <w:rPr>
                <w:rFonts w:asciiTheme="majorBidi" w:hAnsiTheme="majorBidi" w:cstheme="majorBidi"/>
                <w:color w:val="000000"/>
                <w:sz w:val="22"/>
                <w:szCs w:val="22"/>
              </w:rPr>
              <w:t>12</w:t>
            </w:r>
          </w:p>
        </w:tc>
        <w:tc>
          <w:tcPr>
            <w:tcW w:w="2195" w:type="dxa"/>
            <w:tcBorders>
              <w:top w:val="nil"/>
              <w:left w:val="nil"/>
              <w:bottom w:val="nil"/>
              <w:right w:val="nil"/>
            </w:tcBorders>
            <w:shd w:val="clear" w:color="auto" w:fill="auto"/>
            <w:vAlign w:val="bottom"/>
            <w:hideMark/>
          </w:tcPr>
          <w:p w:rsidR="00500991" w:rsidRPr="00F512D2" w:rsidRDefault="00500991" w:rsidP="00C57983">
            <w:pPr>
              <w:jc w:val="right"/>
              <w:rPr>
                <w:rFonts w:asciiTheme="majorBidi" w:hAnsiTheme="majorBidi" w:cstheme="majorBidi"/>
                <w:color w:val="000000"/>
                <w:sz w:val="22"/>
                <w:szCs w:val="22"/>
              </w:rPr>
            </w:pPr>
            <w:r w:rsidRPr="00F512D2">
              <w:rPr>
                <w:rFonts w:asciiTheme="majorBidi" w:hAnsiTheme="majorBidi" w:cstheme="majorBidi"/>
                <w:color w:val="000000"/>
                <w:sz w:val="22"/>
                <w:szCs w:val="22"/>
              </w:rPr>
              <w:t>5</w:t>
            </w:r>
          </w:p>
        </w:tc>
        <w:tc>
          <w:tcPr>
            <w:tcW w:w="1468" w:type="dxa"/>
            <w:tcBorders>
              <w:top w:val="nil"/>
              <w:left w:val="nil"/>
              <w:bottom w:val="nil"/>
              <w:right w:val="single" w:sz="4" w:space="0" w:color="auto"/>
            </w:tcBorders>
            <w:shd w:val="clear" w:color="auto" w:fill="auto"/>
            <w:noWrap/>
            <w:vAlign w:val="bottom"/>
            <w:hideMark/>
          </w:tcPr>
          <w:p w:rsidR="00500991" w:rsidRPr="00F512D2" w:rsidRDefault="00500991" w:rsidP="00C57983">
            <w:pPr>
              <w:jc w:val="right"/>
              <w:rPr>
                <w:rFonts w:asciiTheme="majorBidi" w:hAnsiTheme="majorBidi" w:cstheme="majorBidi"/>
                <w:color w:val="000000"/>
                <w:sz w:val="22"/>
                <w:szCs w:val="22"/>
              </w:rPr>
            </w:pPr>
            <w:r w:rsidRPr="00F512D2">
              <w:rPr>
                <w:rFonts w:asciiTheme="majorBidi" w:hAnsiTheme="majorBidi" w:cstheme="majorBidi"/>
                <w:color w:val="000000"/>
                <w:sz w:val="22"/>
                <w:szCs w:val="22"/>
              </w:rPr>
              <w:t>47</w:t>
            </w:r>
          </w:p>
        </w:tc>
      </w:tr>
      <w:tr w:rsidR="00500991" w:rsidRPr="00F512D2" w:rsidTr="00C57983">
        <w:trPr>
          <w:trHeight w:val="301"/>
        </w:trPr>
        <w:tc>
          <w:tcPr>
            <w:tcW w:w="925" w:type="dxa"/>
            <w:gridSpan w:val="2"/>
            <w:tcBorders>
              <w:top w:val="nil"/>
              <w:left w:val="single" w:sz="4" w:space="0" w:color="auto"/>
              <w:bottom w:val="nil"/>
              <w:right w:val="nil"/>
            </w:tcBorders>
            <w:shd w:val="clear" w:color="auto" w:fill="auto"/>
            <w:noWrap/>
            <w:vAlign w:val="bottom"/>
            <w:hideMark/>
          </w:tcPr>
          <w:p w:rsidR="00500991" w:rsidRPr="00F512D2" w:rsidRDefault="00500991" w:rsidP="00C57983">
            <w:pPr>
              <w:rPr>
                <w:rFonts w:asciiTheme="majorBidi" w:hAnsiTheme="majorBidi" w:cstheme="majorBidi"/>
                <w:color w:val="000000"/>
                <w:sz w:val="22"/>
                <w:szCs w:val="22"/>
              </w:rPr>
            </w:pPr>
            <w:r w:rsidRPr="00F512D2">
              <w:rPr>
                <w:rFonts w:asciiTheme="majorBidi" w:hAnsiTheme="majorBidi" w:cstheme="majorBidi"/>
                <w:color w:val="000000"/>
                <w:sz w:val="22"/>
                <w:szCs w:val="22"/>
              </w:rPr>
              <w:t xml:space="preserve">WA  </w:t>
            </w:r>
          </w:p>
        </w:tc>
        <w:tc>
          <w:tcPr>
            <w:tcW w:w="1282" w:type="dxa"/>
            <w:tcBorders>
              <w:top w:val="nil"/>
              <w:left w:val="nil"/>
              <w:bottom w:val="nil"/>
              <w:right w:val="nil"/>
            </w:tcBorders>
            <w:shd w:val="clear" w:color="auto" w:fill="auto"/>
            <w:noWrap/>
            <w:vAlign w:val="bottom"/>
            <w:hideMark/>
          </w:tcPr>
          <w:p w:rsidR="00500991" w:rsidRPr="00F512D2" w:rsidRDefault="00500991" w:rsidP="00C57983">
            <w:pPr>
              <w:jc w:val="right"/>
              <w:rPr>
                <w:rFonts w:asciiTheme="majorBidi" w:hAnsiTheme="majorBidi" w:cstheme="majorBidi"/>
                <w:color w:val="000000"/>
                <w:sz w:val="22"/>
                <w:szCs w:val="22"/>
              </w:rPr>
            </w:pPr>
            <w:r w:rsidRPr="00F512D2">
              <w:rPr>
                <w:rFonts w:asciiTheme="majorBidi" w:hAnsiTheme="majorBidi" w:cstheme="majorBidi"/>
                <w:color w:val="000000"/>
                <w:sz w:val="22"/>
                <w:szCs w:val="22"/>
              </w:rPr>
              <w:t>14</w:t>
            </w:r>
          </w:p>
        </w:tc>
        <w:tc>
          <w:tcPr>
            <w:tcW w:w="1113" w:type="dxa"/>
            <w:tcBorders>
              <w:top w:val="nil"/>
              <w:left w:val="nil"/>
              <w:bottom w:val="nil"/>
              <w:right w:val="nil"/>
            </w:tcBorders>
            <w:shd w:val="clear" w:color="auto" w:fill="auto"/>
            <w:noWrap/>
            <w:vAlign w:val="bottom"/>
            <w:hideMark/>
          </w:tcPr>
          <w:p w:rsidR="00500991" w:rsidRPr="00F512D2" w:rsidRDefault="00500991" w:rsidP="00C57983">
            <w:pPr>
              <w:jc w:val="right"/>
              <w:rPr>
                <w:rFonts w:asciiTheme="majorBidi" w:hAnsiTheme="majorBidi" w:cstheme="majorBidi"/>
                <w:color w:val="000000"/>
                <w:sz w:val="22"/>
                <w:szCs w:val="22"/>
              </w:rPr>
            </w:pPr>
            <w:r w:rsidRPr="00F512D2">
              <w:rPr>
                <w:rFonts w:asciiTheme="majorBidi" w:hAnsiTheme="majorBidi" w:cstheme="majorBidi"/>
                <w:color w:val="000000"/>
                <w:sz w:val="22"/>
                <w:szCs w:val="22"/>
              </w:rPr>
              <w:t>900</w:t>
            </w:r>
          </w:p>
        </w:tc>
        <w:tc>
          <w:tcPr>
            <w:tcW w:w="1392" w:type="dxa"/>
            <w:tcBorders>
              <w:top w:val="nil"/>
              <w:left w:val="nil"/>
              <w:bottom w:val="nil"/>
              <w:right w:val="nil"/>
            </w:tcBorders>
            <w:shd w:val="clear" w:color="auto" w:fill="auto"/>
            <w:noWrap/>
            <w:vAlign w:val="bottom"/>
            <w:hideMark/>
          </w:tcPr>
          <w:p w:rsidR="00500991" w:rsidRPr="00F512D2" w:rsidRDefault="00500991" w:rsidP="00C57983">
            <w:pPr>
              <w:jc w:val="right"/>
              <w:rPr>
                <w:rFonts w:asciiTheme="majorBidi" w:hAnsiTheme="majorBidi" w:cstheme="majorBidi"/>
                <w:color w:val="000000"/>
                <w:sz w:val="22"/>
                <w:szCs w:val="22"/>
              </w:rPr>
            </w:pPr>
            <w:r w:rsidRPr="00F512D2">
              <w:rPr>
                <w:rFonts w:asciiTheme="majorBidi" w:hAnsiTheme="majorBidi" w:cstheme="majorBidi"/>
                <w:color w:val="000000"/>
                <w:sz w:val="22"/>
                <w:szCs w:val="22"/>
              </w:rPr>
              <w:t>12</w:t>
            </w:r>
          </w:p>
        </w:tc>
        <w:tc>
          <w:tcPr>
            <w:tcW w:w="2195" w:type="dxa"/>
            <w:tcBorders>
              <w:top w:val="nil"/>
              <w:left w:val="nil"/>
              <w:bottom w:val="nil"/>
              <w:right w:val="nil"/>
            </w:tcBorders>
            <w:shd w:val="clear" w:color="auto" w:fill="auto"/>
            <w:vAlign w:val="bottom"/>
            <w:hideMark/>
          </w:tcPr>
          <w:p w:rsidR="00500991" w:rsidRPr="00F512D2" w:rsidRDefault="00500991" w:rsidP="00C57983">
            <w:pPr>
              <w:jc w:val="right"/>
              <w:rPr>
                <w:rFonts w:asciiTheme="majorBidi" w:hAnsiTheme="majorBidi" w:cstheme="majorBidi"/>
                <w:color w:val="000000"/>
                <w:sz w:val="22"/>
                <w:szCs w:val="22"/>
              </w:rPr>
            </w:pPr>
            <w:r w:rsidRPr="00F512D2">
              <w:rPr>
                <w:rFonts w:asciiTheme="majorBidi" w:hAnsiTheme="majorBidi" w:cstheme="majorBidi"/>
                <w:color w:val="000000"/>
                <w:sz w:val="22"/>
                <w:szCs w:val="22"/>
              </w:rPr>
              <w:t>5</w:t>
            </w:r>
          </w:p>
        </w:tc>
        <w:tc>
          <w:tcPr>
            <w:tcW w:w="1468" w:type="dxa"/>
            <w:tcBorders>
              <w:top w:val="nil"/>
              <w:left w:val="nil"/>
              <w:bottom w:val="nil"/>
              <w:right w:val="single" w:sz="4" w:space="0" w:color="auto"/>
            </w:tcBorders>
            <w:shd w:val="clear" w:color="auto" w:fill="auto"/>
            <w:noWrap/>
            <w:vAlign w:val="bottom"/>
            <w:hideMark/>
          </w:tcPr>
          <w:p w:rsidR="00500991" w:rsidRPr="00F512D2" w:rsidRDefault="00500991" w:rsidP="00C57983">
            <w:pPr>
              <w:jc w:val="right"/>
              <w:rPr>
                <w:rFonts w:asciiTheme="majorBidi" w:hAnsiTheme="majorBidi" w:cstheme="majorBidi"/>
                <w:color w:val="000000"/>
                <w:sz w:val="22"/>
                <w:szCs w:val="22"/>
              </w:rPr>
            </w:pPr>
            <w:r w:rsidRPr="00F512D2">
              <w:rPr>
                <w:rFonts w:asciiTheme="majorBidi" w:hAnsiTheme="majorBidi" w:cstheme="majorBidi"/>
                <w:color w:val="000000"/>
                <w:sz w:val="22"/>
                <w:szCs w:val="22"/>
              </w:rPr>
              <w:t>47</w:t>
            </w:r>
          </w:p>
        </w:tc>
      </w:tr>
      <w:tr w:rsidR="00500991" w:rsidRPr="00F512D2" w:rsidTr="00C57983">
        <w:trPr>
          <w:trHeight w:val="301"/>
        </w:trPr>
        <w:tc>
          <w:tcPr>
            <w:tcW w:w="925" w:type="dxa"/>
            <w:gridSpan w:val="2"/>
            <w:tcBorders>
              <w:top w:val="nil"/>
              <w:left w:val="single" w:sz="4" w:space="0" w:color="auto"/>
              <w:bottom w:val="nil"/>
              <w:right w:val="nil"/>
            </w:tcBorders>
            <w:shd w:val="clear" w:color="auto" w:fill="auto"/>
            <w:noWrap/>
            <w:vAlign w:val="bottom"/>
            <w:hideMark/>
          </w:tcPr>
          <w:p w:rsidR="00500991" w:rsidRPr="00F512D2" w:rsidRDefault="00500991" w:rsidP="00C57983">
            <w:pPr>
              <w:rPr>
                <w:rFonts w:asciiTheme="majorBidi" w:hAnsiTheme="majorBidi" w:cstheme="majorBidi"/>
                <w:color w:val="000000"/>
                <w:sz w:val="22"/>
                <w:szCs w:val="22"/>
              </w:rPr>
            </w:pPr>
            <w:r w:rsidRPr="00F512D2">
              <w:rPr>
                <w:rFonts w:asciiTheme="majorBidi" w:hAnsiTheme="majorBidi" w:cstheme="majorBidi"/>
                <w:color w:val="000000"/>
                <w:sz w:val="22"/>
                <w:szCs w:val="22"/>
              </w:rPr>
              <w:t xml:space="preserve">IN    </w:t>
            </w:r>
          </w:p>
        </w:tc>
        <w:tc>
          <w:tcPr>
            <w:tcW w:w="1282" w:type="dxa"/>
            <w:tcBorders>
              <w:top w:val="nil"/>
              <w:left w:val="nil"/>
              <w:bottom w:val="nil"/>
              <w:right w:val="nil"/>
            </w:tcBorders>
            <w:shd w:val="clear" w:color="auto" w:fill="auto"/>
            <w:noWrap/>
            <w:vAlign w:val="bottom"/>
            <w:hideMark/>
          </w:tcPr>
          <w:p w:rsidR="00500991" w:rsidRPr="00F512D2" w:rsidRDefault="00500991" w:rsidP="00C57983">
            <w:pPr>
              <w:jc w:val="right"/>
              <w:rPr>
                <w:rFonts w:asciiTheme="majorBidi" w:hAnsiTheme="majorBidi" w:cstheme="majorBidi"/>
                <w:color w:val="000000"/>
                <w:sz w:val="22"/>
                <w:szCs w:val="22"/>
              </w:rPr>
            </w:pPr>
            <w:r w:rsidRPr="00F512D2">
              <w:rPr>
                <w:rFonts w:asciiTheme="majorBidi" w:hAnsiTheme="majorBidi" w:cstheme="majorBidi"/>
                <w:color w:val="000000"/>
                <w:sz w:val="22"/>
                <w:szCs w:val="22"/>
              </w:rPr>
              <w:t>15</w:t>
            </w:r>
          </w:p>
        </w:tc>
        <w:tc>
          <w:tcPr>
            <w:tcW w:w="1113" w:type="dxa"/>
            <w:tcBorders>
              <w:top w:val="nil"/>
              <w:left w:val="nil"/>
              <w:bottom w:val="nil"/>
              <w:right w:val="nil"/>
            </w:tcBorders>
            <w:shd w:val="clear" w:color="auto" w:fill="auto"/>
            <w:noWrap/>
            <w:vAlign w:val="bottom"/>
            <w:hideMark/>
          </w:tcPr>
          <w:p w:rsidR="00500991" w:rsidRPr="00F512D2" w:rsidRDefault="00500991" w:rsidP="00C57983">
            <w:pPr>
              <w:jc w:val="right"/>
              <w:rPr>
                <w:rFonts w:asciiTheme="majorBidi" w:hAnsiTheme="majorBidi" w:cstheme="majorBidi"/>
                <w:color w:val="000000"/>
                <w:sz w:val="22"/>
                <w:szCs w:val="22"/>
              </w:rPr>
            </w:pPr>
            <w:r w:rsidRPr="00F512D2">
              <w:rPr>
                <w:rFonts w:asciiTheme="majorBidi" w:hAnsiTheme="majorBidi" w:cstheme="majorBidi"/>
                <w:color w:val="000000"/>
                <w:sz w:val="22"/>
                <w:szCs w:val="22"/>
              </w:rPr>
              <w:t>900</w:t>
            </w:r>
          </w:p>
        </w:tc>
        <w:tc>
          <w:tcPr>
            <w:tcW w:w="1392" w:type="dxa"/>
            <w:tcBorders>
              <w:top w:val="nil"/>
              <w:left w:val="nil"/>
              <w:bottom w:val="nil"/>
              <w:right w:val="nil"/>
            </w:tcBorders>
            <w:shd w:val="clear" w:color="auto" w:fill="auto"/>
            <w:noWrap/>
            <w:vAlign w:val="bottom"/>
            <w:hideMark/>
          </w:tcPr>
          <w:p w:rsidR="00500991" w:rsidRPr="00F512D2" w:rsidRDefault="00500991" w:rsidP="00C57983">
            <w:pPr>
              <w:jc w:val="right"/>
              <w:rPr>
                <w:rFonts w:asciiTheme="majorBidi" w:hAnsiTheme="majorBidi" w:cstheme="majorBidi"/>
                <w:color w:val="000000"/>
                <w:sz w:val="22"/>
                <w:szCs w:val="22"/>
              </w:rPr>
            </w:pPr>
            <w:r w:rsidRPr="00F512D2">
              <w:rPr>
                <w:rFonts w:asciiTheme="majorBidi" w:hAnsiTheme="majorBidi" w:cstheme="majorBidi"/>
                <w:color w:val="000000"/>
                <w:sz w:val="22"/>
                <w:szCs w:val="22"/>
              </w:rPr>
              <w:t>12</w:t>
            </w:r>
          </w:p>
        </w:tc>
        <w:tc>
          <w:tcPr>
            <w:tcW w:w="2195" w:type="dxa"/>
            <w:tcBorders>
              <w:top w:val="nil"/>
              <w:left w:val="nil"/>
              <w:bottom w:val="nil"/>
              <w:right w:val="nil"/>
            </w:tcBorders>
            <w:shd w:val="clear" w:color="auto" w:fill="auto"/>
            <w:vAlign w:val="bottom"/>
            <w:hideMark/>
          </w:tcPr>
          <w:p w:rsidR="00500991" w:rsidRPr="00F512D2" w:rsidRDefault="00500991" w:rsidP="00C57983">
            <w:pPr>
              <w:jc w:val="right"/>
              <w:rPr>
                <w:rFonts w:asciiTheme="majorBidi" w:hAnsiTheme="majorBidi" w:cstheme="majorBidi"/>
                <w:color w:val="000000"/>
                <w:sz w:val="22"/>
                <w:szCs w:val="22"/>
              </w:rPr>
            </w:pPr>
            <w:r w:rsidRPr="00F512D2">
              <w:rPr>
                <w:rFonts w:asciiTheme="majorBidi" w:hAnsiTheme="majorBidi" w:cstheme="majorBidi"/>
                <w:color w:val="000000"/>
                <w:sz w:val="22"/>
                <w:szCs w:val="22"/>
              </w:rPr>
              <w:t>5</w:t>
            </w:r>
          </w:p>
        </w:tc>
        <w:tc>
          <w:tcPr>
            <w:tcW w:w="1468" w:type="dxa"/>
            <w:tcBorders>
              <w:top w:val="nil"/>
              <w:left w:val="nil"/>
              <w:bottom w:val="nil"/>
              <w:right w:val="single" w:sz="4" w:space="0" w:color="auto"/>
            </w:tcBorders>
            <w:shd w:val="clear" w:color="auto" w:fill="auto"/>
            <w:noWrap/>
            <w:vAlign w:val="bottom"/>
            <w:hideMark/>
          </w:tcPr>
          <w:p w:rsidR="00500991" w:rsidRPr="00F512D2" w:rsidRDefault="00500991" w:rsidP="00C57983">
            <w:pPr>
              <w:jc w:val="right"/>
              <w:rPr>
                <w:rFonts w:asciiTheme="majorBidi" w:hAnsiTheme="majorBidi" w:cstheme="majorBidi"/>
                <w:color w:val="000000"/>
                <w:sz w:val="22"/>
                <w:szCs w:val="22"/>
              </w:rPr>
            </w:pPr>
            <w:r w:rsidRPr="00F512D2">
              <w:rPr>
                <w:rFonts w:asciiTheme="majorBidi" w:hAnsiTheme="majorBidi" w:cstheme="majorBidi"/>
                <w:color w:val="000000"/>
                <w:sz w:val="22"/>
                <w:szCs w:val="22"/>
              </w:rPr>
              <w:t>47</w:t>
            </w:r>
          </w:p>
        </w:tc>
      </w:tr>
      <w:tr w:rsidR="00500991" w:rsidRPr="00F512D2" w:rsidTr="00C57983">
        <w:trPr>
          <w:trHeight w:val="301"/>
        </w:trPr>
        <w:tc>
          <w:tcPr>
            <w:tcW w:w="925" w:type="dxa"/>
            <w:gridSpan w:val="2"/>
            <w:tcBorders>
              <w:top w:val="nil"/>
              <w:left w:val="single" w:sz="4" w:space="0" w:color="auto"/>
              <w:bottom w:val="nil"/>
              <w:right w:val="nil"/>
            </w:tcBorders>
            <w:shd w:val="clear" w:color="auto" w:fill="auto"/>
            <w:noWrap/>
            <w:vAlign w:val="bottom"/>
            <w:hideMark/>
          </w:tcPr>
          <w:p w:rsidR="00500991" w:rsidRPr="00F512D2" w:rsidRDefault="00500991" w:rsidP="00C57983">
            <w:pPr>
              <w:rPr>
                <w:rFonts w:asciiTheme="majorBidi" w:hAnsiTheme="majorBidi" w:cstheme="majorBidi"/>
                <w:color w:val="000000"/>
                <w:sz w:val="22"/>
                <w:szCs w:val="22"/>
              </w:rPr>
            </w:pPr>
            <w:r w:rsidRPr="00F512D2">
              <w:rPr>
                <w:rFonts w:asciiTheme="majorBidi" w:hAnsiTheme="majorBidi" w:cstheme="majorBidi"/>
                <w:color w:val="000000"/>
                <w:sz w:val="22"/>
                <w:szCs w:val="22"/>
              </w:rPr>
              <w:t xml:space="preserve">AZ    </w:t>
            </w:r>
          </w:p>
        </w:tc>
        <w:tc>
          <w:tcPr>
            <w:tcW w:w="1282" w:type="dxa"/>
            <w:tcBorders>
              <w:top w:val="nil"/>
              <w:left w:val="nil"/>
              <w:bottom w:val="nil"/>
              <w:right w:val="nil"/>
            </w:tcBorders>
            <w:shd w:val="clear" w:color="auto" w:fill="auto"/>
            <w:noWrap/>
            <w:vAlign w:val="bottom"/>
            <w:hideMark/>
          </w:tcPr>
          <w:p w:rsidR="00500991" w:rsidRPr="00F512D2" w:rsidRDefault="00500991" w:rsidP="00C57983">
            <w:pPr>
              <w:jc w:val="right"/>
              <w:rPr>
                <w:rFonts w:asciiTheme="majorBidi" w:hAnsiTheme="majorBidi" w:cstheme="majorBidi"/>
                <w:color w:val="000000"/>
                <w:sz w:val="22"/>
                <w:szCs w:val="22"/>
              </w:rPr>
            </w:pPr>
            <w:r w:rsidRPr="00F512D2">
              <w:rPr>
                <w:rFonts w:asciiTheme="majorBidi" w:hAnsiTheme="majorBidi" w:cstheme="majorBidi"/>
                <w:color w:val="000000"/>
                <w:sz w:val="22"/>
                <w:szCs w:val="22"/>
              </w:rPr>
              <w:t>16</w:t>
            </w:r>
          </w:p>
        </w:tc>
        <w:tc>
          <w:tcPr>
            <w:tcW w:w="1113" w:type="dxa"/>
            <w:tcBorders>
              <w:top w:val="nil"/>
              <w:left w:val="nil"/>
              <w:bottom w:val="nil"/>
              <w:right w:val="nil"/>
            </w:tcBorders>
            <w:shd w:val="clear" w:color="auto" w:fill="auto"/>
            <w:noWrap/>
            <w:vAlign w:val="bottom"/>
            <w:hideMark/>
          </w:tcPr>
          <w:p w:rsidR="00500991" w:rsidRPr="00F512D2" w:rsidRDefault="00500991" w:rsidP="00C57983">
            <w:pPr>
              <w:jc w:val="right"/>
              <w:rPr>
                <w:rFonts w:asciiTheme="majorBidi" w:hAnsiTheme="majorBidi" w:cstheme="majorBidi"/>
                <w:color w:val="000000"/>
                <w:sz w:val="22"/>
                <w:szCs w:val="22"/>
              </w:rPr>
            </w:pPr>
            <w:r w:rsidRPr="00F512D2">
              <w:rPr>
                <w:rFonts w:asciiTheme="majorBidi" w:hAnsiTheme="majorBidi" w:cstheme="majorBidi"/>
                <w:color w:val="000000"/>
                <w:sz w:val="22"/>
                <w:szCs w:val="22"/>
              </w:rPr>
              <w:t>900</w:t>
            </w:r>
          </w:p>
        </w:tc>
        <w:tc>
          <w:tcPr>
            <w:tcW w:w="1392" w:type="dxa"/>
            <w:tcBorders>
              <w:top w:val="nil"/>
              <w:left w:val="nil"/>
              <w:bottom w:val="nil"/>
              <w:right w:val="nil"/>
            </w:tcBorders>
            <w:shd w:val="clear" w:color="auto" w:fill="auto"/>
            <w:noWrap/>
            <w:vAlign w:val="bottom"/>
            <w:hideMark/>
          </w:tcPr>
          <w:p w:rsidR="00500991" w:rsidRPr="00F512D2" w:rsidRDefault="00500991" w:rsidP="00C57983">
            <w:pPr>
              <w:jc w:val="right"/>
              <w:rPr>
                <w:rFonts w:asciiTheme="majorBidi" w:hAnsiTheme="majorBidi" w:cstheme="majorBidi"/>
                <w:color w:val="000000"/>
                <w:sz w:val="22"/>
                <w:szCs w:val="22"/>
              </w:rPr>
            </w:pPr>
            <w:r w:rsidRPr="00F512D2">
              <w:rPr>
                <w:rFonts w:asciiTheme="majorBidi" w:hAnsiTheme="majorBidi" w:cstheme="majorBidi"/>
                <w:color w:val="000000"/>
                <w:sz w:val="22"/>
                <w:szCs w:val="22"/>
              </w:rPr>
              <w:t>12</w:t>
            </w:r>
          </w:p>
        </w:tc>
        <w:tc>
          <w:tcPr>
            <w:tcW w:w="2195" w:type="dxa"/>
            <w:tcBorders>
              <w:top w:val="nil"/>
              <w:left w:val="nil"/>
              <w:bottom w:val="nil"/>
              <w:right w:val="nil"/>
            </w:tcBorders>
            <w:shd w:val="clear" w:color="auto" w:fill="auto"/>
            <w:vAlign w:val="bottom"/>
            <w:hideMark/>
          </w:tcPr>
          <w:p w:rsidR="00500991" w:rsidRPr="00F512D2" w:rsidRDefault="00500991" w:rsidP="00C57983">
            <w:pPr>
              <w:jc w:val="right"/>
              <w:rPr>
                <w:rFonts w:asciiTheme="majorBidi" w:hAnsiTheme="majorBidi" w:cstheme="majorBidi"/>
                <w:color w:val="000000"/>
                <w:sz w:val="22"/>
                <w:szCs w:val="22"/>
              </w:rPr>
            </w:pPr>
            <w:r w:rsidRPr="00F512D2">
              <w:rPr>
                <w:rFonts w:asciiTheme="majorBidi" w:hAnsiTheme="majorBidi" w:cstheme="majorBidi"/>
                <w:color w:val="000000"/>
                <w:sz w:val="22"/>
                <w:szCs w:val="22"/>
              </w:rPr>
              <w:t>4</w:t>
            </w:r>
          </w:p>
        </w:tc>
        <w:tc>
          <w:tcPr>
            <w:tcW w:w="1468" w:type="dxa"/>
            <w:tcBorders>
              <w:top w:val="nil"/>
              <w:left w:val="nil"/>
              <w:bottom w:val="nil"/>
              <w:right w:val="single" w:sz="4" w:space="0" w:color="auto"/>
            </w:tcBorders>
            <w:shd w:val="clear" w:color="auto" w:fill="auto"/>
            <w:noWrap/>
            <w:vAlign w:val="bottom"/>
            <w:hideMark/>
          </w:tcPr>
          <w:p w:rsidR="00500991" w:rsidRPr="00F512D2" w:rsidRDefault="00500991" w:rsidP="00C57983">
            <w:pPr>
              <w:jc w:val="right"/>
              <w:rPr>
                <w:rFonts w:asciiTheme="majorBidi" w:hAnsiTheme="majorBidi" w:cstheme="majorBidi"/>
                <w:color w:val="000000"/>
                <w:sz w:val="22"/>
                <w:szCs w:val="22"/>
              </w:rPr>
            </w:pPr>
            <w:r w:rsidRPr="00F512D2">
              <w:rPr>
                <w:rFonts w:asciiTheme="majorBidi" w:hAnsiTheme="majorBidi" w:cstheme="majorBidi"/>
                <w:color w:val="000000"/>
                <w:sz w:val="22"/>
                <w:szCs w:val="22"/>
              </w:rPr>
              <w:t>38</w:t>
            </w:r>
          </w:p>
        </w:tc>
      </w:tr>
      <w:tr w:rsidR="00500991" w:rsidRPr="00F512D2" w:rsidTr="00C57983">
        <w:trPr>
          <w:trHeight w:val="301"/>
        </w:trPr>
        <w:tc>
          <w:tcPr>
            <w:tcW w:w="925" w:type="dxa"/>
            <w:gridSpan w:val="2"/>
            <w:tcBorders>
              <w:top w:val="nil"/>
              <w:left w:val="single" w:sz="4" w:space="0" w:color="auto"/>
              <w:bottom w:val="nil"/>
              <w:right w:val="nil"/>
            </w:tcBorders>
            <w:shd w:val="clear" w:color="auto" w:fill="auto"/>
            <w:noWrap/>
            <w:vAlign w:val="bottom"/>
            <w:hideMark/>
          </w:tcPr>
          <w:p w:rsidR="00500991" w:rsidRPr="00F512D2" w:rsidRDefault="00500991" w:rsidP="00C57983">
            <w:pPr>
              <w:rPr>
                <w:rFonts w:asciiTheme="majorBidi" w:hAnsiTheme="majorBidi" w:cstheme="majorBidi"/>
                <w:color w:val="000000"/>
                <w:sz w:val="22"/>
                <w:szCs w:val="22"/>
              </w:rPr>
            </w:pPr>
            <w:r w:rsidRPr="00F512D2">
              <w:rPr>
                <w:rFonts w:asciiTheme="majorBidi" w:hAnsiTheme="majorBidi" w:cstheme="majorBidi"/>
                <w:color w:val="000000"/>
                <w:sz w:val="22"/>
                <w:szCs w:val="22"/>
              </w:rPr>
              <w:t xml:space="preserve">TN    </w:t>
            </w:r>
          </w:p>
        </w:tc>
        <w:tc>
          <w:tcPr>
            <w:tcW w:w="1282" w:type="dxa"/>
            <w:tcBorders>
              <w:top w:val="nil"/>
              <w:left w:val="nil"/>
              <w:bottom w:val="nil"/>
              <w:right w:val="nil"/>
            </w:tcBorders>
            <w:shd w:val="clear" w:color="auto" w:fill="auto"/>
            <w:noWrap/>
            <w:vAlign w:val="bottom"/>
            <w:hideMark/>
          </w:tcPr>
          <w:p w:rsidR="00500991" w:rsidRPr="00F512D2" w:rsidRDefault="00500991" w:rsidP="00C57983">
            <w:pPr>
              <w:jc w:val="right"/>
              <w:rPr>
                <w:rFonts w:asciiTheme="majorBidi" w:hAnsiTheme="majorBidi" w:cstheme="majorBidi"/>
                <w:color w:val="000000"/>
                <w:sz w:val="22"/>
                <w:szCs w:val="22"/>
              </w:rPr>
            </w:pPr>
            <w:r w:rsidRPr="00F512D2">
              <w:rPr>
                <w:rFonts w:asciiTheme="majorBidi" w:hAnsiTheme="majorBidi" w:cstheme="majorBidi"/>
                <w:color w:val="000000"/>
                <w:sz w:val="22"/>
                <w:szCs w:val="22"/>
              </w:rPr>
              <w:t>17</w:t>
            </w:r>
          </w:p>
        </w:tc>
        <w:tc>
          <w:tcPr>
            <w:tcW w:w="1113" w:type="dxa"/>
            <w:tcBorders>
              <w:top w:val="nil"/>
              <w:left w:val="nil"/>
              <w:bottom w:val="nil"/>
              <w:right w:val="nil"/>
            </w:tcBorders>
            <w:shd w:val="clear" w:color="auto" w:fill="auto"/>
            <w:noWrap/>
            <w:vAlign w:val="bottom"/>
            <w:hideMark/>
          </w:tcPr>
          <w:p w:rsidR="00500991" w:rsidRPr="00F512D2" w:rsidRDefault="00500991" w:rsidP="00C57983">
            <w:pPr>
              <w:jc w:val="right"/>
              <w:rPr>
                <w:rFonts w:asciiTheme="majorBidi" w:hAnsiTheme="majorBidi" w:cstheme="majorBidi"/>
                <w:color w:val="000000"/>
                <w:sz w:val="22"/>
                <w:szCs w:val="22"/>
              </w:rPr>
            </w:pPr>
            <w:r w:rsidRPr="00F512D2">
              <w:rPr>
                <w:rFonts w:asciiTheme="majorBidi" w:hAnsiTheme="majorBidi" w:cstheme="majorBidi"/>
                <w:color w:val="000000"/>
                <w:sz w:val="22"/>
                <w:szCs w:val="22"/>
              </w:rPr>
              <w:t>900</w:t>
            </w:r>
          </w:p>
        </w:tc>
        <w:tc>
          <w:tcPr>
            <w:tcW w:w="1392" w:type="dxa"/>
            <w:tcBorders>
              <w:top w:val="nil"/>
              <w:left w:val="nil"/>
              <w:bottom w:val="nil"/>
              <w:right w:val="nil"/>
            </w:tcBorders>
            <w:shd w:val="clear" w:color="auto" w:fill="auto"/>
            <w:noWrap/>
            <w:vAlign w:val="bottom"/>
            <w:hideMark/>
          </w:tcPr>
          <w:p w:rsidR="00500991" w:rsidRPr="00F512D2" w:rsidRDefault="00500991" w:rsidP="00C57983">
            <w:pPr>
              <w:jc w:val="right"/>
              <w:rPr>
                <w:rFonts w:asciiTheme="majorBidi" w:hAnsiTheme="majorBidi" w:cstheme="majorBidi"/>
                <w:color w:val="000000"/>
                <w:sz w:val="22"/>
                <w:szCs w:val="22"/>
              </w:rPr>
            </w:pPr>
            <w:r w:rsidRPr="00F512D2">
              <w:rPr>
                <w:rFonts w:asciiTheme="majorBidi" w:hAnsiTheme="majorBidi" w:cstheme="majorBidi"/>
                <w:color w:val="000000"/>
                <w:sz w:val="22"/>
                <w:szCs w:val="22"/>
              </w:rPr>
              <w:t>12</w:t>
            </w:r>
          </w:p>
        </w:tc>
        <w:tc>
          <w:tcPr>
            <w:tcW w:w="2195" w:type="dxa"/>
            <w:tcBorders>
              <w:top w:val="nil"/>
              <w:left w:val="nil"/>
              <w:bottom w:val="nil"/>
              <w:right w:val="nil"/>
            </w:tcBorders>
            <w:shd w:val="clear" w:color="auto" w:fill="auto"/>
            <w:vAlign w:val="bottom"/>
            <w:hideMark/>
          </w:tcPr>
          <w:p w:rsidR="00500991" w:rsidRPr="00F512D2" w:rsidRDefault="00500991" w:rsidP="00C57983">
            <w:pPr>
              <w:jc w:val="right"/>
              <w:rPr>
                <w:rFonts w:asciiTheme="majorBidi" w:hAnsiTheme="majorBidi" w:cstheme="majorBidi"/>
                <w:color w:val="000000"/>
                <w:sz w:val="22"/>
                <w:szCs w:val="22"/>
              </w:rPr>
            </w:pPr>
            <w:r w:rsidRPr="00F512D2">
              <w:rPr>
                <w:rFonts w:asciiTheme="majorBidi" w:hAnsiTheme="majorBidi" w:cstheme="majorBidi"/>
                <w:color w:val="000000"/>
                <w:sz w:val="22"/>
                <w:szCs w:val="22"/>
              </w:rPr>
              <w:t>4</w:t>
            </w:r>
          </w:p>
        </w:tc>
        <w:tc>
          <w:tcPr>
            <w:tcW w:w="1468" w:type="dxa"/>
            <w:tcBorders>
              <w:top w:val="nil"/>
              <w:left w:val="nil"/>
              <w:bottom w:val="nil"/>
              <w:right w:val="single" w:sz="4" w:space="0" w:color="auto"/>
            </w:tcBorders>
            <w:shd w:val="clear" w:color="auto" w:fill="auto"/>
            <w:noWrap/>
            <w:vAlign w:val="bottom"/>
            <w:hideMark/>
          </w:tcPr>
          <w:p w:rsidR="00500991" w:rsidRPr="00F512D2" w:rsidRDefault="00500991" w:rsidP="00C57983">
            <w:pPr>
              <w:jc w:val="right"/>
              <w:rPr>
                <w:rFonts w:asciiTheme="majorBidi" w:hAnsiTheme="majorBidi" w:cstheme="majorBidi"/>
                <w:color w:val="000000"/>
                <w:sz w:val="22"/>
                <w:szCs w:val="22"/>
              </w:rPr>
            </w:pPr>
            <w:r w:rsidRPr="00F512D2">
              <w:rPr>
                <w:rFonts w:asciiTheme="majorBidi" w:hAnsiTheme="majorBidi" w:cstheme="majorBidi"/>
                <w:color w:val="000000"/>
                <w:sz w:val="22"/>
                <w:szCs w:val="22"/>
              </w:rPr>
              <w:t>38</w:t>
            </w:r>
          </w:p>
        </w:tc>
      </w:tr>
      <w:tr w:rsidR="00500991" w:rsidRPr="00F512D2" w:rsidTr="00C57983">
        <w:trPr>
          <w:trHeight w:val="301"/>
        </w:trPr>
        <w:tc>
          <w:tcPr>
            <w:tcW w:w="925" w:type="dxa"/>
            <w:gridSpan w:val="2"/>
            <w:tcBorders>
              <w:top w:val="nil"/>
              <w:left w:val="single" w:sz="4" w:space="0" w:color="auto"/>
              <w:bottom w:val="nil"/>
              <w:right w:val="nil"/>
            </w:tcBorders>
            <w:shd w:val="clear" w:color="auto" w:fill="auto"/>
            <w:noWrap/>
            <w:vAlign w:val="bottom"/>
            <w:hideMark/>
          </w:tcPr>
          <w:p w:rsidR="00500991" w:rsidRPr="00F512D2" w:rsidRDefault="00500991" w:rsidP="00C57983">
            <w:pPr>
              <w:rPr>
                <w:rFonts w:asciiTheme="majorBidi" w:hAnsiTheme="majorBidi" w:cstheme="majorBidi"/>
                <w:color w:val="000000"/>
                <w:sz w:val="22"/>
                <w:szCs w:val="22"/>
              </w:rPr>
            </w:pPr>
            <w:r w:rsidRPr="00F512D2">
              <w:rPr>
                <w:rFonts w:asciiTheme="majorBidi" w:hAnsiTheme="majorBidi" w:cstheme="majorBidi"/>
                <w:color w:val="000000"/>
                <w:sz w:val="22"/>
                <w:szCs w:val="22"/>
              </w:rPr>
              <w:t xml:space="preserve">MO    </w:t>
            </w:r>
          </w:p>
        </w:tc>
        <w:tc>
          <w:tcPr>
            <w:tcW w:w="1282" w:type="dxa"/>
            <w:tcBorders>
              <w:top w:val="nil"/>
              <w:left w:val="nil"/>
              <w:bottom w:val="nil"/>
              <w:right w:val="nil"/>
            </w:tcBorders>
            <w:shd w:val="clear" w:color="auto" w:fill="auto"/>
            <w:noWrap/>
            <w:vAlign w:val="bottom"/>
            <w:hideMark/>
          </w:tcPr>
          <w:p w:rsidR="00500991" w:rsidRPr="00F512D2" w:rsidRDefault="00500991" w:rsidP="00C57983">
            <w:pPr>
              <w:jc w:val="right"/>
              <w:rPr>
                <w:rFonts w:asciiTheme="majorBidi" w:hAnsiTheme="majorBidi" w:cstheme="majorBidi"/>
                <w:color w:val="000000"/>
                <w:sz w:val="22"/>
                <w:szCs w:val="22"/>
              </w:rPr>
            </w:pPr>
            <w:r w:rsidRPr="00F512D2">
              <w:rPr>
                <w:rFonts w:asciiTheme="majorBidi" w:hAnsiTheme="majorBidi" w:cstheme="majorBidi"/>
                <w:color w:val="000000"/>
                <w:sz w:val="22"/>
                <w:szCs w:val="22"/>
              </w:rPr>
              <w:t>18</w:t>
            </w:r>
          </w:p>
        </w:tc>
        <w:tc>
          <w:tcPr>
            <w:tcW w:w="1113" w:type="dxa"/>
            <w:tcBorders>
              <w:top w:val="nil"/>
              <w:left w:val="nil"/>
              <w:bottom w:val="nil"/>
              <w:right w:val="nil"/>
            </w:tcBorders>
            <w:shd w:val="clear" w:color="auto" w:fill="auto"/>
            <w:noWrap/>
            <w:vAlign w:val="bottom"/>
            <w:hideMark/>
          </w:tcPr>
          <w:p w:rsidR="00500991" w:rsidRPr="00F512D2" w:rsidRDefault="00500991" w:rsidP="00C57983">
            <w:pPr>
              <w:jc w:val="right"/>
              <w:rPr>
                <w:rFonts w:asciiTheme="majorBidi" w:hAnsiTheme="majorBidi" w:cstheme="majorBidi"/>
                <w:color w:val="000000"/>
                <w:sz w:val="22"/>
                <w:szCs w:val="22"/>
              </w:rPr>
            </w:pPr>
            <w:r w:rsidRPr="00F512D2">
              <w:rPr>
                <w:rFonts w:asciiTheme="majorBidi" w:hAnsiTheme="majorBidi" w:cstheme="majorBidi"/>
                <w:color w:val="000000"/>
                <w:sz w:val="22"/>
                <w:szCs w:val="22"/>
              </w:rPr>
              <w:t>900</w:t>
            </w:r>
          </w:p>
        </w:tc>
        <w:tc>
          <w:tcPr>
            <w:tcW w:w="1392" w:type="dxa"/>
            <w:tcBorders>
              <w:top w:val="nil"/>
              <w:left w:val="nil"/>
              <w:bottom w:val="nil"/>
              <w:right w:val="nil"/>
            </w:tcBorders>
            <w:shd w:val="clear" w:color="auto" w:fill="auto"/>
            <w:noWrap/>
            <w:vAlign w:val="bottom"/>
            <w:hideMark/>
          </w:tcPr>
          <w:p w:rsidR="00500991" w:rsidRPr="00F512D2" w:rsidRDefault="00500991" w:rsidP="00C57983">
            <w:pPr>
              <w:jc w:val="right"/>
              <w:rPr>
                <w:rFonts w:asciiTheme="majorBidi" w:hAnsiTheme="majorBidi" w:cstheme="majorBidi"/>
                <w:color w:val="000000"/>
                <w:sz w:val="22"/>
                <w:szCs w:val="22"/>
              </w:rPr>
            </w:pPr>
            <w:r w:rsidRPr="00F512D2">
              <w:rPr>
                <w:rFonts w:asciiTheme="majorBidi" w:hAnsiTheme="majorBidi" w:cstheme="majorBidi"/>
                <w:color w:val="000000"/>
                <w:sz w:val="22"/>
                <w:szCs w:val="22"/>
              </w:rPr>
              <w:t>12</w:t>
            </w:r>
          </w:p>
        </w:tc>
        <w:tc>
          <w:tcPr>
            <w:tcW w:w="2195" w:type="dxa"/>
            <w:tcBorders>
              <w:top w:val="nil"/>
              <w:left w:val="nil"/>
              <w:bottom w:val="nil"/>
              <w:right w:val="nil"/>
            </w:tcBorders>
            <w:shd w:val="clear" w:color="auto" w:fill="auto"/>
            <w:vAlign w:val="bottom"/>
            <w:hideMark/>
          </w:tcPr>
          <w:p w:rsidR="00500991" w:rsidRPr="00F512D2" w:rsidRDefault="00500991" w:rsidP="00C57983">
            <w:pPr>
              <w:jc w:val="right"/>
              <w:rPr>
                <w:rFonts w:asciiTheme="majorBidi" w:hAnsiTheme="majorBidi" w:cstheme="majorBidi"/>
                <w:color w:val="000000"/>
                <w:sz w:val="22"/>
                <w:szCs w:val="22"/>
              </w:rPr>
            </w:pPr>
            <w:r w:rsidRPr="00F512D2">
              <w:rPr>
                <w:rFonts w:asciiTheme="majorBidi" w:hAnsiTheme="majorBidi" w:cstheme="majorBidi"/>
                <w:color w:val="000000"/>
                <w:sz w:val="22"/>
                <w:szCs w:val="22"/>
              </w:rPr>
              <w:t>4</w:t>
            </w:r>
          </w:p>
        </w:tc>
        <w:tc>
          <w:tcPr>
            <w:tcW w:w="1468" w:type="dxa"/>
            <w:tcBorders>
              <w:top w:val="nil"/>
              <w:left w:val="nil"/>
              <w:bottom w:val="nil"/>
              <w:right w:val="single" w:sz="4" w:space="0" w:color="auto"/>
            </w:tcBorders>
            <w:shd w:val="clear" w:color="auto" w:fill="auto"/>
            <w:noWrap/>
            <w:vAlign w:val="bottom"/>
            <w:hideMark/>
          </w:tcPr>
          <w:p w:rsidR="00500991" w:rsidRPr="00F512D2" w:rsidRDefault="00500991" w:rsidP="00C57983">
            <w:pPr>
              <w:jc w:val="right"/>
              <w:rPr>
                <w:rFonts w:asciiTheme="majorBidi" w:hAnsiTheme="majorBidi" w:cstheme="majorBidi"/>
                <w:color w:val="000000"/>
                <w:sz w:val="22"/>
                <w:szCs w:val="22"/>
              </w:rPr>
            </w:pPr>
            <w:r w:rsidRPr="00F512D2">
              <w:rPr>
                <w:rFonts w:asciiTheme="majorBidi" w:hAnsiTheme="majorBidi" w:cstheme="majorBidi"/>
                <w:color w:val="000000"/>
                <w:sz w:val="22"/>
                <w:szCs w:val="22"/>
              </w:rPr>
              <w:t>38</w:t>
            </w:r>
          </w:p>
        </w:tc>
      </w:tr>
      <w:tr w:rsidR="00500991" w:rsidRPr="00F512D2" w:rsidTr="00C57983">
        <w:trPr>
          <w:trHeight w:val="301"/>
        </w:trPr>
        <w:tc>
          <w:tcPr>
            <w:tcW w:w="925" w:type="dxa"/>
            <w:gridSpan w:val="2"/>
            <w:tcBorders>
              <w:top w:val="nil"/>
              <w:left w:val="single" w:sz="4" w:space="0" w:color="auto"/>
              <w:bottom w:val="nil"/>
              <w:right w:val="nil"/>
            </w:tcBorders>
            <w:shd w:val="clear" w:color="auto" w:fill="auto"/>
            <w:noWrap/>
            <w:vAlign w:val="bottom"/>
            <w:hideMark/>
          </w:tcPr>
          <w:p w:rsidR="00500991" w:rsidRPr="00F512D2" w:rsidRDefault="00500991" w:rsidP="00C57983">
            <w:pPr>
              <w:rPr>
                <w:rFonts w:asciiTheme="majorBidi" w:hAnsiTheme="majorBidi" w:cstheme="majorBidi"/>
                <w:color w:val="000000"/>
                <w:sz w:val="22"/>
                <w:szCs w:val="22"/>
              </w:rPr>
            </w:pPr>
            <w:r w:rsidRPr="00F512D2">
              <w:rPr>
                <w:rFonts w:asciiTheme="majorBidi" w:hAnsiTheme="majorBidi" w:cstheme="majorBidi"/>
                <w:color w:val="000000"/>
                <w:sz w:val="22"/>
                <w:szCs w:val="22"/>
              </w:rPr>
              <w:t xml:space="preserve">WI    </w:t>
            </w:r>
          </w:p>
        </w:tc>
        <w:tc>
          <w:tcPr>
            <w:tcW w:w="1282" w:type="dxa"/>
            <w:tcBorders>
              <w:top w:val="nil"/>
              <w:left w:val="nil"/>
              <w:bottom w:val="nil"/>
              <w:right w:val="nil"/>
            </w:tcBorders>
            <w:shd w:val="clear" w:color="auto" w:fill="auto"/>
            <w:noWrap/>
            <w:vAlign w:val="bottom"/>
            <w:hideMark/>
          </w:tcPr>
          <w:p w:rsidR="00500991" w:rsidRPr="00F512D2" w:rsidRDefault="00500991" w:rsidP="00C57983">
            <w:pPr>
              <w:jc w:val="right"/>
              <w:rPr>
                <w:rFonts w:asciiTheme="majorBidi" w:hAnsiTheme="majorBidi" w:cstheme="majorBidi"/>
                <w:color w:val="000000"/>
                <w:sz w:val="22"/>
                <w:szCs w:val="22"/>
              </w:rPr>
            </w:pPr>
            <w:r w:rsidRPr="00F512D2">
              <w:rPr>
                <w:rFonts w:asciiTheme="majorBidi" w:hAnsiTheme="majorBidi" w:cstheme="majorBidi"/>
                <w:color w:val="000000"/>
                <w:sz w:val="22"/>
                <w:szCs w:val="22"/>
              </w:rPr>
              <w:t>19</w:t>
            </w:r>
          </w:p>
        </w:tc>
        <w:tc>
          <w:tcPr>
            <w:tcW w:w="1113" w:type="dxa"/>
            <w:tcBorders>
              <w:top w:val="nil"/>
              <w:left w:val="nil"/>
              <w:bottom w:val="nil"/>
              <w:right w:val="nil"/>
            </w:tcBorders>
            <w:shd w:val="clear" w:color="auto" w:fill="auto"/>
            <w:noWrap/>
            <w:vAlign w:val="bottom"/>
            <w:hideMark/>
          </w:tcPr>
          <w:p w:rsidR="00500991" w:rsidRPr="00F512D2" w:rsidRDefault="00500991" w:rsidP="00C57983">
            <w:pPr>
              <w:jc w:val="right"/>
              <w:rPr>
                <w:rFonts w:asciiTheme="majorBidi" w:hAnsiTheme="majorBidi" w:cstheme="majorBidi"/>
                <w:color w:val="000000"/>
                <w:sz w:val="22"/>
                <w:szCs w:val="22"/>
              </w:rPr>
            </w:pPr>
            <w:r w:rsidRPr="00F512D2">
              <w:rPr>
                <w:rFonts w:asciiTheme="majorBidi" w:hAnsiTheme="majorBidi" w:cstheme="majorBidi"/>
                <w:color w:val="000000"/>
                <w:sz w:val="22"/>
                <w:szCs w:val="22"/>
              </w:rPr>
              <w:t>900</w:t>
            </w:r>
          </w:p>
        </w:tc>
        <w:tc>
          <w:tcPr>
            <w:tcW w:w="1392" w:type="dxa"/>
            <w:tcBorders>
              <w:top w:val="nil"/>
              <w:left w:val="nil"/>
              <w:bottom w:val="nil"/>
              <w:right w:val="nil"/>
            </w:tcBorders>
            <w:shd w:val="clear" w:color="auto" w:fill="auto"/>
            <w:noWrap/>
            <w:vAlign w:val="bottom"/>
            <w:hideMark/>
          </w:tcPr>
          <w:p w:rsidR="00500991" w:rsidRPr="00F512D2" w:rsidRDefault="00500991" w:rsidP="00C57983">
            <w:pPr>
              <w:jc w:val="right"/>
              <w:rPr>
                <w:rFonts w:asciiTheme="majorBidi" w:hAnsiTheme="majorBidi" w:cstheme="majorBidi"/>
                <w:color w:val="000000"/>
                <w:sz w:val="22"/>
                <w:szCs w:val="22"/>
              </w:rPr>
            </w:pPr>
            <w:r w:rsidRPr="00F512D2">
              <w:rPr>
                <w:rFonts w:asciiTheme="majorBidi" w:hAnsiTheme="majorBidi" w:cstheme="majorBidi"/>
                <w:color w:val="000000"/>
                <w:sz w:val="22"/>
                <w:szCs w:val="22"/>
              </w:rPr>
              <w:t>12</w:t>
            </w:r>
          </w:p>
        </w:tc>
        <w:tc>
          <w:tcPr>
            <w:tcW w:w="2195" w:type="dxa"/>
            <w:tcBorders>
              <w:top w:val="nil"/>
              <w:left w:val="nil"/>
              <w:bottom w:val="nil"/>
              <w:right w:val="nil"/>
            </w:tcBorders>
            <w:shd w:val="clear" w:color="auto" w:fill="auto"/>
            <w:vAlign w:val="bottom"/>
            <w:hideMark/>
          </w:tcPr>
          <w:p w:rsidR="00500991" w:rsidRPr="00F512D2" w:rsidRDefault="00500991" w:rsidP="00C57983">
            <w:pPr>
              <w:jc w:val="right"/>
              <w:rPr>
                <w:rFonts w:asciiTheme="majorBidi" w:hAnsiTheme="majorBidi" w:cstheme="majorBidi"/>
                <w:color w:val="000000"/>
                <w:sz w:val="22"/>
                <w:szCs w:val="22"/>
              </w:rPr>
            </w:pPr>
            <w:r w:rsidRPr="00F512D2">
              <w:rPr>
                <w:rFonts w:asciiTheme="majorBidi" w:hAnsiTheme="majorBidi" w:cstheme="majorBidi"/>
                <w:color w:val="000000"/>
                <w:sz w:val="22"/>
                <w:szCs w:val="22"/>
              </w:rPr>
              <w:t>4</w:t>
            </w:r>
          </w:p>
        </w:tc>
        <w:tc>
          <w:tcPr>
            <w:tcW w:w="1468" w:type="dxa"/>
            <w:tcBorders>
              <w:top w:val="nil"/>
              <w:left w:val="nil"/>
              <w:bottom w:val="nil"/>
              <w:right w:val="single" w:sz="4" w:space="0" w:color="auto"/>
            </w:tcBorders>
            <w:shd w:val="clear" w:color="auto" w:fill="auto"/>
            <w:noWrap/>
            <w:vAlign w:val="bottom"/>
            <w:hideMark/>
          </w:tcPr>
          <w:p w:rsidR="00500991" w:rsidRPr="00F512D2" w:rsidRDefault="00500991" w:rsidP="00C57983">
            <w:pPr>
              <w:jc w:val="right"/>
              <w:rPr>
                <w:rFonts w:asciiTheme="majorBidi" w:hAnsiTheme="majorBidi" w:cstheme="majorBidi"/>
                <w:color w:val="000000"/>
                <w:sz w:val="22"/>
                <w:szCs w:val="22"/>
              </w:rPr>
            </w:pPr>
            <w:r w:rsidRPr="00F512D2">
              <w:rPr>
                <w:rFonts w:asciiTheme="majorBidi" w:hAnsiTheme="majorBidi" w:cstheme="majorBidi"/>
                <w:color w:val="000000"/>
                <w:sz w:val="22"/>
                <w:szCs w:val="22"/>
              </w:rPr>
              <w:t>38</w:t>
            </w:r>
          </w:p>
        </w:tc>
      </w:tr>
      <w:tr w:rsidR="00500991" w:rsidRPr="00F512D2" w:rsidTr="00C57983">
        <w:trPr>
          <w:trHeight w:val="301"/>
        </w:trPr>
        <w:tc>
          <w:tcPr>
            <w:tcW w:w="925" w:type="dxa"/>
            <w:gridSpan w:val="2"/>
            <w:tcBorders>
              <w:top w:val="nil"/>
              <w:left w:val="single" w:sz="4" w:space="0" w:color="auto"/>
              <w:bottom w:val="nil"/>
              <w:right w:val="nil"/>
            </w:tcBorders>
            <w:shd w:val="clear" w:color="auto" w:fill="auto"/>
            <w:noWrap/>
            <w:vAlign w:val="bottom"/>
            <w:hideMark/>
          </w:tcPr>
          <w:p w:rsidR="00500991" w:rsidRPr="00F512D2" w:rsidRDefault="00500991" w:rsidP="00C57983">
            <w:pPr>
              <w:rPr>
                <w:rFonts w:asciiTheme="majorBidi" w:hAnsiTheme="majorBidi" w:cstheme="majorBidi"/>
                <w:color w:val="000000"/>
                <w:sz w:val="22"/>
                <w:szCs w:val="22"/>
              </w:rPr>
            </w:pPr>
            <w:r w:rsidRPr="00F512D2">
              <w:rPr>
                <w:rFonts w:asciiTheme="majorBidi" w:hAnsiTheme="majorBidi" w:cstheme="majorBidi"/>
                <w:color w:val="000000"/>
                <w:sz w:val="22"/>
                <w:szCs w:val="22"/>
              </w:rPr>
              <w:t xml:space="preserve">MD    </w:t>
            </w:r>
          </w:p>
        </w:tc>
        <w:tc>
          <w:tcPr>
            <w:tcW w:w="1282" w:type="dxa"/>
            <w:tcBorders>
              <w:top w:val="nil"/>
              <w:left w:val="nil"/>
              <w:bottom w:val="nil"/>
              <w:right w:val="nil"/>
            </w:tcBorders>
            <w:shd w:val="clear" w:color="auto" w:fill="auto"/>
            <w:noWrap/>
            <w:vAlign w:val="bottom"/>
            <w:hideMark/>
          </w:tcPr>
          <w:p w:rsidR="00500991" w:rsidRPr="00F512D2" w:rsidRDefault="00500991" w:rsidP="00C57983">
            <w:pPr>
              <w:jc w:val="right"/>
              <w:rPr>
                <w:rFonts w:asciiTheme="majorBidi" w:hAnsiTheme="majorBidi" w:cstheme="majorBidi"/>
                <w:color w:val="000000"/>
                <w:sz w:val="22"/>
                <w:szCs w:val="22"/>
              </w:rPr>
            </w:pPr>
            <w:r w:rsidRPr="00F512D2">
              <w:rPr>
                <w:rFonts w:asciiTheme="majorBidi" w:hAnsiTheme="majorBidi" w:cstheme="majorBidi"/>
                <w:color w:val="000000"/>
                <w:sz w:val="22"/>
                <w:szCs w:val="22"/>
              </w:rPr>
              <w:t>20</w:t>
            </w:r>
          </w:p>
        </w:tc>
        <w:tc>
          <w:tcPr>
            <w:tcW w:w="1113" w:type="dxa"/>
            <w:tcBorders>
              <w:top w:val="nil"/>
              <w:left w:val="nil"/>
              <w:bottom w:val="nil"/>
              <w:right w:val="nil"/>
            </w:tcBorders>
            <w:shd w:val="clear" w:color="auto" w:fill="auto"/>
            <w:noWrap/>
            <w:vAlign w:val="bottom"/>
            <w:hideMark/>
          </w:tcPr>
          <w:p w:rsidR="00500991" w:rsidRPr="00F512D2" w:rsidRDefault="00500991" w:rsidP="00C57983">
            <w:pPr>
              <w:jc w:val="right"/>
              <w:rPr>
                <w:rFonts w:asciiTheme="majorBidi" w:hAnsiTheme="majorBidi" w:cstheme="majorBidi"/>
                <w:color w:val="000000"/>
                <w:sz w:val="22"/>
                <w:szCs w:val="22"/>
              </w:rPr>
            </w:pPr>
            <w:r w:rsidRPr="00F512D2">
              <w:rPr>
                <w:rFonts w:asciiTheme="majorBidi" w:hAnsiTheme="majorBidi" w:cstheme="majorBidi"/>
                <w:color w:val="000000"/>
                <w:sz w:val="22"/>
                <w:szCs w:val="22"/>
              </w:rPr>
              <w:t>900</w:t>
            </w:r>
          </w:p>
        </w:tc>
        <w:tc>
          <w:tcPr>
            <w:tcW w:w="1392" w:type="dxa"/>
            <w:tcBorders>
              <w:top w:val="nil"/>
              <w:left w:val="nil"/>
              <w:bottom w:val="nil"/>
              <w:right w:val="nil"/>
            </w:tcBorders>
            <w:shd w:val="clear" w:color="auto" w:fill="auto"/>
            <w:noWrap/>
            <w:vAlign w:val="bottom"/>
            <w:hideMark/>
          </w:tcPr>
          <w:p w:rsidR="00500991" w:rsidRPr="00F512D2" w:rsidRDefault="00500991" w:rsidP="00C57983">
            <w:pPr>
              <w:jc w:val="right"/>
              <w:rPr>
                <w:rFonts w:asciiTheme="majorBidi" w:hAnsiTheme="majorBidi" w:cstheme="majorBidi"/>
                <w:color w:val="000000"/>
                <w:sz w:val="22"/>
                <w:szCs w:val="22"/>
              </w:rPr>
            </w:pPr>
            <w:r w:rsidRPr="00F512D2">
              <w:rPr>
                <w:rFonts w:asciiTheme="majorBidi" w:hAnsiTheme="majorBidi" w:cstheme="majorBidi"/>
                <w:color w:val="000000"/>
                <w:sz w:val="22"/>
                <w:szCs w:val="22"/>
              </w:rPr>
              <w:t>12</w:t>
            </w:r>
          </w:p>
        </w:tc>
        <w:tc>
          <w:tcPr>
            <w:tcW w:w="2195" w:type="dxa"/>
            <w:tcBorders>
              <w:top w:val="nil"/>
              <w:left w:val="nil"/>
              <w:bottom w:val="nil"/>
              <w:right w:val="nil"/>
            </w:tcBorders>
            <w:shd w:val="clear" w:color="auto" w:fill="auto"/>
            <w:vAlign w:val="bottom"/>
            <w:hideMark/>
          </w:tcPr>
          <w:p w:rsidR="00500991" w:rsidRPr="00F512D2" w:rsidRDefault="00500991" w:rsidP="00C57983">
            <w:pPr>
              <w:jc w:val="right"/>
              <w:rPr>
                <w:rFonts w:asciiTheme="majorBidi" w:hAnsiTheme="majorBidi" w:cstheme="majorBidi"/>
                <w:color w:val="000000"/>
                <w:sz w:val="22"/>
                <w:szCs w:val="22"/>
              </w:rPr>
            </w:pPr>
            <w:r w:rsidRPr="00F512D2">
              <w:rPr>
                <w:rFonts w:asciiTheme="majorBidi" w:hAnsiTheme="majorBidi" w:cstheme="majorBidi"/>
                <w:color w:val="000000"/>
                <w:sz w:val="22"/>
                <w:szCs w:val="22"/>
              </w:rPr>
              <w:t>4</w:t>
            </w:r>
          </w:p>
        </w:tc>
        <w:tc>
          <w:tcPr>
            <w:tcW w:w="1468" w:type="dxa"/>
            <w:tcBorders>
              <w:top w:val="nil"/>
              <w:left w:val="nil"/>
              <w:bottom w:val="nil"/>
              <w:right w:val="single" w:sz="4" w:space="0" w:color="auto"/>
            </w:tcBorders>
            <w:shd w:val="clear" w:color="auto" w:fill="auto"/>
            <w:noWrap/>
            <w:vAlign w:val="bottom"/>
            <w:hideMark/>
          </w:tcPr>
          <w:p w:rsidR="00500991" w:rsidRPr="00F512D2" w:rsidRDefault="00500991" w:rsidP="00C57983">
            <w:pPr>
              <w:jc w:val="right"/>
              <w:rPr>
                <w:rFonts w:asciiTheme="majorBidi" w:hAnsiTheme="majorBidi" w:cstheme="majorBidi"/>
                <w:color w:val="000000"/>
                <w:sz w:val="22"/>
                <w:szCs w:val="22"/>
              </w:rPr>
            </w:pPr>
            <w:r w:rsidRPr="00F512D2">
              <w:rPr>
                <w:rFonts w:asciiTheme="majorBidi" w:hAnsiTheme="majorBidi" w:cstheme="majorBidi"/>
                <w:color w:val="000000"/>
                <w:sz w:val="22"/>
                <w:szCs w:val="22"/>
              </w:rPr>
              <w:t>38</w:t>
            </w:r>
          </w:p>
        </w:tc>
      </w:tr>
      <w:tr w:rsidR="00500991" w:rsidRPr="00F512D2" w:rsidTr="00C57983">
        <w:trPr>
          <w:trHeight w:val="301"/>
        </w:trPr>
        <w:tc>
          <w:tcPr>
            <w:tcW w:w="925" w:type="dxa"/>
            <w:gridSpan w:val="2"/>
            <w:tcBorders>
              <w:top w:val="nil"/>
              <w:left w:val="single" w:sz="4" w:space="0" w:color="auto"/>
              <w:bottom w:val="nil"/>
              <w:right w:val="nil"/>
            </w:tcBorders>
            <w:shd w:val="clear" w:color="auto" w:fill="auto"/>
            <w:noWrap/>
            <w:vAlign w:val="bottom"/>
            <w:hideMark/>
          </w:tcPr>
          <w:p w:rsidR="00500991" w:rsidRPr="00F512D2" w:rsidRDefault="00500991" w:rsidP="00C57983">
            <w:pPr>
              <w:rPr>
                <w:rFonts w:asciiTheme="majorBidi" w:hAnsiTheme="majorBidi" w:cstheme="majorBidi"/>
                <w:color w:val="000000"/>
                <w:sz w:val="22"/>
                <w:szCs w:val="22"/>
              </w:rPr>
            </w:pPr>
            <w:r w:rsidRPr="00F512D2">
              <w:rPr>
                <w:rFonts w:asciiTheme="majorBidi" w:hAnsiTheme="majorBidi" w:cstheme="majorBidi"/>
                <w:color w:val="000000"/>
                <w:sz w:val="22"/>
                <w:szCs w:val="22"/>
              </w:rPr>
              <w:t xml:space="preserve">MN    </w:t>
            </w:r>
          </w:p>
        </w:tc>
        <w:tc>
          <w:tcPr>
            <w:tcW w:w="1282" w:type="dxa"/>
            <w:tcBorders>
              <w:top w:val="nil"/>
              <w:left w:val="nil"/>
              <w:bottom w:val="nil"/>
              <w:right w:val="nil"/>
            </w:tcBorders>
            <w:shd w:val="clear" w:color="auto" w:fill="auto"/>
            <w:noWrap/>
            <w:vAlign w:val="bottom"/>
            <w:hideMark/>
          </w:tcPr>
          <w:p w:rsidR="00500991" w:rsidRPr="00F512D2" w:rsidRDefault="00500991" w:rsidP="00C57983">
            <w:pPr>
              <w:jc w:val="right"/>
              <w:rPr>
                <w:rFonts w:asciiTheme="majorBidi" w:hAnsiTheme="majorBidi" w:cstheme="majorBidi"/>
                <w:color w:val="000000"/>
                <w:sz w:val="22"/>
                <w:szCs w:val="22"/>
              </w:rPr>
            </w:pPr>
            <w:r w:rsidRPr="00F512D2">
              <w:rPr>
                <w:rFonts w:asciiTheme="majorBidi" w:hAnsiTheme="majorBidi" w:cstheme="majorBidi"/>
                <w:color w:val="000000"/>
                <w:sz w:val="22"/>
                <w:szCs w:val="22"/>
              </w:rPr>
              <w:t>21</w:t>
            </w:r>
          </w:p>
        </w:tc>
        <w:tc>
          <w:tcPr>
            <w:tcW w:w="1113" w:type="dxa"/>
            <w:tcBorders>
              <w:top w:val="nil"/>
              <w:left w:val="nil"/>
              <w:bottom w:val="nil"/>
              <w:right w:val="nil"/>
            </w:tcBorders>
            <w:shd w:val="clear" w:color="auto" w:fill="auto"/>
            <w:noWrap/>
            <w:vAlign w:val="bottom"/>
            <w:hideMark/>
          </w:tcPr>
          <w:p w:rsidR="00500991" w:rsidRPr="00F512D2" w:rsidRDefault="00500991" w:rsidP="00C57983">
            <w:pPr>
              <w:jc w:val="right"/>
              <w:rPr>
                <w:rFonts w:asciiTheme="majorBidi" w:hAnsiTheme="majorBidi" w:cstheme="majorBidi"/>
                <w:color w:val="000000"/>
                <w:sz w:val="22"/>
                <w:szCs w:val="22"/>
              </w:rPr>
            </w:pPr>
            <w:r w:rsidRPr="00F512D2">
              <w:rPr>
                <w:rFonts w:asciiTheme="majorBidi" w:hAnsiTheme="majorBidi" w:cstheme="majorBidi"/>
                <w:color w:val="000000"/>
                <w:sz w:val="22"/>
                <w:szCs w:val="22"/>
              </w:rPr>
              <w:t>900</w:t>
            </w:r>
          </w:p>
        </w:tc>
        <w:tc>
          <w:tcPr>
            <w:tcW w:w="1392" w:type="dxa"/>
            <w:tcBorders>
              <w:top w:val="nil"/>
              <w:left w:val="nil"/>
              <w:bottom w:val="nil"/>
              <w:right w:val="nil"/>
            </w:tcBorders>
            <w:shd w:val="clear" w:color="auto" w:fill="auto"/>
            <w:noWrap/>
            <w:vAlign w:val="bottom"/>
            <w:hideMark/>
          </w:tcPr>
          <w:p w:rsidR="00500991" w:rsidRPr="00F512D2" w:rsidRDefault="00500991" w:rsidP="00C57983">
            <w:pPr>
              <w:jc w:val="right"/>
              <w:rPr>
                <w:rFonts w:asciiTheme="majorBidi" w:hAnsiTheme="majorBidi" w:cstheme="majorBidi"/>
                <w:color w:val="000000"/>
                <w:sz w:val="22"/>
                <w:szCs w:val="22"/>
              </w:rPr>
            </w:pPr>
            <w:r w:rsidRPr="00F512D2">
              <w:rPr>
                <w:rFonts w:asciiTheme="majorBidi" w:hAnsiTheme="majorBidi" w:cstheme="majorBidi"/>
                <w:color w:val="000000"/>
                <w:sz w:val="22"/>
                <w:szCs w:val="22"/>
              </w:rPr>
              <w:t>12</w:t>
            </w:r>
          </w:p>
        </w:tc>
        <w:tc>
          <w:tcPr>
            <w:tcW w:w="2195" w:type="dxa"/>
            <w:tcBorders>
              <w:top w:val="nil"/>
              <w:left w:val="nil"/>
              <w:bottom w:val="nil"/>
              <w:right w:val="nil"/>
            </w:tcBorders>
            <w:shd w:val="clear" w:color="auto" w:fill="auto"/>
            <w:vAlign w:val="bottom"/>
            <w:hideMark/>
          </w:tcPr>
          <w:p w:rsidR="00500991" w:rsidRPr="00F512D2" w:rsidRDefault="00500991" w:rsidP="00C57983">
            <w:pPr>
              <w:jc w:val="right"/>
              <w:rPr>
                <w:rFonts w:asciiTheme="majorBidi" w:hAnsiTheme="majorBidi" w:cstheme="majorBidi"/>
                <w:color w:val="000000"/>
                <w:sz w:val="22"/>
                <w:szCs w:val="22"/>
              </w:rPr>
            </w:pPr>
            <w:r w:rsidRPr="00F512D2">
              <w:rPr>
                <w:rFonts w:asciiTheme="majorBidi" w:hAnsiTheme="majorBidi" w:cstheme="majorBidi"/>
                <w:color w:val="000000"/>
                <w:sz w:val="22"/>
                <w:szCs w:val="22"/>
              </w:rPr>
              <w:t>4</w:t>
            </w:r>
          </w:p>
        </w:tc>
        <w:tc>
          <w:tcPr>
            <w:tcW w:w="1468" w:type="dxa"/>
            <w:tcBorders>
              <w:top w:val="nil"/>
              <w:left w:val="nil"/>
              <w:bottom w:val="nil"/>
              <w:right w:val="single" w:sz="4" w:space="0" w:color="auto"/>
            </w:tcBorders>
            <w:shd w:val="clear" w:color="auto" w:fill="auto"/>
            <w:noWrap/>
            <w:vAlign w:val="bottom"/>
            <w:hideMark/>
          </w:tcPr>
          <w:p w:rsidR="00500991" w:rsidRPr="00F512D2" w:rsidRDefault="00500991" w:rsidP="00C57983">
            <w:pPr>
              <w:jc w:val="right"/>
              <w:rPr>
                <w:rFonts w:asciiTheme="majorBidi" w:hAnsiTheme="majorBidi" w:cstheme="majorBidi"/>
                <w:color w:val="000000"/>
                <w:sz w:val="22"/>
                <w:szCs w:val="22"/>
              </w:rPr>
            </w:pPr>
            <w:r w:rsidRPr="00F512D2">
              <w:rPr>
                <w:rFonts w:asciiTheme="majorBidi" w:hAnsiTheme="majorBidi" w:cstheme="majorBidi"/>
                <w:color w:val="000000"/>
                <w:sz w:val="22"/>
                <w:szCs w:val="22"/>
              </w:rPr>
              <w:t>38</w:t>
            </w:r>
          </w:p>
        </w:tc>
      </w:tr>
      <w:tr w:rsidR="00500991" w:rsidRPr="00F512D2" w:rsidTr="00C57983">
        <w:trPr>
          <w:trHeight w:val="301"/>
        </w:trPr>
        <w:tc>
          <w:tcPr>
            <w:tcW w:w="925" w:type="dxa"/>
            <w:gridSpan w:val="2"/>
            <w:tcBorders>
              <w:top w:val="nil"/>
              <w:left w:val="single" w:sz="4" w:space="0" w:color="auto"/>
              <w:bottom w:val="nil"/>
              <w:right w:val="nil"/>
            </w:tcBorders>
            <w:shd w:val="clear" w:color="auto" w:fill="auto"/>
            <w:noWrap/>
            <w:vAlign w:val="bottom"/>
            <w:hideMark/>
          </w:tcPr>
          <w:p w:rsidR="00500991" w:rsidRPr="00F512D2" w:rsidRDefault="00500991" w:rsidP="00C57983">
            <w:pPr>
              <w:rPr>
                <w:rFonts w:asciiTheme="majorBidi" w:hAnsiTheme="majorBidi" w:cstheme="majorBidi"/>
                <w:color w:val="000000"/>
                <w:sz w:val="22"/>
                <w:szCs w:val="22"/>
              </w:rPr>
            </w:pPr>
            <w:r w:rsidRPr="00F512D2">
              <w:rPr>
                <w:rFonts w:asciiTheme="majorBidi" w:hAnsiTheme="majorBidi" w:cstheme="majorBidi"/>
                <w:color w:val="000000"/>
                <w:sz w:val="22"/>
                <w:szCs w:val="22"/>
              </w:rPr>
              <w:t xml:space="preserve">CO   </w:t>
            </w:r>
          </w:p>
        </w:tc>
        <w:tc>
          <w:tcPr>
            <w:tcW w:w="1282" w:type="dxa"/>
            <w:tcBorders>
              <w:top w:val="nil"/>
              <w:left w:val="nil"/>
              <w:bottom w:val="nil"/>
              <w:right w:val="nil"/>
            </w:tcBorders>
            <w:shd w:val="clear" w:color="auto" w:fill="auto"/>
            <w:noWrap/>
            <w:vAlign w:val="bottom"/>
            <w:hideMark/>
          </w:tcPr>
          <w:p w:rsidR="00500991" w:rsidRPr="00F512D2" w:rsidRDefault="00500991" w:rsidP="00C57983">
            <w:pPr>
              <w:jc w:val="right"/>
              <w:rPr>
                <w:rFonts w:asciiTheme="majorBidi" w:hAnsiTheme="majorBidi" w:cstheme="majorBidi"/>
                <w:color w:val="000000"/>
                <w:sz w:val="22"/>
                <w:szCs w:val="22"/>
              </w:rPr>
            </w:pPr>
            <w:r w:rsidRPr="00F512D2">
              <w:rPr>
                <w:rFonts w:asciiTheme="majorBidi" w:hAnsiTheme="majorBidi" w:cstheme="majorBidi"/>
                <w:color w:val="000000"/>
                <w:sz w:val="22"/>
                <w:szCs w:val="22"/>
              </w:rPr>
              <w:t>22</w:t>
            </w:r>
          </w:p>
        </w:tc>
        <w:tc>
          <w:tcPr>
            <w:tcW w:w="1113" w:type="dxa"/>
            <w:tcBorders>
              <w:top w:val="nil"/>
              <w:left w:val="nil"/>
              <w:bottom w:val="nil"/>
              <w:right w:val="nil"/>
            </w:tcBorders>
            <w:shd w:val="clear" w:color="auto" w:fill="auto"/>
            <w:noWrap/>
            <w:vAlign w:val="bottom"/>
            <w:hideMark/>
          </w:tcPr>
          <w:p w:rsidR="00500991" w:rsidRPr="00F512D2" w:rsidRDefault="00500991" w:rsidP="00C57983">
            <w:pPr>
              <w:jc w:val="right"/>
              <w:rPr>
                <w:rFonts w:asciiTheme="majorBidi" w:hAnsiTheme="majorBidi" w:cstheme="majorBidi"/>
                <w:color w:val="000000"/>
                <w:sz w:val="22"/>
                <w:szCs w:val="22"/>
              </w:rPr>
            </w:pPr>
            <w:r w:rsidRPr="00F512D2">
              <w:rPr>
                <w:rFonts w:asciiTheme="majorBidi" w:hAnsiTheme="majorBidi" w:cstheme="majorBidi"/>
                <w:color w:val="000000"/>
                <w:sz w:val="22"/>
                <w:szCs w:val="22"/>
              </w:rPr>
              <w:t>900</w:t>
            </w:r>
          </w:p>
        </w:tc>
        <w:tc>
          <w:tcPr>
            <w:tcW w:w="1392" w:type="dxa"/>
            <w:tcBorders>
              <w:top w:val="nil"/>
              <w:left w:val="nil"/>
              <w:bottom w:val="nil"/>
              <w:right w:val="nil"/>
            </w:tcBorders>
            <w:shd w:val="clear" w:color="auto" w:fill="auto"/>
            <w:noWrap/>
            <w:vAlign w:val="bottom"/>
            <w:hideMark/>
          </w:tcPr>
          <w:p w:rsidR="00500991" w:rsidRPr="00F512D2" w:rsidRDefault="00500991" w:rsidP="00C57983">
            <w:pPr>
              <w:jc w:val="right"/>
              <w:rPr>
                <w:rFonts w:asciiTheme="majorBidi" w:hAnsiTheme="majorBidi" w:cstheme="majorBidi"/>
                <w:color w:val="000000"/>
                <w:sz w:val="22"/>
                <w:szCs w:val="22"/>
              </w:rPr>
            </w:pPr>
            <w:r w:rsidRPr="00F512D2">
              <w:rPr>
                <w:rFonts w:asciiTheme="majorBidi" w:hAnsiTheme="majorBidi" w:cstheme="majorBidi"/>
                <w:color w:val="000000"/>
                <w:sz w:val="22"/>
                <w:szCs w:val="22"/>
              </w:rPr>
              <w:t>12</w:t>
            </w:r>
          </w:p>
        </w:tc>
        <w:tc>
          <w:tcPr>
            <w:tcW w:w="2195" w:type="dxa"/>
            <w:tcBorders>
              <w:top w:val="nil"/>
              <w:left w:val="nil"/>
              <w:bottom w:val="nil"/>
              <w:right w:val="nil"/>
            </w:tcBorders>
            <w:shd w:val="clear" w:color="auto" w:fill="auto"/>
            <w:vAlign w:val="bottom"/>
            <w:hideMark/>
          </w:tcPr>
          <w:p w:rsidR="00500991" w:rsidRPr="00F512D2" w:rsidRDefault="00500991" w:rsidP="00C57983">
            <w:pPr>
              <w:jc w:val="right"/>
              <w:rPr>
                <w:rFonts w:asciiTheme="majorBidi" w:hAnsiTheme="majorBidi" w:cstheme="majorBidi"/>
                <w:color w:val="000000"/>
                <w:sz w:val="22"/>
                <w:szCs w:val="22"/>
              </w:rPr>
            </w:pPr>
            <w:r w:rsidRPr="00F512D2">
              <w:rPr>
                <w:rFonts w:asciiTheme="majorBidi" w:hAnsiTheme="majorBidi" w:cstheme="majorBidi"/>
                <w:color w:val="000000"/>
                <w:sz w:val="22"/>
                <w:szCs w:val="22"/>
              </w:rPr>
              <w:t>3</w:t>
            </w:r>
          </w:p>
        </w:tc>
        <w:tc>
          <w:tcPr>
            <w:tcW w:w="1468" w:type="dxa"/>
            <w:tcBorders>
              <w:top w:val="nil"/>
              <w:left w:val="nil"/>
              <w:bottom w:val="nil"/>
              <w:right w:val="single" w:sz="4" w:space="0" w:color="auto"/>
            </w:tcBorders>
            <w:shd w:val="clear" w:color="auto" w:fill="auto"/>
            <w:noWrap/>
            <w:vAlign w:val="bottom"/>
            <w:hideMark/>
          </w:tcPr>
          <w:p w:rsidR="00500991" w:rsidRPr="00F512D2" w:rsidRDefault="00500991" w:rsidP="00C57983">
            <w:pPr>
              <w:jc w:val="right"/>
              <w:rPr>
                <w:rFonts w:asciiTheme="majorBidi" w:hAnsiTheme="majorBidi" w:cstheme="majorBidi"/>
                <w:color w:val="000000"/>
                <w:sz w:val="22"/>
                <w:szCs w:val="22"/>
              </w:rPr>
            </w:pPr>
            <w:r w:rsidRPr="00F512D2">
              <w:rPr>
                <w:rFonts w:asciiTheme="majorBidi" w:hAnsiTheme="majorBidi" w:cstheme="majorBidi"/>
                <w:color w:val="000000"/>
                <w:sz w:val="22"/>
                <w:szCs w:val="22"/>
              </w:rPr>
              <w:t>28</w:t>
            </w:r>
          </w:p>
        </w:tc>
      </w:tr>
      <w:tr w:rsidR="00500991" w:rsidRPr="00F512D2" w:rsidTr="00C57983">
        <w:trPr>
          <w:trHeight w:val="301"/>
        </w:trPr>
        <w:tc>
          <w:tcPr>
            <w:tcW w:w="925" w:type="dxa"/>
            <w:gridSpan w:val="2"/>
            <w:tcBorders>
              <w:top w:val="nil"/>
              <w:left w:val="single" w:sz="4" w:space="0" w:color="auto"/>
              <w:bottom w:val="nil"/>
              <w:right w:val="nil"/>
            </w:tcBorders>
            <w:shd w:val="clear" w:color="auto" w:fill="auto"/>
            <w:noWrap/>
            <w:vAlign w:val="bottom"/>
            <w:hideMark/>
          </w:tcPr>
          <w:p w:rsidR="00500991" w:rsidRPr="00F512D2" w:rsidRDefault="00500991" w:rsidP="00C57983">
            <w:pPr>
              <w:rPr>
                <w:rFonts w:asciiTheme="majorBidi" w:hAnsiTheme="majorBidi" w:cstheme="majorBidi"/>
                <w:color w:val="000000"/>
                <w:sz w:val="22"/>
                <w:szCs w:val="22"/>
              </w:rPr>
            </w:pPr>
            <w:r w:rsidRPr="00F512D2">
              <w:rPr>
                <w:rFonts w:asciiTheme="majorBidi" w:hAnsiTheme="majorBidi" w:cstheme="majorBidi"/>
                <w:color w:val="000000"/>
                <w:sz w:val="22"/>
                <w:szCs w:val="22"/>
              </w:rPr>
              <w:t xml:space="preserve">AL  </w:t>
            </w:r>
          </w:p>
        </w:tc>
        <w:tc>
          <w:tcPr>
            <w:tcW w:w="1282" w:type="dxa"/>
            <w:tcBorders>
              <w:top w:val="nil"/>
              <w:left w:val="nil"/>
              <w:bottom w:val="nil"/>
              <w:right w:val="nil"/>
            </w:tcBorders>
            <w:shd w:val="clear" w:color="auto" w:fill="auto"/>
            <w:noWrap/>
            <w:vAlign w:val="bottom"/>
            <w:hideMark/>
          </w:tcPr>
          <w:p w:rsidR="00500991" w:rsidRPr="00F512D2" w:rsidRDefault="00500991" w:rsidP="00C57983">
            <w:pPr>
              <w:jc w:val="right"/>
              <w:rPr>
                <w:rFonts w:asciiTheme="majorBidi" w:hAnsiTheme="majorBidi" w:cstheme="majorBidi"/>
                <w:color w:val="000000"/>
                <w:sz w:val="22"/>
                <w:szCs w:val="22"/>
              </w:rPr>
            </w:pPr>
            <w:r w:rsidRPr="00F512D2">
              <w:rPr>
                <w:rFonts w:asciiTheme="majorBidi" w:hAnsiTheme="majorBidi" w:cstheme="majorBidi"/>
                <w:color w:val="000000"/>
                <w:sz w:val="22"/>
                <w:szCs w:val="22"/>
              </w:rPr>
              <w:t>23</w:t>
            </w:r>
          </w:p>
        </w:tc>
        <w:tc>
          <w:tcPr>
            <w:tcW w:w="1113" w:type="dxa"/>
            <w:tcBorders>
              <w:top w:val="nil"/>
              <w:left w:val="nil"/>
              <w:bottom w:val="nil"/>
              <w:right w:val="nil"/>
            </w:tcBorders>
            <w:shd w:val="clear" w:color="auto" w:fill="auto"/>
            <w:noWrap/>
            <w:vAlign w:val="bottom"/>
            <w:hideMark/>
          </w:tcPr>
          <w:p w:rsidR="00500991" w:rsidRPr="00F512D2" w:rsidRDefault="00500991" w:rsidP="00C57983">
            <w:pPr>
              <w:jc w:val="right"/>
              <w:rPr>
                <w:rFonts w:asciiTheme="majorBidi" w:hAnsiTheme="majorBidi" w:cstheme="majorBidi"/>
                <w:color w:val="000000"/>
                <w:sz w:val="22"/>
                <w:szCs w:val="22"/>
              </w:rPr>
            </w:pPr>
            <w:r w:rsidRPr="00F512D2">
              <w:rPr>
                <w:rFonts w:asciiTheme="majorBidi" w:hAnsiTheme="majorBidi" w:cstheme="majorBidi"/>
                <w:color w:val="000000"/>
                <w:sz w:val="22"/>
                <w:szCs w:val="22"/>
              </w:rPr>
              <w:t>900</w:t>
            </w:r>
          </w:p>
        </w:tc>
        <w:tc>
          <w:tcPr>
            <w:tcW w:w="1392" w:type="dxa"/>
            <w:tcBorders>
              <w:top w:val="nil"/>
              <w:left w:val="nil"/>
              <w:bottom w:val="nil"/>
              <w:right w:val="nil"/>
            </w:tcBorders>
            <w:shd w:val="clear" w:color="auto" w:fill="auto"/>
            <w:noWrap/>
            <w:vAlign w:val="bottom"/>
            <w:hideMark/>
          </w:tcPr>
          <w:p w:rsidR="00500991" w:rsidRPr="00F512D2" w:rsidRDefault="00500991" w:rsidP="00C57983">
            <w:pPr>
              <w:jc w:val="right"/>
              <w:rPr>
                <w:rFonts w:asciiTheme="majorBidi" w:hAnsiTheme="majorBidi" w:cstheme="majorBidi"/>
                <w:color w:val="000000"/>
                <w:sz w:val="22"/>
                <w:szCs w:val="22"/>
              </w:rPr>
            </w:pPr>
            <w:r w:rsidRPr="00F512D2">
              <w:rPr>
                <w:rFonts w:asciiTheme="majorBidi" w:hAnsiTheme="majorBidi" w:cstheme="majorBidi"/>
                <w:color w:val="000000"/>
                <w:sz w:val="22"/>
                <w:szCs w:val="22"/>
              </w:rPr>
              <w:t>12</w:t>
            </w:r>
          </w:p>
        </w:tc>
        <w:tc>
          <w:tcPr>
            <w:tcW w:w="2195" w:type="dxa"/>
            <w:tcBorders>
              <w:top w:val="nil"/>
              <w:left w:val="nil"/>
              <w:bottom w:val="nil"/>
              <w:right w:val="nil"/>
            </w:tcBorders>
            <w:shd w:val="clear" w:color="auto" w:fill="auto"/>
            <w:vAlign w:val="bottom"/>
            <w:hideMark/>
          </w:tcPr>
          <w:p w:rsidR="00500991" w:rsidRPr="00F512D2" w:rsidRDefault="00500991" w:rsidP="00C57983">
            <w:pPr>
              <w:jc w:val="right"/>
              <w:rPr>
                <w:rFonts w:asciiTheme="majorBidi" w:hAnsiTheme="majorBidi" w:cstheme="majorBidi"/>
                <w:color w:val="000000"/>
                <w:sz w:val="22"/>
                <w:szCs w:val="22"/>
              </w:rPr>
            </w:pPr>
            <w:r w:rsidRPr="00F512D2">
              <w:rPr>
                <w:rFonts w:asciiTheme="majorBidi" w:hAnsiTheme="majorBidi" w:cstheme="majorBidi"/>
                <w:color w:val="000000"/>
                <w:sz w:val="22"/>
                <w:szCs w:val="22"/>
              </w:rPr>
              <w:t>3</w:t>
            </w:r>
          </w:p>
        </w:tc>
        <w:tc>
          <w:tcPr>
            <w:tcW w:w="1468" w:type="dxa"/>
            <w:tcBorders>
              <w:top w:val="nil"/>
              <w:left w:val="nil"/>
              <w:bottom w:val="nil"/>
              <w:right w:val="single" w:sz="4" w:space="0" w:color="auto"/>
            </w:tcBorders>
            <w:shd w:val="clear" w:color="auto" w:fill="auto"/>
            <w:noWrap/>
            <w:vAlign w:val="bottom"/>
            <w:hideMark/>
          </w:tcPr>
          <w:p w:rsidR="00500991" w:rsidRPr="00F512D2" w:rsidRDefault="00500991" w:rsidP="00C57983">
            <w:pPr>
              <w:jc w:val="right"/>
              <w:rPr>
                <w:rFonts w:asciiTheme="majorBidi" w:hAnsiTheme="majorBidi" w:cstheme="majorBidi"/>
                <w:color w:val="000000"/>
                <w:sz w:val="22"/>
                <w:szCs w:val="22"/>
              </w:rPr>
            </w:pPr>
            <w:r w:rsidRPr="00F512D2">
              <w:rPr>
                <w:rFonts w:asciiTheme="majorBidi" w:hAnsiTheme="majorBidi" w:cstheme="majorBidi"/>
                <w:color w:val="000000"/>
                <w:sz w:val="22"/>
                <w:szCs w:val="22"/>
              </w:rPr>
              <w:t>28</w:t>
            </w:r>
          </w:p>
        </w:tc>
      </w:tr>
      <w:tr w:rsidR="00500991" w:rsidRPr="00F512D2" w:rsidTr="00C57983">
        <w:trPr>
          <w:trHeight w:val="301"/>
        </w:trPr>
        <w:tc>
          <w:tcPr>
            <w:tcW w:w="925" w:type="dxa"/>
            <w:gridSpan w:val="2"/>
            <w:tcBorders>
              <w:top w:val="nil"/>
              <w:left w:val="single" w:sz="4" w:space="0" w:color="auto"/>
              <w:right w:val="nil"/>
            </w:tcBorders>
            <w:shd w:val="clear" w:color="auto" w:fill="auto"/>
            <w:noWrap/>
            <w:vAlign w:val="bottom"/>
            <w:hideMark/>
          </w:tcPr>
          <w:p w:rsidR="00500991" w:rsidRPr="00F512D2" w:rsidRDefault="00500991" w:rsidP="00C57983">
            <w:pPr>
              <w:rPr>
                <w:rFonts w:asciiTheme="majorBidi" w:hAnsiTheme="majorBidi" w:cstheme="majorBidi"/>
                <w:color w:val="000000"/>
                <w:sz w:val="22"/>
                <w:szCs w:val="22"/>
              </w:rPr>
            </w:pPr>
            <w:r w:rsidRPr="00F512D2">
              <w:rPr>
                <w:rFonts w:asciiTheme="majorBidi" w:hAnsiTheme="majorBidi" w:cstheme="majorBidi"/>
                <w:color w:val="000000"/>
                <w:sz w:val="22"/>
                <w:szCs w:val="22"/>
              </w:rPr>
              <w:t xml:space="preserve">SC  </w:t>
            </w:r>
          </w:p>
        </w:tc>
        <w:tc>
          <w:tcPr>
            <w:tcW w:w="1282" w:type="dxa"/>
            <w:tcBorders>
              <w:top w:val="nil"/>
              <w:left w:val="nil"/>
              <w:right w:val="nil"/>
            </w:tcBorders>
            <w:shd w:val="clear" w:color="auto" w:fill="auto"/>
            <w:noWrap/>
            <w:vAlign w:val="bottom"/>
            <w:hideMark/>
          </w:tcPr>
          <w:p w:rsidR="00500991" w:rsidRPr="00F512D2" w:rsidRDefault="00500991" w:rsidP="00C57983">
            <w:pPr>
              <w:jc w:val="right"/>
              <w:rPr>
                <w:rFonts w:asciiTheme="majorBidi" w:hAnsiTheme="majorBidi" w:cstheme="majorBidi"/>
                <w:color w:val="000000"/>
                <w:sz w:val="22"/>
                <w:szCs w:val="22"/>
              </w:rPr>
            </w:pPr>
            <w:r w:rsidRPr="00F512D2">
              <w:rPr>
                <w:rFonts w:asciiTheme="majorBidi" w:hAnsiTheme="majorBidi" w:cstheme="majorBidi"/>
                <w:color w:val="000000"/>
                <w:sz w:val="22"/>
                <w:szCs w:val="22"/>
              </w:rPr>
              <w:t>24</w:t>
            </w:r>
          </w:p>
        </w:tc>
        <w:tc>
          <w:tcPr>
            <w:tcW w:w="1113" w:type="dxa"/>
            <w:tcBorders>
              <w:top w:val="nil"/>
              <w:left w:val="nil"/>
              <w:right w:val="nil"/>
            </w:tcBorders>
            <w:shd w:val="clear" w:color="auto" w:fill="auto"/>
            <w:noWrap/>
            <w:vAlign w:val="bottom"/>
            <w:hideMark/>
          </w:tcPr>
          <w:p w:rsidR="00500991" w:rsidRPr="00F512D2" w:rsidRDefault="00500991" w:rsidP="00C57983">
            <w:pPr>
              <w:jc w:val="right"/>
              <w:rPr>
                <w:rFonts w:asciiTheme="majorBidi" w:hAnsiTheme="majorBidi" w:cstheme="majorBidi"/>
                <w:color w:val="000000"/>
                <w:sz w:val="22"/>
                <w:szCs w:val="22"/>
              </w:rPr>
            </w:pPr>
            <w:r w:rsidRPr="00F512D2">
              <w:rPr>
                <w:rFonts w:asciiTheme="majorBidi" w:hAnsiTheme="majorBidi" w:cstheme="majorBidi"/>
                <w:color w:val="000000"/>
                <w:sz w:val="22"/>
                <w:szCs w:val="22"/>
              </w:rPr>
              <w:t>900</w:t>
            </w:r>
          </w:p>
        </w:tc>
        <w:tc>
          <w:tcPr>
            <w:tcW w:w="1392" w:type="dxa"/>
            <w:tcBorders>
              <w:top w:val="nil"/>
              <w:left w:val="nil"/>
              <w:right w:val="nil"/>
            </w:tcBorders>
            <w:shd w:val="clear" w:color="auto" w:fill="auto"/>
            <w:noWrap/>
            <w:vAlign w:val="bottom"/>
            <w:hideMark/>
          </w:tcPr>
          <w:p w:rsidR="00500991" w:rsidRPr="00F512D2" w:rsidRDefault="00500991" w:rsidP="00C57983">
            <w:pPr>
              <w:jc w:val="right"/>
              <w:rPr>
                <w:rFonts w:asciiTheme="majorBidi" w:hAnsiTheme="majorBidi" w:cstheme="majorBidi"/>
                <w:color w:val="000000"/>
                <w:sz w:val="22"/>
                <w:szCs w:val="22"/>
              </w:rPr>
            </w:pPr>
            <w:r w:rsidRPr="00F512D2">
              <w:rPr>
                <w:rFonts w:asciiTheme="majorBidi" w:hAnsiTheme="majorBidi" w:cstheme="majorBidi"/>
                <w:color w:val="000000"/>
                <w:sz w:val="22"/>
                <w:szCs w:val="22"/>
              </w:rPr>
              <w:t>12</w:t>
            </w:r>
          </w:p>
        </w:tc>
        <w:tc>
          <w:tcPr>
            <w:tcW w:w="2195" w:type="dxa"/>
            <w:tcBorders>
              <w:top w:val="nil"/>
              <w:left w:val="nil"/>
              <w:right w:val="nil"/>
            </w:tcBorders>
            <w:shd w:val="clear" w:color="auto" w:fill="auto"/>
            <w:vAlign w:val="bottom"/>
            <w:hideMark/>
          </w:tcPr>
          <w:p w:rsidR="00500991" w:rsidRPr="00F512D2" w:rsidRDefault="00500991" w:rsidP="00C57983">
            <w:pPr>
              <w:jc w:val="right"/>
              <w:rPr>
                <w:rFonts w:asciiTheme="majorBidi" w:hAnsiTheme="majorBidi" w:cstheme="majorBidi"/>
                <w:color w:val="000000"/>
                <w:sz w:val="22"/>
                <w:szCs w:val="22"/>
              </w:rPr>
            </w:pPr>
            <w:r w:rsidRPr="00F512D2">
              <w:rPr>
                <w:rFonts w:asciiTheme="majorBidi" w:hAnsiTheme="majorBidi" w:cstheme="majorBidi"/>
                <w:color w:val="000000"/>
                <w:sz w:val="22"/>
                <w:szCs w:val="22"/>
              </w:rPr>
              <w:t>3</w:t>
            </w:r>
          </w:p>
        </w:tc>
        <w:tc>
          <w:tcPr>
            <w:tcW w:w="1468" w:type="dxa"/>
            <w:tcBorders>
              <w:top w:val="nil"/>
              <w:left w:val="nil"/>
              <w:right w:val="single" w:sz="4" w:space="0" w:color="auto"/>
            </w:tcBorders>
            <w:shd w:val="clear" w:color="auto" w:fill="auto"/>
            <w:noWrap/>
            <w:vAlign w:val="bottom"/>
            <w:hideMark/>
          </w:tcPr>
          <w:p w:rsidR="00500991" w:rsidRPr="00F512D2" w:rsidRDefault="00500991" w:rsidP="00C57983">
            <w:pPr>
              <w:jc w:val="right"/>
              <w:rPr>
                <w:rFonts w:asciiTheme="majorBidi" w:hAnsiTheme="majorBidi" w:cstheme="majorBidi"/>
                <w:color w:val="000000"/>
                <w:sz w:val="22"/>
                <w:szCs w:val="22"/>
              </w:rPr>
            </w:pPr>
            <w:r w:rsidRPr="00F512D2">
              <w:rPr>
                <w:rFonts w:asciiTheme="majorBidi" w:hAnsiTheme="majorBidi" w:cstheme="majorBidi"/>
                <w:color w:val="000000"/>
                <w:sz w:val="22"/>
                <w:szCs w:val="22"/>
              </w:rPr>
              <w:t>28</w:t>
            </w:r>
          </w:p>
        </w:tc>
      </w:tr>
      <w:tr w:rsidR="00500991" w:rsidRPr="00F512D2" w:rsidTr="00C57983">
        <w:trPr>
          <w:trHeight w:val="301"/>
        </w:trPr>
        <w:tc>
          <w:tcPr>
            <w:tcW w:w="925" w:type="dxa"/>
            <w:gridSpan w:val="2"/>
            <w:tcBorders>
              <w:top w:val="nil"/>
              <w:left w:val="single" w:sz="4" w:space="0" w:color="auto"/>
              <w:right w:val="nil"/>
            </w:tcBorders>
            <w:shd w:val="clear" w:color="auto" w:fill="auto"/>
            <w:noWrap/>
            <w:vAlign w:val="bottom"/>
            <w:hideMark/>
          </w:tcPr>
          <w:p w:rsidR="00500991" w:rsidRPr="00F512D2" w:rsidRDefault="00500991" w:rsidP="00C57983">
            <w:pPr>
              <w:rPr>
                <w:rFonts w:asciiTheme="majorBidi" w:hAnsiTheme="majorBidi" w:cstheme="majorBidi"/>
                <w:color w:val="000000"/>
                <w:sz w:val="22"/>
                <w:szCs w:val="22"/>
              </w:rPr>
            </w:pPr>
            <w:r w:rsidRPr="00F512D2">
              <w:rPr>
                <w:rFonts w:asciiTheme="majorBidi" w:hAnsiTheme="majorBidi" w:cstheme="majorBidi"/>
                <w:color w:val="000000"/>
                <w:sz w:val="22"/>
                <w:szCs w:val="22"/>
              </w:rPr>
              <w:t xml:space="preserve">KY   </w:t>
            </w:r>
          </w:p>
        </w:tc>
        <w:tc>
          <w:tcPr>
            <w:tcW w:w="1282" w:type="dxa"/>
            <w:tcBorders>
              <w:top w:val="nil"/>
              <w:left w:val="nil"/>
              <w:right w:val="nil"/>
            </w:tcBorders>
            <w:shd w:val="clear" w:color="auto" w:fill="auto"/>
            <w:noWrap/>
            <w:vAlign w:val="bottom"/>
            <w:hideMark/>
          </w:tcPr>
          <w:p w:rsidR="00500991" w:rsidRPr="00F512D2" w:rsidRDefault="00500991" w:rsidP="00C57983">
            <w:pPr>
              <w:jc w:val="right"/>
              <w:rPr>
                <w:rFonts w:asciiTheme="majorBidi" w:hAnsiTheme="majorBidi" w:cstheme="majorBidi"/>
                <w:color w:val="000000"/>
                <w:sz w:val="22"/>
                <w:szCs w:val="22"/>
              </w:rPr>
            </w:pPr>
            <w:r w:rsidRPr="00F512D2">
              <w:rPr>
                <w:rFonts w:asciiTheme="majorBidi" w:hAnsiTheme="majorBidi" w:cstheme="majorBidi"/>
                <w:color w:val="000000"/>
                <w:sz w:val="22"/>
                <w:szCs w:val="22"/>
              </w:rPr>
              <w:t>25</w:t>
            </w:r>
          </w:p>
        </w:tc>
        <w:tc>
          <w:tcPr>
            <w:tcW w:w="1113" w:type="dxa"/>
            <w:tcBorders>
              <w:top w:val="nil"/>
              <w:left w:val="nil"/>
              <w:right w:val="nil"/>
            </w:tcBorders>
            <w:shd w:val="clear" w:color="auto" w:fill="auto"/>
            <w:noWrap/>
            <w:vAlign w:val="bottom"/>
            <w:hideMark/>
          </w:tcPr>
          <w:p w:rsidR="00500991" w:rsidRPr="00F512D2" w:rsidRDefault="00500991" w:rsidP="00C57983">
            <w:pPr>
              <w:jc w:val="right"/>
              <w:rPr>
                <w:rFonts w:asciiTheme="majorBidi" w:hAnsiTheme="majorBidi" w:cstheme="majorBidi"/>
                <w:color w:val="000000"/>
                <w:sz w:val="22"/>
                <w:szCs w:val="22"/>
              </w:rPr>
            </w:pPr>
            <w:r w:rsidRPr="00F512D2">
              <w:rPr>
                <w:rFonts w:asciiTheme="majorBidi" w:hAnsiTheme="majorBidi" w:cstheme="majorBidi"/>
                <w:color w:val="000000"/>
                <w:sz w:val="22"/>
                <w:szCs w:val="22"/>
              </w:rPr>
              <w:t>900</w:t>
            </w:r>
          </w:p>
        </w:tc>
        <w:tc>
          <w:tcPr>
            <w:tcW w:w="1392" w:type="dxa"/>
            <w:tcBorders>
              <w:top w:val="nil"/>
              <w:left w:val="nil"/>
              <w:right w:val="nil"/>
            </w:tcBorders>
            <w:shd w:val="clear" w:color="auto" w:fill="auto"/>
            <w:noWrap/>
            <w:vAlign w:val="bottom"/>
            <w:hideMark/>
          </w:tcPr>
          <w:p w:rsidR="00500991" w:rsidRPr="00F512D2" w:rsidRDefault="00500991" w:rsidP="00C57983">
            <w:pPr>
              <w:jc w:val="right"/>
              <w:rPr>
                <w:rFonts w:asciiTheme="majorBidi" w:hAnsiTheme="majorBidi" w:cstheme="majorBidi"/>
                <w:color w:val="000000"/>
                <w:sz w:val="22"/>
                <w:szCs w:val="22"/>
              </w:rPr>
            </w:pPr>
            <w:r w:rsidRPr="00F512D2">
              <w:rPr>
                <w:rFonts w:asciiTheme="majorBidi" w:hAnsiTheme="majorBidi" w:cstheme="majorBidi"/>
                <w:color w:val="000000"/>
                <w:sz w:val="22"/>
                <w:szCs w:val="22"/>
              </w:rPr>
              <w:t>12</w:t>
            </w:r>
          </w:p>
        </w:tc>
        <w:tc>
          <w:tcPr>
            <w:tcW w:w="2195" w:type="dxa"/>
            <w:tcBorders>
              <w:top w:val="nil"/>
              <w:left w:val="nil"/>
              <w:right w:val="nil"/>
            </w:tcBorders>
            <w:shd w:val="clear" w:color="auto" w:fill="auto"/>
            <w:vAlign w:val="bottom"/>
            <w:hideMark/>
          </w:tcPr>
          <w:p w:rsidR="00500991" w:rsidRPr="00F512D2" w:rsidRDefault="00500991" w:rsidP="00C57983">
            <w:pPr>
              <w:jc w:val="right"/>
              <w:rPr>
                <w:rFonts w:asciiTheme="majorBidi" w:hAnsiTheme="majorBidi" w:cstheme="majorBidi"/>
                <w:color w:val="000000"/>
                <w:sz w:val="22"/>
                <w:szCs w:val="22"/>
              </w:rPr>
            </w:pPr>
            <w:r w:rsidRPr="00F512D2">
              <w:rPr>
                <w:rFonts w:asciiTheme="majorBidi" w:hAnsiTheme="majorBidi" w:cstheme="majorBidi"/>
                <w:color w:val="000000"/>
                <w:sz w:val="22"/>
                <w:szCs w:val="22"/>
              </w:rPr>
              <w:t>3</w:t>
            </w:r>
          </w:p>
        </w:tc>
        <w:tc>
          <w:tcPr>
            <w:tcW w:w="1468" w:type="dxa"/>
            <w:tcBorders>
              <w:top w:val="nil"/>
              <w:left w:val="nil"/>
              <w:right w:val="single" w:sz="4" w:space="0" w:color="auto"/>
            </w:tcBorders>
            <w:shd w:val="clear" w:color="auto" w:fill="auto"/>
            <w:noWrap/>
            <w:vAlign w:val="bottom"/>
            <w:hideMark/>
          </w:tcPr>
          <w:p w:rsidR="00500991" w:rsidRPr="00F512D2" w:rsidRDefault="00500991" w:rsidP="00C57983">
            <w:pPr>
              <w:jc w:val="right"/>
              <w:rPr>
                <w:rFonts w:asciiTheme="majorBidi" w:hAnsiTheme="majorBidi" w:cstheme="majorBidi"/>
                <w:color w:val="000000"/>
                <w:sz w:val="22"/>
                <w:szCs w:val="22"/>
              </w:rPr>
            </w:pPr>
            <w:r w:rsidRPr="00F512D2">
              <w:rPr>
                <w:rFonts w:asciiTheme="majorBidi" w:hAnsiTheme="majorBidi" w:cstheme="majorBidi"/>
                <w:color w:val="000000"/>
                <w:sz w:val="22"/>
                <w:szCs w:val="22"/>
              </w:rPr>
              <w:t>28</w:t>
            </w:r>
          </w:p>
        </w:tc>
      </w:tr>
      <w:tr w:rsidR="00500991" w:rsidRPr="00F512D2" w:rsidTr="00C57983">
        <w:trPr>
          <w:trHeight w:val="301"/>
        </w:trPr>
        <w:tc>
          <w:tcPr>
            <w:tcW w:w="925" w:type="dxa"/>
            <w:gridSpan w:val="2"/>
            <w:tcBorders>
              <w:left w:val="single" w:sz="4" w:space="0" w:color="auto"/>
              <w:bottom w:val="nil"/>
              <w:right w:val="nil"/>
            </w:tcBorders>
            <w:shd w:val="clear" w:color="auto" w:fill="auto"/>
            <w:noWrap/>
            <w:vAlign w:val="bottom"/>
            <w:hideMark/>
          </w:tcPr>
          <w:p w:rsidR="00500991" w:rsidRPr="00F512D2" w:rsidRDefault="00500991" w:rsidP="00C57983">
            <w:pPr>
              <w:rPr>
                <w:rFonts w:asciiTheme="majorBidi" w:hAnsiTheme="majorBidi" w:cstheme="majorBidi"/>
                <w:color w:val="000000"/>
                <w:sz w:val="22"/>
                <w:szCs w:val="22"/>
              </w:rPr>
            </w:pPr>
            <w:r w:rsidRPr="00F512D2">
              <w:rPr>
                <w:rFonts w:asciiTheme="majorBidi" w:hAnsiTheme="majorBidi" w:cstheme="majorBidi"/>
                <w:color w:val="000000"/>
                <w:sz w:val="22"/>
                <w:szCs w:val="22"/>
              </w:rPr>
              <w:t xml:space="preserve">LA    </w:t>
            </w:r>
          </w:p>
        </w:tc>
        <w:tc>
          <w:tcPr>
            <w:tcW w:w="1282" w:type="dxa"/>
            <w:tcBorders>
              <w:left w:val="nil"/>
              <w:bottom w:val="nil"/>
              <w:right w:val="nil"/>
            </w:tcBorders>
            <w:shd w:val="clear" w:color="auto" w:fill="auto"/>
            <w:noWrap/>
            <w:vAlign w:val="bottom"/>
            <w:hideMark/>
          </w:tcPr>
          <w:p w:rsidR="00500991" w:rsidRPr="00F512D2" w:rsidRDefault="00500991" w:rsidP="00C57983">
            <w:pPr>
              <w:jc w:val="right"/>
              <w:rPr>
                <w:rFonts w:asciiTheme="majorBidi" w:hAnsiTheme="majorBidi" w:cstheme="majorBidi"/>
                <w:color w:val="000000"/>
                <w:sz w:val="22"/>
                <w:szCs w:val="22"/>
              </w:rPr>
            </w:pPr>
            <w:r w:rsidRPr="00F512D2">
              <w:rPr>
                <w:rFonts w:asciiTheme="majorBidi" w:hAnsiTheme="majorBidi" w:cstheme="majorBidi"/>
                <w:color w:val="000000"/>
                <w:sz w:val="22"/>
                <w:szCs w:val="22"/>
              </w:rPr>
              <w:t>26</w:t>
            </w:r>
          </w:p>
        </w:tc>
        <w:tc>
          <w:tcPr>
            <w:tcW w:w="1113" w:type="dxa"/>
            <w:tcBorders>
              <w:left w:val="nil"/>
              <w:bottom w:val="nil"/>
              <w:right w:val="nil"/>
            </w:tcBorders>
            <w:shd w:val="clear" w:color="auto" w:fill="auto"/>
            <w:noWrap/>
            <w:vAlign w:val="bottom"/>
            <w:hideMark/>
          </w:tcPr>
          <w:p w:rsidR="00500991" w:rsidRPr="00F512D2" w:rsidRDefault="00500991" w:rsidP="00C57983">
            <w:pPr>
              <w:jc w:val="right"/>
              <w:rPr>
                <w:rFonts w:asciiTheme="majorBidi" w:hAnsiTheme="majorBidi" w:cstheme="majorBidi"/>
                <w:color w:val="000000"/>
                <w:sz w:val="22"/>
                <w:szCs w:val="22"/>
              </w:rPr>
            </w:pPr>
            <w:r w:rsidRPr="00F512D2">
              <w:rPr>
                <w:rFonts w:asciiTheme="majorBidi" w:hAnsiTheme="majorBidi" w:cstheme="majorBidi"/>
                <w:color w:val="000000"/>
                <w:sz w:val="22"/>
                <w:szCs w:val="22"/>
              </w:rPr>
              <w:t>900</w:t>
            </w:r>
          </w:p>
        </w:tc>
        <w:tc>
          <w:tcPr>
            <w:tcW w:w="1392" w:type="dxa"/>
            <w:tcBorders>
              <w:left w:val="nil"/>
              <w:bottom w:val="nil"/>
              <w:right w:val="nil"/>
            </w:tcBorders>
            <w:shd w:val="clear" w:color="auto" w:fill="auto"/>
            <w:noWrap/>
            <w:vAlign w:val="bottom"/>
            <w:hideMark/>
          </w:tcPr>
          <w:p w:rsidR="00500991" w:rsidRPr="00F512D2" w:rsidRDefault="00500991" w:rsidP="00C57983">
            <w:pPr>
              <w:jc w:val="right"/>
              <w:rPr>
                <w:rFonts w:asciiTheme="majorBidi" w:hAnsiTheme="majorBidi" w:cstheme="majorBidi"/>
                <w:color w:val="000000"/>
                <w:sz w:val="22"/>
                <w:szCs w:val="22"/>
              </w:rPr>
            </w:pPr>
            <w:r w:rsidRPr="00F512D2">
              <w:rPr>
                <w:rFonts w:asciiTheme="majorBidi" w:hAnsiTheme="majorBidi" w:cstheme="majorBidi"/>
                <w:color w:val="000000"/>
                <w:sz w:val="22"/>
                <w:szCs w:val="22"/>
              </w:rPr>
              <w:t>12</w:t>
            </w:r>
          </w:p>
        </w:tc>
        <w:tc>
          <w:tcPr>
            <w:tcW w:w="2195" w:type="dxa"/>
            <w:tcBorders>
              <w:left w:val="nil"/>
              <w:bottom w:val="nil"/>
              <w:right w:val="nil"/>
            </w:tcBorders>
            <w:shd w:val="clear" w:color="auto" w:fill="auto"/>
            <w:vAlign w:val="bottom"/>
            <w:hideMark/>
          </w:tcPr>
          <w:p w:rsidR="00500991" w:rsidRPr="00F512D2" w:rsidRDefault="00500991" w:rsidP="00C57983">
            <w:pPr>
              <w:jc w:val="right"/>
              <w:rPr>
                <w:rFonts w:asciiTheme="majorBidi" w:hAnsiTheme="majorBidi" w:cstheme="majorBidi"/>
                <w:color w:val="000000"/>
                <w:sz w:val="22"/>
                <w:szCs w:val="22"/>
              </w:rPr>
            </w:pPr>
            <w:r w:rsidRPr="00F512D2">
              <w:rPr>
                <w:rFonts w:asciiTheme="majorBidi" w:hAnsiTheme="majorBidi" w:cstheme="majorBidi"/>
                <w:color w:val="000000"/>
                <w:sz w:val="22"/>
                <w:szCs w:val="22"/>
              </w:rPr>
              <w:t>3</w:t>
            </w:r>
          </w:p>
        </w:tc>
        <w:tc>
          <w:tcPr>
            <w:tcW w:w="1468" w:type="dxa"/>
            <w:tcBorders>
              <w:left w:val="nil"/>
              <w:bottom w:val="nil"/>
              <w:right w:val="single" w:sz="4" w:space="0" w:color="auto"/>
            </w:tcBorders>
            <w:shd w:val="clear" w:color="auto" w:fill="auto"/>
            <w:noWrap/>
            <w:vAlign w:val="bottom"/>
            <w:hideMark/>
          </w:tcPr>
          <w:p w:rsidR="00500991" w:rsidRPr="00F512D2" w:rsidRDefault="00500991" w:rsidP="00C57983">
            <w:pPr>
              <w:jc w:val="right"/>
              <w:rPr>
                <w:rFonts w:asciiTheme="majorBidi" w:hAnsiTheme="majorBidi" w:cstheme="majorBidi"/>
                <w:color w:val="000000"/>
                <w:sz w:val="22"/>
                <w:szCs w:val="22"/>
              </w:rPr>
            </w:pPr>
            <w:r w:rsidRPr="00F512D2">
              <w:rPr>
                <w:rFonts w:asciiTheme="majorBidi" w:hAnsiTheme="majorBidi" w:cstheme="majorBidi"/>
                <w:color w:val="000000"/>
                <w:sz w:val="22"/>
                <w:szCs w:val="22"/>
              </w:rPr>
              <w:t>28</w:t>
            </w:r>
          </w:p>
        </w:tc>
      </w:tr>
      <w:tr w:rsidR="00500991" w:rsidRPr="00F512D2" w:rsidTr="00C57983">
        <w:trPr>
          <w:trHeight w:val="301"/>
        </w:trPr>
        <w:tc>
          <w:tcPr>
            <w:tcW w:w="925" w:type="dxa"/>
            <w:gridSpan w:val="2"/>
            <w:tcBorders>
              <w:top w:val="nil"/>
              <w:left w:val="single" w:sz="4" w:space="0" w:color="auto"/>
              <w:bottom w:val="nil"/>
              <w:right w:val="nil"/>
            </w:tcBorders>
            <w:shd w:val="clear" w:color="auto" w:fill="auto"/>
            <w:noWrap/>
            <w:vAlign w:val="bottom"/>
            <w:hideMark/>
          </w:tcPr>
          <w:p w:rsidR="00500991" w:rsidRPr="00F512D2" w:rsidRDefault="00500991" w:rsidP="00C57983">
            <w:pPr>
              <w:rPr>
                <w:rFonts w:asciiTheme="majorBidi" w:hAnsiTheme="majorBidi" w:cstheme="majorBidi"/>
                <w:color w:val="000000"/>
                <w:sz w:val="22"/>
                <w:szCs w:val="22"/>
              </w:rPr>
            </w:pPr>
            <w:r w:rsidRPr="00F512D2">
              <w:rPr>
                <w:rFonts w:asciiTheme="majorBidi" w:hAnsiTheme="majorBidi" w:cstheme="majorBidi"/>
                <w:color w:val="000000"/>
                <w:sz w:val="22"/>
                <w:szCs w:val="22"/>
              </w:rPr>
              <w:t xml:space="preserve">OR    </w:t>
            </w:r>
          </w:p>
        </w:tc>
        <w:tc>
          <w:tcPr>
            <w:tcW w:w="1282" w:type="dxa"/>
            <w:tcBorders>
              <w:top w:val="nil"/>
              <w:left w:val="nil"/>
              <w:bottom w:val="nil"/>
              <w:right w:val="nil"/>
            </w:tcBorders>
            <w:shd w:val="clear" w:color="auto" w:fill="auto"/>
            <w:noWrap/>
            <w:vAlign w:val="bottom"/>
            <w:hideMark/>
          </w:tcPr>
          <w:p w:rsidR="00500991" w:rsidRPr="00F512D2" w:rsidRDefault="00500991" w:rsidP="00C57983">
            <w:pPr>
              <w:jc w:val="right"/>
              <w:rPr>
                <w:rFonts w:asciiTheme="majorBidi" w:hAnsiTheme="majorBidi" w:cstheme="majorBidi"/>
                <w:color w:val="000000"/>
                <w:sz w:val="22"/>
                <w:szCs w:val="22"/>
              </w:rPr>
            </w:pPr>
            <w:r w:rsidRPr="00F512D2">
              <w:rPr>
                <w:rFonts w:asciiTheme="majorBidi" w:hAnsiTheme="majorBidi" w:cstheme="majorBidi"/>
                <w:color w:val="000000"/>
                <w:sz w:val="22"/>
                <w:szCs w:val="22"/>
              </w:rPr>
              <w:t>27</w:t>
            </w:r>
          </w:p>
        </w:tc>
        <w:tc>
          <w:tcPr>
            <w:tcW w:w="1113" w:type="dxa"/>
            <w:tcBorders>
              <w:top w:val="nil"/>
              <w:left w:val="nil"/>
              <w:bottom w:val="nil"/>
              <w:right w:val="nil"/>
            </w:tcBorders>
            <w:shd w:val="clear" w:color="auto" w:fill="auto"/>
            <w:noWrap/>
            <w:vAlign w:val="bottom"/>
            <w:hideMark/>
          </w:tcPr>
          <w:p w:rsidR="00500991" w:rsidRPr="00F512D2" w:rsidRDefault="00500991" w:rsidP="00C57983">
            <w:pPr>
              <w:jc w:val="right"/>
              <w:rPr>
                <w:rFonts w:asciiTheme="majorBidi" w:hAnsiTheme="majorBidi" w:cstheme="majorBidi"/>
                <w:color w:val="000000"/>
                <w:sz w:val="22"/>
                <w:szCs w:val="22"/>
              </w:rPr>
            </w:pPr>
            <w:r w:rsidRPr="00F512D2">
              <w:rPr>
                <w:rFonts w:asciiTheme="majorBidi" w:hAnsiTheme="majorBidi" w:cstheme="majorBidi"/>
                <w:color w:val="000000"/>
                <w:sz w:val="22"/>
                <w:szCs w:val="22"/>
              </w:rPr>
              <w:t>900</w:t>
            </w:r>
          </w:p>
        </w:tc>
        <w:tc>
          <w:tcPr>
            <w:tcW w:w="1392" w:type="dxa"/>
            <w:tcBorders>
              <w:top w:val="nil"/>
              <w:left w:val="nil"/>
              <w:bottom w:val="nil"/>
              <w:right w:val="nil"/>
            </w:tcBorders>
            <w:shd w:val="clear" w:color="auto" w:fill="auto"/>
            <w:noWrap/>
            <w:vAlign w:val="bottom"/>
            <w:hideMark/>
          </w:tcPr>
          <w:p w:rsidR="00500991" w:rsidRPr="00F512D2" w:rsidRDefault="00500991" w:rsidP="00C57983">
            <w:pPr>
              <w:jc w:val="right"/>
              <w:rPr>
                <w:rFonts w:asciiTheme="majorBidi" w:hAnsiTheme="majorBidi" w:cstheme="majorBidi"/>
                <w:color w:val="000000"/>
                <w:sz w:val="22"/>
                <w:szCs w:val="22"/>
              </w:rPr>
            </w:pPr>
            <w:r w:rsidRPr="00F512D2">
              <w:rPr>
                <w:rFonts w:asciiTheme="majorBidi" w:hAnsiTheme="majorBidi" w:cstheme="majorBidi"/>
                <w:color w:val="000000"/>
                <w:sz w:val="22"/>
                <w:szCs w:val="22"/>
              </w:rPr>
              <w:t>12</w:t>
            </w:r>
          </w:p>
        </w:tc>
        <w:tc>
          <w:tcPr>
            <w:tcW w:w="2195" w:type="dxa"/>
            <w:tcBorders>
              <w:top w:val="nil"/>
              <w:left w:val="nil"/>
              <w:bottom w:val="nil"/>
              <w:right w:val="nil"/>
            </w:tcBorders>
            <w:shd w:val="clear" w:color="auto" w:fill="auto"/>
            <w:vAlign w:val="bottom"/>
            <w:hideMark/>
          </w:tcPr>
          <w:p w:rsidR="00500991" w:rsidRPr="00F512D2" w:rsidRDefault="00500991" w:rsidP="00C57983">
            <w:pPr>
              <w:jc w:val="right"/>
              <w:rPr>
                <w:rFonts w:asciiTheme="majorBidi" w:hAnsiTheme="majorBidi" w:cstheme="majorBidi"/>
                <w:color w:val="000000"/>
                <w:sz w:val="22"/>
                <w:szCs w:val="22"/>
              </w:rPr>
            </w:pPr>
            <w:r w:rsidRPr="00F512D2">
              <w:rPr>
                <w:rFonts w:asciiTheme="majorBidi" w:hAnsiTheme="majorBidi" w:cstheme="majorBidi"/>
                <w:color w:val="000000"/>
                <w:sz w:val="22"/>
                <w:szCs w:val="22"/>
              </w:rPr>
              <w:t>3</w:t>
            </w:r>
          </w:p>
        </w:tc>
        <w:tc>
          <w:tcPr>
            <w:tcW w:w="1468" w:type="dxa"/>
            <w:tcBorders>
              <w:top w:val="nil"/>
              <w:left w:val="nil"/>
              <w:bottom w:val="nil"/>
              <w:right w:val="single" w:sz="4" w:space="0" w:color="auto"/>
            </w:tcBorders>
            <w:shd w:val="clear" w:color="auto" w:fill="auto"/>
            <w:noWrap/>
            <w:vAlign w:val="bottom"/>
            <w:hideMark/>
          </w:tcPr>
          <w:p w:rsidR="00500991" w:rsidRPr="00F512D2" w:rsidRDefault="00500991" w:rsidP="00C57983">
            <w:pPr>
              <w:jc w:val="right"/>
              <w:rPr>
                <w:rFonts w:asciiTheme="majorBidi" w:hAnsiTheme="majorBidi" w:cstheme="majorBidi"/>
                <w:color w:val="000000"/>
                <w:sz w:val="22"/>
                <w:szCs w:val="22"/>
              </w:rPr>
            </w:pPr>
            <w:r w:rsidRPr="00F512D2">
              <w:rPr>
                <w:rFonts w:asciiTheme="majorBidi" w:hAnsiTheme="majorBidi" w:cstheme="majorBidi"/>
                <w:color w:val="000000"/>
                <w:sz w:val="22"/>
                <w:szCs w:val="22"/>
              </w:rPr>
              <w:t>28</w:t>
            </w:r>
          </w:p>
        </w:tc>
      </w:tr>
      <w:tr w:rsidR="00500991" w:rsidRPr="00F512D2" w:rsidTr="00C57983">
        <w:trPr>
          <w:trHeight w:val="301"/>
        </w:trPr>
        <w:tc>
          <w:tcPr>
            <w:tcW w:w="925" w:type="dxa"/>
            <w:gridSpan w:val="2"/>
            <w:tcBorders>
              <w:top w:val="nil"/>
              <w:left w:val="single" w:sz="4" w:space="0" w:color="auto"/>
              <w:bottom w:val="nil"/>
              <w:right w:val="nil"/>
            </w:tcBorders>
            <w:shd w:val="clear" w:color="auto" w:fill="auto"/>
            <w:noWrap/>
            <w:vAlign w:val="bottom"/>
            <w:hideMark/>
          </w:tcPr>
          <w:p w:rsidR="00500991" w:rsidRPr="00F512D2" w:rsidRDefault="00500991" w:rsidP="00C57983">
            <w:pPr>
              <w:rPr>
                <w:rFonts w:asciiTheme="majorBidi" w:hAnsiTheme="majorBidi" w:cstheme="majorBidi"/>
                <w:color w:val="000000"/>
                <w:sz w:val="22"/>
                <w:szCs w:val="22"/>
              </w:rPr>
            </w:pPr>
            <w:r w:rsidRPr="00F512D2">
              <w:rPr>
                <w:rFonts w:asciiTheme="majorBidi" w:hAnsiTheme="majorBidi" w:cstheme="majorBidi"/>
                <w:color w:val="000000"/>
                <w:sz w:val="22"/>
                <w:szCs w:val="22"/>
              </w:rPr>
              <w:t xml:space="preserve">OK    </w:t>
            </w:r>
          </w:p>
        </w:tc>
        <w:tc>
          <w:tcPr>
            <w:tcW w:w="1282" w:type="dxa"/>
            <w:tcBorders>
              <w:top w:val="nil"/>
              <w:left w:val="nil"/>
              <w:bottom w:val="nil"/>
              <w:right w:val="nil"/>
            </w:tcBorders>
            <w:shd w:val="clear" w:color="auto" w:fill="auto"/>
            <w:noWrap/>
            <w:vAlign w:val="bottom"/>
            <w:hideMark/>
          </w:tcPr>
          <w:p w:rsidR="00500991" w:rsidRPr="00F512D2" w:rsidRDefault="00500991" w:rsidP="00C57983">
            <w:pPr>
              <w:jc w:val="right"/>
              <w:rPr>
                <w:rFonts w:asciiTheme="majorBidi" w:hAnsiTheme="majorBidi" w:cstheme="majorBidi"/>
                <w:color w:val="000000"/>
                <w:sz w:val="22"/>
                <w:szCs w:val="22"/>
              </w:rPr>
            </w:pPr>
            <w:r w:rsidRPr="00F512D2">
              <w:rPr>
                <w:rFonts w:asciiTheme="majorBidi" w:hAnsiTheme="majorBidi" w:cstheme="majorBidi"/>
                <w:color w:val="000000"/>
                <w:sz w:val="22"/>
                <w:szCs w:val="22"/>
              </w:rPr>
              <w:t>28</w:t>
            </w:r>
          </w:p>
        </w:tc>
        <w:tc>
          <w:tcPr>
            <w:tcW w:w="1113" w:type="dxa"/>
            <w:tcBorders>
              <w:top w:val="nil"/>
              <w:left w:val="nil"/>
              <w:bottom w:val="nil"/>
              <w:right w:val="nil"/>
            </w:tcBorders>
            <w:shd w:val="clear" w:color="auto" w:fill="auto"/>
            <w:noWrap/>
            <w:vAlign w:val="bottom"/>
            <w:hideMark/>
          </w:tcPr>
          <w:p w:rsidR="00500991" w:rsidRPr="00F512D2" w:rsidRDefault="00500991" w:rsidP="00C57983">
            <w:pPr>
              <w:jc w:val="right"/>
              <w:rPr>
                <w:rFonts w:asciiTheme="majorBidi" w:hAnsiTheme="majorBidi" w:cstheme="majorBidi"/>
                <w:color w:val="000000"/>
                <w:sz w:val="22"/>
                <w:szCs w:val="22"/>
              </w:rPr>
            </w:pPr>
            <w:r w:rsidRPr="00F512D2">
              <w:rPr>
                <w:rFonts w:asciiTheme="majorBidi" w:hAnsiTheme="majorBidi" w:cstheme="majorBidi"/>
                <w:color w:val="000000"/>
                <w:sz w:val="22"/>
                <w:szCs w:val="22"/>
              </w:rPr>
              <w:t>900</w:t>
            </w:r>
          </w:p>
        </w:tc>
        <w:tc>
          <w:tcPr>
            <w:tcW w:w="1392" w:type="dxa"/>
            <w:tcBorders>
              <w:top w:val="nil"/>
              <w:left w:val="nil"/>
              <w:bottom w:val="nil"/>
              <w:right w:val="nil"/>
            </w:tcBorders>
            <w:shd w:val="clear" w:color="auto" w:fill="auto"/>
            <w:noWrap/>
            <w:vAlign w:val="bottom"/>
            <w:hideMark/>
          </w:tcPr>
          <w:p w:rsidR="00500991" w:rsidRPr="00F512D2" w:rsidRDefault="00500991" w:rsidP="00C57983">
            <w:pPr>
              <w:jc w:val="right"/>
              <w:rPr>
                <w:rFonts w:asciiTheme="majorBidi" w:hAnsiTheme="majorBidi" w:cstheme="majorBidi"/>
                <w:color w:val="000000"/>
                <w:sz w:val="22"/>
                <w:szCs w:val="22"/>
              </w:rPr>
            </w:pPr>
            <w:r w:rsidRPr="00F512D2">
              <w:rPr>
                <w:rFonts w:asciiTheme="majorBidi" w:hAnsiTheme="majorBidi" w:cstheme="majorBidi"/>
                <w:color w:val="000000"/>
                <w:sz w:val="22"/>
                <w:szCs w:val="22"/>
              </w:rPr>
              <w:t>12</w:t>
            </w:r>
          </w:p>
        </w:tc>
        <w:tc>
          <w:tcPr>
            <w:tcW w:w="2195" w:type="dxa"/>
            <w:tcBorders>
              <w:top w:val="nil"/>
              <w:left w:val="nil"/>
              <w:bottom w:val="nil"/>
              <w:right w:val="nil"/>
            </w:tcBorders>
            <w:shd w:val="clear" w:color="auto" w:fill="auto"/>
            <w:vAlign w:val="bottom"/>
            <w:hideMark/>
          </w:tcPr>
          <w:p w:rsidR="00500991" w:rsidRPr="00F512D2" w:rsidRDefault="00500991" w:rsidP="00C57983">
            <w:pPr>
              <w:jc w:val="right"/>
              <w:rPr>
                <w:rFonts w:asciiTheme="majorBidi" w:hAnsiTheme="majorBidi" w:cstheme="majorBidi"/>
                <w:color w:val="000000"/>
                <w:sz w:val="22"/>
                <w:szCs w:val="22"/>
              </w:rPr>
            </w:pPr>
            <w:r w:rsidRPr="00F512D2">
              <w:rPr>
                <w:rFonts w:asciiTheme="majorBidi" w:hAnsiTheme="majorBidi" w:cstheme="majorBidi"/>
                <w:color w:val="000000"/>
                <w:sz w:val="22"/>
                <w:szCs w:val="22"/>
              </w:rPr>
              <w:t>3</w:t>
            </w:r>
          </w:p>
        </w:tc>
        <w:tc>
          <w:tcPr>
            <w:tcW w:w="1468" w:type="dxa"/>
            <w:tcBorders>
              <w:top w:val="nil"/>
              <w:left w:val="nil"/>
              <w:bottom w:val="nil"/>
              <w:right w:val="single" w:sz="4" w:space="0" w:color="auto"/>
            </w:tcBorders>
            <w:shd w:val="clear" w:color="auto" w:fill="auto"/>
            <w:noWrap/>
            <w:vAlign w:val="bottom"/>
            <w:hideMark/>
          </w:tcPr>
          <w:p w:rsidR="00500991" w:rsidRPr="00F512D2" w:rsidRDefault="00500991" w:rsidP="00C57983">
            <w:pPr>
              <w:jc w:val="right"/>
              <w:rPr>
                <w:rFonts w:asciiTheme="majorBidi" w:hAnsiTheme="majorBidi" w:cstheme="majorBidi"/>
                <w:color w:val="000000"/>
                <w:sz w:val="22"/>
                <w:szCs w:val="22"/>
              </w:rPr>
            </w:pPr>
            <w:r w:rsidRPr="00F512D2">
              <w:rPr>
                <w:rFonts w:asciiTheme="majorBidi" w:hAnsiTheme="majorBidi" w:cstheme="majorBidi"/>
                <w:color w:val="000000"/>
                <w:sz w:val="22"/>
                <w:szCs w:val="22"/>
              </w:rPr>
              <w:t>28</w:t>
            </w:r>
          </w:p>
        </w:tc>
      </w:tr>
      <w:tr w:rsidR="00500991" w:rsidRPr="00F512D2" w:rsidTr="00C57983">
        <w:trPr>
          <w:trHeight w:val="301"/>
        </w:trPr>
        <w:tc>
          <w:tcPr>
            <w:tcW w:w="925" w:type="dxa"/>
            <w:gridSpan w:val="2"/>
            <w:tcBorders>
              <w:top w:val="nil"/>
              <w:left w:val="single" w:sz="4" w:space="0" w:color="auto"/>
              <w:bottom w:val="nil"/>
              <w:right w:val="nil"/>
            </w:tcBorders>
            <w:shd w:val="clear" w:color="auto" w:fill="auto"/>
            <w:noWrap/>
            <w:vAlign w:val="bottom"/>
            <w:hideMark/>
          </w:tcPr>
          <w:p w:rsidR="00500991" w:rsidRPr="00F512D2" w:rsidRDefault="00500991" w:rsidP="00C57983">
            <w:pPr>
              <w:rPr>
                <w:rFonts w:asciiTheme="majorBidi" w:hAnsiTheme="majorBidi" w:cstheme="majorBidi"/>
                <w:color w:val="000000"/>
                <w:sz w:val="22"/>
                <w:szCs w:val="22"/>
              </w:rPr>
            </w:pPr>
            <w:r w:rsidRPr="00F512D2">
              <w:rPr>
                <w:rFonts w:asciiTheme="majorBidi" w:hAnsiTheme="majorBidi" w:cstheme="majorBidi"/>
                <w:color w:val="000000"/>
                <w:sz w:val="22"/>
                <w:szCs w:val="22"/>
              </w:rPr>
              <w:t xml:space="preserve">CT    </w:t>
            </w:r>
          </w:p>
        </w:tc>
        <w:tc>
          <w:tcPr>
            <w:tcW w:w="1282" w:type="dxa"/>
            <w:tcBorders>
              <w:top w:val="nil"/>
              <w:left w:val="nil"/>
              <w:bottom w:val="nil"/>
              <w:right w:val="nil"/>
            </w:tcBorders>
            <w:shd w:val="clear" w:color="auto" w:fill="auto"/>
            <w:noWrap/>
            <w:vAlign w:val="bottom"/>
            <w:hideMark/>
          </w:tcPr>
          <w:p w:rsidR="00500991" w:rsidRPr="00F512D2" w:rsidRDefault="00500991" w:rsidP="00C57983">
            <w:pPr>
              <w:jc w:val="right"/>
              <w:rPr>
                <w:rFonts w:asciiTheme="majorBidi" w:hAnsiTheme="majorBidi" w:cstheme="majorBidi"/>
                <w:color w:val="000000"/>
                <w:sz w:val="22"/>
                <w:szCs w:val="22"/>
              </w:rPr>
            </w:pPr>
            <w:r w:rsidRPr="00F512D2">
              <w:rPr>
                <w:rFonts w:asciiTheme="majorBidi" w:hAnsiTheme="majorBidi" w:cstheme="majorBidi"/>
                <w:color w:val="000000"/>
                <w:sz w:val="22"/>
                <w:szCs w:val="22"/>
              </w:rPr>
              <w:t>29</w:t>
            </w:r>
          </w:p>
        </w:tc>
        <w:tc>
          <w:tcPr>
            <w:tcW w:w="1113" w:type="dxa"/>
            <w:tcBorders>
              <w:top w:val="nil"/>
              <w:left w:val="nil"/>
              <w:bottom w:val="nil"/>
              <w:right w:val="nil"/>
            </w:tcBorders>
            <w:shd w:val="clear" w:color="auto" w:fill="auto"/>
            <w:noWrap/>
            <w:vAlign w:val="bottom"/>
            <w:hideMark/>
          </w:tcPr>
          <w:p w:rsidR="00500991" w:rsidRPr="00F512D2" w:rsidRDefault="00500991" w:rsidP="00C57983">
            <w:pPr>
              <w:jc w:val="right"/>
              <w:rPr>
                <w:rFonts w:asciiTheme="majorBidi" w:hAnsiTheme="majorBidi" w:cstheme="majorBidi"/>
                <w:color w:val="000000"/>
                <w:sz w:val="22"/>
                <w:szCs w:val="22"/>
              </w:rPr>
            </w:pPr>
            <w:r w:rsidRPr="00F512D2">
              <w:rPr>
                <w:rFonts w:asciiTheme="majorBidi" w:hAnsiTheme="majorBidi" w:cstheme="majorBidi"/>
                <w:color w:val="000000"/>
                <w:sz w:val="22"/>
                <w:szCs w:val="22"/>
              </w:rPr>
              <w:t>900</w:t>
            </w:r>
          </w:p>
        </w:tc>
        <w:tc>
          <w:tcPr>
            <w:tcW w:w="1392" w:type="dxa"/>
            <w:tcBorders>
              <w:top w:val="nil"/>
              <w:left w:val="nil"/>
              <w:bottom w:val="nil"/>
              <w:right w:val="nil"/>
            </w:tcBorders>
            <w:shd w:val="clear" w:color="auto" w:fill="auto"/>
            <w:noWrap/>
            <w:vAlign w:val="bottom"/>
            <w:hideMark/>
          </w:tcPr>
          <w:p w:rsidR="00500991" w:rsidRPr="00F512D2" w:rsidRDefault="00500991" w:rsidP="00C57983">
            <w:pPr>
              <w:jc w:val="right"/>
              <w:rPr>
                <w:rFonts w:asciiTheme="majorBidi" w:hAnsiTheme="majorBidi" w:cstheme="majorBidi"/>
                <w:color w:val="000000"/>
                <w:sz w:val="22"/>
                <w:szCs w:val="22"/>
              </w:rPr>
            </w:pPr>
            <w:r w:rsidRPr="00F512D2">
              <w:rPr>
                <w:rFonts w:asciiTheme="majorBidi" w:hAnsiTheme="majorBidi" w:cstheme="majorBidi"/>
                <w:color w:val="000000"/>
                <w:sz w:val="22"/>
                <w:szCs w:val="22"/>
              </w:rPr>
              <w:t>12</w:t>
            </w:r>
          </w:p>
        </w:tc>
        <w:tc>
          <w:tcPr>
            <w:tcW w:w="2195" w:type="dxa"/>
            <w:tcBorders>
              <w:top w:val="nil"/>
              <w:left w:val="nil"/>
              <w:bottom w:val="nil"/>
              <w:right w:val="nil"/>
            </w:tcBorders>
            <w:shd w:val="clear" w:color="auto" w:fill="auto"/>
            <w:vAlign w:val="bottom"/>
            <w:hideMark/>
          </w:tcPr>
          <w:p w:rsidR="00500991" w:rsidRPr="00F512D2" w:rsidRDefault="00500991" w:rsidP="00C57983">
            <w:pPr>
              <w:jc w:val="right"/>
              <w:rPr>
                <w:rFonts w:asciiTheme="majorBidi" w:hAnsiTheme="majorBidi" w:cstheme="majorBidi"/>
                <w:color w:val="000000"/>
                <w:sz w:val="22"/>
                <w:szCs w:val="22"/>
              </w:rPr>
            </w:pPr>
            <w:r w:rsidRPr="00F512D2">
              <w:rPr>
                <w:rFonts w:asciiTheme="majorBidi" w:hAnsiTheme="majorBidi" w:cstheme="majorBidi"/>
                <w:color w:val="000000"/>
                <w:sz w:val="22"/>
                <w:szCs w:val="22"/>
              </w:rPr>
              <w:t>3</w:t>
            </w:r>
          </w:p>
        </w:tc>
        <w:tc>
          <w:tcPr>
            <w:tcW w:w="1468" w:type="dxa"/>
            <w:tcBorders>
              <w:top w:val="nil"/>
              <w:left w:val="nil"/>
              <w:bottom w:val="nil"/>
              <w:right w:val="single" w:sz="4" w:space="0" w:color="auto"/>
            </w:tcBorders>
            <w:shd w:val="clear" w:color="auto" w:fill="auto"/>
            <w:noWrap/>
            <w:vAlign w:val="bottom"/>
            <w:hideMark/>
          </w:tcPr>
          <w:p w:rsidR="00500991" w:rsidRPr="00F512D2" w:rsidRDefault="00500991" w:rsidP="00C57983">
            <w:pPr>
              <w:jc w:val="right"/>
              <w:rPr>
                <w:rFonts w:asciiTheme="majorBidi" w:hAnsiTheme="majorBidi" w:cstheme="majorBidi"/>
                <w:color w:val="000000"/>
                <w:sz w:val="22"/>
                <w:szCs w:val="22"/>
              </w:rPr>
            </w:pPr>
            <w:r w:rsidRPr="00F512D2">
              <w:rPr>
                <w:rFonts w:asciiTheme="majorBidi" w:hAnsiTheme="majorBidi" w:cstheme="majorBidi"/>
                <w:color w:val="000000"/>
                <w:sz w:val="22"/>
                <w:szCs w:val="22"/>
              </w:rPr>
              <w:t>28</w:t>
            </w:r>
          </w:p>
        </w:tc>
      </w:tr>
      <w:tr w:rsidR="00500991" w:rsidRPr="00F512D2" w:rsidTr="00C57983">
        <w:trPr>
          <w:trHeight w:val="301"/>
        </w:trPr>
        <w:tc>
          <w:tcPr>
            <w:tcW w:w="925" w:type="dxa"/>
            <w:gridSpan w:val="2"/>
            <w:tcBorders>
              <w:top w:val="nil"/>
              <w:left w:val="single" w:sz="4" w:space="0" w:color="auto"/>
              <w:right w:val="nil"/>
            </w:tcBorders>
            <w:shd w:val="clear" w:color="auto" w:fill="auto"/>
            <w:noWrap/>
            <w:vAlign w:val="bottom"/>
            <w:hideMark/>
          </w:tcPr>
          <w:p w:rsidR="00500991" w:rsidRPr="00F512D2" w:rsidRDefault="00500991" w:rsidP="00C57983">
            <w:pPr>
              <w:rPr>
                <w:rFonts w:asciiTheme="majorBidi" w:hAnsiTheme="majorBidi" w:cstheme="majorBidi"/>
                <w:color w:val="000000"/>
                <w:sz w:val="22"/>
                <w:szCs w:val="22"/>
              </w:rPr>
            </w:pPr>
            <w:r w:rsidRPr="00F512D2">
              <w:rPr>
                <w:rFonts w:asciiTheme="majorBidi" w:hAnsiTheme="majorBidi" w:cstheme="majorBidi"/>
                <w:color w:val="000000"/>
                <w:sz w:val="22"/>
                <w:szCs w:val="22"/>
              </w:rPr>
              <w:t xml:space="preserve">IA   </w:t>
            </w:r>
          </w:p>
        </w:tc>
        <w:tc>
          <w:tcPr>
            <w:tcW w:w="1282" w:type="dxa"/>
            <w:tcBorders>
              <w:top w:val="nil"/>
              <w:left w:val="nil"/>
              <w:right w:val="nil"/>
            </w:tcBorders>
            <w:shd w:val="clear" w:color="auto" w:fill="auto"/>
            <w:noWrap/>
            <w:vAlign w:val="bottom"/>
            <w:hideMark/>
          </w:tcPr>
          <w:p w:rsidR="00500991" w:rsidRPr="00F512D2" w:rsidRDefault="00500991" w:rsidP="00C57983">
            <w:pPr>
              <w:jc w:val="right"/>
              <w:rPr>
                <w:rFonts w:asciiTheme="majorBidi" w:hAnsiTheme="majorBidi" w:cstheme="majorBidi"/>
                <w:color w:val="000000"/>
                <w:sz w:val="22"/>
                <w:szCs w:val="22"/>
              </w:rPr>
            </w:pPr>
            <w:r w:rsidRPr="00F512D2">
              <w:rPr>
                <w:rFonts w:asciiTheme="majorBidi" w:hAnsiTheme="majorBidi" w:cstheme="majorBidi"/>
                <w:color w:val="000000"/>
                <w:sz w:val="22"/>
                <w:szCs w:val="22"/>
              </w:rPr>
              <w:t>30</w:t>
            </w:r>
          </w:p>
        </w:tc>
        <w:tc>
          <w:tcPr>
            <w:tcW w:w="1113" w:type="dxa"/>
            <w:tcBorders>
              <w:top w:val="nil"/>
              <w:left w:val="nil"/>
              <w:right w:val="nil"/>
            </w:tcBorders>
            <w:shd w:val="clear" w:color="auto" w:fill="auto"/>
            <w:noWrap/>
            <w:vAlign w:val="bottom"/>
            <w:hideMark/>
          </w:tcPr>
          <w:p w:rsidR="00500991" w:rsidRPr="00F512D2" w:rsidRDefault="00500991" w:rsidP="00C57983">
            <w:pPr>
              <w:jc w:val="right"/>
              <w:rPr>
                <w:rFonts w:asciiTheme="majorBidi" w:hAnsiTheme="majorBidi" w:cstheme="majorBidi"/>
                <w:color w:val="000000"/>
                <w:sz w:val="22"/>
                <w:szCs w:val="22"/>
              </w:rPr>
            </w:pPr>
            <w:r w:rsidRPr="00F512D2">
              <w:rPr>
                <w:rFonts w:asciiTheme="majorBidi" w:hAnsiTheme="majorBidi" w:cstheme="majorBidi"/>
                <w:color w:val="000000"/>
                <w:sz w:val="22"/>
                <w:szCs w:val="22"/>
              </w:rPr>
              <w:t>900</w:t>
            </w:r>
          </w:p>
        </w:tc>
        <w:tc>
          <w:tcPr>
            <w:tcW w:w="1392" w:type="dxa"/>
            <w:tcBorders>
              <w:top w:val="nil"/>
              <w:left w:val="nil"/>
              <w:right w:val="nil"/>
            </w:tcBorders>
            <w:shd w:val="clear" w:color="auto" w:fill="auto"/>
            <w:noWrap/>
            <w:vAlign w:val="bottom"/>
            <w:hideMark/>
          </w:tcPr>
          <w:p w:rsidR="00500991" w:rsidRPr="00F512D2" w:rsidRDefault="00500991" w:rsidP="00C57983">
            <w:pPr>
              <w:jc w:val="right"/>
              <w:rPr>
                <w:rFonts w:asciiTheme="majorBidi" w:hAnsiTheme="majorBidi" w:cstheme="majorBidi"/>
                <w:color w:val="000000"/>
                <w:sz w:val="22"/>
                <w:szCs w:val="22"/>
              </w:rPr>
            </w:pPr>
            <w:r w:rsidRPr="00F512D2">
              <w:rPr>
                <w:rFonts w:asciiTheme="majorBidi" w:hAnsiTheme="majorBidi" w:cstheme="majorBidi"/>
                <w:color w:val="000000"/>
                <w:sz w:val="22"/>
                <w:szCs w:val="22"/>
              </w:rPr>
              <w:t>12</w:t>
            </w:r>
          </w:p>
        </w:tc>
        <w:tc>
          <w:tcPr>
            <w:tcW w:w="2195" w:type="dxa"/>
            <w:tcBorders>
              <w:top w:val="nil"/>
              <w:left w:val="nil"/>
              <w:right w:val="nil"/>
            </w:tcBorders>
            <w:shd w:val="clear" w:color="auto" w:fill="auto"/>
            <w:vAlign w:val="bottom"/>
            <w:hideMark/>
          </w:tcPr>
          <w:p w:rsidR="00500991" w:rsidRPr="00F512D2" w:rsidRDefault="00500991" w:rsidP="00C57983">
            <w:pPr>
              <w:jc w:val="right"/>
              <w:rPr>
                <w:rFonts w:asciiTheme="majorBidi" w:hAnsiTheme="majorBidi" w:cstheme="majorBidi"/>
                <w:color w:val="000000"/>
                <w:sz w:val="22"/>
                <w:szCs w:val="22"/>
              </w:rPr>
            </w:pPr>
            <w:r w:rsidRPr="00F512D2">
              <w:rPr>
                <w:rFonts w:asciiTheme="majorBidi" w:hAnsiTheme="majorBidi" w:cstheme="majorBidi"/>
                <w:color w:val="000000"/>
                <w:sz w:val="22"/>
                <w:szCs w:val="22"/>
              </w:rPr>
              <w:t>2</w:t>
            </w:r>
          </w:p>
        </w:tc>
        <w:tc>
          <w:tcPr>
            <w:tcW w:w="1468" w:type="dxa"/>
            <w:tcBorders>
              <w:top w:val="nil"/>
              <w:left w:val="nil"/>
              <w:right w:val="single" w:sz="4" w:space="0" w:color="auto"/>
            </w:tcBorders>
            <w:shd w:val="clear" w:color="auto" w:fill="auto"/>
            <w:noWrap/>
            <w:vAlign w:val="bottom"/>
            <w:hideMark/>
          </w:tcPr>
          <w:p w:rsidR="00500991" w:rsidRPr="00F512D2" w:rsidRDefault="00500991" w:rsidP="00C57983">
            <w:pPr>
              <w:jc w:val="right"/>
              <w:rPr>
                <w:rFonts w:asciiTheme="majorBidi" w:hAnsiTheme="majorBidi" w:cstheme="majorBidi"/>
                <w:color w:val="000000"/>
                <w:sz w:val="22"/>
                <w:szCs w:val="22"/>
              </w:rPr>
            </w:pPr>
            <w:r w:rsidRPr="00F512D2">
              <w:rPr>
                <w:rFonts w:asciiTheme="majorBidi" w:hAnsiTheme="majorBidi" w:cstheme="majorBidi"/>
                <w:color w:val="000000"/>
                <w:sz w:val="22"/>
                <w:szCs w:val="22"/>
              </w:rPr>
              <w:t>19</w:t>
            </w:r>
          </w:p>
        </w:tc>
      </w:tr>
      <w:tr w:rsidR="00500991" w:rsidRPr="00F512D2" w:rsidTr="00C57983">
        <w:trPr>
          <w:trHeight w:val="301"/>
        </w:trPr>
        <w:tc>
          <w:tcPr>
            <w:tcW w:w="925" w:type="dxa"/>
            <w:gridSpan w:val="2"/>
            <w:tcBorders>
              <w:top w:val="nil"/>
              <w:left w:val="single" w:sz="4" w:space="0" w:color="auto"/>
              <w:right w:val="nil"/>
            </w:tcBorders>
            <w:shd w:val="clear" w:color="auto" w:fill="auto"/>
            <w:noWrap/>
            <w:vAlign w:val="bottom"/>
            <w:hideMark/>
          </w:tcPr>
          <w:p w:rsidR="00500991" w:rsidRPr="00F512D2" w:rsidRDefault="00500991" w:rsidP="00C57983">
            <w:pPr>
              <w:rPr>
                <w:rFonts w:asciiTheme="majorBidi" w:hAnsiTheme="majorBidi" w:cstheme="majorBidi"/>
                <w:color w:val="000000"/>
                <w:sz w:val="22"/>
                <w:szCs w:val="22"/>
              </w:rPr>
            </w:pPr>
            <w:r w:rsidRPr="00F512D2">
              <w:rPr>
                <w:rFonts w:asciiTheme="majorBidi" w:hAnsiTheme="majorBidi" w:cstheme="majorBidi"/>
                <w:color w:val="000000"/>
                <w:sz w:val="22"/>
                <w:szCs w:val="22"/>
              </w:rPr>
              <w:t xml:space="preserve">MS    </w:t>
            </w:r>
          </w:p>
        </w:tc>
        <w:tc>
          <w:tcPr>
            <w:tcW w:w="1282" w:type="dxa"/>
            <w:tcBorders>
              <w:top w:val="nil"/>
              <w:left w:val="nil"/>
              <w:right w:val="nil"/>
            </w:tcBorders>
            <w:shd w:val="clear" w:color="auto" w:fill="auto"/>
            <w:noWrap/>
            <w:vAlign w:val="bottom"/>
            <w:hideMark/>
          </w:tcPr>
          <w:p w:rsidR="00500991" w:rsidRPr="00F512D2" w:rsidRDefault="00500991" w:rsidP="00C57983">
            <w:pPr>
              <w:jc w:val="right"/>
              <w:rPr>
                <w:rFonts w:asciiTheme="majorBidi" w:hAnsiTheme="majorBidi" w:cstheme="majorBidi"/>
                <w:color w:val="000000"/>
                <w:sz w:val="22"/>
                <w:szCs w:val="22"/>
              </w:rPr>
            </w:pPr>
            <w:r w:rsidRPr="00F512D2">
              <w:rPr>
                <w:rFonts w:asciiTheme="majorBidi" w:hAnsiTheme="majorBidi" w:cstheme="majorBidi"/>
                <w:color w:val="000000"/>
                <w:sz w:val="22"/>
                <w:szCs w:val="22"/>
              </w:rPr>
              <w:t>31</w:t>
            </w:r>
          </w:p>
        </w:tc>
        <w:tc>
          <w:tcPr>
            <w:tcW w:w="1113" w:type="dxa"/>
            <w:tcBorders>
              <w:top w:val="nil"/>
              <w:left w:val="nil"/>
              <w:right w:val="nil"/>
            </w:tcBorders>
            <w:shd w:val="clear" w:color="auto" w:fill="auto"/>
            <w:noWrap/>
            <w:vAlign w:val="bottom"/>
            <w:hideMark/>
          </w:tcPr>
          <w:p w:rsidR="00500991" w:rsidRPr="00F512D2" w:rsidRDefault="00500991" w:rsidP="00C57983">
            <w:pPr>
              <w:jc w:val="right"/>
              <w:rPr>
                <w:rFonts w:asciiTheme="majorBidi" w:hAnsiTheme="majorBidi" w:cstheme="majorBidi"/>
                <w:color w:val="000000"/>
                <w:sz w:val="22"/>
                <w:szCs w:val="22"/>
              </w:rPr>
            </w:pPr>
            <w:r w:rsidRPr="00F512D2">
              <w:rPr>
                <w:rFonts w:asciiTheme="majorBidi" w:hAnsiTheme="majorBidi" w:cstheme="majorBidi"/>
                <w:color w:val="000000"/>
                <w:sz w:val="22"/>
                <w:szCs w:val="22"/>
              </w:rPr>
              <w:t>900</w:t>
            </w:r>
          </w:p>
        </w:tc>
        <w:tc>
          <w:tcPr>
            <w:tcW w:w="1392" w:type="dxa"/>
            <w:tcBorders>
              <w:top w:val="nil"/>
              <w:left w:val="nil"/>
              <w:right w:val="nil"/>
            </w:tcBorders>
            <w:shd w:val="clear" w:color="auto" w:fill="auto"/>
            <w:noWrap/>
            <w:vAlign w:val="bottom"/>
            <w:hideMark/>
          </w:tcPr>
          <w:p w:rsidR="00500991" w:rsidRPr="00F512D2" w:rsidRDefault="00500991" w:rsidP="00C57983">
            <w:pPr>
              <w:jc w:val="right"/>
              <w:rPr>
                <w:rFonts w:asciiTheme="majorBidi" w:hAnsiTheme="majorBidi" w:cstheme="majorBidi"/>
                <w:color w:val="000000"/>
                <w:sz w:val="22"/>
                <w:szCs w:val="22"/>
              </w:rPr>
            </w:pPr>
            <w:r w:rsidRPr="00F512D2">
              <w:rPr>
                <w:rFonts w:asciiTheme="majorBidi" w:hAnsiTheme="majorBidi" w:cstheme="majorBidi"/>
                <w:color w:val="000000"/>
                <w:sz w:val="22"/>
                <w:szCs w:val="22"/>
              </w:rPr>
              <w:t>12</w:t>
            </w:r>
          </w:p>
        </w:tc>
        <w:tc>
          <w:tcPr>
            <w:tcW w:w="2195" w:type="dxa"/>
            <w:tcBorders>
              <w:top w:val="nil"/>
              <w:left w:val="nil"/>
              <w:right w:val="nil"/>
            </w:tcBorders>
            <w:shd w:val="clear" w:color="auto" w:fill="auto"/>
            <w:vAlign w:val="bottom"/>
            <w:hideMark/>
          </w:tcPr>
          <w:p w:rsidR="00500991" w:rsidRPr="00F512D2" w:rsidRDefault="00500991" w:rsidP="00C57983">
            <w:pPr>
              <w:jc w:val="right"/>
              <w:rPr>
                <w:rFonts w:asciiTheme="majorBidi" w:hAnsiTheme="majorBidi" w:cstheme="majorBidi"/>
                <w:color w:val="000000"/>
                <w:sz w:val="22"/>
                <w:szCs w:val="22"/>
              </w:rPr>
            </w:pPr>
            <w:r w:rsidRPr="00F512D2">
              <w:rPr>
                <w:rFonts w:asciiTheme="majorBidi" w:hAnsiTheme="majorBidi" w:cstheme="majorBidi"/>
                <w:color w:val="000000"/>
                <w:sz w:val="22"/>
                <w:szCs w:val="22"/>
              </w:rPr>
              <w:t>2</w:t>
            </w:r>
          </w:p>
        </w:tc>
        <w:tc>
          <w:tcPr>
            <w:tcW w:w="1468" w:type="dxa"/>
            <w:tcBorders>
              <w:top w:val="nil"/>
              <w:left w:val="nil"/>
              <w:right w:val="single" w:sz="4" w:space="0" w:color="auto"/>
            </w:tcBorders>
            <w:shd w:val="clear" w:color="auto" w:fill="auto"/>
            <w:noWrap/>
            <w:vAlign w:val="bottom"/>
            <w:hideMark/>
          </w:tcPr>
          <w:p w:rsidR="00500991" w:rsidRPr="00F512D2" w:rsidRDefault="00500991" w:rsidP="00C57983">
            <w:pPr>
              <w:jc w:val="right"/>
              <w:rPr>
                <w:rFonts w:asciiTheme="majorBidi" w:hAnsiTheme="majorBidi" w:cstheme="majorBidi"/>
                <w:color w:val="000000"/>
                <w:sz w:val="22"/>
                <w:szCs w:val="22"/>
              </w:rPr>
            </w:pPr>
            <w:r w:rsidRPr="00F512D2">
              <w:rPr>
                <w:rFonts w:asciiTheme="majorBidi" w:hAnsiTheme="majorBidi" w:cstheme="majorBidi"/>
                <w:color w:val="000000"/>
                <w:sz w:val="22"/>
                <w:szCs w:val="22"/>
              </w:rPr>
              <w:t>19</w:t>
            </w:r>
          </w:p>
        </w:tc>
      </w:tr>
      <w:tr w:rsidR="00500991" w:rsidRPr="00F512D2" w:rsidTr="00C57983">
        <w:trPr>
          <w:trHeight w:val="301"/>
        </w:trPr>
        <w:tc>
          <w:tcPr>
            <w:tcW w:w="925" w:type="dxa"/>
            <w:gridSpan w:val="2"/>
            <w:tcBorders>
              <w:left w:val="single" w:sz="4" w:space="0" w:color="auto"/>
              <w:bottom w:val="nil"/>
              <w:right w:val="nil"/>
            </w:tcBorders>
            <w:shd w:val="clear" w:color="auto" w:fill="auto"/>
            <w:noWrap/>
            <w:vAlign w:val="bottom"/>
            <w:hideMark/>
          </w:tcPr>
          <w:p w:rsidR="00500991" w:rsidRPr="00F512D2" w:rsidRDefault="00500991" w:rsidP="00C57983">
            <w:pPr>
              <w:rPr>
                <w:rFonts w:asciiTheme="majorBidi" w:hAnsiTheme="majorBidi" w:cstheme="majorBidi"/>
                <w:color w:val="000000"/>
                <w:sz w:val="22"/>
                <w:szCs w:val="22"/>
              </w:rPr>
            </w:pPr>
            <w:r w:rsidRPr="00F512D2">
              <w:rPr>
                <w:rFonts w:asciiTheme="majorBidi" w:hAnsiTheme="majorBidi" w:cstheme="majorBidi"/>
                <w:color w:val="000000"/>
                <w:sz w:val="22"/>
                <w:szCs w:val="22"/>
              </w:rPr>
              <w:t xml:space="preserve">AR    </w:t>
            </w:r>
          </w:p>
        </w:tc>
        <w:tc>
          <w:tcPr>
            <w:tcW w:w="1282" w:type="dxa"/>
            <w:tcBorders>
              <w:left w:val="nil"/>
              <w:bottom w:val="nil"/>
              <w:right w:val="nil"/>
            </w:tcBorders>
            <w:shd w:val="clear" w:color="auto" w:fill="auto"/>
            <w:noWrap/>
            <w:vAlign w:val="bottom"/>
            <w:hideMark/>
          </w:tcPr>
          <w:p w:rsidR="00500991" w:rsidRPr="00F512D2" w:rsidRDefault="00500991" w:rsidP="00C57983">
            <w:pPr>
              <w:jc w:val="right"/>
              <w:rPr>
                <w:rFonts w:asciiTheme="majorBidi" w:hAnsiTheme="majorBidi" w:cstheme="majorBidi"/>
                <w:color w:val="000000"/>
                <w:sz w:val="22"/>
                <w:szCs w:val="22"/>
              </w:rPr>
            </w:pPr>
            <w:r w:rsidRPr="00F512D2">
              <w:rPr>
                <w:rFonts w:asciiTheme="majorBidi" w:hAnsiTheme="majorBidi" w:cstheme="majorBidi"/>
                <w:color w:val="000000"/>
                <w:sz w:val="22"/>
                <w:szCs w:val="22"/>
              </w:rPr>
              <w:t>32</w:t>
            </w:r>
          </w:p>
        </w:tc>
        <w:tc>
          <w:tcPr>
            <w:tcW w:w="1113" w:type="dxa"/>
            <w:tcBorders>
              <w:left w:val="nil"/>
              <w:bottom w:val="nil"/>
              <w:right w:val="nil"/>
            </w:tcBorders>
            <w:shd w:val="clear" w:color="auto" w:fill="auto"/>
            <w:noWrap/>
            <w:vAlign w:val="bottom"/>
            <w:hideMark/>
          </w:tcPr>
          <w:p w:rsidR="00500991" w:rsidRPr="00F512D2" w:rsidRDefault="00500991" w:rsidP="00C57983">
            <w:pPr>
              <w:jc w:val="right"/>
              <w:rPr>
                <w:rFonts w:asciiTheme="majorBidi" w:hAnsiTheme="majorBidi" w:cstheme="majorBidi"/>
                <w:color w:val="000000"/>
                <w:sz w:val="22"/>
                <w:szCs w:val="22"/>
              </w:rPr>
            </w:pPr>
            <w:r w:rsidRPr="00F512D2">
              <w:rPr>
                <w:rFonts w:asciiTheme="majorBidi" w:hAnsiTheme="majorBidi" w:cstheme="majorBidi"/>
                <w:color w:val="000000"/>
                <w:sz w:val="22"/>
                <w:szCs w:val="22"/>
              </w:rPr>
              <w:t>900</w:t>
            </w:r>
          </w:p>
        </w:tc>
        <w:tc>
          <w:tcPr>
            <w:tcW w:w="1392" w:type="dxa"/>
            <w:tcBorders>
              <w:left w:val="nil"/>
              <w:bottom w:val="nil"/>
              <w:right w:val="nil"/>
            </w:tcBorders>
            <w:shd w:val="clear" w:color="auto" w:fill="auto"/>
            <w:noWrap/>
            <w:vAlign w:val="bottom"/>
            <w:hideMark/>
          </w:tcPr>
          <w:p w:rsidR="00500991" w:rsidRPr="00F512D2" w:rsidRDefault="00500991" w:rsidP="00C57983">
            <w:pPr>
              <w:jc w:val="right"/>
              <w:rPr>
                <w:rFonts w:asciiTheme="majorBidi" w:hAnsiTheme="majorBidi" w:cstheme="majorBidi"/>
                <w:color w:val="000000"/>
                <w:sz w:val="22"/>
                <w:szCs w:val="22"/>
              </w:rPr>
            </w:pPr>
            <w:r w:rsidRPr="00F512D2">
              <w:rPr>
                <w:rFonts w:asciiTheme="majorBidi" w:hAnsiTheme="majorBidi" w:cstheme="majorBidi"/>
                <w:color w:val="000000"/>
                <w:sz w:val="22"/>
                <w:szCs w:val="22"/>
              </w:rPr>
              <w:t>12</w:t>
            </w:r>
          </w:p>
        </w:tc>
        <w:tc>
          <w:tcPr>
            <w:tcW w:w="2195" w:type="dxa"/>
            <w:tcBorders>
              <w:left w:val="nil"/>
              <w:bottom w:val="nil"/>
              <w:right w:val="nil"/>
            </w:tcBorders>
            <w:shd w:val="clear" w:color="auto" w:fill="auto"/>
            <w:vAlign w:val="bottom"/>
            <w:hideMark/>
          </w:tcPr>
          <w:p w:rsidR="00500991" w:rsidRPr="00F512D2" w:rsidRDefault="00500991" w:rsidP="00C57983">
            <w:pPr>
              <w:jc w:val="right"/>
              <w:rPr>
                <w:rFonts w:asciiTheme="majorBidi" w:hAnsiTheme="majorBidi" w:cstheme="majorBidi"/>
                <w:color w:val="000000"/>
                <w:sz w:val="22"/>
                <w:szCs w:val="22"/>
              </w:rPr>
            </w:pPr>
            <w:r w:rsidRPr="00F512D2">
              <w:rPr>
                <w:rFonts w:asciiTheme="majorBidi" w:hAnsiTheme="majorBidi" w:cstheme="majorBidi"/>
                <w:color w:val="000000"/>
                <w:sz w:val="22"/>
                <w:szCs w:val="22"/>
              </w:rPr>
              <w:t>2</w:t>
            </w:r>
          </w:p>
        </w:tc>
        <w:tc>
          <w:tcPr>
            <w:tcW w:w="1468" w:type="dxa"/>
            <w:tcBorders>
              <w:left w:val="nil"/>
              <w:bottom w:val="nil"/>
              <w:right w:val="single" w:sz="4" w:space="0" w:color="auto"/>
            </w:tcBorders>
            <w:shd w:val="clear" w:color="auto" w:fill="auto"/>
            <w:noWrap/>
            <w:vAlign w:val="bottom"/>
            <w:hideMark/>
          </w:tcPr>
          <w:p w:rsidR="00500991" w:rsidRPr="00F512D2" w:rsidRDefault="00500991" w:rsidP="00C57983">
            <w:pPr>
              <w:jc w:val="right"/>
              <w:rPr>
                <w:rFonts w:asciiTheme="majorBidi" w:hAnsiTheme="majorBidi" w:cstheme="majorBidi"/>
                <w:color w:val="000000"/>
                <w:sz w:val="22"/>
                <w:szCs w:val="22"/>
              </w:rPr>
            </w:pPr>
            <w:r w:rsidRPr="00F512D2">
              <w:rPr>
                <w:rFonts w:asciiTheme="majorBidi" w:hAnsiTheme="majorBidi" w:cstheme="majorBidi"/>
                <w:color w:val="000000"/>
                <w:sz w:val="22"/>
                <w:szCs w:val="22"/>
              </w:rPr>
              <w:t>19</w:t>
            </w:r>
          </w:p>
        </w:tc>
      </w:tr>
      <w:tr w:rsidR="00500991" w:rsidRPr="00F512D2" w:rsidTr="00C57983">
        <w:trPr>
          <w:trHeight w:val="301"/>
        </w:trPr>
        <w:tc>
          <w:tcPr>
            <w:tcW w:w="925" w:type="dxa"/>
            <w:gridSpan w:val="2"/>
            <w:tcBorders>
              <w:top w:val="nil"/>
              <w:left w:val="single" w:sz="4" w:space="0" w:color="auto"/>
              <w:bottom w:val="nil"/>
              <w:right w:val="nil"/>
            </w:tcBorders>
            <w:shd w:val="clear" w:color="auto" w:fill="auto"/>
            <w:noWrap/>
            <w:vAlign w:val="bottom"/>
            <w:hideMark/>
          </w:tcPr>
          <w:p w:rsidR="00500991" w:rsidRPr="00F512D2" w:rsidRDefault="00500991" w:rsidP="00C57983">
            <w:pPr>
              <w:rPr>
                <w:rFonts w:asciiTheme="majorBidi" w:hAnsiTheme="majorBidi" w:cstheme="majorBidi"/>
                <w:color w:val="000000"/>
                <w:sz w:val="22"/>
                <w:szCs w:val="22"/>
              </w:rPr>
            </w:pPr>
            <w:r w:rsidRPr="00F512D2">
              <w:rPr>
                <w:rFonts w:asciiTheme="majorBidi" w:hAnsiTheme="majorBidi" w:cstheme="majorBidi"/>
                <w:color w:val="000000"/>
                <w:sz w:val="22"/>
                <w:szCs w:val="22"/>
              </w:rPr>
              <w:t xml:space="preserve">KS    </w:t>
            </w:r>
          </w:p>
        </w:tc>
        <w:tc>
          <w:tcPr>
            <w:tcW w:w="1282" w:type="dxa"/>
            <w:tcBorders>
              <w:top w:val="nil"/>
              <w:left w:val="nil"/>
              <w:bottom w:val="nil"/>
              <w:right w:val="nil"/>
            </w:tcBorders>
            <w:shd w:val="clear" w:color="auto" w:fill="auto"/>
            <w:noWrap/>
            <w:vAlign w:val="bottom"/>
            <w:hideMark/>
          </w:tcPr>
          <w:p w:rsidR="00500991" w:rsidRPr="00F512D2" w:rsidRDefault="00500991" w:rsidP="00C57983">
            <w:pPr>
              <w:jc w:val="right"/>
              <w:rPr>
                <w:rFonts w:asciiTheme="majorBidi" w:hAnsiTheme="majorBidi" w:cstheme="majorBidi"/>
                <w:color w:val="000000"/>
                <w:sz w:val="22"/>
                <w:szCs w:val="22"/>
              </w:rPr>
            </w:pPr>
            <w:r w:rsidRPr="00F512D2">
              <w:rPr>
                <w:rFonts w:asciiTheme="majorBidi" w:hAnsiTheme="majorBidi" w:cstheme="majorBidi"/>
                <w:color w:val="000000"/>
                <w:sz w:val="22"/>
                <w:szCs w:val="22"/>
              </w:rPr>
              <w:t>33</w:t>
            </w:r>
          </w:p>
        </w:tc>
        <w:tc>
          <w:tcPr>
            <w:tcW w:w="1113" w:type="dxa"/>
            <w:tcBorders>
              <w:top w:val="nil"/>
              <w:left w:val="nil"/>
              <w:bottom w:val="nil"/>
              <w:right w:val="nil"/>
            </w:tcBorders>
            <w:shd w:val="clear" w:color="auto" w:fill="auto"/>
            <w:noWrap/>
            <w:vAlign w:val="bottom"/>
            <w:hideMark/>
          </w:tcPr>
          <w:p w:rsidR="00500991" w:rsidRPr="00F512D2" w:rsidRDefault="00500991" w:rsidP="00C57983">
            <w:pPr>
              <w:jc w:val="right"/>
              <w:rPr>
                <w:rFonts w:asciiTheme="majorBidi" w:hAnsiTheme="majorBidi" w:cstheme="majorBidi"/>
                <w:color w:val="000000"/>
                <w:sz w:val="22"/>
                <w:szCs w:val="22"/>
              </w:rPr>
            </w:pPr>
            <w:r w:rsidRPr="00F512D2">
              <w:rPr>
                <w:rFonts w:asciiTheme="majorBidi" w:hAnsiTheme="majorBidi" w:cstheme="majorBidi"/>
                <w:color w:val="000000"/>
                <w:sz w:val="22"/>
                <w:szCs w:val="22"/>
              </w:rPr>
              <w:t>900</w:t>
            </w:r>
          </w:p>
        </w:tc>
        <w:tc>
          <w:tcPr>
            <w:tcW w:w="1392" w:type="dxa"/>
            <w:tcBorders>
              <w:top w:val="nil"/>
              <w:left w:val="nil"/>
              <w:bottom w:val="nil"/>
              <w:right w:val="nil"/>
            </w:tcBorders>
            <w:shd w:val="clear" w:color="auto" w:fill="auto"/>
            <w:noWrap/>
            <w:vAlign w:val="bottom"/>
            <w:hideMark/>
          </w:tcPr>
          <w:p w:rsidR="00500991" w:rsidRPr="00F512D2" w:rsidRDefault="00500991" w:rsidP="00C57983">
            <w:pPr>
              <w:jc w:val="right"/>
              <w:rPr>
                <w:rFonts w:asciiTheme="majorBidi" w:hAnsiTheme="majorBidi" w:cstheme="majorBidi"/>
                <w:color w:val="000000"/>
                <w:sz w:val="22"/>
                <w:szCs w:val="22"/>
              </w:rPr>
            </w:pPr>
            <w:r w:rsidRPr="00F512D2">
              <w:rPr>
                <w:rFonts w:asciiTheme="majorBidi" w:hAnsiTheme="majorBidi" w:cstheme="majorBidi"/>
                <w:color w:val="000000"/>
                <w:sz w:val="22"/>
                <w:szCs w:val="22"/>
              </w:rPr>
              <w:t>12</w:t>
            </w:r>
          </w:p>
        </w:tc>
        <w:tc>
          <w:tcPr>
            <w:tcW w:w="2195" w:type="dxa"/>
            <w:tcBorders>
              <w:top w:val="nil"/>
              <w:left w:val="nil"/>
              <w:bottom w:val="nil"/>
              <w:right w:val="nil"/>
            </w:tcBorders>
            <w:shd w:val="clear" w:color="auto" w:fill="auto"/>
            <w:vAlign w:val="bottom"/>
            <w:hideMark/>
          </w:tcPr>
          <w:p w:rsidR="00500991" w:rsidRPr="00F512D2" w:rsidRDefault="00500991" w:rsidP="00C57983">
            <w:pPr>
              <w:jc w:val="right"/>
              <w:rPr>
                <w:rFonts w:asciiTheme="majorBidi" w:hAnsiTheme="majorBidi" w:cstheme="majorBidi"/>
                <w:color w:val="000000"/>
                <w:sz w:val="22"/>
                <w:szCs w:val="22"/>
              </w:rPr>
            </w:pPr>
            <w:r w:rsidRPr="00F512D2">
              <w:rPr>
                <w:rFonts w:asciiTheme="majorBidi" w:hAnsiTheme="majorBidi" w:cstheme="majorBidi"/>
                <w:color w:val="000000"/>
                <w:sz w:val="22"/>
                <w:szCs w:val="22"/>
              </w:rPr>
              <w:t>2</w:t>
            </w:r>
          </w:p>
        </w:tc>
        <w:tc>
          <w:tcPr>
            <w:tcW w:w="1468" w:type="dxa"/>
            <w:tcBorders>
              <w:top w:val="nil"/>
              <w:left w:val="nil"/>
              <w:bottom w:val="nil"/>
              <w:right w:val="single" w:sz="4" w:space="0" w:color="auto"/>
            </w:tcBorders>
            <w:shd w:val="clear" w:color="auto" w:fill="auto"/>
            <w:noWrap/>
            <w:vAlign w:val="bottom"/>
            <w:hideMark/>
          </w:tcPr>
          <w:p w:rsidR="00500991" w:rsidRPr="00F512D2" w:rsidRDefault="00500991" w:rsidP="00C57983">
            <w:pPr>
              <w:jc w:val="right"/>
              <w:rPr>
                <w:rFonts w:asciiTheme="majorBidi" w:hAnsiTheme="majorBidi" w:cstheme="majorBidi"/>
                <w:color w:val="000000"/>
                <w:sz w:val="22"/>
                <w:szCs w:val="22"/>
              </w:rPr>
            </w:pPr>
            <w:r w:rsidRPr="00F512D2">
              <w:rPr>
                <w:rFonts w:asciiTheme="majorBidi" w:hAnsiTheme="majorBidi" w:cstheme="majorBidi"/>
                <w:color w:val="000000"/>
                <w:sz w:val="22"/>
                <w:szCs w:val="22"/>
              </w:rPr>
              <w:t>19</w:t>
            </w:r>
          </w:p>
        </w:tc>
      </w:tr>
      <w:tr w:rsidR="00500991" w:rsidRPr="00F512D2" w:rsidTr="00C57983">
        <w:trPr>
          <w:trHeight w:val="301"/>
        </w:trPr>
        <w:tc>
          <w:tcPr>
            <w:tcW w:w="925" w:type="dxa"/>
            <w:gridSpan w:val="2"/>
            <w:tcBorders>
              <w:top w:val="nil"/>
              <w:left w:val="single" w:sz="4" w:space="0" w:color="auto"/>
              <w:bottom w:val="nil"/>
              <w:right w:val="nil"/>
            </w:tcBorders>
            <w:shd w:val="clear" w:color="auto" w:fill="auto"/>
            <w:noWrap/>
            <w:vAlign w:val="bottom"/>
            <w:hideMark/>
          </w:tcPr>
          <w:p w:rsidR="00500991" w:rsidRPr="00F512D2" w:rsidRDefault="00500991" w:rsidP="00C57983">
            <w:pPr>
              <w:rPr>
                <w:rFonts w:asciiTheme="majorBidi" w:hAnsiTheme="majorBidi" w:cstheme="majorBidi"/>
                <w:color w:val="000000"/>
                <w:sz w:val="22"/>
                <w:szCs w:val="22"/>
              </w:rPr>
            </w:pPr>
            <w:r w:rsidRPr="00F512D2">
              <w:rPr>
                <w:rFonts w:asciiTheme="majorBidi" w:hAnsiTheme="majorBidi" w:cstheme="majorBidi"/>
                <w:color w:val="000000"/>
                <w:sz w:val="22"/>
                <w:szCs w:val="22"/>
              </w:rPr>
              <w:t xml:space="preserve">NV    </w:t>
            </w:r>
          </w:p>
        </w:tc>
        <w:tc>
          <w:tcPr>
            <w:tcW w:w="1282" w:type="dxa"/>
            <w:tcBorders>
              <w:top w:val="nil"/>
              <w:left w:val="nil"/>
              <w:bottom w:val="nil"/>
              <w:right w:val="nil"/>
            </w:tcBorders>
            <w:shd w:val="clear" w:color="auto" w:fill="auto"/>
            <w:noWrap/>
            <w:vAlign w:val="bottom"/>
            <w:hideMark/>
          </w:tcPr>
          <w:p w:rsidR="00500991" w:rsidRPr="00F512D2" w:rsidRDefault="00500991" w:rsidP="00C57983">
            <w:pPr>
              <w:jc w:val="right"/>
              <w:rPr>
                <w:rFonts w:asciiTheme="majorBidi" w:hAnsiTheme="majorBidi" w:cstheme="majorBidi"/>
                <w:color w:val="000000"/>
                <w:sz w:val="22"/>
                <w:szCs w:val="22"/>
              </w:rPr>
            </w:pPr>
            <w:r w:rsidRPr="00F512D2">
              <w:rPr>
                <w:rFonts w:asciiTheme="majorBidi" w:hAnsiTheme="majorBidi" w:cstheme="majorBidi"/>
                <w:color w:val="000000"/>
                <w:sz w:val="22"/>
                <w:szCs w:val="22"/>
              </w:rPr>
              <w:t>34</w:t>
            </w:r>
          </w:p>
        </w:tc>
        <w:tc>
          <w:tcPr>
            <w:tcW w:w="1113" w:type="dxa"/>
            <w:tcBorders>
              <w:top w:val="nil"/>
              <w:left w:val="nil"/>
              <w:bottom w:val="nil"/>
              <w:right w:val="nil"/>
            </w:tcBorders>
            <w:shd w:val="clear" w:color="auto" w:fill="auto"/>
            <w:noWrap/>
            <w:vAlign w:val="bottom"/>
            <w:hideMark/>
          </w:tcPr>
          <w:p w:rsidR="00500991" w:rsidRPr="00F512D2" w:rsidRDefault="00500991" w:rsidP="00C57983">
            <w:pPr>
              <w:jc w:val="right"/>
              <w:rPr>
                <w:rFonts w:asciiTheme="majorBidi" w:hAnsiTheme="majorBidi" w:cstheme="majorBidi"/>
                <w:color w:val="000000"/>
                <w:sz w:val="22"/>
                <w:szCs w:val="22"/>
              </w:rPr>
            </w:pPr>
            <w:r w:rsidRPr="00F512D2">
              <w:rPr>
                <w:rFonts w:asciiTheme="majorBidi" w:hAnsiTheme="majorBidi" w:cstheme="majorBidi"/>
                <w:color w:val="000000"/>
                <w:sz w:val="22"/>
                <w:szCs w:val="22"/>
              </w:rPr>
              <w:t>900</w:t>
            </w:r>
          </w:p>
        </w:tc>
        <w:tc>
          <w:tcPr>
            <w:tcW w:w="1392" w:type="dxa"/>
            <w:tcBorders>
              <w:top w:val="nil"/>
              <w:left w:val="nil"/>
              <w:bottom w:val="nil"/>
              <w:right w:val="nil"/>
            </w:tcBorders>
            <w:shd w:val="clear" w:color="auto" w:fill="auto"/>
            <w:noWrap/>
            <w:vAlign w:val="bottom"/>
            <w:hideMark/>
          </w:tcPr>
          <w:p w:rsidR="00500991" w:rsidRPr="00F512D2" w:rsidRDefault="00500991" w:rsidP="00C57983">
            <w:pPr>
              <w:jc w:val="right"/>
              <w:rPr>
                <w:rFonts w:asciiTheme="majorBidi" w:hAnsiTheme="majorBidi" w:cstheme="majorBidi"/>
                <w:color w:val="000000"/>
                <w:sz w:val="22"/>
                <w:szCs w:val="22"/>
              </w:rPr>
            </w:pPr>
            <w:r w:rsidRPr="00F512D2">
              <w:rPr>
                <w:rFonts w:asciiTheme="majorBidi" w:hAnsiTheme="majorBidi" w:cstheme="majorBidi"/>
                <w:color w:val="000000"/>
                <w:sz w:val="22"/>
                <w:szCs w:val="22"/>
              </w:rPr>
              <w:t>12</w:t>
            </w:r>
          </w:p>
        </w:tc>
        <w:tc>
          <w:tcPr>
            <w:tcW w:w="2195" w:type="dxa"/>
            <w:tcBorders>
              <w:top w:val="nil"/>
              <w:left w:val="nil"/>
              <w:bottom w:val="nil"/>
              <w:right w:val="nil"/>
            </w:tcBorders>
            <w:shd w:val="clear" w:color="auto" w:fill="auto"/>
            <w:vAlign w:val="bottom"/>
            <w:hideMark/>
          </w:tcPr>
          <w:p w:rsidR="00500991" w:rsidRPr="00F512D2" w:rsidRDefault="00500991" w:rsidP="00C57983">
            <w:pPr>
              <w:jc w:val="right"/>
              <w:rPr>
                <w:rFonts w:asciiTheme="majorBidi" w:hAnsiTheme="majorBidi" w:cstheme="majorBidi"/>
                <w:color w:val="000000"/>
                <w:sz w:val="22"/>
                <w:szCs w:val="22"/>
              </w:rPr>
            </w:pPr>
            <w:r w:rsidRPr="00F512D2">
              <w:rPr>
                <w:rFonts w:asciiTheme="majorBidi" w:hAnsiTheme="majorBidi" w:cstheme="majorBidi"/>
                <w:color w:val="000000"/>
                <w:sz w:val="22"/>
                <w:szCs w:val="22"/>
              </w:rPr>
              <w:t>2</w:t>
            </w:r>
          </w:p>
        </w:tc>
        <w:tc>
          <w:tcPr>
            <w:tcW w:w="1468" w:type="dxa"/>
            <w:tcBorders>
              <w:top w:val="nil"/>
              <w:left w:val="nil"/>
              <w:bottom w:val="nil"/>
              <w:right w:val="single" w:sz="4" w:space="0" w:color="auto"/>
            </w:tcBorders>
            <w:shd w:val="clear" w:color="auto" w:fill="auto"/>
            <w:noWrap/>
            <w:vAlign w:val="bottom"/>
            <w:hideMark/>
          </w:tcPr>
          <w:p w:rsidR="00500991" w:rsidRPr="00F512D2" w:rsidRDefault="00500991" w:rsidP="00C57983">
            <w:pPr>
              <w:jc w:val="right"/>
              <w:rPr>
                <w:rFonts w:asciiTheme="majorBidi" w:hAnsiTheme="majorBidi" w:cstheme="majorBidi"/>
                <w:color w:val="000000"/>
                <w:sz w:val="22"/>
                <w:szCs w:val="22"/>
              </w:rPr>
            </w:pPr>
            <w:r w:rsidRPr="00F512D2">
              <w:rPr>
                <w:rFonts w:asciiTheme="majorBidi" w:hAnsiTheme="majorBidi" w:cstheme="majorBidi"/>
                <w:color w:val="000000"/>
                <w:sz w:val="22"/>
                <w:szCs w:val="22"/>
              </w:rPr>
              <w:t>19</w:t>
            </w:r>
          </w:p>
        </w:tc>
      </w:tr>
      <w:tr w:rsidR="00500991" w:rsidRPr="00F512D2" w:rsidTr="00C57983">
        <w:trPr>
          <w:trHeight w:val="301"/>
        </w:trPr>
        <w:tc>
          <w:tcPr>
            <w:tcW w:w="925" w:type="dxa"/>
            <w:gridSpan w:val="2"/>
            <w:tcBorders>
              <w:top w:val="nil"/>
              <w:left w:val="single" w:sz="4" w:space="0" w:color="auto"/>
              <w:bottom w:val="nil"/>
              <w:right w:val="nil"/>
            </w:tcBorders>
            <w:shd w:val="clear" w:color="auto" w:fill="auto"/>
            <w:noWrap/>
            <w:vAlign w:val="bottom"/>
            <w:hideMark/>
          </w:tcPr>
          <w:p w:rsidR="00500991" w:rsidRPr="00F512D2" w:rsidRDefault="00500991" w:rsidP="00C57983">
            <w:pPr>
              <w:rPr>
                <w:rFonts w:asciiTheme="majorBidi" w:hAnsiTheme="majorBidi" w:cstheme="majorBidi"/>
                <w:color w:val="000000"/>
                <w:sz w:val="22"/>
                <w:szCs w:val="22"/>
              </w:rPr>
            </w:pPr>
            <w:r w:rsidRPr="00F512D2">
              <w:rPr>
                <w:rFonts w:asciiTheme="majorBidi" w:hAnsiTheme="majorBidi" w:cstheme="majorBidi"/>
                <w:color w:val="000000"/>
                <w:sz w:val="22"/>
                <w:szCs w:val="22"/>
              </w:rPr>
              <w:t xml:space="preserve">UT    </w:t>
            </w:r>
          </w:p>
        </w:tc>
        <w:tc>
          <w:tcPr>
            <w:tcW w:w="1282" w:type="dxa"/>
            <w:tcBorders>
              <w:top w:val="nil"/>
              <w:left w:val="nil"/>
              <w:bottom w:val="nil"/>
              <w:right w:val="nil"/>
            </w:tcBorders>
            <w:shd w:val="clear" w:color="auto" w:fill="auto"/>
            <w:noWrap/>
            <w:vAlign w:val="bottom"/>
            <w:hideMark/>
          </w:tcPr>
          <w:p w:rsidR="00500991" w:rsidRPr="00F512D2" w:rsidRDefault="00500991" w:rsidP="00C57983">
            <w:pPr>
              <w:jc w:val="right"/>
              <w:rPr>
                <w:rFonts w:asciiTheme="majorBidi" w:hAnsiTheme="majorBidi" w:cstheme="majorBidi"/>
                <w:color w:val="000000"/>
                <w:sz w:val="22"/>
                <w:szCs w:val="22"/>
              </w:rPr>
            </w:pPr>
            <w:r w:rsidRPr="00F512D2">
              <w:rPr>
                <w:rFonts w:asciiTheme="majorBidi" w:hAnsiTheme="majorBidi" w:cstheme="majorBidi"/>
                <w:color w:val="000000"/>
                <w:sz w:val="22"/>
                <w:szCs w:val="22"/>
              </w:rPr>
              <w:t>35</w:t>
            </w:r>
          </w:p>
        </w:tc>
        <w:tc>
          <w:tcPr>
            <w:tcW w:w="1113" w:type="dxa"/>
            <w:tcBorders>
              <w:top w:val="nil"/>
              <w:left w:val="nil"/>
              <w:bottom w:val="nil"/>
              <w:right w:val="nil"/>
            </w:tcBorders>
            <w:shd w:val="clear" w:color="auto" w:fill="auto"/>
            <w:noWrap/>
            <w:vAlign w:val="bottom"/>
            <w:hideMark/>
          </w:tcPr>
          <w:p w:rsidR="00500991" w:rsidRPr="00F512D2" w:rsidRDefault="00500991" w:rsidP="00C57983">
            <w:pPr>
              <w:jc w:val="right"/>
              <w:rPr>
                <w:rFonts w:asciiTheme="majorBidi" w:hAnsiTheme="majorBidi" w:cstheme="majorBidi"/>
                <w:color w:val="000000"/>
                <w:sz w:val="22"/>
                <w:szCs w:val="22"/>
              </w:rPr>
            </w:pPr>
            <w:r w:rsidRPr="00F512D2">
              <w:rPr>
                <w:rFonts w:asciiTheme="majorBidi" w:hAnsiTheme="majorBidi" w:cstheme="majorBidi"/>
                <w:color w:val="000000"/>
                <w:sz w:val="22"/>
                <w:szCs w:val="22"/>
              </w:rPr>
              <w:t>900</w:t>
            </w:r>
          </w:p>
        </w:tc>
        <w:tc>
          <w:tcPr>
            <w:tcW w:w="1392" w:type="dxa"/>
            <w:tcBorders>
              <w:top w:val="nil"/>
              <w:left w:val="nil"/>
              <w:bottom w:val="nil"/>
              <w:right w:val="nil"/>
            </w:tcBorders>
            <w:shd w:val="clear" w:color="auto" w:fill="auto"/>
            <w:noWrap/>
            <w:vAlign w:val="bottom"/>
            <w:hideMark/>
          </w:tcPr>
          <w:p w:rsidR="00500991" w:rsidRPr="00F512D2" w:rsidRDefault="00500991" w:rsidP="00C57983">
            <w:pPr>
              <w:jc w:val="right"/>
              <w:rPr>
                <w:rFonts w:asciiTheme="majorBidi" w:hAnsiTheme="majorBidi" w:cstheme="majorBidi"/>
                <w:color w:val="000000"/>
                <w:sz w:val="22"/>
                <w:szCs w:val="22"/>
              </w:rPr>
            </w:pPr>
            <w:r w:rsidRPr="00F512D2">
              <w:rPr>
                <w:rFonts w:asciiTheme="majorBidi" w:hAnsiTheme="majorBidi" w:cstheme="majorBidi"/>
                <w:color w:val="000000"/>
                <w:sz w:val="22"/>
                <w:szCs w:val="22"/>
              </w:rPr>
              <w:t>12</w:t>
            </w:r>
          </w:p>
        </w:tc>
        <w:tc>
          <w:tcPr>
            <w:tcW w:w="2195" w:type="dxa"/>
            <w:tcBorders>
              <w:top w:val="nil"/>
              <w:left w:val="nil"/>
              <w:bottom w:val="nil"/>
              <w:right w:val="nil"/>
            </w:tcBorders>
            <w:shd w:val="clear" w:color="auto" w:fill="auto"/>
            <w:vAlign w:val="bottom"/>
            <w:hideMark/>
          </w:tcPr>
          <w:p w:rsidR="00500991" w:rsidRPr="00F512D2" w:rsidRDefault="00500991" w:rsidP="00C57983">
            <w:pPr>
              <w:jc w:val="right"/>
              <w:rPr>
                <w:rFonts w:asciiTheme="majorBidi" w:hAnsiTheme="majorBidi" w:cstheme="majorBidi"/>
                <w:color w:val="000000"/>
                <w:sz w:val="22"/>
                <w:szCs w:val="22"/>
              </w:rPr>
            </w:pPr>
            <w:r w:rsidRPr="00F512D2">
              <w:rPr>
                <w:rFonts w:asciiTheme="majorBidi" w:hAnsiTheme="majorBidi" w:cstheme="majorBidi"/>
                <w:color w:val="000000"/>
                <w:sz w:val="22"/>
                <w:szCs w:val="22"/>
              </w:rPr>
              <w:t>2</w:t>
            </w:r>
          </w:p>
        </w:tc>
        <w:tc>
          <w:tcPr>
            <w:tcW w:w="1468" w:type="dxa"/>
            <w:tcBorders>
              <w:top w:val="nil"/>
              <w:left w:val="nil"/>
              <w:bottom w:val="nil"/>
              <w:right w:val="single" w:sz="4" w:space="0" w:color="auto"/>
            </w:tcBorders>
            <w:shd w:val="clear" w:color="auto" w:fill="auto"/>
            <w:noWrap/>
            <w:vAlign w:val="bottom"/>
            <w:hideMark/>
          </w:tcPr>
          <w:p w:rsidR="00500991" w:rsidRPr="00F512D2" w:rsidRDefault="00500991" w:rsidP="00C57983">
            <w:pPr>
              <w:jc w:val="right"/>
              <w:rPr>
                <w:rFonts w:asciiTheme="majorBidi" w:hAnsiTheme="majorBidi" w:cstheme="majorBidi"/>
                <w:color w:val="000000"/>
                <w:sz w:val="22"/>
                <w:szCs w:val="22"/>
              </w:rPr>
            </w:pPr>
            <w:r w:rsidRPr="00F512D2">
              <w:rPr>
                <w:rFonts w:asciiTheme="majorBidi" w:hAnsiTheme="majorBidi" w:cstheme="majorBidi"/>
                <w:color w:val="000000"/>
                <w:sz w:val="22"/>
                <w:szCs w:val="22"/>
              </w:rPr>
              <w:t>19</w:t>
            </w:r>
          </w:p>
        </w:tc>
      </w:tr>
      <w:tr w:rsidR="00500991" w:rsidRPr="00F512D2" w:rsidTr="00C57983">
        <w:trPr>
          <w:trHeight w:val="301"/>
        </w:trPr>
        <w:tc>
          <w:tcPr>
            <w:tcW w:w="925" w:type="dxa"/>
            <w:gridSpan w:val="2"/>
            <w:tcBorders>
              <w:top w:val="nil"/>
              <w:left w:val="single" w:sz="4" w:space="0" w:color="auto"/>
              <w:bottom w:val="nil"/>
              <w:right w:val="nil"/>
            </w:tcBorders>
            <w:shd w:val="clear" w:color="auto" w:fill="auto"/>
            <w:noWrap/>
            <w:vAlign w:val="bottom"/>
            <w:hideMark/>
          </w:tcPr>
          <w:p w:rsidR="00500991" w:rsidRPr="00F512D2" w:rsidRDefault="00500991" w:rsidP="00C57983">
            <w:pPr>
              <w:rPr>
                <w:rFonts w:asciiTheme="majorBidi" w:hAnsiTheme="majorBidi" w:cstheme="majorBidi"/>
                <w:color w:val="000000"/>
                <w:sz w:val="22"/>
                <w:szCs w:val="22"/>
              </w:rPr>
            </w:pPr>
            <w:r w:rsidRPr="00F512D2">
              <w:rPr>
                <w:rFonts w:asciiTheme="majorBidi" w:hAnsiTheme="majorBidi" w:cstheme="majorBidi"/>
                <w:color w:val="000000"/>
                <w:sz w:val="22"/>
                <w:szCs w:val="22"/>
              </w:rPr>
              <w:t>NM</w:t>
            </w:r>
          </w:p>
        </w:tc>
        <w:tc>
          <w:tcPr>
            <w:tcW w:w="1282" w:type="dxa"/>
            <w:tcBorders>
              <w:top w:val="nil"/>
              <w:left w:val="nil"/>
              <w:bottom w:val="nil"/>
              <w:right w:val="nil"/>
            </w:tcBorders>
            <w:shd w:val="clear" w:color="auto" w:fill="auto"/>
            <w:noWrap/>
            <w:vAlign w:val="bottom"/>
            <w:hideMark/>
          </w:tcPr>
          <w:p w:rsidR="00500991" w:rsidRPr="00F512D2" w:rsidRDefault="00500991" w:rsidP="00C57983">
            <w:pPr>
              <w:jc w:val="right"/>
              <w:rPr>
                <w:rFonts w:asciiTheme="majorBidi" w:hAnsiTheme="majorBidi" w:cstheme="majorBidi"/>
                <w:color w:val="000000"/>
                <w:sz w:val="22"/>
                <w:szCs w:val="22"/>
              </w:rPr>
            </w:pPr>
            <w:r w:rsidRPr="00F512D2">
              <w:rPr>
                <w:rFonts w:asciiTheme="majorBidi" w:hAnsiTheme="majorBidi" w:cstheme="majorBidi"/>
                <w:color w:val="000000"/>
                <w:sz w:val="22"/>
                <w:szCs w:val="22"/>
              </w:rPr>
              <w:t>36</w:t>
            </w:r>
          </w:p>
        </w:tc>
        <w:tc>
          <w:tcPr>
            <w:tcW w:w="1113" w:type="dxa"/>
            <w:tcBorders>
              <w:top w:val="nil"/>
              <w:left w:val="nil"/>
              <w:bottom w:val="nil"/>
              <w:right w:val="nil"/>
            </w:tcBorders>
            <w:shd w:val="clear" w:color="auto" w:fill="auto"/>
            <w:noWrap/>
            <w:vAlign w:val="bottom"/>
            <w:hideMark/>
          </w:tcPr>
          <w:p w:rsidR="00500991" w:rsidRPr="00F512D2" w:rsidRDefault="00500991" w:rsidP="00C57983">
            <w:pPr>
              <w:jc w:val="right"/>
              <w:rPr>
                <w:rFonts w:asciiTheme="majorBidi" w:hAnsiTheme="majorBidi" w:cstheme="majorBidi"/>
                <w:color w:val="000000"/>
                <w:sz w:val="22"/>
                <w:szCs w:val="22"/>
              </w:rPr>
            </w:pPr>
            <w:r w:rsidRPr="00F512D2">
              <w:rPr>
                <w:rFonts w:asciiTheme="majorBidi" w:hAnsiTheme="majorBidi" w:cstheme="majorBidi"/>
                <w:color w:val="000000"/>
                <w:sz w:val="22"/>
                <w:szCs w:val="22"/>
              </w:rPr>
              <w:t>900</w:t>
            </w:r>
          </w:p>
        </w:tc>
        <w:tc>
          <w:tcPr>
            <w:tcW w:w="1392" w:type="dxa"/>
            <w:tcBorders>
              <w:top w:val="nil"/>
              <w:left w:val="nil"/>
              <w:bottom w:val="nil"/>
              <w:right w:val="nil"/>
            </w:tcBorders>
            <w:shd w:val="clear" w:color="auto" w:fill="auto"/>
            <w:noWrap/>
            <w:vAlign w:val="bottom"/>
            <w:hideMark/>
          </w:tcPr>
          <w:p w:rsidR="00500991" w:rsidRPr="00F512D2" w:rsidRDefault="00500991" w:rsidP="00C57983">
            <w:pPr>
              <w:jc w:val="right"/>
              <w:rPr>
                <w:rFonts w:asciiTheme="majorBidi" w:hAnsiTheme="majorBidi" w:cstheme="majorBidi"/>
                <w:color w:val="000000"/>
                <w:sz w:val="22"/>
                <w:szCs w:val="22"/>
              </w:rPr>
            </w:pPr>
            <w:r w:rsidRPr="00F512D2">
              <w:rPr>
                <w:rFonts w:asciiTheme="majorBidi" w:hAnsiTheme="majorBidi" w:cstheme="majorBidi"/>
                <w:color w:val="000000"/>
                <w:sz w:val="22"/>
                <w:szCs w:val="22"/>
              </w:rPr>
              <w:t>12</w:t>
            </w:r>
          </w:p>
        </w:tc>
        <w:tc>
          <w:tcPr>
            <w:tcW w:w="2195" w:type="dxa"/>
            <w:tcBorders>
              <w:top w:val="nil"/>
              <w:left w:val="nil"/>
              <w:bottom w:val="nil"/>
              <w:right w:val="nil"/>
            </w:tcBorders>
            <w:shd w:val="clear" w:color="auto" w:fill="auto"/>
            <w:vAlign w:val="bottom"/>
            <w:hideMark/>
          </w:tcPr>
          <w:p w:rsidR="00500991" w:rsidRPr="00F512D2" w:rsidRDefault="00500991" w:rsidP="00C57983">
            <w:pPr>
              <w:jc w:val="right"/>
              <w:rPr>
                <w:rFonts w:asciiTheme="majorBidi" w:hAnsiTheme="majorBidi" w:cstheme="majorBidi"/>
                <w:color w:val="000000"/>
                <w:sz w:val="22"/>
                <w:szCs w:val="22"/>
              </w:rPr>
            </w:pPr>
            <w:r w:rsidRPr="00F512D2">
              <w:rPr>
                <w:rFonts w:asciiTheme="majorBidi" w:hAnsiTheme="majorBidi" w:cstheme="majorBidi"/>
                <w:color w:val="000000"/>
                <w:sz w:val="22"/>
                <w:szCs w:val="22"/>
              </w:rPr>
              <w:t>1</w:t>
            </w:r>
          </w:p>
        </w:tc>
        <w:tc>
          <w:tcPr>
            <w:tcW w:w="1468" w:type="dxa"/>
            <w:tcBorders>
              <w:top w:val="nil"/>
              <w:left w:val="nil"/>
              <w:bottom w:val="nil"/>
              <w:right w:val="single" w:sz="4" w:space="0" w:color="auto"/>
            </w:tcBorders>
            <w:shd w:val="clear" w:color="auto" w:fill="auto"/>
            <w:noWrap/>
            <w:vAlign w:val="bottom"/>
            <w:hideMark/>
          </w:tcPr>
          <w:p w:rsidR="00500991" w:rsidRPr="00F512D2" w:rsidRDefault="00500991" w:rsidP="00C57983">
            <w:pPr>
              <w:jc w:val="right"/>
              <w:rPr>
                <w:rFonts w:asciiTheme="majorBidi" w:hAnsiTheme="majorBidi" w:cstheme="majorBidi"/>
                <w:color w:val="000000"/>
                <w:sz w:val="22"/>
                <w:szCs w:val="22"/>
              </w:rPr>
            </w:pPr>
            <w:r w:rsidRPr="00F512D2">
              <w:rPr>
                <w:rFonts w:asciiTheme="majorBidi" w:hAnsiTheme="majorBidi" w:cstheme="majorBidi"/>
                <w:color w:val="000000"/>
                <w:sz w:val="22"/>
                <w:szCs w:val="22"/>
              </w:rPr>
              <w:t>9</w:t>
            </w:r>
          </w:p>
        </w:tc>
      </w:tr>
      <w:tr w:rsidR="00500991" w:rsidRPr="00F512D2" w:rsidTr="00C57983">
        <w:trPr>
          <w:trHeight w:val="301"/>
        </w:trPr>
        <w:tc>
          <w:tcPr>
            <w:tcW w:w="925" w:type="dxa"/>
            <w:gridSpan w:val="2"/>
            <w:tcBorders>
              <w:top w:val="nil"/>
              <w:left w:val="single" w:sz="4" w:space="0" w:color="auto"/>
              <w:bottom w:val="nil"/>
              <w:right w:val="nil"/>
            </w:tcBorders>
            <w:shd w:val="clear" w:color="auto" w:fill="auto"/>
            <w:noWrap/>
            <w:vAlign w:val="bottom"/>
            <w:hideMark/>
          </w:tcPr>
          <w:p w:rsidR="00500991" w:rsidRPr="00F512D2" w:rsidRDefault="00500991" w:rsidP="00C57983">
            <w:pPr>
              <w:rPr>
                <w:rFonts w:asciiTheme="majorBidi" w:hAnsiTheme="majorBidi" w:cstheme="majorBidi"/>
                <w:color w:val="000000"/>
                <w:sz w:val="22"/>
                <w:szCs w:val="22"/>
              </w:rPr>
            </w:pPr>
            <w:r w:rsidRPr="00F512D2">
              <w:rPr>
                <w:rFonts w:asciiTheme="majorBidi" w:hAnsiTheme="majorBidi" w:cstheme="majorBidi"/>
                <w:color w:val="000000"/>
                <w:sz w:val="22"/>
                <w:szCs w:val="22"/>
              </w:rPr>
              <w:t>WV</w:t>
            </w:r>
          </w:p>
        </w:tc>
        <w:tc>
          <w:tcPr>
            <w:tcW w:w="1282" w:type="dxa"/>
            <w:tcBorders>
              <w:top w:val="nil"/>
              <w:left w:val="nil"/>
              <w:bottom w:val="nil"/>
              <w:right w:val="nil"/>
            </w:tcBorders>
            <w:shd w:val="clear" w:color="auto" w:fill="auto"/>
            <w:noWrap/>
            <w:vAlign w:val="bottom"/>
            <w:hideMark/>
          </w:tcPr>
          <w:p w:rsidR="00500991" w:rsidRPr="00F512D2" w:rsidRDefault="00500991" w:rsidP="00C57983">
            <w:pPr>
              <w:jc w:val="right"/>
              <w:rPr>
                <w:rFonts w:asciiTheme="majorBidi" w:hAnsiTheme="majorBidi" w:cstheme="majorBidi"/>
                <w:color w:val="000000"/>
                <w:sz w:val="22"/>
                <w:szCs w:val="22"/>
              </w:rPr>
            </w:pPr>
            <w:r w:rsidRPr="00F512D2">
              <w:rPr>
                <w:rFonts w:asciiTheme="majorBidi" w:hAnsiTheme="majorBidi" w:cstheme="majorBidi"/>
                <w:color w:val="000000"/>
                <w:sz w:val="22"/>
                <w:szCs w:val="22"/>
              </w:rPr>
              <w:t>37</w:t>
            </w:r>
          </w:p>
        </w:tc>
        <w:tc>
          <w:tcPr>
            <w:tcW w:w="1113" w:type="dxa"/>
            <w:tcBorders>
              <w:top w:val="nil"/>
              <w:left w:val="nil"/>
              <w:bottom w:val="nil"/>
              <w:right w:val="nil"/>
            </w:tcBorders>
            <w:shd w:val="clear" w:color="auto" w:fill="auto"/>
            <w:noWrap/>
            <w:vAlign w:val="bottom"/>
            <w:hideMark/>
          </w:tcPr>
          <w:p w:rsidR="00500991" w:rsidRPr="00F512D2" w:rsidRDefault="00500991" w:rsidP="00C57983">
            <w:pPr>
              <w:jc w:val="right"/>
              <w:rPr>
                <w:rFonts w:asciiTheme="majorBidi" w:hAnsiTheme="majorBidi" w:cstheme="majorBidi"/>
                <w:color w:val="000000"/>
                <w:sz w:val="22"/>
                <w:szCs w:val="22"/>
              </w:rPr>
            </w:pPr>
            <w:r w:rsidRPr="00F512D2">
              <w:rPr>
                <w:rFonts w:asciiTheme="majorBidi" w:hAnsiTheme="majorBidi" w:cstheme="majorBidi"/>
                <w:color w:val="000000"/>
                <w:sz w:val="22"/>
                <w:szCs w:val="22"/>
              </w:rPr>
              <w:t>900</w:t>
            </w:r>
          </w:p>
        </w:tc>
        <w:tc>
          <w:tcPr>
            <w:tcW w:w="1392" w:type="dxa"/>
            <w:tcBorders>
              <w:top w:val="nil"/>
              <w:left w:val="nil"/>
              <w:bottom w:val="nil"/>
              <w:right w:val="nil"/>
            </w:tcBorders>
            <w:shd w:val="clear" w:color="auto" w:fill="auto"/>
            <w:noWrap/>
            <w:vAlign w:val="bottom"/>
            <w:hideMark/>
          </w:tcPr>
          <w:p w:rsidR="00500991" w:rsidRPr="00F512D2" w:rsidRDefault="00500991" w:rsidP="00C57983">
            <w:pPr>
              <w:jc w:val="right"/>
              <w:rPr>
                <w:rFonts w:asciiTheme="majorBidi" w:hAnsiTheme="majorBidi" w:cstheme="majorBidi"/>
                <w:color w:val="000000"/>
                <w:sz w:val="22"/>
                <w:szCs w:val="22"/>
              </w:rPr>
            </w:pPr>
            <w:r w:rsidRPr="00F512D2">
              <w:rPr>
                <w:rFonts w:asciiTheme="majorBidi" w:hAnsiTheme="majorBidi" w:cstheme="majorBidi"/>
                <w:color w:val="000000"/>
                <w:sz w:val="22"/>
                <w:szCs w:val="22"/>
              </w:rPr>
              <w:t>12</w:t>
            </w:r>
          </w:p>
        </w:tc>
        <w:tc>
          <w:tcPr>
            <w:tcW w:w="2195" w:type="dxa"/>
            <w:tcBorders>
              <w:top w:val="nil"/>
              <w:left w:val="nil"/>
              <w:bottom w:val="nil"/>
              <w:right w:val="nil"/>
            </w:tcBorders>
            <w:shd w:val="clear" w:color="auto" w:fill="auto"/>
            <w:vAlign w:val="bottom"/>
            <w:hideMark/>
          </w:tcPr>
          <w:p w:rsidR="00500991" w:rsidRPr="00F512D2" w:rsidRDefault="00500991" w:rsidP="00C57983">
            <w:pPr>
              <w:jc w:val="right"/>
              <w:rPr>
                <w:rFonts w:asciiTheme="majorBidi" w:hAnsiTheme="majorBidi" w:cstheme="majorBidi"/>
                <w:color w:val="000000"/>
                <w:sz w:val="22"/>
                <w:szCs w:val="22"/>
              </w:rPr>
            </w:pPr>
            <w:r w:rsidRPr="00F512D2">
              <w:rPr>
                <w:rFonts w:asciiTheme="majorBidi" w:hAnsiTheme="majorBidi" w:cstheme="majorBidi"/>
                <w:color w:val="000000"/>
                <w:sz w:val="22"/>
                <w:szCs w:val="22"/>
              </w:rPr>
              <w:t>1</w:t>
            </w:r>
          </w:p>
        </w:tc>
        <w:tc>
          <w:tcPr>
            <w:tcW w:w="1468" w:type="dxa"/>
            <w:tcBorders>
              <w:top w:val="nil"/>
              <w:left w:val="nil"/>
              <w:bottom w:val="nil"/>
              <w:right w:val="single" w:sz="4" w:space="0" w:color="auto"/>
            </w:tcBorders>
            <w:shd w:val="clear" w:color="auto" w:fill="auto"/>
            <w:noWrap/>
            <w:vAlign w:val="bottom"/>
            <w:hideMark/>
          </w:tcPr>
          <w:p w:rsidR="00500991" w:rsidRPr="00F512D2" w:rsidRDefault="00500991" w:rsidP="00C57983">
            <w:pPr>
              <w:jc w:val="right"/>
              <w:rPr>
                <w:rFonts w:asciiTheme="majorBidi" w:hAnsiTheme="majorBidi" w:cstheme="majorBidi"/>
                <w:color w:val="000000"/>
                <w:sz w:val="22"/>
                <w:szCs w:val="22"/>
              </w:rPr>
            </w:pPr>
            <w:r w:rsidRPr="00F512D2">
              <w:rPr>
                <w:rFonts w:asciiTheme="majorBidi" w:hAnsiTheme="majorBidi" w:cstheme="majorBidi"/>
                <w:color w:val="000000"/>
                <w:sz w:val="22"/>
                <w:szCs w:val="22"/>
              </w:rPr>
              <w:t>9</w:t>
            </w:r>
          </w:p>
        </w:tc>
      </w:tr>
      <w:tr w:rsidR="00500991" w:rsidRPr="00F512D2" w:rsidTr="000261D8">
        <w:trPr>
          <w:trHeight w:val="301"/>
        </w:trPr>
        <w:tc>
          <w:tcPr>
            <w:tcW w:w="925" w:type="dxa"/>
            <w:gridSpan w:val="2"/>
            <w:tcBorders>
              <w:top w:val="nil"/>
              <w:left w:val="single" w:sz="4" w:space="0" w:color="auto"/>
              <w:right w:val="nil"/>
            </w:tcBorders>
            <w:shd w:val="clear" w:color="auto" w:fill="auto"/>
            <w:noWrap/>
            <w:vAlign w:val="bottom"/>
            <w:hideMark/>
          </w:tcPr>
          <w:p w:rsidR="00500991" w:rsidRPr="00F512D2" w:rsidRDefault="00500991" w:rsidP="00C57983">
            <w:pPr>
              <w:rPr>
                <w:rFonts w:asciiTheme="majorBidi" w:hAnsiTheme="majorBidi" w:cstheme="majorBidi"/>
                <w:color w:val="000000"/>
                <w:sz w:val="22"/>
                <w:szCs w:val="22"/>
              </w:rPr>
            </w:pPr>
            <w:r w:rsidRPr="00F512D2">
              <w:rPr>
                <w:rFonts w:asciiTheme="majorBidi" w:hAnsiTheme="majorBidi" w:cstheme="majorBidi"/>
                <w:color w:val="000000"/>
                <w:sz w:val="22"/>
                <w:szCs w:val="22"/>
              </w:rPr>
              <w:t xml:space="preserve">NE    </w:t>
            </w:r>
          </w:p>
        </w:tc>
        <w:tc>
          <w:tcPr>
            <w:tcW w:w="1282" w:type="dxa"/>
            <w:tcBorders>
              <w:top w:val="nil"/>
              <w:left w:val="nil"/>
              <w:right w:val="nil"/>
            </w:tcBorders>
            <w:shd w:val="clear" w:color="auto" w:fill="auto"/>
            <w:noWrap/>
            <w:vAlign w:val="bottom"/>
            <w:hideMark/>
          </w:tcPr>
          <w:p w:rsidR="00500991" w:rsidRPr="00F512D2" w:rsidRDefault="00500991" w:rsidP="00C57983">
            <w:pPr>
              <w:jc w:val="right"/>
              <w:rPr>
                <w:rFonts w:asciiTheme="majorBidi" w:hAnsiTheme="majorBidi" w:cstheme="majorBidi"/>
                <w:color w:val="000000"/>
                <w:sz w:val="22"/>
                <w:szCs w:val="22"/>
              </w:rPr>
            </w:pPr>
            <w:r w:rsidRPr="00F512D2">
              <w:rPr>
                <w:rFonts w:asciiTheme="majorBidi" w:hAnsiTheme="majorBidi" w:cstheme="majorBidi"/>
                <w:color w:val="000000"/>
                <w:sz w:val="22"/>
                <w:szCs w:val="22"/>
              </w:rPr>
              <w:t>38</w:t>
            </w:r>
          </w:p>
        </w:tc>
        <w:tc>
          <w:tcPr>
            <w:tcW w:w="1113" w:type="dxa"/>
            <w:tcBorders>
              <w:top w:val="nil"/>
              <w:left w:val="nil"/>
              <w:right w:val="nil"/>
            </w:tcBorders>
            <w:shd w:val="clear" w:color="auto" w:fill="auto"/>
            <w:noWrap/>
            <w:vAlign w:val="bottom"/>
            <w:hideMark/>
          </w:tcPr>
          <w:p w:rsidR="00500991" w:rsidRPr="00F512D2" w:rsidRDefault="00500991" w:rsidP="00C57983">
            <w:pPr>
              <w:jc w:val="right"/>
              <w:rPr>
                <w:rFonts w:asciiTheme="majorBidi" w:hAnsiTheme="majorBidi" w:cstheme="majorBidi"/>
                <w:color w:val="000000"/>
                <w:sz w:val="22"/>
                <w:szCs w:val="22"/>
              </w:rPr>
            </w:pPr>
            <w:r w:rsidRPr="00F512D2">
              <w:rPr>
                <w:rFonts w:asciiTheme="majorBidi" w:hAnsiTheme="majorBidi" w:cstheme="majorBidi"/>
                <w:color w:val="000000"/>
                <w:sz w:val="22"/>
                <w:szCs w:val="22"/>
              </w:rPr>
              <w:t>900</w:t>
            </w:r>
          </w:p>
        </w:tc>
        <w:tc>
          <w:tcPr>
            <w:tcW w:w="1392" w:type="dxa"/>
            <w:tcBorders>
              <w:top w:val="nil"/>
              <w:left w:val="nil"/>
              <w:right w:val="nil"/>
            </w:tcBorders>
            <w:shd w:val="clear" w:color="auto" w:fill="auto"/>
            <w:noWrap/>
            <w:vAlign w:val="bottom"/>
            <w:hideMark/>
          </w:tcPr>
          <w:p w:rsidR="00500991" w:rsidRPr="00F512D2" w:rsidRDefault="00500991" w:rsidP="00C57983">
            <w:pPr>
              <w:jc w:val="right"/>
              <w:rPr>
                <w:rFonts w:asciiTheme="majorBidi" w:hAnsiTheme="majorBidi" w:cstheme="majorBidi"/>
                <w:color w:val="000000"/>
                <w:sz w:val="22"/>
                <w:szCs w:val="22"/>
              </w:rPr>
            </w:pPr>
            <w:r w:rsidRPr="00F512D2">
              <w:rPr>
                <w:rFonts w:asciiTheme="majorBidi" w:hAnsiTheme="majorBidi" w:cstheme="majorBidi"/>
                <w:color w:val="000000"/>
                <w:sz w:val="22"/>
                <w:szCs w:val="22"/>
              </w:rPr>
              <w:t>12</w:t>
            </w:r>
          </w:p>
        </w:tc>
        <w:tc>
          <w:tcPr>
            <w:tcW w:w="2195" w:type="dxa"/>
            <w:tcBorders>
              <w:top w:val="nil"/>
              <w:left w:val="nil"/>
              <w:right w:val="nil"/>
            </w:tcBorders>
            <w:shd w:val="clear" w:color="auto" w:fill="auto"/>
            <w:vAlign w:val="bottom"/>
            <w:hideMark/>
          </w:tcPr>
          <w:p w:rsidR="00500991" w:rsidRPr="00F512D2" w:rsidRDefault="00500991" w:rsidP="00C57983">
            <w:pPr>
              <w:jc w:val="right"/>
              <w:rPr>
                <w:rFonts w:asciiTheme="majorBidi" w:hAnsiTheme="majorBidi" w:cstheme="majorBidi"/>
                <w:color w:val="000000"/>
                <w:sz w:val="22"/>
                <w:szCs w:val="22"/>
              </w:rPr>
            </w:pPr>
            <w:r w:rsidRPr="00F512D2">
              <w:rPr>
                <w:rFonts w:asciiTheme="majorBidi" w:hAnsiTheme="majorBidi" w:cstheme="majorBidi"/>
                <w:color w:val="000000"/>
                <w:sz w:val="22"/>
                <w:szCs w:val="22"/>
              </w:rPr>
              <w:t>1</w:t>
            </w:r>
          </w:p>
        </w:tc>
        <w:tc>
          <w:tcPr>
            <w:tcW w:w="1468" w:type="dxa"/>
            <w:tcBorders>
              <w:top w:val="nil"/>
              <w:left w:val="nil"/>
              <w:right w:val="single" w:sz="4" w:space="0" w:color="auto"/>
            </w:tcBorders>
            <w:shd w:val="clear" w:color="auto" w:fill="auto"/>
            <w:noWrap/>
            <w:vAlign w:val="bottom"/>
            <w:hideMark/>
          </w:tcPr>
          <w:p w:rsidR="00500991" w:rsidRPr="00F512D2" w:rsidRDefault="00500991" w:rsidP="00C57983">
            <w:pPr>
              <w:jc w:val="right"/>
              <w:rPr>
                <w:rFonts w:asciiTheme="majorBidi" w:hAnsiTheme="majorBidi" w:cstheme="majorBidi"/>
                <w:color w:val="000000"/>
                <w:sz w:val="22"/>
                <w:szCs w:val="22"/>
              </w:rPr>
            </w:pPr>
            <w:r w:rsidRPr="00F512D2">
              <w:rPr>
                <w:rFonts w:asciiTheme="majorBidi" w:hAnsiTheme="majorBidi" w:cstheme="majorBidi"/>
                <w:color w:val="000000"/>
                <w:sz w:val="22"/>
                <w:szCs w:val="22"/>
              </w:rPr>
              <w:t>9</w:t>
            </w:r>
          </w:p>
        </w:tc>
      </w:tr>
      <w:tr w:rsidR="00500991" w:rsidRPr="00F512D2" w:rsidTr="000261D8">
        <w:trPr>
          <w:trHeight w:val="301"/>
        </w:trPr>
        <w:tc>
          <w:tcPr>
            <w:tcW w:w="925" w:type="dxa"/>
            <w:gridSpan w:val="2"/>
            <w:tcBorders>
              <w:top w:val="nil"/>
              <w:left w:val="single" w:sz="4" w:space="0" w:color="auto"/>
              <w:bottom w:val="single" w:sz="4" w:space="0" w:color="auto"/>
              <w:right w:val="nil"/>
            </w:tcBorders>
            <w:shd w:val="clear" w:color="auto" w:fill="auto"/>
            <w:noWrap/>
            <w:vAlign w:val="bottom"/>
            <w:hideMark/>
          </w:tcPr>
          <w:p w:rsidR="00500991" w:rsidRPr="00F512D2" w:rsidRDefault="00500991" w:rsidP="00C57983">
            <w:pPr>
              <w:rPr>
                <w:rFonts w:asciiTheme="majorBidi" w:hAnsiTheme="majorBidi" w:cstheme="majorBidi"/>
                <w:color w:val="000000"/>
                <w:sz w:val="22"/>
                <w:szCs w:val="22"/>
              </w:rPr>
            </w:pPr>
            <w:r w:rsidRPr="00F512D2">
              <w:rPr>
                <w:rFonts w:asciiTheme="majorBidi" w:hAnsiTheme="majorBidi" w:cstheme="majorBidi"/>
                <w:color w:val="000000"/>
                <w:sz w:val="22"/>
                <w:szCs w:val="22"/>
              </w:rPr>
              <w:t xml:space="preserve">ID    </w:t>
            </w:r>
          </w:p>
        </w:tc>
        <w:tc>
          <w:tcPr>
            <w:tcW w:w="1282" w:type="dxa"/>
            <w:tcBorders>
              <w:top w:val="nil"/>
              <w:left w:val="nil"/>
              <w:bottom w:val="single" w:sz="4" w:space="0" w:color="auto"/>
              <w:right w:val="nil"/>
            </w:tcBorders>
            <w:shd w:val="clear" w:color="auto" w:fill="auto"/>
            <w:noWrap/>
            <w:vAlign w:val="bottom"/>
            <w:hideMark/>
          </w:tcPr>
          <w:p w:rsidR="00500991" w:rsidRPr="00F512D2" w:rsidRDefault="00500991" w:rsidP="00C57983">
            <w:pPr>
              <w:jc w:val="right"/>
              <w:rPr>
                <w:rFonts w:asciiTheme="majorBidi" w:hAnsiTheme="majorBidi" w:cstheme="majorBidi"/>
                <w:color w:val="000000"/>
                <w:sz w:val="22"/>
                <w:szCs w:val="22"/>
              </w:rPr>
            </w:pPr>
            <w:r w:rsidRPr="00F512D2">
              <w:rPr>
                <w:rFonts w:asciiTheme="majorBidi" w:hAnsiTheme="majorBidi" w:cstheme="majorBidi"/>
                <w:color w:val="000000"/>
                <w:sz w:val="22"/>
                <w:szCs w:val="22"/>
              </w:rPr>
              <w:t>39</w:t>
            </w:r>
          </w:p>
        </w:tc>
        <w:tc>
          <w:tcPr>
            <w:tcW w:w="1113" w:type="dxa"/>
            <w:tcBorders>
              <w:top w:val="nil"/>
              <w:left w:val="nil"/>
              <w:bottom w:val="single" w:sz="4" w:space="0" w:color="auto"/>
              <w:right w:val="nil"/>
            </w:tcBorders>
            <w:shd w:val="clear" w:color="auto" w:fill="auto"/>
            <w:noWrap/>
            <w:vAlign w:val="bottom"/>
            <w:hideMark/>
          </w:tcPr>
          <w:p w:rsidR="00500991" w:rsidRPr="00F512D2" w:rsidRDefault="00500991" w:rsidP="00C57983">
            <w:pPr>
              <w:jc w:val="right"/>
              <w:rPr>
                <w:rFonts w:asciiTheme="majorBidi" w:hAnsiTheme="majorBidi" w:cstheme="majorBidi"/>
                <w:color w:val="000000"/>
                <w:sz w:val="22"/>
                <w:szCs w:val="22"/>
              </w:rPr>
            </w:pPr>
            <w:r w:rsidRPr="00F512D2">
              <w:rPr>
                <w:rFonts w:asciiTheme="majorBidi" w:hAnsiTheme="majorBidi" w:cstheme="majorBidi"/>
                <w:color w:val="000000"/>
                <w:sz w:val="22"/>
                <w:szCs w:val="22"/>
              </w:rPr>
              <w:t>900</w:t>
            </w:r>
          </w:p>
        </w:tc>
        <w:tc>
          <w:tcPr>
            <w:tcW w:w="1392" w:type="dxa"/>
            <w:tcBorders>
              <w:top w:val="nil"/>
              <w:left w:val="nil"/>
              <w:bottom w:val="single" w:sz="4" w:space="0" w:color="auto"/>
              <w:right w:val="nil"/>
            </w:tcBorders>
            <w:shd w:val="clear" w:color="auto" w:fill="auto"/>
            <w:noWrap/>
            <w:vAlign w:val="bottom"/>
            <w:hideMark/>
          </w:tcPr>
          <w:p w:rsidR="00500991" w:rsidRPr="00F512D2" w:rsidRDefault="00500991" w:rsidP="00C57983">
            <w:pPr>
              <w:jc w:val="right"/>
              <w:rPr>
                <w:rFonts w:asciiTheme="majorBidi" w:hAnsiTheme="majorBidi" w:cstheme="majorBidi"/>
                <w:color w:val="000000"/>
                <w:sz w:val="22"/>
                <w:szCs w:val="22"/>
              </w:rPr>
            </w:pPr>
            <w:r w:rsidRPr="00F512D2">
              <w:rPr>
                <w:rFonts w:asciiTheme="majorBidi" w:hAnsiTheme="majorBidi" w:cstheme="majorBidi"/>
                <w:color w:val="000000"/>
                <w:sz w:val="22"/>
                <w:szCs w:val="22"/>
              </w:rPr>
              <w:t>12</w:t>
            </w:r>
          </w:p>
        </w:tc>
        <w:tc>
          <w:tcPr>
            <w:tcW w:w="2195" w:type="dxa"/>
            <w:tcBorders>
              <w:top w:val="nil"/>
              <w:left w:val="nil"/>
              <w:bottom w:val="single" w:sz="4" w:space="0" w:color="auto"/>
              <w:right w:val="nil"/>
            </w:tcBorders>
            <w:shd w:val="clear" w:color="auto" w:fill="auto"/>
            <w:vAlign w:val="bottom"/>
            <w:hideMark/>
          </w:tcPr>
          <w:p w:rsidR="00500991" w:rsidRPr="00F512D2" w:rsidRDefault="00500991" w:rsidP="00C57983">
            <w:pPr>
              <w:jc w:val="right"/>
              <w:rPr>
                <w:rFonts w:asciiTheme="majorBidi" w:hAnsiTheme="majorBidi" w:cstheme="majorBidi"/>
                <w:color w:val="000000"/>
                <w:sz w:val="22"/>
                <w:szCs w:val="22"/>
              </w:rPr>
            </w:pPr>
            <w:r w:rsidRPr="00F512D2">
              <w:rPr>
                <w:rFonts w:asciiTheme="majorBidi" w:hAnsiTheme="majorBidi" w:cstheme="majorBidi"/>
                <w:color w:val="000000"/>
                <w:sz w:val="22"/>
                <w:szCs w:val="22"/>
              </w:rPr>
              <w:t>1</w:t>
            </w:r>
          </w:p>
        </w:tc>
        <w:tc>
          <w:tcPr>
            <w:tcW w:w="1468" w:type="dxa"/>
            <w:tcBorders>
              <w:top w:val="nil"/>
              <w:left w:val="nil"/>
              <w:bottom w:val="single" w:sz="4" w:space="0" w:color="auto"/>
              <w:right w:val="single" w:sz="4" w:space="0" w:color="auto"/>
            </w:tcBorders>
            <w:shd w:val="clear" w:color="auto" w:fill="auto"/>
            <w:noWrap/>
            <w:vAlign w:val="bottom"/>
            <w:hideMark/>
          </w:tcPr>
          <w:p w:rsidR="00500991" w:rsidRPr="00F512D2" w:rsidRDefault="00500991" w:rsidP="00C57983">
            <w:pPr>
              <w:jc w:val="right"/>
              <w:rPr>
                <w:rFonts w:asciiTheme="majorBidi" w:hAnsiTheme="majorBidi" w:cstheme="majorBidi"/>
                <w:color w:val="000000"/>
                <w:sz w:val="22"/>
                <w:szCs w:val="22"/>
              </w:rPr>
            </w:pPr>
            <w:r w:rsidRPr="00F512D2">
              <w:rPr>
                <w:rFonts w:asciiTheme="majorBidi" w:hAnsiTheme="majorBidi" w:cstheme="majorBidi"/>
                <w:color w:val="000000"/>
                <w:sz w:val="22"/>
                <w:szCs w:val="22"/>
              </w:rPr>
              <w:t>9</w:t>
            </w:r>
          </w:p>
        </w:tc>
      </w:tr>
      <w:tr w:rsidR="00C57983" w:rsidRPr="00F512D2" w:rsidTr="000261D8">
        <w:trPr>
          <w:trHeight w:val="301"/>
        </w:trPr>
        <w:tc>
          <w:tcPr>
            <w:tcW w:w="925" w:type="dxa"/>
            <w:gridSpan w:val="2"/>
            <w:tcBorders>
              <w:top w:val="single" w:sz="4" w:space="0" w:color="auto"/>
              <w:right w:val="nil"/>
            </w:tcBorders>
            <w:shd w:val="clear" w:color="auto" w:fill="auto"/>
            <w:noWrap/>
            <w:vAlign w:val="bottom"/>
            <w:hideMark/>
          </w:tcPr>
          <w:p w:rsidR="00C57983" w:rsidRPr="00F512D2" w:rsidRDefault="00C57983" w:rsidP="00C57983">
            <w:pPr>
              <w:rPr>
                <w:rFonts w:asciiTheme="majorBidi" w:hAnsiTheme="majorBidi" w:cstheme="majorBidi"/>
                <w:color w:val="000000"/>
                <w:sz w:val="22"/>
                <w:szCs w:val="22"/>
              </w:rPr>
            </w:pPr>
          </w:p>
        </w:tc>
        <w:tc>
          <w:tcPr>
            <w:tcW w:w="1282" w:type="dxa"/>
            <w:tcBorders>
              <w:top w:val="single" w:sz="4" w:space="0" w:color="auto"/>
              <w:left w:val="nil"/>
              <w:right w:val="nil"/>
            </w:tcBorders>
            <w:shd w:val="clear" w:color="auto" w:fill="auto"/>
            <w:noWrap/>
            <w:vAlign w:val="bottom"/>
            <w:hideMark/>
          </w:tcPr>
          <w:p w:rsidR="00C57983" w:rsidRPr="00F512D2" w:rsidRDefault="00C57983" w:rsidP="00C57983">
            <w:pPr>
              <w:jc w:val="right"/>
              <w:rPr>
                <w:rFonts w:asciiTheme="majorBidi" w:hAnsiTheme="majorBidi" w:cstheme="majorBidi"/>
                <w:color w:val="000000"/>
                <w:sz w:val="22"/>
                <w:szCs w:val="22"/>
              </w:rPr>
            </w:pPr>
          </w:p>
        </w:tc>
        <w:tc>
          <w:tcPr>
            <w:tcW w:w="1113" w:type="dxa"/>
            <w:tcBorders>
              <w:top w:val="single" w:sz="4" w:space="0" w:color="auto"/>
              <w:left w:val="nil"/>
              <w:right w:val="nil"/>
            </w:tcBorders>
            <w:shd w:val="clear" w:color="auto" w:fill="auto"/>
            <w:noWrap/>
            <w:vAlign w:val="bottom"/>
            <w:hideMark/>
          </w:tcPr>
          <w:p w:rsidR="00C57983" w:rsidRPr="00F512D2" w:rsidRDefault="00C57983" w:rsidP="00C57983">
            <w:pPr>
              <w:jc w:val="right"/>
              <w:rPr>
                <w:rFonts w:asciiTheme="majorBidi" w:hAnsiTheme="majorBidi" w:cstheme="majorBidi"/>
                <w:color w:val="000000"/>
                <w:sz w:val="22"/>
                <w:szCs w:val="22"/>
              </w:rPr>
            </w:pPr>
          </w:p>
        </w:tc>
        <w:tc>
          <w:tcPr>
            <w:tcW w:w="1392" w:type="dxa"/>
            <w:tcBorders>
              <w:top w:val="single" w:sz="4" w:space="0" w:color="auto"/>
              <w:left w:val="nil"/>
              <w:right w:val="nil"/>
            </w:tcBorders>
            <w:shd w:val="clear" w:color="auto" w:fill="auto"/>
            <w:noWrap/>
            <w:vAlign w:val="bottom"/>
            <w:hideMark/>
          </w:tcPr>
          <w:p w:rsidR="00C57983" w:rsidRPr="00F512D2" w:rsidRDefault="00C57983" w:rsidP="00C57983">
            <w:pPr>
              <w:jc w:val="right"/>
              <w:rPr>
                <w:rFonts w:asciiTheme="majorBidi" w:hAnsiTheme="majorBidi" w:cstheme="majorBidi"/>
                <w:color w:val="000000"/>
                <w:sz w:val="22"/>
                <w:szCs w:val="22"/>
              </w:rPr>
            </w:pPr>
          </w:p>
        </w:tc>
        <w:tc>
          <w:tcPr>
            <w:tcW w:w="2195" w:type="dxa"/>
            <w:tcBorders>
              <w:top w:val="single" w:sz="4" w:space="0" w:color="auto"/>
              <w:left w:val="nil"/>
              <w:right w:val="nil"/>
            </w:tcBorders>
            <w:shd w:val="clear" w:color="auto" w:fill="auto"/>
            <w:vAlign w:val="bottom"/>
            <w:hideMark/>
          </w:tcPr>
          <w:p w:rsidR="00C57983" w:rsidRPr="00F512D2" w:rsidRDefault="00C57983" w:rsidP="00C57983">
            <w:pPr>
              <w:jc w:val="right"/>
              <w:rPr>
                <w:rFonts w:asciiTheme="majorBidi" w:hAnsiTheme="majorBidi" w:cstheme="majorBidi"/>
                <w:color w:val="000000"/>
                <w:sz w:val="22"/>
                <w:szCs w:val="22"/>
              </w:rPr>
            </w:pPr>
          </w:p>
        </w:tc>
        <w:tc>
          <w:tcPr>
            <w:tcW w:w="1468" w:type="dxa"/>
            <w:tcBorders>
              <w:top w:val="single" w:sz="4" w:space="0" w:color="auto"/>
              <w:left w:val="nil"/>
            </w:tcBorders>
            <w:shd w:val="clear" w:color="auto" w:fill="auto"/>
            <w:noWrap/>
            <w:vAlign w:val="bottom"/>
            <w:hideMark/>
          </w:tcPr>
          <w:p w:rsidR="00C57983" w:rsidRPr="00F512D2" w:rsidRDefault="00C57983" w:rsidP="00C57983">
            <w:pPr>
              <w:jc w:val="right"/>
              <w:rPr>
                <w:rFonts w:asciiTheme="majorBidi" w:hAnsiTheme="majorBidi" w:cstheme="majorBidi"/>
                <w:color w:val="000000"/>
                <w:sz w:val="22"/>
                <w:szCs w:val="22"/>
              </w:rPr>
            </w:pPr>
          </w:p>
        </w:tc>
      </w:tr>
      <w:tr w:rsidR="00C57983" w:rsidRPr="00F512D2" w:rsidTr="000261D8">
        <w:trPr>
          <w:trHeight w:val="301"/>
        </w:trPr>
        <w:tc>
          <w:tcPr>
            <w:tcW w:w="8375" w:type="dxa"/>
            <w:gridSpan w:val="7"/>
            <w:tcBorders>
              <w:bottom w:val="single" w:sz="4" w:space="0" w:color="auto"/>
            </w:tcBorders>
            <w:shd w:val="clear" w:color="auto" w:fill="auto"/>
            <w:noWrap/>
            <w:vAlign w:val="bottom"/>
            <w:hideMark/>
          </w:tcPr>
          <w:p w:rsidR="00C57983" w:rsidRPr="00F512D2" w:rsidRDefault="00C57983" w:rsidP="000261D8">
            <w:pPr>
              <w:spacing w:after="120"/>
              <w:rPr>
                <w:color w:val="000000"/>
                <w:sz w:val="22"/>
                <w:szCs w:val="22"/>
              </w:rPr>
            </w:pPr>
            <w:r w:rsidRPr="00F512D2">
              <w:rPr>
                <w:rFonts w:asciiTheme="majorBidi" w:hAnsiTheme="majorBidi" w:cstheme="majorBidi"/>
                <w:b/>
                <w:bCs/>
                <w:color w:val="000000"/>
                <w:u w:val="single"/>
              </w:rPr>
              <w:lastRenderedPageBreak/>
              <w:t>Table 1. Expected Number of Questionnaire Field Test State Sampling Regions by State (continued)</w:t>
            </w:r>
          </w:p>
        </w:tc>
      </w:tr>
      <w:tr w:rsidR="00C57983" w:rsidRPr="00F512D2" w:rsidTr="000261D8">
        <w:trPr>
          <w:trHeight w:val="301"/>
        </w:trPr>
        <w:tc>
          <w:tcPr>
            <w:tcW w:w="876" w:type="dxa"/>
            <w:tcBorders>
              <w:top w:val="single" w:sz="4" w:space="0" w:color="auto"/>
              <w:left w:val="single" w:sz="4" w:space="0" w:color="auto"/>
              <w:bottom w:val="single" w:sz="4" w:space="0" w:color="auto"/>
              <w:right w:val="nil"/>
            </w:tcBorders>
            <w:shd w:val="clear" w:color="auto" w:fill="auto"/>
            <w:noWrap/>
            <w:vAlign w:val="bottom"/>
            <w:hideMark/>
          </w:tcPr>
          <w:p w:rsidR="00C57983" w:rsidRPr="00F512D2" w:rsidRDefault="00C57983" w:rsidP="00C57983">
            <w:pPr>
              <w:jc w:val="center"/>
              <w:rPr>
                <w:color w:val="000000"/>
                <w:sz w:val="22"/>
                <w:szCs w:val="22"/>
              </w:rPr>
            </w:pPr>
            <w:r w:rsidRPr="00F512D2">
              <w:rPr>
                <w:rFonts w:asciiTheme="majorBidi" w:hAnsiTheme="majorBidi" w:cstheme="majorBidi"/>
                <w:b/>
                <w:bCs/>
                <w:color w:val="000000"/>
                <w:sz w:val="22"/>
                <w:szCs w:val="22"/>
              </w:rPr>
              <w:t>State</w:t>
            </w:r>
          </w:p>
        </w:tc>
        <w:tc>
          <w:tcPr>
            <w:tcW w:w="1331" w:type="dxa"/>
            <w:gridSpan w:val="2"/>
            <w:tcBorders>
              <w:top w:val="single" w:sz="4" w:space="0" w:color="auto"/>
              <w:left w:val="nil"/>
              <w:bottom w:val="single" w:sz="4" w:space="0" w:color="auto"/>
              <w:right w:val="nil"/>
            </w:tcBorders>
            <w:shd w:val="clear" w:color="auto" w:fill="auto"/>
            <w:noWrap/>
            <w:vAlign w:val="bottom"/>
            <w:hideMark/>
          </w:tcPr>
          <w:p w:rsidR="00C57983" w:rsidRPr="00F512D2" w:rsidRDefault="00C57983" w:rsidP="00C57983">
            <w:pPr>
              <w:jc w:val="center"/>
              <w:rPr>
                <w:color w:val="000000"/>
                <w:sz w:val="22"/>
                <w:szCs w:val="22"/>
              </w:rPr>
            </w:pPr>
            <w:r w:rsidRPr="00F512D2">
              <w:rPr>
                <w:rFonts w:asciiTheme="majorBidi" w:hAnsiTheme="majorBidi" w:cstheme="majorBidi"/>
                <w:b/>
                <w:bCs/>
                <w:color w:val="000000"/>
                <w:sz w:val="22"/>
                <w:szCs w:val="22"/>
              </w:rPr>
              <w:t>Population Rank</w:t>
            </w:r>
          </w:p>
        </w:tc>
        <w:tc>
          <w:tcPr>
            <w:tcW w:w="1113" w:type="dxa"/>
            <w:tcBorders>
              <w:top w:val="single" w:sz="4" w:space="0" w:color="auto"/>
              <w:left w:val="nil"/>
              <w:bottom w:val="single" w:sz="4" w:space="0" w:color="auto"/>
              <w:right w:val="nil"/>
            </w:tcBorders>
            <w:shd w:val="clear" w:color="auto" w:fill="auto"/>
            <w:noWrap/>
            <w:vAlign w:val="bottom"/>
            <w:hideMark/>
          </w:tcPr>
          <w:p w:rsidR="00C57983" w:rsidRPr="00F512D2" w:rsidRDefault="00C57983" w:rsidP="00C57983">
            <w:pPr>
              <w:jc w:val="center"/>
              <w:rPr>
                <w:color w:val="000000"/>
                <w:sz w:val="22"/>
                <w:szCs w:val="22"/>
              </w:rPr>
            </w:pPr>
            <w:r w:rsidRPr="00F512D2">
              <w:rPr>
                <w:rFonts w:asciiTheme="majorBidi" w:hAnsiTheme="majorBidi" w:cstheme="majorBidi"/>
                <w:b/>
                <w:bCs/>
                <w:color w:val="000000"/>
                <w:sz w:val="22"/>
                <w:szCs w:val="22"/>
              </w:rPr>
              <w:t>Current Design</w:t>
            </w:r>
          </w:p>
        </w:tc>
        <w:tc>
          <w:tcPr>
            <w:tcW w:w="1392" w:type="dxa"/>
            <w:tcBorders>
              <w:top w:val="single" w:sz="4" w:space="0" w:color="auto"/>
              <w:left w:val="nil"/>
              <w:bottom w:val="single" w:sz="4" w:space="0" w:color="auto"/>
              <w:right w:val="nil"/>
            </w:tcBorders>
            <w:shd w:val="clear" w:color="auto" w:fill="auto"/>
            <w:noWrap/>
            <w:vAlign w:val="bottom"/>
            <w:hideMark/>
          </w:tcPr>
          <w:p w:rsidR="00C57983" w:rsidRPr="00F512D2" w:rsidRDefault="00C57983" w:rsidP="00C57983">
            <w:pPr>
              <w:jc w:val="center"/>
              <w:rPr>
                <w:color w:val="000000"/>
                <w:sz w:val="22"/>
                <w:szCs w:val="22"/>
              </w:rPr>
            </w:pPr>
            <w:r w:rsidRPr="00F512D2">
              <w:rPr>
                <w:rFonts w:asciiTheme="majorBidi" w:hAnsiTheme="majorBidi" w:cstheme="majorBidi"/>
                <w:b/>
                <w:bCs/>
                <w:color w:val="000000"/>
                <w:sz w:val="22"/>
                <w:szCs w:val="22"/>
              </w:rPr>
              <w:t>NSDUH SS Regions</w:t>
            </w:r>
          </w:p>
        </w:tc>
        <w:tc>
          <w:tcPr>
            <w:tcW w:w="2195" w:type="dxa"/>
            <w:tcBorders>
              <w:top w:val="single" w:sz="4" w:space="0" w:color="auto"/>
              <w:left w:val="nil"/>
              <w:bottom w:val="single" w:sz="4" w:space="0" w:color="auto"/>
              <w:right w:val="nil"/>
            </w:tcBorders>
            <w:shd w:val="clear" w:color="auto" w:fill="auto"/>
            <w:vAlign w:val="bottom"/>
            <w:hideMark/>
          </w:tcPr>
          <w:p w:rsidR="00C57983" w:rsidRPr="00F512D2" w:rsidRDefault="00C57983" w:rsidP="00C57983">
            <w:pPr>
              <w:jc w:val="center"/>
              <w:rPr>
                <w:color w:val="000000"/>
                <w:sz w:val="22"/>
                <w:szCs w:val="22"/>
              </w:rPr>
            </w:pPr>
            <w:r w:rsidRPr="00F512D2">
              <w:rPr>
                <w:rFonts w:asciiTheme="majorBidi" w:hAnsiTheme="majorBidi" w:cstheme="majorBidi"/>
                <w:b/>
                <w:bCs/>
                <w:color w:val="000000"/>
                <w:sz w:val="22"/>
                <w:szCs w:val="22"/>
              </w:rPr>
              <w:t>Expected Number of SS Regions/ Segments (PPS)</w:t>
            </w:r>
          </w:p>
        </w:tc>
        <w:tc>
          <w:tcPr>
            <w:tcW w:w="1468" w:type="dxa"/>
            <w:tcBorders>
              <w:top w:val="single" w:sz="4" w:space="0" w:color="auto"/>
              <w:left w:val="nil"/>
              <w:bottom w:val="single" w:sz="4" w:space="0" w:color="auto"/>
              <w:right w:val="single" w:sz="4" w:space="0" w:color="auto"/>
            </w:tcBorders>
            <w:shd w:val="clear" w:color="auto" w:fill="auto"/>
            <w:noWrap/>
            <w:vAlign w:val="bottom"/>
            <w:hideMark/>
          </w:tcPr>
          <w:p w:rsidR="00C57983" w:rsidRPr="00F512D2" w:rsidRDefault="00C57983" w:rsidP="00C57983">
            <w:pPr>
              <w:jc w:val="center"/>
              <w:rPr>
                <w:color w:val="000000"/>
                <w:sz w:val="22"/>
                <w:szCs w:val="22"/>
              </w:rPr>
            </w:pPr>
            <w:r w:rsidRPr="00F512D2">
              <w:rPr>
                <w:rFonts w:asciiTheme="majorBidi" w:hAnsiTheme="majorBidi" w:cstheme="majorBidi"/>
                <w:b/>
                <w:bCs/>
                <w:color w:val="000000"/>
                <w:sz w:val="22"/>
                <w:szCs w:val="22"/>
              </w:rPr>
              <w:t>Expected QFT Sample Size</w:t>
            </w:r>
          </w:p>
        </w:tc>
      </w:tr>
      <w:tr w:rsidR="000261D8" w:rsidRPr="00F512D2" w:rsidTr="000261D8">
        <w:trPr>
          <w:trHeight w:val="301"/>
        </w:trPr>
        <w:tc>
          <w:tcPr>
            <w:tcW w:w="876" w:type="dxa"/>
            <w:tcBorders>
              <w:top w:val="single" w:sz="4" w:space="0" w:color="auto"/>
              <w:left w:val="single" w:sz="4" w:space="0" w:color="auto"/>
              <w:bottom w:val="nil"/>
              <w:right w:val="nil"/>
            </w:tcBorders>
            <w:shd w:val="clear" w:color="auto" w:fill="auto"/>
            <w:noWrap/>
            <w:vAlign w:val="bottom"/>
            <w:hideMark/>
          </w:tcPr>
          <w:p w:rsidR="000261D8" w:rsidRPr="00F512D2" w:rsidRDefault="000261D8" w:rsidP="000261D8">
            <w:pPr>
              <w:rPr>
                <w:color w:val="000000"/>
                <w:sz w:val="22"/>
                <w:szCs w:val="22"/>
              </w:rPr>
            </w:pPr>
            <w:r w:rsidRPr="00F512D2">
              <w:rPr>
                <w:color w:val="000000"/>
                <w:sz w:val="22"/>
                <w:szCs w:val="22"/>
              </w:rPr>
              <w:t xml:space="preserve">ME       </w:t>
            </w:r>
          </w:p>
        </w:tc>
        <w:tc>
          <w:tcPr>
            <w:tcW w:w="1331" w:type="dxa"/>
            <w:gridSpan w:val="2"/>
            <w:tcBorders>
              <w:top w:val="single" w:sz="4" w:space="0" w:color="auto"/>
              <w:left w:val="nil"/>
              <w:bottom w:val="nil"/>
              <w:right w:val="nil"/>
            </w:tcBorders>
            <w:shd w:val="clear" w:color="auto" w:fill="auto"/>
            <w:noWrap/>
            <w:vAlign w:val="bottom"/>
            <w:hideMark/>
          </w:tcPr>
          <w:p w:rsidR="000261D8" w:rsidRPr="00F512D2" w:rsidRDefault="000261D8" w:rsidP="000261D8">
            <w:pPr>
              <w:jc w:val="right"/>
              <w:rPr>
                <w:color w:val="000000"/>
                <w:sz w:val="22"/>
                <w:szCs w:val="22"/>
              </w:rPr>
            </w:pPr>
            <w:r w:rsidRPr="00F512D2">
              <w:rPr>
                <w:color w:val="000000"/>
                <w:sz w:val="22"/>
                <w:szCs w:val="22"/>
              </w:rPr>
              <w:t>40</w:t>
            </w:r>
          </w:p>
        </w:tc>
        <w:tc>
          <w:tcPr>
            <w:tcW w:w="1113" w:type="dxa"/>
            <w:tcBorders>
              <w:top w:val="single" w:sz="4" w:space="0" w:color="auto"/>
              <w:left w:val="nil"/>
              <w:bottom w:val="nil"/>
              <w:right w:val="nil"/>
            </w:tcBorders>
            <w:shd w:val="clear" w:color="auto" w:fill="auto"/>
            <w:noWrap/>
            <w:vAlign w:val="bottom"/>
            <w:hideMark/>
          </w:tcPr>
          <w:p w:rsidR="000261D8" w:rsidRPr="00F512D2" w:rsidRDefault="000261D8" w:rsidP="000261D8">
            <w:pPr>
              <w:jc w:val="right"/>
              <w:rPr>
                <w:color w:val="000000"/>
                <w:sz w:val="22"/>
                <w:szCs w:val="22"/>
              </w:rPr>
            </w:pPr>
            <w:r w:rsidRPr="00F512D2">
              <w:rPr>
                <w:color w:val="000000"/>
                <w:sz w:val="22"/>
                <w:szCs w:val="22"/>
              </w:rPr>
              <w:t>900</w:t>
            </w:r>
          </w:p>
        </w:tc>
        <w:tc>
          <w:tcPr>
            <w:tcW w:w="1392" w:type="dxa"/>
            <w:tcBorders>
              <w:top w:val="single" w:sz="4" w:space="0" w:color="auto"/>
              <w:left w:val="nil"/>
              <w:bottom w:val="nil"/>
              <w:right w:val="nil"/>
            </w:tcBorders>
            <w:shd w:val="clear" w:color="auto" w:fill="auto"/>
            <w:noWrap/>
            <w:vAlign w:val="bottom"/>
            <w:hideMark/>
          </w:tcPr>
          <w:p w:rsidR="000261D8" w:rsidRPr="00F512D2" w:rsidRDefault="000261D8" w:rsidP="000261D8">
            <w:pPr>
              <w:jc w:val="right"/>
              <w:rPr>
                <w:color w:val="000000"/>
                <w:sz w:val="22"/>
                <w:szCs w:val="22"/>
              </w:rPr>
            </w:pPr>
            <w:r w:rsidRPr="00F512D2">
              <w:rPr>
                <w:color w:val="000000"/>
                <w:sz w:val="22"/>
                <w:szCs w:val="22"/>
              </w:rPr>
              <w:t>12</w:t>
            </w:r>
          </w:p>
        </w:tc>
        <w:tc>
          <w:tcPr>
            <w:tcW w:w="2195" w:type="dxa"/>
            <w:tcBorders>
              <w:top w:val="single" w:sz="4" w:space="0" w:color="auto"/>
              <w:left w:val="nil"/>
              <w:bottom w:val="nil"/>
              <w:right w:val="nil"/>
            </w:tcBorders>
            <w:shd w:val="clear" w:color="auto" w:fill="auto"/>
            <w:vAlign w:val="bottom"/>
            <w:hideMark/>
          </w:tcPr>
          <w:p w:rsidR="000261D8" w:rsidRPr="00F512D2" w:rsidRDefault="000261D8" w:rsidP="000261D8">
            <w:pPr>
              <w:jc w:val="right"/>
              <w:rPr>
                <w:color w:val="000000"/>
                <w:sz w:val="22"/>
                <w:szCs w:val="22"/>
              </w:rPr>
            </w:pPr>
            <w:r w:rsidRPr="00F512D2">
              <w:rPr>
                <w:color w:val="000000"/>
                <w:sz w:val="22"/>
                <w:szCs w:val="22"/>
              </w:rPr>
              <w:t>1</w:t>
            </w:r>
          </w:p>
        </w:tc>
        <w:tc>
          <w:tcPr>
            <w:tcW w:w="1468" w:type="dxa"/>
            <w:tcBorders>
              <w:top w:val="single" w:sz="4" w:space="0" w:color="auto"/>
              <w:left w:val="nil"/>
              <w:bottom w:val="nil"/>
              <w:right w:val="single" w:sz="4" w:space="0" w:color="auto"/>
            </w:tcBorders>
            <w:shd w:val="clear" w:color="auto" w:fill="auto"/>
            <w:noWrap/>
            <w:vAlign w:val="bottom"/>
            <w:hideMark/>
          </w:tcPr>
          <w:p w:rsidR="000261D8" w:rsidRPr="00F512D2" w:rsidRDefault="000261D8" w:rsidP="000261D8">
            <w:pPr>
              <w:jc w:val="right"/>
              <w:rPr>
                <w:color w:val="000000"/>
                <w:sz w:val="22"/>
                <w:szCs w:val="22"/>
              </w:rPr>
            </w:pPr>
            <w:r w:rsidRPr="00F512D2">
              <w:rPr>
                <w:color w:val="000000"/>
                <w:sz w:val="22"/>
                <w:szCs w:val="22"/>
              </w:rPr>
              <w:t>9</w:t>
            </w:r>
          </w:p>
        </w:tc>
      </w:tr>
      <w:tr w:rsidR="00C57983" w:rsidRPr="00F512D2" w:rsidTr="00C57983">
        <w:trPr>
          <w:trHeight w:val="301"/>
        </w:trPr>
        <w:tc>
          <w:tcPr>
            <w:tcW w:w="876" w:type="dxa"/>
            <w:tcBorders>
              <w:left w:val="single" w:sz="4" w:space="0" w:color="auto"/>
              <w:bottom w:val="nil"/>
              <w:right w:val="nil"/>
            </w:tcBorders>
            <w:shd w:val="clear" w:color="auto" w:fill="auto"/>
            <w:noWrap/>
            <w:vAlign w:val="bottom"/>
            <w:hideMark/>
          </w:tcPr>
          <w:p w:rsidR="00C57983" w:rsidRPr="00F512D2" w:rsidRDefault="00C57983" w:rsidP="00C57983">
            <w:pPr>
              <w:rPr>
                <w:rFonts w:asciiTheme="majorBidi" w:hAnsiTheme="majorBidi" w:cstheme="majorBidi"/>
                <w:color w:val="000000"/>
                <w:sz w:val="22"/>
                <w:szCs w:val="22"/>
              </w:rPr>
            </w:pPr>
            <w:r w:rsidRPr="00F512D2">
              <w:rPr>
                <w:color w:val="000000"/>
                <w:sz w:val="22"/>
                <w:szCs w:val="22"/>
              </w:rPr>
              <w:t xml:space="preserve">NH       </w:t>
            </w:r>
          </w:p>
        </w:tc>
        <w:tc>
          <w:tcPr>
            <w:tcW w:w="1331" w:type="dxa"/>
            <w:gridSpan w:val="2"/>
            <w:tcBorders>
              <w:left w:val="nil"/>
              <w:bottom w:val="nil"/>
              <w:right w:val="nil"/>
            </w:tcBorders>
            <w:shd w:val="clear" w:color="auto" w:fill="auto"/>
            <w:noWrap/>
            <w:vAlign w:val="bottom"/>
            <w:hideMark/>
          </w:tcPr>
          <w:p w:rsidR="00C57983" w:rsidRPr="00F512D2" w:rsidRDefault="00C57983" w:rsidP="00C57983">
            <w:pPr>
              <w:jc w:val="right"/>
              <w:rPr>
                <w:rFonts w:asciiTheme="majorBidi" w:hAnsiTheme="majorBidi" w:cstheme="majorBidi"/>
                <w:color w:val="000000"/>
                <w:sz w:val="22"/>
                <w:szCs w:val="22"/>
              </w:rPr>
            </w:pPr>
            <w:r w:rsidRPr="00F512D2">
              <w:rPr>
                <w:color w:val="000000"/>
                <w:sz w:val="22"/>
                <w:szCs w:val="22"/>
              </w:rPr>
              <w:t>41</w:t>
            </w:r>
          </w:p>
        </w:tc>
        <w:tc>
          <w:tcPr>
            <w:tcW w:w="1113" w:type="dxa"/>
            <w:tcBorders>
              <w:left w:val="nil"/>
              <w:bottom w:val="nil"/>
              <w:right w:val="nil"/>
            </w:tcBorders>
            <w:shd w:val="clear" w:color="auto" w:fill="auto"/>
            <w:noWrap/>
            <w:vAlign w:val="bottom"/>
            <w:hideMark/>
          </w:tcPr>
          <w:p w:rsidR="00C57983" w:rsidRPr="00F512D2" w:rsidRDefault="00C57983" w:rsidP="00C57983">
            <w:pPr>
              <w:jc w:val="right"/>
              <w:rPr>
                <w:rFonts w:asciiTheme="majorBidi" w:hAnsiTheme="majorBidi" w:cstheme="majorBidi"/>
                <w:color w:val="000000"/>
                <w:sz w:val="22"/>
                <w:szCs w:val="22"/>
              </w:rPr>
            </w:pPr>
            <w:r w:rsidRPr="00F512D2">
              <w:rPr>
                <w:color w:val="000000"/>
                <w:sz w:val="22"/>
                <w:szCs w:val="22"/>
              </w:rPr>
              <w:t>900</w:t>
            </w:r>
          </w:p>
        </w:tc>
        <w:tc>
          <w:tcPr>
            <w:tcW w:w="1392" w:type="dxa"/>
            <w:tcBorders>
              <w:left w:val="nil"/>
              <w:bottom w:val="nil"/>
              <w:right w:val="nil"/>
            </w:tcBorders>
            <w:shd w:val="clear" w:color="auto" w:fill="auto"/>
            <w:noWrap/>
            <w:vAlign w:val="bottom"/>
            <w:hideMark/>
          </w:tcPr>
          <w:p w:rsidR="00C57983" w:rsidRPr="00F512D2" w:rsidRDefault="00C57983" w:rsidP="00C57983">
            <w:pPr>
              <w:jc w:val="right"/>
              <w:rPr>
                <w:rFonts w:asciiTheme="majorBidi" w:hAnsiTheme="majorBidi" w:cstheme="majorBidi"/>
                <w:color w:val="000000"/>
                <w:sz w:val="22"/>
                <w:szCs w:val="22"/>
              </w:rPr>
            </w:pPr>
            <w:r w:rsidRPr="00F512D2">
              <w:rPr>
                <w:color w:val="000000"/>
                <w:sz w:val="22"/>
                <w:szCs w:val="22"/>
              </w:rPr>
              <w:t>12</w:t>
            </w:r>
          </w:p>
        </w:tc>
        <w:tc>
          <w:tcPr>
            <w:tcW w:w="2195" w:type="dxa"/>
            <w:tcBorders>
              <w:left w:val="nil"/>
              <w:bottom w:val="nil"/>
              <w:right w:val="nil"/>
            </w:tcBorders>
            <w:shd w:val="clear" w:color="auto" w:fill="auto"/>
            <w:vAlign w:val="bottom"/>
            <w:hideMark/>
          </w:tcPr>
          <w:p w:rsidR="00C57983" w:rsidRPr="00F512D2" w:rsidRDefault="00C57983" w:rsidP="00C57983">
            <w:pPr>
              <w:jc w:val="right"/>
              <w:rPr>
                <w:rFonts w:asciiTheme="majorBidi" w:hAnsiTheme="majorBidi" w:cstheme="majorBidi"/>
                <w:color w:val="000000"/>
                <w:sz w:val="22"/>
                <w:szCs w:val="22"/>
              </w:rPr>
            </w:pPr>
            <w:r w:rsidRPr="00F512D2">
              <w:rPr>
                <w:color w:val="000000"/>
                <w:sz w:val="22"/>
                <w:szCs w:val="22"/>
              </w:rPr>
              <w:t>1</w:t>
            </w:r>
          </w:p>
        </w:tc>
        <w:tc>
          <w:tcPr>
            <w:tcW w:w="1468" w:type="dxa"/>
            <w:tcBorders>
              <w:left w:val="nil"/>
              <w:bottom w:val="nil"/>
              <w:right w:val="single" w:sz="4" w:space="0" w:color="auto"/>
            </w:tcBorders>
            <w:shd w:val="clear" w:color="auto" w:fill="auto"/>
            <w:noWrap/>
            <w:vAlign w:val="bottom"/>
            <w:hideMark/>
          </w:tcPr>
          <w:p w:rsidR="00C57983" w:rsidRPr="00F512D2" w:rsidRDefault="00C57983" w:rsidP="00C57983">
            <w:pPr>
              <w:jc w:val="right"/>
              <w:rPr>
                <w:rFonts w:asciiTheme="majorBidi" w:hAnsiTheme="majorBidi" w:cstheme="majorBidi"/>
                <w:color w:val="000000"/>
                <w:sz w:val="22"/>
                <w:szCs w:val="22"/>
              </w:rPr>
            </w:pPr>
            <w:r w:rsidRPr="00F512D2">
              <w:rPr>
                <w:color w:val="000000"/>
                <w:sz w:val="22"/>
                <w:szCs w:val="22"/>
              </w:rPr>
              <w:t>9</w:t>
            </w:r>
          </w:p>
        </w:tc>
      </w:tr>
      <w:tr w:rsidR="00C57983" w:rsidRPr="00F512D2" w:rsidTr="00C57983">
        <w:trPr>
          <w:trHeight w:val="301"/>
        </w:trPr>
        <w:tc>
          <w:tcPr>
            <w:tcW w:w="876" w:type="dxa"/>
            <w:tcBorders>
              <w:left w:val="single" w:sz="4" w:space="0" w:color="auto"/>
              <w:bottom w:val="nil"/>
              <w:right w:val="nil"/>
            </w:tcBorders>
            <w:shd w:val="clear" w:color="auto" w:fill="auto"/>
            <w:noWrap/>
            <w:vAlign w:val="bottom"/>
            <w:hideMark/>
          </w:tcPr>
          <w:p w:rsidR="00C57983" w:rsidRPr="00F512D2" w:rsidRDefault="00C57983" w:rsidP="00C57983">
            <w:pPr>
              <w:rPr>
                <w:rFonts w:asciiTheme="majorBidi" w:hAnsiTheme="majorBidi" w:cstheme="majorBidi"/>
                <w:color w:val="000000"/>
                <w:sz w:val="22"/>
                <w:szCs w:val="22"/>
              </w:rPr>
            </w:pPr>
            <w:r w:rsidRPr="00F512D2">
              <w:rPr>
                <w:rFonts w:asciiTheme="majorBidi" w:hAnsiTheme="majorBidi" w:cstheme="majorBidi"/>
                <w:color w:val="000000"/>
                <w:sz w:val="22"/>
                <w:szCs w:val="22"/>
              </w:rPr>
              <w:t xml:space="preserve">HI    </w:t>
            </w:r>
          </w:p>
        </w:tc>
        <w:tc>
          <w:tcPr>
            <w:tcW w:w="1331" w:type="dxa"/>
            <w:gridSpan w:val="2"/>
            <w:tcBorders>
              <w:left w:val="nil"/>
              <w:bottom w:val="nil"/>
              <w:right w:val="nil"/>
            </w:tcBorders>
            <w:shd w:val="clear" w:color="auto" w:fill="auto"/>
            <w:noWrap/>
            <w:vAlign w:val="bottom"/>
            <w:hideMark/>
          </w:tcPr>
          <w:p w:rsidR="00C57983" w:rsidRPr="00F512D2" w:rsidRDefault="00C57983" w:rsidP="00C57983">
            <w:pPr>
              <w:jc w:val="right"/>
              <w:rPr>
                <w:rFonts w:asciiTheme="majorBidi" w:hAnsiTheme="majorBidi" w:cstheme="majorBidi"/>
                <w:color w:val="000000"/>
                <w:sz w:val="22"/>
                <w:szCs w:val="22"/>
              </w:rPr>
            </w:pPr>
            <w:r w:rsidRPr="00F512D2">
              <w:rPr>
                <w:rFonts w:asciiTheme="majorBidi" w:hAnsiTheme="majorBidi" w:cstheme="majorBidi"/>
                <w:color w:val="000000"/>
                <w:sz w:val="22"/>
                <w:szCs w:val="22"/>
              </w:rPr>
              <w:t>42</w:t>
            </w:r>
          </w:p>
        </w:tc>
        <w:tc>
          <w:tcPr>
            <w:tcW w:w="1113" w:type="dxa"/>
            <w:tcBorders>
              <w:left w:val="nil"/>
              <w:bottom w:val="nil"/>
              <w:right w:val="nil"/>
            </w:tcBorders>
            <w:shd w:val="clear" w:color="auto" w:fill="auto"/>
            <w:noWrap/>
            <w:vAlign w:val="bottom"/>
            <w:hideMark/>
          </w:tcPr>
          <w:p w:rsidR="00C57983" w:rsidRPr="00F512D2" w:rsidRDefault="00C57983" w:rsidP="00C57983">
            <w:pPr>
              <w:jc w:val="right"/>
              <w:rPr>
                <w:rFonts w:asciiTheme="majorBidi" w:hAnsiTheme="majorBidi" w:cstheme="majorBidi"/>
                <w:color w:val="000000"/>
                <w:sz w:val="22"/>
                <w:szCs w:val="22"/>
              </w:rPr>
            </w:pPr>
            <w:r w:rsidRPr="00F512D2">
              <w:rPr>
                <w:rFonts w:asciiTheme="majorBidi" w:hAnsiTheme="majorBidi" w:cstheme="majorBidi"/>
                <w:color w:val="000000"/>
                <w:sz w:val="22"/>
                <w:szCs w:val="22"/>
              </w:rPr>
              <w:t>900</w:t>
            </w:r>
          </w:p>
        </w:tc>
        <w:tc>
          <w:tcPr>
            <w:tcW w:w="1392" w:type="dxa"/>
            <w:tcBorders>
              <w:left w:val="nil"/>
              <w:bottom w:val="nil"/>
              <w:right w:val="nil"/>
            </w:tcBorders>
            <w:shd w:val="clear" w:color="auto" w:fill="auto"/>
            <w:noWrap/>
            <w:vAlign w:val="bottom"/>
            <w:hideMark/>
          </w:tcPr>
          <w:p w:rsidR="00C57983" w:rsidRPr="00F512D2" w:rsidRDefault="00C57983" w:rsidP="00C57983">
            <w:pPr>
              <w:jc w:val="right"/>
              <w:rPr>
                <w:rFonts w:asciiTheme="majorBidi" w:hAnsiTheme="majorBidi" w:cstheme="majorBidi"/>
                <w:color w:val="000000"/>
                <w:sz w:val="22"/>
                <w:szCs w:val="22"/>
              </w:rPr>
            </w:pPr>
            <w:r w:rsidRPr="00F512D2">
              <w:rPr>
                <w:rFonts w:asciiTheme="majorBidi" w:hAnsiTheme="majorBidi" w:cstheme="majorBidi"/>
                <w:color w:val="000000"/>
                <w:sz w:val="22"/>
                <w:szCs w:val="22"/>
              </w:rPr>
              <w:t>12</w:t>
            </w:r>
          </w:p>
        </w:tc>
        <w:tc>
          <w:tcPr>
            <w:tcW w:w="2195" w:type="dxa"/>
            <w:tcBorders>
              <w:left w:val="nil"/>
              <w:bottom w:val="nil"/>
              <w:right w:val="nil"/>
            </w:tcBorders>
            <w:shd w:val="clear" w:color="auto" w:fill="auto"/>
            <w:vAlign w:val="bottom"/>
            <w:hideMark/>
          </w:tcPr>
          <w:p w:rsidR="00C57983" w:rsidRPr="00F512D2" w:rsidRDefault="00C57983" w:rsidP="00C57983">
            <w:pPr>
              <w:jc w:val="right"/>
              <w:rPr>
                <w:rFonts w:asciiTheme="majorBidi" w:hAnsiTheme="majorBidi" w:cstheme="majorBidi"/>
                <w:color w:val="000000"/>
                <w:sz w:val="22"/>
                <w:szCs w:val="22"/>
              </w:rPr>
            </w:pPr>
            <w:r w:rsidRPr="00F512D2">
              <w:rPr>
                <w:rFonts w:asciiTheme="majorBidi" w:hAnsiTheme="majorBidi" w:cstheme="majorBidi"/>
                <w:color w:val="000000"/>
                <w:sz w:val="22"/>
                <w:szCs w:val="22"/>
              </w:rPr>
              <w:t>n/a</w:t>
            </w:r>
          </w:p>
        </w:tc>
        <w:tc>
          <w:tcPr>
            <w:tcW w:w="1468" w:type="dxa"/>
            <w:tcBorders>
              <w:left w:val="nil"/>
              <w:bottom w:val="nil"/>
              <w:right w:val="single" w:sz="4" w:space="0" w:color="auto"/>
            </w:tcBorders>
            <w:shd w:val="clear" w:color="auto" w:fill="auto"/>
            <w:noWrap/>
            <w:vAlign w:val="bottom"/>
            <w:hideMark/>
          </w:tcPr>
          <w:p w:rsidR="00C57983" w:rsidRPr="00F512D2" w:rsidRDefault="00C57983" w:rsidP="00C57983">
            <w:pPr>
              <w:jc w:val="right"/>
              <w:rPr>
                <w:rFonts w:asciiTheme="majorBidi" w:hAnsiTheme="majorBidi" w:cstheme="majorBidi"/>
                <w:color w:val="000000"/>
                <w:sz w:val="22"/>
                <w:szCs w:val="22"/>
              </w:rPr>
            </w:pPr>
            <w:r w:rsidRPr="00F512D2">
              <w:rPr>
                <w:rFonts w:asciiTheme="majorBidi" w:hAnsiTheme="majorBidi" w:cstheme="majorBidi"/>
                <w:color w:val="000000"/>
                <w:sz w:val="22"/>
                <w:szCs w:val="22"/>
              </w:rPr>
              <w:t>n/a</w:t>
            </w:r>
          </w:p>
        </w:tc>
      </w:tr>
      <w:tr w:rsidR="00C57983" w:rsidRPr="00F512D2" w:rsidTr="00C57983">
        <w:trPr>
          <w:trHeight w:val="301"/>
        </w:trPr>
        <w:tc>
          <w:tcPr>
            <w:tcW w:w="876" w:type="dxa"/>
            <w:tcBorders>
              <w:top w:val="nil"/>
              <w:left w:val="single" w:sz="4" w:space="0" w:color="auto"/>
              <w:bottom w:val="nil"/>
              <w:right w:val="nil"/>
            </w:tcBorders>
            <w:shd w:val="clear" w:color="auto" w:fill="auto"/>
            <w:noWrap/>
            <w:vAlign w:val="bottom"/>
            <w:hideMark/>
          </w:tcPr>
          <w:p w:rsidR="00C57983" w:rsidRPr="00F512D2" w:rsidRDefault="00C57983" w:rsidP="00C57983">
            <w:pPr>
              <w:rPr>
                <w:rFonts w:asciiTheme="majorBidi" w:hAnsiTheme="majorBidi" w:cstheme="majorBidi"/>
                <w:color w:val="000000"/>
                <w:sz w:val="22"/>
                <w:szCs w:val="22"/>
              </w:rPr>
            </w:pPr>
            <w:r w:rsidRPr="00F512D2">
              <w:rPr>
                <w:rFonts w:asciiTheme="majorBidi" w:hAnsiTheme="majorBidi" w:cstheme="majorBidi"/>
                <w:color w:val="000000"/>
                <w:sz w:val="22"/>
                <w:szCs w:val="22"/>
              </w:rPr>
              <w:t xml:space="preserve">RI    </w:t>
            </w:r>
          </w:p>
        </w:tc>
        <w:tc>
          <w:tcPr>
            <w:tcW w:w="1331" w:type="dxa"/>
            <w:gridSpan w:val="2"/>
            <w:tcBorders>
              <w:top w:val="nil"/>
              <w:left w:val="nil"/>
              <w:bottom w:val="nil"/>
              <w:right w:val="nil"/>
            </w:tcBorders>
            <w:shd w:val="clear" w:color="auto" w:fill="auto"/>
            <w:noWrap/>
            <w:vAlign w:val="bottom"/>
            <w:hideMark/>
          </w:tcPr>
          <w:p w:rsidR="00C57983" w:rsidRPr="00F512D2" w:rsidRDefault="00C57983" w:rsidP="00C57983">
            <w:pPr>
              <w:jc w:val="right"/>
              <w:rPr>
                <w:rFonts w:asciiTheme="majorBidi" w:hAnsiTheme="majorBidi" w:cstheme="majorBidi"/>
                <w:color w:val="000000"/>
                <w:sz w:val="22"/>
                <w:szCs w:val="22"/>
              </w:rPr>
            </w:pPr>
            <w:r w:rsidRPr="00F512D2">
              <w:rPr>
                <w:rFonts w:asciiTheme="majorBidi" w:hAnsiTheme="majorBidi" w:cstheme="majorBidi"/>
                <w:color w:val="000000"/>
                <w:sz w:val="22"/>
                <w:szCs w:val="22"/>
              </w:rPr>
              <w:t>43</w:t>
            </w:r>
          </w:p>
        </w:tc>
        <w:tc>
          <w:tcPr>
            <w:tcW w:w="1113" w:type="dxa"/>
            <w:tcBorders>
              <w:top w:val="nil"/>
              <w:left w:val="nil"/>
              <w:bottom w:val="nil"/>
              <w:right w:val="nil"/>
            </w:tcBorders>
            <w:shd w:val="clear" w:color="auto" w:fill="auto"/>
            <w:noWrap/>
            <w:vAlign w:val="bottom"/>
            <w:hideMark/>
          </w:tcPr>
          <w:p w:rsidR="00C57983" w:rsidRPr="00F512D2" w:rsidRDefault="00C57983" w:rsidP="00C57983">
            <w:pPr>
              <w:jc w:val="right"/>
              <w:rPr>
                <w:rFonts w:asciiTheme="majorBidi" w:hAnsiTheme="majorBidi" w:cstheme="majorBidi"/>
                <w:color w:val="000000"/>
                <w:sz w:val="22"/>
                <w:szCs w:val="22"/>
              </w:rPr>
            </w:pPr>
            <w:r w:rsidRPr="00F512D2">
              <w:rPr>
                <w:rFonts w:asciiTheme="majorBidi" w:hAnsiTheme="majorBidi" w:cstheme="majorBidi"/>
                <w:color w:val="000000"/>
                <w:sz w:val="22"/>
                <w:szCs w:val="22"/>
              </w:rPr>
              <w:t>900</w:t>
            </w:r>
          </w:p>
        </w:tc>
        <w:tc>
          <w:tcPr>
            <w:tcW w:w="1392" w:type="dxa"/>
            <w:tcBorders>
              <w:top w:val="nil"/>
              <w:left w:val="nil"/>
              <w:bottom w:val="nil"/>
              <w:right w:val="nil"/>
            </w:tcBorders>
            <w:shd w:val="clear" w:color="auto" w:fill="auto"/>
            <w:noWrap/>
            <w:vAlign w:val="bottom"/>
            <w:hideMark/>
          </w:tcPr>
          <w:p w:rsidR="00C57983" w:rsidRPr="00F512D2" w:rsidRDefault="00C57983" w:rsidP="00C57983">
            <w:pPr>
              <w:jc w:val="right"/>
              <w:rPr>
                <w:rFonts w:asciiTheme="majorBidi" w:hAnsiTheme="majorBidi" w:cstheme="majorBidi"/>
                <w:color w:val="000000"/>
                <w:sz w:val="22"/>
                <w:szCs w:val="22"/>
              </w:rPr>
            </w:pPr>
            <w:r w:rsidRPr="00F512D2">
              <w:rPr>
                <w:rFonts w:asciiTheme="majorBidi" w:hAnsiTheme="majorBidi" w:cstheme="majorBidi"/>
                <w:color w:val="000000"/>
                <w:sz w:val="22"/>
                <w:szCs w:val="22"/>
              </w:rPr>
              <w:t>12</w:t>
            </w:r>
          </w:p>
        </w:tc>
        <w:tc>
          <w:tcPr>
            <w:tcW w:w="2195" w:type="dxa"/>
            <w:tcBorders>
              <w:top w:val="nil"/>
              <w:left w:val="nil"/>
              <w:bottom w:val="nil"/>
              <w:right w:val="nil"/>
            </w:tcBorders>
            <w:shd w:val="clear" w:color="auto" w:fill="auto"/>
            <w:vAlign w:val="bottom"/>
            <w:hideMark/>
          </w:tcPr>
          <w:p w:rsidR="00C57983" w:rsidRPr="00F512D2" w:rsidRDefault="00C57983" w:rsidP="00C57983">
            <w:pPr>
              <w:jc w:val="right"/>
              <w:rPr>
                <w:rFonts w:asciiTheme="majorBidi" w:hAnsiTheme="majorBidi" w:cstheme="majorBidi"/>
                <w:color w:val="000000"/>
                <w:sz w:val="22"/>
                <w:szCs w:val="22"/>
              </w:rPr>
            </w:pPr>
            <w:r w:rsidRPr="00F512D2">
              <w:rPr>
                <w:rFonts w:asciiTheme="majorBidi" w:hAnsiTheme="majorBidi" w:cstheme="majorBidi"/>
                <w:color w:val="000000"/>
                <w:sz w:val="22"/>
                <w:szCs w:val="22"/>
              </w:rPr>
              <w:t>1</w:t>
            </w:r>
          </w:p>
        </w:tc>
        <w:tc>
          <w:tcPr>
            <w:tcW w:w="1468" w:type="dxa"/>
            <w:tcBorders>
              <w:top w:val="nil"/>
              <w:left w:val="nil"/>
              <w:bottom w:val="nil"/>
              <w:right w:val="single" w:sz="4" w:space="0" w:color="auto"/>
            </w:tcBorders>
            <w:shd w:val="clear" w:color="auto" w:fill="auto"/>
            <w:noWrap/>
            <w:vAlign w:val="bottom"/>
            <w:hideMark/>
          </w:tcPr>
          <w:p w:rsidR="00C57983" w:rsidRPr="00F512D2" w:rsidRDefault="00C57983" w:rsidP="00C57983">
            <w:pPr>
              <w:jc w:val="right"/>
              <w:rPr>
                <w:rFonts w:asciiTheme="majorBidi" w:hAnsiTheme="majorBidi" w:cstheme="majorBidi"/>
                <w:color w:val="000000"/>
                <w:sz w:val="22"/>
                <w:szCs w:val="22"/>
              </w:rPr>
            </w:pPr>
            <w:r w:rsidRPr="00F512D2">
              <w:rPr>
                <w:rFonts w:asciiTheme="majorBidi" w:hAnsiTheme="majorBidi" w:cstheme="majorBidi"/>
                <w:color w:val="000000"/>
                <w:sz w:val="22"/>
                <w:szCs w:val="22"/>
              </w:rPr>
              <w:t>9</w:t>
            </w:r>
          </w:p>
        </w:tc>
      </w:tr>
      <w:tr w:rsidR="00C57983" w:rsidRPr="00F512D2" w:rsidTr="00C57983">
        <w:trPr>
          <w:trHeight w:val="301"/>
        </w:trPr>
        <w:tc>
          <w:tcPr>
            <w:tcW w:w="876" w:type="dxa"/>
            <w:tcBorders>
              <w:top w:val="nil"/>
              <w:left w:val="single" w:sz="4" w:space="0" w:color="auto"/>
              <w:bottom w:val="nil"/>
              <w:right w:val="nil"/>
            </w:tcBorders>
            <w:shd w:val="clear" w:color="auto" w:fill="auto"/>
            <w:noWrap/>
            <w:vAlign w:val="bottom"/>
            <w:hideMark/>
          </w:tcPr>
          <w:p w:rsidR="00C57983" w:rsidRPr="00F512D2" w:rsidRDefault="00C57983" w:rsidP="00C57983">
            <w:pPr>
              <w:rPr>
                <w:rFonts w:asciiTheme="majorBidi" w:hAnsiTheme="majorBidi" w:cstheme="majorBidi"/>
                <w:color w:val="000000"/>
                <w:sz w:val="22"/>
                <w:szCs w:val="22"/>
              </w:rPr>
            </w:pPr>
            <w:r w:rsidRPr="00F512D2">
              <w:rPr>
                <w:rFonts w:asciiTheme="majorBidi" w:hAnsiTheme="majorBidi" w:cstheme="majorBidi"/>
                <w:color w:val="000000"/>
                <w:sz w:val="22"/>
                <w:szCs w:val="22"/>
              </w:rPr>
              <w:t xml:space="preserve">MT    </w:t>
            </w:r>
          </w:p>
        </w:tc>
        <w:tc>
          <w:tcPr>
            <w:tcW w:w="1331" w:type="dxa"/>
            <w:gridSpan w:val="2"/>
            <w:tcBorders>
              <w:top w:val="nil"/>
              <w:left w:val="nil"/>
              <w:bottom w:val="nil"/>
              <w:right w:val="nil"/>
            </w:tcBorders>
            <w:shd w:val="clear" w:color="auto" w:fill="auto"/>
            <w:noWrap/>
            <w:vAlign w:val="bottom"/>
            <w:hideMark/>
          </w:tcPr>
          <w:p w:rsidR="00C57983" w:rsidRPr="00F512D2" w:rsidRDefault="00C57983" w:rsidP="00C57983">
            <w:pPr>
              <w:jc w:val="right"/>
              <w:rPr>
                <w:rFonts w:asciiTheme="majorBidi" w:hAnsiTheme="majorBidi" w:cstheme="majorBidi"/>
                <w:color w:val="000000"/>
                <w:sz w:val="22"/>
                <w:szCs w:val="22"/>
              </w:rPr>
            </w:pPr>
            <w:r w:rsidRPr="00F512D2">
              <w:rPr>
                <w:rFonts w:asciiTheme="majorBidi" w:hAnsiTheme="majorBidi" w:cstheme="majorBidi"/>
                <w:color w:val="000000"/>
                <w:sz w:val="22"/>
                <w:szCs w:val="22"/>
              </w:rPr>
              <w:t>44</w:t>
            </w:r>
          </w:p>
        </w:tc>
        <w:tc>
          <w:tcPr>
            <w:tcW w:w="1113" w:type="dxa"/>
            <w:tcBorders>
              <w:top w:val="nil"/>
              <w:left w:val="nil"/>
              <w:bottom w:val="nil"/>
              <w:right w:val="nil"/>
            </w:tcBorders>
            <w:shd w:val="clear" w:color="auto" w:fill="auto"/>
            <w:noWrap/>
            <w:vAlign w:val="bottom"/>
            <w:hideMark/>
          </w:tcPr>
          <w:p w:rsidR="00C57983" w:rsidRPr="00F512D2" w:rsidRDefault="00C57983" w:rsidP="00C57983">
            <w:pPr>
              <w:jc w:val="right"/>
              <w:rPr>
                <w:rFonts w:asciiTheme="majorBidi" w:hAnsiTheme="majorBidi" w:cstheme="majorBidi"/>
                <w:color w:val="000000"/>
                <w:sz w:val="22"/>
                <w:szCs w:val="22"/>
              </w:rPr>
            </w:pPr>
            <w:r w:rsidRPr="00F512D2">
              <w:rPr>
                <w:rFonts w:asciiTheme="majorBidi" w:hAnsiTheme="majorBidi" w:cstheme="majorBidi"/>
                <w:color w:val="000000"/>
                <w:sz w:val="22"/>
                <w:szCs w:val="22"/>
              </w:rPr>
              <w:t>900</w:t>
            </w:r>
          </w:p>
        </w:tc>
        <w:tc>
          <w:tcPr>
            <w:tcW w:w="1392" w:type="dxa"/>
            <w:tcBorders>
              <w:top w:val="nil"/>
              <w:left w:val="nil"/>
              <w:bottom w:val="nil"/>
              <w:right w:val="nil"/>
            </w:tcBorders>
            <w:shd w:val="clear" w:color="auto" w:fill="auto"/>
            <w:noWrap/>
            <w:vAlign w:val="bottom"/>
            <w:hideMark/>
          </w:tcPr>
          <w:p w:rsidR="00C57983" w:rsidRPr="00F512D2" w:rsidRDefault="00C57983" w:rsidP="00C57983">
            <w:pPr>
              <w:jc w:val="right"/>
              <w:rPr>
                <w:rFonts w:asciiTheme="majorBidi" w:hAnsiTheme="majorBidi" w:cstheme="majorBidi"/>
                <w:color w:val="000000"/>
                <w:sz w:val="22"/>
                <w:szCs w:val="22"/>
              </w:rPr>
            </w:pPr>
            <w:r w:rsidRPr="00F512D2">
              <w:rPr>
                <w:rFonts w:asciiTheme="majorBidi" w:hAnsiTheme="majorBidi" w:cstheme="majorBidi"/>
                <w:color w:val="000000"/>
                <w:sz w:val="22"/>
                <w:szCs w:val="22"/>
              </w:rPr>
              <w:t>12</w:t>
            </w:r>
          </w:p>
        </w:tc>
        <w:tc>
          <w:tcPr>
            <w:tcW w:w="2195" w:type="dxa"/>
            <w:tcBorders>
              <w:top w:val="nil"/>
              <w:left w:val="nil"/>
              <w:bottom w:val="nil"/>
              <w:right w:val="nil"/>
            </w:tcBorders>
            <w:shd w:val="clear" w:color="auto" w:fill="auto"/>
            <w:vAlign w:val="bottom"/>
            <w:hideMark/>
          </w:tcPr>
          <w:p w:rsidR="00C57983" w:rsidRPr="00F512D2" w:rsidRDefault="00C57983" w:rsidP="00C57983">
            <w:pPr>
              <w:jc w:val="right"/>
              <w:rPr>
                <w:rFonts w:asciiTheme="majorBidi" w:hAnsiTheme="majorBidi" w:cstheme="majorBidi"/>
                <w:color w:val="000000"/>
                <w:sz w:val="22"/>
                <w:szCs w:val="22"/>
              </w:rPr>
            </w:pPr>
            <w:r w:rsidRPr="00F512D2">
              <w:rPr>
                <w:rFonts w:asciiTheme="majorBidi" w:hAnsiTheme="majorBidi" w:cstheme="majorBidi"/>
                <w:color w:val="000000"/>
                <w:sz w:val="22"/>
                <w:szCs w:val="22"/>
              </w:rPr>
              <w:t>1</w:t>
            </w:r>
          </w:p>
        </w:tc>
        <w:tc>
          <w:tcPr>
            <w:tcW w:w="1468" w:type="dxa"/>
            <w:tcBorders>
              <w:top w:val="nil"/>
              <w:left w:val="nil"/>
              <w:bottom w:val="nil"/>
              <w:right w:val="single" w:sz="4" w:space="0" w:color="auto"/>
            </w:tcBorders>
            <w:shd w:val="clear" w:color="auto" w:fill="auto"/>
            <w:noWrap/>
            <w:vAlign w:val="bottom"/>
            <w:hideMark/>
          </w:tcPr>
          <w:p w:rsidR="00C57983" w:rsidRPr="00F512D2" w:rsidRDefault="00C57983" w:rsidP="00C57983">
            <w:pPr>
              <w:jc w:val="right"/>
              <w:rPr>
                <w:rFonts w:asciiTheme="majorBidi" w:hAnsiTheme="majorBidi" w:cstheme="majorBidi"/>
                <w:color w:val="000000"/>
                <w:sz w:val="22"/>
                <w:szCs w:val="22"/>
              </w:rPr>
            </w:pPr>
            <w:r w:rsidRPr="00F512D2">
              <w:rPr>
                <w:rFonts w:asciiTheme="majorBidi" w:hAnsiTheme="majorBidi" w:cstheme="majorBidi"/>
                <w:color w:val="000000"/>
                <w:sz w:val="22"/>
                <w:szCs w:val="22"/>
              </w:rPr>
              <w:t>9</w:t>
            </w:r>
          </w:p>
        </w:tc>
      </w:tr>
      <w:tr w:rsidR="00C57983" w:rsidRPr="00F512D2" w:rsidTr="00C57983">
        <w:trPr>
          <w:trHeight w:val="301"/>
        </w:trPr>
        <w:tc>
          <w:tcPr>
            <w:tcW w:w="876" w:type="dxa"/>
            <w:tcBorders>
              <w:top w:val="nil"/>
              <w:left w:val="single" w:sz="4" w:space="0" w:color="auto"/>
              <w:bottom w:val="nil"/>
              <w:right w:val="nil"/>
            </w:tcBorders>
            <w:shd w:val="clear" w:color="auto" w:fill="auto"/>
            <w:noWrap/>
            <w:vAlign w:val="bottom"/>
            <w:hideMark/>
          </w:tcPr>
          <w:p w:rsidR="00C57983" w:rsidRPr="00F512D2" w:rsidRDefault="00C57983" w:rsidP="00C57983">
            <w:pPr>
              <w:rPr>
                <w:rFonts w:asciiTheme="majorBidi" w:hAnsiTheme="majorBidi" w:cstheme="majorBidi"/>
                <w:color w:val="000000"/>
                <w:sz w:val="22"/>
                <w:szCs w:val="22"/>
              </w:rPr>
            </w:pPr>
            <w:r w:rsidRPr="00F512D2">
              <w:rPr>
                <w:rFonts w:asciiTheme="majorBidi" w:hAnsiTheme="majorBidi" w:cstheme="majorBidi"/>
                <w:color w:val="000000"/>
                <w:sz w:val="22"/>
                <w:szCs w:val="22"/>
              </w:rPr>
              <w:t>DE    </w:t>
            </w:r>
          </w:p>
        </w:tc>
        <w:tc>
          <w:tcPr>
            <w:tcW w:w="1331" w:type="dxa"/>
            <w:gridSpan w:val="2"/>
            <w:tcBorders>
              <w:top w:val="nil"/>
              <w:left w:val="nil"/>
              <w:bottom w:val="nil"/>
              <w:right w:val="nil"/>
            </w:tcBorders>
            <w:shd w:val="clear" w:color="auto" w:fill="auto"/>
            <w:noWrap/>
            <w:vAlign w:val="bottom"/>
            <w:hideMark/>
          </w:tcPr>
          <w:p w:rsidR="00C57983" w:rsidRPr="00F512D2" w:rsidRDefault="00C57983" w:rsidP="00C57983">
            <w:pPr>
              <w:jc w:val="right"/>
              <w:rPr>
                <w:rFonts w:asciiTheme="majorBidi" w:hAnsiTheme="majorBidi" w:cstheme="majorBidi"/>
                <w:color w:val="000000"/>
                <w:sz w:val="22"/>
                <w:szCs w:val="22"/>
              </w:rPr>
            </w:pPr>
            <w:r w:rsidRPr="00F512D2">
              <w:rPr>
                <w:rFonts w:asciiTheme="majorBidi" w:hAnsiTheme="majorBidi" w:cstheme="majorBidi"/>
                <w:color w:val="000000"/>
                <w:sz w:val="22"/>
                <w:szCs w:val="22"/>
              </w:rPr>
              <w:t>45</w:t>
            </w:r>
          </w:p>
        </w:tc>
        <w:tc>
          <w:tcPr>
            <w:tcW w:w="1113" w:type="dxa"/>
            <w:tcBorders>
              <w:top w:val="nil"/>
              <w:left w:val="nil"/>
              <w:bottom w:val="nil"/>
              <w:right w:val="nil"/>
            </w:tcBorders>
            <w:shd w:val="clear" w:color="auto" w:fill="auto"/>
            <w:noWrap/>
            <w:vAlign w:val="bottom"/>
            <w:hideMark/>
          </w:tcPr>
          <w:p w:rsidR="00C57983" w:rsidRPr="00F512D2" w:rsidRDefault="00C57983" w:rsidP="00C57983">
            <w:pPr>
              <w:jc w:val="right"/>
              <w:rPr>
                <w:rFonts w:asciiTheme="majorBidi" w:hAnsiTheme="majorBidi" w:cstheme="majorBidi"/>
                <w:color w:val="000000"/>
                <w:sz w:val="22"/>
                <w:szCs w:val="22"/>
              </w:rPr>
            </w:pPr>
            <w:r w:rsidRPr="00F512D2">
              <w:rPr>
                <w:rFonts w:asciiTheme="majorBidi" w:hAnsiTheme="majorBidi" w:cstheme="majorBidi"/>
                <w:color w:val="000000"/>
                <w:sz w:val="22"/>
                <w:szCs w:val="22"/>
              </w:rPr>
              <w:t>900</w:t>
            </w:r>
          </w:p>
        </w:tc>
        <w:tc>
          <w:tcPr>
            <w:tcW w:w="1392" w:type="dxa"/>
            <w:tcBorders>
              <w:top w:val="nil"/>
              <w:left w:val="nil"/>
              <w:bottom w:val="nil"/>
              <w:right w:val="nil"/>
            </w:tcBorders>
            <w:shd w:val="clear" w:color="auto" w:fill="auto"/>
            <w:noWrap/>
            <w:vAlign w:val="bottom"/>
            <w:hideMark/>
          </w:tcPr>
          <w:p w:rsidR="00C57983" w:rsidRPr="00F512D2" w:rsidRDefault="00C57983" w:rsidP="00C57983">
            <w:pPr>
              <w:jc w:val="right"/>
              <w:rPr>
                <w:rFonts w:asciiTheme="majorBidi" w:hAnsiTheme="majorBidi" w:cstheme="majorBidi"/>
                <w:color w:val="000000"/>
                <w:sz w:val="22"/>
                <w:szCs w:val="22"/>
              </w:rPr>
            </w:pPr>
            <w:r w:rsidRPr="00F512D2">
              <w:rPr>
                <w:rFonts w:asciiTheme="majorBidi" w:hAnsiTheme="majorBidi" w:cstheme="majorBidi"/>
                <w:color w:val="000000"/>
                <w:sz w:val="22"/>
                <w:szCs w:val="22"/>
              </w:rPr>
              <w:t>12</w:t>
            </w:r>
          </w:p>
        </w:tc>
        <w:tc>
          <w:tcPr>
            <w:tcW w:w="2195" w:type="dxa"/>
            <w:tcBorders>
              <w:top w:val="nil"/>
              <w:left w:val="nil"/>
              <w:bottom w:val="nil"/>
              <w:right w:val="nil"/>
            </w:tcBorders>
            <w:shd w:val="clear" w:color="auto" w:fill="auto"/>
            <w:vAlign w:val="bottom"/>
            <w:hideMark/>
          </w:tcPr>
          <w:p w:rsidR="00C57983" w:rsidRPr="00F512D2" w:rsidRDefault="00C57983" w:rsidP="00C57983">
            <w:pPr>
              <w:jc w:val="right"/>
              <w:rPr>
                <w:rFonts w:asciiTheme="majorBidi" w:hAnsiTheme="majorBidi" w:cstheme="majorBidi"/>
                <w:color w:val="000000"/>
                <w:sz w:val="22"/>
                <w:szCs w:val="22"/>
              </w:rPr>
            </w:pPr>
            <w:r w:rsidRPr="00F512D2">
              <w:rPr>
                <w:rFonts w:asciiTheme="majorBidi" w:hAnsiTheme="majorBidi" w:cstheme="majorBidi"/>
                <w:color w:val="000000"/>
                <w:sz w:val="22"/>
                <w:szCs w:val="22"/>
              </w:rPr>
              <w:t>1</w:t>
            </w:r>
          </w:p>
        </w:tc>
        <w:tc>
          <w:tcPr>
            <w:tcW w:w="1468" w:type="dxa"/>
            <w:tcBorders>
              <w:top w:val="nil"/>
              <w:left w:val="nil"/>
              <w:bottom w:val="nil"/>
              <w:right w:val="single" w:sz="4" w:space="0" w:color="auto"/>
            </w:tcBorders>
            <w:shd w:val="clear" w:color="auto" w:fill="auto"/>
            <w:noWrap/>
            <w:vAlign w:val="bottom"/>
            <w:hideMark/>
          </w:tcPr>
          <w:p w:rsidR="00C57983" w:rsidRPr="00F512D2" w:rsidRDefault="00C57983" w:rsidP="00C57983">
            <w:pPr>
              <w:jc w:val="right"/>
              <w:rPr>
                <w:rFonts w:asciiTheme="majorBidi" w:hAnsiTheme="majorBidi" w:cstheme="majorBidi"/>
                <w:color w:val="000000"/>
                <w:sz w:val="22"/>
                <w:szCs w:val="22"/>
              </w:rPr>
            </w:pPr>
            <w:r w:rsidRPr="00F512D2">
              <w:rPr>
                <w:rFonts w:asciiTheme="majorBidi" w:hAnsiTheme="majorBidi" w:cstheme="majorBidi"/>
                <w:color w:val="000000"/>
                <w:sz w:val="22"/>
                <w:szCs w:val="22"/>
              </w:rPr>
              <w:t>9</w:t>
            </w:r>
          </w:p>
        </w:tc>
      </w:tr>
      <w:tr w:rsidR="00C57983" w:rsidRPr="00F512D2" w:rsidTr="00C57983">
        <w:trPr>
          <w:trHeight w:val="301"/>
        </w:trPr>
        <w:tc>
          <w:tcPr>
            <w:tcW w:w="876" w:type="dxa"/>
            <w:tcBorders>
              <w:top w:val="nil"/>
              <w:left w:val="single" w:sz="4" w:space="0" w:color="auto"/>
              <w:bottom w:val="nil"/>
              <w:right w:val="nil"/>
            </w:tcBorders>
            <w:shd w:val="clear" w:color="auto" w:fill="auto"/>
            <w:noWrap/>
            <w:vAlign w:val="bottom"/>
            <w:hideMark/>
          </w:tcPr>
          <w:p w:rsidR="00C57983" w:rsidRPr="00F512D2" w:rsidRDefault="00C57983" w:rsidP="00C57983">
            <w:pPr>
              <w:rPr>
                <w:rFonts w:asciiTheme="majorBidi" w:hAnsiTheme="majorBidi" w:cstheme="majorBidi"/>
                <w:color w:val="000000"/>
                <w:sz w:val="22"/>
                <w:szCs w:val="22"/>
              </w:rPr>
            </w:pPr>
            <w:r w:rsidRPr="00F512D2">
              <w:rPr>
                <w:rFonts w:asciiTheme="majorBidi" w:hAnsiTheme="majorBidi" w:cstheme="majorBidi"/>
                <w:color w:val="000000"/>
                <w:sz w:val="22"/>
                <w:szCs w:val="22"/>
              </w:rPr>
              <w:t xml:space="preserve">SD    </w:t>
            </w:r>
          </w:p>
        </w:tc>
        <w:tc>
          <w:tcPr>
            <w:tcW w:w="1331" w:type="dxa"/>
            <w:gridSpan w:val="2"/>
            <w:tcBorders>
              <w:top w:val="nil"/>
              <w:left w:val="nil"/>
              <w:bottom w:val="nil"/>
              <w:right w:val="nil"/>
            </w:tcBorders>
            <w:shd w:val="clear" w:color="auto" w:fill="auto"/>
            <w:noWrap/>
            <w:vAlign w:val="bottom"/>
            <w:hideMark/>
          </w:tcPr>
          <w:p w:rsidR="00C57983" w:rsidRPr="00F512D2" w:rsidRDefault="00C57983" w:rsidP="00C57983">
            <w:pPr>
              <w:jc w:val="right"/>
              <w:rPr>
                <w:rFonts w:asciiTheme="majorBidi" w:hAnsiTheme="majorBidi" w:cstheme="majorBidi"/>
                <w:color w:val="000000"/>
                <w:sz w:val="22"/>
                <w:szCs w:val="22"/>
              </w:rPr>
            </w:pPr>
            <w:r w:rsidRPr="00F512D2">
              <w:rPr>
                <w:rFonts w:asciiTheme="majorBidi" w:hAnsiTheme="majorBidi" w:cstheme="majorBidi"/>
                <w:color w:val="000000"/>
                <w:sz w:val="22"/>
                <w:szCs w:val="22"/>
              </w:rPr>
              <w:t>46</w:t>
            </w:r>
          </w:p>
        </w:tc>
        <w:tc>
          <w:tcPr>
            <w:tcW w:w="1113" w:type="dxa"/>
            <w:tcBorders>
              <w:top w:val="nil"/>
              <w:left w:val="nil"/>
              <w:bottom w:val="nil"/>
              <w:right w:val="nil"/>
            </w:tcBorders>
            <w:shd w:val="clear" w:color="auto" w:fill="auto"/>
            <w:noWrap/>
            <w:vAlign w:val="bottom"/>
            <w:hideMark/>
          </w:tcPr>
          <w:p w:rsidR="00C57983" w:rsidRPr="00F512D2" w:rsidRDefault="00C57983" w:rsidP="00C57983">
            <w:pPr>
              <w:jc w:val="right"/>
              <w:rPr>
                <w:rFonts w:asciiTheme="majorBidi" w:hAnsiTheme="majorBidi" w:cstheme="majorBidi"/>
                <w:color w:val="000000"/>
                <w:sz w:val="22"/>
                <w:szCs w:val="22"/>
              </w:rPr>
            </w:pPr>
            <w:r w:rsidRPr="00F512D2">
              <w:rPr>
                <w:rFonts w:asciiTheme="majorBidi" w:hAnsiTheme="majorBidi" w:cstheme="majorBidi"/>
                <w:color w:val="000000"/>
                <w:sz w:val="22"/>
                <w:szCs w:val="22"/>
              </w:rPr>
              <w:t>900</w:t>
            </w:r>
          </w:p>
        </w:tc>
        <w:tc>
          <w:tcPr>
            <w:tcW w:w="1392" w:type="dxa"/>
            <w:tcBorders>
              <w:top w:val="nil"/>
              <w:left w:val="nil"/>
              <w:bottom w:val="nil"/>
              <w:right w:val="nil"/>
            </w:tcBorders>
            <w:shd w:val="clear" w:color="auto" w:fill="auto"/>
            <w:noWrap/>
            <w:vAlign w:val="bottom"/>
            <w:hideMark/>
          </w:tcPr>
          <w:p w:rsidR="00C57983" w:rsidRPr="00F512D2" w:rsidRDefault="00C57983" w:rsidP="00C57983">
            <w:pPr>
              <w:jc w:val="right"/>
              <w:rPr>
                <w:rFonts w:asciiTheme="majorBidi" w:hAnsiTheme="majorBidi" w:cstheme="majorBidi"/>
                <w:color w:val="000000"/>
                <w:sz w:val="22"/>
                <w:szCs w:val="22"/>
              </w:rPr>
            </w:pPr>
            <w:r w:rsidRPr="00F512D2">
              <w:rPr>
                <w:rFonts w:asciiTheme="majorBidi" w:hAnsiTheme="majorBidi" w:cstheme="majorBidi"/>
                <w:color w:val="000000"/>
                <w:sz w:val="22"/>
                <w:szCs w:val="22"/>
              </w:rPr>
              <w:t>12</w:t>
            </w:r>
          </w:p>
        </w:tc>
        <w:tc>
          <w:tcPr>
            <w:tcW w:w="2195" w:type="dxa"/>
            <w:tcBorders>
              <w:top w:val="nil"/>
              <w:left w:val="nil"/>
              <w:bottom w:val="nil"/>
              <w:right w:val="nil"/>
            </w:tcBorders>
            <w:shd w:val="clear" w:color="auto" w:fill="auto"/>
            <w:vAlign w:val="bottom"/>
            <w:hideMark/>
          </w:tcPr>
          <w:p w:rsidR="00C57983" w:rsidRPr="00F512D2" w:rsidRDefault="00C57983" w:rsidP="00C57983">
            <w:pPr>
              <w:jc w:val="right"/>
              <w:rPr>
                <w:rFonts w:asciiTheme="majorBidi" w:hAnsiTheme="majorBidi" w:cstheme="majorBidi"/>
                <w:color w:val="000000"/>
                <w:sz w:val="22"/>
                <w:szCs w:val="22"/>
              </w:rPr>
            </w:pPr>
            <w:r w:rsidRPr="00F512D2">
              <w:rPr>
                <w:rFonts w:asciiTheme="majorBidi" w:hAnsiTheme="majorBidi" w:cstheme="majorBidi"/>
                <w:color w:val="000000"/>
                <w:sz w:val="22"/>
                <w:szCs w:val="22"/>
              </w:rPr>
              <w:t>1</w:t>
            </w:r>
          </w:p>
        </w:tc>
        <w:tc>
          <w:tcPr>
            <w:tcW w:w="1468" w:type="dxa"/>
            <w:tcBorders>
              <w:top w:val="nil"/>
              <w:left w:val="nil"/>
              <w:bottom w:val="nil"/>
              <w:right w:val="single" w:sz="4" w:space="0" w:color="auto"/>
            </w:tcBorders>
            <w:shd w:val="clear" w:color="auto" w:fill="auto"/>
            <w:noWrap/>
            <w:vAlign w:val="bottom"/>
            <w:hideMark/>
          </w:tcPr>
          <w:p w:rsidR="00C57983" w:rsidRPr="00F512D2" w:rsidRDefault="00C57983" w:rsidP="00C57983">
            <w:pPr>
              <w:jc w:val="right"/>
              <w:rPr>
                <w:rFonts w:asciiTheme="majorBidi" w:hAnsiTheme="majorBidi" w:cstheme="majorBidi"/>
                <w:color w:val="000000"/>
                <w:sz w:val="22"/>
                <w:szCs w:val="22"/>
              </w:rPr>
            </w:pPr>
            <w:r w:rsidRPr="00F512D2">
              <w:rPr>
                <w:rFonts w:asciiTheme="majorBidi" w:hAnsiTheme="majorBidi" w:cstheme="majorBidi"/>
                <w:color w:val="000000"/>
                <w:sz w:val="22"/>
                <w:szCs w:val="22"/>
              </w:rPr>
              <w:t>9</w:t>
            </w:r>
          </w:p>
        </w:tc>
      </w:tr>
      <w:tr w:rsidR="00C57983" w:rsidRPr="00F512D2" w:rsidTr="00C57983">
        <w:trPr>
          <w:trHeight w:val="301"/>
        </w:trPr>
        <w:tc>
          <w:tcPr>
            <w:tcW w:w="876" w:type="dxa"/>
            <w:tcBorders>
              <w:top w:val="nil"/>
              <w:left w:val="single" w:sz="4" w:space="0" w:color="auto"/>
              <w:bottom w:val="nil"/>
              <w:right w:val="nil"/>
            </w:tcBorders>
            <w:shd w:val="clear" w:color="auto" w:fill="auto"/>
            <w:noWrap/>
            <w:vAlign w:val="bottom"/>
            <w:hideMark/>
          </w:tcPr>
          <w:p w:rsidR="00C57983" w:rsidRPr="00F512D2" w:rsidRDefault="00C57983" w:rsidP="00C57983">
            <w:pPr>
              <w:rPr>
                <w:rFonts w:asciiTheme="majorBidi" w:hAnsiTheme="majorBidi" w:cstheme="majorBidi"/>
                <w:color w:val="000000"/>
                <w:sz w:val="22"/>
                <w:szCs w:val="22"/>
              </w:rPr>
            </w:pPr>
            <w:r w:rsidRPr="00F512D2">
              <w:rPr>
                <w:rFonts w:asciiTheme="majorBidi" w:hAnsiTheme="majorBidi" w:cstheme="majorBidi"/>
                <w:color w:val="000000"/>
                <w:sz w:val="22"/>
                <w:szCs w:val="22"/>
              </w:rPr>
              <w:t xml:space="preserve">AK    </w:t>
            </w:r>
          </w:p>
        </w:tc>
        <w:tc>
          <w:tcPr>
            <w:tcW w:w="1331" w:type="dxa"/>
            <w:gridSpan w:val="2"/>
            <w:tcBorders>
              <w:top w:val="nil"/>
              <w:left w:val="nil"/>
              <w:bottom w:val="nil"/>
              <w:right w:val="nil"/>
            </w:tcBorders>
            <w:shd w:val="clear" w:color="auto" w:fill="auto"/>
            <w:noWrap/>
            <w:vAlign w:val="bottom"/>
            <w:hideMark/>
          </w:tcPr>
          <w:p w:rsidR="00C57983" w:rsidRPr="00F512D2" w:rsidRDefault="00C57983" w:rsidP="00C57983">
            <w:pPr>
              <w:jc w:val="right"/>
              <w:rPr>
                <w:rFonts w:asciiTheme="majorBidi" w:hAnsiTheme="majorBidi" w:cstheme="majorBidi"/>
                <w:color w:val="000000"/>
                <w:sz w:val="22"/>
                <w:szCs w:val="22"/>
              </w:rPr>
            </w:pPr>
            <w:r w:rsidRPr="00F512D2">
              <w:rPr>
                <w:rFonts w:asciiTheme="majorBidi" w:hAnsiTheme="majorBidi" w:cstheme="majorBidi"/>
                <w:color w:val="000000"/>
                <w:sz w:val="22"/>
                <w:szCs w:val="22"/>
              </w:rPr>
              <w:t>47</w:t>
            </w:r>
          </w:p>
        </w:tc>
        <w:tc>
          <w:tcPr>
            <w:tcW w:w="1113" w:type="dxa"/>
            <w:tcBorders>
              <w:top w:val="nil"/>
              <w:left w:val="nil"/>
              <w:bottom w:val="nil"/>
              <w:right w:val="nil"/>
            </w:tcBorders>
            <w:shd w:val="clear" w:color="auto" w:fill="auto"/>
            <w:noWrap/>
            <w:vAlign w:val="bottom"/>
            <w:hideMark/>
          </w:tcPr>
          <w:p w:rsidR="00C57983" w:rsidRPr="00F512D2" w:rsidRDefault="00C57983" w:rsidP="00C57983">
            <w:pPr>
              <w:jc w:val="right"/>
              <w:rPr>
                <w:rFonts w:asciiTheme="majorBidi" w:hAnsiTheme="majorBidi" w:cstheme="majorBidi"/>
                <w:color w:val="000000"/>
                <w:sz w:val="22"/>
                <w:szCs w:val="22"/>
              </w:rPr>
            </w:pPr>
            <w:r w:rsidRPr="00F512D2">
              <w:rPr>
                <w:rFonts w:asciiTheme="majorBidi" w:hAnsiTheme="majorBidi" w:cstheme="majorBidi"/>
                <w:color w:val="000000"/>
                <w:sz w:val="22"/>
                <w:szCs w:val="22"/>
              </w:rPr>
              <w:t>900</w:t>
            </w:r>
          </w:p>
        </w:tc>
        <w:tc>
          <w:tcPr>
            <w:tcW w:w="1392" w:type="dxa"/>
            <w:tcBorders>
              <w:top w:val="nil"/>
              <w:left w:val="nil"/>
              <w:bottom w:val="nil"/>
              <w:right w:val="nil"/>
            </w:tcBorders>
            <w:shd w:val="clear" w:color="auto" w:fill="auto"/>
            <w:noWrap/>
            <w:vAlign w:val="bottom"/>
            <w:hideMark/>
          </w:tcPr>
          <w:p w:rsidR="00C57983" w:rsidRPr="00F512D2" w:rsidRDefault="00C57983" w:rsidP="00C57983">
            <w:pPr>
              <w:jc w:val="right"/>
              <w:rPr>
                <w:rFonts w:asciiTheme="majorBidi" w:hAnsiTheme="majorBidi" w:cstheme="majorBidi"/>
                <w:color w:val="000000"/>
                <w:sz w:val="22"/>
                <w:szCs w:val="22"/>
              </w:rPr>
            </w:pPr>
            <w:r w:rsidRPr="00F512D2">
              <w:rPr>
                <w:rFonts w:asciiTheme="majorBidi" w:hAnsiTheme="majorBidi" w:cstheme="majorBidi"/>
                <w:color w:val="000000"/>
                <w:sz w:val="22"/>
                <w:szCs w:val="22"/>
              </w:rPr>
              <w:t>12</w:t>
            </w:r>
          </w:p>
        </w:tc>
        <w:tc>
          <w:tcPr>
            <w:tcW w:w="2195" w:type="dxa"/>
            <w:tcBorders>
              <w:top w:val="nil"/>
              <w:left w:val="nil"/>
              <w:bottom w:val="nil"/>
              <w:right w:val="nil"/>
            </w:tcBorders>
            <w:shd w:val="clear" w:color="auto" w:fill="auto"/>
            <w:vAlign w:val="bottom"/>
            <w:hideMark/>
          </w:tcPr>
          <w:p w:rsidR="00C57983" w:rsidRPr="00F512D2" w:rsidRDefault="00C57983" w:rsidP="00C57983">
            <w:pPr>
              <w:jc w:val="right"/>
              <w:rPr>
                <w:rFonts w:asciiTheme="majorBidi" w:hAnsiTheme="majorBidi" w:cstheme="majorBidi"/>
                <w:color w:val="000000"/>
                <w:sz w:val="22"/>
                <w:szCs w:val="22"/>
              </w:rPr>
            </w:pPr>
            <w:r w:rsidRPr="00F512D2">
              <w:rPr>
                <w:rFonts w:asciiTheme="majorBidi" w:hAnsiTheme="majorBidi" w:cstheme="majorBidi"/>
                <w:color w:val="000000"/>
                <w:sz w:val="22"/>
                <w:szCs w:val="22"/>
              </w:rPr>
              <w:t>n/a</w:t>
            </w:r>
          </w:p>
        </w:tc>
        <w:tc>
          <w:tcPr>
            <w:tcW w:w="1468" w:type="dxa"/>
            <w:tcBorders>
              <w:top w:val="nil"/>
              <w:left w:val="nil"/>
              <w:bottom w:val="nil"/>
              <w:right w:val="single" w:sz="4" w:space="0" w:color="auto"/>
            </w:tcBorders>
            <w:shd w:val="clear" w:color="auto" w:fill="auto"/>
            <w:noWrap/>
            <w:vAlign w:val="bottom"/>
            <w:hideMark/>
          </w:tcPr>
          <w:p w:rsidR="00C57983" w:rsidRPr="00F512D2" w:rsidRDefault="00C57983" w:rsidP="00C57983">
            <w:pPr>
              <w:jc w:val="right"/>
              <w:rPr>
                <w:rFonts w:asciiTheme="majorBidi" w:hAnsiTheme="majorBidi" w:cstheme="majorBidi"/>
                <w:color w:val="000000"/>
                <w:sz w:val="22"/>
                <w:szCs w:val="22"/>
              </w:rPr>
            </w:pPr>
            <w:r w:rsidRPr="00F512D2">
              <w:rPr>
                <w:rFonts w:asciiTheme="majorBidi" w:hAnsiTheme="majorBidi" w:cstheme="majorBidi"/>
                <w:color w:val="000000"/>
                <w:sz w:val="22"/>
                <w:szCs w:val="22"/>
              </w:rPr>
              <w:t>n/a</w:t>
            </w:r>
          </w:p>
        </w:tc>
      </w:tr>
      <w:tr w:rsidR="00C57983" w:rsidRPr="00F512D2" w:rsidTr="00C57983">
        <w:trPr>
          <w:trHeight w:val="301"/>
        </w:trPr>
        <w:tc>
          <w:tcPr>
            <w:tcW w:w="876" w:type="dxa"/>
            <w:tcBorders>
              <w:top w:val="nil"/>
              <w:left w:val="single" w:sz="4" w:space="0" w:color="auto"/>
              <w:bottom w:val="nil"/>
              <w:right w:val="nil"/>
            </w:tcBorders>
            <w:shd w:val="clear" w:color="auto" w:fill="auto"/>
            <w:noWrap/>
            <w:vAlign w:val="bottom"/>
            <w:hideMark/>
          </w:tcPr>
          <w:p w:rsidR="00C57983" w:rsidRPr="00F512D2" w:rsidRDefault="00C57983" w:rsidP="00C57983">
            <w:pPr>
              <w:rPr>
                <w:rFonts w:asciiTheme="majorBidi" w:hAnsiTheme="majorBidi" w:cstheme="majorBidi"/>
                <w:color w:val="000000"/>
                <w:sz w:val="22"/>
                <w:szCs w:val="22"/>
              </w:rPr>
            </w:pPr>
            <w:r w:rsidRPr="00F512D2">
              <w:rPr>
                <w:rFonts w:asciiTheme="majorBidi" w:hAnsiTheme="majorBidi" w:cstheme="majorBidi"/>
                <w:color w:val="000000"/>
                <w:sz w:val="22"/>
                <w:szCs w:val="22"/>
              </w:rPr>
              <w:t xml:space="preserve">VT    </w:t>
            </w:r>
          </w:p>
        </w:tc>
        <w:tc>
          <w:tcPr>
            <w:tcW w:w="1331" w:type="dxa"/>
            <w:gridSpan w:val="2"/>
            <w:tcBorders>
              <w:top w:val="nil"/>
              <w:left w:val="nil"/>
              <w:bottom w:val="nil"/>
              <w:right w:val="nil"/>
            </w:tcBorders>
            <w:shd w:val="clear" w:color="auto" w:fill="auto"/>
            <w:noWrap/>
            <w:vAlign w:val="bottom"/>
            <w:hideMark/>
          </w:tcPr>
          <w:p w:rsidR="00C57983" w:rsidRPr="00F512D2" w:rsidRDefault="00C57983" w:rsidP="00C57983">
            <w:pPr>
              <w:jc w:val="right"/>
              <w:rPr>
                <w:rFonts w:asciiTheme="majorBidi" w:hAnsiTheme="majorBidi" w:cstheme="majorBidi"/>
                <w:color w:val="000000"/>
                <w:sz w:val="22"/>
                <w:szCs w:val="22"/>
              </w:rPr>
            </w:pPr>
            <w:r w:rsidRPr="00F512D2">
              <w:rPr>
                <w:rFonts w:asciiTheme="majorBidi" w:hAnsiTheme="majorBidi" w:cstheme="majorBidi"/>
                <w:color w:val="000000"/>
                <w:sz w:val="22"/>
                <w:szCs w:val="22"/>
              </w:rPr>
              <w:t>48</w:t>
            </w:r>
          </w:p>
        </w:tc>
        <w:tc>
          <w:tcPr>
            <w:tcW w:w="1113" w:type="dxa"/>
            <w:tcBorders>
              <w:top w:val="nil"/>
              <w:left w:val="nil"/>
              <w:bottom w:val="nil"/>
              <w:right w:val="nil"/>
            </w:tcBorders>
            <w:shd w:val="clear" w:color="auto" w:fill="auto"/>
            <w:noWrap/>
            <w:vAlign w:val="bottom"/>
            <w:hideMark/>
          </w:tcPr>
          <w:p w:rsidR="00C57983" w:rsidRPr="00F512D2" w:rsidRDefault="00C57983" w:rsidP="00C57983">
            <w:pPr>
              <w:jc w:val="right"/>
              <w:rPr>
                <w:rFonts w:asciiTheme="majorBidi" w:hAnsiTheme="majorBidi" w:cstheme="majorBidi"/>
                <w:color w:val="000000"/>
                <w:sz w:val="22"/>
                <w:szCs w:val="22"/>
              </w:rPr>
            </w:pPr>
            <w:r w:rsidRPr="00F512D2">
              <w:rPr>
                <w:rFonts w:asciiTheme="majorBidi" w:hAnsiTheme="majorBidi" w:cstheme="majorBidi"/>
                <w:color w:val="000000"/>
                <w:sz w:val="22"/>
                <w:szCs w:val="22"/>
              </w:rPr>
              <w:t>900</w:t>
            </w:r>
          </w:p>
        </w:tc>
        <w:tc>
          <w:tcPr>
            <w:tcW w:w="1392" w:type="dxa"/>
            <w:tcBorders>
              <w:top w:val="nil"/>
              <w:left w:val="nil"/>
              <w:bottom w:val="nil"/>
              <w:right w:val="nil"/>
            </w:tcBorders>
            <w:shd w:val="clear" w:color="auto" w:fill="auto"/>
            <w:noWrap/>
            <w:vAlign w:val="bottom"/>
            <w:hideMark/>
          </w:tcPr>
          <w:p w:rsidR="00C57983" w:rsidRPr="00F512D2" w:rsidRDefault="00C57983" w:rsidP="00C57983">
            <w:pPr>
              <w:jc w:val="right"/>
              <w:rPr>
                <w:rFonts w:asciiTheme="majorBidi" w:hAnsiTheme="majorBidi" w:cstheme="majorBidi"/>
                <w:color w:val="000000"/>
                <w:sz w:val="22"/>
                <w:szCs w:val="22"/>
              </w:rPr>
            </w:pPr>
            <w:r w:rsidRPr="00F512D2">
              <w:rPr>
                <w:rFonts w:asciiTheme="majorBidi" w:hAnsiTheme="majorBidi" w:cstheme="majorBidi"/>
                <w:color w:val="000000"/>
                <w:sz w:val="22"/>
                <w:szCs w:val="22"/>
              </w:rPr>
              <w:t>12</w:t>
            </w:r>
          </w:p>
        </w:tc>
        <w:tc>
          <w:tcPr>
            <w:tcW w:w="2195" w:type="dxa"/>
            <w:tcBorders>
              <w:top w:val="nil"/>
              <w:left w:val="nil"/>
              <w:bottom w:val="nil"/>
              <w:right w:val="nil"/>
            </w:tcBorders>
            <w:shd w:val="clear" w:color="auto" w:fill="auto"/>
            <w:vAlign w:val="bottom"/>
            <w:hideMark/>
          </w:tcPr>
          <w:p w:rsidR="00C57983" w:rsidRPr="00F512D2" w:rsidRDefault="00C57983" w:rsidP="00C57983">
            <w:pPr>
              <w:jc w:val="right"/>
              <w:rPr>
                <w:rFonts w:asciiTheme="majorBidi" w:hAnsiTheme="majorBidi" w:cstheme="majorBidi"/>
                <w:color w:val="000000"/>
                <w:sz w:val="22"/>
                <w:szCs w:val="22"/>
              </w:rPr>
            </w:pPr>
            <w:r w:rsidRPr="00F512D2">
              <w:rPr>
                <w:rFonts w:asciiTheme="majorBidi" w:hAnsiTheme="majorBidi" w:cstheme="majorBidi"/>
                <w:color w:val="000000"/>
                <w:sz w:val="22"/>
                <w:szCs w:val="22"/>
              </w:rPr>
              <w:t>0</w:t>
            </w:r>
          </w:p>
        </w:tc>
        <w:tc>
          <w:tcPr>
            <w:tcW w:w="1468" w:type="dxa"/>
            <w:tcBorders>
              <w:top w:val="nil"/>
              <w:left w:val="nil"/>
              <w:bottom w:val="nil"/>
              <w:right w:val="single" w:sz="4" w:space="0" w:color="auto"/>
            </w:tcBorders>
            <w:shd w:val="clear" w:color="auto" w:fill="auto"/>
            <w:noWrap/>
            <w:vAlign w:val="bottom"/>
            <w:hideMark/>
          </w:tcPr>
          <w:p w:rsidR="00C57983" w:rsidRPr="00F512D2" w:rsidRDefault="00C57983" w:rsidP="00C57983">
            <w:pPr>
              <w:jc w:val="right"/>
              <w:rPr>
                <w:rFonts w:asciiTheme="majorBidi" w:hAnsiTheme="majorBidi" w:cstheme="majorBidi"/>
                <w:color w:val="000000"/>
                <w:sz w:val="22"/>
                <w:szCs w:val="22"/>
              </w:rPr>
            </w:pPr>
            <w:r w:rsidRPr="00F512D2">
              <w:rPr>
                <w:rFonts w:asciiTheme="majorBidi" w:hAnsiTheme="majorBidi" w:cstheme="majorBidi"/>
                <w:color w:val="000000"/>
                <w:sz w:val="22"/>
                <w:szCs w:val="22"/>
              </w:rPr>
              <w:t>0</w:t>
            </w:r>
          </w:p>
        </w:tc>
      </w:tr>
      <w:tr w:rsidR="00C57983" w:rsidRPr="00F512D2" w:rsidTr="00C57983">
        <w:trPr>
          <w:trHeight w:val="301"/>
        </w:trPr>
        <w:tc>
          <w:tcPr>
            <w:tcW w:w="876" w:type="dxa"/>
            <w:tcBorders>
              <w:top w:val="nil"/>
              <w:left w:val="single" w:sz="4" w:space="0" w:color="auto"/>
              <w:bottom w:val="nil"/>
              <w:right w:val="nil"/>
            </w:tcBorders>
            <w:shd w:val="clear" w:color="auto" w:fill="auto"/>
            <w:noWrap/>
            <w:vAlign w:val="bottom"/>
            <w:hideMark/>
          </w:tcPr>
          <w:p w:rsidR="00C57983" w:rsidRPr="00F512D2" w:rsidRDefault="00C57983" w:rsidP="00C57983">
            <w:pPr>
              <w:rPr>
                <w:rFonts w:asciiTheme="majorBidi" w:hAnsiTheme="majorBidi" w:cstheme="majorBidi"/>
                <w:color w:val="000000"/>
                <w:sz w:val="22"/>
                <w:szCs w:val="22"/>
              </w:rPr>
            </w:pPr>
            <w:r w:rsidRPr="00F512D2">
              <w:rPr>
                <w:rFonts w:asciiTheme="majorBidi" w:hAnsiTheme="majorBidi" w:cstheme="majorBidi"/>
                <w:color w:val="000000"/>
                <w:sz w:val="22"/>
                <w:szCs w:val="22"/>
              </w:rPr>
              <w:t xml:space="preserve">ND    </w:t>
            </w:r>
          </w:p>
        </w:tc>
        <w:tc>
          <w:tcPr>
            <w:tcW w:w="1331" w:type="dxa"/>
            <w:gridSpan w:val="2"/>
            <w:tcBorders>
              <w:top w:val="nil"/>
              <w:left w:val="nil"/>
              <w:bottom w:val="nil"/>
              <w:right w:val="nil"/>
            </w:tcBorders>
            <w:shd w:val="clear" w:color="auto" w:fill="auto"/>
            <w:noWrap/>
            <w:vAlign w:val="bottom"/>
            <w:hideMark/>
          </w:tcPr>
          <w:p w:rsidR="00C57983" w:rsidRPr="00F512D2" w:rsidRDefault="00C57983" w:rsidP="00C57983">
            <w:pPr>
              <w:jc w:val="right"/>
              <w:rPr>
                <w:rFonts w:asciiTheme="majorBidi" w:hAnsiTheme="majorBidi" w:cstheme="majorBidi"/>
                <w:color w:val="000000"/>
                <w:sz w:val="22"/>
                <w:szCs w:val="22"/>
              </w:rPr>
            </w:pPr>
            <w:r w:rsidRPr="00F512D2">
              <w:rPr>
                <w:rFonts w:asciiTheme="majorBidi" w:hAnsiTheme="majorBidi" w:cstheme="majorBidi"/>
                <w:color w:val="000000"/>
                <w:sz w:val="22"/>
                <w:szCs w:val="22"/>
              </w:rPr>
              <w:t>49</w:t>
            </w:r>
          </w:p>
        </w:tc>
        <w:tc>
          <w:tcPr>
            <w:tcW w:w="1113" w:type="dxa"/>
            <w:tcBorders>
              <w:top w:val="nil"/>
              <w:left w:val="nil"/>
              <w:bottom w:val="nil"/>
              <w:right w:val="nil"/>
            </w:tcBorders>
            <w:shd w:val="clear" w:color="auto" w:fill="auto"/>
            <w:noWrap/>
            <w:vAlign w:val="bottom"/>
            <w:hideMark/>
          </w:tcPr>
          <w:p w:rsidR="00C57983" w:rsidRPr="00F512D2" w:rsidRDefault="00C57983" w:rsidP="00C57983">
            <w:pPr>
              <w:jc w:val="right"/>
              <w:rPr>
                <w:rFonts w:asciiTheme="majorBidi" w:hAnsiTheme="majorBidi" w:cstheme="majorBidi"/>
                <w:color w:val="000000"/>
                <w:sz w:val="22"/>
                <w:szCs w:val="22"/>
              </w:rPr>
            </w:pPr>
            <w:r w:rsidRPr="00F512D2">
              <w:rPr>
                <w:rFonts w:asciiTheme="majorBidi" w:hAnsiTheme="majorBidi" w:cstheme="majorBidi"/>
                <w:color w:val="000000"/>
                <w:sz w:val="22"/>
                <w:szCs w:val="22"/>
              </w:rPr>
              <w:t>900</w:t>
            </w:r>
          </w:p>
        </w:tc>
        <w:tc>
          <w:tcPr>
            <w:tcW w:w="1392" w:type="dxa"/>
            <w:tcBorders>
              <w:top w:val="nil"/>
              <w:left w:val="nil"/>
              <w:bottom w:val="nil"/>
              <w:right w:val="nil"/>
            </w:tcBorders>
            <w:shd w:val="clear" w:color="auto" w:fill="auto"/>
            <w:noWrap/>
            <w:vAlign w:val="bottom"/>
            <w:hideMark/>
          </w:tcPr>
          <w:p w:rsidR="00C57983" w:rsidRPr="00F512D2" w:rsidRDefault="00C57983" w:rsidP="00C57983">
            <w:pPr>
              <w:jc w:val="right"/>
              <w:rPr>
                <w:rFonts w:asciiTheme="majorBidi" w:hAnsiTheme="majorBidi" w:cstheme="majorBidi"/>
                <w:color w:val="000000"/>
                <w:sz w:val="22"/>
                <w:szCs w:val="22"/>
              </w:rPr>
            </w:pPr>
            <w:r w:rsidRPr="00F512D2">
              <w:rPr>
                <w:rFonts w:asciiTheme="majorBidi" w:hAnsiTheme="majorBidi" w:cstheme="majorBidi"/>
                <w:color w:val="000000"/>
                <w:sz w:val="22"/>
                <w:szCs w:val="22"/>
              </w:rPr>
              <w:t>12</w:t>
            </w:r>
          </w:p>
        </w:tc>
        <w:tc>
          <w:tcPr>
            <w:tcW w:w="2195" w:type="dxa"/>
            <w:tcBorders>
              <w:top w:val="nil"/>
              <w:left w:val="nil"/>
              <w:bottom w:val="nil"/>
              <w:right w:val="nil"/>
            </w:tcBorders>
            <w:shd w:val="clear" w:color="auto" w:fill="auto"/>
            <w:vAlign w:val="bottom"/>
            <w:hideMark/>
          </w:tcPr>
          <w:p w:rsidR="00C57983" w:rsidRPr="00F512D2" w:rsidRDefault="00C57983" w:rsidP="00C57983">
            <w:pPr>
              <w:jc w:val="right"/>
              <w:rPr>
                <w:rFonts w:asciiTheme="majorBidi" w:hAnsiTheme="majorBidi" w:cstheme="majorBidi"/>
                <w:color w:val="000000"/>
                <w:sz w:val="22"/>
                <w:szCs w:val="22"/>
              </w:rPr>
            </w:pPr>
            <w:r w:rsidRPr="00F512D2">
              <w:rPr>
                <w:rFonts w:asciiTheme="majorBidi" w:hAnsiTheme="majorBidi" w:cstheme="majorBidi"/>
                <w:color w:val="000000"/>
                <w:sz w:val="22"/>
                <w:szCs w:val="22"/>
              </w:rPr>
              <w:t>0</w:t>
            </w:r>
          </w:p>
        </w:tc>
        <w:tc>
          <w:tcPr>
            <w:tcW w:w="1468" w:type="dxa"/>
            <w:tcBorders>
              <w:top w:val="nil"/>
              <w:left w:val="nil"/>
              <w:bottom w:val="nil"/>
              <w:right w:val="single" w:sz="4" w:space="0" w:color="auto"/>
            </w:tcBorders>
            <w:shd w:val="clear" w:color="auto" w:fill="auto"/>
            <w:noWrap/>
            <w:vAlign w:val="bottom"/>
            <w:hideMark/>
          </w:tcPr>
          <w:p w:rsidR="00C57983" w:rsidRPr="00F512D2" w:rsidRDefault="00C57983" w:rsidP="00C57983">
            <w:pPr>
              <w:jc w:val="right"/>
              <w:rPr>
                <w:rFonts w:asciiTheme="majorBidi" w:hAnsiTheme="majorBidi" w:cstheme="majorBidi"/>
                <w:color w:val="000000"/>
                <w:sz w:val="22"/>
                <w:szCs w:val="22"/>
              </w:rPr>
            </w:pPr>
            <w:r w:rsidRPr="00F512D2">
              <w:rPr>
                <w:rFonts w:asciiTheme="majorBidi" w:hAnsiTheme="majorBidi" w:cstheme="majorBidi"/>
                <w:color w:val="000000"/>
                <w:sz w:val="22"/>
                <w:szCs w:val="22"/>
              </w:rPr>
              <w:t>0</w:t>
            </w:r>
          </w:p>
        </w:tc>
      </w:tr>
      <w:tr w:rsidR="00C57983" w:rsidRPr="00F512D2" w:rsidTr="00C57983">
        <w:trPr>
          <w:trHeight w:val="301"/>
        </w:trPr>
        <w:tc>
          <w:tcPr>
            <w:tcW w:w="876" w:type="dxa"/>
            <w:tcBorders>
              <w:top w:val="nil"/>
              <w:left w:val="single" w:sz="4" w:space="0" w:color="auto"/>
              <w:bottom w:val="nil"/>
              <w:right w:val="nil"/>
            </w:tcBorders>
            <w:shd w:val="clear" w:color="auto" w:fill="auto"/>
            <w:noWrap/>
            <w:vAlign w:val="bottom"/>
            <w:hideMark/>
          </w:tcPr>
          <w:p w:rsidR="00C57983" w:rsidRPr="00F512D2" w:rsidRDefault="00C57983" w:rsidP="00C57983">
            <w:pPr>
              <w:rPr>
                <w:rFonts w:asciiTheme="majorBidi" w:hAnsiTheme="majorBidi" w:cstheme="majorBidi"/>
                <w:color w:val="000000"/>
                <w:sz w:val="22"/>
                <w:szCs w:val="22"/>
              </w:rPr>
            </w:pPr>
            <w:r w:rsidRPr="00F512D2">
              <w:rPr>
                <w:rFonts w:asciiTheme="majorBidi" w:hAnsiTheme="majorBidi" w:cstheme="majorBidi"/>
                <w:color w:val="000000"/>
                <w:sz w:val="22"/>
                <w:szCs w:val="22"/>
              </w:rPr>
              <w:t xml:space="preserve">DC    </w:t>
            </w:r>
          </w:p>
        </w:tc>
        <w:tc>
          <w:tcPr>
            <w:tcW w:w="1331" w:type="dxa"/>
            <w:gridSpan w:val="2"/>
            <w:tcBorders>
              <w:top w:val="nil"/>
              <w:left w:val="nil"/>
              <w:bottom w:val="nil"/>
              <w:right w:val="nil"/>
            </w:tcBorders>
            <w:shd w:val="clear" w:color="auto" w:fill="auto"/>
            <w:noWrap/>
            <w:vAlign w:val="bottom"/>
            <w:hideMark/>
          </w:tcPr>
          <w:p w:rsidR="00C57983" w:rsidRPr="00F512D2" w:rsidRDefault="00C57983" w:rsidP="00C57983">
            <w:pPr>
              <w:jc w:val="right"/>
              <w:rPr>
                <w:rFonts w:asciiTheme="majorBidi" w:hAnsiTheme="majorBidi" w:cstheme="majorBidi"/>
                <w:color w:val="000000"/>
                <w:sz w:val="22"/>
                <w:szCs w:val="22"/>
              </w:rPr>
            </w:pPr>
            <w:r w:rsidRPr="00F512D2">
              <w:rPr>
                <w:rFonts w:asciiTheme="majorBidi" w:hAnsiTheme="majorBidi" w:cstheme="majorBidi"/>
                <w:color w:val="000000"/>
                <w:sz w:val="22"/>
                <w:szCs w:val="22"/>
              </w:rPr>
              <w:t>50</w:t>
            </w:r>
          </w:p>
        </w:tc>
        <w:tc>
          <w:tcPr>
            <w:tcW w:w="1113" w:type="dxa"/>
            <w:tcBorders>
              <w:top w:val="nil"/>
              <w:left w:val="nil"/>
              <w:bottom w:val="nil"/>
              <w:right w:val="nil"/>
            </w:tcBorders>
            <w:shd w:val="clear" w:color="auto" w:fill="auto"/>
            <w:noWrap/>
            <w:vAlign w:val="bottom"/>
            <w:hideMark/>
          </w:tcPr>
          <w:p w:rsidR="00C57983" w:rsidRPr="00F512D2" w:rsidRDefault="00C57983" w:rsidP="00C57983">
            <w:pPr>
              <w:jc w:val="right"/>
              <w:rPr>
                <w:rFonts w:asciiTheme="majorBidi" w:hAnsiTheme="majorBidi" w:cstheme="majorBidi"/>
                <w:color w:val="000000"/>
                <w:sz w:val="22"/>
                <w:szCs w:val="22"/>
              </w:rPr>
            </w:pPr>
            <w:r w:rsidRPr="00F512D2">
              <w:rPr>
                <w:rFonts w:asciiTheme="majorBidi" w:hAnsiTheme="majorBidi" w:cstheme="majorBidi"/>
                <w:color w:val="000000"/>
                <w:sz w:val="22"/>
                <w:szCs w:val="22"/>
              </w:rPr>
              <w:t>900</w:t>
            </w:r>
          </w:p>
        </w:tc>
        <w:tc>
          <w:tcPr>
            <w:tcW w:w="1392" w:type="dxa"/>
            <w:tcBorders>
              <w:top w:val="nil"/>
              <w:left w:val="nil"/>
              <w:bottom w:val="nil"/>
              <w:right w:val="nil"/>
            </w:tcBorders>
            <w:shd w:val="clear" w:color="auto" w:fill="auto"/>
            <w:noWrap/>
            <w:vAlign w:val="bottom"/>
            <w:hideMark/>
          </w:tcPr>
          <w:p w:rsidR="00C57983" w:rsidRPr="00F512D2" w:rsidRDefault="00C57983" w:rsidP="00C57983">
            <w:pPr>
              <w:jc w:val="right"/>
              <w:rPr>
                <w:rFonts w:asciiTheme="majorBidi" w:hAnsiTheme="majorBidi" w:cstheme="majorBidi"/>
                <w:color w:val="000000"/>
                <w:sz w:val="22"/>
                <w:szCs w:val="22"/>
              </w:rPr>
            </w:pPr>
            <w:r w:rsidRPr="00F512D2">
              <w:rPr>
                <w:rFonts w:asciiTheme="majorBidi" w:hAnsiTheme="majorBidi" w:cstheme="majorBidi"/>
                <w:color w:val="000000"/>
                <w:sz w:val="22"/>
                <w:szCs w:val="22"/>
              </w:rPr>
              <w:t>12</w:t>
            </w:r>
          </w:p>
        </w:tc>
        <w:tc>
          <w:tcPr>
            <w:tcW w:w="2195" w:type="dxa"/>
            <w:tcBorders>
              <w:top w:val="nil"/>
              <w:left w:val="nil"/>
              <w:bottom w:val="nil"/>
              <w:right w:val="nil"/>
            </w:tcBorders>
            <w:shd w:val="clear" w:color="auto" w:fill="auto"/>
            <w:vAlign w:val="bottom"/>
            <w:hideMark/>
          </w:tcPr>
          <w:p w:rsidR="00C57983" w:rsidRPr="00F512D2" w:rsidRDefault="00C57983" w:rsidP="00C57983">
            <w:pPr>
              <w:jc w:val="right"/>
              <w:rPr>
                <w:rFonts w:asciiTheme="majorBidi" w:hAnsiTheme="majorBidi" w:cstheme="majorBidi"/>
                <w:color w:val="000000"/>
                <w:sz w:val="22"/>
                <w:szCs w:val="22"/>
              </w:rPr>
            </w:pPr>
            <w:r w:rsidRPr="00F512D2">
              <w:rPr>
                <w:rFonts w:asciiTheme="majorBidi" w:hAnsiTheme="majorBidi" w:cstheme="majorBidi"/>
                <w:color w:val="000000"/>
                <w:sz w:val="22"/>
                <w:szCs w:val="22"/>
              </w:rPr>
              <w:t>0</w:t>
            </w:r>
          </w:p>
        </w:tc>
        <w:tc>
          <w:tcPr>
            <w:tcW w:w="1468" w:type="dxa"/>
            <w:tcBorders>
              <w:top w:val="nil"/>
              <w:left w:val="nil"/>
              <w:bottom w:val="nil"/>
              <w:right w:val="single" w:sz="4" w:space="0" w:color="auto"/>
            </w:tcBorders>
            <w:shd w:val="clear" w:color="auto" w:fill="auto"/>
            <w:noWrap/>
            <w:vAlign w:val="bottom"/>
            <w:hideMark/>
          </w:tcPr>
          <w:p w:rsidR="00C57983" w:rsidRPr="00F512D2" w:rsidRDefault="00C57983" w:rsidP="00C57983">
            <w:pPr>
              <w:jc w:val="right"/>
              <w:rPr>
                <w:rFonts w:asciiTheme="majorBidi" w:hAnsiTheme="majorBidi" w:cstheme="majorBidi"/>
                <w:color w:val="000000"/>
                <w:sz w:val="22"/>
                <w:szCs w:val="22"/>
              </w:rPr>
            </w:pPr>
            <w:r w:rsidRPr="00F512D2">
              <w:rPr>
                <w:rFonts w:asciiTheme="majorBidi" w:hAnsiTheme="majorBidi" w:cstheme="majorBidi"/>
                <w:color w:val="000000"/>
                <w:sz w:val="22"/>
                <w:szCs w:val="22"/>
              </w:rPr>
              <w:t>0</w:t>
            </w:r>
          </w:p>
        </w:tc>
      </w:tr>
      <w:tr w:rsidR="00C57983" w:rsidRPr="00F512D2" w:rsidTr="00C57983">
        <w:trPr>
          <w:trHeight w:val="301"/>
        </w:trPr>
        <w:tc>
          <w:tcPr>
            <w:tcW w:w="876" w:type="dxa"/>
            <w:tcBorders>
              <w:top w:val="nil"/>
              <w:left w:val="single" w:sz="4" w:space="0" w:color="auto"/>
              <w:bottom w:val="nil"/>
              <w:right w:val="nil"/>
            </w:tcBorders>
            <w:shd w:val="clear" w:color="auto" w:fill="auto"/>
            <w:noWrap/>
            <w:vAlign w:val="bottom"/>
            <w:hideMark/>
          </w:tcPr>
          <w:p w:rsidR="00C57983" w:rsidRPr="00F512D2" w:rsidRDefault="00C57983" w:rsidP="00C57983">
            <w:pPr>
              <w:rPr>
                <w:rFonts w:asciiTheme="majorBidi" w:hAnsiTheme="majorBidi" w:cstheme="majorBidi"/>
                <w:color w:val="000000"/>
                <w:sz w:val="22"/>
                <w:szCs w:val="22"/>
              </w:rPr>
            </w:pPr>
            <w:r w:rsidRPr="00F512D2">
              <w:rPr>
                <w:rFonts w:asciiTheme="majorBidi" w:hAnsiTheme="majorBidi" w:cstheme="majorBidi"/>
                <w:color w:val="000000"/>
                <w:sz w:val="22"/>
                <w:szCs w:val="22"/>
              </w:rPr>
              <w:t>WY</w:t>
            </w:r>
          </w:p>
        </w:tc>
        <w:tc>
          <w:tcPr>
            <w:tcW w:w="1331" w:type="dxa"/>
            <w:gridSpan w:val="2"/>
            <w:tcBorders>
              <w:top w:val="nil"/>
              <w:left w:val="nil"/>
              <w:bottom w:val="nil"/>
              <w:right w:val="nil"/>
            </w:tcBorders>
            <w:shd w:val="clear" w:color="auto" w:fill="auto"/>
            <w:noWrap/>
            <w:vAlign w:val="bottom"/>
            <w:hideMark/>
          </w:tcPr>
          <w:p w:rsidR="00C57983" w:rsidRPr="00F512D2" w:rsidRDefault="00C57983" w:rsidP="00C57983">
            <w:pPr>
              <w:jc w:val="right"/>
              <w:rPr>
                <w:rFonts w:asciiTheme="majorBidi" w:hAnsiTheme="majorBidi" w:cstheme="majorBidi"/>
                <w:color w:val="000000"/>
                <w:sz w:val="22"/>
                <w:szCs w:val="22"/>
              </w:rPr>
            </w:pPr>
            <w:r w:rsidRPr="00F512D2">
              <w:rPr>
                <w:rFonts w:asciiTheme="majorBidi" w:hAnsiTheme="majorBidi" w:cstheme="majorBidi"/>
                <w:color w:val="000000"/>
                <w:sz w:val="22"/>
                <w:szCs w:val="22"/>
              </w:rPr>
              <w:t>51</w:t>
            </w:r>
          </w:p>
        </w:tc>
        <w:tc>
          <w:tcPr>
            <w:tcW w:w="1113" w:type="dxa"/>
            <w:tcBorders>
              <w:top w:val="nil"/>
              <w:left w:val="nil"/>
              <w:bottom w:val="nil"/>
              <w:right w:val="nil"/>
            </w:tcBorders>
            <w:shd w:val="clear" w:color="auto" w:fill="auto"/>
            <w:noWrap/>
            <w:vAlign w:val="bottom"/>
            <w:hideMark/>
          </w:tcPr>
          <w:p w:rsidR="00C57983" w:rsidRPr="00F512D2" w:rsidRDefault="00C57983" w:rsidP="00C57983">
            <w:pPr>
              <w:jc w:val="right"/>
              <w:rPr>
                <w:rFonts w:asciiTheme="majorBidi" w:hAnsiTheme="majorBidi" w:cstheme="majorBidi"/>
                <w:color w:val="000000"/>
                <w:sz w:val="22"/>
                <w:szCs w:val="22"/>
              </w:rPr>
            </w:pPr>
            <w:r w:rsidRPr="00F512D2">
              <w:rPr>
                <w:rFonts w:asciiTheme="majorBidi" w:hAnsiTheme="majorBidi" w:cstheme="majorBidi"/>
                <w:color w:val="000000"/>
                <w:sz w:val="22"/>
                <w:szCs w:val="22"/>
              </w:rPr>
              <w:t>900</w:t>
            </w:r>
          </w:p>
        </w:tc>
        <w:tc>
          <w:tcPr>
            <w:tcW w:w="1392" w:type="dxa"/>
            <w:tcBorders>
              <w:top w:val="nil"/>
              <w:left w:val="nil"/>
              <w:bottom w:val="nil"/>
              <w:right w:val="nil"/>
            </w:tcBorders>
            <w:shd w:val="clear" w:color="auto" w:fill="auto"/>
            <w:noWrap/>
            <w:vAlign w:val="bottom"/>
            <w:hideMark/>
          </w:tcPr>
          <w:p w:rsidR="00C57983" w:rsidRPr="00F512D2" w:rsidRDefault="00C57983" w:rsidP="00C57983">
            <w:pPr>
              <w:jc w:val="right"/>
              <w:rPr>
                <w:rFonts w:asciiTheme="majorBidi" w:hAnsiTheme="majorBidi" w:cstheme="majorBidi"/>
                <w:color w:val="000000"/>
                <w:sz w:val="22"/>
                <w:szCs w:val="22"/>
              </w:rPr>
            </w:pPr>
            <w:r w:rsidRPr="00F512D2">
              <w:rPr>
                <w:rFonts w:asciiTheme="majorBidi" w:hAnsiTheme="majorBidi" w:cstheme="majorBidi"/>
                <w:color w:val="000000"/>
                <w:sz w:val="22"/>
                <w:szCs w:val="22"/>
              </w:rPr>
              <w:t>12</w:t>
            </w:r>
          </w:p>
        </w:tc>
        <w:tc>
          <w:tcPr>
            <w:tcW w:w="2195" w:type="dxa"/>
            <w:tcBorders>
              <w:top w:val="nil"/>
              <w:left w:val="nil"/>
              <w:bottom w:val="nil"/>
              <w:right w:val="nil"/>
            </w:tcBorders>
            <w:shd w:val="clear" w:color="auto" w:fill="auto"/>
            <w:vAlign w:val="bottom"/>
            <w:hideMark/>
          </w:tcPr>
          <w:p w:rsidR="00C57983" w:rsidRPr="00F512D2" w:rsidRDefault="00C57983" w:rsidP="00C57983">
            <w:pPr>
              <w:jc w:val="right"/>
              <w:rPr>
                <w:rFonts w:asciiTheme="majorBidi" w:hAnsiTheme="majorBidi" w:cstheme="majorBidi"/>
                <w:color w:val="000000"/>
                <w:sz w:val="22"/>
                <w:szCs w:val="22"/>
              </w:rPr>
            </w:pPr>
            <w:r w:rsidRPr="00F512D2">
              <w:rPr>
                <w:rFonts w:asciiTheme="majorBidi" w:hAnsiTheme="majorBidi" w:cstheme="majorBidi"/>
                <w:color w:val="000000"/>
                <w:sz w:val="22"/>
                <w:szCs w:val="22"/>
              </w:rPr>
              <w:t>0</w:t>
            </w:r>
          </w:p>
        </w:tc>
        <w:tc>
          <w:tcPr>
            <w:tcW w:w="1468" w:type="dxa"/>
            <w:tcBorders>
              <w:top w:val="nil"/>
              <w:left w:val="nil"/>
              <w:bottom w:val="nil"/>
              <w:right w:val="single" w:sz="4" w:space="0" w:color="auto"/>
            </w:tcBorders>
            <w:shd w:val="clear" w:color="auto" w:fill="auto"/>
            <w:noWrap/>
            <w:vAlign w:val="bottom"/>
            <w:hideMark/>
          </w:tcPr>
          <w:p w:rsidR="00C57983" w:rsidRPr="00F512D2" w:rsidRDefault="00C57983" w:rsidP="00C57983">
            <w:pPr>
              <w:jc w:val="right"/>
              <w:rPr>
                <w:rFonts w:asciiTheme="majorBidi" w:hAnsiTheme="majorBidi" w:cstheme="majorBidi"/>
                <w:color w:val="000000"/>
                <w:sz w:val="22"/>
                <w:szCs w:val="22"/>
              </w:rPr>
            </w:pPr>
            <w:r w:rsidRPr="00F512D2">
              <w:rPr>
                <w:rFonts w:asciiTheme="majorBidi" w:hAnsiTheme="majorBidi" w:cstheme="majorBidi"/>
                <w:color w:val="000000"/>
                <w:sz w:val="22"/>
                <w:szCs w:val="22"/>
              </w:rPr>
              <w:t>0</w:t>
            </w:r>
          </w:p>
        </w:tc>
      </w:tr>
      <w:tr w:rsidR="00C57983" w:rsidRPr="00F512D2" w:rsidTr="00C57983">
        <w:trPr>
          <w:trHeight w:val="301"/>
        </w:trPr>
        <w:tc>
          <w:tcPr>
            <w:tcW w:w="2207" w:type="dxa"/>
            <w:gridSpan w:val="3"/>
            <w:tcBorders>
              <w:top w:val="nil"/>
              <w:left w:val="single" w:sz="4" w:space="0" w:color="auto"/>
              <w:bottom w:val="single" w:sz="4" w:space="0" w:color="auto"/>
              <w:right w:val="nil"/>
            </w:tcBorders>
            <w:shd w:val="clear" w:color="auto" w:fill="auto"/>
            <w:noWrap/>
            <w:vAlign w:val="bottom"/>
            <w:hideMark/>
          </w:tcPr>
          <w:p w:rsidR="00C57983" w:rsidRPr="00F512D2" w:rsidRDefault="00C57983" w:rsidP="00C57983">
            <w:pPr>
              <w:rPr>
                <w:rFonts w:asciiTheme="majorBidi" w:hAnsiTheme="majorBidi" w:cstheme="majorBidi"/>
                <w:color w:val="000000"/>
                <w:sz w:val="22"/>
                <w:szCs w:val="22"/>
              </w:rPr>
            </w:pPr>
            <w:r w:rsidRPr="00F512D2">
              <w:rPr>
                <w:rFonts w:asciiTheme="majorBidi" w:hAnsiTheme="majorBidi" w:cstheme="majorBidi"/>
                <w:color w:val="000000"/>
                <w:sz w:val="22"/>
                <w:szCs w:val="22"/>
              </w:rPr>
              <w:t>Total</w:t>
            </w:r>
          </w:p>
        </w:tc>
        <w:tc>
          <w:tcPr>
            <w:tcW w:w="1113" w:type="dxa"/>
            <w:tcBorders>
              <w:top w:val="nil"/>
              <w:left w:val="nil"/>
              <w:bottom w:val="single" w:sz="4" w:space="0" w:color="auto"/>
              <w:right w:val="nil"/>
            </w:tcBorders>
            <w:shd w:val="clear" w:color="auto" w:fill="auto"/>
            <w:noWrap/>
            <w:vAlign w:val="bottom"/>
            <w:hideMark/>
          </w:tcPr>
          <w:p w:rsidR="00C57983" w:rsidRPr="00F512D2" w:rsidRDefault="00C57983" w:rsidP="00C57983">
            <w:pPr>
              <w:jc w:val="right"/>
              <w:rPr>
                <w:rFonts w:asciiTheme="majorBidi" w:hAnsiTheme="majorBidi" w:cstheme="majorBidi"/>
                <w:color w:val="000000"/>
                <w:sz w:val="22"/>
                <w:szCs w:val="22"/>
              </w:rPr>
            </w:pPr>
            <w:r w:rsidRPr="00F512D2">
              <w:rPr>
                <w:rFonts w:asciiTheme="majorBidi" w:hAnsiTheme="majorBidi" w:cstheme="majorBidi"/>
                <w:color w:val="000000"/>
                <w:sz w:val="22"/>
                <w:szCs w:val="22"/>
              </w:rPr>
              <w:t>67,500</w:t>
            </w:r>
          </w:p>
        </w:tc>
        <w:tc>
          <w:tcPr>
            <w:tcW w:w="1392" w:type="dxa"/>
            <w:tcBorders>
              <w:top w:val="nil"/>
              <w:left w:val="nil"/>
              <w:bottom w:val="single" w:sz="4" w:space="0" w:color="auto"/>
              <w:right w:val="nil"/>
            </w:tcBorders>
            <w:shd w:val="clear" w:color="auto" w:fill="auto"/>
            <w:noWrap/>
            <w:vAlign w:val="bottom"/>
            <w:hideMark/>
          </w:tcPr>
          <w:p w:rsidR="00C57983" w:rsidRPr="00F512D2" w:rsidRDefault="00C57983" w:rsidP="00C57983">
            <w:pPr>
              <w:jc w:val="right"/>
              <w:rPr>
                <w:rFonts w:asciiTheme="majorBidi" w:hAnsiTheme="majorBidi" w:cstheme="majorBidi"/>
                <w:color w:val="000000"/>
                <w:sz w:val="22"/>
                <w:szCs w:val="22"/>
              </w:rPr>
            </w:pPr>
            <w:r w:rsidRPr="00F512D2">
              <w:rPr>
                <w:rFonts w:asciiTheme="majorBidi" w:hAnsiTheme="majorBidi" w:cstheme="majorBidi"/>
                <w:color w:val="000000"/>
                <w:sz w:val="22"/>
                <w:szCs w:val="22"/>
              </w:rPr>
              <w:t>900</w:t>
            </w:r>
          </w:p>
        </w:tc>
        <w:tc>
          <w:tcPr>
            <w:tcW w:w="2195" w:type="dxa"/>
            <w:tcBorders>
              <w:top w:val="nil"/>
              <w:left w:val="nil"/>
              <w:bottom w:val="single" w:sz="4" w:space="0" w:color="auto"/>
              <w:right w:val="nil"/>
            </w:tcBorders>
            <w:shd w:val="clear" w:color="auto" w:fill="auto"/>
            <w:vAlign w:val="bottom"/>
            <w:hideMark/>
          </w:tcPr>
          <w:p w:rsidR="00C57983" w:rsidRPr="00F512D2" w:rsidRDefault="00C57983" w:rsidP="00C57983">
            <w:pPr>
              <w:jc w:val="right"/>
              <w:rPr>
                <w:rFonts w:asciiTheme="majorBidi" w:hAnsiTheme="majorBidi" w:cstheme="majorBidi"/>
                <w:color w:val="000000"/>
                <w:sz w:val="22"/>
                <w:szCs w:val="22"/>
              </w:rPr>
            </w:pPr>
            <w:r w:rsidRPr="00F512D2">
              <w:rPr>
                <w:rFonts w:asciiTheme="majorBidi" w:hAnsiTheme="majorBidi" w:cstheme="majorBidi"/>
                <w:color w:val="000000"/>
                <w:sz w:val="22"/>
                <w:szCs w:val="22"/>
              </w:rPr>
              <w:t>213</w:t>
            </w:r>
          </w:p>
        </w:tc>
        <w:tc>
          <w:tcPr>
            <w:tcW w:w="1468" w:type="dxa"/>
            <w:tcBorders>
              <w:top w:val="nil"/>
              <w:left w:val="nil"/>
              <w:bottom w:val="single" w:sz="4" w:space="0" w:color="auto"/>
              <w:right w:val="single" w:sz="4" w:space="0" w:color="auto"/>
            </w:tcBorders>
            <w:shd w:val="clear" w:color="auto" w:fill="auto"/>
            <w:noWrap/>
            <w:vAlign w:val="bottom"/>
            <w:hideMark/>
          </w:tcPr>
          <w:p w:rsidR="00C57983" w:rsidRPr="00F512D2" w:rsidRDefault="00C57983" w:rsidP="00C57983">
            <w:pPr>
              <w:jc w:val="right"/>
              <w:rPr>
                <w:rFonts w:asciiTheme="majorBidi" w:hAnsiTheme="majorBidi" w:cstheme="majorBidi"/>
                <w:color w:val="000000"/>
                <w:sz w:val="22"/>
                <w:szCs w:val="22"/>
              </w:rPr>
            </w:pPr>
            <w:r w:rsidRPr="00F512D2">
              <w:rPr>
                <w:rFonts w:asciiTheme="majorBidi" w:hAnsiTheme="majorBidi" w:cstheme="majorBidi"/>
                <w:color w:val="000000"/>
                <w:sz w:val="22"/>
                <w:szCs w:val="22"/>
              </w:rPr>
              <w:t>1,997</w:t>
            </w:r>
          </w:p>
        </w:tc>
      </w:tr>
    </w:tbl>
    <w:p w:rsidR="00500991" w:rsidRPr="00F512D2" w:rsidRDefault="00C57983" w:rsidP="001C558A">
      <w:pPr>
        <w:keepNext/>
        <w:keepLines/>
        <w:ind w:left="720"/>
        <w:rPr>
          <w:rFonts w:asciiTheme="majorBidi" w:hAnsiTheme="majorBidi" w:cstheme="majorBidi"/>
        </w:rPr>
      </w:pPr>
      <w:r w:rsidRPr="00F512D2">
        <w:rPr>
          <w:rFonts w:asciiTheme="majorBidi" w:hAnsiTheme="majorBidi" w:cstheme="majorBidi"/>
        </w:rPr>
        <w:br w:type="textWrapping" w:clear="all"/>
      </w:r>
      <w:r w:rsidR="00500991" w:rsidRPr="00F512D2">
        <w:rPr>
          <w:rFonts w:asciiTheme="majorBidi" w:hAnsiTheme="majorBidi" w:cstheme="majorBidi"/>
        </w:rPr>
        <w:t xml:space="preserve">SS = State Sampling; PPS = probability proportional to size; QFT = Questionnaire Field Test. </w:t>
      </w:r>
    </w:p>
    <w:p w:rsidR="001C558A" w:rsidRPr="00F512D2" w:rsidRDefault="001C558A" w:rsidP="001C558A">
      <w:pPr>
        <w:keepNext/>
        <w:keepLines/>
        <w:ind w:left="720"/>
        <w:rPr>
          <w:rFonts w:asciiTheme="majorBidi" w:hAnsiTheme="majorBidi" w:cstheme="majorBidi"/>
        </w:rPr>
      </w:pPr>
    </w:p>
    <w:p w:rsidR="001C558A" w:rsidRPr="00F512D2" w:rsidRDefault="000074F5" w:rsidP="001C558A">
      <w:pPr>
        <w:keepNext/>
        <w:keepLines/>
        <w:ind w:left="720"/>
        <w:rPr>
          <w:rFonts w:asciiTheme="majorBidi" w:hAnsiTheme="majorBidi" w:cstheme="majorBidi"/>
        </w:rPr>
      </w:pPr>
      <w:r w:rsidRPr="00F512D2">
        <w:rPr>
          <w:rFonts w:asciiTheme="majorBidi" w:hAnsiTheme="majorBidi" w:cstheme="majorBidi"/>
        </w:rPr>
        <w:t xml:space="preserve">Dwelling units not selected for the 2011 and 2012 main </w:t>
      </w:r>
      <w:r w:rsidR="001C558A" w:rsidRPr="00F512D2">
        <w:rPr>
          <w:rFonts w:asciiTheme="majorBidi" w:hAnsiTheme="majorBidi" w:cstheme="majorBidi"/>
        </w:rPr>
        <w:t>NS</w:t>
      </w:r>
      <w:r w:rsidRPr="00F512D2">
        <w:rPr>
          <w:rFonts w:asciiTheme="majorBidi" w:hAnsiTheme="majorBidi" w:cstheme="majorBidi"/>
        </w:rPr>
        <w:t>D</w:t>
      </w:r>
      <w:r w:rsidR="001C558A" w:rsidRPr="00F512D2">
        <w:rPr>
          <w:rFonts w:asciiTheme="majorBidi" w:hAnsiTheme="majorBidi" w:cstheme="majorBidi"/>
        </w:rPr>
        <w:t>U</w:t>
      </w:r>
      <w:r w:rsidRPr="00F512D2">
        <w:rPr>
          <w:rFonts w:asciiTheme="majorBidi" w:hAnsiTheme="majorBidi" w:cstheme="majorBidi"/>
        </w:rPr>
        <w:t xml:space="preserve">H study will be eligible for selection in the </w:t>
      </w:r>
      <w:r w:rsidR="001C558A" w:rsidRPr="00F512D2">
        <w:rPr>
          <w:rFonts w:asciiTheme="majorBidi" w:hAnsiTheme="majorBidi" w:cstheme="majorBidi"/>
        </w:rPr>
        <w:t>QFT</w:t>
      </w:r>
      <w:r w:rsidRPr="00F512D2">
        <w:rPr>
          <w:rFonts w:asciiTheme="majorBidi" w:hAnsiTheme="majorBidi" w:cstheme="majorBidi"/>
        </w:rPr>
        <w:t>. A sufficient number of dwelling units will be drawn to account for the lower sample yield resulting from conducting interviews in English only. After accounting for eligibility, nonresponse, and the person-level sample selection procedures, it is estimated that approximately 4,552 dwelling units will need to be selected in order to yield 2,000 completed interviews for the field test</w:t>
      </w:r>
      <w:r w:rsidR="001C558A" w:rsidRPr="00F512D2">
        <w:rPr>
          <w:rFonts w:asciiTheme="majorBidi" w:hAnsiTheme="majorBidi" w:cstheme="majorBidi"/>
        </w:rPr>
        <w:t>,</w:t>
      </w:r>
      <w:r w:rsidRPr="00F512D2">
        <w:rPr>
          <w:rFonts w:asciiTheme="majorBidi" w:hAnsiTheme="majorBidi" w:cstheme="majorBidi"/>
        </w:rPr>
        <w:t xml:space="preserve"> as shown in Table 2</w:t>
      </w:r>
      <w:r w:rsidR="001C558A" w:rsidRPr="00F512D2">
        <w:rPr>
          <w:rFonts w:asciiTheme="majorBidi" w:hAnsiTheme="majorBidi" w:cstheme="majorBidi"/>
        </w:rPr>
        <w:t xml:space="preserve"> below</w:t>
      </w:r>
      <w:r w:rsidRPr="00F512D2">
        <w:rPr>
          <w:rFonts w:asciiTheme="majorBidi" w:hAnsiTheme="majorBidi" w:cstheme="majorBidi"/>
        </w:rPr>
        <w:t>. The 2010 NSDUH</w:t>
      </w:r>
      <w:r w:rsidR="001C558A" w:rsidRPr="00F512D2">
        <w:rPr>
          <w:rFonts w:asciiTheme="majorBidi" w:hAnsiTheme="majorBidi" w:cstheme="majorBidi"/>
        </w:rPr>
        <w:t xml:space="preserve"> sample</w:t>
      </w:r>
      <w:r w:rsidRPr="00F512D2">
        <w:rPr>
          <w:rFonts w:asciiTheme="majorBidi" w:hAnsiTheme="majorBidi" w:cstheme="majorBidi"/>
        </w:rPr>
        <w:t xml:space="preserve"> </w:t>
      </w:r>
      <w:r w:rsidR="001C558A" w:rsidRPr="00F512D2">
        <w:rPr>
          <w:rFonts w:asciiTheme="majorBidi" w:hAnsiTheme="majorBidi" w:cstheme="majorBidi"/>
        </w:rPr>
        <w:t>outcomes</w:t>
      </w:r>
      <w:r w:rsidRPr="00F512D2">
        <w:rPr>
          <w:rFonts w:asciiTheme="majorBidi" w:hAnsiTheme="majorBidi" w:cstheme="majorBidi"/>
        </w:rPr>
        <w:t xml:space="preserve">, adjusted for the planned QFT age distribution, </w:t>
      </w:r>
      <w:r w:rsidR="007B6232" w:rsidRPr="00F512D2">
        <w:rPr>
          <w:rFonts w:asciiTheme="majorBidi" w:hAnsiTheme="majorBidi" w:cstheme="majorBidi"/>
        </w:rPr>
        <w:t>were</w:t>
      </w:r>
      <w:r w:rsidRPr="00F512D2">
        <w:rPr>
          <w:rFonts w:asciiTheme="majorBidi" w:hAnsiTheme="majorBidi" w:cstheme="majorBidi"/>
        </w:rPr>
        <w:t xml:space="preserve"> used to estimate the number of dwelling units needed.</w:t>
      </w:r>
    </w:p>
    <w:p w:rsidR="001C558A" w:rsidRPr="00F512D2" w:rsidRDefault="001C558A" w:rsidP="001C558A">
      <w:pPr>
        <w:keepNext/>
        <w:keepLines/>
        <w:ind w:left="720"/>
        <w:rPr>
          <w:rFonts w:asciiTheme="majorBidi" w:hAnsiTheme="majorBidi" w:cstheme="majorBidi"/>
        </w:rPr>
      </w:pPr>
    </w:p>
    <w:p w:rsidR="001C558A" w:rsidRPr="00F512D2" w:rsidRDefault="001C558A" w:rsidP="001C558A">
      <w:pPr>
        <w:ind w:left="720"/>
        <w:rPr>
          <w:rFonts w:asciiTheme="majorBidi" w:hAnsiTheme="majorBidi" w:cstheme="majorBidi"/>
        </w:rPr>
      </w:pPr>
      <w:r w:rsidRPr="00F512D2">
        <w:rPr>
          <w:rFonts w:asciiTheme="majorBidi" w:hAnsiTheme="majorBidi" w:cstheme="majorBidi"/>
        </w:rPr>
        <w:t>Similar to the main study, a small reserve sample of dwelling units from each segment will be selected and the total sample will be partitioned into equal probability subsamples. While the majority of the sample will be released at the beginning of the QFT data collection period, having the additional sample and sample partitions will allow for greater flexibility in controlling the sample size. This procedure will allow us to ensure data collection goals are attained within the field period.</w:t>
      </w:r>
    </w:p>
    <w:p w:rsidR="008E5A7B" w:rsidRPr="00F512D2" w:rsidRDefault="008E5A7B" w:rsidP="001C558A">
      <w:pPr>
        <w:ind w:left="720"/>
        <w:rPr>
          <w:rFonts w:asciiTheme="majorBidi" w:hAnsiTheme="majorBidi" w:cstheme="majorBidi"/>
        </w:rPr>
      </w:pPr>
    </w:p>
    <w:p w:rsidR="008E5A7B" w:rsidRPr="00F512D2" w:rsidRDefault="001C558A" w:rsidP="008E5A7B">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heme="majorBidi" w:hAnsiTheme="majorBidi" w:cstheme="majorBidi"/>
        </w:rPr>
      </w:pPr>
      <w:r w:rsidRPr="00F512D2">
        <w:rPr>
          <w:rFonts w:asciiTheme="majorBidi" w:hAnsiTheme="majorBidi" w:cstheme="majorBidi"/>
        </w:rPr>
        <w:t>The QFT respondent sample will be allocated to the three major age groups in the following proportions: 25 percent aged 12 to 17, 25 percent aged 18 to 25, and 50 percent aged 26 or older. This sample allocation will match the planned allocation for the 2</w:t>
      </w:r>
      <w:r w:rsidR="00CB311A" w:rsidRPr="00F512D2">
        <w:rPr>
          <w:rFonts w:asciiTheme="majorBidi" w:hAnsiTheme="majorBidi" w:cstheme="majorBidi"/>
        </w:rPr>
        <w:t xml:space="preserve">015 </w:t>
      </w:r>
      <w:r w:rsidR="00B75D2E" w:rsidRPr="00F512D2">
        <w:rPr>
          <w:rFonts w:asciiTheme="majorBidi" w:hAnsiTheme="majorBidi" w:cstheme="majorBidi"/>
        </w:rPr>
        <w:t>NSDUH redesign</w:t>
      </w:r>
      <w:r w:rsidRPr="00F512D2">
        <w:rPr>
          <w:rFonts w:asciiTheme="majorBidi" w:hAnsiTheme="majorBidi" w:cstheme="majorBidi"/>
        </w:rPr>
        <w:t xml:space="preserve">. </w:t>
      </w:r>
      <w:r w:rsidR="008E5A7B" w:rsidRPr="00F512D2">
        <w:rPr>
          <w:rFonts w:asciiTheme="majorBidi" w:hAnsiTheme="majorBidi" w:cstheme="majorBidi"/>
        </w:rPr>
        <w:t>The expected number of selected persons per completed screening interview was roughly approximated by ratio-adjusting the 2010 NSDUH selected persons and completed screeners to the planned QFT age distribution. The expected interview response rate was calculated by averaging the 2010 NSDUH age group response rates and weighting by the planned age distribution.</w:t>
      </w:r>
    </w:p>
    <w:p w:rsidR="000261D8" w:rsidRPr="00F512D2" w:rsidRDefault="000261D8">
      <w:r w:rsidRPr="00F512D2">
        <w:br w:type="page"/>
      </w:r>
    </w:p>
    <w:tbl>
      <w:tblPr>
        <w:tblW w:w="8010" w:type="dxa"/>
        <w:tblInd w:w="828" w:type="dxa"/>
        <w:tblLook w:val="04A0"/>
      </w:tblPr>
      <w:tblGrid>
        <w:gridCol w:w="4410"/>
        <w:gridCol w:w="1028"/>
        <w:gridCol w:w="2572"/>
      </w:tblGrid>
      <w:tr w:rsidR="000074F5" w:rsidRPr="00F512D2" w:rsidTr="001C558A">
        <w:trPr>
          <w:trHeight w:val="314"/>
        </w:trPr>
        <w:tc>
          <w:tcPr>
            <w:tcW w:w="8010" w:type="dxa"/>
            <w:gridSpan w:val="3"/>
            <w:tcBorders>
              <w:top w:val="nil"/>
              <w:left w:val="nil"/>
              <w:bottom w:val="nil"/>
              <w:right w:val="nil"/>
            </w:tcBorders>
            <w:shd w:val="clear" w:color="auto" w:fill="auto"/>
            <w:noWrap/>
            <w:vAlign w:val="bottom"/>
            <w:hideMark/>
          </w:tcPr>
          <w:p w:rsidR="000074F5" w:rsidRPr="00F512D2" w:rsidRDefault="000074F5" w:rsidP="000074F5">
            <w:pPr>
              <w:jc w:val="center"/>
              <w:rPr>
                <w:rFonts w:asciiTheme="majorBidi" w:hAnsiTheme="majorBidi" w:cstheme="majorBidi"/>
                <w:b/>
                <w:bCs/>
                <w:u w:val="single"/>
              </w:rPr>
            </w:pPr>
          </w:p>
          <w:p w:rsidR="000074F5" w:rsidRPr="00F512D2" w:rsidRDefault="000074F5" w:rsidP="000074F5">
            <w:pPr>
              <w:jc w:val="center"/>
              <w:rPr>
                <w:rFonts w:asciiTheme="majorBidi" w:hAnsiTheme="majorBidi" w:cstheme="majorBidi"/>
                <w:b/>
                <w:bCs/>
                <w:u w:val="single"/>
              </w:rPr>
            </w:pPr>
            <w:r w:rsidRPr="00F512D2">
              <w:rPr>
                <w:rFonts w:asciiTheme="majorBidi" w:hAnsiTheme="majorBidi" w:cstheme="majorBidi"/>
                <w:b/>
                <w:bCs/>
                <w:u w:val="single"/>
              </w:rPr>
              <w:t>Table 2. Summary of the Questionnaire Field Test Sample Design</w:t>
            </w:r>
          </w:p>
          <w:p w:rsidR="001C558A" w:rsidRPr="00F512D2" w:rsidRDefault="001C558A" w:rsidP="000074F5">
            <w:pPr>
              <w:jc w:val="center"/>
              <w:rPr>
                <w:rFonts w:asciiTheme="majorBidi" w:hAnsiTheme="majorBidi" w:cstheme="majorBidi"/>
                <w:b/>
                <w:bCs/>
                <w:u w:val="single"/>
              </w:rPr>
            </w:pPr>
          </w:p>
        </w:tc>
      </w:tr>
      <w:tr w:rsidR="000074F5" w:rsidRPr="00F512D2" w:rsidTr="001C558A">
        <w:trPr>
          <w:trHeight w:val="629"/>
        </w:trPr>
        <w:tc>
          <w:tcPr>
            <w:tcW w:w="4410" w:type="dxa"/>
            <w:tcBorders>
              <w:top w:val="single" w:sz="4" w:space="0" w:color="auto"/>
              <w:left w:val="single" w:sz="4" w:space="0" w:color="auto"/>
              <w:bottom w:val="single" w:sz="4" w:space="0" w:color="auto"/>
              <w:right w:val="nil"/>
            </w:tcBorders>
            <w:shd w:val="clear" w:color="auto" w:fill="auto"/>
            <w:vAlign w:val="bottom"/>
            <w:hideMark/>
          </w:tcPr>
          <w:p w:rsidR="000074F5" w:rsidRPr="00F512D2" w:rsidRDefault="000074F5" w:rsidP="00BC7213">
            <w:pPr>
              <w:rPr>
                <w:rFonts w:asciiTheme="majorBidi" w:hAnsiTheme="majorBidi" w:cstheme="majorBidi"/>
                <w:b/>
                <w:bCs/>
              </w:rPr>
            </w:pPr>
            <w:r w:rsidRPr="00F512D2">
              <w:rPr>
                <w:rFonts w:asciiTheme="majorBidi" w:hAnsiTheme="majorBidi" w:cstheme="majorBidi"/>
                <w:b/>
                <w:bCs/>
              </w:rPr>
              <w:t>Statistic</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074F5" w:rsidRPr="00F512D2" w:rsidRDefault="000074F5" w:rsidP="00BC7213">
            <w:pPr>
              <w:jc w:val="center"/>
              <w:rPr>
                <w:rFonts w:asciiTheme="majorBidi" w:hAnsiTheme="majorBidi" w:cstheme="majorBidi"/>
                <w:b/>
                <w:bCs/>
              </w:rPr>
            </w:pPr>
            <w:r w:rsidRPr="00F512D2">
              <w:rPr>
                <w:rFonts w:asciiTheme="majorBidi" w:hAnsiTheme="majorBidi" w:cstheme="majorBidi"/>
                <w:b/>
                <w:bCs/>
              </w:rPr>
              <w:t>Total</w:t>
            </w:r>
          </w:p>
        </w:tc>
        <w:tc>
          <w:tcPr>
            <w:tcW w:w="2572" w:type="dxa"/>
            <w:tcBorders>
              <w:top w:val="single" w:sz="4" w:space="0" w:color="auto"/>
              <w:left w:val="nil"/>
              <w:bottom w:val="single" w:sz="4" w:space="0" w:color="auto"/>
              <w:right w:val="single" w:sz="4" w:space="0" w:color="auto"/>
            </w:tcBorders>
            <w:shd w:val="clear" w:color="auto" w:fill="auto"/>
            <w:vAlign w:val="bottom"/>
            <w:hideMark/>
          </w:tcPr>
          <w:p w:rsidR="000074F5" w:rsidRPr="00F512D2" w:rsidRDefault="000074F5" w:rsidP="00BC7213">
            <w:pPr>
              <w:jc w:val="center"/>
              <w:rPr>
                <w:rFonts w:asciiTheme="majorBidi" w:hAnsiTheme="majorBidi" w:cstheme="majorBidi"/>
                <w:b/>
                <w:bCs/>
              </w:rPr>
            </w:pPr>
            <w:r w:rsidRPr="00F512D2">
              <w:rPr>
                <w:rFonts w:asciiTheme="majorBidi" w:hAnsiTheme="majorBidi" w:cstheme="majorBidi"/>
                <w:b/>
                <w:bCs/>
              </w:rPr>
              <w:t>Expected Rate</w:t>
            </w:r>
          </w:p>
        </w:tc>
      </w:tr>
      <w:tr w:rsidR="000074F5" w:rsidRPr="00F512D2" w:rsidTr="001C558A">
        <w:trPr>
          <w:trHeight w:val="314"/>
        </w:trPr>
        <w:tc>
          <w:tcPr>
            <w:tcW w:w="4410" w:type="dxa"/>
            <w:tcBorders>
              <w:top w:val="nil"/>
              <w:left w:val="single" w:sz="4" w:space="0" w:color="auto"/>
              <w:bottom w:val="nil"/>
              <w:right w:val="nil"/>
            </w:tcBorders>
            <w:shd w:val="clear" w:color="auto" w:fill="auto"/>
            <w:hideMark/>
          </w:tcPr>
          <w:p w:rsidR="000074F5" w:rsidRPr="00F512D2" w:rsidRDefault="000074F5" w:rsidP="00BC7213">
            <w:pPr>
              <w:jc w:val="both"/>
              <w:rPr>
                <w:rFonts w:asciiTheme="majorBidi" w:hAnsiTheme="majorBidi" w:cstheme="majorBidi"/>
              </w:rPr>
            </w:pPr>
            <w:r w:rsidRPr="00F512D2">
              <w:rPr>
                <w:rFonts w:asciiTheme="majorBidi" w:hAnsiTheme="majorBidi" w:cstheme="majorBidi"/>
              </w:rPr>
              <w:t>S</w:t>
            </w:r>
            <w:r w:rsidR="001C558A" w:rsidRPr="00F512D2">
              <w:rPr>
                <w:rFonts w:asciiTheme="majorBidi" w:hAnsiTheme="majorBidi" w:cstheme="majorBidi"/>
              </w:rPr>
              <w:t xml:space="preserve">tate </w:t>
            </w:r>
            <w:r w:rsidRPr="00F512D2">
              <w:rPr>
                <w:rFonts w:asciiTheme="majorBidi" w:hAnsiTheme="majorBidi" w:cstheme="majorBidi"/>
              </w:rPr>
              <w:t>S</w:t>
            </w:r>
            <w:r w:rsidR="001C558A" w:rsidRPr="00F512D2">
              <w:rPr>
                <w:rFonts w:asciiTheme="majorBidi" w:hAnsiTheme="majorBidi" w:cstheme="majorBidi"/>
              </w:rPr>
              <w:t>ampling</w:t>
            </w:r>
            <w:r w:rsidRPr="00F512D2">
              <w:rPr>
                <w:rFonts w:asciiTheme="majorBidi" w:hAnsiTheme="majorBidi" w:cstheme="majorBidi"/>
              </w:rPr>
              <w:t xml:space="preserve"> Regions</w:t>
            </w:r>
          </w:p>
        </w:tc>
        <w:tc>
          <w:tcPr>
            <w:tcW w:w="1028" w:type="dxa"/>
            <w:tcBorders>
              <w:top w:val="nil"/>
              <w:left w:val="single" w:sz="4" w:space="0" w:color="auto"/>
              <w:bottom w:val="nil"/>
              <w:right w:val="single" w:sz="4" w:space="0" w:color="auto"/>
            </w:tcBorders>
            <w:shd w:val="clear" w:color="auto" w:fill="auto"/>
            <w:hideMark/>
          </w:tcPr>
          <w:p w:rsidR="000074F5" w:rsidRPr="00F512D2" w:rsidRDefault="000074F5" w:rsidP="00BC7213">
            <w:pPr>
              <w:jc w:val="right"/>
              <w:rPr>
                <w:rFonts w:asciiTheme="majorBidi" w:hAnsiTheme="majorBidi" w:cstheme="majorBidi"/>
              </w:rPr>
            </w:pPr>
            <w:r w:rsidRPr="00F512D2">
              <w:rPr>
                <w:rFonts w:asciiTheme="majorBidi" w:hAnsiTheme="majorBidi" w:cstheme="majorBidi"/>
              </w:rPr>
              <w:t>213</w:t>
            </w:r>
          </w:p>
        </w:tc>
        <w:tc>
          <w:tcPr>
            <w:tcW w:w="2572" w:type="dxa"/>
            <w:tcBorders>
              <w:top w:val="nil"/>
              <w:left w:val="nil"/>
              <w:bottom w:val="nil"/>
              <w:right w:val="single" w:sz="4" w:space="0" w:color="auto"/>
            </w:tcBorders>
            <w:shd w:val="clear" w:color="auto" w:fill="auto"/>
            <w:hideMark/>
          </w:tcPr>
          <w:p w:rsidR="000074F5" w:rsidRPr="00F512D2" w:rsidRDefault="000074F5" w:rsidP="00BC7213">
            <w:pPr>
              <w:jc w:val="right"/>
              <w:rPr>
                <w:rFonts w:asciiTheme="majorBidi" w:hAnsiTheme="majorBidi" w:cstheme="majorBidi"/>
              </w:rPr>
            </w:pPr>
            <w:r w:rsidRPr="00F512D2">
              <w:rPr>
                <w:rFonts w:asciiTheme="majorBidi" w:hAnsiTheme="majorBidi" w:cstheme="majorBidi"/>
              </w:rPr>
              <w:t> </w:t>
            </w:r>
          </w:p>
        </w:tc>
      </w:tr>
      <w:tr w:rsidR="000074F5" w:rsidRPr="00F512D2" w:rsidTr="001C558A">
        <w:trPr>
          <w:trHeight w:val="314"/>
        </w:trPr>
        <w:tc>
          <w:tcPr>
            <w:tcW w:w="4410" w:type="dxa"/>
            <w:tcBorders>
              <w:top w:val="nil"/>
              <w:left w:val="single" w:sz="4" w:space="0" w:color="auto"/>
              <w:bottom w:val="nil"/>
              <w:right w:val="nil"/>
            </w:tcBorders>
            <w:shd w:val="clear" w:color="auto" w:fill="auto"/>
            <w:hideMark/>
          </w:tcPr>
          <w:p w:rsidR="000074F5" w:rsidRPr="00F512D2" w:rsidRDefault="000074F5" w:rsidP="00BC7213">
            <w:pPr>
              <w:jc w:val="both"/>
              <w:rPr>
                <w:rFonts w:asciiTheme="majorBidi" w:hAnsiTheme="majorBidi" w:cstheme="majorBidi"/>
              </w:rPr>
            </w:pPr>
            <w:r w:rsidRPr="00F512D2">
              <w:rPr>
                <w:rFonts w:asciiTheme="majorBidi" w:hAnsiTheme="majorBidi" w:cstheme="majorBidi"/>
              </w:rPr>
              <w:t>Segments</w:t>
            </w:r>
          </w:p>
        </w:tc>
        <w:tc>
          <w:tcPr>
            <w:tcW w:w="1028" w:type="dxa"/>
            <w:tcBorders>
              <w:top w:val="nil"/>
              <w:left w:val="single" w:sz="4" w:space="0" w:color="auto"/>
              <w:bottom w:val="nil"/>
              <w:right w:val="single" w:sz="4" w:space="0" w:color="auto"/>
            </w:tcBorders>
            <w:shd w:val="clear" w:color="auto" w:fill="auto"/>
            <w:hideMark/>
          </w:tcPr>
          <w:p w:rsidR="000074F5" w:rsidRPr="00F512D2" w:rsidRDefault="000074F5" w:rsidP="00BC7213">
            <w:pPr>
              <w:jc w:val="right"/>
              <w:rPr>
                <w:rFonts w:asciiTheme="majorBidi" w:hAnsiTheme="majorBidi" w:cstheme="majorBidi"/>
              </w:rPr>
            </w:pPr>
            <w:r w:rsidRPr="00F512D2">
              <w:rPr>
                <w:rFonts w:asciiTheme="majorBidi" w:hAnsiTheme="majorBidi" w:cstheme="majorBidi"/>
              </w:rPr>
              <w:t>213</w:t>
            </w:r>
          </w:p>
        </w:tc>
        <w:tc>
          <w:tcPr>
            <w:tcW w:w="2572" w:type="dxa"/>
            <w:tcBorders>
              <w:top w:val="nil"/>
              <w:left w:val="nil"/>
              <w:bottom w:val="nil"/>
              <w:right w:val="single" w:sz="4" w:space="0" w:color="auto"/>
            </w:tcBorders>
            <w:shd w:val="clear" w:color="auto" w:fill="auto"/>
            <w:hideMark/>
          </w:tcPr>
          <w:p w:rsidR="000074F5" w:rsidRPr="00F512D2" w:rsidRDefault="000074F5" w:rsidP="00BC7213">
            <w:pPr>
              <w:jc w:val="right"/>
              <w:rPr>
                <w:rFonts w:asciiTheme="majorBidi" w:hAnsiTheme="majorBidi" w:cstheme="majorBidi"/>
              </w:rPr>
            </w:pPr>
            <w:r w:rsidRPr="00F512D2">
              <w:rPr>
                <w:rFonts w:asciiTheme="majorBidi" w:hAnsiTheme="majorBidi" w:cstheme="majorBidi"/>
              </w:rPr>
              <w:t> </w:t>
            </w:r>
          </w:p>
        </w:tc>
      </w:tr>
      <w:tr w:rsidR="000074F5" w:rsidRPr="00F512D2" w:rsidTr="001C558A">
        <w:trPr>
          <w:trHeight w:val="314"/>
        </w:trPr>
        <w:tc>
          <w:tcPr>
            <w:tcW w:w="4410" w:type="dxa"/>
            <w:tcBorders>
              <w:top w:val="nil"/>
              <w:left w:val="single" w:sz="4" w:space="0" w:color="auto"/>
              <w:bottom w:val="nil"/>
              <w:right w:val="nil"/>
            </w:tcBorders>
            <w:shd w:val="clear" w:color="auto" w:fill="auto"/>
            <w:hideMark/>
          </w:tcPr>
          <w:p w:rsidR="000074F5" w:rsidRPr="00F512D2" w:rsidRDefault="000074F5" w:rsidP="00BC7213">
            <w:pPr>
              <w:jc w:val="both"/>
              <w:rPr>
                <w:rFonts w:asciiTheme="majorBidi" w:hAnsiTheme="majorBidi" w:cstheme="majorBidi"/>
              </w:rPr>
            </w:pPr>
            <w:r w:rsidRPr="00F512D2">
              <w:rPr>
                <w:rFonts w:asciiTheme="majorBidi" w:hAnsiTheme="majorBidi" w:cstheme="majorBidi"/>
              </w:rPr>
              <w:t>Selected Dwelling Units</w:t>
            </w:r>
          </w:p>
        </w:tc>
        <w:tc>
          <w:tcPr>
            <w:tcW w:w="1028" w:type="dxa"/>
            <w:tcBorders>
              <w:top w:val="nil"/>
              <w:left w:val="single" w:sz="4" w:space="0" w:color="auto"/>
              <w:bottom w:val="nil"/>
              <w:right w:val="single" w:sz="4" w:space="0" w:color="auto"/>
            </w:tcBorders>
            <w:shd w:val="clear" w:color="auto" w:fill="auto"/>
            <w:hideMark/>
          </w:tcPr>
          <w:p w:rsidR="000074F5" w:rsidRPr="00F512D2" w:rsidRDefault="000074F5" w:rsidP="00BC7213">
            <w:pPr>
              <w:jc w:val="right"/>
              <w:rPr>
                <w:rFonts w:asciiTheme="majorBidi" w:hAnsiTheme="majorBidi" w:cstheme="majorBidi"/>
              </w:rPr>
            </w:pPr>
            <w:r w:rsidRPr="00F512D2">
              <w:rPr>
                <w:rFonts w:asciiTheme="majorBidi" w:hAnsiTheme="majorBidi" w:cstheme="majorBidi"/>
              </w:rPr>
              <w:t>4,552</w:t>
            </w:r>
          </w:p>
        </w:tc>
        <w:tc>
          <w:tcPr>
            <w:tcW w:w="2572" w:type="dxa"/>
            <w:tcBorders>
              <w:top w:val="nil"/>
              <w:left w:val="nil"/>
              <w:bottom w:val="nil"/>
              <w:right w:val="single" w:sz="4" w:space="0" w:color="auto"/>
            </w:tcBorders>
            <w:shd w:val="clear" w:color="auto" w:fill="auto"/>
            <w:hideMark/>
          </w:tcPr>
          <w:p w:rsidR="000074F5" w:rsidRPr="00F512D2" w:rsidRDefault="000074F5" w:rsidP="00BC7213">
            <w:pPr>
              <w:jc w:val="right"/>
              <w:rPr>
                <w:rFonts w:asciiTheme="majorBidi" w:hAnsiTheme="majorBidi" w:cstheme="majorBidi"/>
              </w:rPr>
            </w:pPr>
            <w:r w:rsidRPr="00F512D2">
              <w:rPr>
                <w:rFonts w:asciiTheme="majorBidi" w:hAnsiTheme="majorBidi" w:cstheme="majorBidi"/>
              </w:rPr>
              <w:t> </w:t>
            </w:r>
          </w:p>
        </w:tc>
      </w:tr>
      <w:tr w:rsidR="000074F5" w:rsidRPr="00F512D2" w:rsidTr="001C558A">
        <w:trPr>
          <w:trHeight w:val="314"/>
        </w:trPr>
        <w:tc>
          <w:tcPr>
            <w:tcW w:w="4410" w:type="dxa"/>
            <w:tcBorders>
              <w:top w:val="nil"/>
              <w:left w:val="single" w:sz="4" w:space="0" w:color="auto"/>
              <w:bottom w:val="nil"/>
              <w:right w:val="nil"/>
            </w:tcBorders>
            <w:shd w:val="clear" w:color="auto" w:fill="auto"/>
            <w:hideMark/>
          </w:tcPr>
          <w:p w:rsidR="000074F5" w:rsidRPr="00F512D2" w:rsidRDefault="000074F5" w:rsidP="00BC7213">
            <w:pPr>
              <w:jc w:val="both"/>
              <w:rPr>
                <w:rFonts w:asciiTheme="majorBidi" w:hAnsiTheme="majorBidi" w:cstheme="majorBidi"/>
              </w:rPr>
            </w:pPr>
            <w:r w:rsidRPr="00F512D2">
              <w:rPr>
                <w:rFonts w:asciiTheme="majorBidi" w:hAnsiTheme="majorBidi" w:cstheme="majorBidi"/>
              </w:rPr>
              <w:t>Expected Eligible Dwelling Units</w:t>
            </w:r>
          </w:p>
        </w:tc>
        <w:tc>
          <w:tcPr>
            <w:tcW w:w="1028" w:type="dxa"/>
            <w:tcBorders>
              <w:top w:val="nil"/>
              <w:left w:val="single" w:sz="4" w:space="0" w:color="auto"/>
              <w:bottom w:val="nil"/>
              <w:right w:val="single" w:sz="4" w:space="0" w:color="auto"/>
            </w:tcBorders>
            <w:shd w:val="clear" w:color="auto" w:fill="auto"/>
            <w:hideMark/>
          </w:tcPr>
          <w:p w:rsidR="000074F5" w:rsidRPr="00F512D2" w:rsidRDefault="000074F5" w:rsidP="00BC7213">
            <w:pPr>
              <w:jc w:val="right"/>
              <w:rPr>
                <w:rFonts w:asciiTheme="majorBidi" w:hAnsiTheme="majorBidi" w:cstheme="majorBidi"/>
              </w:rPr>
            </w:pPr>
            <w:r w:rsidRPr="00F512D2">
              <w:rPr>
                <w:rFonts w:asciiTheme="majorBidi" w:hAnsiTheme="majorBidi" w:cstheme="majorBidi"/>
              </w:rPr>
              <w:t>3,751</w:t>
            </w:r>
          </w:p>
        </w:tc>
        <w:tc>
          <w:tcPr>
            <w:tcW w:w="2572" w:type="dxa"/>
            <w:tcBorders>
              <w:top w:val="nil"/>
              <w:left w:val="nil"/>
              <w:bottom w:val="nil"/>
              <w:right w:val="single" w:sz="4" w:space="0" w:color="auto"/>
            </w:tcBorders>
            <w:shd w:val="clear" w:color="auto" w:fill="auto"/>
            <w:hideMark/>
          </w:tcPr>
          <w:p w:rsidR="000074F5" w:rsidRPr="00F512D2" w:rsidRDefault="000074F5" w:rsidP="00BC7213">
            <w:pPr>
              <w:jc w:val="right"/>
              <w:rPr>
                <w:rFonts w:asciiTheme="majorBidi" w:hAnsiTheme="majorBidi" w:cstheme="majorBidi"/>
              </w:rPr>
            </w:pPr>
            <w:r w:rsidRPr="00F512D2">
              <w:rPr>
                <w:rFonts w:asciiTheme="majorBidi" w:hAnsiTheme="majorBidi" w:cstheme="majorBidi"/>
              </w:rPr>
              <w:t>0.82</w:t>
            </w:r>
          </w:p>
        </w:tc>
      </w:tr>
      <w:tr w:rsidR="000074F5" w:rsidRPr="00F512D2" w:rsidTr="001C558A">
        <w:trPr>
          <w:trHeight w:val="314"/>
        </w:trPr>
        <w:tc>
          <w:tcPr>
            <w:tcW w:w="4410" w:type="dxa"/>
            <w:tcBorders>
              <w:top w:val="nil"/>
              <w:left w:val="single" w:sz="4" w:space="0" w:color="auto"/>
              <w:bottom w:val="nil"/>
              <w:right w:val="nil"/>
            </w:tcBorders>
            <w:shd w:val="clear" w:color="auto" w:fill="auto"/>
            <w:hideMark/>
          </w:tcPr>
          <w:p w:rsidR="000074F5" w:rsidRPr="00F512D2" w:rsidRDefault="000074F5" w:rsidP="00BC7213">
            <w:pPr>
              <w:jc w:val="both"/>
              <w:rPr>
                <w:rFonts w:asciiTheme="majorBidi" w:hAnsiTheme="majorBidi" w:cstheme="majorBidi"/>
              </w:rPr>
            </w:pPr>
            <w:r w:rsidRPr="00F512D2">
              <w:rPr>
                <w:rFonts w:asciiTheme="majorBidi" w:hAnsiTheme="majorBidi" w:cstheme="majorBidi"/>
              </w:rPr>
              <w:t>Expected Completed Screening Interviews</w:t>
            </w:r>
          </w:p>
        </w:tc>
        <w:tc>
          <w:tcPr>
            <w:tcW w:w="1028" w:type="dxa"/>
            <w:tcBorders>
              <w:top w:val="nil"/>
              <w:left w:val="single" w:sz="4" w:space="0" w:color="auto"/>
              <w:bottom w:val="nil"/>
              <w:right w:val="single" w:sz="4" w:space="0" w:color="auto"/>
            </w:tcBorders>
            <w:shd w:val="clear" w:color="auto" w:fill="auto"/>
            <w:hideMark/>
          </w:tcPr>
          <w:p w:rsidR="000074F5" w:rsidRPr="00F512D2" w:rsidRDefault="000074F5" w:rsidP="00BC7213">
            <w:pPr>
              <w:jc w:val="right"/>
              <w:rPr>
                <w:rFonts w:asciiTheme="majorBidi" w:hAnsiTheme="majorBidi" w:cstheme="majorBidi"/>
              </w:rPr>
            </w:pPr>
            <w:r w:rsidRPr="00F512D2">
              <w:rPr>
                <w:rFonts w:asciiTheme="majorBidi" w:hAnsiTheme="majorBidi" w:cstheme="majorBidi"/>
              </w:rPr>
              <w:t>3,338</w:t>
            </w:r>
          </w:p>
        </w:tc>
        <w:tc>
          <w:tcPr>
            <w:tcW w:w="2572" w:type="dxa"/>
            <w:tcBorders>
              <w:top w:val="nil"/>
              <w:left w:val="nil"/>
              <w:bottom w:val="nil"/>
              <w:right w:val="single" w:sz="4" w:space="0" w:color="auto"/>
            </w:tcBorders>
            <w:shd w:val="clear" w:color="auto" w:fill="auto"/>
            <w:hideMark/>
          </w:tcPr>
          <w:p w:rsidR="000074F5" w:rsidRPr="00F512D2" w:rsidRDefault="000074F5" w:rsidP="00BC7213">
            <w:pPr>
              <w:jc w:val="right"/>
              <w:rPr>
                <w:rFonts w:asciiTheme="majorBidi" w:hAnsiTheme="majorBidi" w:cstheme="majorBidi"/>
              </w:rPr>
            </w:pPr>
            <w:r w:rsidRPr="00F512D2">
              <w:rPr>
                <w:rFonts w:asciiTheme="majorBidi" w:hAnsiTheme="majorBidi" w:cstheme="majorBidi"/>
              </w:rPr>
              <w:t>0.89</w:t>
            </w:r>
          </w:p>
        </w:tc>
      </w:tr>
      <w:tr w:rsidR="000074F5" w:rsidRPr="00F512D2" w:rsidTr="001C558A">
        <w:trPr>
          <w:trHeight w:val="314"/>
        </w:trPr>
        <w:tc>
          <w:tcPr>
            <w:tcW w:w="4410" w:type="dxa"/>
            <w:tcBorders>
              <w:top w:val="nil"/>
              <w:left w:val="single" w:sz="4" w:space="0" w:color="auto"/>
              <w:bottom w:val="nil"/>
              <w:right w:val="nil"/>
            </w:tcBorders>
            <w:shd w:val="clear" w:color="auto" w:fill="auto"/>
            <w:hideMark/>
          </w:tcPr>
          <w:p w:rsidR="000074F5" w:rsidRPr="00F512D2" w:rsidRDefault="000074F5" w:rsidP="00BC7213">
            <w:pPr>
              <w:jc w:val="both"/>
              <w:rPr>
                <w:rFonts w:asciiTheme="majorBidi" w:hAnsiTheme="majorBidi" w:cstheme="majorBidi"/>
              </w:rPr>
            </w:pPr>
            <w:r w:rsidRPr="00F512D2">
              <w:rPr>
                <w:rFonts w:asciiTheme="majorBidi" w:hAnsiTheme="majorBidi" w:cstheme="majorBidi"/>
              </w:rPr>
              <w:t>Expected Selected Persons</w:t>
            </w:r>
          </w:p>
        </w:tc>
        <w:tc>
          <w:tcPr>
            <w:tcW w:w="1028" w:type="dxa"/>
            <w:tcBorders>
              <w:top w:val="nil"/>
              <w:left w:val="single" w:sz="4" w:space="0" w:color="auto"/>
              <w:bottom w:val="nil"/>
              <w:right w:val="single" w:sz="4" w:space="0" w:color="auto"/>
            </w:tcBorders>
            <w:shd w:val="clear" w:color="auto" w:fill="auto"/>
            <w:hideMark/>
          </w:tcPr>
          <w:p w:rsidR="000074F5" w:rsidRPr="00F512D2" w:rsidRDefault="000074F5" w:rsidP="00BC7213">
            <w:pPr>
              <w:jc w:val="right"/>
              <w:rPr>
                <w:rFonts w:asciiTheme="majorBidi" w:hAnsiTheme="majorBidi" w:cstheme="majorBidi"/>
              </w:rPr>
            </w:pPr>
            <w:r w:rsidRPr="00F512D2">
              <w:rPr>
                <w:rFonts w:asciiTheme="majorBidi" w:hAnsiTheme="majorBidi" w:cstheme="majorBidi"/>
              </w:rPr>
              <w:t>2,637</w:t>
            </w:r>
          </w:p>
        </w:tc>
        <w:tc>
          <w:tcPr>
            <w:tcW w:w="2572" w:type="dxa"/>
            <w:tcBorders>
              <w:top w:val="nil"/>
              <w:left w:val="nil"/>
              <w:bottom w:val="nil"/>
              <w:right w:val="single" w:sz="4" w:space="0" w:color="auto"/>
            </w:tcBorders>
            <w:shd w:val="clear" w:color="auto" w:fill="auto"/>
            <w:hideMark/>
          </w:tcPr>
          <w:p w:rsidR="000074F5" w:rsidRPr="00F512D2" w:rsidRDefault="000074F5" w:rsidP="00BC7213">
            <w:pPr>
              <w:jc w:val="right"/>
              <w:rPr>
                <w:rFonts w:asciiTheme="majorBidi" w:hAnsiTheme="majorBidi" w:cstheme="majorBidi"/>
              </w:rPr>
            </w:pPr>
            <w:r w:rsidRPr="00F512D2">
              <w:rPr>
                <w:rFonts w:asciiTheme="majorBidi" w:hAnsiTheme="majorBidi" w:cstheme="majorBidi"/>
              </w:rPr>
              <w:t> </w:t>
            </w:r>
          </w:p>
        </w:tc>
      </w:tr>
      <w:tr w:rsidR="000074F5" w:rsidRPr="00F512D2" w:rsidTr="001C558A">
        <w:trPr>
          <w:trHeight w:val="314"/>
        </w:trPr>
        <w:tc>
          <w:tcPr>
            <w:tcW w:w="4410" w:type="dxa"/>
            <w:tcBorders>
              <w:top w:val="nil"/>
              <w:left w:val="single" w:sz="4" w:space="0" w:color="auto"/>
              <w:bottom w:val="nil"/>
              <w:right w:val="nil"/>
            </w:tcBorders>
            <w:shd w:val="clear" w:color="auto" w:fill="auto"/>
            <w:hideMark/>
          </w:tcPr>
          <w:p w:rsidR="000074F5" w:rsidRPr="00F512D2" w:rsidRDefault="000074F5" w:rsidP="00BC7213">
            <w:pPr>
              <w:jc w:val="both"/>
              <w:rPr>
                <w:rFonts w:asciiTheme="majorBidi" w:hAnsiTheme="majorBidi" w:cstheme="majorBidi"/>
              </w:rPr>
            </w:pPr>
            <w:r w:rsidRPr="00F512D2">
              <w:rPr>
                <w:rFonts w:asciiTheme="majorBidi" w:hAnsiTheme="majorBidi" w:cstheme="majorBidi"/>
              </w:rPr>
              <w:t>Expected Eligible Persons (English-Speaking)</w:t>
            </w:r>
          </w:p>
        </w:tc>
        <w:tc>
          <w:tcPr>
            <w:tcW w:w="1028" w:type="dxa"/>
            <w:tcBorders>
              <w:top w:val="nil"/>
              <w:left w:val="single" w:sz="4" w:space="0" w:color="auto"/>
              <w:bottom w:val="nil"/>
              <w:right w:val="single" w:sz="4" w:space="0" w:color="auto"/>
            </w:tcBorders>
            <w:shd w:val="clear" w:color="auto" w:fill="auto"/>
            <w:hideMark/>
          </w:tcPr>
          <w:p w:rsidR="000074F5" w:rsidRPr="00F512D2" w:rsidRDefault="000074F5" w:rsidP="00BC7213">
            <w:pPr>
              <w:jc w:val="right"/>
              <w:rPr>
                <w:rFonts w:asciiTheme="majorBidi" w:hAnsiTheme="majorBidi" w:cstheme="majorBidi"/>
              </w:rPr>
            </w:pPr>
            <w:r w:rsidRPr="00F512D2">
              <w:rPr>
                <w:rFonts w:asciiTheme="majorBidi" w:hAnsiTheme="majorBidi" w:cstheme="majorBidi"/>
              </w:rPr>
              <w:t>2,532</w:t>
            </w:r>
          </w:p>
        </w:tc>
        <w:tc>
          <w:tcPr>
            <w:tcW w:w="2572" w:type="dxa"/>
            <w:tcBorders>
              <w:top w:val="nil"/>
              <w:left w:val="nil"/>
              <w:bottom w:val="nil"/>
              <w:right w:val="single" w:sz="4" w:space="0" w:color="auto"/>
            </w:tcBorders>
            <w:shd w:val="clear" w:color="auto" w:fill="auto"/>
            <w:hideMark/>
          </w:tcPr>
          <w:p w:rsidR="000074F5" w:rsidRPr="00F512D2" w:rsidRDefault="000074F5" w:rsidP="00BC7213">
            <w:pPr>
              <w:jc w:val="right"/>
              <w:rPr>
                <w:rFonts w:asciiTheme="majorBidi" w:hAnsiTheme="majorBidi" w:cstheme="majorBidi"/>
              </w:rPr>
            </w:pPr>
            <w:r w:rsidRPr="00F512D2">
              <w:rPr>
                <w:rFonts w:asciiTheme="majorBidi" w:hAnsiTheme="majorBidi" w:cstheme="majorBidi"/>
              </w:rPr>
              <w:t>0.96</w:t>
            </w:r>
          </w:p>
        </w:tc>
      </w:tr>
      <w:tr w:rsidR="000074F5" w:rsidRPr="00F512D2" w:rsidTr="001C558A">
        <w:trPr>
          <w:trHeight w:val="314"/>
        </w:trPr>
        <w:tc>
          <w:tcPr>
            <w:tcW w:w="4410" w:type="dxa"/>
            <w:tcBorders>
              <w:top w:val="nil"/>
              <w:left w:val="single" w:sz="4" w:space="0" w:color="auto"/>
              <w:bottom w:val="single" w:sz="4" w:space="0" w:color="auto"/>
              <w:right w:val="nil"/>
            </w:tcBorders>
            <w:shd w:val="clear" w:color="auto" w:fill="auto"/>
            <w:hideMark/>
          </w:tcPr>
          <w:p w:rsidR="000074F5" w:rsidRPr="00F512D2" w:rsidRDefault="000074F5" w:rsidP="00BC7213">
            <w:pPr>
              <w:jc w:val="both"/>
              <w:rPr>
                <w:rFonts w:asciiTheme="majorBidi" w:hAnsiTheme="majorBidi" w:cstheme="majorBidi"/>
              </w:rPr>
            </w:pPr>
            <w:r w:rsidRPr="00F512D2">
              <w:rPr>
                <w:rFonts w:asciiTheme="majorBidi" w:hAnsiTheme="majorBidi" w:cstheme="majorBidi"/>
              </w:rPr>
              <w:t>Expected Completed Interviews</w:t>
            </w:r>
          </w:p>
        </w:tc>
        <w:tc>
          <w:tcPr>
            <w:tcW w:w="1028" w:type="dxa"/>
            <w:tcBorders>
              <w:top w:val="nil"/>
              <w:left w:val="single" w:sz="4" w:space="0" w:color="auto"/>
              <w:bottom w:val="single" w:sz="4" w:space="0" w:color="auto"/>
              <w:right w:val="single" w:sz="4" w:space="0" w:color="auto"/>
            </w:tcBorders>
            <w:shd w:val="clear" w:color="auto" w:fill="auto"/>
            <w:hideMark/>
          </w:tcPr>
          <w:p w:rsidR="000074F5" w:rsidRPr="00F512D2" w:rsidRDefault="000074F5" w:rsidP="00BC7213">
            <w:pPr>
              <w:jc w:val="right"/>
              <w:rPr>
                <w:rFonts w:asciiTheme="majorBidi" w:hAnsiTheme="majorBidi" w:cstheme="majorBidi"/>
              </w:rPr>
            </w:pPr>
            <w:r w:rsidRPr="00F512D2">
              <w:rPr>
                <w:rFonts w:asciiTheme="majorBidi" w:hAnsiTheme="majorBidi" w:cstheme="majorBidi"/>
              </w:rPr>
              <w:t>2,000</w:t>
            </w:r>
          </w:p>
        </w:tc>
        <w:tc>
          <w:tcPr>
            <w:tcW w:w="2572" w:type="dxa"/>
            <w:tcBorders>
              <w:top w:val="nil"/>
              <w:left w:val="nil"/>
              <w:bottom w:val="single" w:sz="4" w:space="0" w:color="auto"/>
              <w:right w:val="single" w:sz="4" w:space="0" w:color="auto"/>
            </w:tcBorders>
            <w:shd w:val="clear" w:color="auto" w:fill="auto"/>
            <w:hideMark/>
          </w:tcPr>
          <w:p w:rsidR="000074F5" w:rsidRPr="00F512D2" w:rsidRDefault="000074F5" w:rsidP="00BC7213">
            <w:pPr>
              <w:jc w:val="right"/>
              <w:rPr>
                <w:rFonts w:asciiTheme="majorBidi" w:hAnsiTheme="majorBidi" w:cstheme="majorBidi"/>
              </w:rPr>
            </w:pPr>
            <w:r w:rsidRPr="00F512D2">
              <w:rPr>
                <w:rFonts w:asciiTheme="majorBidi" w:hAnsiTheme="majorBidi" w:cstheme="majorBidi"/>
              </w:rPr>
              <w:t>0.79</w:t>
            </w:r>
          </w:p>
        </w:tc>
      </w:tr>
    </w:tbl>
    <w:p w:rsidR="00675DFE" w:rsidRPr="00F512D2" w:rsidRDefault="00675DFE" w:rsidP="00675DFE">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heme="majorBidi" w:hAnsiTheme="majorBidi" w:cstheme="majorBidi"/>
        </w:rPr>
      </w:pPr>
    </w:p>
    <w:p w:rsidR="00675DFE" w:rsidRPr="00F512D2" w:rsidRDefault="00675DFE" w:rsidP="00675DFE">
      <w:pPr>
        <w:ind w:left="720"/>
        <w:rPr>
          <w:rFonts w:asciiTheme="majorBidi" w:hAnsiTheme="majorBidi" w:cstheme="majorBidi"/>
        </w:rPr>
      </w:pPr>
    </w:p>
    <w:p w:rsidR="00675DFE" w:rsidRPr="00F512D2" w:rsidRDefault="00675DFE" w:rsidP="00675DFE">
      <w:pPr>
        <w:rPr>
          <w:rFonts w:asciiTheme="majorBidi" w:hAnsiTheme="majorBidi" w:cstheme="majorBidi"/>
        </w:rPr>
      </w:pPr>
      <w:r w:rsidRPr="00F512D2">
        <w:rPr>
          <w:rFonts w:asciiTheme="majorBidi" w:hAnsiTheme="majorBidi" w:cstheme="majorBidi"/>
          <w:b/>
        </w:rPr>
        <w:t>2.</w:t>
      </w:r>
      <w:r w:rsidRPr="00F512D2">
        <w:rPr>
          <w:rFonts w:asciiTheme="majorBidi" w:hAnsiTheme="majorBidi" w:cstheme="majorBidi"/>
          <w:b/>
        </w:rPr>
        <w:tab/>
      </w:r>
      <w:r w:rsidRPr="00F512D2">
        <w:rPr>
          <w:rFonts w:asciiTheme="majorBidi" w:hAnsiTheme="majorBidi" w:cstheme="majorBidi"/>
          <w:b/>
          <w:u w:val="single"/>
        </w:rPr>
        <w:t>Information Collection Procedures</w:t>
      </w:r>
    </w:p>
    <w:p w:rsidR="00675DFE" w:rsidRPr="00F512D2" w:rsidRDefault="00675DFE" w:rsidP="00675DF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ajorBidi" w:hAnsiTheme="majorBidi" w:cstheme="majorBidi"/>
        </w:rPr>
      </w:pPr>
    </w:p>
    <w:p w:rsidR="00675DFE" w:rsidRPr="00F512D2" w:rsidRDefault="00675DFE" w:rsidP="008E5A7B">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heme="majorBidi" w:hAnsiTheme="majorBidi" w:cstheme="majorBidi"/>
        </w:rPr>
      </w:pPr>
      <w:r w:rsidRPr="00F512D2">
        <w:rPr>
          <w:rFonts w:asciiTheme="majorBidi" w:hAnsiTheme="majorBidi" w:cstheme="majorBidi"/>
        </w:rPr>
        <w:t xml:space="preserve">Prior to the interviewer’s arrival at the sample dwelling unit (SDU), a </w:t>
      </w:r>
      <w:r w:rsidR="0095701C" w:rsidRPr="00F512D2">
        <w:rPr>
          <w:rFonts w:asciiTheme="majorBidi" w:hAnsiTheme="majorBidi" w:cstheme="majorBidi"/>
        </w:rPr>
        <w:t xml:space="preserve">lead </w:t>
      </w:r>
      <w:r w:rsidRPr="00F512D2">
        <w:rPr>
          <w:rFonts w:asciiTheme="majorBidi" w:hAnsiTheme="majorBidi" w:cstheme="majorBidi"/>
        </w:rPr>
        <w:t xml:space="preserve">letter will be mailed to the resident(s) briefly explaining the </w:t>
      </w:r>
      <w:r w:rsidR="008E5A7B" w:rsidRPr="00F512D2">
        <w:rPr>
          <w:rFonts w:asciiTheme="majorBidi" w:hAnsiTheme="majorBidi" w:cstheme="majorBidi"/>
        </w:rPr>
        <w:t>QFT</w:t>
      </w:r>
      <w:r w:rsidR="006C595B" w:rsidRPr="00F512D2">
        <w:rPr>
          <w:rFonts w:asciiTheme="majorBidi" w:hAnsiTheme="majorBidi" w:cstheme="majorBidi"/>
        </w:rPr>
        <w:t xml:space="preserve"> </w:t>
      </w:r>
      <w:r w:rsidRPr="00F512D2">
        <w:rPr>
          <w:rFonts w:asciiTheme="majorBidi" w:hAnsiTheme="majorBidi" w:cstheme="majorBidi"/>
        </w:rPr>
        <w:t>and requesting their cooperation.  This letter will be printed on Department of Health and Human Services letterhead with the signature of the DHHS National Study Director and the Contractor’s National Field Director (see Attachment D).</w:t>
      </w:r>
    </w:p>
    <w:p w:rsidR="00675DFE" w:rsidRPr="00F512D2" w:rsidRDefault="00675DFE" w:rsidP="00675DFE">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heme="majorBidi" w:hAnsiTheme="majorBidi" w:cstheme="majorBidi"/>
        </w:rPr>
      </w:pPr>
    </w:p>
    <w:p w:rsidR="00675DFE" w:rsidRPr="00F512D2" w:rsidRDefault="00675DFE" w:rsidP="00675DFE">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heme="majorBidi" w:hAnsiTheme="majorBidi" w:cstheme="majorBidi"/>
        </w:rPr>
      </w:pPr>
      <w:r w:rsidRPr="00F512D2">
        <w:rPr>
          <w:rFonts w:asciiTheme="majorBidi" w:hAnsiTheme="majorBidi" w:cstheme="majorBidi"/>
        </w:rPr>
        <w:t xml:space="preserve">Upon arrival at the SDU, the interviewer will refer the respondent to this letter and answer any questions.  If the respondent has no knowledge of the lead letter, the interviewer will provide another copy, explain that one was previously sent, and then answer any questions.  If no one is at home during the initial call at the SDU, the interviewer may leave a Sorry I Missed You card (Attachment E) informing the resident(s) that the interviewer plans to make another callback at a later date/time.  Callbacks will be made as soon as possible.  Interviewers will attempt to make at least four callbacks (in addition to the initial call) to each SDU in order to complete the screening process and obtain an interview. </w:t>
      </w:r>
    </w:p>
    <w:p w:rsidR="00675DFE" w:rsidRPr="00F512D2" w:rsidRDefault="00675DFE" w:rsidP="00675DFE">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heme="majorBidi" w:hAnsiTheme="majorBidi" w:cstheme="majorBidi"/>
        </w:rPr>
      </w:pPr>
    </w:p>
    <w:p w:rsidR="00675DFE" w:rsidRPr="00F512D2" w:rsidRDefault="00675DFE" w:rsidP="006C595B">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heme="majorBidi" w:hAnsiTheme="majorBidi" w:cstheme="majorBidi"/>
        </w:rPr>
      </w:pPr>
      <w:r w:rsidRPr="00F512D2">
        <w:rPr>
          <w:rFonts w:asciiTheme="majorBidi" w:hAnsiTheme="majorBidi" w:cstheme="majorBidi"/>
        </w:rPr>
        <w:t xml:space="preserve">If the interviewer is unable to contact anyone at the SDU after repeated attempts, the interviewer’s Field Supervisor may send an Unable to Contact (UTC) letter.  The UTC letter </w:t>
      </w:r>
      <w:r w:rsidR="006C595B" w:rsidRPr="00F512D2">
        <w:rPr>
          <w:rFonts w:asciiTheme="majorBidi" w:hAnsiTheme="majorBidi" w:cstheme="majorBidi"/>
        </w:rPr>
        <w:t xml:space="preserve">will </w:t>
      </w:r>
      <w:r w:rsidRPr="00F512D2">
        <w:rPr>
          <w:rFonts w:asciiTheme="majorBidi" w:hAnsiTheme="majorBidi" w:cstheme="majorBidi"/>
        </w:rPr>
        <w:t xml:space="preserve">re-iterate information contained in the lead letter and presents a plea for the respondent to participate in the study (See Attachment Q for all UTC letters).  If after sending that letter an interviewer is still unable to contact anyone at an SDU, another informational letter (See Attachment R) may be sent to the SDU requesting that the resident(s) call the Field Supervisor as soon as possible to set up an appointment for the interviewer to visit the resident(s).  </w:t>
      </w:r>
    </w:p>
    <w:p w:rsidR="00675DFE" w:rsidRPr="00F512D2" w:rsidRDefault="00675DFE" w:rsidP="00675DFE">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heme="majorBidi" w:hAnsiTheme="majorBidi" w:cstheme="majorBidi"/>
        </w:rPr>
      </w:pPr>
    </w:p>
    <w:p w:rsidR="00675DFE" w:rsidRPr="00F512D2" w:rsidRDefault="00675DFE" w:rsidP="006C595B">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heme="majorBidi" w:hAnsiTheme="majorBidi" w:cstheme="majorBidi"/>
        </w:rPr>
      </w:pPr>
      <w:r w:rsidRPr="00F512D2">
        <w:rPr>
          <w:rFonts w:asciiTheme="majorBidi" w:hAnsiTheme="majorBidi" w:cstheme="majorBidi"/>
        </w:rPr>
        <w:t xml:space="preserve">As necessary and appropriate, the interviewer may make use of the Appointment Card (Attachment F) for scheduled return visits with the respondent.  </w:t>
      </w:r>
      <w:r w:rsidR="005A37B0" w:rsidRPr="00F512D2">
        <w:rPr>
          <w:rFonts w:asciiTheme="majorBidi" w:hAnsiTheme="majorBidi" w:cstheme="majorBidi"/>
        </w:rPr>
        <w:t xml:space="preserve">When </w:t>
      </w:r>
      <w:proofErr w:type="spellStart"/>
      <w:r w:rsidR="005A37B0" w:rsidRPr="00F512D2">
        <w:rPr>
          <w:rFonts w:asciiTheme="majorBidi" w:hAnsiTheme="majorBidi" w:cstheme="majorBidi"/>
        </w:rPr>
        <w:t>in</w:t>
      </w:r>
      <w:r w:rsidR="005A37B0" w:rsidRPr="00F512D2">
        <w:rPr>
          <w:rFonts w:asciiTheme="majorBidi" w:hAnsiTheme="majorBidi" w:cstheme="majorBidi"/>
        </w:rPr>
        <w:noBreakHyphen/>
        <w:t>person</w:t>
      </w:r>
      <w:proofErr w:type="spellEnd"/>
      <w:r w:rsidR="005A37B0" w:rsidRPr="00F512D2">
        <w:rPr>
          <w:rFonts w:asciiTheme="majorBidi" w:hAnsiTheme="majorBidi" w:cstheme="majorBidi"/>
        </w:rPr>
        <w:t xml:space="preserve"> contact is made with an adult member of the SDU and introductory procedures are completed, the interviewer will present a Study Description (Attachment G) and answer questions if required.  </w:t>
      </w:r>
      <w:r w:rsidRPr="00F512D2">
        <w:rPr>
          <w:rFonts w:asciiTheme="majorBidi" w:hAnsiTheme="majorBidi" w:cstheme="majorBidi"/>
        </w:rPr>
        <w:t xml:space="preserve">Assuming respondent cooperation, a screening of the SDU then will be initiated through administration of the Housing Unit Screening questions for housing units, or the </w:t>
      </w:r>
      <w:r w:rsidRPr="00F512D2">
        <w:rPr>
          <w:rFonts w:asciiTheme="majorBidi" w:hAnsiTheme="majorBidi" w:cstheme="majorBidi"/>
        </w:rPr>
        <w:lastRenderedPageBreak/>
        <w:t xml:space="preserve">Group Quarters Unit Screening questions for group quarters units.  The screening questions </w:t>
      </w:r>
      <w:r w:rsidR="006C595B" w:rsidRPr="00F512D2">
        <w:rPr>
          <w:rFonts w:asciiTheme="majorBidi" w:hAnsiTheme="majorBidi" w:cstheme="majorBidi"/>
        </w:rPr>
        <w:t>will b</w:t>
      </w:r>
      <w:r w:rsidRPr="00F512D2">
        <w:rPr>
          <w:rFonts w:asciiTheme="majorBidi" w:hAnsiTheme="majorBidi" w:cstheme="majorBidi"/>
        </w:rPr>
        <w:t xml:space="preserve">e administered via a hand-held, pen-based computer, which also performs the subsequent sample-selection routines.  A paper representation of the housing unit and group </w:t>
      </w:r>
      <w:proofErr w:type="gramStart"/>
      <w:r w:rsidRPr="00F512D2">
        <w:rPr>
          <w:rFonts w:asciiTheme="majorBidi" w:hAnsiTheme="majorBidi" w:cstheme="majorBidi"/>
        </w:rPr>
        <w:t>quarters</w:t>
      </w:r>
      <w:proofErr w:type="gramEnd"/>
      <w:r w:rsidRPr="00F512D2">
        <w:rPr>
          <w:rFonts w:asciiTheme="majorBidi" w:hAnsiTheme="majorBidi" w:cstheme="majorBidi"/>
        </w:rPr>
        <w:t xml:space="preserve"> unit screening process is shown in Attachment H.    </w:t>
      </w:r>
    </w:p>
    <w:p w:rsidR="00675DFE" w:rsidRPr="00F512D2" w:rsidRDefault="00675DFE" w:rsidP="00675DFE">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heme="majorBidi" w:hAnsiTheme="majorBidi" w:cstheme="majorBidi"/>
        </w:rPr>
      </w:pPr>
    </w:p>
    <w:p w:rsidR="00675DFE" w:rsidRPr="00F512D2" w:rsidRDefault="00675DFE" w:rsidP="002A5A0D">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heme="majorBidi" w:hAnsiTheme="majorBidi" w:cstheme="majorBidi"/>
        </w:rPr>
      </w:pPr>
      <w:r w:rsidRPr="00F512D2">
        <w:rPr>
          <w:rFonts w:asciiTheme="majorBidi" w:hAnsiTheme="majorBidi" w:cstheme="majorBidi"/>
        </w:rPr>
        <w:t xml:space="preserve">If a potential respondent refuses to be screened, the interviewer </w:t>
      </w:r>
      <w:r w:rsidR="006C595B" w:rsidRPr="00F512D2">
        <w:rPr>
          <w:rFonts w:asciiTheme="majorBidi" w:hAnsiTheme="majorBidi" w:cstheme="majorBidi"/>
        </w:rPr>
        <w:t>will be</w:t>
      </w:r>
      <w:r w:rsidRPr="00F512D2">
        <w:rPr>
          <w:rFonts w:asciiTheme="majorBidi" w:hAnsiTheme="majorBidi" w:cstheme="majorBidi"/>
        </w:rPr>
        <w:t xml:space="preserve"> trained to accept the refusal in a positive manner, thereby avoiding the possibility of creating an adversarial relationship and precluding future opportunities for conversion.  A refusal letter may then be sent by the Field Supervisor.  The refusal letter sent </w:t>
      </w:r>
      <w:r w:rsidR="006C595B" w:rsidRPr="00F512D2">
        <w:rPr>
          <w:rFonts w:asciiTheme="majorBidi" w:hAnsiTheme="majorBidi" w:cstheme="majorBidi"/>
        </w:rPr>
        <w:t xml:space="preserve">will be </w:t>
      </w:r>
      <w:r w:rsidRPr="00F512D2">
        <w:rPr>
          <w:rFonts w:asciiTheme="majorBidi" w:hAnsiTheme="majorBidi" w:cstheme="majorBidi"/>
        </w:rPr>
        <w:t xml:space="preserve">tailored to the specific concerns expressed by the potential respondent and ask him/her to reconsider participation (See Attachment S for all refusal letters).  An in-person conversion </w:t>
      </w:r>
      <w:r w:rsidR="006C595B" w:rsidRPr="00F512D2">
        <w:rPr>
          <w:rFonts w:asciiTheme="majorBidi" w:hAnsiTheme="majorBidi" w:cstheme="majorBidi"/>
        </w:rPr>
        <w:t xml:space="preserve">will </w:t>
      </w:r>
      <w:r w:rsidRPr="00F512D2">
        <w:rPr>
          <w:rFonts w:asciiTheme="majorBidi" w:hAnsiTheme="majorBidi" w:cstheme="majorBidi"/>
        </w:rPr>
        <w:t xml:space="preserve">then </w:t>
      </w:r>
      <w:r w:rsidR="006C595B" w:rsidRPr="00F512D2">
        <w:rPr>
          <w:rFonts w:asciiTheme="majorBidi" w:hAnsiTheme="majorBidi" w:cstheme="majorBidi"/>
        </w:rPr>
        <w:t xml:space="preserve">be </w:t>
      </w:r>
      <w:r w:rsidRPr="00F512D2">
        <w:rPr>
          <w:rFonts w:asciiTheme="majorBidi" w:hAnsiTheme="majorBidi" w:cstheme="majorBidi"/>
        </w:rPr>
        <w:t>attempted either by supervisory field staff or specially selected intervie</w:t>
      </w:r>
      <w:r w:rsidR="002A5A0D" w:rsidRPr="00F512D2">
        <w:rPr>
          <w:rFonts w:asciiTheme="majorBidi" w:hAnsiTheme="majorBidi" w:cstheme="majorBidi"/>
        </w:rPr>
        <w:t>wers with successful convers</w:t>
      </w:r>
      <w:r w:rsidRPr="00F512D2">
        <w:rPr>
          <w:rFonts w:asciiTheme="majorBidi" w:hAnsiTheme="majorBidi" w:cstheme="majorBidi"/>
        </w:rPr>
        <w:t xml:space="preserve">ion experience. If the respondent proceeds with the screening process, the interviewer </w:t>
      </w:r>
      <w:r w:rsidR="002A5A0D" w:rsidRPr="00F512D2">
        <w:rPr>
          <w:rFonts w:asciiTheme="majorBidi" w:hAnsiTheme="majorBidi" w:cstheme="majorBidi"/>
        </w:rPr>
        <w:t xml:space="preserve">will </w:t>
      </w:r>
      <w:r w:rsidRPr="00F512D2">
        <w:rPr>
          <w:rFonts w:asciiTheme="majorBidi" w:hAnsiTheme="majorBidi" w:cstheme="majorBidi"/>
        </w:rPr>
        <w:t xml:space="preserve">answer any questions that the screening respondent may have concerning the study.  A Question &amp; Answer Brochure (Attachment I) that provides answers to commonly asked questions also will be given to the respondent at this time, or just prior to the start of the interview.  In addition, interviewers will be supplied with copies of the NSDUH Highlights (Attachment J) and the NSDUH Newspaper </w:t>
      </w:r>
      <w:r w:rsidR="0095701C" w:rsidRPr="00F512D2">
        <w:rPr>
          <w:rFonts w:asciiTheme="majorBidi" w:hAnsiTheme="majorBidi" w:cstheme="majorBidi"/>
        </w:rPr>
        <w:t>Article</w:t>
      </w:r>
      <w:r w:rsidR="002273F1" w:rsidRPr="00F512D2">
        <w:rPr>
          <w:rFonts w:asciiTheme="majorBidi" w:hAnsiTheme="majorBidi" w:cstheme="majorBidi"/>
        </w:rPr>
        <w:t>s</w:t>
      </w:r>
      <w:r w:rsidR="0095701C" w:rsidRPr="00F512D2">
        <w:rPr>
          <w:rFonts w:asciiTheme="majorBidi" w:hAnsiTheme="majorBidi" w:cstheme="majorBidi"/>
        </w:rPr>
        <w:t xml:space="preserve"> </w:t>
      </w:r>
      <w:r w:rsidRPr="00F512D2">
        <w:rPr>
          <w:rFonts w:asciiTheme="majorBidi" w:hAnsiTheme="majorBidi" w:cstheme="majorBidi"/>
        </w:rPr>
        <w:t>(Attachment K) which can be left with the respondent.  Following this introductory exchange, the screening will continue until completion.</w:t>
      </w:r>
    </w:p>
    <w:p w:rsidR="00675DFE" w:rsidRPr="00F512D2" w:rsidRDefault="00675DFE" w:rsidP="00675DFE">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heme="majorBidi" w:hAnsiTheme="majorBidi" w:cstheme="majorBidi"/>
        </w:rPr>
      </w:pPr>
    </w:p>
    <w:p w:rsidR="00675DFE" w:rsidRPr="00F512D2" w:rsidRDefault="00675DFE" w:rsidP="006C595B">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heme="majorBidi" w:hAnsiTheme="majorBidi" w:cstheme="majorBidi"/>
        </w:rPr>
      </w:pPr>
      <w:r w:rsidRPr="00F512D2">
        <w:rPr>
          <w:rFonts w:asciiTheme="majorBidi" w:hAnsiTheme="majorBidi" w:cstheme="majorBidi"/>
        </w:rPr>
        <w:t xml:space="preserve">Once the </w:t>
      </w:r>
      <w:proofErr w:type="spellStart"/>
      <w:r w:rsidRPr="00F512D2">
        <w:rPr>
          <w:rFonts w:asciiTheme="majorBidi" w:hAnsiTheme="majorBidi" w:cstheme="majorBidi"/>
        </w:rPr>
        <w:t>rostering</w:t>
      </w:r>
      <w:proofErr w:type="spellEnd"/>
      <w:r w:rsidRPr="00F512D2">
        <w:rPr>
          <w:rFonts w:asciiTheme="majorBidi" w:hAnsiTheme="majorBidi" w:cstheme="majorBidi"/>
        </w:rPr>
        <w:t xml:space="preserve"> of all dwelling unit members 12 or older is complete, and assuming the within dwelling unit sampling process selects one or two members to participate in the study by completing the interview, the following procedures </w:t>
      </w:r>
      <w:r w:rsidR="006C595B" w:rsidRPr="00F512D2">
        <w:rPr>
          <w:rFonts w:asciiTheme="majorBidi" w:hAnsiTheme="majorBidi" w:cstheme="majorBidi"/>
        </w:rPr>
        <w:t>will be</w:t>
      </w:r>
      <w:r w:rsidRPr="00F512D2">
        <w:rPr>
          <w:rFonts w:asciiTheme="majorBidi" w:hAnsiTheme="majorBidi" w:cstheme="majorBidi"/>
        </w:rPr>
        <w:t xml:space="preserve"> implemented</w:t>
      </w:r>
      <w:r w:rsidR="006C595B" w:rsidRPr="00F512D2">
        <w:rPr>
          <w:rFonts w:asciiTheme="majorBidi" w:hAnsiTheme="majorBidi" w:cstheme="majorBidi"/>
        </w:rPr>
        <w:t xml:space="preserve"> for QFT interviews</w:t>
      </w:r>
      <w:r w:rsidRPr="00F512D2">
        <w:rPr>
          <w:rFonts w:asciiTheme="majorBidi" w:hAnsiTheme="majorBidi" w:cstheme="majorBidi"/>
        </w:rPr>
        <w:t>:</w:t>
      </w:r>
    </w:p>
    <w:p w:rsidR="00675DFE" w:rsidRPr="00F512D2" w:rsidRDefault="00675DFE" w:rsidP="00675DFE">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heme="majorBidi" w:hAnsiTheme="majorBidi" w:cstheme="majorBidi"/>
        </w:rPr>
      </w:pPr>
    </w:p>
    <w:p w:rsidR="00675DFE" w:rsidRPr="00F512D2" w:rsidRDefault="00675DFE" w:rsidP="002A5A0D">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heme="majorBidi" w:hAnsiTheme="majorBidi" w:cstheme="majorBidi"/>
        </w:rPr>
      </w:pPr>
      <w:r w:rsidRPr="00F512D2">
        <w:rPr>
          <w:rFonts w:asciiTheme="majorBidi" w:hAnsiTheme="majorBidi" w:cstheme="majorBidi"/>
        </w:rPr>
        <w:t xml:space="preserve">If the selected individual is 18 or older and currently available, the interviewer </w:t>
      </w:r>
      <w:r w:rsidR="006C595B" w:rsidRPr="00F512D2">
        <w:rPr>
          <w:rFonts w:asciiTheme="majorBidi" w:hAnsiTheme="majorBidi" w:cstheme="majorBidi"/>
        </w:rPr>
        <w:t xml:space="preserve">will </w:t>
      </w:r>
      <w:r w:rsidRPr="00F512D2">
        <w:rPr>
          <w:rFonts w:asciiTheme="majorBidi" w:hAnsiTheme="majorBidi" w:cstheme="majorBidi"/>
        </w:rPr>
        <w:t xml:space="preserve">immediately begin </w:t>
      </w:r>
      <w:r w:rsidR="002A5A0D" w:rsidRPr="00F512D2">
        <w:rPr>
          <w:rFonts w:asciiTheme="majorBidi" w:hAnsiTheme="majorBidi" w:cstheme="majorBidi"/>
        </w:rPr>
        <w:t>t</w:t>
      </w:r>
      <w:r w:rsidR="006C595B" w:rsidRPr="00F512D2">
        <w:rPr>
          <w:rFonts w:asciiTheme="majorBidi" w:hAnsiTheme="majorBidi" w:cstheme="majorBidi"/>
        </w:rPr>
        <w:t xml:space="preserve">o </w:t>
      </w:r>
      <w:r w:rsidRPr="00F512D2">
        <w:rPr>
          <w:rFonts w:asciiTheme="majorBidi" w:hAnsiTheme="majorBidi" w:cstheme="majorBidi"/>
        </w:rPr>
        <w:t>administer</w:t>
      </w:r>
      <w:r w:rsidR="006C595B" w:rsidRPr="00F512D2">
        <w:rPr>
          <w:rFonts w:asciiTheme="majorBidi" w:hAnsiTheme="majorBidi" w:cstheme="majorBidi"/>
        </w:rPr>
        <w:t xml:space="preserve"> </w:t>
      </w:r>
      <w:r w:rsidRPr="00F512D2">
        <w:rPr>
          <w:rFonts w:asciiTheme="majorBidi" w:hAnsiTheme="majorBidi" w:cstheme="majorBidi"/>
        </w:rPr>
        <w:t xml:space="preserve">the questionnaire in a private setting within the dwelling unit after obtaining informed consent.  If the selected individual is 12 to 17 years of age, parental consent </w:t>
      </w:r>
      <w:r w:rsidR="006C595B" w:rsidRPr="00F512D2">
        <w:rPr>
          <w:rFonts w:asciiTheme="majorBidi" w:hAnsiTheme="majorBidi" w:cstheme="majorBidi"/>
        </w:rPr>
        <w:t>will be</w:t>
      </w:r>
      <w:r w:rsidRPr="00F512D2">
        <w:rPr>
          <w:rFonts w:asciiTheme="majorBidi" w:hAnsiTheme="majorBidi" w:cstheme="majorBidi"/>
        </w:rPr>
        <w:t xml:space="preserve"> obtained from the selected individual’s parent or legal guardian, using the Introduction and Informed Consent for Sample Members Age 12-17 Years Old found in the </w:t>
      </w:r>
      <w:proofErr w:type="spellStart"/>
      <w:r w:rsidRPr="00F512D2">
        <w:rPr>
          <w:rFonts w:asciiTheme="majorBidi" w:hAnsiTheme="majorBidi" w:cstheme="majorBidi"/>
        </w:rPr>
        <w:t>Showcard</w:t>
      </w:r>
      <w:proofErr w:type="spellEnd"/>
      <w:r w:rsidRPr="00F512D2">
        <w:rPr>
          <w:rFonts w:asciiTheme="majorBidi" w:hAnsiTheme="majorBidi" w:cstheme="majorBidi"/>
        </w:rPr>
        <w:t xml:space="preserve"> Booklet (Attachment L); the minor is then asked to participate.  Once consent is obtained from the parent and child, the interviewer </w:t>
      </w:r>
      <w:r w:rsidR="002A5A0D" w:rsidRPr="00F512D2">
        <w:rPr>
          <w:rFonts w:asciiTheme="majorBidi" w:hAnsiTheme="majorBidi" w:cstheme="majorBidi"/>
        </w:rPr>
        <w:t xml:space="preserve">will </w:t>
      </w:r>
      <w:r w:rsidRPr="00F512D2">
        <w:rPr>
          <w:rFonts w:asciiTheme="majorBidi" w:hAnsiTheme="majorBidi" w:cstheme="majorBidi"/>
        </w:rPr>
        <w:t>begin the interview process.</w:t>
      </w:r>
    </w:p>
    <w:p w:rsidR="00675DFE" w:rsidRPr="00F512D2" w:rsidRDefault="00675DFE" w:rsidP="00675DFE">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heme="majorBidi" w:hAnsiTheme="majorBidi" w:cstheme="majorBidi"/>
        </w:rPr>
      </w:pPr>
    </w:p>
    <w:p w:rsidR="00675DFE" w:rsidRPr="00F512D2" w:rsidRDefault="00675DFE" w:rsidP="002A5A0D">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heme="majorBidi" w:hAnsiTheme="majorBidi" w:cstheme="majorBidi"/>
        </w:rPr>
      </w:pPr>
      <w:r w:rsidRPr="00F512D2">
        <w:rPr>
          <w:rFonts w:asciiTheme="majorBidi" w:hAnsiTheme="majorBidi" w:cstheme="majorBidi"/>
        </w:rPr>
        <w:t xml:space="preserve">For all identified/selected eligible potential respondents, the interviewer </w:t>
      </w:r>
      <w:r w:rsidR="002A5A0D" w:rsidRPr="00F512D2">
        <w:rPr>
          <w:rFonts w:asciiTheme="majorBidi" w:hAnsiTheme="majorBidi" w:cstheme="majorBidi"/>
        </w:rPr>
        <w:t xml:space="preserve">will </w:t>
      </w:r>
      <w:r w:rsidRPr="00F512D2">
        <w:rPr>
          <w:rFonts w:asciiTheme="majorBidi" w:hAnsiTheme="majorBidi" w:cstheme="majorBidi"/>
        </w:rPr>
        <w:t>administer the interview in a prescribed and uniform manner.  The sensitive portions of the interview will be completed via ACASI; that is, the respondent will listen privately to the questions through an audio headset and/or read them on the computer screen, and will enter his/her own responses directly into the computer.  This method maximizes respondent privacy and confidentiality.</w:t>
      </w:r>
    </w:p>
    <w:p w:rsidR="00675DFE" w:rsidRPr="00F512D2" w:rsidRDefault="00675DFE" w:rsidP="00675DFE">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heme="majorBidi" w:hAnsiTheme="majorBidi" w:cstheme="majorBidi"/>
        </w:rPr>
      </w:pPr>
    </w:p>
    <w:p w:rsidR="00675DFE" w:rsidRPr="00F512D2" w:rsidRDefault="00675DFE" w:rsidP="0083336C">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heme="majorBidi" w:hAnsiTheme="majorBidi" w:cstheme="majorBidi"/>
        </w:rPr>
      </w:pPr>
      <w:r w:rsidRPr="00F512D2">
        <w:rPr>
          <w:rFonts w:asciiTheme="majorBidi" w:hAnsiTheme="majorBidi" w:cstheme="majorBidi"/>
        </w:rPr>
        <w:t xml:space="preserve">In order to facilitate the respondent's recollection of prescription type drugs and their proper names, a set of </w:t>
      </w:r>
      <w:r w:rsidR="002A5A0D" w:rsidRPr="00F512D2">
        <w:rPr>
          <w:rFonts w:asciiTheme="majorBidi" w:hAnsiTheme="majorBidi" w:cstheme="majorBidi"/>
        </w:rPr>
        <w:t xml:space="preserve">electronic </w:t>
      </w:r>
      <w:r w:rsidR="0083336C" w:rsidRPr="00F512D2">
        <w:rPr>
          <w:rFonts w:asciiTheme="majorBidi" w:hAnsiTheme="majorBidi" w:cstheme="majorBidi"/>
        </w:rPr>
        <w:t xml:space="preserve">pill images </w:t>
      </w:r>
      <w:r w:rsidR="002A5A0D" w:rsidRPr="00F512D2">
        <w:rPr>
          <w:rFonts w:asciiTheme="majorBidi" w:hAnsiTheme="majorBidi" w:cstheme="majorBidi"/>
        </w:rPr>
        <w:t xml:space="preserve">will be </w:t>
      </w:r>
      <w:r w:rsidRPr="00F512D2">
        <w:rPr>
          <w:rFonts w:asciiTheme="majorBidi" w:hAnsiTheme="majorBidi" w:cstheme="majorBidi"/>
        </w:rPr>
        <w:t xml:space="preserve">provided to the respondent </w:t>
      </w:r>
      <w:r w:rsidR="002A5A0D" w:rsidRPr="00F512D2">
        <w:rPr>
          <w:rFonts w:asciiTheme="majorBidi" w:hAnsiTheme="majorBidi" w:cstheme="majorBidi"/>
        </w:rPr>
        <w:t>for these questions on the laptop</w:t>
      </w:r>
      <w:r w:rsidRPr="00F512D2">
        <w:rPr>
          <w:rFonts w:asciiTheme="majorBidi" w:hAnsiTheme="majorBidi" w:cstheme="majorBidi"/>
        </w:rPr>
        <w:t xml:space="preserve">. </w:t>
      </w:r>
      <w:proofErr w:type="spellStart"/>
      <w:r w:rsidR="0083336C" w:rsidRPr="00F512D2">
        <w:rPr>
          <w:rFonts w:asciiTheme="majorBidi" w:hAnsiTheme="majorBidi" w:cstheme="majorBidi"/>
        </w:rPr>
        <w:t>S</w:t>
      </w:r>
      <w:r w:rsidRPr="00F512D2">
        <w:rPr>
          <w:rFonts w:asciiTheme="majorBidi" w:hAnsiTheme="majorBidi" w:cstheme="majorBidi"/>
        </w:rPr>
        <w:t>howcards</w:t>
      </w:r>
      <w:proofErr w:type="spellEnd"/>
      <w:r w:rsidRPr="00F512D2">
        <w:rPr>
          <w:rFonts w:asciiTheme="majorBidi" w:hAnsiTheme="majorBidi" w:cstheme="majorBidi"/>
        </w:rPr>
        <w:t xml:space="preserve"> are included in the </w:t>
      </w:r>
      <w:proofErr w:type="spellStart"/>
      <w:r w:rsidRPr="00F512D2">
        <w:rPr>
          <w:rFonts w:asciiTheme="majorBidi" w:hAnsiTheme="majorBidi" w:cstheme="majorBidi"/>
        </w:rPr>
        <w:t>Showcard</w:t>
      </w:r>
      <w:proofErr w:type="spellEnd"/>
      <w:r w:rsidRPr="00F512D2">
        <w:rPr>
          <w:rFonts w:asciiTheme="majorBidi" w:hAnsiTheme="majorBidi" w:cstheme="majorBidi"/>
        </w:rPr>
        <w:t xml:space="preserve"> Booklet (Attachment L) and allow the respondent to refer to information necessary for accurate responses.  </w:t>
      </w:r>
      <w:r w:rsidR="0083336C" w:rsidRPr="00F512D2">
        <w:rPr>
          <w:rFonts w:asciiTheme="majorBidi" w:hAnsiTheme="majorBidi" w:cstheme="majorBidi"/>
        </w:rPr>
        <w:t>Each</w:t>
      </w:r>
      <w:r w:rsidRPr="00F512D2">
        <w:rPr>
          <w:rFonts w:asciiTheme="majorBidi" w:hAnsiTheme="majorBidi" w:cstheme="majorBidi"/>
        </w:rPr>
        <w:t xml:space="preserve"> respondent </w:t>
      </w:r>
      <w:r w:rsidR="0083336C" w:rsidRPr="00F512D2">
        <w:rPr>
          <w:rFonts w:asciiTheme="majorBidi" w:hAnsiTheme="majorBidi" w:cstheme="majorBidi"/>
        </w:rPr>
        <w:t xml:space="preserve">will </w:t>
      </w:r>
      <w:r w:rsidRPr="00F512D2">
        <w:rPr>
          <w:rFonts w:asciiTheme="majorBidi" w:hAnsiTheme="majorBidi" w:cstheme="majorBidi"/>
        </w:rPr>
        <w:t xml:space="preserve">enter his/her own answers directly into the computer during the ACASI </w:t>
      </w:r>
      <w:r w:rsidR="0095701C" w:rsidRPr="00F512D2">
        <w:rPr>
          <w:rFonts w:asciiTheme="majorBidi" w:hAnsiTheme="majorBidi" w:cstheme="majorBidi"/>
        </w:rPr>
        <w:t xml:space="preserve">portion of the </w:t>
      </w:r>
      <w:r w:rsidRPr="00F512D2">
        <w:rPr>
          <w:rFonts w:asciiTheme="majorBidi" w:hAnsiTheme="majorBidi" w:cstheme="majorBidi"/>
        </w:rPr>
        <w:t xml:space="preserve">interview.  </w:t>
      </w:r>
    </w:p>
    <w:p w:rsidR="00675DFE" w:rsidRPr="00F512D2" w:rsidRDefault="00675DFE" w:rsidP="00675DFE">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heme="majorBidi" w:hAnsiTheme="majorBidi" w:cstheme="majorBidi"/>
        </w:rPr>
      </w:pPr>
    </w:p>
    <w:p w:rsidR="00675DFE" w:rsidRPr="00F512D2" w:rsidRDefault="00675DFE" w:rsidP="0083336C">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heme="majorBidi" w:hAnsiTheme="majorBidi" w:cstheme="majorBidi"/>
        </w:rPr>
      </w:pPr>
      <w:r w:rsidRPr="00F512D2">
        <w:rPr>
          <w:rFonts w:asciiTheme="majorBidi" w:hAnsiTheme="majorBidi" w:cstheme="majorBidi"/>
        </w:rPr>
        <w:lastRenderedPageBreak/>
        <w:t xml:space="preserve">After the interview is completed and before the verification procedures are begun, each respondent </w:t>
      </w:r>
      <w:r w:rsidR="0083336C" w:rsidRPr="00F512D2">
        <w:rPr>
          <w:rFonts w:asciiTheme="majorBidi" w:hAnsiTheme="majorBidi" w:cstheme="majorBidi"/>
        </w:rPr>
        <w:t>will be</w:t>
      </w:r>
      <w:r w:rsidRPr="00F512D2">
        <w:rPr>
          <w:rFonts w:asciiTheme="majorBidi" w:hAnsiTheme="majorBidi" w:cstheme="majorBidi"/>
        </w:rPr>
        <w:t xml:space="preserve"> given a $30.00 incentive payment and a signed Interview Payment Receipt (Attachment O)</w:t>
      </w:r>
      <w:r w:rsidR="0095701C" w:rsidRPr="00F512D2">
        <w:rPr>
          <w:rFonts w:asciiTheme="majorBidi" w:hAnsiTheme="majorBidi" w:cstheme="majorBidi"/>
        </w:rPr>
        <w:t xml:space="preserve"> from the interviewer</w:t>
      </w:r>
      <w:r w:rsidRPr="00F512D2">
        <w:rPr>
          <w:rFonts w:asciiTheme="majorBidi" w:hAnsiTheme="majorBidi" w:cstheme="majorBidi"/>
        </w:rPr>
        <w:t>.</w:t>
      </w:r>
    </w:p>
    <w:p w:rsidR="00675DFE" w:rsidRPr="00F512D2" w:rsidRDefault="00675DFE" w:rsidP="00675DF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ajorBidi" w:hAnsiTheme="majorBidi" w:cstheme="majorBidi"/>
        </w:rPr>
      </w:pPr>
    </w:p>
    <w:p w:rsidR="00675DFE" w:rsidRPr="00F512D2" w:rsidRDefault="00675DFE" w:rsidP="0083336C">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heme="majorBidi" w:hAnsiTheme="majorBidi" w:cstheme="majorBidi"/>
        </w:rPr>
      </w:pPr>
      <w:r w:rsidRPr="00F512D2">
        <w:rPr>
          <w:rFonts w:asciiTheme="majorBidi" w:hAnsiTheme="majorBidi" w:cstheme="majorBidi"/>
        </w:rPr>
        <w:t xml:space="preserve">For verification purposes, interview respondents </w:t>
      </w:r>
      <w:r w:rsidR="0083336C" w:rsidRPr="00F512D2">
        <w:rPr>
          <w:rFonts w:asciiTheme="majorBidi" w:hAnsiTheme="majorBidi" w:cstheme="majorBidi"/>
        </w:rPr>
        <w:t xml:space="preserve">will </w:t>
      </w:r>
      <w:r w:rsidR="005A37B0" w:rsidRPr="00F512D2">
        <w:rPr>
          <w:rFonts w:asciiTheme="majorBidi" w:hAnsiTheme="majorBidi" w:cstheme="majorBidi"/>
        </w:rPr>
        <w:t>be</w:t>
      </w:r>
      <w:r w:rsidRPr="00F512D2">
        <w:rPr>
          <w:rFonts w:asciiTheme="majorBidi" w:hAnsiTheme="majorBidi" w:cstheme="majorBidi"/>
        </w:rPr>
        <w:t xml:space="preserve"> asked to complete a Quality Control Form (Attachment C) that requests their address and telephone number for possible follow</w:t>
      </w:r>
      <w:r w:rsidRPr="00F512D2">
        <w:rPr>
          <w:rFonts w:asciiTheme="majorBidi" w:hAnsiTheme="majorBidi" w:cstheme="majorBidi"/>
        </w:rPr>
        <w:noBreakHyphen/>
        <w:t xml:space="preserve">up to ensure that the interviewer did his/her job appropriately.  </w:t>
      </w:r>
      <w:r w:rsidR="0083336C" w:rsidRPr="00F512D2">
        <w:rPr>
          <w:rFonts w:asciiTheme="majorBidi" w:hAnsiTheme="majorBidi" w:cstheme="majorBidi"/>
        </w:rPr>
        <w:t>QFT r</w:t>
      </w:r>
      <w:r w:rsidRPr="00F512D2">
        <w:rPr>
          <w:rFonts w:asciiTheme="majorBidi" w:hAnsiTheme="majorBidi" w:cstheme="majorBidi"/>
        </w:rPr>
        <w:t xml:space="preserve">espondents </w:t>
      </w:r>
      <w:r w:rsidR="0083336C" w:rsidRPr="00F512D2">
        <w:rPr>
          <w:rFonts w:asciiTheme="majorBidi" w:hAnsiTheme="majorBidi" w:cstheme="majorBidi"/>
        </w:rPr>
        <w:t xml:space="preserve">will </w:t>
      </w:r>
      <w:r w:rsidR="005A37B0" w:rsidRPr="00F512D2">
        <w:rPr>
          <w:rFonts w:asciiTheme="majorBidi" w:hAnsiTheme="majorBidi" w:cstheme="majorBidi"/>
        </w:rPr>
        <w:t>be informed</w:t>
      </w:r>
      <w:r w:rsidRPr="00F512D2">
        <w:rPr>
          <w:rFonts w:asciiTheme="majorBidi" w:hAnsiTheme="majorBidi" w:cstheme="majorBidi"/>
        </w:rPr>
        <w:t xml:space="preserve"> that completing the Quality Control Form is voluntary.  This form </w:t>
      </w:r>
      <w:r w:rsidR="0083336C" w:rsidRPr="00F512D2">
        <w:rPr>
          <w:rFonts w:asciiTheme="majorBidi" w:hAnsiTheme="majorBidi" w:cstheme="majorBidi"/>
        </w:rPr>
        <w:t>will be</w:t>
      </w:r>
      <w:r w:rsidRPr="00F512D2">
        <w:rPr>
          <w:rFonts w:asciiTheme="majorBidi" w:hAnsiTheme="majorBidi" w:cstheme="majorBidi"/>
        </w:rPr>
        <w:t xml:space="preserve"> completed and placed in an envelope by the respondent and mailed to the NSDUH Contractor for processing.</w:t>
      </w:r>
    </w:p>
    <w:p w:rsidR="00675DFE" w:rsidRPr="00F512D2" w:rsidRDefault="00675DFE" w:rsidP="00675DFE">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heme="majorBidi" w:hAnsiTheme="majorBidi" w:cstheme="majorBidi"/>
        </w:rPr>
      </w:pPr>
    </w:p>
    <w:p w:rsidR="00675DFE" w:rsidRPr="00F512D2" w:rsidRDefault="00675DFE" w:rsidP="0083336C">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heme="majorBidi" w:hAnsiTheme="majorBidi" w:cstheme="majorBidi"/>
        </w:rPr>
      </w:pPr>
      <w:r w:rsidRPr="00F512D2">
        <w:rPr>
          <w:rFonts w:asciiTheme="majorBidi" w:hAnsiTheme="majorBidi" w:cstheme="majorBidi"/>
        </w:rPr>
        <w:t xml:space="preserve">Interviewers will be supplied with Certificates of Participation (Attachment P) to distribute to interested respondents, primarily adolescents, after the interview is completed.  Respondents may attempt to use these certificates to earn school or community service credit hours.  No guarantee of credit </w:t>
      </w:r>
      <w:r w:rsidR="0083336C" w:rsidRPr="00F512D2">
        <w:rPr>
          <w:rFonts w:asciiTheme="majorBidi" w:hAnsiTheme="majorBidi" w:cstheme="majorBidi"/>
        </w:rPr>
        <w:t xml:space="preserve">will be </w:t>
      </w:r>
      <w:r w:rsidRPr="00F512D2">
        <w:rPr>
          <w:rFonts w:asciiTheme="majorBidi" w:hAnsiTheme="majorBidi" w:cstheme="majorBidi"/>
        </w:rPr>
        <w:t>made by SAMHSA or the Contractor and the certificates clearly state this lack of guarantee.</w:t>
      </w:r>
    </w:p>
    <w:p w:rsidR="00675DFE" w:rsidRPr="00F512D2" w:rsidRDefault="00675DFE" w:rsidP="00675DFE">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ajorBidi" w:hAnsiTheme="majorBidi" w:cstheme="majorBidi"/>
        </w:rPr>
      </w:pPr>
    </w:p>
    <w:p w:rsidR="00675DFE" w:rsidRPr="00F512D2" w:rsidRDefault="00675DFE" w:rsidP="00B75D2E">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heme="majorBidi" w:hAnsiTheme="majorBidi" w:cstheme="majorBidi"/>
        </w:rPr>
      </w:pPr>
      <w:r w:rsidRPr="00F512D2">
        <w:rPr>
          <w:rFonts w:asciiTheme="majorBidi" w:hAnsiTheme="majorBidi" w:cstheme="majorBidi"/>
        </w:rPr>
        <w:t xml:space="preserve">A random sample of those who complete Quality Control Forms </w:t>
      </w:r>
      <w:r w:rsidR="0083336C" w:rsidRPr="00F512D2">
        <w:rPr>
          <w:rFonts w:asciiTheme="majorBidi" w:hAnsiTheme="majorBidi" w:cstheme="majorBidi"/>
        </w:rPr>
        <w:t xml:space="preserve">will </w:t>
      </w:r>
      <w:r w:rsidRPr="00F512D2">
        <w:rPr>
          <w:rFonts w:asciiTheme="majorBidi" w:hAnsiTheme="majorBidi" w:cstheme="majorBidi"/>
        </w:rPr>
        <w:t xml:space="preserve">receive a telephone call expressing appreciation for their participation in the </w:t>
      </w:r>
      <w:r w:rsidR="0083336C" w:rsidRPr="00F512D2">
        <w:rPr>
          <w:rFonts w:asciiTheme="majorBidi" w:hAnsiTheme="majorBidi" w:cstheme="majorBidi"/>
        </w:rPr>
        <w:t>QFT</w:t>
      </w:r>
      <w:r w:rsidRPr="00F512D2">
        <w:rPr>
          <w:rFonts w:asciiTheme="majorBidi" w:hAnsiTheme="majorBidi" w:cstheme="majorBidi"/>
        </w:rPr>
        <w:t xml:space="preserve">.  Each respondent </w:t>
      </w:r>
      <w:r w:rsidR="0083336C" w:rsidRPr="00F512D2">
        <w:rPr>
          <w:rFonts w:asciiTheme="majorBidi" w:hAnsiTheme="majorBidi" w:cstheme="majorBidi"/>
        </w:rPr>
        <w:t xml:space="preserve">will </w:t>
      </w:r>
      <w:r w:rsidRPr="00F512D2">
        <w:rPr>
          <w:rFonts w:asciiTheme="majorBidi" w:hAnsiTheme="majorBidi" w:cstheme="majorBidi"/>
        </w:rPr>
        <w:t xml:space="preserve">also </w:t>
      </w:r>
      <w:r w:rsidR="0083336C" w:rsidRPr="00F512D2">
        <w:rPr>
          <w:rFonts w:asciiTheme="majorBidi" w:hAnsiTheme="majorBidi" w:cstheme="majorBidi"/>
        </w:rPr>
        <w:t xml:space="preserve">be </w:t>
      </w:r>
      <w:r w:rsidRPr="00F512D2">
        <w:rPr>
          <w:rFonts w:asciiTheme="majorBidi" w:hAnsiTheme="majorBidi" w:cstheme="majorBidi"/>
        </w:rPr>
        <w:t>asked to answer a few questions verifying that the interview took place, that proper procedures were followed, and that the amount of time required to administer the interview was within expected parameters.</w:t>
      </w:r>
      <w:r w:rsidR="00B75D2E" w:rsidRPr="00F512D2">
        <w:rPr>
          <w:rFonts w:asciiTheme="majorBidi" w:hAnsiTheme="majorBidi" w:cstheme="majorBidi"/>
        </w:rPr>
        <w:t xml:space="preserve">  </w:t>
      </w:r>
      <w:r w:rsidRPr="00F512D2">
        <w:rPr>
          <w:rFonts w:asciiTheme="majorBidi" w:hAnsiTheme="majorBidi" w:cstheme="majorBidi"/>
        </w:rPr>
        <w:t>In previous NSDUH surveys, less than 1 percent of the verification sample refused to fill out Quality Control Forms.  As in the past, the respondents</w:t>
      </w:r>
      <w:r w:rsidR="0083336C" w:rsidRPr="00F512D2">
        <w:rPr>
          <w:rFonts w:asciiTheme="majorBidi" w:hAnsiTheme="majorBidi" w:cstheme="majorBidi"/>
        </w:rPr>
        <w:t xml:space="preserve"> will b</w:t>
      </w:r>
      <w:r w:rsidRPr="00F512D2">
        <w:rPr>
          <w:rFonts w:asciiTheme="majorBidi" w:hAnsiTheme="majorBidi" w:cstheme="majorBidi"/>
        </w:rPr>
        <w:t xml:space="preserve">e given the opportunity to decline to complete the form.  </w:t>
      </w:r>
    </w:p>
    <w:p w:rsidR="00675DFE" w:rsidRPr="00F512D2" w:rsidRDefault="00675DFE" w:rsidP="00675DFE">
      <w:pPr>
        <w:pStyle w:val="BodyText"/>
        <w:spacing w:after="0"/>
        <w:rPr>
          <w:rFonts w:asciiTheme="majorBidi" w:hAnsiTheme="majorBidi" w:cstheme="majorBidi"/>
        </w:rPr>
      </w:pPr>
    </w:p>
    <w:p w:rsidR="00675DFE" w:rsidRPr="00F512D2" w:rsidRDefault="00675DFE" w:rsidP="00675DFE">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heme="majorBidi" w:hAnsiTheme="majorBidi" w:cstheme="majorBidi"/>
        </w:rPr>
      </w:pPr>
      <w:r w:rsidRPr="00F512D2">
        <w:rPr>
          <w:rFonts w:asciiTheme="majorBidi" w:hAnsiTheme="majorBidi" w:cstheme="majorBidi"/>
        </w:rPr>
        <w:t xml:space="preserve">All interview data are transmitted to the Contractor’s offices on a </w:t>
      </w:r>
      <w:r w:rsidR="0019029E" w:rsidRPr="00F512D2">
        <w:rPr>
          <w:rFonts w:asciiTheme="majorBidi" w:hAnsiTheme="majorBidi" w:cstheme="majorBidi"/>
        </w:rPr>
        <w:t>daily</w:t>
      </w:r>
      <w:r w:rsidRPr="00F512D2">
        <w:rPr>
          <w:rFonts w:asciiTheme="majorBidi" w:hAnsiTheme="majorBidi" w:cstheme="majorBidi"/>
        </w:rPr>
        <w:t xml:space="preserve"> basis.</w:t>
      </w:r>
    </w:p>
    <w:p w:rsidR="00675DFE" w:rsidRPr="00F512D2" w:rsidRDefault="00675DFE" w:rsidP="00675DFE">
      <w:pPr>
        <w:tabs>
          <w:tab w:val="left" w:pos="720"/>
        </w:tabs>
        <w:ind w:left="720" w:hanging="720"/>
        <w:rPr>
          <w:rFonts w:asciiTheme="majorBidi" w:hAnsiTheme="majorBidi" w:cstheme="majorBidi"/>
          <w:b/>
          <w:i/>
        </w:rPr>
      </w:pPr>
    </w:p>
    <w:p w:rsidR="00675DFE" w:rsidRPr="00F512D2" w:rsidRDefault="00675DFE" w:rsidP="00675DFE">
      <w:pPr>
        <w:widowControl/>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heme="majorBidi" w:hAnsiTheme="majorBidi" w:cstheme="majorBidi"/>
        </w:rPr>
      </w:pPr>
      <w:r w:rsidRPr="00F512D2">
        <w:rPr>
          <w:rFonts w:asciiTheme="majorBidi" w:hAnsiTheme="majorBidi" w:cstheme="majorBidi"/>
          <w:b/>
          <w:u w:val="single"/>
        </w:rPr>
        <w:t>Questionnaire</w:t>
      </w:r>
    </w:p>
    <w:p w:rsidR="00675DFE" w:rsidRPr="00F512D2" w:rsidRDefault="00675DFE" w:rsidP="00675DFE">
      <w:pPr>
        <w:widowControl/>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heme="majorBidi" w:hAnsiTheme="majorBidi" w:cstheme="majorBidi"/>
        </w:rPr>
      </w:pPr>
    </w:p>
    <w:p w:rsidR="00675DFE" w:rsidRPr="00F512D2" w:rsidRDefault="00675DFE" w:rsidP="0083336C">
      <w:pPr>
        <w:widowControl/>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heme="majorBidi" w:hAnsiTheme="majorBidi" w:cstheme="majorBidi"/>
        </w:rPr>
      </w:pPr>
      <w:r w:rsidRPr="00F512D2">
        <w:rPr>
          <w:rFonts w:asciiTheme="majorBidi" w:hAnsiTheme="majorBidi" w:cstheme="majorBidi"/>
        </w:rPr>
        <w:t xml:space="preserve">The version of the questionnaire to be fielded in </w:t>
      </w:r>
      <w:r w:rsidR="009A44CE" w:rsidRPr="00F512D2">
        <w:rPr>
          <w:rFonts w:asciiTheme="majorBidi" w:hAnsiTheme="majorBidi" w:cstheme="majorBidi"/>
        </w:rPr>
        <w:t xml:space="preserve">the </w:t>
      </w:r>
      <w:r w:rsidRPr="00F512D2">
        <w:rPr>
          <w:rFonts w:asciiTheme="majorBidi" w:hAnsiTheme="majorBidi" w:cstheme="majorBidi"/>
        </w:rPr>
        <w:t>2012</w:t>
      </w:r>
      <w:r w:rsidR="009A44CE" w:rsidRPr="00F512D2">
        <w:rPr>
          <w:rFonts w:asciiTheme="majorBidi" w:hAnsiTheme="majorBidi" w:cstheme="majorBidi"/>
        </w:rPr>
        <w:t xml:space="preserve"> QFT </w:t>
      </w:r>
      <w:r w:rsidRPr="00F512D2">
        <w:rPr>
          <w:rFonts w:asciiTheme="majorBidi" w:hAnsiTheme="majorBidi" w:cstheme="majorBidi"/>
        </w:rPr>
        <w:t xml:space="preserve">is a computerized (CAPI/ACASI) instrument that </w:t>
      </w:r>
      <w:r w:rsidR="0083336C" w:rsidRPr="00F512D2">
        <w:rPr>
          <w:rFonts w:asciiTheme="majorBidi" w:hAnsiTheme="majorBidi" w:cstheme="majorBidi"/>
        </w:rPr>
        <w:t>will include much</w:t>
      </w:r>
      <w:r w:rsidRPr="00F512D2">
        <w:rPr>
          <w:rFonts w:asciiTheme="majorBidi" w:hAnsiTheme="majorBidi" w:cstheme="majorBidi"/>
        </w:rPr>
        <w:t xml:space="preserve"> </w:t>
      </w:r>
      <w:r w:rsidR="0083336C" w:rsidRPr="00F512D2">
        <w:rPr>
          <w:rFonts w:asciiTheme="majorBidi" w:hAnsiTheme="majorBidi" w:cstheme="majorBidi"/>
        </w:rPr>
        <w:t xml:space="preserve">of the same </w:t>
      </w:r>
      <w:r w:rsidRPr="00F512D2">
        <w:rPr>
          <w:rFonts w:asciiTheme="majorBidi" w:hAnsiTheme="majorBidi" w:cstheme="majorBidi"/>
        </w:rPr>
        <w:t xml:space="preserve">content and structure </w:t>
      </w:r>
      <w:r w:rsidR="0083336C" w:rsidRPr="00F512D2">
        <w:rPr>
          <w:rFonts w:asciiTheme="majorBidi" w:hAnsiTheme="majorBidi" w:cstheme="majorBidi"/>
        </w:rPr>
        <w:t>as t</w:t>
      </w:r>
      <w:r w:rsidRPr="00F512D2">
        <w:rPr>
          <w:rFonts w:asciiTheme="majorBidi" w:hAnsiTheme="majorBidi" w:cstheme="majorBidi"/>
        </w:rPr>
        <w:t xml:space="preserve">he computerized instrument fielded in </w:t>
      </w:r>
      <w:r w:rsidR="0083336C" w:rsidRPr="00F512D2">
        <w:rPr>
          <w:rFonts w:asciiTheme="majorBidi" w:hAnsiTheme="majorBidi" w:cstheme="majorBidi"/>
        </w:rPr>
        <w:t xml:space="preserve">the </w:t>
      </w:r>
      <w:r w:rsidRPr="00F512D2">
        <w:rPr>
          <w:rFonts w:asciiTheme="majorBidi" w:hAnsiTheme="majorBidi" w:cstheme="majorBidi"/>
        </w:rPr>
        <w:t>201</w:t>
      </w:r>
      <w:r w:rsidR="0083336C" w:rsidRPr="00F512D2">
        <w:rPr>
          <w:rFonts w:asciiTheme="majorBidi" w:hAnsiTheme="majorBidi" w:cstheme="majorBidi"/>
        </w:rPr>
        <w:t>2 NSDUH</w:t>
      </w:r>
      <w:r w:rsidRPr="00F512D2">
        <w:rPr>
          <w:rFonts w:asciiTheme="majorBidi" w:hAnsiTheme="majorBidi" w:cstheme="majorBidi"/>
        </w:rPr>
        <w:t xml:space="preserve">. </w:t>
      </w:r>
      <w:r w:rsidR="0083336C" w:rsidRPr="00F512D2">
        <w:rPr>
          <w:rFonts w:asciiTheme="majorBidi" w:hAnsiTheme="majorBidi" w:cstheme="majorBidi"/>
        </w:rPr>
        <w:t xml:space="preserve"> The new content and structural changes for the QFT questionnaire mentioned in section A.1 represent the major differences between this revised instrument and the current NSDUH instrument. Otherwise the QFT questionnaire will follow similar design principles as the 2012 NSDUH instrument.</w:t>
      </w:r>
    </w:p>
    <w:p w:rsidR="00675DFE" w:rsidRPr="00F512D2" w:rsidRDefault="00675DFE" w:rsidP="00675DFE">
      <w:pPr>
        <w:widowControl/>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heme="majorBidi" w:hAnsiTheme="majorBidi" w:cstheme="majorBidi"/>
        </w:rPr>
      </w:pPr>
    </w:p>
    <w:p w:rsidR="00675DFE" w:rsidRPr="00F512D2" w:rsidRDefault="00675DFE" w:rsidP="002D501B">
      <w:pPr>
        <w:widowControl/>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heme="majorBidi" w:hAnsiTheme="majorBidi" w:cstheme="majorBidi"/>
        </w:rPr>
      </w:pPr>
      <w:r w:rsidRPr="00F512D2">
        <w:rPr>
          <w:rFonts w:asciiTheme="majorBidi" w:hAnsiTheme="majorBidi" w:cstheme="majorBidi"/>
        </w:rPr>
        <w:t xml:space="preserve">The </w:t>
      </w:r>
      <w:r w:rsidR="0083336C" w:rsidRPr="00F512D2">
        <w:rPr>
          <w:rFonts w:asciiTheme="majorBidi" w:hAnsiTheme="majorBidi" w:cstheme="majorBidi"/>
        </w:rPr>
        <w:t xml:space="preserve">QFT </w:t>
      </w:r>
      <w:r w:rsidRPr="00F512D2">
        <w:rPr>
          <w:rFonts w:asciiTheme="majorBidi" w:hAnsiTheme="majorBidi" w:cstheme="majorBidi"/>
        </w:rPr>
        <w:t xml:space="preserve">questionnaire and interview methods </w:t>
      </w:r>
      <w:r w:rsidR="0083336C" w:rsidRPr="00F512D2">
        <w:rPr>
          <w:rFonts w:asciiTheme="majorBidi" w:hAnsiTheme="majorBidi" w:cstheme="majorBidi"/>
        </w:rPr>
        <w:t>will b</w:t>
      </w:r>
      <w:r w:rsidRPr="00F512D2">
        <w:rPr>
          <w:rFonts w:asciiTheme="majorBidi" w:hAnsiTheme="majorBidi" w:cstheme="majorBidi"/>
        </w:rPr>
        <w:t xml:space="preserve">e designed to retain respondent interest, ensure confidentiality, and maximize the validity of response.  The questionnaire </w:t>
      </w:r>
      <w:r w:rsidR="0083336C" w:rsidRPr="00F512D2">
        <w:rPr>
          <w:rFonts w:asciiTheme="majorBidi" w:hAnsiTheme="majorBidi" w:cstheme="majorBidi"/>
        </w:rPr>
        <w:t>will be</w:t>
      </w:r>
      <w:r w:rsidRPr="00F512D2">
        <w:rPr>
          <w:rFonts w:asciiTheme="majorBidi" w:hAnsiTheme="majorBidi" w:cstheme="majorBidi"/>
        </w:rPr>
        <w:t xml:space="preserve"> administered in such a way that interviewers will not know respondents’ answers to the sensitive questions, including those on illicit drug use.  These questions </w:t>
      </w:r>
      <w:r w:rsidR="0083336C" w:rsidRPr="00F512D2">
        <w:rPr>
          <w:rFonts w:asciiTheme="majorBidi" w:hAnsiTheme="majorBidi" w:cstheme="majorBidi"/>
        </w:rPr>
        <w:t>will be</w:t>
      </w:r>
      <w:r w:rsidRPr="00F512D2">
        <w:rPr>
          <w:rFonts w:asciiTheme="majorBidi" w:hAnsiTheme="majorBidi" w:cstheme="majorBidi"/>
        </w:rPr>
        <w:t xml:space="preserve"> self-administered (ACASI), that is, respondents listen to or read the questions and enter their responses directly into the computer.  The respondent </w:t>
      </w:r>
      <w:r w:rsidR="0083336C" w:rsidRPr="00F512D2">
        <w:rPr>
          <w:rFonts w:asciiTheme="majorBidi" w:hAnsiTheme="majorBidi" w:cstheme="majorBidi"/>
        </w:rPr>
        <w:t xml:space="preserve">will </w:t>
      </w:r>
      <w:r w:rsidRPr="00F512D2">
        <w:rPr>
          <w:rFonts w:asciiTheme="majorBidi" w:hAnsiTheme="majorBidi" w:cstheme="majorBidi"/>
        </w:rPr>
        <w:t xml:space="preserve">listen in private through headphones, so even those who have difficulty seeing or reading </w:t>
      </w:r>
      <w:r w:rsidR="0083336C" w:rsidRPr="00F512D2">
        <w:rPr>
          <w:rFonts w:asciiTheme="majorBidi" w:hAnsiTheme="majorBidi" w:cstheme="majorBidi"/>
        </w:rPr>
        <w:t>will b</w:t>
      </w:r>
      <w:r w:rsidRPr="00F512D2">
        <w:rPr>
          <w:rFonts w:asciiTheme="majorBidi" w:hAnsiTheme="majorBidi" w:cstheme="majorBidi"/>
        </w:rPr>
        <w:t xml:space="preserve">e able to complete the self-administered portion. </w:t>
      </w:r>
      <w:r w:rsidR="005A37B0" w:rsidRPr="00F512D2">
        <w:rPr>
          <w:rFonts w:asciiTheme="majorBidi" w:hAnsiTheme="majorBidi" w:cstheme="majorBidi"/>
        </w:rPr>
        <w:t>The only topic</w:t>
      </w:r>
      <w:r w:rsidR="00924C23" w:rsidRPr="00F512D2">
        <w:rPr>
          <w:rFonts w:asciiTheme="majorBidi" w:hAnsiTheme="majorBidi" w:cstheme="majorBidi"/>
        </w:rPr>
        <w:t>s</w:t>
      </w:r>
      <w:r w:rsidR="005A37B0" w:rsidRPr="00F512D2">
        <w:rPr>
          <w:rFonts w:asciiTheme="majorBidi" w:hAnsiTheme="majorBidi" w:cstheme="majorBidi"/>
        </w:rPr>
        <w:t xml:space="preserve"> that will be administered by the interviewer (i.e., the CAPI section) </w:t>
      </w:r>
      <w:r w:rsidR="002D501B" w:rsidRPr="00F512D2">
        <w:rPr>
          <w:rFonts w:asciiTheme="majorBidi" w:hAnsiTheme="majorBidi" w:cstheme="majorBidi"/>
        </w:rPr>
        <w:t xml:space="preserve">are </w:t>
      </w:r>
      <w:r w:rsidR="005A37B0" w:rsidRPr="00F512D2">
        <w:rPr>
          <w:rFonts w:asciiTheme="majorBidi" w:hAnsiTheme="majorBidi" w:cstheme="majorBidi"/>
        </w:rPr>
        <w:t>an initial section on Demographics</w:t>
      </w:r>
      <w:r w:rsidR="00924C23" w:rsidRPr="00F512D2">
        <w:rPr>
          <w:rFonts w:asciiTheme="majorBidi" w:hAnsiTheme="majorBidi" w:cstheme="majorBidi"/>
        </w:rPr>
        <w:t xml:space="preserve"> and a listing of the residents </w:t>
      </w:r>
      <w:r w:rsidR="00641829" w:rsidRPr="00F512D2">
        <w:rPr>
          <w:rFonts w:asciiTheme="majorBidi" w:hAnsiTheme="majorBidi" w:cstheme="majorBidi"/>
        </w:rPr>
        <w:t>in</w:t>
      </w:r>
      <w:r w:rsidR="00924C23" w:rsidRPr="00F512D2">
        <w:rPr>
          <w:rFonts w:asciiTheme="majorBidi" w:hAnsiTheme="majorBidi" w:cstheme="majorBidi"/>
        </w:rPr>
        <w:t xml:space="preserve"> the home</w:t>
      </w:r>
      <w:r w:rsidR="005A37B0" w:rsidRPr="00F512D2">
        <w:rPr>
          <w:rFonts w:asciiTheme="majorBidi" w:hAnsiTheme="majorBidi" w:cstheme="majorBidi"/>
        </w:rPr>
        <w:t>.</w:t>
      </w:r>
    </w:p>
    <w:p w:rsidR="00675DFE" w:rsidRPr="00F512D2" w:rsidRDefault="00675DFE" w:rsidP="00675DFE">
      <w:pPr>
        <w:widowControl/>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heme="majorBidi" w:hAnsiTheme="majorBidi" w:cstheme="majorBidi"/>
        </w:rPr>
      </w:pPr>
    </w:p>
    <w:p w:rsidR="00675DFE" w:rsidRPr="00F512D2" w:rsidRDefault="00675DFE" w:rsidP="0083336C">
      <w:pPr>
        <w:widowControl/>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heme="majorBidi" w:hAnsiTheme="majorBidi" w:cstheme="majorBidi"/>
        </w:rPr>
      </w:pPr>
      <w:r w:rsidRPr="00F512D2">
        <w:rPr>
          <w:rFonts w:asciiTheme="majorBidi" w:hAnsiTheme="majorBidi" w:cstheme="majorBidi"/>
        </w:rPr>
        <w:t xml:space="preserve">The questionnaire </w:t>
      </w:r>
      <w:r w:rsidR="0083336C" w:rsidRPr="00F512D2">
        <w:rPr>
          <w:rFonts w:asciiTheme="majorBidi" w:hAnsiTheme="majorBidi" w:cstheme="majorBidi"/>
        </w:rPr>
        <w:t>will be</w:t>
      </w:r>
      <w:r w:rsidRPr="00F512D2">
        <w:rPr>
          <w:rFonts w:asciiTheme="majorBidi" w:hAnsiTheme="majorBidi" w:cstheme="majorBidi"/>
        </w:rPr>
        <w:t xml:space="preserve"> divided into sections based on specific substances or other main topics. The same questions </w:t>
      </w:r>
      <w:r w:rsidR="0083336C" w:rsidRPr="00F512D2">
        <w:rPr>
          <w:rFonts w:asciiTheme="majorBidi" w:hAnsiTheme="majorBidi" w:cstheme="majorBidi"/>
        </w:rPr>
        <w:t xml:space="preserve">will be </w:t>
      </w:r>
      <w:r w:rsidRPr="00F512D2">
        <w:rPr>
          <w:rFonts w:asciiTheme="majorBidi" w:hAnsiTheme="majorBidi" w:cstheme="majorBidi"/>
        </w:rPr>
        <w:t xml:space="preserve">asked for each substance or substance class, ascertaining </w:t>
      </w:r>
      <w:r w:rsidRPr="00F512D2">
        <w:rPr>
          <w:rFonts w:asciiTheme="majorBidi" w:hAnsiTheme="majorBidi" w:cstheme="majorBidi"/>
        </w:rPr>
        <w:lastRenderedPageBreak/>
        <w:t>the respondent’s history in terms of age of first use, most recent use, number of times used in lifetime, and frequency of use in past 30 days and past 12 months.  These substance use histories allow estimation of the incidence, prevalence, and patterns of use for licit and illicit substances.</w:t>
      </w:r>
    </w:p>
    <w:p w:rsidR="00675DFE" w:rsidRPr="00F512D2" w:rsidRDefault="00675DFE" w:rsidP="00675DFE">
      <w:pPr>
        <w:widowControl/>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heme="majorBidi" w:hAnsiTheme="majorBidi" w:cstheme="majorBidi"/>
        </w:rPr>
      </w:pPr>
    </w:p>
    <w:p w:rsidR="00675DFE" w:rsidRPr="00F512D2" w:rsidRDefault="00675DFE" w:rsidP="005A37B0">
      <w:pPr>
        <w:widowControl/>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heme="majorBidi" w:hAnsiTheme="majorBidi" w:cstheme="majorBidi"/>
        </w:rPr>
      </w:pPr>
      <w:r w:rsidRPr="00F512D2">
        <w:rPr>
          <w:rFonts w:asciiTheme="majorBidi" w:hAnsiTheme="majorBidi" w:cstheme="majorBidi"/>
        </w:rPr>
        <w:t xml:space="preserve">A key feature of the questionnaire is a core-supplement structure.  </w:t>
      </w:r>
      <w:r w:rsidR="005A37B0" w:rsidRPr="00F512D2">
        <w:rPr>
          <w:rFonts w:asciiTheme="majorBidi" w:hAnsiTheme="majorBidi" w:cstheme="majorBidi"/>
        </w:rPr>
        <w:t>C</w:t>
      </w:r>
      <w:r w:rsidRPr="00F512D2">
        <w:rPr>
          <w:rFonts w:asciiTheme="majorBidi" w:hAnsiTheme="majorBidi" w:cstheme="majorBidi"/>
        </w:rPr>
        <w:t>ore questions that are critical for basic trend measurement of substance use incidence and prevalence rates</w:t>
      </w:r>
      <w:r w:rsidR="005A37B0" w:rsidRPr="00F512D2">
        <w:rPr>
          <w:rFonts w:asciiTheme="majorBidi" w:hAnsiTheme="majorBidi" w:cstheme="majorBidi"/>
        </w:rPr>
        <w:t xml:space="preserve"> </w:t>
      </w:r>
      <w:r w:rsidRPr="00F512D2">
        <w:rPr>
          <w:rFonts w:asciiTheme="majorBidi" w:hAnsiTheme="majorBidi" w:cstheme="majorBidi"/>
        </w:rPr>
        <w:t xml:space="preserve">remain in the survey every year and comprise the main part of the questionnaire.  </w:t>
      </w:r>
      <w:r w:rsidR="005A37B0" w:rsidRPr="00F512D2">
        <w:rPr>
          <w:rFonts w:asciiTheme="majorBidi" w:hAnsiTheme="majorBidi" w:cstheme="majorBidi"/>
        </w:rPr>
        <w:t xml:space="preserve">This will also be the case for the QFT questionnaire. </w:t>
      </w:r>
      <w:r w:rsidRPr="00F512D2">
        <w:rPr>
          <w:rFonts w:asciiTheme="majorBidi" w:hAnsiTheme="majorBidi" w:cstheme="majorBidi"/>
        </w:rPr>
        <w:t xml:space="preserve">The core is comprised of the initial demographic questions and the Tobacco through </w:t>
      </w:r>
      <w:r w:rsidR="005A37B0" w:rsidRPr="00F512D2">
        <w:rPr>
          <w:rFonts w:asciiTheme="majorBidi" w:hAnsiTheme="majorBidi" w:cstheme="majorBidi"/>
        </w:rPr>
        <w:t>Inhalant</w:t>
      </w:r>
      <w:r w:rsidRPr="00F512D2">
        <w:rPr>
          <w:rFonts w:asciiTheme="majorBidi" w:hAnsiTheme="majorBidi" w:cstheme="majorBidi"/>
        </w:rPr>
        <w:t xml:space="preserve">s modules. </w:t>
      </w:r>
      <w:r w:rsidR="005A37B0" w:rsidRPr="00F512D2">
        <w:rPr>
          <w:rFonts w:asciiTheme="majorBidi" w:hAnsiTheme="majorBidi" w:cstheme="majorBidi"/>
        </w:rPr>
        <w:t xml:space="preserve"> As noted in section A.1, the QFT questionnaire will include a new </w:t>
      </w:r>
      <w:r w:rsidR="005A37B0" w:rsidRPr="00F512D2">
        <w:rPr>
          <w:rFonts w:cs="TimesNewRoman"/>
          <w:bCs/>
        </w:rPr>
        <w:t>Methamphetamine module and new modules for Prescription Drugs (which include Pain Relievers, Tranquilizers, Stimulants, and Sedatives).</w:t>
      </w:r>
      <w:r w:rsidRPr="00F512D2">
        <w:rPr>
          <w:rFonts w:asciiTheme="majorBidi" w:hAnsiTheme="majorBidi" w:cstheme="majorBidi"/>
        </w:rPr>
        <w:t xml:space="preserve"> </w:t>
      </w:r>
    </w:p>
    <w:p w:rsidR="00675DFE" w:rsidRPr="00F512D2" w:rsidRDefault="00675DFE" w:rsidP="00675DFE">
      <w:pPr>
        <w:widowControl/>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ajorBidi" w:hAnsiTheme="majorBidi" w:cstheme="majorBidi"/>
        </w:rPr>
      </w:pPr>
      <w:r w:rsidRPr="00F512D2">
        <w:rPr>
          <w:rFonts w:asciiTheme="majorBidi" w:hAnsiTheme="majorBidi" w:cstheme="majorBidi"/>
        </w:rPr>
        <w:tab/>
      </w:r>
    </w:p>
    <w:p w:rsidR="00675DFE" w:rsidRPr="00F512D2" w:rsidRDefault="00675DFE" w:rsidP="005A37B0">
      <w:pPr>
        <w:widowControl/>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heme="majorBidi" w:hAnsiTheme="majorBidi" w:cstheme="majorBidi"/>
        </w:rPr>
      </w:pPr>
      <w:r w:rsidRPr="00F512D2">
        <w:rPr>
          <w:rFonts w:asciiTheme="majorBidi" w:hAnsiTheme="majorBidi" w:cstheme="majorBidi"/>
        </w:rPr>
        <w:t>The proposed questionnaire content for 2012</w:t>
      </w:r>
      <w:r w:rsidR="009A44CE" w:rsidRPr="00F512D2">
        <w:rPr>
          <w:rFonts w:asciiTheme="majorBidi" w:hAnsiTheme="majorBidi" w:cstheme="majorBidi"/>
        </w:rPr>
        <w:t xml:space="preserve"> QFT </w:t>
      </w:r>
      <w:r w:rsidRPr="00F512D2">
        <w:rPr>
          <w:rFonts w:asciiTheme="majorBidi" w:hAnsiTheme="majorBidi" w:cstheme="majorBidi"/>
        </w:rPr>
        <w:t xml:space="preserve">is shown in Attachment </w:t>
      </w:r>
      <w:r w:rsidR="009A44CE" w:rsidRPr="00F512D2">
        <w:rPr>
          <w:rFonts w:asciiTheme="majorBidi" w:hAnsiTheme="majorBidi" w:cstheme="majorBidi"/>
        </w:rPr>
        <w:t>A</w:t>
      </w:r>
      <w:r w:rsidRPr="00F512D2">
        <w:rPr>
          <w:rFonts w:asciiTheme="majorBidi" w:hAnsiTheme="majorBidi" w:cstheme="majorBidi"/>
        </w:rPr>
        <w:t>.  While the actual administration will be electronic, the document shown is a paper representation of the content that is to be programmed</w:t>
      </w:r>
      <w:r w:rsidR="005A37B0" w:rsidRPr="00F512D2">
        <w:rPr>
          <w:rFonts w:asciiTheme="majorBidi" w:hAnsiTheme="majorBidi" w:cstheme="majorBidi"/>
        </w:rPr>
        <w:t xml:space="preserve"> for CAPI/ACASI.</w:t>
      </w:r>
    </w:p>
    <w:p w:rsidR="00675DFE" w:rsidRPr="00F512D2" w:rsidRDefault="00675DFE" w:rsidP="00675DFE">
      <w:pPr>
        <w:widowControl/>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heme="majorBidi" w:hAnsiTheme="majorBidi" w:cstheme="majorBidi"/>
        </w:rPr>
      </w:pPr>
    </w:p>
    <w:p w:rsidR="00675DFE" w:rsidRPr="00F512D2" w:rsidRDefault="00675DFE" w:rsidP="00675DFE">
      <w:pPr>
        <w:widowControl/>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heme="majorBidi" w:hAnsiTheme="majorBidi" w:cstheme="majorBidi"/>
        </w:rPr>
      </w:pPr>
    </w:p>
    <w:p w:rsidR="00675DFE" w:rsidRPr="00F512D2" w:rsidRDefault="00675DFE" w:rsidP="00675DFE">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heme="majorBidi" w:hAnsiTheme="majorBidi" w:cstheme="majorBidi"/>
        </w:rPr>
      </w:pPr>
      <w:r w:rsidRPr="00F512D2">
        <w:rPr>
          <w:rFonts w:asciiTheme="majorBidi" w:hAnsiTheme="majorBidi" w:cstheme="majorBidi"/>
          <w:b/>
        </w:rPr>
        <w:t>3.</w:t>
      </w:r>
      <w:r w:rsidRPr="00F512D2">
        <w:rPr>
          <w:rFonts w:asciiTheme="majorBidi" w:hAnsiTheme="majorBidi" w:cstheme="majorBidi"/>
          <w:b/>
        </w:rPr>
        <w:tab/>
      </w:r>
      <w:r w:rsidRPr="00F512D2">
        <w:rPr>
          <w:rFonts w:asciiTheme="majorBidi" w:hAnsiTheme="majorBidi" w:cstheme="majorBidi"/>
          <w:b/>
          <w:u w:val="single"/>
        </w:rPr>
        <w:t>Methods to Maximize Response Rates</w:t>
      </w:r>
      <w:r w:rsidRPr="00F512D2">
        <w:rPr>
          <w:rFonts w:asciiTheme="majorBidi" w:hAnsiTheme="majorBidi" w:cstheme="majorBidi"/>
          <w:b/>
        </w:rPr>
        <w:t xml:space="preserve"> </w:t>
      </w:r>
    </w:p>
    <w:p w:rsidR="00675DFE" w:rsidRPr="00F512D2" w:rsidRDefault="00675DFE" w:rsidP="00675DFE">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ajorBidi" w:hAnsiTheme="majorBidi" w:cstheme="majorBidi"/>
        </w:rPr>
      </w:pPr>
    </w:p>
    <w:p w:rsidR="00AE6341" w:rsidRPr="00F512D2" w:rsidRDefault="00675DFE" w:rsidP="00953177">
      <w:pPr>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heme="majorBidi" w:hAnsiTheme="majorBidi" w:cstheme="majorBidi"/>
          <w:color w:val="000000"/>
        </w:rPr>
      </w:pPr>
      <w:r w:rsidRPr="00F512D2">
        <w:rPr>
          <w:rFonts w:asciiTheme="majorBidi" w:hAnsiTheme="majorBidi" w:cstheme="majorBidi"/>
        </w:rPr>
        <w:t xml:space="preserve">With a $30.00 incentive </w:t>
      </w:r>
      <w:r w:rsidR="00953177" w:rsidRPr="00F512D2">
        <w:rPr>
          <w:rFonts w:asciiTheme="majorBidi" w:hAnsiTheme="majorBidi" w:cstheme="majorBidi"/>
        </w:rPr>
        <w:t xml:space="preserve">offered </w:t>
      </w:r>
      <w:r w:rsidRPr="00F512D2">
        <w:rPr>
          <w:rFonts w:asciiTheme="majorBidi" w:hAnsiTheme="majorBidi" w:cstheme="majorBidi"/>
        </w:rPr>
        <w:t xml:space="preserve">for the </w:t>
      </w:r>
      <w:r w:rsidR="00953177" w:rsidRPr="00F512D2">
        <w:rPr>
          <w:rFonts w:asciiTheme="majorBidi" w:hAnsiTheme="majorBidi" w:cstheme="majorBidi"/>
        </w:rPr>
        <w:t>QFT</w:t>
      </w:r>
      <w:r w:rsidRPr="00F512D2">
        <w:rPr>
          <w:rFonts w:asciiTheme="majorBidi" w:hAnsiTheme="majorBidi" w:cstheme="majorBidi"/>
        </w:rPr>
        <w:t xml:space="preserve"> interview, the Contractor expects to obtain </w:t>
      </w:r>
      <w:r w:rsidR="007B6232" w:rsidRPr="00F512D2">
        <w:rPr>
          <w:rFonts w:asciiTheme="majorBidi" w:hAnsiTheme="majorBidi" w:cstheme="majorBidi"/>
        </w:rPr>
        <w:t>an</w:t>
      </w:r>
      <w:r w:rsidRPr="00F512D2">
        <w:rPr>
          <w:rFonts w:asciiTheme="majorBidi" w:hAnsiTheme="majorBidi" w:cstheme="majorBidi"/>
        </w:rPr>
        <w:t xml:space="preserve"> </w:t>
      </w:r>
      <w:r w:rsidR="00953177" w:rsidRPr="00F512D2">
        <w:rPr>
          <w:rFonts w:asciiTheme="majorBidi" w:hAnsiTheme="majorBidi" w:cstheme="majorBidi"/>
        </w:rPr>
        <w:t>8</w:t>
      </w:r>
      <w:r w:rsidRPr="00F512D2">
        <w:rPr>
          <w:rFonts w:asciiTheme="majorBidi" w:hAnsiTheme="majorBidi" w:cstheme="majorBidi"/>
          <w:color w:val="000000"/>
        </w:rPr>
        <w:t xml:space="preserve">9% </w:t>
      </w:r>
      <w:proofErr w:type="spellStart"/>
      <w:r w:rsidRPr="00F512D2">
        <w:rPr>
          <w:rFonts w:asciiTheme="majorBidi" w:hAnsiTheme="majorBidi" w:cstheme="majorBidi"/>
          <w:color w:val="000000"/>
        </w:rPr>
        <w:t>unweighted</w:t>
      </w:r>
      <w:proofErr w:type="spellEnd"/>
      <w:r w:rsidRPr="00F512D2">
        <w:rPr>
          <w:rFonts w:asciiTheme="majorBidi" w:hAnsiTheme="majorBidi" w:cstheme="majorBidi"/>
          <w:color w:val="000000"/>
        </w:rPr>
        <w:t xml:space="preserve"> </w:t>
      </w:r>
      <w:r w:rsidR="00953177" w:rsidRPr="00F512D2">
        <w:rPr>
          <w:rFonts w:asciiTheme="majorBidi" w:hAnsiTheme="majorBidi" w:cstheme="majorBidi"/>
          <w:color w:val="000000"/>
        </w:rPr>
        <w:t xml:space="preserve">screening response rate and a 79% </w:t>
      </w:r>
      <w:proofErr w:type="spellStart"/>
      <w:r w:rsidR="00953177" w:rsidRPr="00F512D2">
        <w:rPr>
          <w:rFonts w:asciiTheme="majorBidi" w:hAnsiTheme="majorBidi" w:cstheme="majorBidi"/>
          <w:color w:val="000000"/>
        </w:rPr>
        <w:t>unweighted</w:t>
      </w:r>
      <w:proofErr w:type="spellEnd"/>
      <w:r w:rsidR="00953177" w:rsidRPr="00F512D2">
        <w:rPr>
          <w:rFonts w:asciiTheme="majorBidi" w:hAnsiTheme="majorBidi" w:cstheme="majorBidi"/>
          <w:color w:val="000000"/>
        </w:rPr>
        <w:t xml:space="preserve"> </w:t>
      </w:r>
      <w:r w:rsidRPr="00F512D2">
        <w:rPr>
          <w:rFonts w:asciiTheme="majorBidi" w:hAnsiTheme="majorBidi" w:cstheme="majorBidi"/>
          <w:color w:val="000000"/>
        </w:rPr>
        <w:t xml:space="preserve">interview </w:t>
      </w:r>
      <w:r w:rsidR="00953177" w:rsidRPr="00F512D2">
        <w:rPr>
          <w:rFonts w:asciiTheme="majorBidi" w:hAnsiTheme="majorBidi" w:cstheme="majorBidi"/>
          <w:color w:val="000000"/>
        </w:rPr>
        <w:t>response rate (IRR) among selected respondents</w:t>
      </w:r>
      <w:r w:rsidRPr="00F512D2">
        <w:rPr>
          <w:rFonts w:asciiTheme="majorBidi" w:hAnsiTheme="majorBidi" w:cstheme="majorBidi"/>
          <w:color w:val="000000"/>
        </w:rPr>
        <w:t xml:space="preserve">.  </w:t>
      </w:r>
      <w:r w:rsidR="00953177" w:rsidRPr="00F512D2">
        <w:rPr>
          <w:rFonts w:asciiTheme="majorBidi" w:hAnsiTheme="majorBidi" w:cstheme="majorBidi"/>
          <w:color w:val="000000"/>
        </w:rPr>
        <w:t>Combined, this represents a</w:t>
      </w:r>
      <w:r w:rsidRPr="00F512D2">
        <w:rPr>
          <w:rFonts w:asciiTheme="majorBidi" w:hAnsiTheme="majorBidi" w:cstheme="majorBidi"/>
          <w:color w:val="000000"/>
        </w:rPr>
        <w:t xml:space="preserve">n overall response rate (ORR) of </w:t>
      </w:r>
      <w:r w:rsidR="00953177" w:rsidRPr="00F512D2">
        <w:rPr>
          <w:rFonts w:asciiTheme="majorBidi" w:hAnsiTheme="majorBidi" w:cstheme="majorBidi"/>
          <w:color w:val="000000"/>
        </w:rPr>
        <w:t>approximately 70</w:t>
      </w:r>
      <w:r w:rsidRPr="00F512D2">
        <w:rPr>
          <w:rFonts w:asciiTheme="majorBidi" w:hAnsiTheme="majorBidi" w:cstheme="majorBidi"/>
          <w:color w:val="000000"/>
        </w:rPr>
        <w:t>%.</w:t>
      </w:r>
    </w:p>
    <w:p w:rsidR="00AE6341" w:rsidRPr="00F512D2" w:rsidRDefault="00AE6341" w:rsidP="00953177">
      <w:pPr>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heme="majorBidi" w:hAnsiTheme="majorBidi" w:cstheme="majorBidi"/>
          <w:color w:val="000000"/>
        </w:rPr>
      </w:pPr>
    </w:p>
    <w:p w:rsidR="00675DFE" w:rsidRPr="00F512D2" w:rsidRDefault="00AE6341" w:rsidP="00FC1689">
      <w:pPr>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heme="majorBidi" w:hAnsiTheme="majorBidi" w:cstheme="majorBidi"/>
          <w:b/>
          <w:bCs/>
        </w:rPr>
      </w:pPr>
      <w:r w:rsidRPr="00F512D2">
        <w:rPr>
          <w:rFonts w:asciiTheme="majorBidi" w:hAnsiTheme="majorBidi" w:cstheme="majorBidi"/>
          <w:color w:val="000000"/>
        </w:rPr>
        <w:t xml:space="preserve">A key feature of the QFT protocol designed to maximize response rates are the redesigned NSDUH </w:t>
      </w:r>
      <w:r w:rsidR="00247E1A" w:rsidRPr="00F512D2">
        <w:rPr>
          <w:rFonts w:asciiTheme="majorBidi" w:hAnsiTheme="majorBidi" w:cstheme="majorBidi"/>
          <w:color w:val="000000"/>
        </w:rPr>
        <w:t>L</w:t>
      </w:r>
      <w:r w:rsidRPr="00F512D2">
        <w:rPr>
          <w:rFonts w:asciiTheme="majorBidi" w:hAnsiTheme="majorBidi" w:cstheme="majorBidi"/>
          <w:color w:val="000000"/>
        </w:rPr>
        <w:t xml:space="preserve">ead </w:t>
      </w:r>
      <w:r w:rsidR="00247E1A" w:rsidRPr="00F512D2">
        <w:rPr>
          <w:rFonts w:asciiTheme="majorBidi" w:hAnsiTheme="majorBidi" w:cstheme="majorBidi"/>
          <w:color w:val="000000"/>
        </w:rPr>
        <w:t>L</w:t>
      </w:r>
      <w:r w:rsidRPr="00F512D2">
        <w:rPr>
          <w:rFonts w:asciiTheme="majorBidi" w:hAnsiTheme="majorBidi" w:cstheme="majorBidi"/>
          <w:color w:val="000000"/>
        </w:rPr>
        <w:t xml:space="preserve">etter and Question &amp; Answer </w:t>
      </w:r>
      <w:r w:rsidR="00247E1A" w:rsidRPr="00F512D2">
        <w:rPr>
          <w:rFonts w:asciiTheme="majorBidi" w:hAnsiTheme="majorBidi" w:cstheme="majorBidi"/>
          <w:color w:val="000000"/>
        </w:rPr>
        <w:t>B</w:t>
      </w:r>
      <w:r w:rsidRPr="00F512D2">
        <w:rPr>
          <w:rFonts w:asciiTheme="majorBidi" w:hAnsiTheme="majorBidi" w:cstheme="majorBidi"/>
          <w:color w:val="000000"/>
        </w:rPr>
        <w:t xml:space="preserve">rochure. </w:t>
      </w:r>
      <w:r w:rsidRPr="00F512D2">
        <w:rPr>
          <w:rFonts w:asciiTheme="majorBidi" w:hAnsiTheme="majorBidi" w:cstheme="majorBidi"/>
        </w:rPr>
        <w:t>CBHSQ</w:t>
      </w:r>
      <w:r w:rsidRPr="00F512D2">
        <w:rPr>
          <w:rFonts w:asciiTheme="majorBidi" w:hAnsiTheme="majorBidi" w:cstheme="majorBidi"/>
          <w:color w:val="000000"/>
        </w:rPr>
        <w:t xml:space="preserve"> and the NSDUH contractor revised the contact materials through review of contact materials used for other government-sponsored surveys, expert review, and feedback from 17 focus groups conducted in five metropolitan areas</w:t>
      </w:r>
      <w:r w:rsidR="007A2C50" w:rsidRPr="00F512D2">
        <w:rPr>
          <w:rFonts w:asciiTheme="majorBidi" w:hAnsiTheme="majorBidi" w:cstheme="majorBidi"/>
          <w:color w:val="000000"/>
        </w:rPr>
        <w:t xml:space="preserve"> </w:t>
      </w:r>
      <w:r w:rsidR="00FC1689" w:rsidRPr="00F512D2">
        <w:rPr>
          <w:rFonts w:asciiTheme="majorBidi" w:hAnsiTheme="majorBidi" w:cstheme="majorBidi"/>
          <w:color w:val="000000"/>
        </w:rPr>
        <w:t>(</w:t>
      </w:r>
      <w:r w:rsidR="00FC1689" w:rsidRPr="00F512D2">
        <w:rPr>
          <w:rFonts w:ascii="Times New Roman" w:hAnsi="Times New Roman"/>
        </w:rPr>
        <w:t>OMB No. 0930-0290)</w:t>
      </w:r>
      <w:r w:rsidRPr="00F512D2">
        <w:rPr>
          <w:rFonts w:asciiTheme="majorBidi" w:hAnsiTheme="majorBidi" w:cstheme="majorBidi"/>
          <w:color w:val="000000"/>
        </w:rPr>
        <w:t xml:space="preserve">. The primary focus of redesigning the contact materials was to improve the materials in ways likely to generate positive reactions from members of sampled households and, therefore, maximize participation.  </w:t>
      </w:r>
      <w:r w:rsidR="00675DFE" w:rsidRPr="00F512D2">
        <w:rPr>
          <w:rFonts w:asciiTheme="majorBidi" w:hAnsiTheme="majorBidi" w:cstheme="majorBidi"/>
          <w:color w:val="000000"/>
        </w:rPr>
        <w:t xml:space="preserve">  </w:t>
      </w:r>
    </w:p>
    <w:p w:rsidR="00675DFE" w:rsidRPr="00F512D2" w:rsidRDefault="00675DFE" w:rsidP="00675DFE">
      <w:pPr>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heme="majorBidi" w:hAnsiTheme="majorBidi" w:cstheme="majorBidi"/>
        </w:rPr>
      </w:pPr>
    </w:p>
    <w:p w:rsidR="00675DFE" w:rsidRPr="00F512D2" w:rsidRDefault="00953177" w:rsidP="00953177">
      <w:pPr>
        <w:ind w:left="720"/>
        <w:rPr>
          <w:rFonts w:asciiTheme="majorBidi" w:hAnsiTheme="majorBidi" w:cstheme="majorBidi"/>
        </w:rPr>
      </w:pPr>
      <w:r w:rsidRPr="00F512D2">
        <w:rPr>
          <w:rFonts w:asciiTheme="majorBidi" w:hAnsiTheme="majorBidi" w:cstheme="majorBidi"/>
        </w:rPr>
        <w:t>R</w:t>
      </w:r>
      <w:r w:rsidR="00675DFE" w:rsidRPr="00F512D2">
        <w:rPr>
          <w:rFonts w:asciiTheme="majorBidi" w:hAnsiTheme="majorBidi" w:cstheme="majorBidi"/>
        </w:rPr>
        <w:t xml:space="preserve">esponse rates for the </w:t>
      </w:r>
      <w:r w:rsidRPr="00F512D2">
        <w:rPr>
          <w:rFonts w:asciiTheme="majorBidi" w:hAnsiTheme="majorBidi" w:cstheme="majorBidi"/>
        </w:rPr>
        <w:t>QFT will be</w:t>
      </w:r>
      <w:r w:rsidR="00675DFE" w:rsidRPr="00F512D2">
        <w:rPr>
          <w:rFonts w:asciiTheme="majorBidi" w:hAnsiTheme="majorBidi" w:cstheme="majorBidi"/>
        </w:rPr>
        <w:t xml:space="preserve"> tracked on a daily basis.  Interviewers </w:t>
      </w:r>
      <w:r w:rsidRPr="00F512D2">
        <w:rPr>
          <w:rFonts w:asciiTheme="majorBidi" w:hAnsiTheme="majorBidi" w:cstheme="majorBidi"/>
        </w:rPr>
        <w:t xml:space="preserve">will </w:t>
      </w:r>
      <w:r w:rsidR="00675DFE" w:rsidRPr="00F512D2">
        <w:rPr>
          <w:rFonts w:asciiTheme="majorBidi" w:hAnsiTheme="majorBidi" w:cstheme="majorBidi"/>
        </w:rPr>
        <w:t xml:space="preserve">transmit their work each evening and a web-based case management system (CMS) </w:t>
      </w:r>
      <w:r w:rsidRPr="00F512D2">
        <w:rPr>
          <w:rFonts w:asciiTheme="majorBidi" w:hAnsiTheme="majorBidi" w:cstheme="majorBidi"/>
        </w:rPr>
        <w:t>will be</w:t>
      </w:r>
      <w:r w:rsidR="00675DFE" w:rsidRPr="00F512D2">
        <w:rPr>
          <w:rFonts w:asciiTheme="majorBidi" w:hAnsiTheme="majorBidi" w:cstheme="majorBidi"/>
        </w:rPr>
        <w:t xml:space="preserve"> used by project management to monitor their area of responsibility.  The system </w:t>
      </w:r>
      <w:r w:rsidRPr="00F512D2">
        <w:rPr>
          <w:rFonts w:asciiTheme="majorBidi" w:hAnsiTheme="majorBidi" w:cstheme="majorBidi"/>
        </w:rPr>
        <w:t xml:space="preserve">will </w:t>
      </w:r>
      <w:r w:rsidR="00675DFE" w:rsidRPr="00F512D2">
        <w:rPr>
          <w:rFonts w:asciiTheme="majorBidi" w:hAnsiTheme="majorBidi" w:cstheme="majorBidi"/>
        </w:rPr>
        <w:t xml:space="preserve">allow managers </w:t>
      </w:r>
      <w:r w:rsidRPr="00F512D2">
        <w:rPr>
          <w:rFonts w:asciiTheme="majorBidi" w:hAnsiTheme="majorBidi" w:cstheme="majorBidi"/>
        </w:rPr>
        <w:t>to</w:t>
      </w:r>
      <w:r w:rsidR="00675DFE" w:rsidRPr="00F512D2">
        <w:rPr>
          <w:rFonts w:asciiTheme="majorBidi" w:hAnsiTheme="majorBidi" w:cstheme="majorBidi"/>
        </w:rPr>
        <w:t xml:space="preserve"> identify problem</w:t>
      </w:r>
      <w:r w:rsidRPr="00F512D2">
        <w:rPr>
          <w:rFonts w:asciiTheme="majorBidi" w:hAnsiTheme="majorBidi" w:cstheme="majorBidi"/>
        </w:rPr>
        <w:t>s</w:t>
      </w:r>
      <w:r w:rsidR="00675DFE" w:rsidRPr="00F512D2">
        <w:rPr>
          <w:rFonts w:asciiTheme="majorBidi" w:hAnsiTheme="majorBidi" w:cstheme="majorBidi"/>
        </w:rPr>
        <w:t xml:space="preserve"> as early as possible and take corrective action. The CMS also has a data quality component that collects information from the interviewers and data processing staff and produces reports for management.  Some of the items available in these data quality reports are verification information, time discrepancies, interview length problems, missing data, and form errors.</w:t>
      </w:r>
    </w:p>
    <w:p w:rsidR="00675DFE" w:rsidRPr="00F512D2" w:rsidRDefault="00675DFE" w:rsidP="00675DFE">
      <w:pPr>
        <w:ind w:left="720"/>
        <w:rPr>
          <w:rFonts w:asciiTheme="majorBidi" w:hAnsiTheme="majorBidi" w:cstheme="majorBidi"/>
        </w:rPr>
      </w:pPr>
    </w:p>
    <w:p w:rsidR="00675DFE" w:rsidRPr="00F512D2" w:rsidRDefault="00953177" w:rsidP="000261D8">
      <w:pPr>
        <w:ind w:left="720"/>
        <w:rPr>
          <w:rFonts w:asciiTheme="majorBidi" w:hAnsiTheme="majorBidi" w:cstheme="majorBidi"/>
        </w:rPr>
      </w:pPr>
      <w:r w:rsidRPr="00F512D2">
        <w:rPr>
          <w:rFonts w:asciiTheme="majorBidi" w:hAnsiTheme="majorBidi" w:cstheme="majorBidi"/>
        </w:rPr>
        <w:t>Procedures to maximize response rates for the QFT will be based on previous studies and recent experience with the NSDUH annual data collection.</w:t>
      </w:r>
      <w:r w:rsidR="00B75D2E" w:rsidRPr="00F512D2">
        <w:rPr>
          <w:rFonts w:asciiTheme="majorBidi" w:hAnsiTheme="majorBidi" w:cstheme="majorBidi"/>
        </w:rPr>
        <w:t xml:space="preserve">  </w:t>
      </w:r>
      <w:r w:rsidR="000261D8" w:rsidRPr="00F512D2">
        <w:rPr>
          <w:rFonts w:asciiTheme="majorBidi" w:hAnsiTheme="majorBidi" w:cstheme="majorBidi"/>
        </w:rPr>
        <w:t>Each quarter</w:t>
      </w:r>
      <w:r w:rsidR="00675DFE" w:rsidRPr="00F512D2">
        <w:rPr>
          <w:rFonts w:asciiTheme="majorBidi" w:hAnsiTheme="majorBidi" w:cstheme="majorBidi"/>
        </w:rPr>
        <w:t xml:space="preserve">, </w:t>
      </w:r>
      <w:r w:rsidRPr="00F512D2">
        <w:rPr>
          <w:rFonts w:asciiTheme="majorBidi" w:hAnsiTheme="majorBidi" w:cstheme="majorBidi"/>
        </w:rPr>
        <w:t xml:space="preserve">NSDUH </w:t>
      </w:r>
      <w:r w:rsidR="00675DFE" w:rsidRPr="00F512D2">
        <w:rPr>
          <w:rFonts w:asciiTheme="majorBidi" w:hAnsiTheme="majorBidi" w:cstheme="majorBidi"/>
        </w:rPr>
        <w:t xml:space="preserve">response rate patterns are analyzed by state.  States with significant changes are closely scrutinized to uncover possible reasons for the changes.  Action plans are put into place for states with significant declines, and any special techniques, such as a particular greeting or use of certain survey materials, used by states with increases are noted.  If the technique is </w:t>
      </w:r>
      <w:proofErr w:type="spellStart"/>
      <w:r w:rsidR="00675DFE" w:rsidRPr="00F512D2">
        <w:rPr>
          <w:rFonts w:asciiTheme="majorBidi" w:hAnsiTheme="majorBidi" w:cstheme="majorBidi"/>
        </w:rPr>
        <w:lastRenderedPageBreak/>
        <w:t>generalizable</w:t>
      </w:r>
      <w:proofErr w:type="spellEnd"/>
      <w:r w:rsidR="00675DFE" w:rsidRPr="00F512D2">
        <w:rPr>
          <w:rFonts w:asciiTheme="majorBidi" w:hAnsiTheme="majorBidi" w:cstheme="majorBidi"/>
        </w:rPr>
        <w:t xml:space="preserve">, it may be given to the interviewers as a helpful tip or worked into a future training.  Response and nonresponse patterns are also tracked by various demographics on an annual basis in the NSDUH Data Collection Final report.  The report provides detailed information about </w:t>
      </w:r>
      <w:proofErr w:type="spellStart"/>
      <w:r w:rsidR="00675DFE" w:rsidRPr="00F512D2">
        <w:rPr>
          <w:rFonts w:asciiTheme="majorBidi" w:hAnsiTheme="majorBidi" w:cstheme="majorBidi"/>
        </w:rPr>
        <w:t>noncontacts</w:t>
      </w:r>
      <w:proofErr w:type="spellEnd"/>
      <w:r w:rsidR="00675DFE" w:rsidRPr="00F512D2">
        <w:rPr>
          <w:rFonts w:asciiTheme="majorBidi" w:hAnsiTheme="majorBidi" w:cstheme="majorBidi"/>
        </w:rPr>
        <w:t xml:space="preserve"> vs. refusals, including reasons for refusals.  This information is reviewed annually for changes in trends.</w:t>
      </w:r>
      <w:r w:rsidRPr="00F512D2">
        <w:rPr>
          <w:rFonts w:asciiTheme="majorBidi" w:hAnsiTheme="majorBidi" w:cstheme="majorBidi"/>
        </w:rPr>
        <w:t xml:space="preserve"> All of this information will inform procedures for ensuring response rate goals for the QFT data collection will be attained.</w:t>
      </w:r>
    </w:p>
    <w:p w:rsidR="00675DFE" w:rsidRPr="00F512D2" w:rsidRDefault="00675DFE" w:rsidP="00675DFE">
      <w:pPr>
        <w:ind w:left="720"/>
        <w:rPr>
          <w:rFonts w:asciiTheme="majorBidi" w:hAnsiTheme="majorBidi" w:cstheme="majorBidi"/>
        </w:rPr>
      </w:pPr>
    </w:p>
    <w:p w:rsidR="00675DFE" w:rsidRPr="00F512D2" w:rsidRDefault="00675DFE" w:rsidP="00675DFE">
      <w:pPr>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heme="majorBidi" w:hAnsiTheme="majorBidi" w:cstheme="majorBidi"/>
          <w:b/>
        </w:rPr>
      </w:pPr>
    </w:p>
    <w:p w:rsidR="00675DFE" w:rsidRPr="00F512D2" w:rsidRDefault="00675DFE" w:rsidP="00675DFE">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heme="majorBidi" w:hAnsiTheme="majorBidi" w:cstheme="majorBidi"/>
        </w:rPr>
      </w:pPr>
      <w:r w:rsidRPr="00F512D2">
        <w:rPr>
          <w:rFonts w:asciiTheme="majorBidi" w:hAnsiTheme="majorBidi" w:cstheme="majorBidi"/>
          <w:b/>
        </w:rPr>
        <w:t>4.</w:t>
      </w:r>
      <w:r w:rsidRPr="00F512D2">
        <w:rPr>
          <w:rFonts w:asciiTheme="majorBidi" w:hAnsiTheme="majorBidi" w:cstheme="majorBidi"/>
          <w:b/>
        </w:rPr>
        <w:tab/>
      </w:r>
      <w:r w:rsidRPr="00F512D2">
        <w:rPr>
          <w:rFonts w:asciiTheme="majorBidi" w:hAnsiTheme="majorBidi" w:cstheme="majorBidi"/>
          <w:b/>
          <w:u w:val="single"/>
        </w:rPr>
        <w:t>Tests of Procedures</w:t>
      </w:r>
    </w:p>
    <w:p w:rsidR="00675DFE" w:rsidRPr="00F512D2" w:rsidRDefault="00675DFE" w:rsidP="00675DFE">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ajorBidi" w:hAnsiTheme="majorBidi" w:cstheme="majorBidi"/>
        </w:rPr>
      </w:pPr>
    </w:p>
    <w:p w:rsidR="00675DFE" w:rsidRPr="00F512D2" w:rsidRDefault="00675DFE" w:rsidP="00F863C2">
      <w:pPr>
        <w:widowControl/>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heme="majorBidi" w:hAnsiTheme="majorBidi" w:cstheme="majorBidi"/>
        </w:rPr>
      </w:pPr>
      <w:r w:rsidRPr="00F512D2">
        <w:rPr>
          <w:rFonts w:asciiTheme="majorBidi" w:hAnsiTheme="majorBidi" w:cstheme="majorBidi"/>
        </w:rPr>
        <w:t xml:space="preserve">The 2012 QFT </w:t>
      </w:r>
      <w:r w:rsidR="00F863C2" w:rsidRPr="00F512D2">
        <w:rPr>
          <w:rFonts w:asciiTheme="majorBidi" w:hAnsiTheme="majorBidi" w:cstheme="majorBidi"/>
        </w:rPr>
        <w:t>activities to be conducted under this approval are in themselves tests of NSDUH procedures.</w:t>
      </w:r>
      <w:r w:rsidRPr="00F512D2">
        <w:rPr>
          <w:rFonts w:asciiTheme="majorBidi" w:hAnsiTheme="majorBidi" w:cstheme="majorBidi"/>
        </w:rPr>
        <w:t xml:space="preserve"> </w:t>
      </w:r>
    </w:p>
    <w:p w:rsidR="006252F1" w:rsidRPr="00F512D2" w:rsidRDefault="006252F1" w:rsidP="00682AC8">
      <w:pPr>
        <w:widowControl/>
        <w:rPr>
          <w:rFonts w:asciiTheme="majorBidi" w:hAnsiTheme="majorBidi" w:cstheme="majorBidi"/>
        </w:rPr>
      </w:pPr>
    </w:p>
    <w:p w:rsidR="00675DFE" w:rsidRPr="00F512D2" w:rsidRDefault="00675DFE" w:rsidP="00682AC8">
      <w:pPr>
        <w:widowControl/>
        <w:rPr>
          <w:rFonts w:asciiTheme="majorBidi" w:hAnsiTheme="majorBidi" w:cstheme="majorBidi"/>
        </w:rPr>
      </w:pPr>
    </w:p>
    <w:p w:rsidR="006252F1" w:rsidRPr="00F512D2" w:rsidRDefault="00675DFE" w:rsidP="00682AC8">
      <w:pPr>
        <w:pStyle w:val="Heading1"/>
        <w:widowControl/>
        <w:spacing w:before="0" w:after="0"/>
        <w:rPr>
          <w:rFonts w:asciiTheme="majorBidi" w:hAnsiTheme="majorBidi" w:cstheme="majorBidi"/>
          <w:u w:val="single"/>
        </w:rPr>
      </w:pPr>
      <w:r w:rsidRPr="00F512D2">
        <w:rPr>
          <w:rFonts w:asciiTheme="majorBidi" w:hAnsiTheme="majorBidi" w:cstheme="majorBidi"/>
        </w:rPr>
        <w:t>5</w:t>
      </w:r>
      <w:r w:rsidR="006252F1" w:rsidRPr="00F512D2">
        <w:rPr>
          <w:rFonts w:asciiTheme="majorBidi" w:hAnsiTheme="majorBidi" w:cstheme="majorBidi"/>
        </w:rPr>
        <w:t>.</w:t>
      </w:r>
      <w:r w:rsidR="006252F1" w:rsidRPr="00F512D2">
        <w:rPr>
          <w:rFonts w:asciiTheme="majorBidi" w:hAnsiTheme="majorBidi" w:cstheme="majorBidi"/>
        </w:rPr>
        <w:tab/>
      </w:r>
      <w:r w:rsidR="006252F1" w:rsidRPr="00F512D2">
        <w:rPr>
          <w:rFonts w:asciiTheme="majorBidi" w:hAnsiTheme="majorBidi" w:cstheme="majorBidi"/>
          <w:u w:val="single"/>
        </w:rPr>
        <w:t>Statistical Consultants</w:t>
      </w:r>
    </w:p>
    <w:p w:rsidR="006252F1" w:rsidRPr="00F512D2" w:rsidRDefault="006252F1" w:rsidP="007B6232">
      <w:pPr>
        <w:pStyle w:val="Heading1"/>
        <w:widowControl/>
        <w:spacing w:before="0" w:after="0"/>
        <w:rPr>
          <w:rFonts w:asciiTheme="majorBidi" w:hAnsiTheme="majorBidi" w:cstheme="majorBidi"/>
        </w:rPr>
      </w:pPr>
      <w:r w:rsidRPr="00F512D2">
        <w:rPr>
          <w:rFonts w:asciiTheme="majorBidi" w:hAnsiTheme="majorBidi" w:cstheme="majorBidi"/>
        </w:rPr>
        <w:tab/>
      </w:r>
    </w:p>
    <w:tbl>
      <w:tblPr>
        <w:tblW w:w="0" w:type="auto"/>
        <w:tblInd w:w="738" w:type="dxa"/>
        <w:tblLook w:val="01E0"/>
      </w:tblPr>
      <w:tblGrid>
        <w:gridCol w:w="4194"/>
        <w:gridCol w:w="4932"/>
      </w:tblGrid>
      <w:tr w:rsidR="006252F1" w:rsidRPr="00F512D2" w:rsidTr="00CC43A2">
        <w:tc>
          <w:tcPr>
            <w:tcW w:w="4194" w:type="dxa"/>
          </w:tcPr>
          <w:p w:rsidR="006252F1" w:rsidRPr="00F512D2" w:rsidRDefault="006252F1" w:rsidP="00682AC8">
            <w:pPr>
              <w:pStyle w:val="BodyText"/>
              <w:widowControl/>
              <w:spacing w:after="0"/>
              <w:ind w:left="0"/>
              <w:rPr>
                <w:rFonts w:asciiTheme="majorBidi" w:hAnsiTheme="majorBidi" w:cstheme="majorBidi"/>
                <w:i/>
              </w:rPr>
            </w:pPr>
            <w:r w:rsidRPr="00F512D2">
              <w:rPr>
                <w:rFonts w:asciiTheme="majorBidi" w:hAnsiTheme="majorBidi" w:cstheme="majorBidi"/>
                <w:i/>
              </w:rPr>
              <w:t>Michael Jones</w:t>
            </w:r>
          </w:p>
          <w:p w:rsidR="006252F1" w:rsidRPr="00F512D2" w:rsidRDefault="006252F1" w:rsidP="00682AC8">
            <w:pPr>
              <w:pStyle w:val="BodyText"/>
              <w:widowControl/>
              <w:spacing w:after="0"/>
              <w:ind w:left="0"/>
              <w:rPr>
                <w:rFonts w:asciiTheme="majorBidi" w:hAnsiTheme="majorBidi" w:cstheme="majorBidi"/>
              </w:rPr>
            </w:pPr>
            <w:r w:rsidRPr="00F512D2">
              <w:rPr>
                <w:rFonts w:asciiTheme="majorBidi" w:hAnsiTheme="majorBidi" w:cstheme="majorBidi"/>
              </w:rPr>
              <w:t>(240) 276-1274</w:t>
            </w:r>
          </w:p>
          <w:p w:rsidR="006252F1" w:rsidRPr="00F512D2" w:rsidRDefault="006252F1" w:rsidP="00682AC8">
            <w:pPr>
              <w:pStyle w:val="BodyText"/>
              <w:widowControl/>
              <w:spacing w:after="0"/>
              <w:ind w:left="0"/>
              <w:rPr>
                <w:rFonts w:asciiTheme="majorBidi" w:hAnsiTheme="majorBidi" w:cstheme="majorBidi"/>
              </w:rPr>
            </w:pPr>
            <w:r w:rsidRPr="00F512D2">
              <w:rPr>
                <w:rFonts w:asciiTheme="majorBidi" w:hAnsiTheme="majorBidi" w:cstheme="majorBidi"/>
              </w:rPr>
              <w:t>Project Officer</w:t>
            </w:r>
          </w:p>
          <w:p w:rsidR="006252F1" w:rsidRPr="00F512D2" w:rsidRDefault="006252F1" w:rsidP="00682AC8">
            <w:pPr>
              <w:pStyle w:val="BodyText"/>
              <w:widowControl/>
              <w:spacing w:after="0"/>
              <w:ind w:left="0"/>
              <w:rPr>
                <w:rFonts w:asciiTheme="majorBidi" w:hAnsiTheme="majorBidi" w:cstheme="majorBidi"/>
              </w:rPr>
            </w:pPr>
            <w:r w:rsidRPr="00F512D2">
              <w:rPr>
                <w:rFonts w:asciiTheme="majorBidi" w:hAnsiTheme="majorBidi" w:cstheme="majorBidi"/>
              </w:rPr>
              <w:t>Division of Population Surveys</w:t>
            </w:r>
          </w:p>
          <w:p w:rsidR="006252F1" w:rsidRPr="00F512D2" w:rsidRDefault="006252F1" w:rsidP="00682AC8">
            <w:pPr>
              <w:pStyle w:val="BodyText"/>
              <w:widowControl/>
              <w:spacing w:after="0"/>
              <w:ind w:left="0"/>
              <w:rPr>
                <w:rFonts w:asciiTheme="majorBidi" w:hAnsiTheme="majorBidi" w:cstheme="majorBidi"/>
              </w:rPr>
            </w:pPr>
            <w:r w:rsidRPr="00F512D2">
              <w:rPr>
                <w:rFonts w:asciiTheme="majorBidi" w:hAnsiTheme="majorBidi" w:cstheme="majorBidi"/>
              </w:rPr>
              <w:t>CBHSQ, SAMHSA</w:t>
            </w:r>
          </w:p>
          <w:p w:rsidR="006252F1" w:rsidRPr="00F512D2" w:rsidRDefault="006252F1" w:rsidP="00682AC8">
            <w:pPr>
              <w:pStyle w:val="BodyText"/>
              <w:widowControl/>
              <w:spacing w:after="0"/>
              <w:ind w:left="0"/>
              <w:rPr>
                <w:rFonts w:asciiTheme="majorBidi" w:hAnsiTheme="majorBidi" w:cstheme="majorBidi"/>
              </w:rPr>
            </w:pPr>
          </w:p>
        </w:tc>
        <w:tc>
          <w:tcPr>
            <w:tcW w:w="4932" w:type="dxa"/>
          </w:tcPr>
          <w:p w:rsidR="006252F1" w:rsidRPr="00F512D2" w:rsidRDefault="006252F1" w:rsidP="00682AC8">
            <w:pPr>
              <w:widowControl/>
              <w:autoSpaceDE/>
              <w:autoSpaceDN/>
              <w:adjustRightInd/>
              <w:rPr>
                <w:rFonts w:asciiTheme="majorBidi" w:hAnsiTheme="majorBidi" w:cstheme="majorBidi"/>
                <w:i/>
              </w:rPr>
            </w:pPr>
            <w:r w:rsidRPr="00F512D2">
              <w:rPr>
                <w:rFonts w:asciiTheme="majorBidi" w:hAnsiTheme="majorBidi" w:cstheme="majorBidi"/>
                <w:i/>
              </w:rPr>
              <w:t>Peter Tice</w:t>
            </w:r>
          </w:p>
          <w:p w:rsidR="006252F1" w:rsidRPr="00F512D2" w:rsidRDefault="006252F1" w:rsidP="00682AC8">
            <w:pPr>
              <w:widowControl/>
              <w:autoSpaceDE/>
              <w:autoSpaceDN/>
              <w:adjustRightInd/>
              <w:rPr>
                <w:rFonts w:asciiTheme="majorBidi" w:hAnsiTheme="majorBidi" w:cstheme="majorBidi"/>
              </w:rPr>
            </w:pPr>
            <w:r w:rsidRPr="00F512D2">
              <w:rPr>
                <w:rFonts w:asciiTheme="majorBidi" w:hAnsiTheme="majorBidi" w:cstheme="majorBidi"/>
              </w:rPr>
              <w:t>(240) 276-1254</w:t>
            </w:r>
          </w:p>
          <w:p w:rsidR="006252F1" w:rsidRPr="00F512D2" w:rsidRDefault="006252F1" w:rsidP="00682AC8">
            <w:pPr>
              <w:widowControl/>
              <w:autoSpaceDE/>
              <w:autoSpaceDN/>
              <w:adjustRightInd/>
              <w:rPr>
                <w:rFonts w:asciiTheme="majorBidi" w:hAnsiTheme="majorBidi" w:cstheme="majorBidi"/>
              </w:rPr>
            </w:pPr>
            <w:r w:rsidRPr="00F512D2">
              <w:rPr>
                <w:rFonts w:asciiTheme="majorBidi" w:hAnsiTheme="majorBidi" w:cstheme="majorBidi"/>
              </w:rPr>
              <w:t>Alternate Project Officer</w:t>
            </w:r>
          </w:p>
          <w:p w:rsidR="006252F1" w:rsidRPr="00F512D2" w:rsidRDefault="006252F1" w:rsidP="00682AC8">
            <w:pPr>
              <w:widowControl/>
              <w:autoSpaceDE/>
              <w:autoSpaceDN/>
              <w:adjustRightInd/>
              <w:rPr>
                <w:rFonts w:asciiTheme="majorBidi" w:hAnsiTheme="majorBidi" w:cstheme="majorBidi"/>
              </w:rPr>
            </w:pPr>
            <w:r w:rsidRPr="00F512D2">
              <w:rPr>
                <w:rFonts w:asciiTheme="majorBidi" w:hAnsiTheme="majorBidi" w:cstheme="majorBidi"/>
              </w:rPr>
              <w:t>Division of Population Surveys</w:t>
            </w:r>
          </w:p>
          <w:p w:rsidR="006252F1" w:rsidRPr="00F512D2" w:rsidRDefault="006252F1" w:rsidP="00682AC8">
            <w:pPr>
              <w:widowControl/>
              <w:autoSpaceDE/>
              <w:autoSpaceDN/>
              <w:adjustRightInd/>
              <w:rPr>
                <w:rFonts w:asciiTheme="majorBidi" w:hAnsiTheme="majorBidi" w:cstheme="majorBidi"/>
              </w:rPr>
            </w:pPr>
            <w:r w:rsidRPr="00F512D2">
              <w:rPr>
                <w:rFonts w:asciiTheme="majorBidi" w:hAnsiTheme="majorBidi" w:cstheme="majorBidi"/>
              </w:rPr>
              <w:t>CBHSQ, SAMHSA</w:t>
            </w:r>
          </w:p>
          <w:p w:rsidR="006252F1" w:rsidRPr="00F512D2" w:rsidRDefault="006252F1" w:rsidP="00682AC8">
            <w:pPr>
              <w:widowControl/>
              <w:autoSpaceDE/>
              <w:autoSpaceDN/>
              <w:adjustRightInd/>
              <w:rPr>
                <w:rFonts w:asciiTheme="majorBidi" w:hAnsiTheme="majorBidi" w:cstheme="majorBidi"/>
              </w:rPr>
            </w:pPr>
          </w:p>
        </w:tc>
      </w:tr>
      <w:tr w:rsidR="006252F1" w:rsidRPr="00F512D2" w:rsidTr="00CC43A2">
        <w:tc>
          <w:tcPr>
            <w:tcW w:w="4194" w:type="dxa"/>
          </w:tcPr>
          <w:p w:rsidR="006252F1" w:rsidRPr="00F512D2" w:rsidRDefault="006252F1" w:rsidP="00682AC8">
            <w:pPr>
              <w:widowControl/>
              <w:autoSpaceDE/>
              <w:autoSpaceDN/>
              <w:adjustRightInd/>
              <w:rPr>
                <w:rFonts w:asciiTheme="majorBidi" w:hAnsiTheme="majorBidi" w:cstheme="majorBidi"/>
                <w:i/>
              </w:rPr>
            </w:pPr>
            <w:r w:rsidRPr="00F512D2">
              <w:rPr>
                <w:rFonts w:asciiTheme="majorBidi" w:hAnsiTheme="majorBidi" w:cstheme="majorBidi"/>
                <w:i/>
              </w:rPr>
              <w:t>Joseph Gfroerer</w:t>
            </w:r>
          </w:p>
          <w:p w:rsidR="006252F1" w:rsidRPr="00F512D2" w:rsidRDefault="006252F1" w:rsidP="00682AC8">
            <w:pPr>
              <w:widowControl/>
              <w:autoSpaceDE/>
              <w:autoSpaceDN/>
              <w:adjustRightInd/>
              <w:rPr>
                <w:rFonts w:asciiTheme="majorBidi" w:hAnsiTheme="majorBidi" w:cstheme="majorBidi"/>
              </w:rPr>
            </w:pPr>
            <w:r w:rsidRPr="00F512D2">
              <w:rPr>
                <w:rFonts w:asciiTheme="majorBidi" w:hAnsiTheme="majorBidi" w:cstheme="majorBidi"/>
              </w:rPr>
              <w:t>(240) 276-1262</w:t>
            </w:r>
          </w:p>
          <w:p w:rsidR="006252F1" w:rsidRPr="00F512D2" w:rsidRDefault="006252F1" w:rsidP="00682AC8">
            <w:pPr>
              <w:widowControl/>
              <w:autoSpaceDE/>
              <w:autoSpaceDN/>
              <w:adjustRightInd/>
              <w:rPr>
                <w:rFonts w:asciiTheme="majorBidi" w:hAnsiTheme="majorBidi" w:cstheme="majorBidi"/>
              </w:rPr>
            </w:pPr>
            <w:r w:rsidRPr="00F512D2">
              <w:rPr>
                <w:rFonts w:asciiTheme="majorBidi" w:hAnsiTheme="majorBidi" w:cstheme="majorBidi"/>
              </w:rPr>
              <w:t>Division Director/Supervisory Mathematical Statistician</w:t>
            </w:r>
          </w:p>
          <w:p w:rsidR="006252F1" w:rsidRPr="00F512D2" w:rsidRDefault="006252F1" w:rsidP="00682AC8">
            <w:pPr>
              <w:widowControl/>
              <w:autoSpaceDE/>
              <w:autoSpaceDN/>
              <w:adjustRightInd/>
              <w:rPr>
                <w:rFonts w:asciiTheme="majorBidi" w:hAnsiTheme="majorBidi" w:cstheme="majorBidi"/>
              </w:rPr>
            </w:pPr>
            <w:r w:rsidRPr="00F512D2">
              <w:rPr>
                <w:rFonts w:asciiTheme="majorBidi" w:hAnsiTheme="majorBidi" w:cstheme="majorBidi"/>
              </w:rPr>
              <w:t>Division of Population Surveys</w:t>
            </w:r>
          </w:p>
          <w:p w:rsidR="006252F1" w:rsidRPr="00F512D2" w:rsidRDefault="006252F1" w:rsidP="00682AC8">
            <w:pPr>
              <w:widowControl/>
              <w:autoSpaceDE/>
              <w:autoSpaceDN/>
              <w:adjustRightInd/>
              <w:rPr>
                <w:rFonts w:asciiTheme="majorBidi" w:hAnsiTheme="majorBidi" w:cstheme="majorBidi"/>
              </w:rPr>
            </w:pPr>
            <w:r w:rsidRPr="00F512D2">
              <w:rPr>
                <w:rFonts w:asciiTheme="majorBidi" w:hAnsiTheme="majorBidi" w:cstheme="majorBidi"/>
              </w:rPr>
              <w:t>CBHSQ, SAMHSA</w:t>
            </w:r>
          </w:p>
          <w:p w:rsidR="006252F1" w:rsidRPr="00F512D2" w:rsidRDefault="006252F1" w:rsidP="00682AC8">
            <w:pPr>
              <w:widowControl/>
              <w:autoSpaceDE/>
              <w:autoSpaceDN/>
              <w:adjustRightInd/>
              <w:rPr>
                <w:rFonts w:asciiTheme="majorBidi" w:hAnsiTheme="majorBidi" w:cstheme="majorBidi"/>
              </w:rPr>
            </w:pPr>
          </w:p>
          <w:p w:rsidR="006252F1" w:rsidRPr="00F512D2" w:rsidRDefault="006252F1" w:rsidP="00682AC8">
            <w:pPr>
              <w:widowControl/>
              <w:autoSpaceDE/>
              <w:autoSpaceDN/>
              <w:adjustRightInd/>
              <w:rPr>
                <w:rFonts w:asciiTheme="majorBidi" w:hAnsiTheme="majorBidi" w:cstheme="majorBidi"/>
                <w:i/>
              </w:rPr>
            </w:pPr>
            <w:r w:rsidRPr="00F512D2">
              <w:rPr>
                <w:rFonts w:asciiTheme="majorBidi" w:hAnsiTheme="majorBidi" w:cstheme="majorBidi"/>
                <w:i/>
              </w:rPr>
              <w:t>Dicy Painter</w:t>
            </w:r>
          </w:p>
          <w:p w:rsidR="006252F1" w:rsidRPr="00F512D2" w:rsidRDefault="006252F1" w:rsidP="00682AC8">
            <w:pPr>
              <w:widowControl/>
              <w:autoSpaceDE/>
              <w:autoSpaceDN/>
              <w:adjustRightInd/>
              <w:rPr>
                <w:rFonts w:asciiTheme="majorBidi" w:hAnsiTheme="majorBidi" w:cstheme="majorBidi"/>
              </w:rPr>
            </w:pPr>
            <w:r w:rsidRPr="00F512D2">
              <w:rPr>
                <w:rFonts w:asciiTheme="majorBidi" w:hAnsiTheme="majorBidi" w:cstheme="majorBidi"/>
              </w:rPr>
              <w:t>(240) 276-1264</w:t>
            </w:r>
          </w:p>
          <w:p w:rsidR="006252F1" w:rsidRPr="00F512D2" w:rsidRDefault="006252F1" w:rsidP="00682AC8">
            <w:pPr>
              <w:widowControl/>
              <w:autoSpaceDE/>
              <w:autoSpaceDN/>
              <w:adjustRightInd/>
              <w:rPr>
                <w:rFonts w:asciiTheme="majorBidi" w:hAnsiTheme="majorBidi" w:cstheme="majorBidi"/>
              </w:rPr>
            </w:pPr>
            <w:r w:rsidRPr="00F512D2">
              <w:rPr>
                <w:rFonts w:asciiTheme="majorBidi" w:hAnsiTheme="majorBidi" w:cstheme="majorBidi"/>
              </w:rPr>
              <w:t>Statistician</w:t>
            </w:r>
          </w:p>
          <w:p w:rsidR="006252F1" w:rsidRPr="00F512D2" w:rsidRDefault="006252F1" w:rsidP="00682AC8">
            <w:pPr>
              <w:widowControl/>
              <w:autoSpaceDE/>
              <w:autoSpaceDN/>
              <w:adjustRightInd/>
              <w:rPr>
                <w:rFonts w:asciiTheme="majorBidi" w:hAnsiTheme="majorBidi" w:cstheme="majorBidi"/>
              </w:rPr>
            </w:pPr>
            <w:r w:rsidRPr="00F512D2">
              <w:rPr>
                <w:rFonts w:asciiTheme="majorBidi" w:hAnsiTheme="majorBidi" w:cstheme="majorBidi"/>
              </w:rPr>
              <w:t>Division of Population Surveys</w:t>
            </w:r>
          </w:p>
          <w:p w:rsidR="006252F1" w:rsidRPr="00F512D2" w:rsidRDefault="006252F1" w:rsidP="00682AC8">
            <w:pPr>
              <w:widowControl/>
              <w:autoSpaceDE/>
              <w:autoSpaceDN/>
              <w:adjustRightInd/>
              <w:rPr>
                <w:rFonts w:asciiTheme="majorBidi" w:hAnsiTheme="majorBidi" w:cstheme="majorBidi"/>
              </w:rPr>
            </w:pPr>
            <w:r w:rsidRPr="00F512D2">
              <w:rPr>
                <w:rFonts w:asciiTheme="majorBidi" w:hAnsiTheme="majorBidi" w:cstheme="majorBidi"/>
              </w:rPr>
              <w:t>CBHSQ, SAMHSA</w:t>
            </w:r>
          </w:p>
          <w:p w:rsidR="006252F1" w:rsidRPr="00F512D2" w:rsidRDefault="006252F1" w:rsidP="00682AC8">
            <w:pPr>
              <w:widowControl/>
              <w:autoSpaceDE/>
              <w:autoSpaceDN/>
              <w:adjustRightInd/>
              <w:rPr>
                <w:rFonts w:asciiTheme="majorBidi" w:hAnsiTheme="majorBidi" w:cstheme="majorBidi"/>
              </w:rPr>
            </w:pPr>
          </w:p>
          <w:p w:rsidR="00570C78" w:rsidRPr="00F512D2" w:rsidRDefault="00570C78" w:rsidP="00682AC8">
            <w:pPr>
              <w:widowControl/>
              <w:autoSpaceDE/>
              <w:autoSpaceDN/>
              <w:adjustRightInd/>
              <w:rPr>
                <w:rFonts w:asciiTheme="majorBidi" w:hAnsiTheme="majorBidi" w:cstheme="majorBidi"/>
              </w:rPr>
            </w:pPr>
          </w:p>
          <w:p w:rsidR="00570C78" w:rsidRPr="00F512D2" w:rsidRDefault="00570C78" w:rsidP="00682AC8">
            <w:pPr>
              <w:widowControl/>
              <w:autoSpaceDE/>
              <w:autoSpaceDN/>
              <w:adjustRightInd/>
              <w:rPr>
                <w:rFonts w:asciiTheme="majorBidi" w:hAnsiTheme="majorBidi" w:cstheme="majorBidi"/>
              </w:rPr>
            </w:pPr>
          </w:p>
          <w:p w:rsidR="00570C78" w:rsidRPr="00F512D2" w:rsidRDefault="00570C78" w:rsidP="00682AC8">
            <w:pPr>
              <w:widowControl/>
              <w:autoSpaceDE/>
              <w:autoSpaceDN/>
              <w:adjustRightInd/>
              <w:rPr>
                <w:rFonts w:asciiTheme="majorBidi" w:hAnsiTheme="majorBidi" w:cstheme="majorBidi"/>
              </w:rPr>
            </w:pPr>
          </w:p>
          <w:p w:rsidR="00570C78" w:rsidRPr="00F512D2" w:rsidRDefault="00570C78" w:rsidP="00682AC8">
            <w:pPr>
              <w:widowControl/>
              <w:autoSpaceDE/>
              <w:autoSpaceDN/>
              <w:adjustRightInd/>
              <w:rPr>
                <w:rFonts w:asciiTheme="majorBidi" w:hAnsiTheme="majorBidi" w:cstheme="majorBidi"/>
              </w:rPr>
            </w:pPr>
          </w:p>
        </w:tc>
        <w:tc>
          <w:tcPr>
            <w:tcW w:w="4932" w:type="dxa"/>
          </w:tcPr>
          <w:p w:rsidR="006252F1" w:rsidRPr="00F512D2" w:rsidRDefault="006252F1" w:rsidP="00682AC8">
            <w:pPr>
              <w:widowControl/>
              <w:autoSpaceDE/>
              <w:autoSpaceDN/>
              <w:adjustRightInd/>
              <w:rPr>
                <w:rFonts w:asciiTheme="majorBidi" w:hAnsiTheme="majorBidi" w:cstheme="majorBidi"/>
                <w:i/>
              </w:rPr>
            </w:pPr>
            <w:r w:rsidRPr="00F512D2">
              <w:rPr>
                <w:rFonts w:asciiTheme="majorBidi" w:hAnsiTheme="majorBidi" w:cstheme="majorBidi"/>
                <w:i/>
              </w:rPr>
              <w:t>Peggy Barker</w:t>
            </w:r>
          </w:p>
          <w:p w:rsidR="006252F1" w:rsidRPr="00F512D2" w:rsidRDefault="006252F1" w:rsidP="00682AC8">
            <w:pPr>
              <w:widowControl/>
              <w:autoSpaceDE/>
              <w:autoSpaceDN/>
              <w:adjustRightInd/>
              <w:rPr>
                <w:rFonts w:asciiTheme="majorBidi" w:hAnsiTheme="majorBidi" w:cstheme="majorBidi"/>
              </w:rPr>
            </w:pPr>
            <w:r w:rsidRPr="00F512D2">
              <w:rPr>
                <w:rFonts w:asciiTheme="majorBidi" w:hAnsiTheme="majorBidi" w:cstheme="majorBidi"/>
              </w:rPr>
              <w:t>(240) 276-1258</w:t>
            </w:r>
          </w:p>
          <w:p w:rsidR="006252F1" w:rsidRPr="00F512D2" w:rsidRDefault="006252F1" w:rsidP="00682AC8">
            <w:pPr>
              <w:widowControl/>
              <w:autoSpaceDE/>
              <w:autoSpaceDN/>
              <w:adjustRightInd/>
              <w:rPr>
                <w:rFonts w:asciiTheme="majorBidi" w:hAnsiTheme="majorBidi" w:cstheme="majorBidi"/>
              </w:rPr>
            </w:pPr>
            <w:r w:rsidRPr="00F512D2">
              <w:rPr>
                <w:rFonts w:asciiTheme="majorBidi" w:hAnsiTheme="majorBidi" w:cstheme="majorBidi"/>
              </w:rPr>
              <w:t>Statistician</w:t>
            </w:r>
          </w:p>
          <w:p w:rsidR="006252F1" w:rsidRPr="00F512D2" w:rsidRDefault="006252F1" w:rsidP="00682AC8">
            <w:pPr>
              <w:widowControl/>
              <w:autoSpaceDE/>
              <w:autoSpaceDN/>
              <w:adjustRightInd/>
              <w:rPr>
                <w:rFonts w:asciiTheme="majorBidi" w:hAnsiTheme="majorBidi" w:cstheme="majorBidi"/>
              </w:rPr>
            </w:pPr>
            <w:r w:rsidRPr="00F512D2">
              <w:rPr>
                <w:rFonts w:asciiTheme="majorBidi" w:hAnsiTheme="majorBidi" w:cstheme="majorBidi"/>
              </w:rPr>
              <w:t>Division of Population Surveys</w:t>
            </w:r>
          </w:p>
          <w:p w:rsidR="006252F1" w:rsidRPr="00F512D2" w:rsidRDefault="006252F1" w:rsidP="00682AC8">
            <w:pPr>
              <w:widowControl/>
              <w:autoSpaceDE/>
              <w:autoSpaceDN/>
              <w:adjustRightInd/>
              <w:rPr>
                <w:rFonts w:asciiTheme="majorBidi" w:hAnsiTheme="majorBidi" w:cstheme="majorBidi"/>
              </w:rPr>
            </w:pPr>
            <w:r w:rsidRPr="00F512D2">
              <w:rPr>
                <w:rFonts w:asciiTheme="majorBidi" w:hAnsiTheme="majorBidi" w:cstheme="majorBidi"/>
              </w:rPr>
              <w:t>CBHSQ, SAMHSA</w:t>
            </w:r>
          </w:p>
          <w:p w:rsidR="006252F1" w:rsidRPr="00F512D2" w:rsidRDefault="006252F1" w:rsidP="00682AC8">
            <w:pPr>
              <w:widowControl/>
              <w:autoSpaceDE/>
              <w:autoSpaceDN/>
              <w:adjustRightInd/>
              <w:rPr>
                <w:rFonts w:asciiTheme="majorBidi" w:hAnsiTheme="majorBidi" w:cstheme="majorBidi"/>
                <w:i/>
              </w:rPr>
            </w:pPr>
          </w:p>
          <w:p w:rsidR="006252F1" w:rsidRPr="00F512D2" w:rsidRDefault="006252F1" w:rsidP="00682AC8">
            <w:pPr>
              <w:widowControl/>
              <w:autoSpaceDE/>
              <w:autoSpaceDN/>
              <w:adjustRightInd/>
              <w:rPr>
                <w:rFonts w:asciiTheme="majorBidi" w:hAnsiTheme="majorBidi" w:cstheme="majorBidi"/>
                <w:i/>
              </w:rPr>
            </w:pPr>
          </w:p>
          <w:p w:rsidR="006252F1" w:rsidRPr="00F512D2" w:rsidRDefault="006252F1" w:rsidP="00682AC8">
            <w:pPr>
              <w:widowControl/>
              <w:autoSpaceDE/>
              <w:autoSpaceDN/>
              <w:adjustRightInd/>
              <w:rPr>
                <w:rFonts w:asciiTheme="majorBidi" w:hAnsiTheme="majorBidi" w:cstheme="majorBidi"/>
                <w:i/>
              </w:rPr>
            </w:pPr>
            <w:r w:rsidRPr="00F512D2">
              <w:rPr>
                <w:rFonts w:asciiTheme="majorBidi" w:hAnsiTheme="majorBidi" w:cstheme="majorBidi"/>
                <w:i/>
              </w:rPr>
              <w:t>Joel Kennet</w:t>
            </w:r>
          </w:p>
          <w:p w:rsidR="006252F1" w:rsidRPr="00F512D2" w:rsidRDefault="006252F1" w:rsidP="00682AC8">
            <w:pPr>
              <w:widowControl/>
              <w:autoSpaceDE/>
              <w:autoSpaceDN/>
              <w:adjustRightInd/>
              <w:rPr>
                <w:rFonts w:asciiTheme="majorBidi" w:hAnsiTheme="majorBidi" w:cstheme="majorBidi"/>
              </w:rPr>
            </w:pPr>
            <w:r w:rsidRPr="00F512D2">
              <w:rPr>
                <w:rFonts w:asciiTheme="majorBidi" w:hAnsiTheme="majorBidi" w:cstheme="majorBidi"/>
              </w:rPr>
              <w:t>(240) 276-1265</w:t>
            </w:r>
          </w:p>
          <w:p w:rsidR="006252F1" w:rsidRPr="00F512D2" w:rsidRDefault="006252F1" w:rsidP="00682AC8">
            <w:pPr>
              <w:widowControl/>
              <w:autoSpaceDE/>
              <w:autoSpaceDN/>
              <w:adjustRightInd/>
              <w:rPr>
                <w:rFonts w:asciiTheme="majorBidi" w:hAnsiTheme="majorBidi" w:cstheme="majorBidi"/>
              </w:rPr>
            </w:pPr>
            <w:r w:rsidRPr="00F512D2">
              <w:rPr>
                <w:rFonts w:asciiTheme="majorBidi" w:hAnsiTheme="majorBidi" w:cstheme="majorBidi"/>
              </w:rPr>
              <w:t>Statistician</w:t>
            </w:r>
          </w:p>
          <w:p w:rsidR="006252F1" w:rsidRPr="00F512D2" w:rsidRDefault="006252F1" w:rsidP="00682AC8">
            <w:pPr>
              <w:widowControl/>
              <w:autoSpaceDE/>
              <w:autoSpaceDN/>
              <w:adjustRightInd/>
              <w:rPr>
                <w:rFonts w:asciiTheme="majorBidi" w:hAnsiTheme="majorBidi" w:cstheme="majorBidi"/>
              </w:rPr>
            </w:pPr>
            <w:r w:rsidRPr="00F512D2">
              <w:rPr>
                <w:rFonts w:asciiTheme="majorBidi" w:hAnsiTheme="majorBidi" w:cstheme="majorBidi"/>
              </w:rPr>
              <w:t>Division of Population Surveys</w:t>
            </w:r>
          </w:p>
          <w:p w:rsidR="006252F1" w:rsidRPr="00F512D2" w:rsidRDefault="006252F1" w:rsidP="00682AC8">
            <w:pPr>
              <w:widowControl/>
              <w:autoSpaceDE/>
              <w:autoSpaceDN/>
              <w:adjustRightInd/>
              <w:rPr>
                <w:rFonts w:asciiTheme="majorBidi" w:hAnsiTheme="majorBidi" w:cstheme="majorBidi"/>
                <w:i/>
              </w:rPr>
            </w:pPr>
            <w:r w:rsidRPr="00F512D2">
              <w:rPr>
                <w:rFonts w:asciiTheme="majorBidi" w:hAnsiTheme="majorBidi" w:cstheme="majorBidi"/>
              </w:rPr>
              <w:t>CBHSQ, SAMHSA</w:t>
            </w:r>
          </w:p>
          <w:p w:rsidR="006252F1" w:rsidRPr="00F512D2" w:rsidRDefault="006252F1" w:rsidP="00682AC8">
            <w:pPr>
              <w:widowControl/>
              <w:autoSpaceDE/>
              <w:autoSpaceDN/>
              <w:adjustRightInd/>
              <w:rPr>
                <w:rFonts w:asciiTheme="majorBidi" w:hAnsiTheme="majorBidi" w:cstheme="majorBidi"/>
                <w:i/>
              </w:rPr>
            </w:pPr>
          </w:p>
          <w:p w:rsidR="006252F1" w:rsidRPr="00F512D2" w:rsidRDefault="006252F1" w:rsidP="00682AC8">
            <w:pPr>
              <w:widowControl/>
              <w:autoSpaceDE/>
              <w:autoSpaceDN/>
              <w:adjustRightInd/>
              <w:rPr>
                <w:rFonts w:asciiTheme="majorBidi" w:hAnsiTheme="majorBidi" w:cstheme="majorBidi"/>
              </w:rPr>
            </w:pPr>
          </w:p>
        </w:tc>
      </w:tr>
    </w:tbl>
    <w:p w:rsidR="00AE6341" w:rsidRPr="00F512D2" w:rsidRDefault="00AE6341" w:rsidP="00682AC8">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ajorBidi" w:hAnsiTheme="majorBidi" w:cstheme="majorBidi"/>
          <w:b/>
        </w:rPr>
      </w:pPr>
    </w:p>
    <w:p w:rsidR="00427331" w:rsidRPr="00F512D2" w:rsidRDefault="00427331" w:rsidP="00682AC8">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ajorBidi" w:hAnsiTheme="majorBidi" w:cstheme="majorBidi"/>
          <w:b/>
        </w:rPr>
      </w:pPr>
    </w:p>
    <w:p w:rsidR="000261D8" w:rsidRPr="00F512D2" w:rsidRDefault="000261D8">
      <w:pPr>
        <w:widowControl/>
        <w:autoSpaceDE/>
        <w:autoSpaceDN/>
        <w:adjustRightInd/>
        <w:rPr>
          <w:rFonts w:asciiTheme="majorBidi" w:hAnsiTheme="majorBidi" w:cstheme="majorBidi"/>
          <w:b/>
        </w:rPr>
      </w:pPr>
      <w:r w:rsidRPr="00F512D2">
        <w:rPr>
          <w:rFonts w:asciiTheme="majorBidi" w:hAnsiTheme="majorBidi" w:cstheme="majorBidi"/>
          <w:b/>
        </w:rPr>
        <w:br w:type="page"/>
      </w:r>
    </w:p>
    <w:p w:rsidR="006252F1" w:rsidRPr="00F512D2" w:rsidRDefault="006252F1" w:rsidP="00682AC8">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ajorBidi" w:hAnsiTheme="majorBidi" w:cstheme="majorBidi"/>
          <w:b/>
        </w:rPr>
      </w:pPr>
      <w:r w:rsidRPr="00F512D2">
        <w:rPr>
          <w:rFonts w:asciiTheme="majorBidi" w:hAnsiTheme="majorBidi" w:cstheme="majorBidi"/>
          <w:b/>
        </w:rPr>
        <w:lastRenderedPageBreak/>
        <w:t>ATTACHMENTS</w:t>
      </w:r>
    </w:p>
    <w:p w:rsidR="006252F1" w:rsidRPr="00F512D2" w:rsidRDefault="006252F1" w:rsidP="00682AC8">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ajorBidi" w:hAnsiTheme="majorBidi" w:cstheme="majorBidi"/>
        </w:rPr>
      </w:pPr>
    </w:p>
    <w:p w:rsidR="006252F1" w:rsidRPr="00F512D2" w:rsidRDefault="006252F1" w:rsidP="00682AC8">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ajorBidi" w:hAnsiTheme="majorBidi" w:cstheme="majorBidi"/>
        </w:rPr>
      </w:pPr>
    </w:p>
    <w:p w:rsidR="00F63E95" w:rsidRDefault="00F63E95" w:rsidP="00570C78">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heme="majorBidi" w:hAnsiTheme="majorBidi" w:cstheme="majorBidi"/>
        </w:rPr>
      </w:pPr>
      <w:r>
        <w:rPr>
          <w:rFonts w:asciiTheme="majorBidi" w:hAnsiTheme="majorBidi" w:cstheme="majorBidi"/>
        </w:rPr>
        <w:t>Attachment A -</w:t>
      </w:r>
      <w:r>
        <w:rPr>
          <w:rFonts w:asciiTheme="majorBidi" w:hAnsiTheme="majorBidi" w:cstheme="majorBidi"/>
        </w:rPr>
        <w:tab/>
        <w:t>Federal-Wide Assurance</w:t>
      </w:r>
    </w:p>
    <w:p w:rsidR="00F63E95" w:rsidRDefault="00F63E95" w:rsidP="00570C78">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heme="majorBidi" w:hAnsiTheme="majorBidi" w:cstheme="majorBidi"/>
        </w:rPr>
      </w:pPr>
    </w:p>
    <w:p w:rsidR="00570C78" w:rsidRPr="00F512D2" w:rsidRDefault="00570C78" w:rsidP="00570C78">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heme="majorBidi" w:hAnsiTheme="majorBidi" w:cstheme="majorBidi"/>
        </w:rPr>
      </w:pPr>
      <w:r w:rsidRPr="00F512D2">
        <w:rPr>
          <w:rFonts w:asciiTheme="majorBidi" w:hAnsiTheme="majorBidi" w:cstheme="majorBidi"/>
        </w:rPr>
        <w:t xml:space="preserve">Attachment </w:t>
      </w:r>
      <w:proofErr w:type="gramStart"/>
      <w:r w:rsidR="00F63E95">
        <w:rPr>
          <w:rFonts w:asciiTheme="majorBidi" w:hAnsiTheme="majorBidi" w:cstheme="majorBidi"/>
        </w:rPr>
        <w:t>B</w:t>
      </w:r>
      <w:r w:rsidRPr="00F512D2">
        <w:rPr>
          <w:rFonts w:asciiTheme="majorBidi" w:hAnsiTheme="majorBidi" w:cstheme="majorBidi"/>
        </w:rPr>
        <w:t xml:space="preserve">  -</w:t>
      </w:r>
      <w:proofErr w:type="gramEnd"/>
      <w:r w:rsidRPr="00F512D2">
        <w:rPr>
          <w:rFonts w:asciiTheme="majorBidi" w:hAnsiTheme="majorBidi" w:cstheme="majorBidi"/>
        </w:rPr>
        <w:tab/>
        <w:t>CAI Questionnaire Content</w:t>
      </w:r>
    </w:p>
    <w:p w:rsidR="00570C78" w:rsidRPr="00F512D2" w:rsidRDefault="00570C78" w:rsidP="00570C78">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ajorBidi" w:hAnsiTheme="majorBidi" w:cstheme="majorBidi"/>
        </w:rPr>
      </w:pPr>
    </w:p>
    <w:p w:rsidR="00570C78" w:rsidRPr="00F512D2" w:rsidRDefault="00570C78" w:rsidP="00570C78">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160"/>
        <w:rPr>
          <w:rFonts w:asciiTheme="majorBidi" w:hAnsiTheme="majorBidi" w:cstheme="majorBidi"/>
        </w:rPr>
      </w:pPr>
      <w:r w:rsidRPr="00F512D2">
        <w:rPr>
          <w:rFonts w:asciiTheme="majorBidi" w:hAnsiTheme="majorBidi" w:cstheme="majorBidi"/>
        </w:rPr>
        <w:t xml:space="preserve">Attachment </w:t>
      </w:r>
      <w:proofErr w:type="gramStart"/>
      <w:r w:rsidR="00F63E95">
        <w:rPr>
          <w:rFonts w:asciiTheme="majorBidi" w:hAnsiTheme="majorBidi" w:cstheme="majorBidi"/>
        </w:rPr>
        <w:t>C</w:t>
      </w:r>
      <w:r w:rsidRPr="00F512D2">
        <w:rPr>
          <w:rFonts w:asciiTheme="majorBidi" w:hAnsiTheme="majorBidi" w:cstheme="majorBidi"/>
        </w:rPr>
        <w:t xml:space="preserve">  </w:t>
      </w:r>
      <w:r w:rsidRPr="00F512D2">
        <w:rPr>
          <w:rFonts w:asciiTheme="majorBidi" w:hAnsiTheme="majorBidi" w:cstheme="majorBidi"/>
        </w:rPr>
        <w:noBreakHyphen/>
      </w:r>
      <w:proofErr w:type="gramEnd"/>
      <w:r w:rsidRPr="00F512D2">
        <w:rPr>
          <w:rFonts w:asciiTheme="majorBidi" w:hAnsiTheme="majorBidi" w:cstheme="majorBidi"/>
        </w:rPr>
        <w:tab/>
        <w:t>Quality Control Form</w:t>
      </w:r>
    </w:p>
    <w:p w:rsidR="00570C78" w:rsidRPr="00F512D2" w:rsidRDefault="00570C78" w:rsidP="00570C78">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ajorBidi" w:hAnsiTheme="majorBidi" w:cstheme="majorBidi"/>
        </w:rPr>
      </w:pPr>
    </w:p>
    <w:p w:rsidR="00570C78" w:rsidRPr="00F512D2" w:rsidRDefault="00570C78" w:rsidP="00570C78">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160"/>
        <w:rPr>
          <w:rFonts w:asciiTheme="majorBidi" w:hAnsiTheme="majorBidi" w:cstheme="majorBidi"/>
        </w:rPr>
      </w:pPr>
      <w:r w:rsidRPr="00F512D2">
        <w:rPr>
          <w:rFonts w:asciiTheme="majorBidi" w:hAnsiTheme="majorBidi" w:cstheme="majorBidi"/>
        </w:rPr>
        <w:t xml:space="preserve">Attachment </w:t>
      </w:r>
      <w:proofErr w:type="gramStart"/>
      <w:r w:rsidR="00F63E95">
        <w:rPr>
          <w:rFonts w:asciiTheme="majorBidi" w:hAnsiTheme="majorBidi" w:cstheme="majorBidi"/>
        </w:rPr>
        <w:t>D</w:t>
      </w:r>
      <w:r w:rsidRPr="00F512D2">
        <w:rPr>
          <w:rFonts w:asciiTheme="majorBidi" w:hAnsiTheme="majorBidi" w:cstheme="majorBidi"/>
        </w:rPr>
        <w:t xml:space="preserve"> </w:t>
      </w:r>
      <w:r w:rsidR="009A44CE" w:rsidRPr="00F512D2">
        <w:rPr>
          <w:rFonts w:asciiTheme="majorBidi" w:hAnsiTheme="majorBidi" w:cstheme="majorBidi"/>
        </w:rPr>
        <w:t xml:space="preserve"> </w:t>
      </w:r>
      <w:r w:rsidRPr="00F512D2">
        <w:rPr>
          <w:rFonts w:asciiTheme="majorBidi" w:hAnsiTheme="majorBidi" w:cstheme="majorBidi"/>
        </w:rPr>
        <w:noBreakHyphen/>
      </w:r>
      <w:proofErr w:type="gramEnd"/>
      <w:r w:rsidRPr="00F512D2">
        <w:rPr>
          <w:rFonts w:asciiTheme="majorBidi" w:hAnsiTheme="majorBidi" w:cstheme="majorBidi"/>
        </w:rPr>
        <w:tab/>
      </w:r>
      <w:r w:rsidR="00247E1A" w:rsidRPr="00F512D2">
        <w:rPr>
          <w:rFonts w:asciiTheme="majorBidi" w:hAnsiTheme="majorBidi" w:cstheme="majorBidi"/>
        </w:rPr>
        <w:t xml:space="preserve">NSDUH </w:t>
      </w:r>
      <w:r w:rsidRPr="00F512D2">
        <w:rPr>
          <w:rFonts w:asciiTheme="majorBidi" w:hAnsiTheme="majorBidi" w:cstheme="majorBidi"/>
        </w:rPr>
        <w:t xml:space="preserve">Lead Letter </w:t>
      </w:r>
    </w:p>
    <w:p w:rsidR="00570C78" w:rsidRPr="00F512D2" w:rsidRDefault="00570C78" w:rsidP="00570C78">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ajorBidi" w:hAnsiTheme="majorBidi" w:cstheme="majorBidi"/>
        </w:rPr>
      </w:pPr>
    </w:p>
    <w:p w:rsidR="00570C78" w:rsidRPr="00F512D2" w:rsidRDefault="00F63E95" w:rsidP="00570C78">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160"/>
        <w:rPr>
          <w:rFonts w:asciiTheme="majorBidi" w:hAnsiTheme="majorBidi" w:cstheme="majorBidi"/>
        </w:rPr>
      </w:pPr>
      <w:r>
        <w:rPr>
          <w:rFonts w:asciiTheme="majorBidi" w:hAnsiTheme="majorBidi" w:cstheme="majorBidi"/>
        </w:rPr>
        <w:t xml:space="preserve">Attachment </w:t>
      </w:r>
      <w:proofErr w:type="gramStart"/>
      <w:r>
        <w:rPr>
          <w:rFonts w:asciiTheme="majorBidi" w:hAnsiTheme="majorBidi" w:cstheme="majorBidi"/>
        </w:rPr>
        <w:t>E</w:t>
      </w:r>
      <w:r w:rsidR="00570C78" w:rsidRPr="00F512D2">
        <w:rPr>
          <w:rFonts w:asciiTheme="majorBidi" w:hAnsiTheme="majorBidi" w:cstheme="majorBidi"/>
        </w:rPr>
        <w:t xml:space="preserve">  </w:t>
      </w:r>
      <w:r w:rsidR="00570C78" w:rsidRPr="00F512D2">
        <w:rPr>
          <w:rFonts w:asciiTheme="majorBidi" w:hAnsiTheme="majorBidi" w:cstheme="majorBidi"/>
        </w:rPr>
        <w:noBreakHyphen/>
      </w:r>
      <w:proofErr w:type="gramEnd"/>
      <w:r w:rsidR="00570C78" w:rsidRPr="00F512D2">
        <w:rPr>
          <w:rFonts w:asciiTheme="majorBidi" w:hAnsiTheme="majorBidi" w:cstheme="majorBidi"/>
        </w:rPr>
        <w:tab/>
      </w:r>
      <w:r>
        <w:rPr>
          <w:rFonts w:asciiTheme="majorBidi" w:hAnsiTheme="majorBidi" w:cstheme="majorBidi"/>
        </w:rPr>
        <w:t xml:space="preserve">Contact </w:t>
      </w:r>
      <w:r w:rsidR="00570C78" w:rsidRPr="00F512D2">
        <w:rPr>
          <w:rFonts w:asciiTheme="majorBidi" w:hAnsiTheme="majorBidi" w:cstheme="majorBidi"/>
        </w:rPr>
        <w:t>Card</w:t>
      </w:r>
      <w:r>
        <w:rPr>
          <w:rFonts w:asciiTheme="majorBidi" w:hAnsiTheme="majorBidi" w:cstheme="majorBidi"/>
        </w:rPr>
        <w:t>s</w:t>
      </w:r>
    </w:p>
    <w:p w:rsidR="00570C78" w:rsidRPr="00F512D2" w:rsidRDefault="00570C78" w:rsidP="00570C78">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ajorBidi" w:hAnsiTheme="majorBidi" w:cstheme="majorBidi"/>
        </w:rPr>
      </w:pPr>
    </w:p>
    <w:p w:rsidR="00F63E95" w:rsidRDefault="00F63E95" w:rsidP="00570C78">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heme="majorBidi" w:hAnsiTheme="majorBidi" w:cstheme="majorBidi"/>
        </w:rPr>
      </w:pPr>
      <w:r>
        <w:rPr>
          <w:rFonts w:asciiTheme="majorBidi" w:hAnsiTheme="majorBidi" w:cstheme="majorBidi"/>
        </w:rPr>
        <w:t xml:space="preserve">Attachment </w:t>
      </w:r>
      <w:proofErr w:type="gramStart"/>
      <w:r>
        <w:rPr>
          <w:rFonts w:asciiTheme="majorBidi" w:hAnsiTheme="majorBidi" w:cstheme="majorBidi"/>
        </w:rPr>
        <w:t>F</w:t>
      </w:r>
      <w:r w:rsidR="00570C78" w:rsidRPr="00F512D2">
        <w:rPr>
          <w:rFonts w:asciiTheme="majorBidi" w:hAnsiTheme="majorBidi" w:cstheme="majorBidi"/>
        </w:rPr>
        <w:t xml:space="preserve">  </w:t>
      </w:r>
      <w:r w:rsidR="00570C78" w:rsidRPr="00F512D2">
        <w:rPr>
          <w:rFonts w:asciiTheme="majorBidi" w:hAnsiTheme="majorBidi" w:cstheme="majorBidi"/>
        </w:rPr>
        <w:noBreakHyphen/>
      </w:r>
      <w:proofErr w:type="gramEnd"/>
      <w:r w:rsidR="00570C78" w:rsidRPr="00F512D2">
        <w:rPr>
          <w:rFonts w:asciiTheme="majorBidi" w:hAnsiTheme="majorBidi" w:cstheme="majorBidi"/>
        </w:rPr>
        <w:tab/>
      </w:r>
      <w:r>
        <w:rPr>
          <w:rFonts w:asciiTheme="majorBidi" w:hAnsiTheme="majorBidi" w:cstheme="majorBidi"/>
        </w:rPr>
        <w:t>Introduction and Informed Consent</w:t>
      </w:r>
    </w:p>
    <w:p w:rsidR="00F63E95" w:rsidRDefault="00F63E95" w:rsidP="00570C78">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heme="majorBidi" w:hAnsiTheme="majorBidi" w:cstheme="majorBidi"/>
        </w:rPr>
      </w:pPr>
    </w:p>
    <w:p w:rsidR="00570C78" w:rsidRPr="00F512D2" w:rsidRDefault="00F63E95" w:rsidP="00570C78">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heme="majorBidi" w:hAnsiTheme="majorBidi" w:cstheme="majorBidi"/>
        </w:rPr>
      </w:pPr>
      <w:r>
        <w:rPr>
          <w:rFonts w:asciiTheme="majorBidi" w:hAnsiTheme="majorBidi" w:cstheme="majorBidi"/>
        </w:rPr>
        <w:t>Attachment G -</w:t>
      </w:r>
      <w:r>
        <w:rPr>
          <w:rFonts w:asciiTheme="majorBidi" w:hAnsiTheme="majorBidi" w:cstheme="majorBidi"/>
        </w:rPr>
        <w:tab/>
      </w:r>
      <w:r w:rsidR="00570C78" w:rsidRPr="00F512D2">
        <w:rPr>
          <w:rFonts w:asciiTheme="majorBidi" w:hAnsiTheme="majorBidi" w:cstheme="majorBidi"/>
        </w:rPr>
        <w:t>Study Description</w:t>
      </w:r>
    </w:p>
    <w:p w:rsidR="00570C78" w:rsidRPr="00F512D2" w:rsidRDefault="00570C78" w:rsidP="00570C78">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ajorBidi" w:hAnsiTheme="majorBidi" w:cstheme="majorBidi"/>
        </w:rPr>
      </w:pPr>
    </w:p>
    <w:p w:rsidR="00570C78" w:rsidRPr="00F512D2" w:rsidRDefault="00570C78" w:rsidP="00570C78">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160"/>
        <w:rPr>
          <w:rFonts w:asciiTheme="majorBidi" w:hAnsiTheme="majorBidi" w:cstheme="majorBidi"/>
        </w:rPr>
      </w:pPr>
      <w:proofErr w:type="gramStart"/>
      <w:r w:rsidRPr="00F512D2">
        <w:rPr>
          <w:rFonts w:asciiTheme="majorBidi" w:hAnsiTheme="majorBidi" w:cstheme="majorBidi"/>
        </w:rPr>
        <w:t xml:space="preserve">Attachment  </w:t>
      </w:r>
      <w:r w:rsidR="00F63E95">
        <w:rPr>
          <w:rFonts w:asciiTheme="majorBidi" w:hAnsiTheme="majorBidi" w:cstheme="majorBidi"/>
        </w:rPr>
        <w:t>H</w:t>
      </w:r>
      <w:proofErr w:type="gramEnd"/>
      <w:r w:rsidRPr="00F512D2">
        <w:rPr>
          <w:rFonts w:asciiTheme="majorBidi" w:hAnsiTheme="majorBidi" w:cstheme="majorBidi"/>
        </w:rPr>
        <w:t xml:space="preserve">  </w:t>
      </w:r>
      <w:r w:rsidRPr="00F512D2">
        <w:rPr>
          <w:rFonts w:asciiTheme="majorBidi" w:hAnsiTheme="majorBidi" w:cstheme="majorBidi"/>
        </w:rPr>
        <w:noBreakHyphen/>
      </w:r>
      <w:r w:rsidRPr="00F512D2">
        <w:rPr>
          <w:rFonts w:asciiTheme="majorBidi" w:hAnsiTheme="majorBidi" w:cstheme="majorBidi"/>
        </w:rPr>
        <w:tab/>
        <w:t>Housing Unit and Group Quarters Unit Screening Questions</w:t>
      </w:r>
    </w:p>
    <w:p w:rsidR="00570C78" w:rsidRPr="00F512D2" w:rsidRDefault="00570C78" w:rsidP="00570C78">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ajorBidi" w:hAnsiTheme="majorBidi" w:cstheme="majorBidi"/>
        </w:rPr>
      </w:pPr>
    </w:p>
    <w:p w:rsidR="00570C78" w:rsidRPr="00F512D2" w:rsidRDefault="00570C78" w:rsidP="00570C78">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160"/>
        <w:rPr>
          <w:rFonts w:asciiTheme="majorBidi" w:hAnsiTheme="majorBidi" w:cstheme="majorBidi"/>
        </w:rPr>
      </w:pPr>
      <w:proofErr w:type="gramStart"/>
      <w:r w:rsidRPr="00F512D2">
        <w:rPr>
          <w:rFonts w:asciiTheme="majorBidi" w:hAnsiTheme="majorBidi" w:cstheme="majorBidi"/>
        </w:rPr>
        <w:t xml:space="preserve">Attachment  </w:t>
      </w:r>
      <w:r w:rsidR="008C2A17">
        <w:rPr>
          <w:rFonts w:asciiTheme="majorBidi" w:hAnsiTheme="majorBidi" w:cstheme="majorBidi"/>
        </w:rPr>
        <w:t>I</w:t>
      </w:r>
      <w:proofErr w:type="gramEnd"/>
      <w:r w:rsidRPr="00F512D2">
        <w:rPr>
          <w:rFonts w:asciiTheme="majorBidi" w:hAnsiTheme="majorBidi" w:cstheme="majorBidi"/>
        </w:rPr>
        <w:t xml:space="preserve"> </w:t>
      </w:r>
      <w:r w:rsidRPr="00F512D2">
        <w:rPr>
          <w:rFonts w:asciiTheme="majorBidi" w:hAnsiTheme="majorBidi" w:cstheme="majorBidi"/>
        </w:rPr>
        <w:noBreakHyphen/>
      </w:r>
      <w:r w:rsidRPr="00F512D2">
        <w:rPr>
          <w:rFonts w:asciiTheme="majorBidi" w:hAnsiTheme="majorBidi" w:cstheme="majorBidi"/>
        </w:rPr>
        <w:tab/>
        <w:t xml:space="preserve">Question </w:t>
      </w:r>
      <w:r w:rsidR="00247E1A" w:rsidRPr="00F512D2">
        <w:rPr>
          <w:rFonts w:asciiTheme="majorBidi" w:hAnsiTheme="majorBidi" w:cstheme="majorBidi"/>
        </w:rPr>
        <w:t>&amp;</w:t>
      </w:r>
      <w:r w:rsidRPr="00F512D2">
        <w:rPr>
          <w:rFonts w:asciiTheme="majorBidi" w:hAnsiTheme="majorBidi" w:cstheme="majorBidi"/>
        </w:rPr>
        <w:t xml:space="preserve"> Answer Brochure</w:t>
      </w:r>
    </w:p>
    <w:p w:rsidR="00570C78" w:rsidRPr="00F512D2" w:rsidRDefault="00570C78" w:rsidP="00570C78">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ajorBidi" w:hAnsiTheme="majorBidi" w:cstheme="majorBidi"/>
        </w:rPr>
      </w:pPr>
    </w:p>
    <w:p w:rsidR="00570C78" w:rsidRPr="00F512D2" w:rsidRDefault="00570C78" w:rsidP="00570C78">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160"/>
        <w:rPr>
          <w:rFonts w:asciiTheme="majorBidi" w:hAnsiTheme="majorBidi" w:cstheme="majorBidi"/>
        </w:rPr>
      </w:pPr>
      <w:proofErr w:type="gramStart"/>
      <w:r w:rsidRPr="00F512D2">
        <w:rPr>
          <w:rFonts w:asciiTheme="majorBidi" w:hAnsiTheme="majorBidi" w:cstheme="majorBidi"/>
        </w:rPr>
        <w:t xml:space="preserve">Attachment  </w:t>
      </w:r>
      <w:r w:rsidR="008C2A17">
        <w:rPr>
          <w:rFonts w:asciiTheme="majorBidi" w:hAnsiTheme="majorBidi" w:cstheme="majorBidi"/>
        </w:rPr>
        <w:t>J</w:t>
      </w:r>
      <w:proofErr w:type="gramEnd"/>
      <w:r w:rsidRPr="00F512D2">
        <w:rPr>
          <w:rFonts w:asciiTheme="majorBidi" w:hAnsiTheme="majorBidi" w:cstheme="majorBidi"/>
        </w:rPr>
        <w:t xml:space="preserve"> </w:t>
      </w:r>
      <w:r w:rsidRPr="00F512D2">
        <w:rPr>
          <w:rFonts w:asciiTheme="majorBidi" w:hAnsiTheme="majorBidi" w:cstheme="majorBidi"/>
        </w:rPr>
        <w:noBreakHyphen/>
      </w:r>
      <w:r w:rsidRPr="00F512D2">
        <w:rPr>
          <w:rFonts w:asciiTheme="majorBidi" w:hAnsiTheme="majorBidi" w:cstheme="majorBidi"/>
        </w:rPr>
        <w:tab/>
        <w:t>NSDUH Highlights</w:t>
      </w:r>
      <w:r w:rsidR="008C2A17">
        <w:rPr>
          <w:rFonts w:asciiTheme="majorBidi" w:hAnsiTheme="majorBidi" w:cstheme="majorBidi"/>
        </w:rPr>
        <w:t xml:space="preserve"> and Newspaper Articles</w:t>
      </w:r>
    </w:p>
    <w:p w:rsidR="00570C78" w:rsidRPr="00F512D2" w:rsidRDefault="00570C78" w:rsidP="00570C78">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ajorBidi" w:hAnsiTheme="majorBidi" w:cstheme="majorBidi"/>
        </w:rPr>
      </w:pPr>
    </w:p>
    <w:p w:rsidR="00552D79" w:rsidRPr="00F512D2" w:rsidRDefault="00552D79" w:rsidP="00B75D2E">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160"/>
        <w:rPr>
          <w:rFonts w:asciiTheme="majorBidi" w:hAnsiTheme="majorBidi" w:cstheme="majorBidi"/>
        </w:rPr>
      </w:pPr>
      <w:proofErr w:type="gramStart"/>
      <w:r w:rsidRPr="00F512D2">
        <w:rPr>
          <w:rFonts w:asciiTheme="majorBidi" w:hAnsiTheme="majorBidi" w:cstheme="majorBidi"/>
        </w:rPr>
        <w:t xml:space="preserve">Attachment  </w:t>
      </w:r>
      <w:r w:rsidR="00B75D2E" w:rsidRPr="00F512D2">
        <w:rPr>
          <w:rFonts w:asciiTheme="majorBidi" w:hAnsiTheme="majorBidi" w:cstheme="majorBidi"/>
        </w:rPr>
        <w:t>K</w:t>
      </w:r>
      <w:proofErr w:type="gramEnd"/>
      <w:r w:rsidRPr="00F512D2">
        <w:rPr>
          <w:rFonts w:asciiTheme="majorBidi" w:hAnsiTheme="majorBidi" w:cstheme="majorBidi"/>
        </w:rPr>
        <w:t xml:space="preserve"> -</w:t>
      </w:r>
      <w:r w:rsidRPr="00F512D2">
        <w:rPr>
          <w:rFonts w:asciiTheme="majorBidi" w:hAnsiTheme="majorBidi" w:cstheme="majorBidi"/>
        </w:rPr>
        <w:tab/>
      </w:r>
      <w:proofErr w:type="spellStart"/>
      <w:r w:rsidRPr="00F512D2">
        <w:rPr>
          <w:rFonts w:asciiTheme="majorBidi" w:hAnsiTheme="majorBidi" w:cstheme="majorBidi"/>
        </w:rPr>
        <w:t>Showcard</w:t>
      </w:r>
      <w:proofErr w:type="spellEnd"/>
      <w:r w:rsidRPr="00F512D2">
        <w:rPr>
          <w:rFonts w:asciiTheme="majorBidi" w:hAnsiTheme="majorBidi" w:cstheme="majorBidi"/>
        </w:rPr>
        <w:t xml:space="preserve"> Booklet</w:t>
      </w:r>
    </w:p>
    <w:p w:rsidR="00552D79" w:rsidRPr="00F512D2" w:rsidRDefault="00552D79" w:rsidP="00552D79">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heme="majorBidi" w:hAnsiTheme="majorBidi" w:cstheme="majorBidi"/>
        </w:rPr>
      </w:pPr>
    </w:p>
    <w:p w:rsidR="00570C78" w:rsidRPr="00F512D2" w:rsidRDefault="00570C78" w:rsidP="00552D79">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heme="majorBidi" w:hAnsiTheme="majorBidi" w:cstheme="majorBidi"/>
        </w:rPr>
      </w:pPr>
      <w:proofErr w:type="gramStart"/>
      <w:r w:rsidRPr="00F512D2">
        <w:rPr>
          <w:rFonts w:asciiTheme="majorBidi" w:hAnsiTheme="majorBidi" w:cstheme="majorBidi"/>
        </w:rPr>
        <w:t xml:space="preserve">Attachment </w:t>
      </w:r>
      <w:r w:rsidR="00552D79" w:rsidRPr="00F512D2">
        <w:rPr>
          <w:rFonts w:asciiTheme="majorBidi" w:hAnsiTheme="majorBidi" w:cstheme="majorBidi"/>
        </w:rPr>
        <w:t xml:space="preserve"> </w:t>
      </w:r>
      <w:r w:rsidR="00B75D2E" w:rsidRPr="00F512D2">
        <w:rPr>
          <w:rFonts w:asciiTheme="majorBidi" w:hAnsiTheme="majorBidi" w:cstheme="majorBidi"/>
        </w:rPr>
        <w:t>L</w:t>
      </w:r>
      <w:proofErr w:type="gramEnd"/>
      <w:r w:rsidRPr="00F512D2">
        <w:rPr>
          <w:rFonts w:asciiTheme="majorBidi" w:hAnsiTheme="majorBidi" w:cstheme="majorBidi"/>
        </w:rPr>
        <w:t xml:space="preserve">  -</w:t>
      </w:r>
      <w:r w:rsidRPr="00F512D2">
        <w:rPr>
          <w:rFonts w:asciiTheme="majorBidi" w:hAnsiTheme="majorBidi" w:cstheme="majorBidi"/>
        </w:rPr>
        <w:tab/>
        <w:t>Sample Design</w:t>
      </w:r>
    </w:p>
    <w:p w:rsidR="00570C78" w:rsidRPr="00F512D2" w:rsidRDefault="00570C78" w:rsidP="00570C78">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ajorBidi" w:hAnsiTheme="majorBidi" w:cstheme="majorBidi"/>
        </w:rPr>
      </w:pPr>
    </w:p>
    <w:p w:rsidR="00570C78" w:rsidRPr="00F512D2" w:rsidRDefault="00570C78" w:rsidP="00B75D2E">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160"/>
        <w:rPr>
          <w:rFonts w:asciiTheme="majorBidi" w:hAnsiTheme="majorBidi" w:cstheme="majorBidi"/>
        </w:rPr>
      </w:pPr>
      <w:proofErr w:type="gramStart"/>
      <w:r w:rsidRPr="00F512D2">
        <w:rPr>
          <w:rFonts w:asciiTheme="majorBidi" w:hAnsiTheme="majorBidi" w:cstheme="majorBidi"/>
        </w:rPr>
        <w:t xml:space="preserve">Attachment </w:t>
      </w:r>
      <w:r w:rsidR="00552D79" w:rsidRPr="00F512D2">
        <w:rPr>
          <w:rFonts w:asciiTheme="majorBidi" w:hAnsiTheme="majorBidi" w:cstheme="majorBidi"/>
        </w:rPr>
        <w:t xml:space="preserve"> </w:t>
      </w:r>
      <w:r w:rsidR="00B75D2E" w:rsidRPr="00F512D2">
        <w:rPr>
          <w:rFonts w:asciiTheme="majorBidi" w:hAnsiTheme="majorBidi" w:cstheme="majorBidi"/>
        </w:rPr>
        <w:t>M</w:t>
      </w:r>
      <w:proofErr w:type="gramEnd"/>
      <w:r w:rsidRPr="00F512D2">
        <w:rPr>
          <w:rFonts w:asciiTheme="majorBidi" w:hAnsiTheme="majorBidi" w:cstheme="majorBidi"/>
        </w:rPr>
        <w:t xml:space="preserve">  -</w:t>
      </w:r>
      <w:r w:rsidRPr="00F512D2">
        <w:rPr>
          <w:rFonts w:asciiTheme="majorBidi" w:hAnsiTheme="majorBidi" w:cstheme="majorBidi"/>
        </w:rPr>
        <w:tab/>
        <w:t>Interview Payment Receipt</w:t>
      </w:r>
    </w:p>
    <w:p w:rsidR="00570C78" w:rsidRPr="00F512D2" w:rsidRDefault="00570C78" w:rsidP="00570C78">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ajorBidi" w:hAnsiTheme="majorBidi" w:cstheme="majorBidi"/>
        </w:rPr>
      </w:pPr>
    </w:p>
    <w:p w:rsidR="00570C78" w:rsidRPr="00F512D2" w:rsidRDefault="00570C78" w:rsidP="00B75D2E">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160"/>
        <w:rPr>
          <w:rFonts w:asciiTheme="majorBidi" w:hAnsiTheme="majorBidi" w:cstheme="majorBidi"/>
        </w:rPr>
      </w:pPr>
      <w:proofErr w:type="gramStart"/>
      <w:r w:rsidRPr="00F512D2">
        <w:rPr>
          <w:rFonts w:asciiTheme="majorBidi" w:hAnsiTheme="majorBidi" w:cstheme="majorBidi"/>
        </w:rPr>
        <w:t xml:space="preserve">Attachment  </w:t>
      </w:r>
      <w:r w:rsidR="00B75D2E" w:rsidRPr="00F512D2">
        <w:rPr>
          <w:rFonts w:asciiTheme="majorBidi" w:hAnsiTheme="majorBidi" w:cstheme="majorBidi"/>
        </w:rPr>
        <w:t>N</w:t>
      </w:r>
      <w:proofErr w:type="gramEnd"/>
      <w:r w:rsidRPr="00F512D2">
        <w:rPr>
          <w:rFonts w:asciiTheme="majorBidi" w:hAnsiTheme="majorBidi" w:cstheme="majorBidi"/>
        </w:rPr>
        <w:t xml:space="preserve"> -</w:t>
      </w:r>
      <w:r w:rsidRPr="00F512D2">
        <w:rPr>
          <w:rFonts w:asciiTheme="majorBidi" w:hAnsiTheme="majorBidi" w:cstheme="majorBidi"/>
        </w:rPr>
        <w:tab/>
        <w:t>Certificate of Participation</w:t>
      </w:r>
    </w:p>
    <w:p w:rsidR="00570C78" w:rsidRPr="00F512D2" w:rsidRDefault="00570C78" w:rsidP="00570C78">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160"/>
        <w:rPr>
          <w:rFonts w:asciiTheme="majorBidi" w:hAnsiTheme="majorBidi" w:cstheme="majorBidi"/>
        </w:rPr>
      </w:pPr>
    </w:p>
    <w:p w:rsidR="00570C78" w:rsidRPr="00F512D2" w:rsidRDefault="00570C78" w:rsidP="00B75D2E">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160"/>
        <w:rPr>
          <w:rFonts w:asciiTheme="majorBidi" w:hAnsiTheme="majorBidi" w:cstheme="majorBidi"/>
        </w:rPr>
      </w:pPr>
      <w:proofErr w:type="gramStart"/>
      <w:r w:rsidRPr="00F512D2">
        <w:rPr>
          <w:rFonts w:asciiTheme="majorBidi" w:hAnsiTheme="majorBidi" w:cstheme="majorBidi"/>
        </w:rPr>
        <w:t xml:space="preserve">Attachment  </w:t>
      </w:r>
      <w:r w:rsidR="00B75D2E" w:rsidRPr="00F512D2">
        <w:rPr>
          <w:rFonts w:asciiTheme="majorBidi" w:hAnsiTheme="majorBidi" w:cstheme="majorBidi"/>
        </w:rPr>
        <w:t>O</w:t>
      </w:r>
      <w:proofErr w:type="gramEnd"/>
      <w:r w:rsidRPr="00F512D2">
        <w:rPr>
          <w:rFonts w:asciiTheme="majorBidi" w:hAnsiTheme="majorBidi" w:cstheme="majorBidi"/>
        </w:rPr>
        <w:t xml:space="preserve"> - </w:t>
      </w:r>
      <w:r w:rsidRPr="00F512D2">
        <w:rPr>
          <w:rFonts w:asciiTheme="majorBidi" w:hAnsiTheme="majorBidi" w:cstheme="majorBidi"/>
        </w:rPr>
        <w:tab/>
        <w:t>Unable to Contact Letters</w:t>
      </w:r>
    </w:p>
    <w:p w:rsidR="00570C78" w:rsidRPr="00F512D2" w:rsidRDefault="00570C78" w:rsidP="00570C78">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160"/>
        <w:rPr>
          <w:rFonts w:asciiTheme="majorBidi" w:hAnsiTheme="majorBidi" w:cstheme="majorBidi"/>
        </w:rPr>
      </w:pPr>
    </w:p>
    <w:p w:rsidR="00570C78" w:rsidRPr="00F512D2" w:rsidRDefault="00570C78" w:rsidP="00B75D2E">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160"/>
        <w:rPr>
          <w:rFonts w:asciiTheme="majorBidi" w:hAnsiTheme="majorBidi" w:cstheme="majorBidi"/>
        </w:rPr>
      </w:pPr>
      <w:proofErr w:type="gramStart"/>
      <w:r w:rsidRPr="00F512D2">
        <w:rPr>
          <w:rFonts w:asciiTheme="majorBidi" w:hAnsiTheme="majorBidi" w:cstheme="majorBidi"/>
        </w:rPr>
        <w:t xml:space="preserve">Attachment  </w:t>
      </w:r>
      <w:r w:rsidR="00B75D2E" w:rsidRPr="00F512D2">
        <w:rPr>
          <w:rFonts w:asciiTheme="majorBidi" w:hAnsiTheme="majorBidi" w:cstheme="majorBidi"/>
        </w:rPr>
        <w:t>P</w:t>
      </w:r>
      <w:proofErr w:type="gramEnd"/>
      <w:r w:rsidR="008C2A17">
        <w:rPr>
          <w:rFonts w:asciiTheme="majorBidi" w:hAnsiTheme="majorBidi" w:cstheme="majorBidi"/>
        </w:rPr>
        <w:t xml:space="preserve"> -</w:t>
      </w:r>
      <w:r w:rsidR="008C2A17">
        <w:rPr>
          <w:rFonts w:asciiTheme="majorBidi" w:hAnsiTheme="majorBidi" w:cstheme="majorBidi"/>
        </w:rPr>
        <w:tab/>
        <w:t>Refusal Letters</w:t>
      </w:r>
    </w:p>
    <w:p w:rsidR="00570C78" w:rsidRPr="00F512D2" w:rsidRDefault="00570C78" w:rsidP="00570C78">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160"/>
        <w:rPr>
          <w:rFonts w:asciiTheme="majorBidi" w:hAnsiTheme="majorBidi" w:cstheme="majorBidi"/>
        </w:rPr>
      </w:pPr>
    </w:p>
    <w:p w:rsidR="00570C78" w:rsidRPr="00F512D2" w:rsidRDefault="00570C78" w:rsidP="00B75D2E">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160"/>
        <w:rPr>
          <w:rFonts w:asciiTheme="majorBidi" w:hAnsiTheme="majorBidi" w:cstheme="majorBidi"/>
        </w:rPr>
      </w:pPr>
      <w:proofErr w:type="gramStart"/>
      <w:r w:rsidRPr="00F512D2">
        <w:rPr>
          <w:rFonts w:asciiTheme="majorBidi" w:hAnsiTheme="majorBidi" w:cstheme="majorBidi"/>
        </w:rPr>
        <w:t xml:space="preserve">Attachment  </w:t>
      </w:r>
      <w:r w:rsidR="00B75D2E" w:rsidRPr="00F512D2">
        <w:rPr>
          <w:rFonts w:asciiTheme="majorBidi" w:hAnsiTheme="majorBidi" w:cstheme="majorBidi"/>
        </w:rPr>
        <w:t>Q</w:t>
      </w:r>
      <w:proofErr w:type="gramEnd"/>
      <w:r w:rsidRPr="00F512D2">
        <w:rPr>
          <w:rFonts w:asciiTheme="majorBidi" w:hAnsiTheme="majorBidi" w:cstheme="majorBidi"/>
        </w:rPr>
        <w:t xml:space="preserve"> - </w:t>
      </w:r>
      <w:r w:rsidRPr="00F512D2">
        <w:rPr>
          <w:rFonts w:asciiTheme="majorBidi" w:hAnsiTheme="majorBidi" w:cstheme="majorBidi"/>
        </w:rPr>
        <w:tab/>
      </w:r>
      <w:r w:rsidR="008C2A17">
        <w:rPr>
          <w:rFonts w:asciiTheme="majorBidi" w:hAnsiTheme="majorBidi" w:cstheme="majorBidi"/>
        </w:rPr>
        <w:t>Telephone Verification Scripts</w:t>
      </w:r>
    </w:p>
    <w:p w:rsidR="00570C78" w:rsidRPr="00F512D2" w:rsidRDefault="00570C78" w:rsidP="00570C78">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160"/>
        <w:rPr>
          <w:rFonts w:asciiTheme="majorBidi" w:hAnsiTheme="majorBidi" w:cstheme="majorBidi"/>
        </w:rPr>
      </w:pPr>
    </w:p>
    <w:p w:rsidR="00570C78" w:rsidRPr="00F512D2" w:rsidRDefault="00570C78" w:rsidP="00B75D2E">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160"/>
        <w:rPr>
          <w:rFonts w:asciiTheme="majorBidi" w:hAnsiTheme="majorBidi" w:cstheme="majorBidi"/>
        </w:rPr>
      </w:pPr>
      <w:proofErr w:type="gramStart"/>
      <w:r w:rsidRPr="00F512D2">
        <w:rPr>
          <w:rFonts w:asciiTheme="majorBidi" w:hAnsiTheme="majorBidi" w:cstheme="majorBidi"/>
        </w:rPr>
        <w:t xml:space="preserve">Attachment </w:t>
      </w:r>
      <w:r w:rsidR="00552D79" w:rsidRPr="00F512D2">
        <w:rPr>
          <w:rFonts w:asciiTheme="majorBidi" w:hAnsiTheme="majorBidi" w:cstheme="majorBidi"/>
        </w:rPr>
        <w:t xml:space="preserve"> </w:t>
      </w:r>
      <w:r w:rsidR="00B75D2E" w:rsidRPr="00F512D2">
        <w:rPr>
          <w:rFonts w:asciiTheme="majorBidi" w:hAnsiTheme="majorBidi" w:cstheme="majorBidi"/>
        </w:rPr>
        <w:t>R</w:t>
      </w:r>
      <w:proofErr w:type="gramEnd"/>
      <w:r w:rsidRPr="00F512D2">
        <w:rPr>
          <w:rFonts w:asciiTheme="majorBidi" w:hAnsiTheme="majorBidi" w:cstheme="majorBidi"/>
        </w:rPr>
        <w:t xml:space="preserve"> - </w:t>
      </w:r>
      <w:r w:rsidRPr="00F512D2">
        <w:rPr>
          <w:rFonts w:asciiTheme="majorBidi" w:hAnsiTheme="majorBidi" w:cstheme="majorBidi"/>
        </w:rPr>
        <w:tab/>
        <w:t xml:space="preserve">Confidentiality </w:t>
      </w:r>
      <w:r w:rsidR="002273F1" w:rsidRPr="00F512D2">
        <w:rPr>
          <w:rFonts w:asciiTheme="majorBidi" w:hAnsiTheme="majorBidi" w:cstheme="majorBidi"/>
        </w:rPr>
        <w:t>Agreement</w:t>
      </w:r>
    </w:p>
    <w:p w:rsidR="00CF11B6" w:rsidRPr="00F512D2" w:rsidRDefault="00CF11B6" w:rsidP="00B75D2E">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160"/>
        <w:rPr>
          <w:rFonts w:asciiTheme="majorBidi" w:hAnsiTheme="majorBidi" w:cstheme="majorBidi"/>
        </w:rPr>
      </w:pPr>
    </w:p>
    <w:p w:rsidR="00CF11B6" w:rsidRPr="00F512D2" w:rsidRDefault="00CF11B6" w:rsidP="00B75D2E">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160"/>
        <w:rPr>
          <w:rFonts w:asciiTheme="majorBidi" w:hAnsiTheme="majorBidi" w:cstheme="majorBidi"/>
        </w:rPr>
      </w:pPr>
      <w:r w:rsidRPr="00F512D2">
        <w:rPr>
          <w:rFonts w:asciiTheme="majorBidi" w:hAnsiTheme="majorBidi" w:cstheme="majorBidi"/>
        </w:rPr>
        <w:t>Attachment S -</w:t>
      </w:r>
      <w:r w:rsidRPr="00F512D2">
        <w:rPr>
          <w:rFonts w:asciiTheme="majorBidi" w:hAnsiTheme="majorBidi" w:cstheme="majorBidi"/>
        </w:rPr>
        <w:tab/>
        <w:t>Response to Federal Register Comment</w:t>
      </w:r>
    </w:p>
    <w:p w:rsidR="00570C78" w:rsidRPr="00F512D2" w:rsidRDefault="00570C78" w:rsidP="00570C78">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160"/>
        <w:rPr>
          <w:rFonts w:asciiTheme="majorBidi" w:hAnsiTheme="majorBidi" w:cstheme="majorBidi"/>
        </w:rPr>
      </w:pPr>
    </w:p>
    <w:p w:rsidR="006252F1" w:rsidRPr="00F512D2" w:rsidRDefault="006252F1" w:rsidP="00682AC8">
      <w:pPr>
        <w:pStyle w:val="BodyText"/>
        <w:widowControl/>
        <w:spacing w:after="0"/>
        <w:rPr>
          <w:rFonts w:asciiTheme="majorBidi" w:hAnsiTheme="majorBidi" w:cstheme="majorBidi"/>
        </w:rPr>
      </w:pPr>
    </w:p>
    <w:p w:rsidR="006252F1" w:rsidRPr="00F512D2" w:rsidRDefault="006252F1" w:rsidP="00682AC8">
      <w:pPr>
        <w:pStyle w:val="BodyText"/>
        <w:widowControl/>
        <w:spacing w:after="0"/>
        <w:jc w:val="center"/>
        <w:rPr>
          <w:rFonts w:asciiTheme="majorBidi" w:hAnsiTheme="majorBidi" w:cstheme="majorBidi"/>
          <w:b/>
        </w:rPr>
      </w:pPr>
      <w:r w:rsidRPr="00F512D2">
        <w:rPr>
          <w:rFonts w:asciiTheme="majorBidi" w:hAnsiTheme="majorBidi" w:cstheme="majorBidi"/>
          <w:b/>
        </w:rPr>
        <w:t>REFERENCES</w:t>
      </w:r>
    </w:p>
    <w:p w:rsidR="006252F1" w:rsidRPr="00F512D2" w:rsidRDefault="006252F1" w:rsidP="00682AC8">
      <w:pPr>
        <w:pStyle w:val="BodyText"/>
        <w:widowControl/>
        <w:spacing w:after="0"/>
        <w:jc w:val="center"/>
        <w:rPr>
          <w:rFonts w:asciiTheme="majorBidi" w:hAnsiTheme="majorBidi" w:cstheme="majorBidi"/>
          <w:b/>
        </w:rPr>
      </w:pPr>
    </w:p>
    <w:p w:rsidR="00DA74FE" w:rsidRPr="001C558A" w:rsidRDefault="00DA74FE" w:rsidP="00DA74FE">
      <w:pPr>
        <w:spacing w:after="120"/>
        <w:ind w:left="1080" w:hanging="360"/>
        <w:rPr>
          <w:rFonts w:asciiTheme="majorBidi" w:hAnsiTheme="majorBidi" w:cstheme="majorBidi"/>
        </w:rPr>
      </w:pPr>
      <w:proofErr w:type="gramStart"/>
      <w:r w:rsidRPr="00F512D2">
        <w:rPr>
          <w:rFonts w:asciiTheme="majorBidi" w:hAnsiTheme="majorBidi" w:cstheme="majorBidi"/>
        </w:rPr>
        <w:t>Morton, K. B., Hirsch, E. L., and Martin, P. C. (2011).</w:t>
      </w:r>
      <w:proofErr w:type="gramEnd"/>
      <w:r w:rsidRPr="00F512D2">
        <w:rPr>
          <w:rFonts w:asciiTheme="majorBidi" w:hAnsiTheme="majorBidi" w:cstheme="majorBidi"/>
        </w:rPr>
        <w:t xml:space="preserve"> 2012 National Survey on Drug Use and Health: Sample Design Plan. Research Triangle Park, NC: RTI International.</w:t>
      </w:r>
    </w:p>
    <w:p w:rsidR="006252F1" w:rsidRPr="001C558A" w:rsidRDefault="006252F1" w:rsidP="00682AC8">
      <w:pPr>
        <w:pStyle w:val="BodyText"/>
        <w:widowControl/>
        <w:ind w:left="630"/>
        <w:rPr>
          <w:rFonts w:asciiTheme="majorBidi" w:hAnsiTheme="majorBidi" w:cstheme="majorBidi"/>
        </w:rPr>
      </w:pPr>
    </w:p>
    <w:sectPr w:rsidR="006252F1" w:rsidRPr="001C558A" w:rsidSect="00D164B1">
      <w:footerReference w:type="even" r:id="rId8"/>
      <w:footerReference w:type="default" r:id="rId9"/>
      <w:pgSz w:w="12240" w:h="15840"/>
      <w:pgMar w:top="1152" w:right="1440" w:bottom="720" w:left="1152" w:header="1152" w:footer="720" w:gutter="0"/>
      <w:pgNumType w:start="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0BBD" w:rsidRDefault="00EA0BBD">
      <w:r>
        <w:separator/>
      </w:r>
    </w:p>
  </w:endnote>
  <w:endnote w:type="continuationSeparator" w:id="0">
    <w:p w:rsidR="00EA0BBD" w:rsidRDefault="00EA0BBD">
      <w:r>
        <w:continuationSeparator/>
      </w:r>
    </w:p>
  </w:endnote>
</w:endnotes>
</file>

<file path=word/fontTable.xml><?xml version="1.0" encoding="utf-8"?>
<w:fonts xmlns:r="http://schemas.openxmlformats.org/officeDocument/2006/relationships" xmlns:w="http://schemas.openxmlformats.org/wordprocessingml/2006/main">
  <w:font w:name="GoudyOlSt BT">
    <w:panose1 w:val="02020502050305020303"/>
    <w:charset w:val="00"/>
    <w:family w:val="roman"/>
    <w:pitch w:val="variable"/>
    <w:sig w:usb0="00000087" w:usb1="00000000" w:usb2="00000000" w:usb3="00000000" w:csb0="0000001B" w:csb1="00000000"/>
  </w:font>
  <w:font w:name="Times New Roman">
    <w:panose1 w:val="02020603050405020304"/>
    <w:charset w:val="00"/>
    <w:family w:val="roman"/>
    <w:pitch w:val="variable"/>
    <w:sig w:usb0="20002A87" w:usb1="80000000" w:usb2="00000008"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ArialNarrow">
    <w:panose1 w:val="00000000000000000000"/>
    <w:charset w:val="00"/>
    <w:family w:val="swiss"/>
    <w:notTrueType/>
    <w:pitch w:val="default"/>
    <w:sig w:usb0="00000003" w:usb1="00000000" w:usb2="00000000" w:usb3="00000000" w:csb0="00000001" w:csb1="00000000"/>
  </w:font>
  <w:font w:name="Kabel Bk BT">
    <w:altName w:val="Century Gothic"/>
    <w:panose1 w:val="020D0402020204020904"/>
    <w:charset w:val="00"/>
    <w:family w:val="swiss"/>
    <w:pitch w:val="variable"/>
    <w:sig w:usb0="00000087" w:usb1="00000000" w:usb2="00000000" w:usb3="00000000" w:csb0="0000001B" w:csb1="00000000"/>
  </w:font>
  <w:font w:name="Calibri">
    <w:panose1 w:val="020F0502020204030204"/>
    <w:charset w:val="00"/>
    <w:family w:val="swiss"/>
    <w:pitch w:val="variable"/>
    <w:sig w:usb0="A00002EF" w:usb1="4000207B" w:usb2="00000000" w:usb3="00000000" w:csb0="0000009F" w:csb1="00000000"/>
  </w:font>
  <w:font w:name="TimesNewRoman">
    <w:altName w:val="Times New Roman"/>
    <w:charset w:val="00"/>
    <w:family w:val="auto"/>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3E95" w:rsidRDefault="0097166F" w:rsidP="00D164B1">
    <w:pPr>
      <w:pStyle w:val="Footer"/>
      <w:framePr w:wrap="around" w:vAnchor="text" w:hAnchor="margin" w:xAlign="right" w:y="1"/>
      <w:rPr>
        <w:rStyle w:val="PageNumber"/>
      </w:rPr>
    </w:pPr>
    <w:r>
      <w:rPr>
        <w:rStyle w:val="PageNumber"/>
      </w:rPr>
      <w:fldChar w:fldCharType="begin"/>
    </w:r>
    <w:r w:rsidR="00F63E95">
      <w:rPr>
        <w:rStyle w:val="PageNumber"/>
      </w:rPr>
      <w:instrText xml:space="preserve">PAGE  </w:instrText>
    </w:r>
    <w:r>
      <w:rPr>
        <w:rStyle w:val="PageNumber"/>
      </w:rPr>
      <w:fldChar w:fldCharType="end"/>
    </w:r>
  </w:p>
  <w:p w:rsidR="00F63E95" w:rsidRDefault="00F63E95" w:rsidP="007E1AB2">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3E95" w:rsidRPr="00A43FCF" w:rsidRDefault="0097166F" w:rsidP="00B34C80">
    <w:pPr>
      <w:pStyle w:val="Footer"/>
      <w:framePr w:wrap="around" w:vAnchor="text" w:hAnchor="margin" w:xAlign="right" w:y="1"/>
      <w:rPr>
        <w:rStyle w:val="PageNumber"/>
      </w:rPr>
    </w:pPr>
    <w:r w:rsidRPr="00A43FCF">
      <w:rPr>
        <w:rStyle w:val="PageNumber"/>
      </w:rPr>
      <w:fldChar w:fldCharType="begin"/>
    </w:r>
    <w:r w:rsidR="00F63E95" w:rsidRPr="00A43FCF">
      <w:rPr>
        <w:rStyle w:val="PageNumber"/>
      </w:rPr>
      <w:instrText xml:space="preserve">PAGE  </w:instrText>
    </w:r>
    <w:r w:rsidRPr="00A43FCF">
      <w:rPr>
        <w:rStyle w:val="PageNumber"/>
      </w:rPr>
      <w:fldChar w:fldCharType="separate"/>
    </w:r>
    <w:r w:rsidR="000C0A1A">
      <w:rPr>
        <w:rStyle w:val="PageNumber"/>
        <w:noProof/>
      </w:rPr>
      <w:t>8</w:t>
    </w:r>
    <w:r w:rsidRPr="00A43FCF">
      <w:rPr>
        <w:rStyle w:val="PageNumber"/>
      </w:rPr>
      <w:fldChar w:fldCharType="end"/>
    </w:r>
  </w:p>
  <w:p w:rsidR="00F63E95" w:rsidRPr="00A43FCF" w:rsidRDefault="00F63E95" w:rsidP="00B06697">
    <w:pP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0BBD" w:rsidRDefault="00EA0BBD">
      <w:r>
        <w:separator/>
      </w:r>
    </w:p>
  </w:footnote>
  <w:footnote w:type="continuationSeparator" w:id="0">
    <w:p w:rsidR="00EA0BBD" w:rsidRDefault="00EA0BB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0"/>
    <w:name w:val="¼c§øwy§øw@ÛP‘¬"/>
    <w:lvl w:ilvl="0">
      <w:start w:val="1"/>
      <w:numFmt w:val="decimal"/>
      <w:lvlText w:val="%1)"/>
      <w:lvlJc w:val="left"/>
      <w:pPr>
        <w:tabs>
          <w:tab w:val="num" w:pos="1440"/>
        </w:tabs>
      </w:pPr>
      <w:rPr>
        <w:rFonts w:ascii="GoudyOlSt BT" w:hAnsi="GoudyOlSt BT" w:cs="CG Times"/>
        <w:sz w:val="24"/>
        <w:szCs w:val="24"/>
      </w:rPr>
    </w:lvl>
  </w:abstractNum>
  <w:abstractNum w:abstractNumId="1">
    <w:nsid w:val="00000002"/>
    <w:multiLevelType w:val="multilevel"/>
    <w:tmpl w:val="00000000"/>
    <w:name w:val="AutoList4"/>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Letter"/>
      <w:lvlText w:val="%3."/>
      <w:lvlJc w:val="left"/>
      <w:rPr>
        <w:rFonts w:cs="Times New Roman"/>
      </w:rPr>
    </w:lvl>
    <w:lvl w:ilvl="3">
      <w:start w:val="1"/>
      <w:numFmt w:val="lowerLetter"/>
      <w:lvlText w:val="%4."/>
      <w:lvlJc w:val="left"/>
      <w:rPr>
        <w:rFonts w:cs="Times New Roman"/>
      </w:rPr>
    </w:lvl>
    <w:lvl w:ilvl="4">
      <w:start w:val="1"/>
      <w:numFmt w:val="lowerLetter"/>
      <w:lvlText w:val="%5."/>
      <w:lvlJc w:val="left"/>
      <w:rPr>
        <w:rFonts w:cs="Times New Roman"/>
      </w:rPr>
    </w:lvl>
    <w:lvl w:ilvl="5">
      <w:start w:val="1"/>
      <w:numFmt w:val="lowerLetter"/>
      <w:lvlText w:val="%6."/>
      <w:lvlJc w:val="left"/>
      <w:rPr>
        <w:rFonts w:cs="Times New Roman"/>
      </w:rPr>
    </w:lvl>
    <w:lvl w:ilvl="6">
      <w:start w:val="1"/>
      <w:numFmt w:val="lowerLetter"/>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2">
    <w:nsid w:val="00000003"/>
    <w:multiLevelType w:val="multilevel"/>
    <w:tmpl w:val="00000000"/>
    <w:name w:val="Bullet List"/>
    <w:lvl w:ilvl="0">
      <w:start w:val="1"/>
      <w:numFmt w:val="decimal"/>
      <w:lvlText w:val="$"/>
      <w:lvlJc w:val="left"/>
      <w:rPr>
        <w:rFonts w:cs="Times New Roman"/>
      </w:rPr>
    </w:lvl>
    <w:lvl w:ilvl="1">
      <w:start w:val="1"/>
      <w:numFmt w:val="decimal"/>
      <w:lvlText w:val="$"/>
      <w:lvlJc w:val="left"/>
      <w:rPr>
        <w:rFonts w:cs="Times New Roman"/>
      </w:rPr>
    </w:lvl>
    <w:lvl w:ilvl="2">
      <w:start w:val="1"/>
      <w:numFmt w:val="decimal"/>
      <w:lvlText w:val="$"/>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3">
    <w:nsid w:val="00000004"/>
    <w:multiLevelType w:val="multilevel"/>
    <w:tmpl w:val="00000000"/>
    <w:name w:val="AutoList4"/>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Letter"/>
      <w:lvlText w:val="%3."/>
      <w:lvlJc w:val="left"/>
      <w:rPr>
        <w:rFonts w:cs="Times New Roman"/>
      </w:rPr>
    </w:lvl>
    <w:lvl w:ilvl="3">
      <w:start w:val="1"/>
      <w:numFmt w:val="lowerLetter"/>
      <w:lvlText w:val="%4."/>
      <w:lvlJc w:val="left"/>
      <w:rPr>
        <w:rFonts w:cs="Times New Roman"/>
      </w:rPr>
    </w:lvl>
    <w:lvl w:ilvl="4">
      <w:start w:val="1"/>
      <w:numFmt w:val="lowerLetter"/>
      <w:lvlText w:val="%5."/>
      <w:lvlJc w:val="left"/>
      <w:rPr>
        <w:rFonts w:cs="Times New Roman"/>
      </w:rPr>
    </w:lvl>
    <w:lvl w:ilvl="5">
      <w:start w:val="1"/>
      <w:numFmt w:val="lowerLetter"/>
      <w:lvlText w:val="%6."/>
      <w:lvlJc w:val="left"/>
      <w:rPr>
        <w:rFonts w:cs="Times New Roman"/>
      </w:rPr>
    </w:lvl>
    <w:lvl w:ilvl="6">
      <w:start w:val="1"/>
      <w:numFmt w:val="lowerLetter"/>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4">
    <w:nsid w:val="064D64EB"/>
    <w:multiLevelType w:val="hybridMultilevel"/>
    <w:tmpl w:val="BCA81D72"/>
    <w:lvl w:ilvl="0" w:tplc="04090001">
      <w:start w:val="1"/>
      <w:numFmt w:val="bullet"/>
      <w:lvlText w:val=""/>
      <w:lvlJc w:val="left"/>
      <w:pPr>
        <w:tabs>
          <w:tab w:val="num" w:pos="1440"/>
        </w:tabs>
        <w:ind w:left="1440" w:hanging="360"/>
      </w:pPr>
      <w:rPr>
        <w:rFonts w:ascii="Symbol" w:hAnsi="Symbol" w:hint="default"/>
      </w:rPr>
    </w:lvl>
    <w:lvl w:ilvl="1" w:tplc="69B0F956">
      <w:start w:val="1"/>
      <w:numFmt w:val="bullet"/>
      <w:lvlText w:val=""/>
      <w:lvlJc w:val="left"/>
      <w:pPr>
        <w:tabs>
          <w:tab w:val="num" w:pos="2160"/>
        </w:tabs>
        <w:ind w:left="2160" w:hanging="360"/>
      </w:pPr>
      <w:rPr>
        <w:rFonts w:ascii="Symbol" w:hAnsi="Symbol" w:hint="default"/>
        <w:sz w:val="20"/>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08C75DA4"/>
    <w:multiLevelType w:val="hybridMultilevel"/>
    <w:tmpl w:val="4EBE6116"/>
    <w:lvl w:ilvl="0" w:tplc="1136C392">
      <w:start w:val="1"/>
      <w:numFmt w:val="bullet"/>
      <w:lvlText w:val=""/>
      <w:lvlJc w:val="left"/>
      <w:pPr>
        <w:tabs>
          <w:tab w:val="num" w:pos="1440"/>
        </w:tabs>
        <w:ind w:left="1440" w:hanging="360"/>
      </w:pPr>
      <w:rPr>
        <w:rFonts w:ascii="Symbol" w:hAnsi="Symbol" w:hint="default"/>
        <w:color w:val="auto"/>
        <w:sz w:val="24"/>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0A5A4DDA"/>
    <w:multiLevelType w:val="hybridMultilevel"/>
    <w:tmpl w:val="3DB6CEC2"/>
    <w:lvl w:ilvl="0" w:tplc="780842DC">
      <w:start w:val="1"/>
      <w:numFmt w:val="bullet"/>
      <w:lvlText w:val=""/>
      <w:lvlJc w:val="left"/>
      <w:pPr>
        <w:tabs>
          <w:tab w:val="num" w:pos="1440"/>
        </w:tabs>
        <w:ind w:left="1440" w:hanging="360"/>
      </w:pPr>
      <w:rPr>
        <w:rFonts w:ascii="Symbol" w:hAnsi="Symbol" w:hint="default"/>
        <w:color w:val="000000"/>
        <w:sz w:val="24"/>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nsid w:val="0D8E4227"/>
    <w:multiLevelType w:val="hybridMultilevel"/>
    <w:tmpl w:val="1A26892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nsid w:val="0DF239E6"/>
    <w:multiLevelType w:val="hybridMultilevel"/>
    <w:tmpl w:val="DEDEA17E"/>
    <w:lvl w:ilvl="0" w:tplc="81F28D80">
      <w:start w:val="4"/>
      <w:numFmt w:val="decimal"/>
      <w:lvlText w:val="%1."/>
      <w:lvlJc w:val="left"/>
      <w:pPr>
        <w:tabs>
          <w:tab w:val="num" w:pos="1080"/>
        </w:tabs>
        <w:ind w:left="1080" w:hanging="720"/>
      </w:pPr>
      <w:rPr>
        <w:rFonts w:cs="Times New Roman" w:hint="default"/>
        <w:u w:val="none"/>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12127E77"/>
    <w:multiLevelType w:val="hybridMultilevel"/>
    <w:tmpl w:val="CFE28C1A"/>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16BA19DE"/>
    <w:multiLevelType w:val="hybridMultilevel"/>
    <w:tmpl w:val="385A58B4"/>
    <w:lvl w:ilvl="0" w:tplc="99F25418">
      <w:start w:val="1"/>
      <w:numFmt w:val="bullet"/>
      <w:lvlText w:val=""/>
      <w:lvlJc w:val="left"/>
      <w:pPr>
        <w:tabs>
          <w:tab w:val="num" w:pos="990"/>
        </w:tabs>
        <w:ind w:left="990" w:hanging="360"/>
      </w:pPr>
      <w:rPr>
        <w:rFonts w:ascii="Symbol" w:hAnsi="Symbol" w:hint="default"/>
        <w:sz w:val="20"/>
      </w:rPr>
    </w:lvl>
    <w:lvl w:ilvl="1" w:tplc="04090003" w:tentative="1">
      <w:start w:val="1"/>
      <w:numFmt w:val="bullet"/>
      <w:lvlText w:val="o"/>
      <w:lvlJc w:val="left"/>
      <w:pPr>
        <w:tabs>
          <w:tab w:val="num" w:pos="2070"/>
        </w:tabs>
        <w:ind w:left="2070" w:hanging="360"/>
      </w:pPr>
      <w:rPr>
        <w:rFonts w:ascii="Courier New" w:hAnsi="Courier New" w:hint="default"/>
      </w:rPr>
    </w:lvl>
    <w:lvl w:ilvl="2" w:tplc="04090005" w:tentative="1">
      <w:start w:val="1"/>
      <w:numFmt w:val="bullet"/>
      <w:lvlText w:val=""/>
      <w:lvlJc w:val="left"/>
      <w:pPr>
        <w:tabs>
          <w:tab w:val="num" w:pos="2790"/>
        </w:tabs>
        <w:ind w:left="2790" w:hanging="360"/>
      </w:pPr>
      <w:rPr>
        <w:rFonts w:ascii="Wingdings" w:hAnsi="Wingdings" w:hint="default"/>
      </w:rPr>
    </w:lvl>
    <w:lvl w:ilvl="3" w:tplc="04090001" w:tentative="1">
      <w:start w:val="1"/>
      <w:numFmt w:val="bullet"/>
      <w:lvlText w:val=""/>
      <w:lvlJc w:val="left"/>
      <w:pPr>
        <w:tabs>
          <w:tab w:val="num" w:pos="3510"/>
        </w:tabs>
        <w:ind w:left="3510" w:hanging="360"/>
      </w:pPr>
      <w:rPr>
        <w:rFonts w:ascii="Symbol" w:hAnsi="Symbol" w:hint="default"/>
      </w:rPr>
    </w:lvl>
    <w:lvl w:ilvl="4" w:tplc="04090003" w:tentative="1">
      <w:start w:val="1"/>
      <w:numFmt w:val="bullet"/>
      <w:lvlText w:val="o"/>
      <w:lvlJc w:val="left"/>
      <w:pPr>
        <w:tabs>
          <w:tab w:val="num" w:pos="4230"/>
        </w:tabs>
        <w:ind w:left="4230" w:hanging="360"/>
      </w:pPr>
      <w:rPr>
        <w:rFonts w:ascii="Courier New" w:hAnsi="Courier New" w:hint="default"/>
      </w:rPr>
    </w:lvl>
    <w:lvl w:ilvl="5" w:tplc="04090005" w:tentative="1">
      <w:start w:val="1"/>
      <w:numFmt w:val="bullet"/>
      <w:lvlText w:val=""/>
      <w:lvlJc w:val="left"/>
      <w:pPr>
        <w:tabs>
          <w:tab w:val="num" w:pos="4950"/>
        </w:tabs>
        <w:ind w:left="4950" w:hanging="360"/>
      </w:pPr>
      <w:rPr>
        <w:rFonts w:ascii="Wingdings" w:hAnsi="Wingdings" w:hint="default"/>
      </w:rPr>
    </w:lvl>
    <w:lvl w:ilvl="6" w:tplc="04090001" w:tentative="1">
      <w:start w:val="1"/>
      <w:numFmt w:val="bullet"/>
      <w:lvlText w:val=""/>
      <w:lvlJc w:val="left"/>
      <w:pPr>
        <w:tabs>
          <w:tab w:val="num" w:pos="5670"/>
        </w:tabs>
        <w:ind w:left="5670" w:hanging="360"/>
      </w:pPr>
      <w:rPr>
        <w:rFonts w:ascii="Symbol" w:hAnsi="Symbol" w:hint="default"/>
      </w:rPr>
    </w:lvl>
    <w:lvl w:ilvl="7" w:tplc="04090003" w:tentative="1">
      <w:start w:val="1"/>
      <w:numFmt w:val="bullet"/>
      <w:lvlText w:val="o"/>
      <w:lvlJc w:val="left"/>
      <w:pPr>
        <w:tabs>
          <w:tab w:val="num" w:pos="6390"/>
        </w:tabs>
        <w:ind w:left="6390" w:hanging="360"/>
      </w:pPr>
      <w:rPr>
        <w:rFonts w:ascii="Courier New" w:hAnsi="Courier New" w:hint="default"/>
      </w:rPr>
    </w:lvl>
    <w:lvl w:ilvl="8" w:tplc="04090005" w:tentative="1">
      <w:start w:val="1"/>
      <w:numFmt w:val="bullet"/>
      <w:lvlText w:val=""/>
      <w:lvlJc w:val="left"/>
      <w:pPr>
        <w:tabs>
          <w:tab w:val="num" w:pos="7110"/>
        </w:tabs>
        <w:ind w:left="7110" w:hanging="360"/>
      </w:pPr>
      <w:rPr>
        <w:rFonts w:ascii="Wingdings" w:hAnsi="Wingdings" w:hint="default"/>
      </w:rPr>
    </w:lvl>
  </w:abstractNum>
  <w:abstractNum w:abstractNumId="11">
    <w:nsid w:val="1ABF3F26"/>
    <w:multiLevelType w:val="hybridMultilevel"/>
    <w:tmpl w:val="AACA76BC"/>
    <w:lvl w:ilvl="0" w:tplc="04090001">
      <w:start w:val="1"/>
      <w:numFmt w:val="bullet"/>
      <w:lvlText w:val=""/>
      <w:lvlJc w:val="left"/>
      <w:pPr>
        <w:tabs>
          <w:tab w:val="num" w:pos="1440"/>
        </w:tabs>
        <w:ind w:left="1440" w:hanging="360"/>
      </w:pPr>
      <w:rPr>
        <w:rFonts w:ascii="Symbol" w:hAnsi="Symbol" w:hint="default"/>
      </w:rPr>
    </w:lvl>
    <w:lvl w:ilvl="1" w:tplc="58A4E492">
      <w:start w:val="1"/>
      <w:numFmt w:val="bullet"/>
      <w:lvlText w:val=""/>
      <w:lvlJc w:val="left"/>
      <w:pPr>
        <w:tabs>
          <w:tab w:val="num" w:pos="2160"/>
        </w:tabs>
        <w:ind w:left="2160" w:hanging="360"/>
      </w:pPr>
      <w:rPr>
        <w:rFonts w:ascii="Symbol" w:hAnsi="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nsid w:val="1C8C64DD"/>
    <w:multiLevelType w:val="hybridMultilevel"/>
    <w:tmpl w:val="80B63CC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nsid w:val="20CD0022"/>
    <w:multiLevelType w:val="hybridMultilevel"/>
    <w:tmpl w:val="73502F36"/>
    <w:lvl w:ilvl="0" w:tplc="9620BF88">
      <w:start w:val="11"/>
      <w:numFmt w:val="decimal"/>
      <w:lvlText w:val="%1."/>
      <w:lvlJc w:val="left"/>
      <w:pPr>
        <w:tabs>
          <w:tab w:val="num" w:pos="1080"/>
        </w:tabs>
        <w:ind w:left="1080" w:hanging="720"/>
      </w:pPr>
      <w:rPr>
        <w:rFonts w:cs="Times New Roman" w:hint="default"/>
        <w:u w:val="none"/>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279955B8"/>
    <w:multiLevelType w:val="hybridMultilevel"/>
    <w:tmpl w:val="5F06C48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nsid w:val="28DB261F"/>
    <w:multiLevelType w:val="multilevel"/>
    <w:tmpl w:val="47AC23C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6">
    <w:nsid w:val="2BE95711"/>
    <w:multiLevelType w:val="hybridMultilevel"/>
    <w:tmpl w:val="0492B31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nsid w:val="2C491E4B"/>
    <w:multiLevelType w:val="hybridMultilevel"/>
    <w:tmpl w:val="97180230"/>
    <w:lvl w:ilvl="0" w:tplc="A18AD718">
      <w:start w:val="1"/>
      <w:numFmt w:val="bullet"/>
      <w:lvlText w:val=""/>
      <w:lvlJc w:val="left"/>
      <w:pPr>
        <w:tabs>
          <w:tab w:val="num" w:pos="720"/>
        </w:tabs>
        <w:ind w:left="720" w:hanging="360"/>
      </w:pPr>
      <w:rPr>
        <w:rFonts w:ascii="Symbol" w:hAnsi="Symbol" w:hint="default"/>
        <w:sz w:val="22"/>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nsid w:val="304C0B63"/>
    <w:multiLevelType w:val="hybridMultilevel"/>
    <w:tmpl w:val="94B6ADB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nsid w:val="36116123"/>
    <w:multiLevelType w:val="hybridMultilevel"/>
    <w:tmpl w:val="DB94584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nsid w:val="3ACC606C"/>
    <w:multiLevelType w:val="hybridMultilevel"/>
    <w:tmpl w:val="B50E50C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nsid w:val="3C28156C"/>
    <w:multiLevelType w:val="hybridMultilevel"/>
    <w:tmpl w:val="2FE24E3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42480054"/>
    <w:multiLevelType w:val="hybridMultilevel"/>
    <w:tmpl w:val="A208AB3A"/>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nsid w:val="42492580"/>
    <w:multiLevelType w:val="hybridMultilevel"/>
    <w:tmpl w:val="AC1AD7F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4">
    <w:nsid w:val="4BDC03D3"/>
    <w:multiLevelType w:val="hybridMultilevel"/>
    <w:tmpl w:val="7398F422"/>
    <w:lvl w:ilvl="0" w:tplc="512802C2">
      <w:start w:val="1"/>
      <w:numFmt w:val="bullet"/>
      <w:lvlText w:val=""/>
      <w:lvlJc w:val="left"/>
      <w:pPr>
        <w:tabs>
          <w:tab w:val="num" w:pos="1440"/>
        </w:tabs>
        <w:ind w:left="1440" w:hanging="360"/>
      </w:pPr>
      <w:rPr>
        <w:rFonts w:ascii="Symbol" w:hAnsi="Symbol" w:hint="default"/>
        <w:sz w:val="24"/>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5">
    <w:nsid w:val="4DB30B9D"/>
    <w:multiLevelType w:val="hybridMultilevel"/>
    <w:tmpl w:val="E7E03188"/>
    <w:lvl w:ilvl="0" w:tplc="6CC2CB62">
      <w:start w:val="1"/>
      <w:numFmt w:val="decimal"/>
      <w:lvlText w:val="%1."/>
      <w:lvlJc w:val="left"/>
      <w:pPr>
        <w:tabs>
          <w:tab w:val="num" w:pos="990"/>
        </w:tabs>
        <w:ind w:left="990" w:hanging="360"/>
      </w:pPr>
      <w:rPr>
        <w:rFonts w:cs="Times New Roman" w:hint="default"/>
      </w:rPr>
    </w:lvl>
    <w:lvl w:ilvl="1" w:tplc="04090019" w:tentative="1">
      <w:start w:val="1"/>
      <w:numFmt w:val="lowerLetter"/>
      <w:lvlText w:val="%2."/>
      <w:lvlJc w:val="left"/>
      <w:pPr>
        <w:tabs>
          <w:tab w:val="num" w:pos="1710"/>
        </w:tabs>
        <w:ind w:left="1710" w:hanging="360"/>
      </w:pPr>
      <w:rPr>
        <w:rFonts w:cs="Times New Roman"/>
      </w:rPr>
    </w:lvl>
    <w:lvl w:ilvl="2" w:tplc="0409001B" w:tentative="1">
      <w:start w:val="1"/>
      <w:numFmt w:val="lowerRoman"/>
      <w:lvlText w:val="%3."/>
      <w:lvlJc w:val="right"/>
      <w:pPr>
        <w:tabs>
          <w:tab w:val="num" w:pos="2430"/>
        </w:tabs>
        <w:ind w:left="2430" w:hanging="180"/>
      </w:pPr>
      <w:rPr>
        <w:rFonts w:cs="Times New Roman"/>
      </w:rPr>
    </w:lvl>
    <w:lvl w:ilvl="3" w:tplc="0409000F" w:tentative="1">
      <w:start w:val="1"/>
      <w:numFmt w:val="decimal"/>
      <w:lvlText w:val="%4."/>
      <w:lvlJc w:val="left"/>
      <w:pPr>
        <w:tabs>
          <w:tab w:val="num" w:pos="3150"/>
        </w:tabs>
        <w:ind w:left="3150" w:hanging="360"/>
      </w:pPr>
      <w:rPr>
        <w:rFonts w:cs="Times New Roman"/>
      </w:rPr>
    </w:lvl>
    <w:lvl w:ilvl="4" w:tplc="04090019" w:tentative="1">
      <w:start w:val="1"/>
      <w:numFmt w:val="lowerLetter"/>
      <w:lvlText w:val="%5."/>
      <w:lvlJc w:val="left"/>
      <w:pPr>
        <w:tabs>
          <w:tab w:val="num" w:pos="3870"/>
        </w:tabs>
        <w:ind w:left="3870" w:hanging="360"/>
      </w:pPr>
      <w:rPr>
        <w:rFonts w:cs="Times New Roman"/>
      </w:rPr>
    </w:lvl>
    <w:lvl w:ilvl="5" w:tplc="0409001B" w:tentative="1">
      <w:start w:val="1"/>
      <w:numFmt w:val="lowerRoman"/>
      <w:lvlText w:val="%6."/>
      <w:lvlJc w:val="right"/>
      <w:pPr>
        <w:tabs>
          <w:tab w:val="num" w:pos="4590"/>
        </w:tabs>
        <w:ind w:left="4590" w:hanging="180"/>
      </w:pPr>
      <w:rPr>
        <w:rFonts w:cs="Times New Roman"/>
      </w:rPr>
    </w:lvl>
    <w:lvl w:ilvl="6" w:tplc="0409000F" w:tentative="1">
      <w:start w:val="1"/>
      <w:numFmt w:val="decimal"/>
      <w:lvlText w:val="%7."/>
      <w:lvlJc w:val="left"/>
      <w:pPr>
        <w:tabs>
          <w:tab w:val="num" w:pos="5310"/>
        </w:tabs>
        <w:ind w:left="5310" w:hanging="360"/>
      </w:pPr>
      <w:rPr>
        <w:rFonts w:cs="Times New Roman"/>
      </w:rPr>
    </w:lvl>
    <w:lvl w:ilvl="7" w:tplc="04090019" w:tentative="1">
      <w:start w:val="1"/>
      <w:numFmt w:val="lowerLetter"/>
      <w:lvlText w:val="%8."/>
      <w:lvlJc w:val="left"/>
      <w:pPr>
        <w:tabs>
          <w:tab w:val="num" w:pos="6030"/>
        </w:tabs>
        <w:ind w:left="6030" w:hanging="360"/>
      </w:pPr>
      <w:rPr>
        <w:rFonts w:cs="Times New Roman"/>
      </w:rPr>
    </w:lvl>
    <w:lvl w:ilvl="8" w:tplc="0409001B" w:tentative="1">
      <w:start w:val="1"/>
      <w:numFmt w:val="lowerRoman"/>
      <w:lvlText w:val="%9."/>
      <w:lvlJc w:val="right"/>
      <w:pPr>
        <w:tabs>
          <w:tab w:val="num" w:pos="6750"/>
        </w:tabs>
        <w:ind w:left="6750" w:hanging="180"/>
      </w:pPr>
      <w:rPr>
        <w:rFonts w:cs="Times New Roman"/>
      </w:rPr>
    </w:lvl>
  </w:abstractNum>
  <w:abstractNum w:abstractNumId="26">
    <w:nsid w:val="4F1C25FB"/>
    <w:multiLevelType w:val="multilevel"/>
    <w:tmpl w:val="825EE10C"/>
    <w:lvl w:ilvl="0">
      <w:start w:val="1"/>
      <w:numFmt w:val="bullet"/>
      <w:lvlText w:val=""/>
      <w:lvlJc w:val="left"/>
      <w:pPr>
        <w:tabs>
          <w:tab w:val="num" w:pos="1080"/>
        </w:tabs>
        <w:ind w:left="1080" w:hanging="360"/>
      </w:pPr>
      <w:rPr>
        <w:rFonts w:ascii="Symbol" w:hAnsi="Symbol" w:hint="default"/>
        <w:sz w:val="2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nsid w:val="51C3646E"/>
    <w:multiLevelType w:val="hybridMultilevel"/>
    <w:tmpl w:val="1C5EBF36"/>
    <w:lvl w:ilvl="0" w:tplc="0EA40E6C">
      <w:start w:val="12"/>
      <w:numFmt w:val="bullet"/>
      <w:pStyle w:val="bullet"/>
      <w:lvlText w:val=""/>
      <w:lvlJc w:val="left"/>
      <w:pPr>
        <w:tabs>
          <w:tab w:val="num" w:pos="1440"/>
        </w:tabs>
        <w:ind w:left="1440" w:hanging="720"/>
      </w:pPr>
      <w:rPr>
        <w:rFonts w:ascii="Symbol" w:eastAsia="Times New Roman"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nsid w:val="53F102E9"/>
    <w:multiLevelType w:val="hybridMultilevel"/>
    <w:tmpl w:val="36746442"/>
    <w:lvl w:ilvl="0" w:tplc="F4C84460">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9">
    <w:nsid w:val="55C5416E"/>
    <w:multiLevelType w:val="hybridMultilevel"/>
    <w:tmpl w:val="1A7E922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0">
    <w:nsid w:val="596F4375"/>
    <w:multiLevelType w:val="hybridMultilevel"/>
    <w:tmpl w:val="2C88E8A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1">
    <w:nsid w:val="5B19199C"/>
    <w:multiLevelType w:val="hybridMultilevel"/>
    <w:tmpl w:val="4A74BA90"/>
    <w:lvl w:ilvl="0" w:tplc="04090001">
      <w:start w:val="1"/>
      <w:numFmt w:val="bullet"/>
      <w:lvlText w:val=""/>
      <w:lvlJc w:val="left"/>
      <w:pPr>
        <w:tabs>
          <w:tab w:val="num" w:pos="1440"/>
        </w:tabs>
        <w:ind w:left="1440" w:hanging="360"/>
      </w:pPr>
      <w:rPr>
        <w:rFonts w:ascii="Symbol" w:hAnsi="Symbol" w:hint="default"/>
      </w:rPr>
    </w:lvl>
    <w:lvl w:ilvl="1" w:tplc="58A4E492">
      <w:start w:val="1"/>
      <w:numFmt w:val="bullet"/>
      <w:lvlText w:val=""/>
      <w:lvlJc w:val="left"/>
      <w:pPr>
        <w:tabs>
          <w:tab w:val="num" w:pos="2160"/>
        </w:tabs>
        <w:ind w:left="2160" w:hanging="360"/>
      </w:pPr>
      <w:rPr>
        <w:rFonts w:ascii="Symbol" w:hAnsi="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2">
    <w:nsid w:val="602B2359"/>
    <w:multiLevelType w:val="hybridMultilevel"/>
    <w:tmpl w:val="F280D882"/>
    <w:lvl w:ilvl="0" w:tplc="35DA4442">
      <w:start w:val="12"/>
      <w:numFmt w:val="bullet"/>
      <w:lvlText w:val=""/>
      <w:lvlJc w:val="left"/>
      <w:pPr>
        <w:tabs>
          <w:tab w:val="num" w:pos="1440"/>
        </w:tabs>
        <w:ind w:left="1440" w:hanging="720"/>
      </w:pPr>
      <w:rPr>
        <w:rFonts w:ascii="Symbol" w:eastAsia="Times New Roman" w:hAnsi="Symbol" w:hint="default"/>
      </w:rPr>
    </w:lvl>
    <w:lvl w:ilvl="1" w:tplc="90B870A6">
      <w:start w:val="1"/>
      <w:numFmt w:val="bullet"/>
      <w:pStyle w:val="2ndlevelbullet"/>
      <w:lvlText w:val=""/>
      <w:lvlJc w:val="left"/>
      <w:pPr>
        <w:tabs>
          <w:tab w:val="num" w:pos="2160"/>
        </w:tabs>
        <w:ind w:left="2160" w:hanging="720"/>
      </w:pPr>
      <w:rPr>
        <w:rFonts w:ascii="Symbol" w:hAnsi="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3">
    <w:nsid w:val="6712695C"/>
    <w:multiLevelType w:val="hybridMultilevel"/>
    <w:tmpl w:val="6BE6CAD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4">
    <w:nsid w:val="6DAF1A66"/>
    <w:multiLevelType w:val="hybridMultilevel"/>
    <w:tmpl w:val="C68EC4D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5">
    <w:nsid w:val="74150F0E"/>
    <w:multiLevelType w:val="hybridMultilevel"/>
    <w:tmpl w:val="825EE10C"/>
    <w:lvl w:ilvl="0" w:tplc="4B1E1B80">
      <w:start w:val="1"/>
      <w:numFmt w:val="bullet"/>
      <w:lvlText w:val=""/>
      <w:lvlJc w:val="left"/>
      <w:pPr>
        <w:tabs>
          <w:tab w:val="num" w:pos="1080"/>
        </w:tabs>
        <w:ind w:left="108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77E01996"/>
    <w:multiLevelType w:val="hybridMultilevel"/>
    <w:tmpl w:val="A16C39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7D8518FD"/>
    <w:multiLevelType w:val="hybridMultilevel"/>
    <w:tmpl w:val="C27E005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2"/>
  </w:num>
  <w:num w:numId="2">
    <w:abstractNumId w:val="27"/>
  </w:num>
  <w:num w:numId="3">
    <w:abstractNumId w:val="14"/>
  </w:num>
  <w:num w:numId="4">
    <w:abstractNumId w:val="29"/>
  </w:num>
  <w:num w:numId="5">
    <w:abstractNumId w:val="6"/>
  </w:num>
  <w:num w:numId="6">
    <w:abstractNumId w:val="12"/>
  </w:num>
  <w:num w:numId="7">
    <w:abstractNumId w:val="19"/>
  </w:num>
  <w:num w:numId="8">
    <w:abstractNumId w:val="20"/>
  </w:num>
  <w:num w:numId="9">
    <w:abstractNumId w:val="30"/>
  </w:num>
  <w:num w:numId="10">
    <w:abstractNumId w:val="4"/>
  </w:num>
  <w:num w:numId="11">
    <w:abstractNumId w:val="18"/>
  </w:num>
  <w:num w:numId="12">
    <w:abstractNumId w:val="34"/>
  </w:num>
  <w:num w:numId="13">
    <w:abstractNumId w:val="11"/>
  </w:num>
  <w:num w:numId="14">
    <w:abstractNumId w:val="31"/>
  </w:num>
  <w:num w:numId="15">
    <w:abstractNumId w:val="24"/>
  </w:num>
  <w:num w:numId="16">
    <w:abstractNumId w:val="16"/>
  </w:num>
  <w:num w:numId="17">
    <w:abstractNumId w:val="23"/>
  </w:num>
  <w:num w:numId="18">
    <w:abstractNumId w:val="5"/>
  </w:num>
  <w:num w:numId="19">
    <w:abstractNumId w:val="8"/>
  </w:num>
  <w:num w:numId="20">
    <w:abstractNumId w:val="13"/>
  </w:num>
  <w:num w:numId="21">
    <w:abstractNumId w:val="36"/>
  </w:num>
  <w:num w:numId="22">
    <w:abstractNumId w:val="35"/>
  </w:num>
  <w:num w:numId="23">
    <w:abstractNumId w:val="28"/>
  </w:num>
  <w:num w:numId="24">
    <w:abstractNumId w:val="26"/>
  </w:num>
  <w:num w:numId="25">
    <w:abstractNumId w:val="10"/>
  </w:num>
  <w:num w:numId="26">
    <w:abstractNumId w:val="15"/>
  </w:num>
  <w:num w:numId="27">
    <w:abstractNumId w:val="17"/>
  </w:num>
  <w:num w:numId="28">
    <w:abstractNumId w:val="25"/>
  </w:num>
  <w:num w:numId="29">
    <w:abstractNumId w:val="9"/>
  </w:num>
  <w:num w:numId="30">
    <w:abstractNumId w:val="21"/>
  </w:num>
  <w:num w:numId="31">
    <w:abstractNumId w:val="37"/>
  </w:num>
  <w:num w:numId="32">
    <w:abstractNumId w:val="7"/>
  </w:num>
  <w:num w:numId="33">
    <w:abstractNumId w:val="33"/>
  </w:num>
  <w:num w:numId="34">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1F08"/>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rsids>
    <w:rsidRoot w:val="00773D27"/>
    <w:rsid w:val="00000532"/>
    <w:rsid w:val="00002C53"/>
    <w:rsid w:val="0000390E"/>
    <w:rsid w:val="000064A8"/>
    <w:rsid w:val="0000658D"/>
    <w:rsid w:val="000074F5"/>
    <w:rsid w:val="000125D1"/>
    <w:rsid w:val="00014704"/>
    <w:rsid w:val="00014FDB"/>
    <w:rsid w:val="00015E6F"/>
    <w:rsid w:val="00016B52"/>
    <w:rsid w:val="00021143"/>
    <w:rsid w:val="0002319E"/>
    <w:rsid w:val="00025D42"/>
    <w:rsid w:val="000261D8"/>
    <w:rsid w:val="00033A6D"/>
    <w:rsid w:val="00034E65"/>
    <w:rsid w:val="00044452"/>
    <w:rsid w:val="00045AB2"/>
    <w:rsid w:val="00052003"/>
    <w:rsid w:val="000521F8"/>
    <w:rsid w:val="00052829"/>
    <w:rsid w:val="00054B7C"/>
    <w:rsid w:val="0006152F"/>
    <w:rsid w:val="00062926"/>
    <w:rsid w:val="00063BE6"/>
    <w:rsid w:val="00066FC4"/>
    <w:rsid w:val="00072789"/>
    <w:rsid w:val="0007304C"/>
    <w:rsid w:val="0007377C"/>
    <w:rsid w:val="00073CFD"/>
    <w:rsid w:val="00075BE5"/>
    <w:rsid w:val="00077397"/>
    <w:rsid w:val="000801D0"/>
    <w:rsid w:val="00084C3B"/>
    <w:rsid w:val="00085C6B"/>
    <w:rsid w:val="00085DDD"/>
    <w:rsid w:val="00087B12"/>
    <w:rsid w:val="000910ED"/>
    <w:rsid w:val="0009214E"/>
    <w:rsid w:val="00092EA9"/>
    <w:rsid w:val="000932B1"/>
    <w:rsid w:val="00095041"/>
    <w:rsid w:val="000A0C0C"/>
    <w:rsid w:val="000A29A8"/>
    <w:rsid w:val="000A3852"/>
    <w:rsid w:val="000A3D4F"/>
    <w:rsid w:val="000A610D"/>
    <w:rsid w:val="000A7641"/>
    <w:rsid w:val="000B050F"/>
    <w:rsid w:val="000B0E49"/>
    <w:rsid w:val="000B1042"/>
    <w:rsid w:val="000B506D"/>
    <w:rsid w:val="000B52F4"/>
    <w:rsid w:val="000B6B5A"/>
    <w:rsid w:val="000B7552"/>
    <w:rsid w:val="000B75A2"/>
    <w:rsid w:val="000C0A1A"/>
    <w:rsid w:val="000C1E13"/>
    <w:rsid w:val="000C30AB"/>
    <w:rsid w:val="000C7F44"/>
    <w:rsid w:val="000D3A37"/>
    <w:rsid w:val="000D5B2F"/>
    <w:rsid w:val="000E4594"/>
    <w:rsid w:val="000E4C90"/>
    <w:rsid w:val="000E51B0"/>
    <w:rsid w:val="000E5A40"/>
    <w:rsid w:val="000E755D"/>
    <w:rsid w:val="00101F9A"/>
    <w:rsid w:val="0010255E"/>
    <w:rsid w:val="00105E9C"/>
    <w:rsid w:val="00112107"/>
    <w:rsid w:val="00115A78"/>
    <w:rsid w:val="001238D4"/>
    <w:rsid w:val="00123D0E"/>
    <w:rsid w:val="00131DC9"/>
    <w:rsid w:val="001330E6"/>
    <w:rsid w:val="001356AE"/>
    <w:rsid w:val="00141C5A"/>
    <w:rsid w:val="00144412"/>
    <w:rsid w:val="001455FF"/>
    <w:rsid w:val="001502A3"/>
    <w:rsid w:val="00153218"/>
    <w:rsid w:val="00157F5E"/>
    <w:rsid w:val="001615C3"/>
    <w:rsid w:val="00165A2C"/>
    <w:rsid w:val="00182B77"/>
    <w:rsid w:val="00183465"/>
    <w:rsid w:val="00183BD9"/>
    <w:rsid w:val="001842EC"/>
    <w:rsid w:val="00184EF6"/>
    <w:rsid w:val="00184F65"/>
    <w:rsid w:val="001859A0"/>
    <w:rsid w:val="0019029E"/>
    <w:rsid w:val="001A0642"/>
    <w:rsid w:val="001A1039"/>
    <w:rsid w:val="001A1192"/>
    <w:rsid w:val="001B182A"/>
    <w:rsid w:val="001B3FAE"/>
    <w:rsid w:val="001B66BB"/>
    <w:rsid w:val="001B6C0E"/>
    <w:rsid w:val="001C4B7E"/>
    <w:rsid w:val="001C558A"/>
    <w:rsid w:val="001C7301"/>
    <w:rsid w:val="001D0EB1"/>
    <w:rsid w:val="001D1147"/>
    <w:rsid w:val="001D7F29"/>
    <w:rsid w:val="001E00D3"/>
    <w:rsid w:val="001E10E8"/>
    <w:rsid w:val="001E52C5"/>
    <w:rsid w:val="001E6862"/>
    <w:rsid w:val="001E72A0"/>
    <w:rsid w:val="001E7314"/>
    <w:rsid w:val="001E7530"/>
    <w:rsid w:val="001F01D7"/>
    <w:rsid w:val="001F02DA"/>
    <w:rsid w:val="001F1EFC"/>
    <w:rsid w:val="001F3F3F"/>
    <w:rsid w:val="001F43DA"/>
    <w:rsid w:val="0020632F"/>
    <w:rsid w:val="00210898"/>
    <w:rsid w:val="00213C08"/>
    <w:rsid w:val="00217344"/>
    <w:rsid w:val="00221A2A"/>
    <w:rsid w:val="00222594"/>
    <w:rsid w:val="002227D4"/>
    <w:rsid w:val="002239AE"/>
    <w:rsid w:val="00223DF1"/>
    <w:rsid w:val="002273F1"/>
    <w:rsid w:val="00231ABD"/>
    <w:rsid w:val="00232E30"/>
    <w:rsid w:val="002340B5"/>
    <w:rsid w:val="0023565F"/>
    <w:rsid w:val="00235EB3"/>
    <w:rsid w:val="0023608B"/>
    <w:rsid w:val="002365FC"/>
    <w:rsid w:val="002378CB"/>
    <w:rsid w:val="00240A2F"/>
    <w:rsid w:val="00243B01"/>
    <w:rsid w:val="002454EB"/>
    <w:rsid w:val="00245628"/>
    <w:rsid w:val="002479A6"/>
    <w:rsid w:val="00247E1A"/>
    <w:rsid w:val="00254495"/>
    <w:rsid w:val="002547E0"/>
    <w:rsid w:val="00254AA5"/>
    <w:rsid w:val="00257A5E"/>
    <w:rsid w:val="00260827"/>
    <w:rsid w:val="002626DF"/>
    <w:rsid w:val="00262707"/>
    <w:rsid w:val="0026433F"/>
    <w:rsid w:val="0026575C"/>
    <w:rsid w:val="002657D4"/>
    <w:rsid w:val="00271D2E"/>
    <w:rsid w:val="002805C0"/>
    <w:rsid w:val="00283BF5"/>
    <w:rsid w:val="002856FA"/>
    <w:rsid w:val="00290F55"/>
    <w:rsid w:val="00291E82"/>
    <w:rsid w:val="00293562"/>
    <w:rsid w:val="00293955"/>
    <w:rsid w:val="002976D4"/>
    <w:rsid w:val="00297A55"/>
    <w:rsid w:val="002A08C5"/>
    <w:rsid w:val="002A1392"/>
    <w:rsid w:val="002A3136"/>
    <w:rsid w:val="002A5A0D"/>
    <w:rsid w:val="002A714A"/>
    <w:rsid w:val="002B0DEA"/>
    <w:rsid w:val="002B0DEE"/>
    <w:rsid w:val="002B3D60"/>
    <w:rsid w:val="002B469C"/>
    <w:rsid w:val="002C1339"/>
    <w:rsid w:val="002C4D25"/>
    <w:rsid w:val="002C5613"/>
    <w:rsid w:val="002C686A"/>
    <w:rsid w:val="002C7CD8"/>
    <w:rsid w:val="002C7F4E"/>
    <w:rsid w:val="002D3B94"/>
    <w:rsid w:val="002D501B"/>
    <w:rsid w:val="002D5B40"/>
    <w:rsid w:val="002D6008"/>
    <w:rsid w:val="002D606B"/>
    <w:rsid w:val="002D692E"/>
    <w:rsid w:val="002E46E8"/>
    <w:rsid w:val="002F2539"/>
    <w:rsid w:val="002F3425"/>
    <w:rsid w:val="002F517B"/>
    <w:rsid w:val="002F6C88"/>
    <w:rsid w:val="0030223A"/>
    <w:rsid w:val="00305150"/>
    <w:rsid w:val="0030621D"/>
    <w:rsid w:val="00307315"/>
    <w:rsid w:val="00311194"/>
    <w:rsid w:val="00312923"/>
    <w:rsid w:val="003129E6"/>
    <w:rsid w:val="0031302D"/>
    <w:rsid w:val="003139FC"/>
    <w:rsid w:val="003159E5"/>
    <w:rsid w:val="003218B5"/>
    <w:rsid w:val="00322804"/>
    <w:rsid w:val="00326857"/>
    <w:rsid w:val="00326DB3"/>
    <w:rsid w:val="00327566"/>
    <w:rsid w:val="00331FAF"/>
    <w:rsid w:val="003322A4"/>
    <w:rsid w:val="00333FA2"/>
    <w:rsid w:val="00336847"/>
    <w:rsid w:val="0033724B"/>
    <w:rsid w:val="00340393"/>
    <w:rsid w:val="0034182B"/>
    <w:rsid w:val="003431D4"/>
    <w:rsid w:val="00345C8F"/>
    <w:rsid w:val="00350846"/>
    <w:rsid w:val="00351145"/>
    <w:rsid w:val="00353887"/>
    <w:rsid w:val="003547C1"/>
    <w:rsid w:val="003560B4"/>
    <w:rsid w:val="003617F8"/>
    <w:rsid w:val="00374DC9"/>
    <w:rsid w:val="0037768B"/>
    <w:rsid w:val="00380B80"/>
    <w:rsid w:val="00381094"/>
    <w:rsid w:val="0038195D"/>
    <w:rsid w:val="003836F2"/>
    <w:rsid w:val="00392C2C"/>
    <w:rsid w:val="00395362"/>
    <w:rsid w:val="003A092B"/>
    <w:rsid w:val="003A1264"/>
    <w:rsid w:val="003A37B0"/>
    <w:rsid w:val="003A549C"/>
    <w:rsid w:val="003A66ED"/>
    <w:rsid w:val="003B12EB"/>
    <w:rsid w:val="003B41AE"/>
    <w:rsid w:val="003B5AB5"/>
    <w:rsid w:val="003C252D"/>
    <w:rsid w:val="003C722B"/>
    <w:rsid w:val="003D1523"/>
    <w:rsid w:val="003D158D"/>
    <w:rsid w:val="003D7850"/>
    <w:rsid w:val="003E1A48"/>
    <w:rsid w:val="003E35AE"/>
    <w:rsid w:val="003E4AA8"/>
    <w:rsid w:val="003E6E32"/>
    <w:rsid w:val="003F1C9E"/>
    <w:rsid w:val="003F458B"/>
    <w:rsid w:val="003F649B"/>
    <w:rsid w:val="00401ED5"/>
    <w:rsid w:val="00404C45"/>
    <w:rsid w:val="0041054B"/>
    <w:rsid w:val="00411B07"/>
    <w:rsid w:val="00413CD4"/>
    <w:rsid w:val="00420183"/>
    <w:rsid w:val="00420D1D"/>
    <w:rsid w:val="00423FE3"/>
    <w:rsid w:val="00427331"/>
    <w:rsid w:val="0043526F"/>
    <w:rsid w:val="00435373"/>
    <w:rsid w:val="00435EDD"/>
    <w:rsid w:val="004409AD"/>
    <w:rsid w:val="00442939"/>
    <w:rsid w:val="00445226"/>
    <w:rsid w:val="004454B2"/>
    <w:rsid w:val="00445D88"/>
    <w:rsid w:val="004475DD"/>
    <w:rsid w:val="0044786D"/>
    <w:rsid w:val="00453710"/>
    <w:rsid w:val="00454DFE"/>
    <w:rsid w:val="00456E7D"/>
    <w:rsid w:val="00460E5E"/>
    <w:rsid w:val="00460F9A"/>
    <w:rsid w:val="00463EB4"/>
    <w:rsid w:val="004668DD"/>
    <w:rsid w:val="00466A63"/>
    <w:rsid w:val="00471AA4"/>
    <w:rsid w:val="00472C69"/>
    <w:rsid w:val="00473D06"/>
    <w:rsid w:val="0047492D"/>
    <w:rsid w:val="0047730B"/>
    <w:rsid w:val="00491292"/>
    <w:rsid w:val="00491337"/>
    <w:rsid w:val="00496A2F"/>
    <w:rsid w:val="00497176"/>
    <w:rsid w:val="004A1515"/>
    <w:rsid w:val="004A162C"/>
    <w:rsid w:val="004A25CA"/>
    <w:rsid w:val="004A55C9"/>
    <w:rsid w:val="004B22DB"/>
    <w:rsid w:val="004B5110"/>
    <w:rsid w:val="004B68FD"/>
    <w:rsid w:val="004C1F8E"/>
    <w:rsid w:val="004C3B60"/>
    <w:rsid w:val="004D0CEA"/>
    <w:rsid w:val="004D5951"/>
    <w:rsid w:val="004E154D"/>
    <w:rsid w:val="004E1A6D"/>
    <w:rsid w:val="004E35E0"/>
    <w:rsid w:val="004E364A"/>
    <w:rsid w:val="004E442F"/>
    <w:rsid w:val="004E4E15"/>
    <w:rsid w:val="004F07F6"/>
    <w:rsid w:val="004F2566"/>
    <w:rsid w:val="004F2AB5"/>
    <w:rsid w:val="00500991"/>
    <w:rsid w:val="00502543"/>
    <w:rsid w:val="00502D54"/>
    <w:rsid w:val="005034D1"/>
    <w:rsid w:val="005040E2"/>
    <w:rsid w:val="00504304"/>
    <w:rsid w:val="00507FF8"/>
    <w:rsid w:val="00512397"/>
    <w:rsid w:val="005129ED"/>
    <w:rsid w:val="00520CFD"/>
    <w:rsid w:val="00522757"/>
    <w:rsid w:val="00526511"/>
    <w:rsid w:val="00526C39"/>
    <w:rsid w:val="00527AF6"/>
    <w:rsid w:val="00530A68"/>
    <w:rsid w:val="00533AAD"/>
    <w:rsid w:val="00533B42"/>
    <w:rsid w:val="00536A7A"/>
    <w:rsid w:val="00536BD1"/>
    <w:rsid w:val="00540E27"/>
    <w:rsid w:val="0054468C"/>
    <w:rsid w:val="0054640D"/>
    <w:rsid w:val="00546930"/>
    <w:rsid w:val="005476E3"/>
    <w:rsid w:val="0055201C"/>
    <w:rsid w:val="0055264F"/>
    <w:rsid w:val="00552D79"/>
    <w:rsid w:val="00552FD5"/>
    <w:rsid w:val="00553895"/>
    <w:rsid w:val="005557AB"/>
    <w:rsid w:val="00556DF2"/>
    <w:rsid w:val="005610F2"/>
    <w:rsid w:val="005656E1"/>
    <w:rsid w:val="005658E7"/>
    <w:rsid w:val="00570604"/>
    <w:rsid w:val="00570C78"/>
    <w:rsid w:val="00572C6D"/>
    <w:rsid w:val="00574455"/>
    <w:rsid w:val="005750B4"/>
    <w:rsid w:val="00575D8A"/>
    <w:rsid w:val="0058064E"/>
    <w:rsid w:val="00582670"/>
    <w:rsid w:val="00584312"/>
    <w:rsid w:val="00585313"/>
    <w:rsid w:val="00586283"/>
    <w:rsid w:val="00592A6A"/>
    <w:rsid w:val="00596500"/>
    <w:rsid w:val="005A01F7"/>
    <w:rsid w:val="005A0544"/>
    <w:rsid w:val="005A37B0"/>
    <w:rsid w:val="005A6A79"/>
    <w:rsid w:val="005A73A8"/>
    <w:rsid w:val="005B0079"/>
    <w:rsid w:val="005B4442"/>
    <w:rsid w:val="005B4B1B"/>
    <w:rsid w:val="005C26CB"/>
    <w:rsid w:val="005D0E42"/>
    <w:rsid w:val="005D2D23"/>
    <w:rsid w:val="005D2F14"/>
    <w:rsid w:val="005E4BDE"/>
    <w:rsid w:val="005E514C"/>
    <w:rsid w:val="005E71F7"/>
    <w:rsid w:val="005F342E"/>
    <w:rsid w:val="005F61F4"/>
    <w:rsid w:val="005F63C0"/>
    <w:rsid w:val="006000FC"/>
    <w:rsid w:val="00601581"/>
    <w:rsid w:val="006028EB"/>
    <w:rsid w:val="00607F2D"/>
    <w:rsid w:val="0061156B"/>
    <w:rsid w:val="00613C3A"/>
    <w:rsid w:val="00614A66"/>
    <w:rsid w:val="0062441D"/>
    <w:rsid w:val="00624FCC"/>
    <w:rsid w:val="006252F1"/>
    <w:rsid w:val="00626C88"/>
    <w:rsid w:val="00631EF7"/>
    <w:rsid w:val="00635329"/>
    <w:rsid w:val="00637C96"/>
    <w:rsid w:val="006403B3"/>
    <w:rsid w:val="00640567"/>
    <w:rsid w:val="00641829"/>
    <w:rsid w:val="006520DA"/>
    <w:rsid w:val="00652A96"/>
    <w:rsid w:val="00653051"/>
    <w:rsid w:val="00654510"/>
    <w:rsid w:val="006642DE"/>
    <w:rsid w:val="006675B4"/>
    <w:rsid w:val="00667E26"/>
    <w:rsid w:val="0067065A"/>
    <w:rsid w:val="0067329A"/>
    <w:rsid w:val="00673818"/>
    <w:rsid w:val="00673A96"/>
    <w:rsid w:val="0067527B"/>
    <w:rsid w:val="00675CB6"/>
    <w:rsid w:val="00675DFE"/>
    <w:rsid w:val="00680CDE"/>
    <w:rsid w:val="0068199D"/>
    <w:rsid w:val="00681BA7"/>
    <w:rsid w:val="006821E1"/>
    <w:rsid w:val="00682AC8"/>
    <w:rsid w:val="0069076C"/>
    <w:rsid w:val="00693169"/>
    <w:rsid w:val="00693D84"/>
    <w:rsid w:val="006978B1"/>
    <w:rsid w:val="006B2AA4"/>
    <w:rsid w:val="006B529F"/>
    <w:rsid w:val="006B5465"/>
    <w:rsid w:val="006B6927"/>
    <w:rsid w:val="006C4BD5"/>
    <w:rsid w:val="006C595B"/>
    <w:rsid w:val="006D4BCF"/>
    <w:rsid w:val="006E5AFA"/>
    <w:rsid w:val="006F258A"/>
    <w:rsid w:val="006F4DA2"/>
    <w:rsid w:val="006F6C7D"/>
    <w:rsid w:val="006F6DF9"/>
    <w:rsid w:val="00701C61"/>
    <w:rsid w:val="007031DC"/>
    <w:rsid w:val="00704EEE"/>
    <w:rsid w:val="00707939"/>
    <w:rsid w:val="00712724"/>
    <w:rsid w:val="0071550D"/>
    <w:rsid w:val="007221F0"/>
    <w:rsid w:val="00722627"/>
    <w:rsid w:val="007243EA"/>
    <w:rsid w:val="00724641"/>
    <w:rsid w:val="007247B4"/>
    <w:rsid w:val="00731F39"/>
    <w:rsid w:val="007326B1"/>
    <w:rsid w:val="00740A9D"/>
    <w:rsid w:val="00743978"/>
    <w:rsid w:val="0074786A"/>
    <w:rsid w:val="00751A0A"/>
    <w:rsid w:val="0076036A"/>
    <w:rsid w:val="00762ED8"/>
    <w:rsid w:val="0076747F"/>
    <w:rsid w:val="00771590"/>
    <w:rsid w:val="00771C85"/>
    <w:rsid w:val="00773D27"/>
    <w:rsid w:val="00774774"/>
    <w:rsid w:val="00774C24"/>
    <w:rsid w:val="0078079D"/>
    <w:rsid w:val="0078278B"/>
    <w:rsid w:val="007832CF"/>
    <w:rsid w:val="00785517"/>
    <w:rsid w:val="00785F35"/>
    <w:rsid w:val="00793415"/>
    <w:rsid w:val="00793A3B"/>
    <w:rsid w:val="00794DE1"/>
    <w:rsid w:val="007969E5"/>
    <w:rsid w:val="00797D53"/>
    <w:rsid w:val="007A044E"/>
    <w:rsid w:val="007A2C50"/>
    <w:rsid w:val="007A5BD8"/>
    <w:rsid w:val="007A65FC"/>
    <w:rsid w:val="007B0C33"/>
    <w:rsid w:val="007B29AF"/>
    <w:rsid w:val="007B6232"/>
    <w:rsid w:val="007C5090"/>
    <w:rsid w:val="007C708E"/>
    <w:rsid w:val="007D08CE"/>
    <w:rsid w:val="007D22F7"/>
    <w:rsid w:val="007D309C"/>
    <w:rsid w:val="007D5A4C"/>
    <w:rsid w:val="007D6903"/>
    <w:rsid w:val="007E1AB2"/>
    <w:rsid w:val="007E3BA8"/>
    <w:rsid w:val="007E6D95"/>
    <w:rsid w:val="007F0B7C"/>
    <w:rsid w:val="007F561B"/>
    <w:rsid w:val="007F611C"/>
    <w:rsid w:val="00803AD1"/>
    <w:rsid w:val="0080465A"/>
    <w:rsid w:val="00804C2E"/>
    <w:rsid w:val="00807383"/>
    <w:rsid w:val="008105F8"/>
    <w:rsid w:val="00813128"/>
    <w:rsid w:val="008136E0"/>
    <w:rsid w:val="00814E13"/>
    <w:rsid w:val="00815DE8"/>
    <w:rsid w:val="00817181"/>
    <w:rsid w:val="008210D8"/>
    <w:rsid w:val="00821683"/>
    <w:rsid w:val="00821AB2"/>
    <w:rsid w:val="00822601"/>
    <w:rsid w:val="008269A4"/>
    <w:rsid w:val="00827B3A"/>
    <w:rsid w:val="00830A77"/>
    <w:rsid w:val="0083336C"/>
    <w:rsid w:val="00834A06"/>
    <w:rsid w:val="00835512"/>
    <w:rsid w:val="00842B61"/>
    <w:rsid w:val="00843A2C"/>
    <w:rsid w:val="0084549D"/>
    <w:rsid w:val="00847B6C"/>
    <w:rsid w:val="00852147"/>
    <w:rsid w:val="00856617"/>
    <w:rsid w:val="00857C63"/>
    <w:rsid w:val="00860D79"/>
    <w:rsid w:val="00860E98"/>
    <w:rsid w:val="00861C46"/>
    <w:rsid w:val="00862387"/>
    <w:rsid w:val="008638F8"/>
    <w:rsid w:val="00865E12"/>
    <w:rsid w:val="00866630"/>
    <w:rsid w:val="00867554"/>
    <w:rsid w:val="0087038B"/>
    <w:rsid w:val="00870885"/>
    <w:rsid w:val="00871218"/>
    <w:rsid w:val="00876EA5"/>
    <w:rsid w:val="008909D6"/>
    <w:rsid w:val="00891EB2"/>
    <w:rsid w:val="008935C8"/>
    <w:rsid w:val="00894BC0"/>
    <w:rsid w:val="00894DE4"/>
    <w:rsid w:val="00895C57"/>
    <w:rsid w:val="00896E88"/>
    <w:rsid w:val="008A2418"/>
    <w:rsid w:val="008A2A27"/>
    <w:rsid w:val="008A4593"/>
    <w:rsid w:val="008A5180"/>
    <w:rsid w:val="008B0D62"/>
    <w:rsid w:val="008B63CE"/>
    <w:rsid w:val="008B6833"/>
    <w:rsid w:val="008C11E7"/>
    <w:rsid w:val="008C2A17"/>
    <w:rsid w:val="008C3C7C"/>
    <w:rsid w:val="008C3DD3"/>
    <w:rsid w:val="008C45A2"/>
    <w:rsid w:val="008D0683"/>
    <w:rsid w:val="008D32F9"/>
    <w:rsid w:val="008D3AE5"/>
    <w:rsid w:val="008D447F"/>
    <w:rsid w:val="008D4B2C"/>
    <w:rsid w:val="008D526D"/>
    <w:rsid w:val="008E05A0"/>
    <w:rsid w:val="008E0693"/>
    <w:rsid w:val="008E14CA"/>
    <w:rsid w:val="008E45E7"/>
    <w:rsid w:val="008E5A7B"/>
    <w:rsid w:val="008F1A29"/>
    <w:rsid w:val="009025E4"/>
    <w:rsid w:val="00904905"/>
    <w:rsid w:val="00906997"/>
    <w:rsid w:val="009108D8"/>
    <w:rsid w:val="009119B0"/>
    <w:rsid w:val="009126AE"/>
    <w:rsid w:val="00912F2B"/>
    <w:rsid w:val="00913D95"/>
    <w:rsid w:val="00914BA2"/>
    <w:rsid w:val="0091558D"/>
    <w:rsid w:val="00915B54"/>
    <w:rsid w:val="009203D1"/>
    <w:rsid w:val="009232AE"/>
    <w:rsid w:val="00924A1D"/>
    <w:rsid w:val="00924C21"/>
    <w:rsid w:val="00924C23"/>
    <w:rsid w:val="0092517C"/>
    <w:rsid w:val="00925231"/>
    <w:rsid w:val="009256EF"/>
    <w:rsid w:val="009312B8"/>
    <w:rsid w:val="009331A3"/>
    <w:rsid w:val="00941D29"/>
    <w:rsid w:val="0094211C"/>
    <w:rsid w:val="00950EC5"/>
    <w:rsid w:val="00953177"/>
    <w:rsid w:val="009532D9"/>
    <w:rsid w:val="0095490E"/>
    <w:rsid w:val="00955DBB"/>
    <w:rsid w:val="0095701C"/>
    <w:rsid w:val="00964077"/>
    <w:rsid w:val="00964546"/>
    <w:rsid w:val="00964FF2"/>
    <w:rsid w:val="0097166F"/>
    <w:rsid w:val="0097519C"/>
    <w:rsid w:val="00975937"/>
    <w:rsid w:val="00975EF0"/>
    <w:rsid w:val="009763D1"/>
    <w:rsid w:val="009835C8"/>
    <w:rsid w:val="00983EB7"/>
    <w:rsid w:val="009849C9"/>
    <w:rsid w:val="00984D39"/>
    <w:rsid w:val="00984E81"/>
    <w:rsid w:val="00991301"/>
    <w:rsid w:val="0099376F"/>
    <w:rsid w:val="00997436"/>
    <w:rsid w:val="009A2592"/>
    <w:rsid w:val="009A44CE"/>
    <w:rsid w:val="009A4FE0"/>
    <w:rsid w:val="009A7027"/>
    <w:rsid w:val="009A7596"/>
    <w:rsid w:val="009B2BCE"/>
    <w:rsid w:val="009B70A0"/>
    <w:rsid w:val="009C0C46"/>
    <w:rsid w:val="009C14C4"/>
    <w:rsid w:val="009C3DE7"/>
    <w:rsid w:val="009C615B"/>
    <w:rsid w:val="009C7219"/>
    <w:rsid w:val="009C7A56"/>
    <w:rsid w:val="009D1684"/>
    <w:rsid w:val="009D1C10"/>
    <w:rsid w:val="009D397C"/>
    <w:rsid w:val="009D3B25"/>
    <w:rsid w:val="009D7188"/>
    <w:rsid w:val="009E21B3"/>
    <w:rsid w:val="009E3570"/>
    <w:rsid w:val="009F2D51"/>
    <w:rsid w:val="009F47B7"/>
    <w:rsid w:val="009F7FF2"/>
    <w:rsid w:val="00A002DA"/>
    <w:rsid w:val="00A00AB3"/>
    <w:rsid w:val="00A02D3E"/>
    <w:rsid w:val="00A03CB1"/>
    <w:rsid w:val="00A05DD1"/>
    <w:rsid w:val="00A07E5D"/>
    <w:rsid w:val="00A1003D"/>
    <w:rsid w:val="00A11A5E"/>
    <w:rsid w:val="00A17C47"/>
    <w:rsid w:val="00A21E60"/>
    <w:rsid w:val="00A240B2"/>
    <w:rsid w:val="00A24F48"/>
    <w:rsid w:val="00A2639D"/>
    <w:rsid w:val="00A309B3"/>
    <w:rsid w:val="00A340B9"/>
    <w:rsid w:val="00A36E3A"/>
    <w:rsid w:val="00A40387"/>
    <w:rsid w:val="00A40A26"/>
    <w:rsid w:val="00A42E54"/>
    <w:rsid w:val="00A43FCF"/>
    <w:rsid w:val="00A469C5"/>
    <w:rsid w:val="00A5203B"/>
    <w:rsid w:val="00A52D68"/>
    <w:rsid w:val="00A54474"/>
    <w:rsid w:val="00A54F3F"/>
    <w:rsid w:val="00A55F9F"/>
    <w:rsid w:val="00A56B8C"/>
    <w:rsid w:val="00A63980"/>
    <w:rsid w:val="00A659EC"/>
    <w:rsid w:val="00A65F3B"/>
    <w:rsid w:val="00A75873"/>
    <w:rsid w:val="00A77D57"/>
    <w:rsid w:val="00A77E7C"/>
    <w:rsid w:val="00A8177C"/>
    <w:rsid w:val="00A93C7A"/>
    <w:rsid w:val="00A95F3A"/>
    <w:rsid w:val="00AA7EA6"/>
    <w:rsid w:val="00AB0F02"/>
    <w:rsid w:val="00AC1BD2"/>
    <w:rsid w:val="00AC3CDD"/>
    <w:rsid w:val="00AC4161"/>
    <w:rsid w:val="00AC6880"/>
    <w:rsid w:val="00AC6994"/>
    <w:rsid w:val="00AC76B8"/>
    <w:rsid w:val="00AD0E8F"/>
    <w:rsid w:val="00AD20E6"/>
    <w:rsid w:val="00AD2EE9"/>
    <w:rsid w:val="00AD5874"/>
    <w:rsid w:val="00AD5F87"/>
    <w:rsid w:val="00AD68BF"/>
    <w:rsid w:val="00AD7E14"/>
    <w:rsid w:val="00AE44EE"/>
    <w:rsid w:val="00AE60B2"/>
    <w:rsid w:val="00AE6341"/>
    <w:rsid w:val="00AE6934"/>
    <w:rsid w:val="00B02500"/>
    <w:rsid w:val="00B025D2"/>
    <w:rsid w:val="00B05D10"/>
    <w:rsid w:val="00B0662A"/>
    <w:rsid w:val="00B06697"/>
    <w:rsid w:val="00B121E0"/>
    <w:rsid w:val="00B12F09"/>
    <w:rsid w:val="00B1520F"/>
    <w:rsid w:val="00B17E74"/>
    <w:rsid w:val="00B200FA"/>
    <w:rsid w:val="00B309CE"/>
    <w:rsid w:val="00B34663"/>
    <w:rsid w:val="00B34C80"/>
    <w:rsid w:val="00B36974"/>
    <w:rsid w:val="00B40700"/>
    <w:rsid w:val="00B41E88"/>
    <w:rsid w:val="00B427ED"/>
    <w:rsid w:val="00B43100"/>
    <w:rsid w:val="00B43DCD"/>
    <w:rsid w:val="00B476FF"/>
    <w:rsid w:val="00B512EF"/>
    <w:rsid w:val="00B51D9B"/>
    <w:rsid w:val="00B54558"/>
    <w:rsid w:val="00B61E8E"/>
    <w:rsid w:val="00B62AF5"/>
    <w:rsid w:val="00B632DB"/>
    <w:rsid w:val="00B63727"/>
    <w:rsid w:val="00B637AB"/>
    <w:rsid w:val="00B6534F"/>
    <w:rsid w:val="00B654CA"/>
    <w:rsid w:val="00B73AEF"/>
    <w:rsid w:val="00B74B9D"/>
    <w:rsid w:val="00B75D2E"/>
    <w:rsid w:val="00B76F8F"/>
    <w:rsid w:val="00B77339"/>
    <w:rsid w:val="00B81D9F"/>
    <w:rsid w:val="00B82CEB"/>
    <w:rsid w:val="00B913EA"/>
    <w:rsid w:val="00B916D1"/>
    <w:rsid w:val="00B97225"/>
    <w:rsid w:val="00B97D6D"/>
    <w:rsid w:val="00B97F25"/>
    <w:rsid w:val="00BA0037"/>
    <w:rsid w:val="00BA0D97"/>
    <w:rsid w:val="00BA6D7C"/>
    <w:rsid w:val="00BA75D5"/>
    <w:rsid w:val="00BB03BF"/>
    <w:rsid w:val="00BB11FB"/>
    <w:rsid w:val="00BB2139"/>
    <w:rsid w:val="00BB38DB"/>
    <w:rsid w:val="00BB6AF9"/>
    <w:rsid w:val="00BC12F1"/>
    <w:rsid w:val="00BC3A01"/>
    <w:rsid w:val="00BC56C7"/>
    <w:rsid w:val="00BC7213"/>
    <w:rsid w:val="00BD2788"/>
    <w:rsid w:val="00BD5BDA"/>
    <w:rsid w:val="00BD68D0"/>
    <w:rsid w:val="00BE68B9"/>
    <w:rsid w:val="00BE74EB"/>
    <w:rsid w:val="00BE7E7A"/>
    <w:rsid w:val="00BF0EAF"/>
    <w:rsid w:val="00BF3B33"/>
    <w:rsid w:val="00BF4B8B"/>
    <w:rsid w:val="00C02B3D"/>
    <w:rsid w:val="00C04DF3"/>
    <w:rsid w:val="00C05544"/>
    <w:rsid w:val="00C074C5"/>
    <w:rsid w:val="00C10AFE"/>
    <w:rsid w:val="00C13A11"/>
    <w:rsid w:val="00C23973"/>
    <w:rsid w:val="00C31612"/>
    <w:rsid w:val="00C33D89"/>
    <w:rsid w:val="00C36DB9"/>
    <w:rsid w:val="00C426DE"/>
    <w:rsid w:val="00C42FBF"/>
    <w:rsid w:val="00C474C6"/>
    <w:rsid w:val="00C52A0C"/>
    <w:rsid w:val="00C52C34"/>
    <w:rsid w:val="00C56C6F"/>
    <w:rsid w:val="00C57983"/>
    <w:rsid w:val="00C6131B"/>
    <w:rsid w:val="00C67423"/>
    <w:rsid w:val="00C67C56"/>
    <w:rsid w:val="00C70128"/>
    <w:rsid w:val="00C70F15"/>
    <w:rsid w:val="00C728B7"/>
    <w:rsid w:val="00C72F36"/>
    <w:rsid w:val="00C7533C"/>
    <w:rsid w:val="00C80BCA"/>
    <w:rsid w:val="00C848C0"/>
    <w:rsid w:val="00C856C8"/>
    <w:rsid w:val="00C85FE8"/>
    <w:rsid w:val="00C860D0"/>
    <w:rsid w:val="00C87CEE"/>
    <w:rsid w:val="00C87FFD"/>
    <w:rsid w:val="00C918EF"/>
    <w:rsid w:val="00C92A89"/>
    <w:rsid w:val="00C945BD"/>
    <w:rsid w:val="00C9481A"/>
    <w:rsid w:val="00C94A6D"/>
    <w:rsid w:val="00C9558A"/>
    <w:rsid w:val="00C9574C"/>
    <w:rsid w:val="00C96706"/>
    <w:rsid w:val="00CA28CB"/>
    <w:rsid w:val="00CA2FA9"/>
    <w:rsid w:val="00CA42E6"/>
    <w:rsid w:val="00CA5C00"/>
    <w:rsid w:val="00CA7970"/>
    <w:rsid w:val="00CB311A"/>
    <w:rsid w:val="00CC0811"/>
    <w:rsid w:val="00CC43A2"/>
    <w:rsid w:val="00CC6ACC"/>
    <w:rsid w:val="00CC7815"/>
    <w:rsid w:val="00CD0282"/>
    <w:rsid w:val="00CD255C"/>
    <w:rsid w:val="00CE569D"/>
    <w:rsid w:val="00CF0FF1"/>
    <w:rsid w:val="00CF11B6"/>
    <w:rsid w:val="00CF1448"/>
    <w:rsid w:val="00CF34D0"/>
    <w:rsid w:val="00CF4256"/>
    <w:rsid w:val="00CF73BC"/>
    <w:rsid w:val="00D022FA"/>
    <w:rsid w:val="00D04A98"/>
    <w:rsid w:val="00D04D1C"/>
    <w:rsid w:val="00D1009C"/>
    <w:rsid w:val="00D1032B"/>
    <w:rsid w:val="00D13AC2"/>
    <w:rsid w:val="00D15CA5"/>
    <w:rsid w:val="00D164B1"/>
    <w:rsid w:val="00D22449"/>
    <w:rsid w:val="00D224CA"/>
    <w:rsid w:val="00D3115C"/>
    <w:rsid w:val="00D316EA"/>
    <w:rsid w:val="00D32E37"/>
    <w:rsid w:val="00D339D8"/>
    <w:rsid w:val="00D365CA"/>
    <w:rsid w:val="00D376A9"/>
    <w:rsid w:val="00D53C17"/>
    <w:rsid w:val="00D541A5"/>
    <w:rsid w:val="00D56CB9"/>
    <w:rsid w:val="00D61167"/>
    <w:rsid w:val="00D6141F"/>
    <w:rsid w:val="00D630F7"/>
    <w:rsid w:val="00D63FAB"/>
    <w:rsid w:val="00D650C4"/>
    <w:rsid w:val="00D72EA2"/>
    <w:rsid w:val="00D753A3"/>
    <w:rsid w:val="00D774D4"/>
    <w:rsid w:val="00D83537"/>
    <w:rsid w:val="00D845F6"/>
    <w:rsid w:val="00D84F82"/>
    <w:rsid w:val="00D85279"/>
    <w:rsid w:val="00D90BF3"/>
    <w:rsid w:val="00D90C5A"/>
    <w:rsid w:val="00D90EA1"/>
    <w:rsid w:val="00D921CE"/>
    <w:rsid w:val="00D92996"/>
    <w:rsid w:val="00D9378C"/>
    <w:rsid w:val="00DA030B"/>
    <w:rsid w:val="00DA19AF"/>
    <w:rsid w:val="00DA1E9C"/>
    <w:rsid w:val="00DA261F"/>
    <w:rsid w:val="00DA6B43"/>
    <w:rsid w:val="00DA74FE"/>
    <w:rsid w:val="00DB1232"/>
    <w:rsid w:val="00DB7075"/>
    <w:rsid w:val="00DB7A3C"/>
    <w:rsid w:val="00DC13E8"/>
    <w:rsid w:val="00DC7CAA"/>
    <w:rsid w:val="00DD1783"/>
    <w:rsid w:val="00DD2410"/>
    <w:rsid w:val="00DD3118"/>
    <w:rsid w:val="00DD4068"/>
    <w:rsid w:val="00DD4B6B"/>
    <w:rsid w:val="00DD5005"/>
    <w:rsid w:val="00DD57FF"/>
    <w:rsid w:val="00DE2D33"/>
    <w:rsid w:val="00DE3AC5"/>
    <w:rsid w:val="00DE4B9E"/>
    <w:rsid w:val="00DE6475"/>
    <w:rsid w:val="00DF1485"/>
    <w:rsid w:val="00DF6B17"/>
    <w:rsid w:val="00DF7BD7"/>
    <w:rsid w:val="00E001EB"/>
    <w:rsid w:val="00E012DD"/>
    <w:rsid w:val="00E116CE"/>
    <w:rsid w:val="00E12D2D"/>
    <w:rsid w:val="00E12F4A"/>
    <w:rsid w:val="00E179D1"/>
    <w:rsid w:val="00E216CE"/>
    <w:rsid w:val="00E24320"/>
    <w:rsid w:val="00E24EDC"/>
    <w:rsid w:val="00E26638"/>
    <w:rsid w:val="00E26F78"/>
    <w:rsid w:val="00E27287"/>
    <w:rsid w:val="00E277A6"/>
    <w:rsid w:val="00E30073"/>
    <w:rsid w:val="00E35D8A"/>
    <w:rsid w:val="00E43E3C"/>
    <w:rsid w:val="00E47684"/>
    <w:rsid w:val="00E47928"/>
    <w:rsid w:val="00E51C14"/>
    <w:rsid w:val="00E54AF5"/>
    <w:rsid w:val="00E54BB8"/>
    <w:rsid w:val="00E54DAD"/>
    <w:rsid w:val="00E56C07"/>
    <w:rsid w:val="00E57272"/>
    <w:rsid w:val="00E57AAB"/>
    <w:rsid w:val="00E57BC2"/>
    <w:rsid w:val="00E60402"/>
    <w:rsid w:val="00E622C3"/>
    <w:rsid w:val="00E63C74"/>
    <w:rsid w:val="00E63FFD"/>
    <w:rsid w:val="00E67CD4"/>
    <w:rsid w:val="00E70123"/>
    <w:rsid w:val="00E72A4A"/>
    <w:rsid w:val="00E75085"/>
    <w:rsid w:val="00E75EED"/>
    <w:rsid w:val="00E76DC4"/>
    <w:rsid w:val="00E804BC"/>
    <w:rsid w:val="00E83891"/>
    <w:rsid w:val="00E83DEB"/>
    <w:rsid w:val="00E8479D"/>
    <w:rsid w:val="00E853F4"/>
    <w:rsid w:val="00E866CC"/>
    <w:rsid w:val="00E91E31"/>
    <w:rsid w:val="00E9313B"/>
    <w:rsid w:val="00EA0117"/>
    <w:rsid w:val="00EA0BBD"/>
    <w:rsid w:val="00EA367F"/>
    <w:rsid w:val="00EA497D"/>
    <w:rsid w:val="00EB04A6"/>
    <w:rsid w:val="00EB129F"/>
    <w:rsid w:val="00EB2A66"/>
    <w:rsid w:val="00EB58D3"/>
    <w:rsid w:val="00EC08F1"/>
    <w:rsid w:val="00EC1488"/>
    <w:rsid w:val="00EC3B49"/>
    <w:rsid w:val="00EC5003"/>
    <w:rsid w:val="00EC54C2"/>
    <w:rsid w:val="00EC5D05"/>
    <w:rsid w:val="00ED2520"/>
    <w:rsid w:val="00ED37EB"/>
    <w:rsid w:val="00ED3870"/>
    <w:rsid w:val="00ED7BDB"/>
    <w:rsid w:val="00EE03D8"/>
    <w:rsid w:val="00EE1087"/>
    <w:rsid w:val="00EE11E4"/>
    <w:rsid w:val="00EE1A06"/>
    <w:rsid w:val="00EE2CBA"/>
    <w:rsid w:val="00EF1533"/>
    <w:rsid w:val="00EF4E87"/>
    <w:rsid w:val="00EF5002"/>
    <w:rsid w:val="00EF52CE"/>
    <w:rsid w:val="00EF5D2C"/>
    <w:rsid w:val="00F0067D"/>
    <w:rsid w:val="00F00C88"/>
    <w:rsid w:val="00F02A11"/>
    <w:rsid w:val="00F06947"/>
    <w:rsid w:val="00F1175B"/>
    <w:rsid w:val="00F13719"/>
    <w:rsid w:val="00F14BF3"/>
    <w:rsid w:val="00F20B86"/>
    <w:rsid w:val="00F26CC4"/>
    <w:rsid w:val="00F279DD"/>
    <w:rsid w:val="00F31763"/>
    <w:rsid w:val="00F3551A"/>
    <w:rsid w:val="00F40189"/>
    <w:rsid w:val="00F411A9"/>
    <w:rsid w:val="00F4169B"/>
    <w:rsid w:val="00F45565"/>
    <w:rsid w:val="00F475B5"/>
    <w:rsid w:val="00F50A84"/>
    <w:rsid w:val="00F512D2"/>
    <w:rsid w:val="00F6053A"/>
    <w:rsid w:val="00F6067D"/>
    <w:rsid w:val="00F60EA6"/>
    <w:rsid w:val="00F639E2"/>
    <w:rsid w:val="00F63E95"/>
    <w:rsid w:val="00F73724"/>
    <w:rsid w:val="00F75FEC"/>
    <w:rsid w:val="00F80A7B"/>
    <w:rsid w:val="00F863C2"/>
    <w:rsid w:val="00F93A0A"/>
    <w:rsid w:val="00FA193E"/>
    <w:rsid w:val="00FA2C03"/>
    <w:rsid w:val="00FA586A"/>
    <w:rsid w:val="00FB01A7"/>
    <w:rsid w:val="00FB128B"/>
    <w:rsid w:val="00FB2EFA"/>
    <w:rsid w:val="00FB727E"/>
    <w:rsid w:val="00FC1689"/>
    <w:rsid w:val="00FC33D5"/>
    <w:rsid w:val="00FC36E0"/>
    <w:rsid w:val="00FC4697"/>
    <w:rsid w:val="00FC4CCB"/>
    <w:rsid w:val="00FC6794"/>
    <w:rsid w:val="00FC743C"/>
    <w:rsid w:val="00FD55F8"/>
    <w:rsid w:val="00FD7558"/>
    <w:rsid w:val="00FD7E36"/>
    <w:rsid w:val="00FE29FE"/>
    <w:rsid w:val="00FE46AD"/>
    <w:rsid w:val="00FE5BEE"/>
    <w:rsid w:val="00FF11E4"/>
    <w:rsid w:val="00FF7A0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footnote reference" w:uiPriority="0"/>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6C39"/>
    <w:pPr>
      <w:widowControl w:val="0"/>
      <w:autoSpaceDE w:val="0"/>
      <w:autoSpaceDN w:val="0"/>
      <w:adjustRightInd w:val="0"/>
    </w:pPr>
    <w:rPr>
      <w:rFonts w:ascii="CG Times" w:hAnsi="CG Times"/>
      <w:sz w:val="24"/>
      <w:szCs w:val="24"/>
    </w:rPr>
  </w:style>
  <w:style w:type="paragraph" w:styleId="Heading1">
    <w:name w:val="heading 1"/>
    <w:basedOn w:val="Normal"/>
    <w:next w:val="Normal"/>
    <w:link w:val="Heading1Char"/>
    <w:uiPriority w:val="99"/>
    <w:qFormat/>
    <w:rsid w:val="00526C3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outlineLvl w:val="0"/>
    </w:pPr>
    <w:rPr>
      <w:b/>
    </w:rPr>
  </w:style>
  <w:style w:type="paragraph" w:styleId="Heading3">
    <w:name w:val="heading 3"/>
    <w:basedOn w:val="Normal"/>
    <w:next w:val="Normal"/>
    <w:link w:val="Heading3Char"/>
    <w:uiPriority w:val="99"/>
    <w:qFormat/>
    <w:rsid w:val="00526C39"/>
    <w:pPr>
      <w:tabs>
        <w:tab w:val="left" w:pos="-720"/>
        <w:tab w:val="left" w:pos="9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720"/>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08C4"/>
    <w:rPr>
      <w:rFonts w:ascii="Cambria" w:eastAsia="Times New Roman" w:hAnsi="Cambria" w:cs="Times New Roman"/>
      <w:b/>
      <w:bCs/>
      <w:kern w:val="32"/>
      <w:sz w:val="32"/>
      <w:szCs w:val="32"/>
    </w:rPr>
  </w:style>
  <w:style w:type="character" w:customStyle="1" w:styleId="Heading3Char">
    <w:name w:val="Heading 3 Char"/>
    <w:basedOn w:val="DefaultParagraphFont"/>
    <w:link w:val="Heading3"/>
    <w:uiPriority w:val="9"/>
    <w:semiHidden/>
    <w:rsid w:val="004108C4"/>
    <w:rPr>
      <w:rFonts w:ascii="Cambria" w:eastAsia="Times New Roman" w:hAnsi="Cambria" w:cs="Times New Roman"/>
      <w:b/>
      <w:bCs/>
      <w:sz w:val="26"/>
      <w:szCs w:val="26"/>
    </w:rPr>
  </w:style>
  <w:style w:type="character" w:styleId="FootnoteReference">
    <w:name w:val="footnote reference"/>
    <w:basedOn w:val="DefaultParagraphFont"/>
    <w:semiHidden/>
    <w:rsid w:val="00526C39"/>
    <w:rPr>
      <w:rFonts w:cs="Times New Roman"/>
    </w:rPr>
  </w:style>
  <w:style w:type="paragraph" w:styleId="BodyTextIndent">
    <w:name w:val="Body Text Indent"/>
    <w:basedOn w:val="Normal"/>
    <w:link w:val="BodyTextIndentChar"/>
    <w:uiPriority w:val="99"/>
    <w:rsid w:val="00526C39"/>
    <w:pPr>
      <w:tabs>
        <w:tab w:val="right" w:pos="9936"/>
      </w:tabs>
      <w:spacing w:line="240" w:lineRule="exact"/>
      <w:ind w:left="810"/>
    </w:pPr>
  </w:style>
  <w:style w:type="character" w:customStyle="1" w:styleId="BodyTextIndentChar">
    <w:name w:val="Body Text Indent Char"/>
    <w:basedOn w:val="DefaultParagraphFont"/>
    <w:link w:val="BodyTextIndent"/>
    <w:uiPriority w:val="99"/>
    <w:semiHidden/>
    <w:rsid w:val="004108C4"/>
    <w:rPr>
      <w:rFonts w:ascii="CG Times" w:hAnsi="CG Times"/>
      <w:sz w:val="24"/>
      <w:szCs w:val="24"/>
    </w:rPr>
  </w:style>
  <w:style w:type="paragraph" w:styleId="BodyTextIndent2">
    <w:name w:val="Body Text Indent 2"/>
    <w:basedOn w:val="Normal"/>
    <w:link w:val="BodyTextIndent2Char"/>
    <w:uiPriority w:val="99"/>
    <w:rsid w:val="00526C39"/>
    <w:pPr>
      <w:keepNext/>
      <w:keepLines/>
      <w:tabs>
        <w:tab w:val="left" w:pos="5130"/>
      </w:tabs>
      <w:spacing w:line="240" w:lineRule="exact"/>
      <w:ind w:left="720"/>
    </w:pPr>
  </w:style>
  <w:style w:type="character" w:customStyle="1" w:styleId="BodyTextIndent2Char">
    <w:name w:val="Body Text Indent 2 Char"/>
    <w:basedOn w:val="DefaultParagraphFont"/>
    <w:link w:val="BodyTextIndent2"/>
    <w:uiPriority w:val="99"/>
    <w:semiHidden/>
    <w:rsid w:val="004108C4"/>
    <w:rPr>
      <w:rFonts w:ascii="CG Times" w:hAnsi="CG Times"/>
      <w:sz w:val="24"/>
      <w:szCs w:val="24"/>
    </w:rPr>
  </w:style>
  <w:style w:type="paragraph" w:styleId="BalloonText">
    <w:name w:val="Balloon Text"/>
    <w:basedOn w:val="Normal"/>
    <w:link w:val="BalloonTextChar"/>
    <w:uiPriority w:val="99"/>
    <w:semiHidden/>
    <w:rsid w:val="00526C39"/>
    <w:rPr>
      <w:rFonts w:ascii="Tahoma" w:hAnsi="Tahoma" w:cs="GoudyOlSt BT"/>
      <w:sz w:val="16"/>
      <w:szCs w:val="16"/>
    </w:rPr>
  </w:style>
  <w:style w:type="character" w:customStyle="1" w:styleId="BalloonTextChar">
    <w:name w:val="Balloon Text Char"/>
    <w:basedOn w:val="DefaultParagraphFont"/>
    <w:link w:val="BalloonText"/>
    <w:uiPriority w:val="99"/>
    <w:semiHidden/>
    <w:rsid w:val="004108C4"/>
    <w:rPr>
      <w:sz w:val="0"/>
      <w:szCs w:val="0"/>
    </w:rPr>
  </w:style>
  <w:style w:type="character" w:styleId="Hyperlink">
    <w:name w:val="Hyperlink"/>
    <w:basedOn w:val="DefaultParagraphFont"/>
    <w:uiPriority w:val="99"/>
    <w:rsid w:val="00526C39"/>
    <w:rPr>
      <w:rFonts w:ascii="Arial" w:hAnsi="Arial" w:cs="Arial"/>
      <w:color w:val="005A9C"/>
      <w:u w:val="single"/>
    </w:rPr>
  </w:style>
  <w:style w:type="paragraph" w:styleId="NormalWeb">
    <w:name w:val="Normal (Web)"/>
    <w:basedOn w:val="Normal"/>
    <w:uiPriority w:val="99"/>
    <w:rsid w:val="00526C39"/>
    <w:pPr>
      <w:widowControl/>
      <w:autoSpaceDE/>
      <w:autoSpaceDN/>
      <w:adjustRightInd/>
      <w:spacing w:before="100" w:beforeAutospacing="1" w:after="100" w:afterAutospacing="1"/>
    </w:pPr>
    <w:rPr>
      <w:rFonts w:ascii="Times New Roman" w:hAnsi="Times New Roman"/>
      <w:color w:val="000000"/>
    </w:rPr>
  </w:style>
  <w:style w:type="character" w:styleId="FollowedHyperlink">
    <w:name w:val="FollowedHyperlink"/>
    <w:basedOn w:val="DefaultParagraphFont"/>
    <w:uiPriority w:val="99"/>
    <w:rsid w:val="00526C39"/>
    <w:rPr>
      <w:rFonts w:cs="Times New Roman"/>
      <w:color w:val="800080"/>
      <w:u w:val="single"/>
    </w:rPr>
  </w:style>
  <w:style w:type="paragraph" w:styleId="Footer">
    <w:name w:val="footer"/>
    <w:basedOn w:val="Normal"/>
    <w:link w:val="FooterChar"/>
    <w:uiPriority w:val="99"/>
    <w:rsid w:val="00526C39"/>
    <w:pPr>
      <w:tabs>
        <w:tab w:val="center" w:pos="4320"/>
        <w:tab w:val="right" w:pos="8640"/>
      </w:tabs>
    </w:pPr>
  </w:style>
  <w:style w:type="character" w:customStyle="1" w:styleId="FooterChar">
    <w:name w:val="Footer Char"/>
    <w:basedOn w:val="DefaultParagraphFont"/>
    <w:link w:val="Footer"/>
    <w:uiPriority w:val="99"/>
    <w:semiHidden/>
    <w:rsid w:val="004108C4"/>
    <w:rPr>
      <w:rFonts w:ascii="CG Times" w:hAnsi="CG Times"/>
      <w:sz w:val="24"/>
      <w:szCs w:val="24"/>
    </w:rPr>
  </w:style>
  <w:style w:type="character" w:styleId="PageNumber">
    <w:name w:val="page number"/>
    <w:basedOn w:val="DefaultParagraphFont"/>
    <w:uiPriority w:val="99"/>
    <w:rsid w:val="00526C39"/>
    <w:rPr>
      <w:rFonts w:cs="Times New Roman"/>
    </w:rPr>
  </w:style>
  <w:style w:type="paragraph" w:styleId="BodyText">
    <w:name w:val="Body Text"/>
    <w:basedOn w:val="Normal"/>
    <w:link w:val="BodyTextChar"/>
    <w:uiPriority w:val="99"/>
    <w:rsid w:val="00526C39"/>
    <w:pPr>
      <w:tabs>
        <w:tab w:val="left" w:pos="-720"/>
        <w:tab w:val="left" w:pos="0"/>
        <w:tab w:val="left" w:pos="63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720"/>
    </w:pPr>
  </w:style>
  <w:style w:type="character" w:customStyle="1" w:styleId="BodyTextChar">
    <w:name w:val="Body Text Char"/>
    <w:basedOn w:val="DefaultParagraphFont"/>
    <w:link w:val="BodyText"/>
    <w:uiPriority w:val="99"/>
    <w:locked/>
    <w:rsid w:val="00075BE5"/>
    <w:rPr>
      <w:rFonts w:ascii="CG Times" w:hAnsi="CG Times" w:cs="Times New Roman"/>
      <w:sz w:val="24"/>
      <w:szCs w:val="24"/>
      <w:lang w:val="en-US" w:eastAsia="en-US" w:bidi="ar-SA"/>
    </w:rPr>
  </w:style>
  <w:style w:type="paragraph" w:customStyle="1" w:styleId="ListingNameCharCharCharChar">
    <w:name w:val="Listing_Name Char Char Char Char"/>
    <w:basedOn w:val="Normal"/>
    <w:uiPriority w:val="99"/>
    <w:rsid w:val="00526C39"/>
    <w:pPr>
      <w:widowControl/>
      <w:autoSpaceDE/>
      <w:autoSpaceDN/>
      <w:adjustRightInd/>
      <w:spacing w:before="120" w:line="240" w:lineRule="exact"/>
    </w:pPr>
    <w:rPr>
      <w:i/>
      <w:sz w:val="22"/>
      <w:szCs w:val="22"/>
    </w:rPr>
  </w:style>
  <w:style w:type="character" w:customStyle="1" w:styleId="ListingNameCharCharCharCharChar">
    <w:name w:val="Listing_Name Char Char Char Char Char"/>
    <w:basedOn w:val="DefaultParagraphFont"/>
    <w:uiPriority w:val="99"/>
    <w:rsid w:val="00526C39"/>
    <w:rPr>
      <w:rFonts w:ascii="CG Times" w:hAnsi="CG Times" w:cs="Times New Roman"/>
      <w:i/>
      <w:sz w:val="22"/>
      <w:szCs w:val="22"/>
      <w:lang w:val="en-US" w:eastAsia="en-US" w:bidi="ar-SA"/>
    </w:rPr>
  </w:style>
  <w:style w:type="paragraph" w:customStyle="1" w:styleId="a">
    <w:name w:val=""/>
    <w:uiPriority w:val="99"/>
    <w:rsid w:val="00526C39"/>
    <w:pPr>
      <w:autoSpaceDE w:val="0"/>
      <w:autoSpaceDN w:val="0"/>
      <w:adjustRightInd w:val="0"/>
      <w:ind w:left="-1440"/>
    </w:pPr>
    <w:rPr>
      <w:sz w:val="24"/>
      <w:szCs w:val="24"/>
    </w:rPr>
  </w:style>
  <w:style w:type="character" w:customStyle="1" w:styleId="EmailStyle35">
    <w:name w:val="EmailStyle35"/>
    <w:basedOn w:val="DefaultParagraphFont"/>
    <w:uiPriority w:val="99"/>
    <w:semiHidden/>
    <w:rsid w:val="00526C39"/>
    <w:rPr>
      <w:rFonts w:ascii="Arial" w:hAnsi="Arial" w:cs="Arial"/>
      <w:color w:val="auto"/>
      <w:sz w:val="20"/>
      <w:szCs w:val="20"/>
    </w:rPr>
  </w:style>
  <w:style w:type="paragraph" w:customStyle="1" w:styleId="bullet">
    <w:name w:val="bullet"/>
    <w:basedOn w:val="Normal"/>
    <w:uiPriority w:val="99"/>
    <w:rsid w:val="00526C39"/>
    <w:pPr>
      <w:numPr>
        <w:numId w:val="2"/>
      </w:numPr>
      <w:tabs>
        <w:tab w:val="left" w:pos="-720"/>
        <w:tab w:val="left" w:pos="9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pPr>
  </w:style>
  <w:style w:type="paragraph" w:customStyle="1" w:styleId="2ndlevelbullet">
    <w:name w:val="2ndlevelbullet"/>
    <w:basedOn w:val="bullet"/>
    <w:uiPriority w:val="99"/>
    <w:rsid w:val="00526C39"/>
    <w:pPr>
      <w:numPr>
        <w:ilvl w:val="1"/>
        <w:numId w:val="1"/>
      </w:numPr>
    </w:pPr>
  </w:style>
  <w:style w:type="paragraph" w:customStyle="1" w:styleId="Default">
    <w:name w:val="Default"/>
    <w:uiPriority w:val="99"/>
    <w:rsid w:val="003E1A48"/>
    <w:pPr>
      <w:autoSpaceDE w:val="0"/>
      <w:autoSpaceDN w:val="0"/>
      <w:adjustRightInd w:val="0"/>
    </w:pPr>
    <w:rPr>
      <w:rFonts w:ascii="ArialNarrow" w:hAnsi="ArialNarrow" w:cs="ArialNarrow"/>
    </w:rPr>
  </w:style>
  <w:style w:type="paragraph" w:customStyle="1" w:styleId="CM21">
    <w:name w:val="CM21"/>
    <w:basedOn w:val="Default"/>
    <w:next w:val="Default"/>
    <w:uiPriority w:val="99"/>
    <w:rsid w:val="003E1A48"/>
    <w:pPr>
      <w:spacing w:line="211" w:lineRule="auto"/>
    </w:pPr>
    <w:rPr>
      <w:rFonts w:cs="Times New Roman"/>
      <w:sz w:val="24"/>
      <w:szCs w:val="24"/>
    </w:rPr>
  </w:style>
  <w:style w:type="table" w:styleId="TableClassic1">
    <w:name w:val="Table Classic 1"/>
    <w:basedOn w:val="TableNormal"/>
    <w:uiPriority w:val="99"/>
    <w:rsid w:val="00F411A9"/>
    <w:rPr>
      <w:rFonts w:ascii="Arial" w:hAnsi="Arial"/>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pPr>
        <w:jc w:val="center"/>
      </w:pPr>
      <w:rPr>
        <w:rFonts w:cs="Times New Roman"/>
        <w:b/>
        <w:i w:val="0"/>
        <w:iCs/>
      </w:rPr>
      <w:tblPr/>
      <w:tcPr>
        <w:tcBorders>
          <w:bottom w:val="single" w:sz="6" w:space="0" w:color="000000"/>
        </w:tcBorders>
      </w:tcPr>
    </w:tblStylePr>
    <w:tblStylePr w:type="lastRow">
      <w:rPr>
        <w:rFonts w:cs="Times New Roman"/>
        <w:color w:val="auto"/>
      </w:rPr>
      <w:tblPr/>
      <w:tcPr>
        <w:tcBorders>
          <w:top w:val="nil"/>
        </w:tcBorders>
        <w:shd w:val="clear" w:color="auto" w:fill="auto"/>
      </w:tcPr>
    </w:tblStylePr>
    <w:tblStylePr w:type="firstCol">
      <w:rPr>
        <w:rFonts w:cs="Times New Roman"/>
        <w:b/>
      </w:rPr>
      <w:tblPr/>
      <w:tcPr>
        <w:tcBorders>
          <w:right w:val="single" w:sz="6" w:space="0" w:color="000000"/>
          <w:tl2br w:val="none" w:sz="0" w:space="0" w:color="auto"/>
          <w:tr2bl w:val="none" w:sz="0" w:space="0" w:color="auto"/>
        </w:tcBorders>
      </w:tcPr>
    </w:tblStylePr>
    <w:tblStylePr w:type="lastCol">
      <w:rPr>
        <w:rFonts w:cs="Times New Roman"/>
        <w:b w:val="0"/>
      </w:r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Level1">
    <w:name w:val="Level 1"/>
    <w:basedOn w:val="Normal"/>
    <w:uiPriority w:val="99"/>
    <w:rsid w:val="0097519C"/>
    <w:pPr>
      <w:autoSpaceDE/>
      <w:autoSpaceDN/>
      <w:adjustRightInd/>
    </w:pPr>
    <w:rPr>
      <w:rFonts w:ascii="Times New Roman" w:hAnsi="Times New Roman"/>
      <w:szCs w:val="20"/>
    </w:rPr>
  </w:style>
  <w:style w:type="character" w:styleId="CommentReference">
    <w:name w:val="annotation reference"/>
    <w:basedOn w:val="DefaultParagraphFont"/>
    <w:uiPriority w:val="99"/>
    <w:semiHidden/>
    <w:rsid w:val="00DE3AC5"/>
    <w:rPr>
      <w:rFonts w:cs="Times New Roman"/>
      <w:sz w:val="16"/>
      <w:szCs w:val="16"/>
    </w:rPr>
  </w:style>
  <w:style w:type="paragraph" w:styleId="CommentText">
    <w:name w:val="annotation text"/>
    <w:basedOn w:val="Normal"/>
    <w:link w:val="CommentTextChar"/>
    <w:uiPriority w:val="99"/>
    <w:semiHidden/>
    <w:rsid w:val="00DE3AC5"/>
    <w:rPr>
      <w:sz w:val="20"/>
      <w:szCs w:val="20"/>
    </w:rPr>
  </w:style>
  <w:style w:type="character" w:customStyle="1" w:styleId="CommentTextChar">
    <w:name w:val="Comment Text Char"/>
    <w:basedOn w:val="DefaultParagraphFont"/>
    <w:link w:val="CommentText"/>
    <w:uiPriority w:val="99"/>
    <w:semiHidden/>
    <w:rsid w:val="004108C4"/>
    <w:rPr>
      <w:rFonts w:ascii="CG Times" w:hAnsi="CG Times"/>
      <w:sz w:val="20"/>
      <w:szCs w:val="20"/>
    </w:rPr>
  </w:style>
  <w:style w:type="paragraph" w:styleId="CommentSubject">
    <w:name w:val="annotation subject"/>
    <w:basedOn w:val="CommentText"/>
    <w:next w:val="CommentText"/>
    <w:link w:val="CommentSubjectChar"/>
    <w:uiPriority w:val="99"/>
    <w:semiHidden/>
    <w:rsid w:val="00DE3AC5"/>
    <w:rPr>
      <w:b/>
      <w:bCs/>
    </w:rPr>
  </w:style>
  <w:style w:type="character" w:customStyle="1" w:styleId="CommentSubjectChar">
    <w:name w:val="Comment Subject Char"/>
    <w:basedOn w:val="CommentTextChar"/>
    <w:link w:val="CommentSubject"/>
    <w:uiPriority w:val="99"/>
    <w:semiHidden/>
    <w:rsid w:val="004108C4"/>
    <w:rPr>
      <w:rFonts w:ascii="CG Times" w:hAnsi="CG Times"/>
      <w:b/>
      <w:bCs/>
      <w:sz w:val="20"/>
      <w:szCs w:val="20"/>
    </w:rPr>
  </w:style>
  <w:style w:type="table" w:styleId="TableGrid">
    <w:name w:val="Table Grid"/>
    <w:basedOn w:val="TableNormal"/>
    <w:uiPriority w:val="99"/>
    <w:rsid w:val="00DF6B17"/>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1">
    <w:name w:val="Char Char1"/>
    <w:basedOn w:val="DefaultParagraphFont"/>
    <w:uiPriority w:val="99"/>
    <w:rsid w:val="00673818"/>
    <w:rPr>
      <w:rFonts w:ascii="CG Times" w:hAnsi="CG Times" w:cs="Times New Roman"/>
      <w:sz w:val="24"/>
      <w:szCs w:val="24"/>
      <w:lang w:val="en-US" w:eastAsia="en-US" w:bidi="ar-SA"/>
    </w:rPr>
  </w:style>
  <w:style w:type="character" w:styleId="Strong">
    <w:name w:val="Strong"/>
    <w:basedOn w:val="DefaultParagraphFont"/>
    <w:uiPriority w:val="99"/>
    <w:qFormat/>
    <w:rsid w:val="006B2AA4"/>
    <w:rPr>
      <w:rFonts w:cs="Times New Roman"/>
      <w:b/>
      <w:bCs/>
    </w:rPr>
  </w:style>
  <w:style w:type="character" w:styleId="Emphasis">
    <w:name w:val="Emphasis"/>
    <w:basedOn w:val="DefaultParagraphFont"/>
    <w:uiPriority w:val="99"/>
    <w:qFormat/>
    <w:rsid w:val="00B43100"/>
    <w:rPr>
      <w:rFonts w:cs="Times New Roman"/>
      <w:i/>
      <w:iCs/>
    </w:rPr>
  </w:style>
  <w:style w:type="paragraph" w:styleId="Header">
    <w:name w:val="header"/>
    <w:basedOn w:val="Normal"/>
    <w:link w:val="HeaderChar"/>
    <w:uiPriority w:val="99"/>
    <w:rsid w:val="00ED37EB"/>
    <w:pPr>
      <w:tabs>
        <w:tab w:val="center" w:pos="4320"/>
        <w:tab w:val="right" w:pos="8640"/>
      </w:tabs>
    </w:pPr>
  </w:style>
  <w:style w:type="character" w:customStyle="1" w:styleId="HeaderChar">
    <w:name w:val="Header Char"/>
    <w:basedOn w:val="DefaultParagraphFont"/>
    <w:link w:val="Header"/>
    <w:uiPriority w:val="99"/>
    <w:semiHidden/>
    <w:rsid w:val="004108C4"/>
    <w:rPr>
      <w:rFonts w:ascii="CG Times" w:hAnsi="CG Times"/>
      <w:sz w:val="24"/>
      <w:szCs w:val="24"/>
    </w:rPr>
  </w:style>
  <w:style w:type="paragraph" w:styleId="Revision">
    <w:name w:val="Revision"/>
    <w:hidden/>
    <w:uiPriority w:val="99"/>
    <w:semiHidden/>
    <w:rsid w:val="002D3B94"/>
    <w:rPr>
      <w:rFonts w:ascii="CG Times" w:hAnsi="CG Times"/>
      <w:sz w:val="24"/>
      <w:szCs w:val="24"/>
    </w:rPr>
  </w:style>
  <w:style w:type="paragraph" w:styleId="ListParagraph">
    <w:name w:val="List Paragraph"/>
    <w:basedOn w:val="Normal"/>
    <w:uiPriority w:val="99"/>
    <w:qFormat/>
    <w:rsid w:val="004409AD"/>
    <w:pPr>
      <w:widowControl/>
      <w:autoSpaceDE/>
      <w:autoSpaceDN/>
      <w:adjustRightInd/>
      <w:ind w:left="720"/>
      <w:contextualSpacing/>
    </w:pPr>
    <w:rPr>
      <w:rFonts w:ascii="Times New Roman" w:hAnsi="Times New Roman"/>
    </w:rPr>
  </w:style>
  <w:style w:type="paragraph" w:styleId="PlainText">
    <w:name w:val="Plain Text"/>
    <w:basedOn w:val="Normal"/>
    <w:link w:val="PlainTextChar"/>
    <w:uiPriority w:val="99"/>
    <w:unhideWhenUsed/>
    <w:rsid w:val="00675DFE"/>
    <w:pPr>
      <w:widowControl/>
      <w:autoSpaceDE/>
      <w:autoSpaceDN/>
      <w:adjustRightInd/>
    </w:pPr>
    <w:rPr>
      <w:rFonts w:ascii="Kabel Bk BT" w:eastAsia="Calibri" w:hAnsi="Kabel Bk BT"/>
    </w:rPr>
  </w:style>
  <w:style w:type="character" w:customStyle="1" w:styleId="PlainTextChar">
    <w:name w:val="Plain Text Char"/>
    <w:basedOn w:val="DefaultParagraphFont"/>
    <w:link w:val="PlainText"/>
    <w:uiPriority w:val="99"/>
    <w:rsid w:val="00675DFE"/>
    <w:rPr>
      <w:rFonts w:ascii="Kabel Bk BT" w:eastAsia="Calibri" w:hAnsi="Kabel Bk BT"/>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9158988">
      <w:marLeft w:val="0"/>
      <w:marRight w:val="0"/>
      <w:marTop w:val="0"/>
      <w:marBottom w:val="0"/>
      <w:divBdr>
        <w:top w:val="none" w:sz="0" w:space="0" w:color="auto"/>
        <w:left w:val="none" w:sz="0" w:space="0" w:color="auto"/>
        <w:bottom w:val="none" w:sz="0" w:space="0" w:color="auto"/>
        <w:right w:val="none" w:sz="0" w:space="0" w:color="auto"/>
      </w:divBdr>
      <w:divsChild>
        <w:div w:id="89158999">
          <w:marLeft w:val="720"/>
          <w:marRight w:val="720"/>
          <w:marTop w:val="100"/>
          <w:marBottom w:val="100"/>
          <w:divBdr>
            <w:top w:val="none" w:sz="0" w:space="0" w:color="auto"/>
            <w:left w:val="none" w:sz="0" w:space="0" w:color="auto"/>
            <w:bottom w:val="none" w:sz="0" w:space="0" w:color="auto"/>
            <w:right w:val="none" w:sz="0" w:space="0" w:color="auto"/>
          </w:divBdr>
        </w:div>
      </w:divsChild>
    </w:div>
    <w:div w:id="89158989">
      <w:marLeft w:val="0"/>
      <w:marRight w:val="0"/>
      <w:marTop w:val="0"/>
      <w:marBottom w:val="0"/>
      <w:divBdr>
        <w:top w:val="none" w:sz="0" w:space="0" w:color="auto"/>
        <w:left w:val="none" w:sz="0" w:space="0" w:color="auto"/>
        <w:bottom w:val="none" w:sz="0" w:space="0" w:color="auto"/>
        <w:right w:val="none" w:sz="0" w:space="0" w:color="auto"/>
      </w:divBdr>
      <w:divsChild>
        <w:div w:id="89158995">
          <w:marLeft w:val="720"/>
          <w:marRight w:val="720"/>
          <w:marTop w:val="100"/>
          <w:marBottom w:val="100"/>
          <w:divBdr>
            <w:top w:val="none" w:sz="0" w:space="0" w:color="auto"/>
            <w:left w:val="none" w:sz="0" w:space="0" w:color="auto"/>
            <w:bottom w:val="none" w:sz="0" w:space="0" w:color="auto"/>
            <w:right w:val="none" w:sz="0" w:space="0" w:color="auto"/>
          </w:divBdr>
        </w:div>
      </w:divsChild>
    </w:div>
    <w:div w:id="89158990">
      <w:marLeft w:val="0"/>
      <w:marRight w:val="0"/>
      <w:marTop w:val="0"/>
      <w:marBottom w:val="0"/>
      <w:divBdr>
        <w:top w:val="none" w:sz="0" w:space="0" w:color="auto"/>
        <w:left w:val="none" w:sz="0" w:space="0" w:color="auto"/>
        <w:bottom w:val="none" w:sz="0" w:space="0" w:color="auto"/>
        <w:right w:val="none" w:sz="0" w:space="0" w:color="auto"/>
      </w:divBdr>
    </w:div>
    <w:div w:id="89158992">
      <w:marLeft w:val="0"/>
      <w:marRight w:val="0"/>
      <w:marTop w:val="0"/>
      <w:marBottom w:val="0"/>
      <w:divBdr>
        <w:top w:val="none" w:sz="0" w:space="0" w:color="auto"/>
        <w:left w:val="none" w:sz="0" w:space="0" w:color="auto"/>
        <w:bottom w:val="none" w:sz="0" w:space="0" w:color="auto"/>
        <w:right w:val="none" w:sz="0" w:space="0" w:color="auto"/>
      </w:divBdr>
    </w:div>
    <w:div w:id="89158993">
      <w:marLeft w:val="0"/>
      <w:marRight w:val="0"/>
      <w:marTop w:val="0"/>
      <w:marBottom w:val="0"/>
      <w:divBdr>
        <w:top w:val="none" w:sz="0" w:space="0" w:color="auto"/>
        <w:left w:val="none" w:sz="0" w:space="0" w:color="auto"/>
        <w:bottom w:val="none" w:sz="0" w:space="0" w:color="auto"/>
        <w:right w:val="none" w:sz="0" w:space="0" w:color="auto"/>
      </w:divBdr>
      <w:divsChild>
        <w:div w:id="89159001">
          <w:marLeft w:val="720"/>
          <w:marRight w:val="720"/>
          <w:marTop w:val="100"/>
          <w:marBottom w:val="100"/>
          <w:divBdr>
            <w:top w:val="none" w:sz="0" w:space="0" w:color="auto"/>
            <w:left w:val="none" w:sz="0" w:space="0" w:color="auto"/>
            <w:bottom w:val="none" w:sz="0" w:space="0" w:color="auto"/>
            <w:right w:val="none" w:sz="0" w:space="0" w:color="auto"/>
          </w:divBdr>
        </w:div>
      </w:divsChild>
    </w:div>
    <w:div w:id="89158994">
      <w:marLeft w:val="0"/>
      <w:marRight w:val="0"/>
      <w:marTop w:val="0"/>
      <w:marBottom w:val="0"/>
      <w:divBdr>
        <w:top w:val="none" w:sz="0" w:space="0" w:color="auto"/>
        <w:left w:val="none" w:sz="0" w:space="0" w:color="auto"/>
        <w:bottom w:val="none" w:sz="0" w:space="0" w:color="auto"/>
        <w:right w:val="none" w:sz="0" w:space="0" w:color="auto"/>
      </w:divBdr>
    </w:div>
    <w:div w:id="89158997">
      <w:marLeft w:val="0"/>
      <w:marRight w:val="0"/>
      <w:marTop w:val="0"/>
      <w:marBottom w:val="0"/>
      <w:divBdr>
        <w:top w:val="none" w:sz="0" w:space="0" w:color="auto"/>
        <w:left w:val="none" w:sz="0" w:space="0" w:color="auto"/>
        <w:bottom w:val="none" w:sz="0" w:space="0" w:color="auto"/>
        <w:right w:val="none" w:sz="0" w:space="0" w:color="auto"/>
      </w:divBdr>
    </w:div>
    <w:div w:id="89159002">
      <w:marLeft w:val="0"/>
      <w:marRight w:val="0"/>
      <w:marTop w:val="0"/>
      <w:marBottom w:val="0"/>
      <w:divBdr>
        <w:top w:val="none" w:sz="0" w:space="0" w:color="auto"/>
        <w:left w:val="none" w:sz="0" w:space="0" w:color="auto"/>
        <w:bottom w:val="none" w:sz="0" w:space="0" w:color="auto"/>
        <w:right w:val="none" w:sz="0" w:space="0" w:color="auto"/>
      </w:divBdr>
    </w:div>
    <w:div w:id="89159003">
      <w:marLeft w:val="0"/>
      <w:marRight w:val="0"/>
      <w:marTop w:val="0"/>
      <w:marBottom w:val="0"/>
      <w:divBdr>
        <w:top w:val="none" w:sz="0" w:space="0" w:color="auto"/>
        <w:left w:val="none" w:sz="0" w:space="0" w:color="auto"/>
        <w:bottom w:val="none" w:sz="0" w:space="0" w:color="auto"/>
        <w:right w:val="none" w:sz="0" w:space="0" w:color="auto"/>
      </w:divBdr>
      <w:divsChild>
        <w:div w:id="89158998">
          <w:marLeft w:val="720"/>
          <w:marRight w:val="720"/>
          <w:marTop w:val="100"/>
          <w:marBottom w:val="100"/>
          <w:divBdr>
            <w:top w:val="none" w:sz="0" w:space="0" w:color="auto"/>
            <w:left w:val="none" w:sz="0" w:space="0" w:color="auto"/>
            <w:bottom w:val="none" w:sz="0" w:space="0" w:color="auto"/>
            <w:right w:val="none" w:sz="0" w:space="0" w:color="auto"/>
          </w:divBdr>
        </w:div>
      </w:divsChild>
    </w:div>
    <w:div w:id="89159004">
      <w:marLeft w:val="0"/>
      <w:marRight w:val="0"/>
      <w:marTop w:val="0"/>
      <w:marBottom w:val="0"/>
      <w:divBdr>
        <w:top w:val="none" w:sz="0" w:space="0" w:color="auto"/>
        <w:left w:val="none" w:sz="0" w:space="0" w:color="auto"/>
        <w:bottom w:val="none" w:sz="0" w:space="0" w:color="auto"/>
        <w:right w:val="none" w:sz="0" w:space="0" w:color="auto"/>
      </w:divBdr>
      <w:divsChild>
        <w:div w:id="89159018">
          <w:marLeft w:val="720"/>
          <w:marRight w:val="720"/>
          <w:marTop w:val="100"/>
          <w:marBottom w:val="100"/>
          <w:divBdr>
            <w:top w:val="none" w:sz="0" w:space="0" w:color="auto"/>
            <w:left w:val="none" w:sz="0" w:space="0" w:color="auto"/>
            <w:bottom w:val="none" w:sz="0" w:space="0" w:color="auto"/>
            <w:right w:val="none" w:sz="0" w:space="0" w:color="auto"/>
          </w:divBdr>
        </w:div>
      </w:divsChild>
    </w:div>
    <w:div w:id="89159005">
      <w:marLeft w:val="0"/>
      <w:marRight w:val="0"/>
      <w:marTop w:val="0"/>
      <w:marBottom w:val="0"/>
      <w:divBdr>
        <w:top w:val="none" w:sz="0" w:space="0" w:color="auto"/>
        <w:left w:val="none" w:sz="0" w:space="0" w:color="auto"/>
        <w:bottom w:val="none" w:sz="0" w:space="0" w:color="auto"/>
        <w:right w:val="none" w:sz="0" w:space="0" w:color="auto"/>
      </w:divBdr>
      <w:divsChild>
        <w:div w:id="89159011">
          <w:marLeft w:val="0"/>
          <w:marRight w:val="0"/>
          <w:marTop w:val="0"/>
          <w:marBottom w:val="0"/>
          <w:divBdr>
            <w:top w:val="none" w:sz="0" w:space="0" w:color="auto"/>
            <w:left w:val="none" w:sz="0" w:space="0" w:color="auto"/>
            <w:bottom w:val="none" w:sz="0" w:space="0" w:color="auto"/>
            <w:right w:val="none" w:sz="0" w:space="0" w:color="auto"/>
          </w:divBdr>
        </w:div>
      </w:divsChild>
    </w:div>
    <w:div w:id="89159007">
      <w:marLeft w:val="0"/>
      <w:marRight w:val="0"/>
      <w:marTop w:val="0"/>
      <w:marBottom w:val="0"/>
      <w:divBdr>
        <w:top w:val="none" w:sz="0" w:space="0" w:color="auto"/>
        <w:left w:val="none" w:sz="0" w:space="0" w:color="auto"/>
        <w:bottom w:val="none" w:sz="0" w:space="0" w:color="auto"/>
        <w:right w:val="none" w:sz="0" w:space="0" w:color="auto"/>
      </w:divBdr>
      <w:divsChild>
        <w:div w:id="89159000">
          <w:marLeft w:val="720"/>
          <w:marRight w:val="720"/>
          <w:marTop w:val="100"/>
          <w:marBottom w:val="100"/>
          <w:divBdr>
            <w:top w:val="none" w:sz="0" w:space="0" w:color="auto"/>
            <w:left w:val="none" w:sz="0" w:space="0" w:color="auto"/>
            <w:bottom w:val="none" w:sz="0" w:space="0" w:color="auto"/>
            <w:right w:val="none" w:sz="0" w:space="0" w:color="auto"/>
          </w:divBdr>
        </w:div>
      </w:divsChild>
    </w:div>
    <w:div w:id="89159008">
      <w:marLeft w:val="0"/>
      <w:marRight w:val="0"/>
      <w:marTop w:val="0"/>
      <w:marBottom w:val="0"/>
      <w:divBdr>
        <w:top w:val="none" w:sz="0" w:space="0" w:color="auto"/>
        <w:left w:val="none" w:sz="0" w:space="0" w:color="auto"/>
        <w:bottom w:val="none" w:sz="0" w:space="0" w:color="auto"/>
        <w:right w:val="none" w:sz="0" w:space="0" w:color="auto"/>
      </w:divBdr>
      <w:divsChild>
        <w:div w:id="89159012">
          <w:marLeft w:val="720"/>
          <w:marRight w:val="720"/>
          <w:marTop w:val="100"/>
          <w:marBottom w:val="100"/>
          <w:divBdr>
            <w:top w:val="none" w:sz="0" w:space="0" w:color="auto"/>
            <w:left w:val="none" w:sz="0" w:space="0" w:color="auto"/>
            <w:bottom w:val="none" w:sz="0" w:space="0" w:color="auto"/>
            <w:right w:val="none" w:sz="0" w:space="0" w:color="auto"/>
          </w:divBdr>
        </w:div>
      </w:divsChild>
    </w:div>
    <w:div w:id="89159009">
      <w:marLeft w:val="0"/>
      <w:marRight w:val="0"/>
      <w:marTop w:val="0"/>
      <w:marBottom w:val="0"/>
      <w:divBdr>
        <w:top w:val="none" w:sz="0" w:space="0" w:color="auto"/>
        <w:left w:val="none" w:sz="0" w:space="0" w:color="auto"/>
        <w:bottom w:val="none" w:sz="0" w:space="0" w:color="auto"/>
        <w:right w:val="none" w:sz="0" w:space="0" w:color="auto"/>
      </w:divBdr>
      <w:divsChild>
        <w:div w:id="89159020">
          <w:marLeft w:val="720"/>
          <w:marRight w:val="720"/>
          <w:marTop w:val="100"/>
          <w:marBottom w:val="100"/>
          <w:divBdr>
            <w:top w:val="none" w:sz="0" w:space="0" w:color="auto"/>
            <w:left w:val="none" w:sz="0" w:space="0" w:color="auto"/>
            <w:bottom w:val="none" w:sz="0" w:space="0" w:color="auto"/>
            <w:right w:val="none" w:sz="0" w:space="0" w:color="auto"/>
          </w:divBdr>
        </w:div>
      </w:divsChild>
    </w:div>
    <w:div w:id="89159013">
      <w:marLeft w:val="0"/>
      <w:marRight w:val="0"/>
      <w:marTop w:val="0"/>
      <w:marBottom w:val="0"/>
      <w:divBdr>
        <w:top w:val="none" w:sz="0" w:space="0" w:color="auto"/>
        <w:left w:val="none" w:sz="0" w:space="0" w:color="auto"/>
        <w:bottom w:val="none" w:sz="0" w:space="0" w:color="auto"/>
        <w:right w:val="none" w:sz="0" w:space="0" w:color="auto"/>
      </w:divBdr>
      <w:divsChild>
        <w:div w:id="89159010">
          <w:marLeft w:val="720"/>
          <w:marRight w:val="720"/>
          <w:marTop w:val="100"/>
          <w:marBottom w:val="100"/>
          <w:divBdr>
            <w:top w:val="none" w:sz="0" w:space="0" w:color="auto"/>
            <w:left w:val="none" w:sz="0" w:space="0" w:color="auto"/>
            <w:bottom w:val="none" w:sz="0" w:space="0" w:color="auto"/>
            <w:right w:val="none" w:sz="0" w:space="0" w:color="auto"/>
          </w:divBdr>
        </w:div>
      </w:divsChild>
    </w:div>
    <w:div w:id="89159014">
      <w:marLeft w:val="0"/>
      <w:marRight w:val="0"/>
      <w:marTop w:val="0"/>
      <w:marBottom w:val="0"/>
      <w:divBdr>
        <w:top w:val="none" w:sz="0" w:space="0" w:color="auto"/>
        <w:left w:val="none" w:sz="0" w:space="0" w:color="auto"/>
        <w:bottom w:val="none" w:sz="0" w:space="0" w:color="auto"/>
        <w:right w:val="none" w:sz="0" w:space="0" w:color="auto"/>
      </w:divBdr>
      <w:divsChild>
        <w:div w:id="89158996">
          <w:marLeft w:val="720"/>
          <w:marRight w:val="720"/>
          <w:marTop w:val="100"/>
          <w:marBottom w:val="100"/>
          <w:divBdr>
            <w:top w:val="none" w:sz="0" w:space="0" w:color="auto"/>
            <w:left w:val="none" w:sz="0" w:space="0" w:color="auto"/>
            <w:bottom w:val="none" w:sz="0" w:space="0" w:color="auto"/>
            <w:right w:val="none" w:sz="0" w:space="0" w:color="auto"/>
          </w:divBdr>
        </w:div>
      </w:divsChild>
    </w:div>
    <w:div w:id="89159015">
      <w:marLeft w:val="0"/>
      <w:marRight w:val="0"/>
      <w:marTop w:val="0"/>
      <w:marBottom w:val="0"/>
      <w:divBdr>
        <w:top w:val="none" w:sz="0" w:space="0" w:color="auto"/>
        <w:left w:val="none" w:sz="0" w:space="0" w:color="auto"/>
        <w:bottom w:val="none" w:sz="0" w:space="0" w:color="auto"/>
        <w:right w:val="none" w:sz="0" w:space="0" w:color="auto"/>
      </w:divBdr>
      <w:divsChild>
        <w:div w:id="89158991">
          <w:marLeft w:val="720"/>
          <w:marRight w:val="720"/>
          <w:marTop w:val="100"/>
          <w:marBottom w:val="100"/>
          <w:divBdr>
            <w:top w:val="none" w:sz="0" w:space="0" w:color="auto"/>
            <w:left w:val="none" w:sz="0" w:space="0" w:color="auto"/>
            <w:bottom w:val="none" w:sz="0" w:space="0" w:color="auto"/>
            <w:right w:val="none" w:sz="0" w:space="0" w:color="auto"/>
          </w:divBdr>
        </w:div>
      </w:divsChild>
    </w:div>
    <w:div w:id="89159016">
      <w:marLeft w:val="0"/>
      <w:marRight w:val="0"/>
      <w:marTop w:val="0"/>
      <w:marBottom w:val="0"/>
      <w:divBdr>
        <w:top w:val="none" w:sz="0" w:space="0" w:color="auto"/>
        <w:left w:val="none" w:sz="0" w:space="0" w:color="auto"/>
        <w:bottom w:val="none" w:sz="0" w:space="0" w:color="auto"/>
        <w:right w:val="none" w:sz="0" w:space="0" w:color="auto"/>
      </w:divBdr>
      <w:divsChild>
        <w:div w:id="89159006">
          <w:marLeft w:val="720"/>
          <w:marRight w:val="720"/>
          <w:marTop w:val="100"/>
          <w:marBottom w:val="100"/>
          <w:divBdr>
            <w:top w:val="none" w:sz="0" w:space="0" w:color="auto"/>
            <w:left w:val="none" w:sz="0" w:space="0" w:color="auto"/>
            <w:bottom w:val="none" w:sz="0" w:space="0" w:color="auto"/>
            <w:right w:val="none" w:sz="0" w:space="0" w:color="auto"/>
          </w:divBdr>
        </w:div>
      </w:divsChild>
    </w:div>
    <w:div w:id="89159017">
      <w:marLeft w:val="0"/>
      <w:marRight w:val="0"/>
      <w:marTop w:val="0"/>
      <w:marBottom w:val="0"/>
      <w:divBdr>
        <w:top w:val="none" w:sz="0" w:space="0" w:color="auto"/>
        <w:left w:val="none" w:sz="0" w:space="0" w:color="auto"/>
        <w:bottom w:val="none" w:sz="0" w:space="0" w:color="auto"/>
        <w:right w:val="none" w:sz="0" w:space="0" w:color="auto"/>
      </w:divBdr>
    </w:div>
    <w:div w:id="89159019">
      <w:marLeft w:val="0"/>
      <w:marRight w:val="0"/>
      <w:marTop w:val="0"/>
      <w:marBottom w:val="0"/>
      <w:divBdr>
        <w:top w:val="none" w:sz="0" w:space="0" w:color="auto"/>
        <w:left w:val="none" w:sz="0" w:space="0" w:color="auto"/>
        <w:bottom w:val="none" w:sz="0" w:space="0" w:color="auto"/>
        <w:right w:val="none" w:sz="0" w:space="0" w:color="auto"/>
      </w:divBdr>
    </w:div>
    <w:div w:id="89159021">
      <w:marLeft w:val="0"/>
      <w:marRight w:val="0"/>
      <w:marTop w:val="0"/>
      <w:marBottom w:val="0"/>
      <w:divBdr>
        <w:top w:val="none" w:sz="0" w:space="0" w:color="auto"/>
        <w:left w:val="none" w:sz="0" w:space="0" w:color="auto"/>
        <w:bottom w:val="none" w:sz="0" w:space="0" w:color="auto"/>
        <w:right w:val="none" w:sz="0" w:space="0" w:color="auto"/>
      </w:divBdr>
      <w:divsChild>
        <w:div w:id="89158987">
          <w:marLeft w:val="720"/>
          <w:marRight w:val="720"/>
          <w:marTop w:val="100"/>
          <w:marBottom w:val="100"/>
          <w:divBdr>
            <w:top w:val="none" w:sz="0" w:space="0" w:color="auto"/>
            <w:left w:val="none" w:sz="0" w:space="0" w:color="auto"/>
            <w:bottom w:val="none" w:sz="0" w:space="0" w:color="auto"/>
            <w:right w:val="none" w:sz="0" w:space="0" w:color="auto"/>
          </w:divBdr>
        </w:div>
      </w:divsChild>
    </w:div>
    <w:div w:id="1302685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12D122-B022-4228-B9FD-A7F5CF4B3E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3295</Words>
  <Characters>17548</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2003 National Survey on Drug Use and Health</vt:lpstr>
    </vt:vector>
  </TitlesOfParts>
  <Company>RTI International</Company>
  <LinksUpToDate>false</LinksUpToDate>
  <CharactersWithSpaces>20802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2003 National Survey on Drug Use and Health</dc:title>
  <dc:subject/>
  <dc:creator>rebecca</dc:creator>
  <cp:keywords/>
  <dc:description/>
  <cp:lastModifiedBy>DHHS</cp:lastModifiedBy>
  <cp:revision>2</cp:revision>
  <cp:lastPrinted>2011-09-13T14:47:00Z</cp:lastPrinted>
  <dcterms:created xsi:type="dcterms:W3CDTF">2012-05-17T12:59:00Z</dcterms:created>
  <dcterms:modified xsi:type="dcterms:W3CDTF">2012-05-17T12:59:00Z</dcterms:modified>
</cp:coreProperties>
</file>