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FE" w:rsidRDefault="003119FE" w:rsidP="003119FE">
      <w:pPr>
        <w:jc w:val="center"/>
        <w:rPr>
          <w:rFonts w:ascii="Times New Roman Bold" w:hAnsi="Times New Roman Bold"/>
          <w:b/>
          <w:caps/>
          <w:sz w:val="32"/>
          <w:szCs w:val="32"/>
        </w:rPr>
      </w:pPr>
      <w:bookmarkStart w:id="0" w:name="_GoBack"/>
      <w:bookmarkEnd w:id="0"/>
    </w:p>
    <w:p w:rsidR="003119FE" w:rsidRPr="00B0575C" w:rsidRDefault="00A07CB7" w:rsidP="003119FE">
      <w:pPr>
        <w:jc w:val="center"/>
        <w:rPr>
          <w:rFonts w:ascii="Times New Roman Bold" w:hAnsi="Times New Roman Bold"/>
          <w:b/>
          <w:caps/>
          <w:sz w:val="32"/>
          <w:szCs w:val="32"/>
        </w:rPr>
      </w:pPr>
      <w:r>
        <w:rPr>
          <w:rFonts w:ascii="Times New Roman Bold" w:hAnsi="Times New Roman Bold"/>
          <w:b/>
          <w:caps/>
          <w:sz w:val="32"/>
          <w:szCs w:val="32"/>
        </w:rPr>
        <w:t>CDC</w:t>
      </w:r>
      <w:r w:rsidR="00B52D60">
        <w:rPr>
          <w:rFonts w:ascii="Times New Roman Bold" w:hAnsi="Times New Roman Bold" w:hint="eastAsia"/>
          <w:b/>
          <w:caps/>
          <w:sz w:val="32"/>
          <w:szCs w:val="32"/>
        </w:rPr>
        <w:t>’</w:t>
      </w:r>
      <w:r w:rsidR="00B52D60">
        <w:rPr>
          <w:rFonts w:ascii="Times New Roman Bold" w:hAnsi="Times New Roman Bold"/>
          <w:b/>
          <w:caps/>
          <w:sz w:val="32"/>
          <w:szCs w:val="32"/>
        </w:rPr>
        <w:t>S</w:t>
      </w:r>
      <w:r w:rsidR="003119FE" w:rsidRPr="00B0575C">
        <w:rPr>
          <w:rFonts w:ascii="Times New Roman Bold" w:hAnsi="Times New Roman Bold"/>
          <w:b/>
          <w:caps/>
          <w:sz w:val="32"/>
          <w:szCs w:val="32"/>
        </w:rPr>
        <w:t xml:space="preserve"> Cervical Cancer Study (Cx3)</w:t>
      </w:r>
    </w:p>
    <w:p w:rsidR="003119FE" w:rsidRPr="00B0575C" w:rsidRDefault="003119FE" w:rsidP="003119FE">
      <w:pPr>
        <w:jc w:val="center"/>
        <w:rPr>
          <w:rFonts w:ascii="Times New Roman Bold" w:hAnsi="Times New Roman Bold"/>
          <w:b/>
          <w:caps/>
          <w:sz w:val="32"/>
          <w:szCs w:val="32"/>
        </w:rPr>
      </w:pPr>
      <w:r w:rsidRPr="00B0575C">
        <w:rPr>
          <w:rFonts w:ascii="Times New Roman Bold" w:hAnsi="Times New Roman Bold"/>
          <w:b/>
          <w:caps/>
          <w:sz w:val="32"/>
          <w:szCs w:val="32"/>
        </w:rPr>
        <w:t>An Intervention Pilot Study of HPV in Illinois NBCCEDP</w:t>
      </w: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A523DD" w:rsidRDefault="00A523DD" w:rsidP="003119FE">
      <w:pPr>
        <w:pStyle w:val="NormalWeb"/>
        <w:spacing w:before="0" w:beforeAutospacing="0" w:after="0" w:afterAutospacing="0"/>
        <w:jc w:val="center"/>
      </w:pPr>
    </w:p>
    <w:p w:rsidR="00A523DD" w:rsidRDefault="00A523DD" w:rsidP="003119FE">
      <w:pPr>
        <w:pStyle w:val="NormalWeb"/>
        <w:spacing w:before="0" w:beforeAutospacing="0" w:after="0" w:afterAutospacing="0"/>
        <w:jc w:val="center"/>
      </w:pPr>
    </w:p>
    <w:p w:rsidR="00A523DD" w:rsidRDefault="00A523DD" w:rsidP="00A523DD">
      <w:pPr>
        <w:pStyle w:val="NormalWeb"/>
        <w:spacing w:before="0" w:beforeAutospacing="0" w:after="0" w:afterAutospacing="0"/>
        <w:jc w:val="center"/>
        <w:rPr>
          <w:caps/>
        </w:rPr>
      </w:pPr>
      <w:r>
        <w:rPr>
          <w:caps/>
        </w:rPr>
        <w:t>Supporting Statement</w:t>
      </w:r>
    </w:p>
    <w:p w:rsidR="003119FE" w:rsidRDefault="003119FE" w:rsidP="003119FE">
      <w:pPr>
        <w:pStyle w:val="NormalWeb"/>
        <w:spacing w:before="0" w:beforeAutospacing="0" w:after="0" w:afterAutospacing="0"/>
        <w:jc w:val="center"/>
      </w:pPr>
    </w:p>
    <w:p w:rsidR="00A523DD" w:rsidRDefault="00A523DD" w:rsidP="00A523DD">
      <w:pPr>
        <w:pStyle w:val="NormalWeb"/>
        <w:spacing w:before="0" w:beforeAutospacing="0" w:after="0" w:afterAutospacing="0"/>
        <w:jc w:val="center"/>
        <w:rPr>
          <w:caps/>
        </w:rPr>
      </w:pPr>
      <w:r>
        <w:rPr>
          <w:caps/>
        </w:rPr>
        <w:t xml:space="preserve">Part B: COLLECTIONS OF INFORMATION </w:t>
      </w:r>
    </w:p>
    <w:p w:rsidR="00A523DD" w:rsidRPr="00F27129" w:rsidRDefault="00A523DD" w:rsidP="00A523DD">
      <w:pPr>
        <w:pStyle w:val="NormalWeb"/>
        <w:spacing w:before="0" w:beforeAutospacing="0" w:after="0" w:afterAutospacing="0"/>
        <w:jc w:val="center"/>
        <w:rPr>
          <w:caps/>
        </w:rPr>
      </w:pPr>
      <w:r>
        <w:rPr>
          <w:caps/>
        </w:rPr>
        <w:t>EMPLOYING STATISTICAL METHODS</w:t>
      </w: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EE3839" w:rsidRPr="009936E5" w:rsidRDefault="00EE3839" w:rsidP="00EE3839">
      <w:pPr>
        <w:jc w:val="center"/>
        <w:rPr>
          <w:rFonts w:ascii="Times New Roman Bold" w:hAnsi="Times New Roman Bold"/>
          <w:b/>
        </w:rPr>
      </w:pPr>
      <w:r w:rsidRPr="009936E5">
        <w:rPr>
          <w:rFonts w:ascii="Times New Roman Bold" w:hAnsi="Times New Roman Bold"/>
          <w:b/>
        </w:rPr>
        <w:t>Revision, OMB No. 0920-0814</w:t>
      </w: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A523DD" w:rsidRDefault="00A523DD" w:rsidP="003119FE">
      <w:pPr>
        <w:pStyle w:val="NormalWeb"/>
        <w:spacing w:before="0" w:beforeAutospacing="0" w:after="0" w:afterAutospacing="0"/>
        <w:jc w:val="center"/>
      </w:pPr>
    </w:p>
    <w:p w:rsidR="00C34A3D" w:rsidRDefault="00C34A3D" w:rsidP="003119FE">
      <w:pPr>
        <w:pStyle w:val="NormalWeb"/>
        <w:spacing w:before="0" w:beforeAutospacing="0" w:after="0" w:afterAutospacing="0"/>
        <w:jc w:val="center"/>
      </w:pPr>
    </w:p>
    <w:p w:rsidR="00C34A3D" w:rsidRDefault="00C34A3D"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3119FE" w:rsidRDefault="001053E7" w:rsidP="003119FE">
      <w:pPr>
        <w:pStyle w:val="NormalWeb"/>
        <w:spacing w:before="0" w:beforeAutospacing="0" w:after="0" w:afterAutospacing="0"/>
        <w:jc w:val="center"/>
      </w:pPr>
      <w:r>
        <w:t>April 2</w:t>
      </w:r>
      <w:r w:rsidR="009D7470">
        <w:t>7</w:t>
      </w:r>
      <w:r w:rsidR="00EF17CE">
        <w:t>, 201</w:t>
      </w:r>
      <w:r w:rsidR="00EE3839">
        <w:t>2</w:t>
      </w: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3119FE" w:rsidRDefault="003119FE" w:rsidP="003119FE">
      <w:pPr>
        <w:pStyle w:val="NormalWeb"/>
        <w:spacing w:before="0" w:beforeAutospacing="0" w:after="0" w:afterAutospacing="0"/>
        <w:jc w:val="center"/>
      </w:pPr>
    </w:p>
    <w:p w:rsidR="00A523DD" w:rsidRDefault="00A523DD" w:rsidP="00A523DD">
      <w:pPr>
        <w:pStyle w:val="NormalWeb"/>
        <w:spacing w:before="0" w:beforeAutospacing="0" w:after="0" w:afterAutospacing="0"/>
        <w:jc w:val="center"/>
      </w:pPr>
    </w:p>
    <w:p w:rsidR="00C34A3D" w:rsidRDefault="00C34A3D" w:rsidP="00A523DD">
      <w:pPr>
        <w:pStyle w:val="NormalWeb"/>
        <w:spacing w:before="0" w:beforeAutospacing="0" w:after="0" w:afterAutospacing="0"/>
        <w:jc w:val="center"/>
      </w:pPr>
    </w:p>
    <w:p w:rsidR="00C34A3D" w:rsidRDefault="00C34A3D" w:rsidP="00A523DD">
      <w:pPr>
        <w:pStyle w:val="NormalWeb"/>
        <w:spacing w:before="0" w:beforeAutospacing="0" w:after="0" w:afterAutospacing="0"/>
        <w:jc w:val="center"/>
      </w:pPr>
    </w:p>
    <w:p w:rsidR="00A523DD" w:rsidRDefault="00A523DD" w:rsidP="00A523DD">
      <w:pPr>
        <w:pStyle w:val="NormalWeb"/>
        <w:spacing w:before="0" w:beforeAutospacing="0" w:after="0" w:afterAutospacing="0"/>
        <w:jc w:val="center"/>
      </w:pPr>
      <w:r>
        <w:t>Contact:</w:t>
      </w:r>
    </w:p>
    <w:p w:rsidR="00A523DD" w:rsidRDefault="00A523DD" w:rsidP="00A523DD">
      <w:pPr>
        <w:pStyle w:val="NormalWeb"/>
        <w:spacing w:before="0" w:beforeAutospacing="0" w:after="0" w:afterAutospacing="0"/>
        <w:jc w:val="center"/>
      </w:pPr>
      <w:r>
        <w:t>Technical Monitor Vicki Benard,</w:t>
      </w:r>
      <w:r w:rsidRPr="00D4071D">
        <w:rPr>
          <w:b/>
        </w:rPr>
        <w:t xml:space="preserve"> </w:t>
      </w:r>
      <w:r w:rsidRPr="00D4071D">
        <w:t>PhD</w:t>
      </w:r>
      <w:r w:rsidRPr="008322D8">
        <w:t xml:space="preserve">, </w:t>
      </w:r>
      <w:r>
        <w:t>E</w:t>
      </w:r>
      <w:r w:rsidRPr="008322D8">
        <w:t>pidemiologist</w:t>
      </w:r>
    </w:p>
    <w:p w:rsidR="00A523DD" w:rsidRDefault="00A523DD" w:rsidP="00A523DD">
      <w:pPr>
        <w:pStyle w:val="NormalWeb"/>
        <w:spacing w:before="0" w:beforeAutospacing="0" w:after="0" w:afterAutospacing="0"/>
        <w:jc w:val="center"/>
      </w:pPr>
      <w:r>
        <w:t>Telephone: (770) 488-1092</w:t>
      </w:r>
    </w:p>
    <w:p w:rsidR="00A523DD" w:rsidRPr="003E21D6" w:rsidRDefault="00A523DD" w:rsidP="00A523DD">
      <w:pPr>
        <w:pStyle w:val="NormalWeb"/>
        <w:spacing w:before="0" w:beforeAutospacing="0" w:after="0" w:afterAutospacing="0"/>
        <w:jc w:val="center"/>
      </w:pPr>
      <w:r w:rsidRPr="003E21D6">
        <w:t>Fax: (770) 488-4639</w:t>
      </w:r>
    </w:p>
    <w:p w:rsidR="00A523DD" w:rsidRDefault="00A523DD" w:rsidP="00A523DD">
      <w:pPr>
        <w:pStyle w:val="NormalWeb"/>
        <w:spacing w:before="0" w:beforeAutospacing="0" w:after="0" w:afterAutospacing="0"/>
        <w:jc w:val="center"/>
      </w:pPr>
      <w:r w:rsidRPr="003E21D6">
        <w:t>Email: vdb9@cdc.gov</w:t>
      </w:r>
    </w:p>
    <w:p w:rsidR="00A523DD" w:rsidRPr="008306A8" w:rsidRDefault="00A523DD" w:rsidP="00A523DD">
      <w:pPr>
        <w:pStyle w:val="NormalWeb"/>
        <w:spacing w:before="0" w:beforeAutospacing="0" w:after="0" w:afterAutospacing="0"/>
        <w:jc w:val="center"/>
      </w:pPr>
      <w:smartTag w:uri="urn:schemas-microsoft-com:office:smarttags" w:element="place">
        <w:smartTag w:uri="urn:schemas-microsoft-com:office:smarttags" w:element="PlaceName">
          <w:r>
            <w:t>National</w:t>
          </w:r>
        </w:smartTag>
        <w:r>
          <w:t xml:space="preserve"> </w:t>
        </w:r>
        <w:smartTag w:uri="urn:schemas-microsoft-com:office:smarttags" w:element="PlaceType">
          <w:r w:rsidRPr="008306A8">
            <w:t>Center</w:t>
          </w:r>
        </w:smartTag>
      </w:smartTag>
      <w:r w:rsidRPr="008306A8">
        <w:t xml:space="preserve"> for Chronic Disease Prevention and Health Promotion (NCCDPHP)</w:t>
      </w:r>
    </w:p>
    <w:p w:rsidR="00A523DD" w:rsidRDefault="00A523DD" w:rsidP="00A523DD">
      <w:pPr>
        <w:pStyle w:val="NormalWeb"/>
        <w:spacing w:before="0" w:beforeAutospacing="0" w:after="0" w:afterAutospacing="0"/>
        <w:jc w:val="center"/>
      </w:pPr>
      <w:r>
        <w:t>Centers for Disease Control and Prevention (CDC)</w:t>
      </w:r>
    </w:p>
    <w:p w:rsidR="00A523DD" w:rsidRDefault="00A523DD" w:rsidP="00A523DD">
      <w:pPr>
        <w:pStyle w:val="NormalWeb"/>
        <w:spacing w:before="0" w:beforeAutospacing="0" w:after="0" w:afterAutospacing="0"/>
        <w:jc w:val="center"/>
      </w:pPr>
      <w:r>
        <w:t xml:space="preserve">4770 Buford Highway NE, MS K55 </w:t>
      </w:r>
    </w:p>
    <w:p w:rsidR="00A523DD" w:rsidRDefault="00A523DD" w:rsidP="00A523DD">
      <w:pPr>
        <w:pStyle w:val="NormalWeb"/>
        <w:spacing w:before="0" w:beforeAutospacing="0" w:after="0" w:afterAutospacing="0"/>
        <w:jc w:val="center"/>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3119FE" w:rsidRDefault="003119FE" w:rsidP="003119FE">
      <w:pPr>
        <w:pStyle w:val="NormalWeb"/>
        <w:spacing w:before="0" w:beforeAutospacing="0" w:after="0" w:afterAutospacing="0"/>
        <w:jc w:val="center"/>
      </w:pPr>
    </w:p>
    <w:p w:rsidR="00CC7FA0" w:rsidRPr="00CC7FA0" w:rsidRDefault="00CC7FA0" w:rsidP="00CC7FA0">
      <w:pPr>
        <w:rPr>
          <w:rFonts w:ascii="Times New Roman" w:hAnsi="Times New Roman"/>
          <w:b/>
        </w:rPr>
      </w:pPr>
      <w:r>
        <w:br w:type="page"/>
      </w:r>
      <w:r w:rsidR="00B95A85" w:rsidRPr="00CC7FA0">
        <w:rPr>
          <w:rFonts w:ascii="Times New Roman" w:hAnsi="Times New Roman"/>
          <w:b/>
        </w:rPr>
        <w:lastRenderedPageBreak/>
        <w:t xml:space="preserve"> </w:t>
      </w:r>
      <w:r w:rsidRPr="00CC7FA0">
        <w:rPr>
          <w:rFonts w:ascii="Times New Roman" w:hAnsi="Times New Roman"/>
          <w:b/>
        </w:rPr>
        <w:t>B.1.  Respondent Universe and Sampling Methods</w:t>
      </w:r>
    </w:p>
    <w:p w:rsidR="00CC7FA0" w:rsidRDefault="00CC7FA0" w:rsidP="00CC7FA0">
      <w:pPr>
        <w:rPr>
          <w:rFonts w:ascii="Times New Roman" w:hAnsi="Times New Roman"/>
        </w:rPr>
      </w:pPr>
    </w:p>
    <w:p w:rsidR="008553E8" w:rsidRDefault="008553E8" w:rsidP="008553E8">
      <w:pPr>
        <w:pStyle w:val="BHNormal"/>
      </w:pPr>
      <w:r>
        <w:rPr>
          <w:szCs w:val="24"/>
        </w:rPr>
        <w:t xml:space="preserve">The </w:t>
      </w:r>
      <w:r w:rsidR="000C31E4">
        <w:rPr>
          <w:szCs w:val="24"/>
        </w:rPr>
        <w:t>Cx3 study i</w:t>
      </w:r>
      <w:r>
        <w:rPr>
          <w:szCs w:val="24"/>
        </w:rPr>
        <w:t xml:space="preserve">s </w:t>
      </w:r>
      <w:r w:rsidR="000C31E4">
        <w:rPr>
          <w:szCs w:val="24"/>
        </w:rPr>
        <w:t xml:space="preserve">being </w:t>
      </w:r>
      <w:r>
        <w:rPr>
          <w:szCs w:val="24"/>
        </w:rPr>
        <w:t>conducted in 15</w:t>
      </w:r>
      <w:r w:rsidRPr="000F6C31">
        <w:rPr>
          <w:szCs w:val="24"/>
        </w:rPr>
        <w:t xml:space="preserve"> </w:t>
      </w:r>
      <w:r>
        <w:rPr>
          <w:szCs w:val="24"/>
        </w:rPr>
        <w:t xml:space="preserve">clinics </w:t>
      </w:r>
      <w:r w:rsidR="0031375B">
        <w:rPr>
          <w:szCs w:val="24"/>
        </w:rPr>
        <w:t xml:space="preserve">(with several providers in each clinic) </w:t>
      </w:r>
      <w:r>
        <w:rPr>
          <w:szCs w:val="24"/>
        </w:rPr>
        <w:t xml:space="preserve">associated with six </w:t>
      </w:r>
      <w:r w:rsidRPr="005D4D4E">
        <w:t>Federally Qualified Health Centers (FQHC) and FQHC look-alikes in the state of</w:t>
      </w:r>
      <w:r>
        <w:t xml:space="preserve"> Illinois.  </w:t>
      </w:r>
      <w:r w:rsidRPr="005D4D4E">
        <w:t>FQHC’s were selected</w:t>
      </w:r>
      <w:r>
        <w:t xml:space="preserve"> b</w:t>
      </w:r>
      <w:r w:rsidRPr="005D4D4E">
        <w:t xml:space="preserve">ecause the client base was most similar to NBCCEDP clients and because the sliding fee scale available to patients would provide the greatest likelihood that study sample patients would remain in the clinic over three years of follow-up regardless of continued eligibility in NBCCEDP (low income and uninsured).  </w:t>
      </w:r>
      <w:r>
        <w:rPr>
          <w:szCs w:val="24"/>
        </w:rPr>
        <w:t>Each clinic was</w:t>
      </w:r>
      <w:r w:rsidRPr="000F6C31">
        <w:rPr>
          <w:szCs w:val="24"/>
        </w:rPr>
        <w:t xml:space="preserve"> assigned to one of two study arms: intervention </w:t>
      </w:r>
      <w:r>
        <w:rPr>
          <w:szCs w:val="24"/>
        </w:rPr>
        <w:t xml:space="preserve">(N=7) </w:t>
      </w:r>
      <w:r w:rsidRPr="000F6C31">
        <w:rPr>
          <w:szCs w:val="24"/>
        </w:rPr>
        <w:t>or control</w:t>
      </w:r>
      <w:r>
        <w:rPr>
          <w:szCs w:val="24"/>
        </w:rPr>
        <w:t xml:space="preserve"> (N=8)</w:t>
      </w:r>
      <w:r w:rsidRPr="000F6C31">
        <w:rPr>
          <w:szCs w:val="24"/>
        </w:rPr>
        <w:t>. The inte</w:t>
      </w:r>
      <w:r>
        <w:rPr>
          <w:szCs w:val="24"/>
        </w:rPr>
        <w:t>rvention and control arms wer</w:t>
      </w:r>
      <w:r w:rsidRPr="000F6C31">
        <w:rPr>
          <w:szCs w:val="24"/>
        </w:rPr>
        <w:t>e matched on clinic attributes such as geographical location (urban, rural, suburban), racial/ethnic characteristics of the patient population, hospital versus non-hospital status, provider specialty mix, and patient volume.</w:t>
      </w:r>
    </w:p>
    <w:p w:rsidR="008553E8" w:rsidRDefault="008553E8" w:rsidP="008553E8">
      <w:pPr>
        <w:pStyle w:val="BHNormal"/>
      </w:pPr>
    </w:p>
    <w:p w:rsidR="0062705C" w:rsidRDefault="0062705C" w:rsidP="008553E8">
      <w:pPr>
        <w:pStyle w:val="BHNormal"/>
        <w:rPr>
          <w:noProof/>
        </w:rPr>
      </w:pPr>
      <w:r>
        <w:rPr>
          <w:noProof/>
        </w:rPr>
        <w:t xml:space="preserve">The universe for the 36-month </w:t>
      </w:r>
      <w:r w:rsidR="0076325E">
        <w:rPr>
          <w:noProof/>
        </w:rPr>
        <w:t xml:space="preserve">follow-up </w:t>
      </w:r>
      <w:r>
        <w:rPr>
          <w:noProof/>
        </w:rPr>
        <w:t xml:space="preserve">provider survey </w:t>
      </w:r>
      <w:r w:rsidR="000B1C71">
        <w:rPr>
          <w:noProof/>
        </w:rPr>
        <w:t xml:space="preserve">includes </w:t>
      </w:r>
      <w:r>
        <w:rPr>
          <w:noProof/>
        </w:rPr>
        <w:t xml:space="preserve">the providers who were surveyed at baseline and who are still providing Pap testing at the 15 participating clinics.  A total of 98 providers completed baseline surveys.  </w:t>
      </w:r>
      <w:r w:rsidR="000B1C71">
        <w:rPr>
          <w:noProof/>
        </w:rPr>
        <w:t xml:space="preserve">Assuming that 20% of the providers will no longer be practicing at the participating clinics, the universe of providers for the 36-month provider survey would be 78.  Assuming a 90% response rate (the rate observed in the baseline survey),  we anticipate that approximately 70 providers will complete the 36-month provider survey.  The universe for the in-person provider interviews </w:t>
      </w:r>
      <w:r w:rsidR="0099124B">
        <w:rPr>
          <w:noProof/>
        </w:rPr>
        <w:t>includes all providers who are currently performing Pap testing at participating clinics</w:t>
      </w:r>
      <w:r w:rsidR="00D66B26">
        <w:rPr>
          <w:noProof/>
        </w:rPr>
        <w:t xml:space="preserve"> </w:t>
      </w:r>
      <w:r w:rsidR="0085192D">
        <w:rPr>
          <w:noProof/>
        </w:rPr>
        <w:t>(regardless o</w:t>
      </w:r>
      <w:r w:rsidR="00D66B26">
        <w:rPr>
          <w:noProof/>
        </w:rPr>
        <w:t xml:space="preserve">f </w:t>
      </w:r>
      <w:r w:rsidR="0085192D">
        <w:rPr>
          <w:noProof/>
        </w:rPr>
        <w:t xml:space="preserve">whether or not </w:t>
      </w:r>
      <w:r w:rsidR="00D66B26">
        <w:rPr>
          <w:noProof/>
        </w:rPr>
        <w:t>they participated in the study previsously)</w:t>
      </w:r>
      <w:r w:rsidR="0099124B">
        <w:rPr>
          <w:noProof/>
        </w:rPr>
        <w:t>. This is estimated to be approximately 90 providers.  O</w:t>
      </w:r>
      <w:r>
        <w:rPr>
          <w:noProof/>
        </w:rPr>
        <w:t xml:space="preserve">f these we expect that approximately 75 will </w:t>
      </w:r>
      <w:r w:rsidR="0099124B">
        <w:rPr>
          <w:noProof/>
        </w:rPr>
        <w:t>agree to participate in the in-person qualitative interviews.</w:t>
      </w:r>
    </w:p>
    <w:p w:rsidR="0099124B" w:rsidRDefault="0099124B" w:rsidP="008553E8">
      <w:pPr>
        <w:pStyle w:val="BHNormal"/>
        <w:rPr>
          <w:noProof/>
        </w:rPr>
      </w:pPr>
    </w:p>
    <w:p w:rsidR="0099124B" w:rsidRDefault="0099124B" w:rsidP="008553E8">
      <w:pPr>
        <w:pStyle w:val="BHNormal"/>
        <w:rPr>
          <w:noProof/>
        </w:rPr>
      </w:pPr>
      <w:r>
        <w:rPr>
          <w:noProof/>
        </w:rPr>
        <w:t xml:space="preserve">The universe for the 18-month </w:t>
      </w:r>
      <w:r w:rsidR="0076325E">
        <w:rPr>
          <w:noProof/>
        </w:rPr>
        <w:t xml:space="preserve">follow-up </w:t>
      </w:r>
      <w:r>
        <w:rPr>
          <w:noProof/>
        </w:rPr>
        <w:t xml:space="preserve">patient survey is the 984 patients that completed the patient baseline survey.  </w:t>
      </w:r>
      <w:r w:rsidR="004F61F6">
        <w:rPr>
          <w:noProof/>
        </w:rPr>
        <w:t xml:space="preserve">Based on experience to date in Phase I, we expect approximately 787 completed patient follow-up surveys (calculated using a non-response rate of 14%, and 6% of patients being lost to follow up).  </w:t>
      </w:r>
      <w:r w:rsidR="0076325E">
        <w:rPr>
          <w:noProof/>
        </w:rPr>
        <w:t>Administration of the 18-month follow-up patient began in March 2011 is expected to continue into Phase II of the study.  We estimate that 150 of the  patients will be surveyed in Phase II of the study (after June 30, 2012).</w:t>
      </w:r>
    </w:p>
    <w:p w:rsidR="001D7C13" w:rsidRDefault="001D7C13" w:rsidP="008553E8">
      <w:pPr>
        <w:pStyle w:val="BHNormal"/>
        <w:rPr>
          <w:noProof/>
        </w:rPr>
      </w:pPr>
    </w:p>
    <w:p w:rsidR="005359D9" w:rsidRPr="005359D9" w:rsidRDefault="001D7C13" w:rsidP="005359D9">
      <w:pPr>
        <w:pStyle w:val="BHNormal"/>
        <w:rPr>
          <w:noProof/>
        </w:rPr>
      </w:pPr>
      <w:r>
        <w:rPr>
          <w:noProof/>
        </w:rPr>
        <w:t>The primary objective of the study is to determine whether or not the educational intervention will lead to an increase in the willingness of providers to extend the cervical cancer screening interval to three years for women who are HPV negative and Pap normal.  A total of  2,002 of the 2,246 patients (89.1%)  recruited into the study wer</w:t>
      </w:r>
      <w:r w:rsidR="00952B16">
        <w:rPr>
          <w:noProof/>
        </w:rPr>
        <w:t xml:space="preserve">e HPV negative and Pap normal. </w:t>
      </w:r>
      <w:r>
        <w:rPr>
          <w:noProof/>
        </w:rPr>
        <w:t>Based on information received from patient medical records, we wi</w:t>
      </w:r>
      <w:r w:rsidR="00952B16">
        <w:rPr>
          <w:noProof/>
        </w:rPr>
        <w:t>ll examine the extent to which providers in the in</w:t>
      </w:r>
      <w:r w:rsidR="005359D9">
        <w:rPr>
          <w:noProof/>
        </w:rPr>
        <w:t>tervention and control arms are</w:t>
      </w:r>
      <w:r w:rsidR="00952B16">
        <w:rPr>
          <w:noProof/>
        </w:rPr>
        <w:t xml:space="preserve"> willing to extend the screening interval to three years.  </w:t>
      </w:r>
      <w:r w:rsidR="00CC7FA0" w:rsidRPr="00952B16">
        <w:t xml:space="preserve">We </w:t>
      </w:r>
      <w:r w:rsidR="00952B16">
        <w:t xml:space="preserve">conducted a power analysis to determine the adequacy of the patient sample to detect a </w:t>
      </w:r>
      <w:r w:rsidR="00CC7FA0" w:rsidRPr="00952B16">
        <w:t>0.1 difference in the average prevalence of support for an extended screening interval between the i</w:t>
      </w:r>
      <w:r w:rsidR="000F3158">
        <w:t>ntervention and comparison arms</w:t>
      </w:r>
      <w:r w:rsidR="005359D9">
        <w:t xml:space="preserve"> (i.e., an average prevalence of 0.2 in the control group and an average prevalence of 0.3 in the intervention group)</w:t>
      </w:r>
      <w:r w:rsidR="00CC7FA0" w:rsidRPr="00952B16">
        <w:t xml:space="preserve">. </w:t>
      </w:r>
      <w:r w:rsidR="005359D9">
        <w:t xml:space="preserve"> W</w:t>
      </w:r>
      <w:r w:rsidR="00CC7FA0" w:rsidRPr="00952B16">
        <w:t xml:space="preserve">e ran </w:t>
      </w:r>
      <w:r w:rsidR="005359D9">
        <w:t>a simulation in which w</w:t>
      </w:r>
      <w:r w:rsidR="00CC7FA0" w:rsidRPr="00952B16">
        <w:t xml:space="preserve">e generated </w:t>
      </w:r>
      <w:r w:rsidR="005359D9">
        <w:t>30</w:t>
      </w:r>
      <w:r w:rsidR="00CC7FA0" w:rsidRPr="00952B16">
        <w:t xml:space="preserve"> normal random variables with a mean of 0.3 and a standard deviation of 0.075 for </w:t>
      </w:r>
      <w:r w:rsidR="005359D9">
        <w:t>30</w:t>
      </w:r>
      <w:r w:rsidR="00CC7FA0" w:rsidRPr="00952B16">
        <w:t xml:space="preserve"> providers in the intervention arm and </w:t>
      </w:r>
      <w:r w:rsidR="005359D9">
        <w:t>30</w:t>
      </w:r>
      <w:r w:rsidR="00CC7FA0" w:rsidRPr="00952B16">
        <w:t xml:space="preserve"> normal random variables with a mean of 0.2 and a standard deviation of 0.075 for </w:t>
      </w:r>
      <w:r w:rsidR="005359D9">
        <w:t>30</w:t>
      </w:r>
      <w:r w:rsidR="00CC7FA0" w:rsidRPr="00952B16">
        <w:t xml:space="preserve"> providers in the control arm. For each provider in each study arm we generated </w:t>
      </w:r>
      <w:r w:rsidR="005359D9">
        <w:t>25</w:t>
      </w:r>
      <w:r w:rsidR="00CC7FA0" w:rsidRPr="00952B16">
        <w:t xml:space="preserve"> uniform rand</w:t>
      </w:r>
      <w:r w:rsidR="005359D9">
        <w:t>om variables for 25</w:t>
      </w:r>
      <w:r w:rsidR="00CC7FA0" w:rsidRPr="00952B16">
        <w:t xml:space="preserve"> patients. We then applied the provider’s </w:t>
      </w:r>
      <w:r w:rsidR="00CC7FA0" w:rsidRPr="00952B16">
        <w:lastRenderedPageBreak/>
        <w:t>probability of recommending an extended interval to generate a success/failure data for each of the patients (we compared the patient’s probability to its provider’s probability). We ran this simulation 1,000 times</w:t>
      </w:r>
      <w:r w:rsidR="0085192D">
        <w:t>. We then ran</w:t>
      </w:r>
      <w:r w:rsidR="00CC7FA0" w:rsidRPr="00952B16">
        <w:t xml:space="preserve"> a logistic regression (using PROC GENMOD) with the simulated data and determined if the coefficient associated with the variable arm (study group) was statistically significant (two-tailed, alpha = 0.05).  In doing this logistic regression, we took account of the correlation of the responses within providers by using provider as a “cluster” variable.</w:t>
      </w:r>
      <w:r w:rsidR="00CC7FA0" w:rsidRPr="00CC7FA0">
        <w:t xml:space="preserve"> </w:t>
      </w:r>
      <w:r w:rsidR="005359D9">
        <w:t xml:space="preserve">Based on this analysis, </w:t>
      </w:r>
      <w:r w:rsidR="005359D9" w:rsidRPr="005359D9">
        <w:t>a sample of 750 patients in each arm of the study with complete data over the three year study period will yield a power of .9 or greater to detect a 0.1 difference between the i</w:t>
      </w:r>
      <w:r w:rsidR="000F3158">
        <w:t>ntervention and comparison arm</w:t>
      </w:r>
      <w:r w:rsidR="005359D9" w:rsidRPr="005359D9">
        <w:t xml:space="preserve">s in </w:t>
      </w:r>
      <w:r w:rsidR="0085192D">
        <w:t>the willingness of providers to extend</w:t>
      </w:r>
      <w:r w:rsidR="005359D9" w:rsidRPr="005359D9">
        <w:t xml:space="preserve"> the Pap test screening interval to 3 years among women who are HPV negative</w:t>
      </w:r>
      <w:r w:rsidR="0085192D">
        <w:t xml:space="preserve"> and Pap normal</w:t>
      </w:r>
      <w:r w:rsidR="005359D9" w:rsidRPr="005359D9">
        <w:t>.</w:t>
      </w:r>
    </w:p>
    <w:p w:rsidR="003119FE" w:rsidRDefault="003119FE" w:rsidP="00CC7FA0">
      <w:pPr>
        <w:rPr>
          <w:rFonts w:ascii="Times New Roman" w:hAnsi="Times New Roman"/>
        </w:rPr>
      </w:pPr>
    </w:p>
    <w:p w:rsidR="003119FE" w:rsidRDefault="00FC46D3" w:rsidP="003119FE">
      <w:pPr>
        <w:widowControl/>
        <w:rPr>
          <w:rFonts w:ascii="Times New Roman" w:hAnsi="Times New Roman" w:cs="Arial"/>
          <w:b/>
          <w:bCs/>
          <w:szCs w:val="20"/>
        </w:rPr>
      </w:pPr>
      <w:r>
        <w:rPr>
          <w:rFonts w:ascii="Times New Roman" w:hAnsi="Times New Roman"/>
          <w:b/>
        </w:rPr>
        <w:t>B.</w:t>
      </w:r>
      <w:r w:rsidR="003119FE" w:rsidRPr="00CC7FA0">
        <w:rPr>
          <w:rFonts w:ascii="Times New Roman" w:hAnsi="Times New Roman" w:cs="Arial"/>
          <w:b/>
          <w:bCs/>
          <w:szCs w:val="20"/>
        </w:rPr>
        <w:t>2. Procedures for the Collection of Inform</w:t>
      </w:r>
      <w:r w:rsidR="00CC7FA0">
        <w:rPr>
          <w:rFonts w:ascii="Times New Roman" w:hAnsi="Times New Roman" w:cs="Arial"/>
          <w:b/>
          <w:bCs/>
          <w:szCs w:val="20"/>
        </w:rPr>
        <w:t>ation</w:t>
      </w:r>
    </w:p>
    <w:p w:rsidR="00CC7FA0" w:rsidRDefault="00CC7FA0" w:rsidP="003119FE">
      <w:pPr>
        <w:widowControl/>
        <w:rPr>
          <w:rFonts w:ascii="Times New Roman" w:hAnsi="Times New Roman" w:cs="Arial"/>
          <w:b/>
          <w:bCs/>
          <w:szCs w:val="20"/>
        </w:rPr>
      </w:pPr>
    </w:p>
    <w:p w:rsidR="008A25A8" w:rsidRPr="00064FA4" w:rsidRDefault="00F8224D" w:rsidP="008A25A8">
      <w:pPr>
        <w:rPr>
          <w:rFonts w:ascii="Times New Roman" w:hAnsi="Times New Roman"/>
        </w:rPr>
      </w:pPr>
      <w:r>
        <w:rPr>
          <w:rFonts w:ascii="Times New Roman" w:hAnsi="Times New Roman"/>
        </w:rPr>
        <w:t>There are three</w:t>
      </w:r>
      <w:r w:rsidR="008D757F">
        <w:rPr>
          <w:rFonts w:ascii="Times New Roman" w:hAnsi="Times New Roman"/>
        </w:rPr>
        <w:t xml:space="preserve"> </w:t>
      </w:r>
      <w:r w:rsidR="008A25A8" w:rsidRPr="00064FA4">
        <w:rPr>
          <w:rFonts w:ascii="Times New Roman" w:hAnsi="Times New Roman"/>
        </w:rPr>
        <w:t>data collection activitie</w:t>
      </w:r>
      <w:r w:rsidR="00D430EA">
        <w:rPr>
          <w:rFonts w:ascii="Times New Roman" w:hAnsi="Times New Roman"/>
        </w:rPr>
        <w:t xml:space="preserve">s </w:t>
      </w:r>
      <w:r w:rsidR="000C31E4">
        <w:rPr>
          <w:rFonts w:ascii="Times New Roman" w:hAnsi="Times New Roman"/>
        </w:rPr>
        <w:t xml:space="preserve">that are </w:t>
      </w:r>
      <w:r w:rsidR="00D430EA">
        <w:rPr>
          <w:rFonts w:ascii="Times New Roman" w:hAnsi="Times New Roman"/>
        </w:rPr>
        <w:t>plann</w:t>
      </w:r>
      <w:r w:rsidR="008A25A8" w:rsidRPr="00064FA4">
        <w:rPr>
          <w:rFonts w:ascii="Times New Roman" w:hAnsi="Times New Roman"/>
        </w:rPr>
        <w:t>ed</w:t>
      </w:r>
      <w:r w:rsidR="00D430EA">
        <w:rPr>
          <w:rFonts w:ascii="Times New Roman" w:hAnsi="Times New Roman"/>
        </w:rPr>
        <w:t xml:space="preserve"> </w:t>
      </w:r>
      <w:r w:rsidR="000C31E4">
        <w:rPr>
          <w:rFonts w:ascii="Times New Roman" w:hAnsi="Times New Roman"/>
        </w:rPr>
        <w:t xml:space="preserve">to begin or continue in </w:t>
      </w:r>
      <w:r w:rsidR="00D430EA">
        <w:rPr>
          <w:rFonts w:ascii="Times New Roman" w:hAnsi="Times New Roman"/>
        </w:rPr>
        <w:t>Phase II of the study</w:t>
      </w:r>
      <w:r w:rsidR="008A25A8" w:rsidRPr="00064FA4">
        <w:rPr>
          <w:rFonts w:ascii="Times New Roman" w:hAnsi="Times New Roman"/>
        </w:rPr>
        <w:t>. These include:</w:t>
      </w:r>
    </w:p>
    <w:p w:rsidR="008A25A8" w:rsidRDefault="008A25A8" w:rsidP="008A25A8">
      <w:pPr>
        <w:widowControl/>
        <w:tabs>
          <w:tab w:val="num" w:pos="720"/>
        </w:tabs>
        <w:autoSpaceDE/>
        <w:autoSpaceDN/>
        <w:adjustRightInd/>
        <w:rPr>
          <w:rFonts w:ascii="Times New Roman" w:hAnsi="Times New Roman"/>
        </w:rPr>
      </w:pPr>
    </w:p>
    <w:p w:rsidR="008A25A8" w:rsidRPr="00064FA4" w:rsidRDefault="00D430EA" w:rsidP="008A25A8">
      <w:pPr>
        <w:widowControl/>
        <w:numPr>
          <w:ilvl w:val="0"/>
          <w:numId w:val="4"/>
        </w:numPr>
        <w:autoSpaceDE/>
        <w:autoSpaceDN/>
        <w:adjustRightInd/>
        <w:rPr>
          <w:rFonts w:ascii="Times New Roman" w:hAnsi="Times New Roman"/>
        </w:rPr>
      </w:pPr>
      <w:r>
        <w:rPr>
          <w:rFonts w:ascii="Times New Roman" w:hAnsi="Times New Roman"/>
        </w:rPr>
        <w:t>A p</w:t>
      </w:r>
      <w:r w:rsidR="008A25A8" w:rsidRPr="00064FA4">
        <w:rPr>
          <w:rFonts w:ascii="Times New Roman" w:hAnsi="Times New Roman"/>
        </w:rPr>
        <w:t>rovider</w:t>
      </w:r>
      <w:r>
        <w:rPr>
          <w:rFonts w:ascii="Times New Roman" w:hAnsi="Times New Roman"/>
        </w:rPr>
        <w:t xml:space="preserve"> follow-up</w:t>
      </w:r>
      <w:r w:rsidR="008A25A8" w:rsidRPr="00064FA4">
        <w:rPr>
          <w:rFonts w:ascii="Times New Roman" w:hAnsi="Times New Roman"/>
        </w:rPr>
        <w:t xml:space="preserve"> survey</w:t>
      </w:r>
      <w:r>
        <w:rPr>
          <w:rFonts w:ascii="Times New Roman" w:hAnsi="Times New Roman"/>
        </w:rPr>
        <w:t xml:space="preserve"> will be conducted </w:t>
      </w:r>
      <w:r w:rsidR="008553E8">
        <w:rPr>
          <w:rFonts w:ascii="Times New Roman" w:hAnsi="Times New Roman"/>
        </w:rPr>
        <w:t xml:space="preserve">36 </w:t>
      </w:r>
      <w:r w:rsidR="008A25A8" w:rsidRPr="00064FA4">
        <w:rPr>
          <w:rFonts w:ascii="Times New Roman" w:hAnsi="Times New Roman"/>
        </w:rPr>
        <w:t>months</w:t>
      </w:r>
      <w:r>
        <w:rPr>
          <w:rFonts w:ascii="Times New Roman" w:hAnsi="Times New Roman"/>
        </w:rPr>
        <w:t xml:space="preserve"> following study initiation</w:t>
      </w:r>
      <w:r w:rsidR="008A25A8" w:rsidRPr="00064FA4">
        <w:rPr>
          <w:rFonts w:ascii="Times New Roman" w:hAnsi="Times New Roman"/>
        </w:rPr>
        <w:t xml:space="preserve"> to assess knowledge, attitudes, beliefs, and scr</w:t>
      </w:r>
      <w:r w:rsidR="008A25A8">
        <w:rPr>
          <w:rFonts w:ascii="Times New Roman" w:hAnsi="Times New Roman"/>
        </w:rPr>
        <w:t>eening practices</w:t>
      </w:r>
      <w:r w:rsidR="008553E8">
        <w:rPr>
          <w:rFonts w:ascii="Times New Roman" w:hAnsi="Times New Roman"/>
        </w:rPr>
        <w:t>;</w:t>
      </w:r>
    </w:p>
    <w:p w:rsidR="008A25A8" w:rsidRDefault="008553E8" w:rsidP="008A25A8">
      <w:pPr>
        <w:widowControl/>
        <w:numPr>
          <w:ilvl w:val="0"/>
          <w:numId w:val="4"/>
        </w:numPr>
        <w:autoSpaceDE/>
        <w:autoSpaceDN/>
        <w:adjustRightInd/>
        <w:rPr>
          <w:rFonts w:ascii="Times New Roman" w:hAnsi="Times New Roman"/>
        </w:rPr>
      </w:pPr>
      <w:r>
        <w:rPr>
          <w:rFonts w:ascii="Times New Roman" w:hAnsi="Times New Roman"/>
        </w:rPr>
        <w:t xml:space="preserve">An </w:t>
      </w:r>
      <w:r w:rsidR="00D430EA">
        <w:rPr>
          <w:rFonts w:ascii="Times New Roman" w:hAnsi="Times New Roman"/>
        </w:rPr>
        <w:t xml:space="preserve">18-month </w:t>
      </w:r>
      <w:r w:rsidR="008D757F">
        <w:rPr>
          <w:rFonts w:ascii="Times New Roman" w:hAnsi="Times New Roman"/>
        </w:rPr>
        <w:t xml:space="preserve">patient </w:t>
      </w:r>
      <w:r w:rsidR="00D430EA">
        <w:rPr>
          <w:rFonts w:ascii="Times New Roman" w:hAnsi="Times New Roman"/>
        </w:rPr>
        <w:t>follow-up survey—which was begun in Phase I—</w:t>
      </w:r>
      <w:r>
        <w:rPr>
          <w:rFonts w:ascii="Times New Roman" w:hAnsi="Times New Roman"/>
        </w:rPr>
        <w:t xml:space="preserve">will continue </w:t>
      </w:r>
      <w:r w:rsidR="00D430EA">
        <w:rPr>
          <w:rFonts w:ascii="Times New Roman" w:hAnsi="Times New Roman"/>
        </w:rPr>
        <w:t xml:space="preserve">to </w:t>
      </w:r>
      <w:r w:rsidR="008A25A8" w:rsidRPr="00064FA4">
        <w:rPr>
          <w:rFonts w:ascii="Times New Roman" w:hAnsi="Times New Roman"/>
        </w:rPr>
        <w:t>assess knowledge, attitudes, bel</w:t>
      </w:r>
      <w:r w:rsidR="008A25A8">
        <w:rPr>
          <w:rFonts w:ascii="Times New Roman" w:hAnsi="Times New Roman"/>
        </w:rPr>
        <w:t>iefs, and screening behavior</w:t>
      </w:r>
      <w:r>
        <w:rPr>
          <w:rFonts w:ascii="Times New Roman" w:hAnsi="Times New Roman"/>
        </w:rPr>
        <w:t>; and</w:t>
      </w:r>
    </w:p>
    <w:p w:rsidR="008A25A8" w:rsidRDefault="008A25A8" w:rsidP="008A25A8">
      <w:pPr>
        <w:widowControl/>
        <w:numPr>
          <w:ilvl w:val="0"/>
          <w:numId w:val="4"/>
        </w:numPr>
        <w:autoSpaceDE/>
        <w:autoSpaceDN/>
        <w:adjustRightInd/>
        <w:rPr>
          <w:rFonts w:ascii="Times New Roman" w:hAnsi="Times New Roman"/>
        </w:rPr>
      </w:pPr>
      <w:r>
        <w:rPr>
          <w:rFonts w:ascii="Times New Roman" w:hAnsi="Times New Roman"/>
        </w:rPr>
        <w:t>In</w:t>
      </w:r>
      <w:r w:rsidR="0012713A">
        <w:rPr>
          <w:rFonts w:ascii="Times New Roman" w:hAnsi="Times New Roman"/>
        </w:rPr>
        <w:t>-</w:t>
      </w:r>
      <w:r>
        <w:rPr>
          <w:rFonts w:ascii="Times New Roman" w:hAnsi="Times New Roman"/>
        </w:rPr>
        <w:t>person qualitative interviews</w:t>
      </w:r>
      <w:r w:rsidR="00D430EA">
        <w:rPr>
          <w:rFonts w:ascii="Times New Roman" w:hAnsi="Times New Roman"/>
        </w:rPr>
        <w:t xml:space="preserve"> with providers at participating clinics </w:t>
      </w:r>
      <w:r w:rsidR="008553E8">
        <w:rPr>
          <w:rFonts w:ascii="Times New Roman" w:hAnsi="Times New Roman"/>
        </w:rPr>
        <w:t>will be conducted</w:t>
      </w:r>
      <w:r w:rsidR="00D430EA">
        <w:rPr>
          <w:rFonts w:ascii="Times New Roman" w:hAnsi="Times New Roman"/>
        </w:rPr>
        <w:t xml:space="preserve"> </w:t>
      </w:r>
      <w:r w:rsidR="00D430EA" w:rsidRPr="00D430EA">
        <w:rPr>
          <w:rFonts w:ascii="Times New Roman" w:hAnsi="Times New Roman"/>
        </w:rPr>
        <w:t xml:space="preserve">to identify facilitators and barriers to acceptance and appropriate use of the HPV test and longer </w:t>
      </w:r>
      <w:r w:rsidR="00D430EA">
        <w:rPr>
          <w:rFonts w:ascii="Times New Roman" w:hAnsi="Times New Roman"/>
        </w:rPr>
        <w:t>screening interval</w:t>
      </w:r>
      <w:r w:rsidR="008553E8">
        <w:rPr>
          <w:rFonts w:ascii="Times New Roman" w:hAnsi="Times New Roman"/>
        </w:rPr>
        <w:t>.</w:t>
      </w:r>
    </w:p>
    <w:p w:rsidR="008A25A8" w:rsidRPr="00064FA4" w:rsidRDefault="008A25A8" w:rsidP="008A25A8">
      <w:pPr>
        <w:widowControl/>
        <w:autoSpaceDE/>
        <w:autoSpaceDN/>
        <w:adjustRightInd/>
        <w:ind w:left="720"/>
        <w:rPr>
          <w:rFonts w:ascii="Times New Roman" w:hAnsi="Times New Roman"/>
        </w:rPr>
      </w:pPr>
    </w:p>
    <w:p w:rsidR="008A25A8" w:rsidRPr="00064FA4" w:rsidRDefault="00D430EA" w:rsidP="008A25A8">
      <w:pPr>
        <w:widowControl/>
        <w:autoSpaceDE/>
        <w:autoSpaceDN/>
        <w:adjustRightInd/>
        <w:rPr>
          <w:rFonts w:ascii="Times New Roman" w:hAnsi="Times New Roman"/>
        </w:rPr>
      </w:pPr>
      <w:r>
        <w:rPr>
          <w:rFonts w:ascii="Times New Roman" w:hAnsi="Times New Roman"/>
        </w:rPr>
        <w:t xml:space="preserve">Additional </w:t>
      </w:r>
      <w:r w:rsidR="008A25A8" w:rsidRPr="00064FA4">
        <w:rPr>
          <w:rFonts w:ascii="Times New Roman" w:hAnsi="Times New Roman"/>
        </w:rPr>
        <w:t xml:space="preserve">data </w:t>
      </w:r>
      <w:r>
        <w:rPr>
          <w:rFonts w:ascii="Times New Roman" w:hAnsi="Times New Roman"/>
        </w:rPr>
        <w:t>for the study will be obtained from patien</w:t>
      </w:r>
      <w:r w:rsidR="00F8224D">
        <w:rPr>
          <w:rFonts w:ascii="Times New Roman" w:hAnsi="Times New Roman"/>
        </w:rPr>
        <w:t xml:space="preserve">t medical and billing records. </w:t>
      </w:r>
      <w:r>
        <w:rPr>
          <w:rFonts w:ascii="Times New Roman" w:hAnsi="Times New Roman"/>
        </w:rPr>
        <w:t xml:space="preserve">These data will be used </w:t>
      </w:r>
      <w:r w:rsidR="008A25A8" w:rsidRPr="00064FA4">
        <w:rPr>
          <w:rFonts w:ascii="Times New Roman" w:hAnsi="Times New Roman"/>
        </w:rPr>
        <w:t>to assess clinic use, screening intervals, and follow-up to a positive diagnos</w:t>
      </w:r>
      <w:r>
        <w:rPr>
          <w:rFonts w:ascii="Times New Roman" w:hAnsi="Times New Roman"/>
        </w:rPr>
        <w:t>is.</w:t>
      </w:r>
      <w:r w:rsidR="008A25A8">
        <w:rPr>
          <w:rFonts w:ascii="Times New Roman" w:hAnsi="Times New Roman"/>
        </w:rPr>
        <w:t xml:space="preserve"> </w:t>
      </w:r>
    </w:p>
    <w:p w:rsidR="008A25A8" w:rsidRPr="00064FA4" w:rsidRDefault="008A25A8" w:rsidP="008A25A8">
      <w:pPr>
        <w:ind w:right="720"/>
        <w:rPr>
          <w:rFonts w:ascii="Times New Roman" w:hAnsi="Times New Roman"/>
        </w:rPr>
      </w:pPr>
    </w:p>
    <w:p w:rsidR="00064FA4" w:rsidRPr="00064FA4" w:rsidRDefault="00F8224D" w:rsidP="00064FA4">
      <w:pPr>
        <w:rPr>
          <w:rFonts w:ascii="Times New Roman" w:hAnsi="Times New Roman"/>
        </w:rPr>
      </w:pPr>
      <w:r w:rsidRPr="00F8224D">
        <w:rPr>
          <w:rFonts w:ascii="Times New Roman" w:hAnsi="Times New Roman"/>
          <w:i/>
          <w:u w:val="single"/>
        </w:rPr>
        <w:t>Provider Follow-up Survey</w:t>
      </w:r>
      <w:r w:rsidR="00064FA4" w:rsidRPr="00064FA4">
        <w:rPr>
          <w:rFonts w:ascii="Times New Roman" w:hAnsi="Times New Roman"/>
        </w:rPr>
        <w:t xml:space="preserve">. </w:t>
      </w:r>
      <w:r>
        <w:rPr>
          <w:rFonts w:ascii="Times New Roman" w:hAnsi="Times New Roman"/>
        </w:rPr>
        <w:t>Prior to study initiation, all providers that perform Pap testing at the 15</w:t>
      </w:r>
      <w:r w:rsidR="00064FA4" w:rsidRPr="00064FA4">
        <w:rPr>
          <w:rFonts w:ascii="Times New Roman" w:hAnsi="Times New Roman"/>
        </w:rPr>
        <w:t xml:space="preserve"> participating clinics </w:t>
      </w:r>
      <w:r>
        <w:rPr>
          <w:rFonts w:ascii="Times New Roman" w:hAnsi="Times New Roman"/>
        </w:rPr>
        <w:t>were surveyed prior to</w:t>
      </w:r>
      <w:r w:rsidR="008D757F">
        <w:rPr>
          <w:rFonts w:ascii="Times New Roman" w:hAnsi="Times New Roman"/>
        </w:rPr>
        <w:t xml:space="preserve"> as well as</w:t>
      </w:r>
      <w:r>
        <w:rPr>
          <w:rFonts w:ascii="Times New Roman" w:hAnsi="Times New Roman"/>
        </w:rPr>
        <w:t xml:space="preserve"> 12 months following </w:t>
      </w:r>
      <w:r w:rsidR="00713E32">
        <w:rPr>
          <w:rFonts w:ascii="Times New Roman" w:hAnsi="Times New Roman"/>
        </w:rPr>
        <w:t>study implementation</w:t>
      </w:r>
      <w:r w:rsidR="008D757F">
        <w:rPr>
          <w:rFonts w:ascii="Times New Roman" w:hAnsi="Times New Roman"/>
        </w:rPr>
        <w:t xml:space="preserve">. </w:t>
      </w:r>
      <w:r w:rsidR="003C7CAC">
        <w:rPr>
          <w:rFonts w:ascii="Times New Roman" w:hAnsi="Times New Roman"/>
        </w:rPr>
        <w:t>In Phase II of the study, t</w:t>
      </w:r>
      <w:r>
        <w:rPr>
          <w:rFonts w:ascii="Times New Roman" w:hAnsi="Times New Roman"/>
        </w:rPr>
        <w:t xml:space="preserve">hese providers </w:t>
      </w:r>
      <w:r w:rsidR="00064FA4" w:rsidRPr="00064FA4">
        <w:rPr>
          <w:rFonts w:ascii="Times New Roman" w:hAnsi="Times New Roman"/>
        </w:rPr>
        <w:t xml:space="preserve">will be </w:t>
      </w:r>
      <w:r>
        <w:rPr>
          <w:rFonts w:ascii="Times New Roman" w:hAnsi="Times New Roman"/>
        </w:rPr>
        <w:t>asked to complete a final follow-up survey 36 m</w:t>
      </w:r>
      <w:r w:rsidR="00713E32">
        <w:rPr>
          <w:rFonts w:ascii="Times New Roman" w:hAnsi="Times New Roman"/>
        </w:rPr>
        <w:t>onths following study</w:t>
      </w:r>
      <w:r w:rsidR="008D757F">
        <w:rPr>
          <w:rFonts w:ascii="Times New Roman" w:hAnsi="Times New Roman"/>
        </w:rPr>
        <w:t xml:space="preserve"> implementation. </w:t>
      </w:r>
      <w:r w:rsidR="004A3B28" w:rsidRPr="00064FA4">
        <w:rPr>
          <w:rFonts w:ascii="Times New Roman" w:hAnsi="Times New Roman"/>
        </w:rPr>
        <w:t xml:space="preserve">Battelle </w:t>
      </w:r>
      <w:r w:rsidR="004A3B28">
        <w:rPr>
          <w:rFonts w:ascii="Times New Roman" w:hAnsi="Times New Roman"/>
        </w:rPr>
        <w:t>will be responsible for administer</w:t>
      </w:r>
      <w:r w:rsidR="004A3B28" w:rsidRPr="00064FA4">
        <w:rPr>
          <w:rFonts w:ascii="Times New Roman" w:hAnsi="Times New Roman"/>
        </w:rPr>
        <w:t xml:space="preserve">ing </w:t>
      </w:r>
      <w:r w:rsidR="004A3B28">
        <w:rPr>
          <w:rFonts w:ascii="Times New Roman" w:hAnsi="Times New Roman"/>
        </w:rPr>
        <w:t>the follow-up provider survey</w:t>
      </w:r>
      <w:r w:rsidR="004A3B28" w:rsidRPr="00064FA4">
        <w:rPr>
          <w:rFonts w:ascii="Times New Roman" w:hAnsi="Times New Roman"/>
        </w:rPr>
        <w:t>.</w:t>
      </w:r>
      <w:r w:rsidR="00724BA1">
        <w:rPr>
          <w:rFonts w:ascii="Times New Roman" w:hAnsi="Times New Roman"/>
        </w:rPr>
        <w:t xml:space="preserve"> P</w:t>
      </w:r>
      <w:r w:rsidR="004A3B28">
        <w:rPr>
          <w:rFonts w:ascii="Times New Roman" w:hAnsi="Times New Roman"/>
        </w:rPr>
        <w:t>rovider</w:t>
      </w:r>
      <w:r w:rsidR="00724BA1">
        <w:rPr>
          <w:rFonts w:ascii="Times New Roman" w:hAnsi="Times New Roman"/>
        </w:rPr>
        <w:t>s</w:t>
      </w:r>
      <w:r w:rsidR="004A3B28">
        <w:rPr>
          <w:rFonts w:ascii="Times New Roman" w:hAnsi="Times New Roman"/>
        </w:rPr>
        <w:t xml:space="preserve"> will be sent a sur</w:t>
      </w:r>
      <w:r w:rsidR="004A3B28" w:rsidRPr="00064FA4">
        <w:rPr>
          <w:rFonts w:ascii="Times New Roman" w:hAnsi="Times New Roman"/>
        </w:rPr>
        <w:t>vey packet</w:t>
      </w:r>
      <w:r w:rsidR="00724BA1">
        <w:rPr>
          <w:rFonts w:ascii="Times New Roman" w:hAnsi="Times New Roman"/>
        </w:rPr>
        <w:t xml:space="preserve"> by Express Mail.  The survey packet </w:t>
      </w:r>
      <w:r w:rsidR="004A3B28">
        <w:rPr>
          <w:rFonts w:ascii="Times New Roman" w:hAnsi="Times New Roman"/>
        </w:rPr>
        <w:t xml:space="preserve">will </w:t>
      </w:r>
      <w:r w:rsidR="004A3B28" w:rsidRPr="00064FA4">
        <w:rPr>
          <w:rFonts w:ascii="Times New Roman" w:hAnsi="Times New Roman"/>
        </w:rPr>
        <w:t>include a cover letter, a hardcopy survey, a stamped and addressed envelope, and</w:t>
      </w:r>
      <w:r w:rsidR="004A3B28">
        <w:rPr>
          <w:rFonts w:ascii="Times New Roman" w:hAnsi="Times New Roman"/>
        </w:rPr>
        <w:t xml:space="preserve"> a</w:t>
      </w:r>
      <w:r w:rsidR="004A3B28" w:rsidRPr="00064FA4">
        <w:rPr>
          <w:rFonts w:ascii="Times New Roman" w:hAnsi="Times New Roman"/>
        </w:rPr>
        <w:t xml:space="preserve"> $5</w:t>
      </w:r>
      <w:r w:rsidR="004A3B28">
        <w:rPr>
          <w:rFonts w:ascii="Times New Roman" w:hAnsi="Times New Roman"/>
        </w:rPr>
        <w:t>0 incentive to complete the survey</w:t>
      </w:r>
      <w:r w:rsidR="008D757F">
        <w:rPr>
          <w:rStyle w:val="BodyText21"/>
        </w:rPr>
        <w:t>. The survey cover letter</w:t>
      </w:r>
      <w:r w:rsidR="004A3B28">
        <w:rPr>
          <w:rStyle w:val="BodyText21"/>
        </w:rPr>
        <w:t xml:space="preserve"> </w:t>
      </w:r>
      <w:r w:rsidR="008D757F" w:rsidRPr="00231B0E">
        <w:rPr>
          <w:rStyle w:val="BodyText21"/>
        </w:rPr>
        <w:t xml:space="preserve">will be personally addressed to </w:t>
      </w:r>
      <w:r w:rsidR="008D757F">
        <w:rPr>
          <w:rStyle w:val="BodyText21"/>
        </w:rPr>
        <w:t>each provider. The letter will be printed on CDC letterhead</w:t>
      </w:r>
      <w:r w:rsidR="008D757F" w:rsidRPr="00231B0E">
        <w:rPr>
          <w:rStyle w:val="BodyText21"/>
        </w:rPr>
        <w:t xml:space="preserve"> </w:t>
      </w:r>
      <w:r w:rsidR="008D757F">
        <w:rPr>
          <w:rStyle w:val="BodyText21"/>
        </w:rPr>
        <w:t xml:space="preserve">and </w:t>
      </w:r>
      <w:r w:rsidR="008D757F" w:rsidRPr="00231B0E">
        <w:rPr>
          <w:rStyle w:val="BodyText21"/>
        </w:rPr>
        <w:t xml:space="preserve">signed by </w:t>
      </w:r>
      <w:r w:rsidR="008D757F">
        <w:rPr>
          <w:rStyle w:val="BodyText21"/>
        </w:rPr>
        <w:t xml:space="preserve">the </w:t>
      </w:r>
      <w:r w:rsidR="008D757F" w:rsidRPr="000649B1">
        <w:rPr>
          <w:rStyle w:val="BodyText21"/>
        </w:rPr>
        <w:t>CDC study leader</w:t>
      </w:r>
      <w:r w:rsidR="008D757F" w:rsidRPr="00231B0E">
        <w:rPr>
          <w:rStyle w:val="BodyText21"/>
        </w:rPr>
        <w:t>.</w:t>
      </w:r>
      <w:r w:rsidR="008D757F">
        <w:rPr>
          <w:rStyle w:val="BodyText21"/>
        </w:rPr>
        <w:t xml:space="preserve">  </w:t>
      </w:r>
      <w:r w:rsidR="004A3B28">
        <w:rPr>
          <w:rStyle w:val="BodyText21"/>
        </w:rPr>
        <w:t xml:space="preserve">The </w:t>
      </w:r>
      <w:r w:rsidR="008D757F">
        <w:rPr>
          <w:rStyle w:val="BodyText21"/>
        </w:rPr>
        <w:t xml:space="preserve">letter will give the respondents a </w:t>
      </w:r>
      <w:r w:rsidR="008D757F" w:rsidRPr="00231B0E">
        <w:rPr>
          <w:rStyle w:val="BodyText21"/>
        </w:rPr>
        <w:t xml:space="preserve">toll-free telephone number to call if they have questions regarding the study.  </w:t>
      </w:r>
      <w:r w:rsidR="00EE404E">
        <w:rPr>
          <w:rFonts w:ascii="Times New Roman" w:hAnsi="Times New Roman"/>
        </w:rPr>
        <w:t xml:space="preserve">The </w:t>
      </w:r>
      <w:r w:rsidR="004A3B28">
        <w:rPr>
          <w:rFonts w:ascii="Times New Roman" w:hAnsi="Times New Roman"/>
        </w:rPr>
        <w:t xml:space="preserve">survey </w:t>
      </w:r>
      <w:r w:rsidR="00EE404E">
        <w:rPr>
          <w:rFonts w:ascii="Times New Roman" w:hAnsi="Times New Roman"/>
        </w:rPr>
        <w:t xml:space="preserve">cover letter </w:t>
      </w:r>
      <w:r w:rsidR="005E7D0A">
        <w:rPr>
          <w:rFonts w:ascii="Times New Roman" w:hAnsi="Times New Roman"/>
        </w:rPr>
        <w:t xml:space="preserve">and the </w:t>
      </w:r>
      <w:r w:rsidR="004A3B28">
        <w:rPr>
          <w:rFonts w:ascii="Times New Roman" w:hAnsi="Times New Roman"/>
        </w:rPr>
        <w:t>first page of the</w:t>
      </w:r>
      <w:r w:rsidR="00EE404E">
        <w:rPr>
          <w:rFonts w:ascii="Times New Roman" w:hAnsi="Times New Roman"/>
        </w:rPr>
        <w:t xml:space="preserve"> </w:t>
      </w:r>
      <w:r w:rsidR="00064FA4" w:rsidRPr="00064FA4">
        <w:rPr>
          <w:rFonts w:ascii="Times New Roman" w:hAnsi="Times New Roman"/>
        </w:rPr>
        <w:t>survey</w:t>
      </w:r>
      <w:r w:rsidR="004A3B28">
        <w:rPr>
          <w:rFonts w:ascii="Times New Roman" w:hAnsi="Times New Roman"/>
        </w:rPr>
        <w:t xml:space="preserve"> question</w:t>
      </w:r>
      <w:r w:rsidR="00082E10">
        <w:rPr>
          <w:rFonts w:ascii="Times New Roman" w:hAnsi="Times New Roman"/>
        </w:rPr>
        <w:t>n</w:t>
      </w:r>
      <w:r w:rsidR="004A3B28">
        <w:rPr>
          <w:rFonts w:ascii="Times New Roman" w:hAnsi="Times New Roman"/>
        </w:rPr>
        <w:t>aire</w:t>
      </w:r>
      <w:r w:rsidR="00064FA4" w:rsidRPr="00064FA4">
        <w:rPr>
          <w:rFonts w:ascii="Times New Roman" w:hAnsi="Times New Roman"/>
        </w:rPr>
        <w:t xml:space="preserve"> cons</w:t>
      </w:r>
      <w:r w:rsidR="007F744B">
        <w:rPr>
          <w:rFonts w:ascii="Times New Roman" w:hAnsi="Times New Roman"/>
        </w:rPr>
        <w:t>titute</w:t>
      </w:r>
      <w:r w:rsidR="005E7D0A">
        <w:rPr>
          <w:rFonts w:ascii="Times New Roman" w:hAnsi="Times New Roman"/>
        </w:rPr>
        <w:t xml:space="preserve"> the informed consent. They describe</w:t>
      </w:r>
      <w:r w:rsidR="00064FA4" w:rsidRPr="00064FA4">
        <w:rPr>
          <w:rFonts w:ascii="Times New Roman" w:hAnsi="Times New Roman"/>
        </w:rPr>
        <w:t xml:space="preserve"> how the survey data will</w:t>
      </w:r>
      <w:r w:rsidR="007F744B">
        <w:rPr>
          <w:rFonts w:ascii="Times New Roman" w:hAnsi="Times New Roman"/>
        </w:rPr>
        <w:t xml:space="preserve"> be used, by whom, and describe</w:t>
      </w:r>
      <w:r w:rsidR="00064FA4" w:rsidRPr="00064FA4">
        <w:rPr>
          <w:rFonts w:ascii="Times New Roman" w:hAnsi="Times New Roman"/>
        </w:rPr>
        <w:t xml:space="preserve"> the steps to protect the privacy of the data. The</w:t>
      </w:r>
      <w:r w:rsidR="005E7D0A">
        <w:rPr>
          <w:rFonts w:ascii="Times New Roman" w:hAnsi="Times New Roman"/>
        </w:rPr>
        <w:t>y also clearly indicate</w:t>
      </w:r>
      <w:r w:rsidR="00064FA4" w:rsidRPr="00064FA4">
        <w:rPr>
          <w:rFonts w:ascii="Times New Roman" w:hAnsi="Times New Roman"/>
        </w:rPr>
        <w:t xml:space="preserve"> that participation in the survey is voluntary.</w:t>
      </w:r>
    </w:p>
    <w:p w:rsidR="00F00289" w:rsidRDefault="00F00289" w:rsidP="00064FA4">
      <w:pPr>
        <w:rPr>
          <w:rFonts w:ascii="Times New Roman" w:hAnsi="Times New Roman"/>
        </w:rPr>
      </w:pPr>
    </w:p>
    <w:p w:rsidR="00C242D9" w:rsidRDefault="00F3590D" w:rsidP="00064FA4">
      <w:pPr>
        <w:rPr>
          <w:rFonts w:ascii="Times New Roman" w:hAnsi="Times New Roman"/>
        </w:rPr>
      </w:pPr>
      <w:r>
        <w:rPr>
          <w:rFonts w:ascii="Times New Roman" w:hAnsi="Times New Roman"/>
        </w:rPr>
        <w:t>A</w:t>
      </w:r>
      <w:r w:rsidR="00F661F9">
        <w:rPr>
          <w:rFonts w:ascii="Times New Roman" w:hAnsi="Times New Roman"/>
        </w:rPr>
        <w:t>ttachment C</w:t>
      </w:r>
      <w:r w:rsidR="00064FA4" w:rsidRPr="00064FA4">
        <w:rPr>
          <w:rFonts w:ascii="Times New Roman" w:hAnsi="Times New Roman"/>
        </w:rPr>
        <w:t xml:space="preserve"> contains: </w:t>
      </w:r>
    </w:p>
    <w:p w:rsidR="00C242D9" w:rsidRDefault="00C242D9" w:rsidP="00064FA4">
      <w:pPr>
        <w:rPr>
          <w:rFonts w:ascii="Times New Roman" w:hAnsi="Times New Roman"/>
        </w:rPr>
      </w:pPr>
    </w:p>
    <w:p w:rsidR="00C242D9" w:rsidRDefault="00064FA4" w:rsidP="00C242D9">
      <w:pPr>
        <w:numPr>
          <w:ilvl w:val="0"/>
          <w:numId w:val="14"/>
        </w:numPr>
        <w:rPr>
          <w:rFonts w:ascii="Times New Roman" w:hAnsi="Times New Roman"/>
        </w:rPr>
      </w:pPr>
      <w:r w:rsidRPr="00064FA4">
        <w:rPr>
          <w:rFonts w:ascii="Times New Roman" w:hAnsi="Times New Roman"/>
        </w:rPr>
        <w:t>cover letter for follow-up surveys</w:t>
      </w:r>
      <w:r w:rsidR="00F661F9">
        <w:rPr>
          <w:rFonts w:ascii="Times New Roman" w:hAnsi="Times New Roman"/>
        </w:rPr>
        <w:t xml:space="preserve"> (Attachment C1a</w:t>
      </w:r>
      <w:r w:rsidR="007F744B">
        <w:rPr>
          <w:rFonts w:ascii="Times New Roman" w:hAnsi="Times New Roman"/>
        </w:rPr>
        <w:t>)</w:t>
      </w:r>
      <w:r w:rsidRPr="00064FA4">
        <w:rPr>
          <w:rFonts w:ascii="Times New Roman" w:hAnsi="Times New Roman"/>
        </w:rPr>
        <w:t xml:space="preserve">, </w:t>
      </w:r>
      <w:r w:rsidR="00EA66CA">
        <w:rPr>
          <w:rFonts w:ascii="Times New Roman" w:hAnsi="Times New Roman"/>
        </w:rPr>
        <w:t>and</w:t>
      </w:r>
    </w:p>
    <w:p w:rsidR="00C242D9" w:rsidRDefault="00064FA4" w:rsidP="00C242D9">
      <w:pPr>
        <w:numPr>
          <w:ilvl w:val="0"/>
          <w:numId w:val="14"/>
        </w:numPr>
        <w:rPr>
          <w:rFonts w:ascii="Times New Roman" w:hAnsi="Times New Roman"/>
        </w:rPr>
      </w:pPr>
      <w:r w:rsidRPr="00064FA4">
        <w:rPr>
          <w:rFonts w:ascii="Times New Roman" w:hAnsi="Times New Roman"/>
        </w:rPr>
        <w:t>follow-up provider survey</w:t>
      </w:r>
      <w:r w:rsidR="00F661F9">
        <w:rPr>
          <w:rFonts w:ascii="Times New Roman" w:hAnsi="Times New Roman"/>
        </w:rPr>
        <w:t xml:space="preserve"> (Attachment C1</w:t>
      </w:r>
      <w:r w:rsidR="00EA66CA">
        <w:rPr>
          <w:rFonts w:ascii="Times New Roman" w:hAnsi="Times New Roman"/>
        </w:rPr>
        <w:t>).</w:t>
      </w:r>
    </w:p>
    <w:p w:rsidR="00F3590D" w:rsidRDefault="00F3590D" w:rsidP="00064FA4">
      <w:pPr>
        <w:rPr>
          <w:rFonts w:ascii="Times New Roman" w:hAnsi="Times New Roman"/>
        </w:rPr>
      </w:pPr>
    </w:p>
    <w:p w:rsidR="00607A2D" w:rsidRDefault="00E26ACE" w:rsidP="00607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C48AB">
        <w:rPr>
          <w:rFonts w:ascii="Times New Roman" w:hAnsi="Times New Roman"/>
          <w:i/>
          <w:u w:val="single"/>
        </w:rPr>
        <w:lastRenderedPageBreak/>
        <w:t xml:space="preserve">Follow-up Patient </w:t>
      </w:r>
      <w:r w:rsidR="002C3170" w:rsidRPr="001C48AB">
        <w:rPr>
          <w:rFonts w:ascii="Times New Roman" w:hAnsi="Times New Roman"/>
          <w:i/>
          <w:u w:val="single"/>
        </w:rPr>
        <w:t>S</w:t>
      </w:r>
      <w:r w:rsidR="00064FA4" w:rsidRPr="001C48AB">
        <w:rPr>
          <w:rFonts w:ascii="Times New Roman" w:hAnsi="Times New Roman"/>
          <w:i/>
          <w:u w:val="single"/>
        </w:rPr>
        <w:t>urveys</w:t>
      </w:r>
      <w:r w:rsidR="00064FA4" w:rsidRPr="00064FA4">
        <w:rPr>
          <w:rFonts w:ascii="Times New Roman" w:hAnsi="Times New Roman"/>
        </w:rPr>
        <w:t xml:space="preserve">.  </w:t>
      </w:r>
      <w:r w:rsidR="00346889">
        <w:rPr>
          <w:rFonts w:ascii="Times New Roman" w:hAnsi="Times New Roman"/>
        </w:rPr>
        <w:t>A sample of 984 patients completed a baseline survey during their initial clinic visit.  Beginning in March 2011 we began administering an 18-month follow-up survey to those patients who completed a baseline survey.  In order to administer the follow-up surveys, p</w:t>
      </w:r>
      <w:r w:rsidR="00346889">
        <w:rPr>
          <w:rStyle w:val="BodyText21"/>
        </w:rPr>
        <w:t>atient contact information was obtained at the time of study enrollment.  In addition to recording the address and telephone numbers of the patient, patients were asked to provide the n</w:t>
      </w:r>
      <w:r w:rsidR="00346889" w:rsidRPr="00DC0171">
        <w:rPr>
          <w:rStyle w:val="BodyText21"/>
        </w:rPr>
        <w:t xml:space="preserve">ame and </w:t>
      </w:r>
      <w:r w:rsidR="00346889">
        <w:rPr>
          <w:rStyle w:val="BodyText21"/>
        </w:rPr>
        <w:t>telephone number</w:t>
      </w:r>
      <w:r w:rsidR="00346889" w:rsidRPr="00DC0171">
        <w:rPr>
          <w:rStyle w:val="BodyText21"/>
        </w:rPr>
        <w:t xml:space="preserve"> of a friend or family member who will always know where to contact </w:t>
      </w:r>
      <w:r w:rsidR="00346889">
        <w:rPr>
          <w:rStyle w:val="BodyText21"/>
        </w:rPr>
        <w:t>her</w:t>
      </w:r>
      <w:r w:rsidR="00346889" w:rsidRPr="00DC0171">
        <w:rPr>
          <w:rStyle w:val="BodyText21"/>
        </w:rPr>
        <w:t>, in case she has moved and we are having trouble contacting her.</w:t>
      </w:r>
      <w:r w:rsidR="00346889">
        <w:rPr>
          <w:rStyle w:val="BodyText21"/>
        </w:rPr>
        <w:t xml:space="preserve"> </w:t>
      </w:r>
      <w:r w:rsidR="00064FA4" w:rsidRPr="00064FA4">
        <w:rPr>
          <w:rFonts w:ascii="Times New Roman" w:hAnsi="Times New Roman"/>
        </w:rPr>
        <w:t>Using the contact information provided</w:t>
      </w:r>
      <w:r w:rsidR="00607A2D">
        <w:rPr>
          <w:rFonts w:ascii="Times New Roman" w:hAnsi="Times New Roman"/>
        </w:rPr>
        <w:t xml:space="preserve"> on the patient enrollment form,</w:t>
      </w:r>
      <w:r w:rsidR="00AB6701">
        <w:rPr>
          <w:rFonts w:ascii="Times New Roman" w:hAnsi="Times New Roman"/>
        </w:rPr>
        <w:t xml:space="preserve"> </w:t>
      </w:r>
      <w:r w:rsidR="00064FA4" w:rsidRPr="00064FA4">
        <w:rPr>
          <w:rFonts w:ascii="Times New Roman" w:hAnsi="Times New Roman"/>
        </w:rPr>
        <w:t xml:space="preserve">Battelle </w:t>
      </w:r>
      <w:r w:rsidR="00607A2D">
        <w:rPr>
          <w:rFonts w:ascii="Times New Roman" w:hAnsi="Times New Roman"/>
        </w:rPr>
        <w:t>is administer</w:t>
      </w:r>
      <w:r w:rsidR="00064FA4" w:rsidRPr="00064FA4">
        <w:rPr>
          <w:rFonts w:ascii="Times New Roman" w:hAnsi="Times New Roman"/>
        </w:rPr>
        <w:t xml:space="preserve">ing </w:t>
      </w:r>
      <w:r w:rsidR="00607A2D">
        <w:rPr>
          <w:rFonts w:ascii="Times New Roman" w:hAnsi="Times New Roman"/>
        </w:rPr>
        <w:t>the follow-up patient survey</w:t>
      </w:r>
      <w:r w:rsidR="00064FA4" w:rsidRPr="00064FA4">
        <w:rPr>
          <w:rFonts w:ascii="Times New Roman" w:hAnsi="Times New Roman"/>
        </w:rPr>
        <w:t xml:space="preserve">. </w:t>
      </w:r>
      <w:r w:rsidR="00607A2D">
        <w:rPr>
          <w:rFonts w:ascii="Times New Roman" w:hAnsi="Times New Roman"/>
        </w:rPr>
        <w:t>Two weeks prior to mailing the survey, an</w:t>
      </w:r>
      <w:r w:rsidR="00607A2D" w:rsidRPr="00064FA4">
        <w:rPr>
          <w:rFonts w:ascii="Times New Roman" w:hAnsi="Times New Roman"/>
        </w:rPr>
        <w:t xml:space="preserve"> </w:t>
      </w:r>
      <w:r w:rsidR="00607A2D">
        <w:rPr>
          <w:rFonts w:ascii="Times New Roman" w:hAnsi="Times New Roman"/>
        </w:rPr>
        <w:t xml:space="preserve">initial </w:t>
      </w:r>
      <w:r w:rsidR="00607A2D" w:rsidRPr="00064FA4">
        <w:rPr>
          <w:rFonts w:ascii="Times New Roman" w:hAnsi="Times New Roman"/>
        </w:rPr>
        <w:t xml:space="preserve">postcard </w:t>
      </w:r>
      <w:r w:rsidR="00607A2D">
        <w:rPr>
          <w:rFonts w:ascii="Times New Roman" w:hAnsi="Times New Roman"/>
        </w:rPr>
        <w:t xml:space="preserve">is mailed </w:t>
      </w:r>
      <w:r w:rsidR="00607A2D" w:rsidRPr="00064FA4">
        <w:rPr>
          <w:rFonts w:ascii="Times New Roman" w:hAnsi="Times New Roman"/>
        </w:rPr>
        <w:t xml:space="preserve">to </w:t>
      </w:r>
      <w:r w:rsidR="00607A2D">
        <w:rPr>
          <w:rFonts w:ascii="Times New Roman" w:hAnsi="Times New Roman"/>
        </w:rPr>
        <w:t xml:space="preserve">tell patients to </w:t>
      </w:r>
      <w:r w:rsidR="00724BA1">
        <w:rPr>
          <w:rStyle w:val="BodyText21"/>
        </w:rPr>
        <w:t xml:space="preserve">expect </w:t>
      </w:r>
      <w:r w:rsidR="00607A2D">
        <w:rPr>
          <w:rStyle w:val="BodyText21"/>
        </w:rPr>
        <w:t xml:space="preserve">a survey in the mail. The postcards are sent “Return Services Requested,” so that the Post Office will let us know if the postcard is undeliverable.  For those postcards that are undeliverable, we call the contact numbers provided on the enrollment form in an effort to obtain a current address.  </w:t>
      </w:r>
      <w:r w:rsidR="00607A2D">
        <w:rPr>
          <w:rFonts w:ascii="Times New Roman" w:hAnsi="Times New Roman"/>
        </w:rPr>
        <w:t>The patient is t</w:t>
      </w:r>
      <w:r w:rsidR="004A3B28">
        <w:rPr>
          <w:rFonts w:ascii="Times New Roman" w:hAnsi="Times New Roman"/>
        </w:rPr>
        <w:t>h</w:t>
      </w:r>
      <w:r w:rsidR="00607A2D">
        <w:rPr>
          <w:rFonts w:ascii="Times New Roman" w:hAnsi="Times New Roman"/>
        </w:rPr>
        <w:t>en mailed a sur</w:t>
      </w:r>
      <w:r w:rsidR="00064FA4" w:rsidRPr="00064FA4">
        <w:rPr>
          <w:rFonts w:ascii="Times New Roman" w:hAnsi="Times New Roman"/>
        </w:rPr>
        <w:t xml:space="preserve">vey packet </w:t>
      </w:r>
      <w:r w:rsidR="00607A2D">
        <w:rPr>
          <w:rFonts w:ascii="Times New Roman" w:hAnsi="Times New Roman"/>
        </w:rPr>
        <w:t>that</w:t>
      </w:r>
      <w:r w:rsidR="00064FA4" w:rsidRPr="00064FA4">
        <w:rPr>
          <w:rFonts w:ascii="Times New Roman" w:hAnsi="Times New Roman"/>
        </w:rPr>
        <w:t xml:space="preserve"> include</w:t>
      </w:r>
      <w:r w:rsidR="00692831">
        <w:rPr>
          <w:rFonts w:ascii="Times New Roman" w:hAnsi="Times New Roman"/>
        </w:rPr>
        <w:t>s</w:t>
      </w:r>
      <w:r w:rsidR="00064FA4" w:rsidRPr="00064FA4">
        <w:rPr>
          <w:rFonts w:ascii="Times New Roman" w:hAnsi="Times New Roman"/>
        </w:rPr>
        <w:t xml:space="preserve"> a cover letter, a hardcopy survey, a stamped and addressed envelope, and</w:t>
      </w:r>
      <w:r w:rsidR="00607A2D">
        <w:rPr>
          <w:rFonts w:ascii="Times New Roman" w:hAnsi="Times New Roman"/>
        </w:rPr>
        <w:t xml:space="preserve"> a</w:t>
      </w:r>
      <w:r w:rsidR="00064FA4" w:rsidRPr="00064FA4">
        <w:rPr>
          <w:rFonts w:ascii="Times New Roman" w:hAnsi="Times New Roman"/>
        </w:rPr>
        <w:t xml:space="preserve"> $5</w:t>
      </w:r>
      <w:r w:rsidR="00607A2D">
        <w:rPr>
          <w:rFonts w:ascii="Times New Roman" w:hAnsi="Times New Roman"/>
        </w:rPr>
        <w:t xml:space="preserve"> incentive</w:t>
      </w:r>
      <w:r w:rsidR="00064FA4" w:rsidRPr="00064FA4">
        <w:rPr>
          <w:rFonts w:ascii="Times New Roman" w:hAnsi="Times New Roman"/>
        </w:rPr>
        <w:t>.</w:t>
      </w:r>
      <w:r w:rsidR="00607A2D">
        <w:rPr>
          <w:rFonts w:ascii="Times New Roman" w:hAnsi="Times New Roman"/>
        </w:rPr>
        <w:t xml:space="preserve">  A</w:t>
      </w:r>
      <w:r w:rsidR="00E8545C">
        <w:rPr>
          <w:rFonts w:ascii="Times New Roman" w:hAnsi="Times New Roman"/>
        </w:rPr>
        <w:t xml:space="preserve"> thank you/reminder postcard </w:t>
      </w:r>
      <w:r w:rsidR="00607A2D">
        <w:rPr>
          <w:rFonts w:ascii="Times New Roman" w:hAnsi="Times New Roman"/>
        </w:rPr>
        <w:t xml:space="preserve">is </w:t>
      </w:r>
      <w:r w:rsidR="00E8545C">
        <w:rPr>
          <w:rFonts w:ascii="Times New Roman" w:hAnsi="Times New Roman"/>
        </w:rPr>
        <w:t>sent</w:t>
      </w:r>
      <w:r w:rsidR="00064FA4" w:rsidRPr="00064FA4">
        <w:rPr>
          <w:rFonts w:ascii="Times New Roman" w:hAnsi="Times New Roman"/>
        </w:rPr>
        <w:t xml:space="preserve"> two weeks after the survey is mailed. </w:t>
      </w:r>
      <w:r w:rsidR="00607A2D">
        <w:rPr>
          <w:rFonts w:ascii="Times New Roman" w:hAnsi="Times New Roman"/>
        </w:rPr>
        <w:t>In addition, n</w:t>
      </w:r>
      <w:r w:rsidR="00064FA4" w:rsidRPr="00064FA4">
        <w:rPr>
          <w:rFonts w:ascii="Times New Roman" w:hAnsi="Times New Roman"/>
        </w:rPr>
        <w:t>on</w:t>
      </w:r>
      <w:r w:rsidR="00E8545C">
        <w:rPr>
          <w:rFonts w:ascii="Times New Roman" w:hAnsi="Times New Roman"/>
        </w:rPr>
        <w:t>-</w:t>
      </w:r>
      <w:r w:rsidR="00064FA4" w:rsidRPr="00064FA4">
        <w:rPr>
          <w:rFonts w:ascii="Times New Roman" w:hAnsi="Times New Roman"/>
        </w:rPr>
        <w:t>respondents receive a follow-up phone call four weeks after the mailing date</w:t>
      </w:r>
      <w:r w:rsidR="003D522B">
        <w:rPr>
          <w:rFonts w:ascii="Times New Roman" w:hAnsi="Times New Roman"/>
        </w:rPr>
        <w:t xml:space="preserve">. </w:t>
      </w:r>
      <w:r w:rsidR="00607A2D">
        <w:rPr>
          <w:rFonts w:ascii="Times New Roman" w:hAnsi="Times New Roman"/>
        </w:rPr>
        <w:t xml:space="preserve"> Surveys ar</w:t>
      </w:r>
      <w:r w:rsidR="00607A2D" w:rsidRPr="00071340">
        <w:rPr>
          <w:rFonts w:ascii="Times New Roman" w:hAnsi="Times New Roman"/>
        </w:rPr>
        <w:t>e returned directly to Battelle for data entry.</w:t>
      </w:r>
      <w:r w:rsidR="00607A2D">
        <w:rPr>
          <w:rFonts w:ascii="Times New Roman" w:hAnsi="Times New Roman"/>
        </w:rPr>
        <w:t xml:space="preserve">  </w:t>
      </w:r>
    </w:p>
    <w:p w:rsidR="00607A2D" w:rsidRDefault="00607A2D" w:rsidP="00607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6172E" w:rsidRDefault="003D522B" w:rsidP="00607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Attachment</w:t>
      </w:r>
      <w:r w:rsidR="00F661F9">
        <w:rPr>
          <w:rFonts w:ascii="Times New Roman" w:hAnsi="Times New Roman"/>
        </w:rPr>
        <w:t xml:space="preserve"> D</w:t>
      </w:r>
      <w:r w:rsidR="00064FA4" w:rsidRPr="00064FA4">
        <w:rPr>
          <w:rFonts w:ascii="Times New Roman" w:hAnsi="Times New Roman"/>
        </w:rPr>
        <w:t xml:space="preserve"> contains</w:t>
      </w:r>
      <w:r w:rsidR="00607A2D">
        <w:rPr>
          <w:rFonts w:ascii="Times New Roman" w:hAnsi="Times New Roman"/>
        </w:rPr>
        <w:t xml:space="preserve"> the following</w:t>
      </w:r>
      <w:r w:rsidR="00064FA4" w:rsidRPr="00064FA4">
        <w:rPr>
          <w:rFonts w:ascii="Times New Roman" w:hAnsi="Times New Roman"/>
        </w:rPr>
        <w:t xml:space="preserve">: </w:t>
      </w:r>
    </w:p>
    <w:p w:rsidR="00E6172E" w:rsidRDefault="00E6172E" w:rsidP="00F00289">
      <w:pPr>
        <w:rPr>
          <w:rFonts w:ascii="Times New Roman" w:hAnsi="Times New Roman"/>
        </w:rPr>
      </w:pPr>
    </w:p>
    <w:p w:rsidR="00E6172E" w:rsidRDefault="00064FA4" w:rsidP="007176B4">
      <w:pPr>
        <w:numPr>
          <w:ilvl w:val="0"/>
          <w:numId w:val="15"/>
        </w:numPr>
        <w:rPr>
          <w:rFonts w:ascii="Times New Roman" w:hAnsi="Times New Roman"/>
        </w:rPr>
      </w:pPr>
      <w:r w:rsidRPr="00064FA4">
        <w:rPr>
          <w:rFonts w:ascii="Times New Roman" w:hAnsi="Times New Roman"/>
        </w:rPr>
        <w:t>patient consent form</w:t>
      </w:r>
      <w:r w:rsidR="007176B4">
        <w:rPr>
          <w:rFonts w:ascii="Times New Roman" w:hAnsi="Times New Roman"/>
        </w:rPr>
        <w:t xml:space="preserve"> (Attachment </w:t>
      </w:r>
      <w:r w:rsidR="00F661F9">
        <w:rPr>
          <w:rFonts w:ascii="Times New Roman" w:hAnsi="Times New Roman"/>
        </w:rPr>
        <w:t>D1a</w:t>
      </w:r>
      <w:r w:rsidR="007176B4">
        <w:rPr>
          <w:rFonts w:ascii="Times New Roman" w:hAnsi="Times New Roman"/>
        </w:rPr>
        <w:t>)</w:t>
      </w:r>
      <w:r w:rsidRPr="00064FA4">
        <w:rPr>
          <w:rFonts w:ascii="Times New Roman" w:hAnsi="Times New Roman"/>
        </w:rPr>
        <w:t xml:space="preserve">, </w:t>
      </w:r>
    </w:p>
    <w:p w:rsidR="00E6172E" w:rsidRDefault="007176B4" w:rsidP="007176B4">
      <w:pPr>
        <w:numPr>
          <w:ilvl w:val="0"/>
          <w:numId w:val="15"/>
        </w:numPr>
        <w:rPr>
          <w:rFonts w:ascii="Times New Roman" w:hAnsi="Times New Roman"/>
        </w:rPr>
      </w:pPr>
      <w:r>
        <w:rPr>
          <w:rFonts w:ascii="Times New Roman" w:hAnsi="Times New Roman"/>
        </w:rPr>
        <w:t xml:space="preserve">initial postcard (Attachment </w:t>
      </w:r>
      <w:r w:rsidR="00F661F9">
        <w:rPr>
          <w:rFonts w:ascii="Times New Roman" w:hAnsi="Times New Roman"/>
        </w:rPr>
        <w:t>D1b</w:t>
      </w:r>
      <w:r>
        <w:rPr>
          <w:rFonts w:ascii="Times New Roman" w:hAnsi="Times New Roman"/>
        </w:rPr>
        <w:t>)</w:t>
      </w:r>
      <w:r w:rsidR="00064FA4" w:rsidRPr="00064FA4">
        <w:rPr>
          <w:rFonts w:ascii="Times New Roman" w:hAnsi="Times New Roman"/>
        </w:rPr>
        <w:t xml:space="preserve">, </w:t>
      </w:r>
    </w:p>
    <w:p w:rsidR="007176B4" w:rsidRDefault="00064FA4" w:rsidP="007176B4">
      <w:pPr>
        <w:numPr>
          <w:ilvl w:val="0"/>
          <w:numId w:val="15"/>
        </w:numPr>
        <w:rPr>
          <w:rFonts w:ascii="Times New Roman" w:hAnsi="Times New Roman"/>
        </w:rPr>
      </w:pPr>
      <w:r w:rsidRPr="00064FA4">
        <w:rPr>
          <w:rFonts w:ascii="Times New Roman" w:hAnsi="Times New Roman"/>
        </w:rPr>
        <w:t xml:space="preserve">cover letter for </w:t>
      </w:r>
      <w:r w:rsidR="007176B4">
        <w:rPr>
          <w:rFonts w:ascii="Times New Roman" w:hAnsi="Times New Roman"/>
        </w:rPr>
        <w:t xml:space="preserve">patient </w:t>
      </w:r>
      <w:r w:rsidRPr="00064FA4">
        <w:rPr>
          <w:rFonts w:ascii="Times New Roman" w:hAnsi="Times New Roman"/>
        </w:rPr>
        <w:t>follow-up surveys</w:t>
      </w:r>
      <w:r w:rsidR="007176B4">
        <w:rPr>
          <w:rFonts w:ascii="Times New Roman" w:hAnsi="Times New Roman"/>
        </w:rPr>
        <w:t xml:space="preserve"> (Attachment </w:t>
      </w:r>
      <w:r w:rsidR="00F661F9">
        <w:rPr>
          <w:rFonts w:ascii="Times New Roman" w:hAnsi="Times New Roman"/>
        </w:rPr>
        <w:t>D1c</w:t>
      </w:r>
      <w:r w:rsidR="007176B4">
        <w:rPr>
          <w:rFonts w:ascii="Times New Roman" w:hAnsi="Times New Roman"/>
        </w:rPr>
        <w:t>)</w:t>
      </w:r>
      <w:r w:rsidRPr="00064FA4">
        <w:rPr>
          <w:rFonts w:ascii="Times New Roman" w:hAnsi="Times New Roman"/>
        </w:rPr>
        <w:t xml:space="preserve">, </w:t>
      </w:r>
    </w:p>
    <w:p w:rsidR="007176B4" w:rsidRDefault="007176B4" w:rsidP="007176B4">
      <w:pPr>
        <w:numPr>
          <w:ilvl w:val="0"/>
          <w:numId w:val="15"/>
        </w:numPr>
        <w:rPr>
          <w:rFonts w:ascii="Times New Roman" w:hAnsi="Times New Roman"/>
        </w:rPr>
      </w:pPr>
      <w:r>
        <w:rPr>
          <w:rFonts w:ascii="Times New Roman" w:hAnsi="Times New Roman"/>
        </w:rPr>
        <w:t xml:space="preserve">reminder postcard (Attachment </w:t>
      </w:r>
      <w:r w:rsidR="00F661F9">
        <w:rPr>
          <w:rFonts w:ascii="Times New Roman" w:hAnsi="Times New Roman"/>
        </w:rPr>
        <w:t>D1d</w:t>
      </w:r>
      <w:r>
        <w:rPr>
          <w:rFonts w:ascii="Times New Roman" w:hAnsi="Times New Roman"/>
        </w:rPr>
        <w:t>)</w:t>
      </w:r>
      <w:r w:rsidR="00064FA4" w:rsidRPr="00064FA4">
        <w:rPr>
          <w:rFonts w:ascii="Times New Roman" w:hAnsi="Times New Roman"/>
        </w:rPr>
        <w:t xml:space="preserve">, </w:t>
      </w:r>
    </w:p>
    <w:p w:rsidR="00064FA4" w:rsidRDefault="00064FA4" w:rsidP="00F3590D">
      <w:pPr>
        <w:numPr>
          <w:ilvl w:val="0"/>
          <w:numId w:val="15"/>
        </w:numPr>
        <w:ind w:right="720"/>
        <w:rPr>
          <w:rFonts w:ascii="Times New Roman" w:hAnsi="Times New Roman"/>
        </w:rPr>
      </w:pPr>
      <w:r w:rsidRPr="00F661F9">
        <w:rPr>
          <w:rFonts w:ascii="Times New Roman" w:hAnsi="Times New Roman"/>
        </w:rPr>
        <w:t>scr</w:t>
      </w:r>
      <w:r w:rsidR="007176B4" w:rsidRPr="00F661F9">
        <w:rPr>
          <w:rFonts w:ascii="Times New Roman" w:hAnsi="Times New Roman"/>
        </w:rPr>
        <w:t xml:space="preserve">ipt for reminder phone call (Attachment </w:t>
      </w:r>
      <w:r w:rsidR="00F661F9">
        <w:rPr>
          <w:rFonts w:ascii="Times New Roman" w:hAnsi="Times New Roman"/>
        </w:rPr>
        <w:t>D1e</w:t>
      </w:r>
      <w:r w:rsidR="00607A2D" w:rsidRPr="00F661F9">
        <w:rPr>
          <w:rFonts w:ascii="Times New Roman" w:hAnsi="Times New Roman"/>
        </w:rPr>
        <w:t>)</w:t>
      </w:r>
      <w:r w:rsidR="007176B4" w:rsidRPr="00F661F9">
        <w:rPr>
          <w:rFonts w:ascii="Times New Roman" w:hAnsi="Times New Roman"/>
        </w:rPr>
        <w:t>,</w:t>
      </w:r>
      <w:r w:rsidR="00EA66CA" w:rsidRPr="00F661F9">
        <w:rPr>
          <w:rFonts w:ascii="Times New Roman" w:hAnsi="Times New Roman"/>
        </w:rPr>
        <w:t xml:space="preserve"> </w:t>
      </w:r>
      <w:r w:rsidR="00F661F9">
        <w:rPr>
          <w:rFonts w:ascii="Times New Roman" w:hAnsi="Times New Roman"/>
        </w:rPr>
        <w:t>and</w:t>
      </w:r>
    </w:p>
    <w:p w:rsidR="00F661F9" w:rsidRDefault="00F661F9" w:rsidP="00F3590D">
      <w:pPr>
        <w:numPr>
          <w:ilvl w:val="0"/>
          <w:numId w:val="15"/>
        </w:numPr>
        <w:ind w:right="720"/>
        <w:rPr>
          <w:rFonts w:ascii="Times New Roman" w:hAnsi="Times New Roman"/>
        </w:rPr>
      </w:pPr>
      <w:r>
        <w:rPr>
          <w:rFonts w:ascii="Times New Roman" w:hAnsi="Times New Roman"/>
        </w:rPr>
        <w:t xml:space="preserve">follow-up patient survey </w:t>
      </w:r>
      <w:r w:rsidRPr="00F661F9">
        <w:rPr>
          <w:rFonts w:ascii="Times New Roman" w:hAnsi="Times New Roman"/>
        </w:rPr>
        <w:t xml:space="preserve">(Attachment </w:t>
      </w:r>
      <w:r>
        <w:rPr>
          <w:rFonts w:ascii="Times New Roman" w:hAnsi="Times New Roman"/>
        </w:rPr>
        <w:t>D1</w:t>
      </w:r>
      <w:r w:rsidRPr="00F661F9">
        <w:rPr>
          <w:rFonts w:ascii="Times New Roman" w:hAnsi="Times New Roman"/>
        </w:rPr>
        <w:t>)</w:t>
      </w:r>
      <w:r>
        <w:rPr>
          <w:rFonts w:ascii="Times New Roman" w:hAnsi="Times New Roman"/>
        </w:rPr>
        <w:t>.</w:t>
      </w:r>
    </w:p>
    <w:p w:rsidR="00F661F9" w:rsidRPr="00F661F9" w:rsidRDefault="00F661F9" w:rsidP="00F661F9">
      <w:pPr>
        <w:ind w:left="720" w:right="720"/>
        <w:rPr>
          <w:rFonts w:ascii="Times New Roman" w:hAnsi="Times New Roman"/>
        </w:rPr>
      </w:pPr>
    </w:p>
    <w:p w:rsidR="00ED7B51" w:rsidRPr="00ED7B51" w:rsidRDefault="00ED7B51" w:rsidP="00ED7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D7B51">
        <w:rPr>
          <w:rFonts w:ascii="Times New Roman" w:hAnsi="Times New Roman"/>
          <w:i/>
          <w:u w:val="single"/>
        </w:rPr>
        <w:t>In-person Qualitative Interviews with Providers</w:t>
      </w:r>
      <w:r w:rsidRPr="00ED7B51">
        <w:rPr>
          <w:rFonts w:ascii="Times New Roman" w:hAnsi="Times New Roman"/>
        </w:rPr>
        <w:t xml:space="preserve">.  In-person qualitative interviews with providers are being proposed in Phase II of the study to identify the facilitators and barriers to acceptance and appropriate use of the HPV test and the willingness of providers to increase the cervical cancer screening interval to three years following a negative HPV test and a normal Pap test. </w:t>
      </w:r>
      <w:r>
        <w:rPr>
          <w:rFonts w:ascii="Times New Roman" w:hAnsi="Times New Roman"/>
        </w:rPr>
        <w:t xml:space="preserve">A visit to each of the 15 participating clinics will be scheduled and providers will be asked to participate in an interview or a focus group discussion with other providers (depending upon the preferences of the providers).  The interviews will be conducted </w:t>
      </w:r>
      <w:r w:rsidR="00AE7A13">
        <w:rPr>
          <w:rFonts w:ascii="Times New Roman" w:hAnsi="Times New Roman"/>
        </w:rPr>
        <w:t>with approximately five</w:t>
      </w:r>
      <w:r w:rsidR="002B686F">
        <w:rPr>
          <w:rFonts w:ascii="Times New Roman" w:hAnsi="Times New Roman"/>
        </w:rPr>
        <w:t xml:space="preserve"> providers at each of the 15 participating clinics) </w:t>
      </w:r>
      <w:r>
        <w:rPr>
          <w:rFonts w:ascii="Times New Roman" w:hAnsi="Times New Roman"/>
        </w:rPr>
        <w:t>at the conclusion of the study</w:t>
      </w:r>
      <w:r w:rsidR="002B686F">
        <w:rPr>
          <w:rFonts w:ascii="Times New Roman" w:hAnsi="Times New Roman"/>
        </w:rPr>
        <w:t xml:space="preserve"> (three</w:t>
      </w:r>
      <w:r>
        <w:rPr>
          <w:rFonts w:ascii="Times New Roman" w:hAnsi="Times New Roman"/>
        </w:rPr>
        <w:t xml:space="preserve"> years after study implementation).  The interviews will be scheduled at a time that is least disruptive to providing patient care.  Prior to each interview or focus group discussion, the provider will be given a consent form that explai</w:t>
      </w:r>
      <w:r w:rsidR="002B686F">
        <w:rPr>
          <w:rFonts w:ascii="Times New Roman" w:hAnsi="Times New Roman"/>
        </w:rPr>
        <w:t>ns the purpose of the interview for their records</w:t>
      </w:r>
      <w:r>
        <w:rPr>
          <w:rFonts w:ascii="Times New Roman" w:hAnsi="Times New Roman"/>
        </w:rPr>
        <w:t xml:space="preserve">.  </w:t>
      </w:r>
      <w:r w:rsidR="002B686F">
        <w:rPr>
          <w:rFonts w:ascii="Times New Roman" w:hAnsi="Times New Roman"/>
        </w:rPr>
        <w:t xml:space="preserve">Interviewer notes will not contain the names of the providers.  </w:t>
      </w:r>
    </w:p>
    <w:p w:rsidR="00ED7B51" w:rsidRDefault="00ED7B51" w:rsidP="00F00289">
      <w:pPr>
        <w:tabs>
          <w:tab w:val="left" w:pos="9360"/>
        </w:tabs>
        <w:rPr>
          <w:rFonts w:ascii="Times New Roman" w:hAnsi="Times New Roman"/>
        </w:rPr>
      </w:pPr>
    </w:p>
    <w:p w:rsidR="002B686F" w:rsidRDefault="00F661F9" w:rsidP="002B6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Attachment C</w:t>
      </w:r>
      <w:r w:rsidR="002B686F" w:rsidRPr="00064FA4">
        <w:rPr>
          <w:rFonts w:ascii="Times New Roman" w:hAnsi="Times New Roman"/>
        </w:rPr>
        <w:t xml:space="preserve"> contains</w:t>
      </w:r>
      <w:r w:rsidR="002B686F">
        <w:rPr>
          <w:rFonts w:ascii="Times New Roman" w:hAnsi="Times New Roman"/>
        </w:rPr>
        <w:t xml:space="preserve"> the following</w:t>
      </w:r>
      <w:r w:rsidR="002B686F" w:rsidRPr="00064FA4">
        <w:rPr>
          <w:rFonts w:ascii="Times New Roman" w:hAnsi="Times New Roman"/>
        </w:rPr>
        <w:t xml:space="preserve">: </w:t>
      </w:r>
    </w:p>
    <w:p w:rsidR="002B686F" w:rsidRDefault="002B686F" w:rsidP="002B686F">
      <w:pPr>
        <w:rPr>
          <w:rFonts w:ascii="Times New Roman" w:hAnsi="Times New Roman"/>
        </w:rPr>
      </w:pPr>
    </w:p>
    <w:p w:rsidR="002B686F" w:rsidRDefault="002B686F" w:rsidP="002B686F">
      <w:pPr>
        <w:numPr>
          <w:ilvl w:val="0"/>
          <w:numId w:val="16"/>
        </w:numPr>
        <w:rPr>
          <w:rFonts w:ascii="Times New Roman" w:hAnsi="Times New Roman"/>
        </w:rPr>
      </w:pPr>
      <w:r w:rsidRPr="00064FA4">
        <w:rPr>
          <w:rFonts w:ascii="Times New Roman" w:hAnsi="Times New Roman"/>
        </w:rPr>
        <w:t>consent form</w:t>
      </w:r>
      <w:r>
        <w:rPr>
          <w:rFonts w:ascii="Times New Roman" w:hAnsi="Times New Roman"/>
        </w:rPr>
        <w:t xml:space="preserve"> for the qualitative interview</w:t>
      </w:r>
      <w:r w:rsidR="00F661F9">
        <w:rPr>
          <w:rFonts w:ascii="Times New Roman" w:hAnsi="Times New Roman"/>
        </w:rPr>
        <w:t>s with providers (Attachment C2a</w:t>
      </w:r>
      <w:r>
        <w:rPr>
          <w:rFonts w:ascii="Times New Roman" w:hAnsi="Times New Roman"/>
        </w:rPr>
        <w:t>)</w:t>
      </w:r>
      <w:r w:rsidRPr="00064FA4">
        <w:rPr>
          <w:rFonts w:ascii="Times New Roman" w:hAnsi="Times New Roman"/>
        </w:rPr>
        <w:t xml:space="preserve">, </w:t>
      </w:r>
      <w:r w:rsidR="00724BA1">
        <w:rPr>
          <w:rFonts w:ascii="Times New Roman" w:hAnsi="Times New Roman"/>
        </w:rPr>
        <w:t>and</w:t>
      </w:r>
    </w:p>
    <w:p w:rsidR="002B686F" w:rsidRDefault="002B686F" w:rsidP="00F00289">
      <w:pPr>
        <w:numPr>
          <w:ilvl w:val="0"/>
          <w:numId w:val="16"/>
        </w:numPr>
        <w:rPr>
          <w:rFonts w:ascii="Times New Roman" w:hAnsi="Times New Roman"/>
        </w:rPr>
      </w:pPr>
      <w:r>
        <w:rPr>
          <w:rFonts w:ascii="Times New Roman" w:hAnsi="Times New Roman"/>
        </w:rPr>
        <w:t>interview guide for in-person pro</w:t>
      </w:r>
      <w:r w:rsidR="00F661F9">
        <w:rPr>
          <w:rFonts w:ascii="Times New Roman" w:hAnsi="Times New Roman"/>
        </w:rPr>
        <w:t>vider interviews (Attachment C2</w:t>
      </w:r>
      <w:r>
        <w:rPr>
          <w:rFonts w:ascii="Times New Roman" w:hAnsi="Times New Roman"/>
        </w:rPr>
        <w:t>)</w:t>
      </w:r>
      <w:r w:rsidR="00724BA1">
        <w:rPr>
          <w:rFonts w:ascii="Times New Roman" w:hAnsi="Times New Roman"/>
        </w:rPr>
        <w:t>.</w:t>
      </w:r>
      <w:r w:rsidRPr="00064FA4">
        <w:rPr>
          <w:rFonts w:ascii="Times New Roman" w:hAnsi="Times New Roman"/>
        </w:rPr>
        <w:t xml:space="preserve"> </w:t>
      </w:r>
    </w:p>
    <w:p w:rsidR="00724BA1" w:rsidRDefault="00724BA1" w:rsidP="00724BA1">
      <w:pPr>
        <w:rPr>
          <w:rFonts w:ascii="Times New Roman" w:hAnsi="Times New Roman"/>
        </w:rPr>
      </w:pPr>
    </w:p>
    <w:p w:rsidR="00724BA1" w:rsidRPr="00724BA1" w:rsidRDefault="00724BA1" w:rsidP="00724BA1">
      <w:pPr>
        <w:rPr>
          <w:rFonts w:ascii="Times New Roman" w:hAnsi="Times New Roman"/>
        </w:rPr>
      </w:pPr>
    </w:p>
    <w:p w:rsidR="00064FA4" w:rsidRPr="00064FA4" w:rsidRDefault="002C3170" w:rsidP="00F00289">
      <w:pPr>
        <w:tabs>
          <w:tab w:val="left" w:pos="9360"/>
        </w:tabs>
        <w:rPr>
          <w:rFonts w:ascii="Times New Roman" w:hAnsi="Times New Roman"/>
        </w:rPr>
      </w:pPr>
      <w:r>
        <w:rPr>
          <w:rFonts w:ascii="Times New Roman" w:hAnsi="Times New Roman"/>
          <w:i/>
          <w:u w:val="single"/>
        </w:rPr>
        <w:lastRenderedPageBreak/>
        <w:t>Data from Patient Medical and B</w:t>
      </w:r>
      <w:r w:rsidR="00064FA4" w:rsidRPr="00E26ACE">
        <w:rPr>
          <w:rFonts w:ascii="Times New Roman" w:hAnsi="Times New Roman"/>
          <w:i/>
          <w:u w:val="single"/>
        </w:rPr>
        <w:t xml:space="preserve">illing </w:t>
      </w:r>
      <w:r>
        <w:rPr>
          <w:rFonts w:ascii="Times New Roman" w:hAnsi="Times New Roman"/>
          <w:i/>
          <w:u w:val="single"/>
        </w:rPr>
        <w:t>Records</w:t>
      </w:r>
      <w:r w:rsidR="00064FA4" w:rsidRPr="00064FA4">
        <w:rPr>
          <w:rFonts w:ascii="Times New Roman" w:hAnsi="Times New Roman"/>
        </w:rPr>
        <w:t xml:space="preserve">.  At the time of study enrollment, patients </w:t>
      </w:r>
      <w:r>
        <w:rPr>
          <w:rFonts w:ascii="Times New Roman" w:hAnsi="Times New Roman"/>
        </w:rPr>
        <w:t>we</w:t>
      </w:r>
      <w:r w:rsidR="00064FA4" w:rsidRPr="00064FA4">
        <w:rPr>
          <w:rFonts w:ascii="Times New Roman" w:hAnsi="Times New Roman"/>
        </w:rPr>
        <w:t xml:space="preserve">re asked to give consent for study personnel to access their medical and billing records. </w:t>
      </w:r>
      <w:r>
        <w:rPr>
          <w:rFonts w:ascii="Times New Roman" w:hAnsi="Times New Roman"/>
        </w:rPr>
        <w:t xml:space="preserve">These data </w:t>
      </w:r>
      <w:r w:rsidR="00064FA4" w:rsidRPr="00064FA4">
        <w:rPr>
          <w:rFonts w:ascii="Times New Roman" w:hAnsi="Times New Roman"/>
        </w:rPr>
        <w:t xml:space="preserve">will provide the information necessary to answer the primary study question, namely does HPV </w:t>
      </w:r>
      <w:r w:rsidR="00492054">
        <w:rPr>
          <w:rFonts w:ascii="Times New Roman" w:hAnsi="Times New Roman"/>
        </w:rPr>
        <w:t>co-</w:t>
      </w:r>
      <w:r w:rsidR="00852D1C" w:rsidRPr="00064FA4">
        <w:rPr>
          <w:rFonts w:ascii="Times New Roman" w:hAnsi="Times New Roman"/>
        </w:rPr>
        <w:t xml:space="preserve">testing </w:t>
      </w:r>
      <w:r w:rsidR="00064FA4" w:rsidRPr="00064FA4">
        <w:rPr>
          <w:rFonts w:ascii="Times New Roman" w:hAnsi="Times New Roman"/>
        </w:rPr>
        <w:t xml:space="preserve">with provider and patient education lead to extended screening intervals for women with negative results. </w:t>
      </w:r>
      <w:r>
        <w:rPr>
          <w:rFonts w:ascii="Times New Roman" w:hAnsi="Times New Roman"/>
        </w:rPr>
        <w:t xml:space="preserve"> Information will be obtained </w:t>
      </w:r>
      <w:r w:rsidR="00064FA4" w:rsidRPr="00064FA4">
        <w:rPr>
          <w:rFonts w:ascii="Times New Roman" w:hAnsi="Times New Roman"/>
        </w:rPr>
        <w:t xml:space="preserve">for a period of 3 years </w:t>
      </w:r>
      <w:r>
        <w:rPr>
          <w:rFonts w:ascii="Times New Roman" w:hAnsi="Times New Roman"/>
        </w:rPr>
        <w:t>following s</w:t>
      </w:r>
      <w:r w:rsidR="00064FA4" w:rsidRPr="00064FA4">
        <w:rPr>
          <w:rFonts w:ascii="Times New Roman" w:hAnsi="Times New Roman"/>
        </w:rPr>
        <w:t xml:space="preserve">tudy enrollment. The information that will be </w:t>
      </w:r>
      <w:r>
        <w:rPr>
          <w:rFonts w:ascii="Times New Roman" w:hAnsi="Times New Roman"/>
        </w:rPr>
        <w:t xml:space="preserve">obtained </w:t>
      </w:r>
      <w:r w:rsidR="00064FA4" w:rsidRPr="00064FA4">
        <w:rPr>
          <w:rFonts w:ascii="Times New Roman" w:hAnsi="Times New Roman"/>
        </w:rPr>
        <w:t xml:space="preserve">includes (1) </w:t>
      </w:r>
      <w:r>
        <w:rPr>
          <w:rFonts w:ascii="Times New Roman" w:hAnsi="Times New Roman"/>
        </w:rPr>
        <w:t xml:space="preserve">type of </w:t>
      </w:r>
      <w:r w:rsidR="00064FA4" w:rsidRPr="00064FA4">
        <w:rPr>
          <w:rFonts w:ascii="Times New Roman" w:hAnsi="Times New Roman"/>
        </w:rPr>
        <w:t xml:space="preserve">provider seen during each office visit, (2) date of the visit, (3) whether or not a Pap test was performed, and (4) whether or not the visit was for a wellness checkup. The chart review will </w:t>
      </w:r>
      <w:r>
        <w:rPr>
          <w:rFonts w:ascii="Times New Roman" w:hAnsi="Times New Roman"/>
        </w:rPr>
        <w:t xml:space="preserve">also </w:t>
      </w:r>
      <w:r w:rsidR="00064FA4" w:rsidRPr="00064FA4">
        <w:rPr>
          <w:rFonts w:ascii="Times New Roman" w:hAnsi="Times New Roman"/>
        </w:rPr>
        <w:t xml:space="preserve">support the secondary study question of what type of follow-up is received by HPV positive women (i.e., abnormal Pap and/or positive HPV). </w:t>
      </w:r>
      <w:r w:rsidR="000B1088">
        <w:rPr>
          <w:rFonts w:ascii="Times New Roman" w:hAnsi="Times New Roman"/>
        </w:rPr>
        <w:t xml:space="preserve"> This activity is conducted by study personnel (the data collection contractor) and does not impose burden on respondents.  </w:t>
      </w:r>
      <w:r w:rsidR="00064FA4" w:rsidRPr="00064FA4">
        <w:rPr>
          <w:rFonts w:ascii="Times New Roman" w:hAnsi="Times New Roman"/>
        </w:rPr>
        <w:t xml:space="preserve">More detail about </w:t>
      </w:r>
      <w:r w:rsidR="004A6FC1">
        <w:rPr>
          <w:rFonts w:ascii="Times New Roman" w:hAnsi="Times New Roman"/>
        </w:rPr>
        <w:t>the in</w:t>
      </w:r>
      <w:r w:rsidR="00064FA4" w:rsidRPr="00064FA4">
        <w:rPr>
          <w:rFonts w:ascii="Times New Roman" w:hAnsi="Times New Roman"/>
        </w:rPr>
        <w:t xml:space="preserve">formation </w:t>
      </w:r>
      <w:r w:rsidR="004A6FC1">
        <w:rPr>
          <w:rFonts w:ascii="Times New Roman" w:hAnsi="Times New Roman"/>
        </w:rPr>
        <w:t xml:space="preserve">that </w:t>
      </w:r>
      <w:r w:rsidR="00064FA4" w:rsidRPr="00064FA4">
        <w:rPr>
          <w:rFonts w:ascii="Times New Roman" w:hAnsi="Times New Roman"/>
        </w:rPr>
        <w:t xml:space="preserve">will be collected during the chart </w:t>
      </w:r>
      <w:r w:rsidR="00E8545C">
        <w:rPr>
          <w:rFonts w:ascii="Times New Roman" w:hAnsi="Times New Roman"/>
        </w:rPr>
        <w:t>re</w:t>
      </w:r>
      <w:r w:rsidR="00F661F9">
        <w:rPr>
          <w:rFonts w:ascii="Times New Roman" w:hAnsi="Times New Roman"/>
        </w:rPr>
        <w:t>view is provided in Attachment E</w:t>
      </w:r>
      <w:r w:rsidR="00064FA4" w:rsidRPr="00064FA4">
        <w:rPr>
          <w:rFonts w:ascii="Times New Roman" w:hAnsi="Times New Roman"/>
        </w:rPr>
        <w:t>.</w:t>
      </w:r>
    </w:p>
    <w:p w:rsidR="00F00289" w:rsidRPr="00071340" w:rsidRDefault="00F00289" w:rsidP="00071340">
      <w:pPr>
        <w:rPr>
          <w:rFonts w:ascii="Times New Roman" w:hAnsi="Times New Roman"/>
        </w:rPr>
      </w:pPr>
    </w:p>
    <w:p w:rsidR="003119FE" w:rsidRDefault="00FC46D3" w:rsidP="003119FE">
      <w:pPr>
        <w:widowControl/>
        <w:rPr>
          <w:rFonts w:ascii="Times New Roman" w:hAnsi="Times New Roman" w:cs="Arial"/>
          <w:b/>
          <w:bCs/>
          <w:szCs w:val="20"/>
        </w:rPr>
      </w:pPr>
      <w:r>
        <w:rPr>
          <w:rFonts w:ascii="Times New Roman" w:hAnsi="Times New Roman" w:cs="Arial"/>
          <w:b/>
          <w:bCs/>
          <w:szCs w:val="20"/>
        </w:rPr>
        <w:t>B.</w:t>
      </w:r>
      <w:r w:rsidR="003119FE" w:rsidRPr="00CC7FA0">
        <w:rPr>
          <w:rFonts w:ascii="Times New Roman" w:hAnsi="Times New Roman" w:cs="Arial"/>
          <w:b/>
          <w:bCs/>
          <w:szCs w:val="20"/>
        </w:rPr>
        <w:t>3. Methods to Maximize Response Ra</w:t>
      </w:r>
      <w:r w:rsidR="00CC7FA0">
        <w:rPr>
          <w:rFonts w:ascii="Times New Roman" w:hAnsi="Times New Roman" w:cs="Arial"/>
          <w:b/>
          <w:bCs/>
          <w:szCs w:val="20"/>
        </w:rPr>
        <w:t>tes and Deal with Nonresponse</w:t>
      </w:r>
    </w:p>
    <w:p w:rsidR="00231B0E" w:rsidRDefault="00231B0E" w:rsidP="003119FE">
      <w:pPr>
        <w:widowControl/>
        <w:rPr>
          <w:rFonts w:ascii="Times New Roman" w:hAnsi="Times New Roman" w:cs="Arial"/>
          <w:b/>
          <w:bCs/>
          <w:szCs w:val="20"/>
        </w:rPr>
      </w:pPr>
    </w:p>
    <w:p w:rsidR="00A74764" w:rsidRDefault="00A413FC" w:rsidP="00A74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r>
        <w:rPr>
          <w:rStyle w:val="BodyText21"/>
        </w:rPr>
        <w:t>Every effort is</w:t>
      </w:r>
      <w:r w:rsidR="000F38FA" w:rsidRPr="00231B0E">
        <w:rPr>
          <w:rStyle w:val="BodyText21"/>
        </w:rPr>
        <w:t xml:space="preserve"> be</w:t>
      </w:r>
      <w:r>
        <w:rPr>
          <w:rStyle w:val="BodyText21"/>
        </w:rPr>
        <w:t>ing</w:t>
      </w:r>
      <w:r w:rsidR="000F38FA" w:rsidRPr="00231B0E">
        <w:rPr>
          <w:rStyle w:val="BodyText21"/>
        </w:rPr>
        <w:t xml:space="preserve"> made to maximize the response rate</w:t>
      </w:r>
      <w:r w:rsidR="002F614F">
        <w:rPr>
          <w:rStyle w:val="BodyText21"/>
        </w:rPr>
        <w:t xml:space="preserve">s to the provider and patient </w:t>
      </w:r>
      <w:r w:rsidR="000F38FA" w:rsidRPr="00231B0E">
        <w:rPr>
          <w:rStyle w:val="BodyText21"/>
        </w:rPr>
        <w:t>survey</w:t>
      </w:r>
      <w:r w:rsidR="00FF0D57">
        <w:rPr>
          <w:rStyle w:val="BodyText21"/>
        </w:rPr>
        <w:t>s</w:t>
      </w:r>
      <w:r w:rsidR="000F38FA" w:rsidRPr="00231B0E">
        <w:rPr>
          <w:rStyle w:val="BodyText21"/>
        </w:rPr>
        <w:t xml:space="preserve">.  </w:t>
      </w:r>
      <w:r w:rsidR="00A74764">
        <w:rPr>
          <w:rStyle w:val="BodyText21"/>
        </w:rPr>
        <w:t>Multiple methods studies, reviews and meta-analyses have been conducted to determine which factors lead to an increase in response rates to mail surveys.  Preliminary notification, multiple follow-ups with respondents, monetary and non-monetary incentives, use of Express Mail or first class stamped envelopes and appropriate salutations have positive effec</w:t>
      </w:r>
      <w:r w:rsidR="00E8545C">
        <w:rPr>
          <w:rStyle w:val="BodyText21"/>
        </w:rPr>
        <w:t>ts on response rates</w:t>
      </w:r>
      <w:r w:rsidR="00A74764">
        <w:rPr>
          <w:rStyle w:val="BodyText21"/>
        </w:rPr>
        <w:t xml:space="preserve"> while sponsorship or endorsement, use of personalization techniques in mailings, and length of questionnaires, have shown inconsistent effects o</w:t>
      </w:r>
      <w:r w:rsidR="00E8545C">
        <w:rPr>
          <w:rStyle w:val="BodyText21"/>
        </w:rPr>
        <w:t>n response rates</w:t>
      </w:r>
      <w:r w:rsidR="00A74764">
        <w:rPr>
          <w:rStyle w:val="BodyText21"/>
        </w:rPr>
        <w:t xml:space="preserve">.  </w:t>
      </w:r>
      <w:r w:rsidR="002F614F">
        <w:rPr>
          <w:rStyle w:val="BodyText21"/>
        </w:rPr>
        <w:t>The approaches that we will use to maximize the response rates to the provider and patient surveys are described below.</w:t>
      </w:r>
    </w:p>
    <w:p w:rsidR="002F614F" w:rsidRPr="00231B0E" w:rsidRDefault="002F614F" w:rsidP="00A74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p>
    <w:p w:rsidR="00A74764" w:rsidRDefault="00140668"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r w:rsidRPr="00FC46D3">
        <w:rPr>
          <w:rStyle w:val="BodyText21"/>
          <w:i/>
          <w:u w:val="single"/>
        </w:rPr>
        <w:t>Provider Surveys</w:t>
      </w:r>
      <w:r w:rsidR="00FC46D3">
        <w:rPr>
          <w:rStyle w:val="BodyText21"/>
          <w:b/>
        </w:rPr>
        <w:t xml:space="preserve">.  </w:t>
      </w:r>
      <w:r w:rsidR="000F38FA">
        <w:rPr>
          <w:rStyle w:val="BodyText21"/>
        </w:rPr>
        <w:t>Health care providers</w:t>
      </w:r>
      <w:r w:rsidR="00231B0E">
        <w:rPr>
          <w:rStyle w:val="BodyText21"/>
        </w:rPr>
        <w:t xml:space="preserve"> who spend most of their time on direct patient care are a particularly difficult group to survey.  </w:t>
      </w:r>
      <w:r w:rsidR="000F38FA">
        <w:rPr>
          <w:rStyle w:val="BodyText21"/>
        </w:rPr>
        <w:t xml:space="preserve">Many medical practices have administrative personnel assigned to sort through mail and telephone messages and only pass on to physicians those most in need of his/her direct attention.  Consequently, surveys of practicing physicians generally result in lower response rates than surveys of other groups of respondents, including other professionals.  Nevertheless, reviews of survey methods clearly point to a number of procedures that improve response rates among physicians.  </w:t>
      </w:r>
    </w:p>
    <w:p w:rsidR="00A74764" w:rsidRDefault="00A74764"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p>
    <w:p w:rsidR="007849CB" w:rsidRPr="00231B0E" w:rsidRDefault="002F614F"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r>
        <w:rPr>
          <w:rStyle w:val="BodyText21"/>
        </w:rPr>
        <w:t xml:space="preserve">In a previous study, </w:t>
      </w:r>
      <w:r w:rsidR="00231B0E" w:rsidRPr="00231B0E">
        <w:rPr>
          <w:rStyle w:val="BodyText21"/>
        </w:rPr>
        <w:t xml:space="preserve">Battelle worked with the American Cancer Society and CDC to conduct focus groups with primary care physicians to obtain their input about strategies for maximizing response to physician surveys.  There was clear consensus among these physicians that:  (1) the survey should be sent </w:t>
      </w:r>
      <w:r w:rsidR="000F38FA">
        <w:rPr>
          <w:rStyle w:val="BodyText21"/>
        </w:rPr>
        <w:t>by Express Mail</w:t>
      </w:r>
      <w:r w:rsidR="00231B0E" w:rsidRPr="00231B0E">
        <w:rPr>
          <w:rStyle w:val="BodyText21"/>
        </w:rPr>
        <w:t xml:space="preserve"> because it gets the physician’s attention and is unlikely to be screened by office staff; (2) a substantial monetary incentive should be provided; (3) the monetary incentive should be sent with the survey; (4) the reputation of CDC among physicians is good, and therefore the cover letter for CDC studies should clearly indicate that the study is being conducted by CDC.  </w:t>
      </w:r>
    </w:p>
    <w:p w:rsidR="002F614F" w:rsidRDefault="002F614F" w:rsidP="00454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p>
    <w:p w:rsidR="00454966" w:rsidRDefault="00231B0E" w:rsidP="00454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r w:rsidRPr="00231B0E">
        <w:rPr>
          <w:rStyle w:val="BodyText21"/>
        </w:rPr>
        <w:t xml:space="preserve">To insure </w:t>
      </w:r>
      <w:r w:rsidR="00A74764">
        <w:rPr>
          <w:rStyle w:val="BodyText21"/>
        </w:rPr>
        <w:t xml:space="preserve">that the provider surveys will be delivered to the clinic providers, the survey packets </w:t>
      </w:r>
      <w:r w:rsidR="002A6211">
        <w:rPr>
          <w:rStyle w:val="BodyText21"/>
        </w:rPr>
        <w:t>for the</w:t>
      </w:r>
      <w:r w:rsidR="002F614F">
        <w:rPr>
          <w:rStyle w:val="BodyText21"/>
        </w:rPr>
        <w:t xml:space="preserve"> follow-up provider surveys </w:t>
      </w:r>
      <w:r w:rsidR="00BF1531">
        <w:rPr>
          <w:rStyle w:val="BodyText21"/>
        </w:rPr>
        <w:t>will be sent by Express</w:t>
      </w:r>
      <w:r w:rsidR="00E45508">
        <w:rPr>
          <w:rStyle w:val="BodyText21"/>
        </w:rPr>
        <w:t xml:space="preserve"> Mail</w:t>
      </w:r>
      <w:r w:rsidR="00A74764">
        <w:rPr>
          <w:rStyle w:val="BodyText21"/>
        </w:rPr>
        <w:t>. The survey cover letter</w:t>
      </w:r>
      <w:r w:rsidR="00A74764" w:rsidRPr="00231B0E">
        <w:rPr>
          <w:rStyle w:val="BodyText21"/>
        </w:rPr>
        <w:t>, which will stress the importance of the study,</w:t>
      </w:r>
      <w:r w:rsidR="007849CB">
        <w:rPr>
          <w:rStyle w:val="BodyText21"/>
        </w:rPr>
        <w:t xml:space="preserve"> </w:t>
      </w:r>
      <w:r w:rsidR="007849CB" w:rsidRPr="00231B0E">
        <w:rPr>
          <w:rStyle w:val="BodyText21"/>
        </w:rPr>
        <w:t xml:space="preserve">will be personally addressed to </w:t>
      </w:r>
      <w:r w:rsidR="007849CB">
        <w:rPr>
          <w:rStyle w:val="BodyText21"/>
        </w:rPr>
        <w:t>each provider.  The letter will be printed on CDC letterhead</w:t>
      </w:r>
      <w:r w:rsidR="007849CB" w:rsidRPr="00231B0E">
        <w:rPr>
          <w:rStyle w:val="BodyText21"/>
        </w:rPr>
        <w:t xml:space="preserve"> </w:t>
      </w:r>
      <w:r w:rsidR="007849CB">
        <w:rPr>
          <w:rStyle w:val="BodyText21"/>
        </w:rPr>
        <w:t xml:space="preserve">and </w:t>
      </w:r>
      <w:r w:rsidR="00A74764" w:rsidRPr="00231B0E">
        <w:rPr>
          <w:rStyle w:val="BodyText21"/>
        </w:rPr>
        <w:t xml:space="preserve">signed by </w:t>
      </w:r>
      <w:r w:rsidR="00A74764">
        <w:rPr>
          <w:rStyle w:val="BodyText21"/>
        </w:rPr>
        <w:t xml:space="preserve">the </w:t>
      </w:r>
      <w:r w:rsidR="00A74764" w:rsidRPr="000649B1">
        <w:rPr>
          <w:rStyle w:val="BodyText21"/>
        </w:rPr>
        <w:t>CDC study leader</w:t>
      </w:r>
      <w:r w:rsidR="00A74764" w:rsidRPr="00231B0E">
        <w:rPr>
          <w:rStyle w:val="BodyText21"/>
        </w:rPr>
        <w:t>.</w:t>
      </w:r>
      <w:r w:rsidR="00A74764">
        <w:rPr>
          <w:rStyle w:val="BodyText21"/>
        </w:rPr>
        <w:t xml:space="preserve">  </w:t>
      </w:r>
      <w:r w:rsidR="00FF0D57">
        <w:rPr>
          <w:rStyle w:val="BodyText21"/>
        </w:rPr>
        <w:t>The cover letter will give the respondents</w:t>
      </w:r>
      <w:r w:rsidR="000E7BD1">
        <w:rPr>
          <w:rStyle w:val="BodyText21"/>
        </w:rPr>
        <w:t xml:space="preserve"> a </w:t>
      </w:r>
      <w:r w:rsidRPr="00231B0E">
        <w:rPr>
          <w:rStyle w:val="BodyText21"/>
        </w:rPr>
        <w:t xml:space="preserve">toll-free telephone number to call if they have questions regarding the </w:t>
      </w:r>
      <w:r w:rsidRPr="00231B0E">
        <w:rPr>
          <w:rStyle w:val="BodyText21"/>
        </w:rPr>
        <w:lastRenderedPageBreak/>
        <w:t xml:space="preserve">study.  </w:t>
      </w:r>
      <w:r w:rsidR="00FF0D57">
        <w:rPr>
          <w:rStyle w:val="BodyText21"/>
        </w:rPr>
        <w:t>In addition to the provider survey and cover letter, the survey packet will contain a $50 inc</w:t>
      </w:r>
      <w:r w:rsidR="00E45508">
        <w:rPr>
          <w:rStyle w:val="BodyText21"/>
        </w:rPr>
        <w:t xml:space="preserve">entive to complete the survey. </w:t>
      </w:r>
      <w:r w:rsidR="002F614F" w:rsidRPr="00231B0E">
        <w:rPr>
          <w:rStyle w:val="BodyText21"/>
        </w:rPr>
        <w:t xml:space="preserve">Battelle has used these methods in several previous surveys of </w:t>
      </w:r>
      <w:r w:rsidR="002F614F">
        <w:rPr>
          <w:rStyle w:val="BodyText21"/>
        </w:rPr>
        <w:t xml:space="preserve">health care providers </w:t>
      </w:r>
      <w:r w:rsidR="002F614F" w:rsidRPr="00231B0E">
        <w:rPr>
          <w:rStyle w:val="BodyText21"/>
        </w:rPr>
        <w:t>and they have been successful in achieving response rates in excess of 80</w:t>
      </w:r>
      <w:r w:rsidR="002F614F">
        <w:rPr>
          <w:rStyle w:val="BodyText21"/>
        </w:rPr>
        <w:t xml:space="preserve">%.  </w:t>
      </w:r>
      <w:r w:rsidR="00E45508">
        <w:rPr>
          <w:rStyle w:val="BodyText21"/>
        </w:rPr>
        <w:t>The response rate achieved in the baseline provider survey for this study was 90%</w:t>
      </w:r>
      <w:r w:rsidR="00BF1531">
        <w:rPr>
          <w:rStyle w:val="BodyText21"/>
        </w:rPr>
        <w:t xml:space="preserve"> and, to date, the response rate to the provider follow-up survey is 76%.</w:t>
      </w:r>
    </w:p>
    <w:p w:rsidR="00C05B47" w:rsidRDefault="00C05B47"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p>
    <w:p w:rsidR="00140668" w:rsidRDefault="00140668" w:rsidP="00724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r w:rsidRPr="00FC46D3">
        <w:rPr>
          <w:rStyle w:val="BodyText21"/>
          <w:i/>
          <w:u w:val="single"/>
        </w:rPr>
        <w:t>Patient Surveys</w:t>
      </w:r>
      <w:r w:rsidR="00FC46D3">
        <w:rPr>
          <w:rStyle w:val="BodyText21"/>
          <w:b/>
        </w:rPr>
        <w:t xml:space="preserve">.  </w:t>
      </w:r>
      <w:r w:rsidR="00724BA1">
        <w:rPr>
          <w:rStyle w:val="BodyText21"/>
        </w:rPr>
        <w:t>P</w:t>
      </w:r>
      <w:r w:rsidR="00C05B47">
        <w:rPr>
          <w:rStyle w:val="BodyText21"/>
        </w:rPr>
        <w:t>atient</w:t>
      </w:r>
      <w:r w:rsidR="00724BA1">
        <w:rPr>
          <w:rStyle w:val="BodyText21"/>
        </w:rPr>
        <w:t xml:space="preserve">s who were </w:t>
      </w:r>
      <w:r w:rsidR="00C05B47">
        <w:rPr>
          <w:rStyle w:val="BodyText21"/>
        </w:rPr>
        <w:t>selected for participation in the baseline and follow-up surveys,</w:t>
      </w:r>
      <w:r w:rsidR="00724BA1">
        <w:rPr>
          <w:rStyle w:val="BodyText21"/>
        </w:rPr>
        <w:t xml:space="preserve"> she wer</w:t>
      </w:r>
      <w:r w:rsidR="00C05B47">
        <w:rPr>
          <w:rStyle w:val="BodyText21"/>
        </w:rPr>
        <w:t>e asked</w:t>
      </w:r>
      <w:r>
        <w:rPr>
          <w:rStyle w:val="BodyText21"/>
        </w:rPr>
        <w:t xml:space="preserve"> </w:t>
      </w:r>
      <w:r w:rsidR="00C05B47">
        <w:rPr>
          <w:rStyle w:val="BodyText21"/>
        </w:rPr>
        <w:t xml:space="preserve">to complete the baseline survey in the clinic prior to seeing the health care provider.  </w:t>
      </w:r>
      <w:r w:rsidR="00724BA1">
        <w:rPr>
          <w:rStyle w:val="BodyText21"/>
        </w:rPr>
        <w:t xml:space="preserve">The follow-up surveys are being mailed to the patient’s home address.  </w:t>
      </w:r>
      <w:r w:rsidR="00F601D4">
        <w:rPr>
          <w:rStyle w:val="BodyText21"/>
        </w:rPr>
        <w:t>In an effort to mini</w:t>
      </w:r>
      <w:r w:rsidR="00BF1531">
        <w:rPr>
          <w:rStyle w:val="BodyText21"/>
        </w:rPr>
        <w:t>mize loss to fo</w:t>
      </w:r>
      <w:r w:rsidR="00346889">
        <w:rPr>
          <w:rStyle w:val="BodyText21"/>
        </w:rPr>
        <w:t>llow-up,</w:t>
      </w:r>
      <w:r w:rsidR="00F601D4">
        <w:rPr>
          <w:rStyle w:val="BodyText21"/>
        </w:rPr>
        <w:t xml:space="preserve"> </w:t>
      </w:r>
      <w:r w:rsidR="00BF1531">
        <w:rPr>
          <w:rStyle w:val="BodyText21"/>
        </w:rPr>
        <w:t xml:space="preserve">patient </w:t>
      </w:r>
      <w:r w:rsidR="00F601D4">
        <w:rPr>
          <w:rStyle w:val="BodyText21"/>
        </w:rPr>
        <w:t xml:space="preserve">contact information </w:t>
      </w:r>
      <w:r w:rsidR="00346889">
        <w:rPr>
          <w:rStyle w:val="BodyText21"/>
        </w:rPr>
        <w:t xml:space="preserve">was obtained </w:t>
      </w:r>
      <w:r w:rsidR="00BF1531">
        <w:rPr>
          <w:rStyle w:val="BodyText21"/>
        </w:rPr>
        <w:t>at</w:t>
      </w:r>
      <w:r w:rsidR="00DC0171">
        <w:rPr>
          <w:rStyle w:val="BodyText21"/>
        </w:rPr>
        <w:t xml:space="preserve"> the </w:t>
      </w:r>
      <w:r w:rsidR="00BF1531">
        <w:rPr>
          <w:rStyle w:val="BodyText21"/>
        </w:rPr>
        <w:t xml:space="preserve">time of </w:t>
      </w:r>
      <w:r w:rsidR="00346889">
        <w:rPr>
          <w:rStyle w:val="BodyText21"/>
        </w:rPr>
        <w:t>study</w:t>
      </w:r>
      <w:r w:rsidR="00F601D4">
        <w:rPr>
          <w:rStyle w:val="BodyText21"/>
        </w:rPr>
        <w:t xml:space="preserve"> enrollment</w:t>
      </w:r>
      <w:r w:rsidR="00DC0171">
        <w:rPr>
          <w:rStyle w:val="BodyText21"/>
        </w:rPr>
        <w:t>.  In addition to recording the address and telephone numbers</w:t>
      </w:r>
      <w:r w:rsidR="00F601D4">
        <w:rPr>
          <w:rStyle w:val="BodyText21"/>
        </w:rPr>
        <w:t xml:space="preserve"> </w:t>
      </w:r>
      <w:r w:rsidR="00BF1531">
        <w:rPr>
          <w:rStyle w:val="BodyText21"/>
        </w:rPr>
        <w:t xml:space="preserve">of the patient, we </w:t>
      </w:r>
      <w:r w:rsidR="00DC0171">
        <w:rPr>
          <w:rStyle w:val="BodyText21"/>
        </w:rPr>
        <w:t>also ask</w:t>
      </w:r>
      <w:r w:rsidR="00BF1531">
        <w:rPr>
          <w:rStyle w:val="BodyText21"/>
        </w:rPr>
        <w:t>ed</w:t>
      </w:r>
      <w:r w:rsidR="00DC0171">
        <w:rPr>
          <w:rStyle w:val="BodyText21"/>
        </w:rPr>
        <w:t xml:space="preserve"> the patient to provide the n</w:t>
      </w:r>
      <w:r w:rsidR="00DC0171" w:rsidRPr="00DC0171">
        <w:rPr>
          <w:rStyle w:val="BodyText21"/>
        </w:rPr>
        <w:t xml:space="preserve">ame and </w:t>
      </w:r>
      <w:r w:rsidR="00DC0171">
        <w:rPr>
          <w:rStyle w:val="BodyText21"/>
        </w:rPr>
        <w:t>telephone number</w:t>
      </w:r>
      <w:r w:rsidR="00DC0171" w:rsidRPr="00DC0171">
        <w:rPr>
          <w:rStyle w:val="BodyText21"/>
        </w:rPr>
        <w:t xml:space="preserve"> of a friend or family member who will always know where to contact </w:t>
      </w:r>
      <w:r w:rsidR="00DC0171">
        <w:rPr>
          <w:rStyle w:val="BodyText21"/>
        </w:rPr>
        <w:t>her</w:t>
      </w:r>
      <w:r w:rsidR="00DC0171" w:rsidRPr="00DC0171">
        <w:rPr>
          <w:rStyle w:val="BodyText21"/>
        </w:rPr>
        <w:t>, in case she has moved and we are having trouble contacting her.</w:t>
      </w:r>
      <w:r w:rsidR="00DC0171">
        <w:rPr>
          <w:rStyle w:val="BodyText21"/>
        </w:rPr>
        <w:t xml:space="preserve">  Prior </w:t>
      </w:r>
      <w:r w:rsidR="00BF1531">
        <w:rPr>
          <w:rStyle w:val="BodyText21"/>
        </w:rPr>
        <w:t xml:space="preserve">to mailing the follow-up survey we </w:t>
      </w:r>
      <w:r w:rsidR="00DC0171">
        <w:rPr>
          <w:rStyle w:val="BodyText21"/>
        </w:rPr>
        <w:t>mail an initial po</w:t>
      </w:r>
      <w:r>
        <w:rPr>
          <w:rStyle w:val="BodyText21"/>
        </w:rPr>
        <w:t>stcard</w:t>
      </w:r>
      <w:r w:rsidR="007619F9">
        <w:rPr>
          <w:rFonts w:ascii="Times New Roman" w:hAnsi="Times New Roman"/>
        </w:rPr>
        <w:t xml:space="preserve"> </w:t>
      </w:r>
      <w:r>
        <w:rPr>
          <w:rStyle w:val="BodyText21"/>
        </w:rPr>
        <w:t>t</w:t>
      </w:r>
      <w:r w:rsidR="00607A2D">
        <w:rPr>
          <w:rStyle w:val="BodyText21"/>
        </w:rPr>
        <w:t xml:space="preserve">elling </w:t>
      </w:r>
      <w:r>
        <w:rPr>
          <w:rStyle w:val="BodyText21"/>
        </w:rPr>
        <w:t xml:space="preserve">the patient </w:t>
      </w:r>
      <w:r w:rsidR="00724BA1">
        <w:rPr>
          <w:rStyle w:val="BodyText21"/>
        </w:rPr>
        <w:t xml:space="preserve">to </w:t>
      </w:r>
      <w:r w:rsidR="00607A2D">
        <w:rPr>
          <w:rStyle w:val="BodyText21"/>
        </w:rPr>
        <w:t xml:space="preserve">expect </w:t>
      </w:r>
      <w:r>
        <w:rPr>
          <w:rStyle w:val="BodyText21"/>
        </w:rPr>
        <w:t xml:space="preserve">to </w:t>
      </w:r>
      <w:r w:rsidR="00607A2D">
        <w:rPr>
          <w:rStyle w:val="BodyText21"/>
        </w:rPr>
        <w:t xml:space="preserve">receive a survey </w:t>
      </w:r>
      <w:r w:rsidR="00DC0171">
        <w:rPr>
          <w:rStyle w:val="BodyText21"/>
        </w:rPr>
        <w:t>in the mail</w:t>
      </w:r>
      <w:r w:rsidR="007619F9">
        <w:rPr>
          <w:rStyle w:val="BodyText21"/>
        </w:rPr>
        <w:t xml:space="preserve">. </w:t>
      </w:r>
      <w:r w:rsidR="00BF1531">
        <w:rPr>
          <w:rStyle w:val="BodyText21"/>
        </w:rPr>
        <w:t>Th</w:t>
      </w:r>
      <w:r w:rsidR="00DC0171">
        <w:rPr>
          <w:rStyle w:val="BodyText21"/>
        </w:rPr>
        <w:t>e postcards</w:t>
      </w:r>
      <w:r w:rsidR="00BF1531">
        <w:rPr>
          <w:rStyle w:val="BodyText21"/>
        </w:rPr>
        <w:t xml:space="preserve"> are sent</w:t>
      </w:r>
      <w:r w:rsidR="00DC0171">
        <w:rPr>
          <w:rStyle w:val="BodyText21"/>
        </w:rPr>
        <w:t xml:space="preserve"> </w:t>
      </w:r>
      <w:r w:rsidR="00C05B47">
        <w:rPr>
          <w:rStyle w:val="BodyText21"/>
        </w:rPr>
        <w:t>“Return Services Requested</w:t>
      </w:r>
      <w:r w:rsidR="00DC0171">
        <w:rPr>
          <w:rStyle w:val="BodyText21"/>
        </w:rPr>
        <w:t>,</w:t>
      </w:r>
      <w:r w:rsidR="00C05B47">
        <w:rPr>
          <w:rStyle w:val="BodyText21"/>
        </w:rPr>
        <w:t xml:space="preserve">” </w:t>
      </w:r>
      <w:r w:rsidR="00DC0171">
        <w:rPr>
          <w:rStyle w:val="BodyText21"/>
        </w:rPr>
        <w:t xml:space="preserve">so that the Post Office will let us know if the postcard is undeliverable.  For those postcards that are </w:t>
      </w:r>
      <w:r>
        <w:rPr>
          <w:rStyle w:val="BodyText21"/>
        </w:rPr>
        <w:t>un</w:t>
      </w:r>
      <w:r w:rsidR="00BF1531">
        <w:rPr>
          <w:rStyle w:val="BodyText21"/>
        </w:rPr>
        <w:t>deliverable, we</w:t>
      </w:r>
      <w:r w:rsidR="00DC0171">
        <w:rPr>
          <w:rStyle w:val="BodyText21"/>
        </w:rPr>
        <w:t xml:space="preserve"> call the contact numbers provided on the enrollment form in an effort to obtain a current address. </w:t>
      </w:r>
      <w:r w:rsidR="00BF1531">
        <w:rPr>
          <w:rStyle w:val="BodyText21"/>
        </w:rPr>
        <w:t xml:space="preserve"> </w:t>
      </w:r>
    </w:p>
    <w:p w:rsidR="00BF1531" w:rsidRDefault="00BF1531"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p>
    <w:p w:rsidR="00231B0E" w:rsidRDefault="000E7BD1"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r>
        <w:rPr>
          <w:rStyle w:val="BodyText21"/>
        </w:rPr>
        <w:t xml:space="preserve">The surveys </w:t>
      </w:r>
      <w:r w:rsidR="00AE7A13">
        <w:rPr>
          <w:rStyle w:val="BodyText21"/>
        </w:rPr>
        <w:t>will be</w:t>
      </w:r>
      <w:r w:rsidR="00BF1531">
        <w:rPr>
          <w:rStyle w:val="BodyText21"/>
        </w:rPr>
        <w:t xml:space="preserve"> </w:t>
      </w:r>
      <w:r>
        <w:rPr>
          <w:rStyle w:val="BodyText21"/>
        </w:rPr>
        <w:t>sent by First Class m</w:t>
      </w:r>
      <w:r w:rsidR="0078609C">
        <w:rPr>
          <w:rStyle w:val="BodyText21"/>
        </w:rPr>
        <w:t xml:space="preserve">ail to the patient’s home. The </w:t>
      </w:r>
      <w:r>
        <w:rPr>
          <w:rStyle w:val="BodyText21"/>
        </w:rPr>
        <w:t>cover letter</w:t>
      </w:r>
      <w:r w:rsidR="0078609C">
        <w:rPr>
          <w:rStyle w:val="BodyText21"/>
        </w:rPr>
        <w:t xml:space="preserve"> for the patient follow-up survey</w:t>
      </w:r>
      <w:r w:rsidR="00BF1531">
        <w:rPr>
          <w:rStyle w:val="BodyText21"/>
        </w:rPr>
        <w:t xml:space="preserve">, which </w:t>
      </w:r>
      <w:r w:rsidRPr="00231B0E">
        <w:rPr>
          <w:rStyle w:val="BodyText21"/>
        </w:rPr>
        <w:t>stress</w:t>
      </w:r>
      <w:r w:rsidR="00BF1531">
        <w:rPr>
          <w:rStyle w:val="BodyText21"/>
        </w:rPr>
        <w:t>es</w:t>
      </w:r>
      <w:r w:rsidRPr="00231B0E">
        <w:rPr>
          <w:rStyle w:val="BodyText21"/>
        </w:rPr>
        <w:t xml:space="preserve"> the importance of the study,</w:t>
      </w:r>
      <w:r>
        <w:rPr>
          <w:rStyle w:val="BodyText21"/>
        </w:rPr>
        <w:t xml:space="preserve"> </w:t>
      </w:r>
      <w:r w:rsidR="00AE7A13">
        <w:rPr>
          <w:rStyle w:val="BodyText21"/>
        </w:rPr>
        <w:t>will be</w:t>
      </w:r>
      <w:r w:rsidRPr="00231B0E">
        <w:rPr>
          <w:rStyle w:val="BodyText21"/>
        </w:rPr>
        <w:t xml:space="preserve"> personally addressed to </w:t>
      </w:r>
      <w:r w:rsidR="00AE7A13">
        <w:rPr>
          <w:rStyle w:val="BodyText21"/>
        </w:rPr>
        <w:t>the patient. The letter will be</w:t>
      </w:r>
      <w:r>
        <w:rPr>
          <w:rStyle w:val="BodyText21"/>
        </w:rPr>
        <w:t xml:space="preserve"> printed on CDC letterhead</w:t>
      </w:r>
      <w:r w:rsidRPr="00231B0E">
        <w:rPr>
          <w:rStyle w:val="BodyText21"/>
        </w:rPr>
        <w:t xml:space="preserve"> </w:t>
      </w:r>
      <w:r>
        <w:rPr>
          <w:rStyle w:val="BodyText21"/>
        </w:rPr>
        <w:t xml:space="preserve">and </w:t>
      </w:r>
      <w:r w:rsidRPr="00231B0E">
        <w:rPr>
          <w:rStyle w:val="BodyText21"/>
        </w:rPr>
        <w:t xml:space="preserve">signed by </w:t>
      </w:r>
      <w:r>
        <w:rPr>
          <w:rStyle w:val="BodyText21"/>
        </w:rPr>
        <w:t xml:space="preserve">the </w:t>
      </w:r>
      <w:r w:rsidRPr="000649B1">
        <w:rPr>
          <w:rStyle w:val="BodyText21"/>
        </w:rPr>
        <w:t>CDC study leader</w:t>
      </w:r>
      <w:r w:rsidRPr="00231B0E">
        <w:rPr>
          <w:rStyle w:val="BodyText21"/>
        </w:rPr>
        <w:t>.</w:t>
      </w:r>
      <w:r w:rsidR="0078609C">
        <w:rPr>
          <w:rStyle w:val="BodyText21"/>
        </w:rPr>
        <w:t xml:space="preserve"> The </w:t>
      </w:r>
      <w:r w:rsidR="00BF1531">
        <w:rPr>
          <w:rStyle w:val="BodyText21"/>
        </w:rPr>
        <w:t xml:space="preserve">letter </w:t>
      </w:r>
      <w:r w:rsidR="00AE7A13">
        <w:rPr>
          <w:rStyle w:val="BodyText21"/>
        </w:rPr>
        <w:t xml:space="preserve">will </w:t>
      </w:r>
      <w:r>
        <w:rPr>
          <w:rStyle w:val="BodyText21"/>
        </w:rPr>
        <w:t xml:space="preserve">give the respondents a </w:t>
      </w:r>
      <w:r w:rsidRPr="00231B0E">
        <w:rPr>
          <w:rStyle w:val="BodyText21"/>
        </w:rPr>
        <w:t xml:space="preserve">toll-free telephone number to call if they have questions regarding the study.  </w:t>
      </w:r>
      <w:r>
        <w:rPr>
          <w:rStyle w:val="BodyText21"/>
        </w:rPr>
        <w:t>In addition to the patient survey and cove</w:t>
      </w:r>
      <w:r w:rsidR="00BF1531">
        <w:rPr>
          <w:rStyle w:val="BodyText21"/>
        </w:rPr>
        <w:t>r letter, the survey packet</w:t>
      </w:r>
      <w:r>
        <w:rPr>
          <w:rStyle w:val="BodyText21"/>
        </w:rPr>
        <w:t xml:space="preserve"> </w:t>
      </w:r>
      <w:r w:rsidR="00AE7A13">
        <w:rPr>
          <w:rStyle w:val="BodyText21"/>
        </w:rPr>
        <w:t xml:space="preserve">will </w:t>
      </w:r>
      <w:r>
        <w:rPr>
          <w:rStyle w:val="BodyText21"/>
        </w:rPr>
        <w:t xml:space="preserve">contain a $5 incentive to complete the survey.  </w:t>
      </w:r>
      <w:r w:rsidR="00DC0171">
        <w:rPr>
          <w:rStyle w:val="BodyText21"/>
        </w:rPr>
        <w:t xml:space="preserve">Finally, </w:t>
      </w:r>
      <w:r w:rsidR="00BF1531">
        <w:rPr>
          <w:rStyle w:val="BodyText21"/>
        </w:rPr>
        <w:t xml:space="preserve">a </w:t>
      </w:r>
      <w:r w:rsidR="0078609C">
        <w:rPr>
          <w:rStyle w:val="BodyText21"/>
        </w:rPr>
        <w:t xml:space="preserve">reminder </w:t>
      </w:r>
      <w:r w:rsidR="00DC0171">
        <w:rPr>
          <w:rStyle w:val="BodyText21"/>
        </w:rPr>
        <w:t>p</w:t>
      </w:r>
      <w:r w:rsidR="00724BA1">
        <w:rPr>
          <w:rStyle w:val="BodyText21"/>
        </w:rPr>
        <w:t>ostcard</w:t>
      </w:r>
      <w:r w:rsidR="00F661F9">
        <w:rPr>
          <w:rStyle w:val="BodyText21"/>
        </w:rPr>
        <w:t xml:space="preserve"> </w:t>
      </w:r>
      <w:r w:rsidR="00231B0E" w:rsidRPr="00231B0E">
        <w:rPr>
          <w:rStyle w:val="BodyText21"/>
        </w:rPr>
        <w:t xml:space="preserve">and </w:t>
      </w:r>
      <w:r w:rsidR="00BF1531">
        <w:rPr>
          <w:rStyle w:val="BodyText21"/>
        </w:rPr>
        <w:t xml:space="preserve">a </w:t>
      </w:r>
      <w:r w:rsidR="0078609C">
        <w:rPr>
          <w:rStyle w:val="BodyText21"/>
        </w:rPr>
        <w:t xml:space="preserve">reminder </w:t>
      </w:r>
      <w:r w:rsidR="00231B0E" w:rsidRPr="00231B0E">
        <w:rPr>
          <w:rStyle w:val="BodyText21"/>
        </w:rPr>
        <w:t xml:space="preserve">telephone </w:t>
      </w:r>
      <w:r w:rsidR="00724BA1">
        <w:rPr>
          <w:rStyle w:val="BodyText21"/>
        </w:rPr>
        <w:t>call</w:t>
      </w:r>
      <w:r w:rsidR="0078609C">
        <w:rPr>
          <w:rStyle w:val="BodyText21"/>
        </w:rPr>
        <w:t xml:space="preserve"> </w:t>
      </w:r>
      <w:r w:rsidR="00AE7A13">
        <w:rPr>
          <w:rStyle w:val="BodyText21"/>
        </w:rPr>
        <w:t>will be</w:t>
      </w:r>
      <w:r w:rsidR="00231B0E" w:rsidRPr="00231B0E">
        <w:rPr>
          <w:rStyle w:val="BodyText21"/>
        </w:rPr>
        <w:t xml:space="preserve"> used to encourage non-respondents to complete and return the survey.  </w:t>
      </w:r>
    </w:p>
    <w:p w:rsidR="00454966" w:rsidRPr="00231B0E" w:rsidRDefault="00454966" w:rsidP="00231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BodyText21"/>
        </w:rPr>
      </w:pPr>
    </w:p>
    <w:p w:rsidR="003119FE" w:rsidRDefault="00FC46D3" w:rsidP="003119FE">
      <w:pPr>
        <w:widowControl/>
        <w:rPr>
          <w:rFonts w:ascii="Times New Roman" w:hAnsi="Times New Roman" w:cs="Arial"/>
          <w:b/>
          <w:bCs/>
          <w:szCs w:val="20"/>
        </w:rPr>
      </w:pPr>
      <w:r>
        <w:rPr>
          <w:rFonts w:ascii="Times New Roman" w:hAnsi="Times New Roman" w:cs="Arial"/>
          <w:b/>
          <w:bCs/>
          <w:szCs w:val="20"/>
        </w:rPr>
        <w:t>B.</w:t>
      </w:r>
      <w:r w:rsidR="003119FE" w:rsidRPr="00CC7FA0">
        <w:rPr>
          <w:rFonts w:ascii="Times New Roman" w:hAnsi="Times New Roman" w:cs="Arial"/>
          <w:b/>
          <w:bCs/>
          <w:szCs w:val="20"/>
        </w:rPr>
        <w:t xml:space="preserve">4. Tests of Procedures or </w:t>
      </w:r>
      <w:r w:rsidR="00CC7FA0">
        <w:rPr>
          <w:rFonts w:ascii="Times New Roman" w:hAnsi="Times New Roman" w:cs="Arial"/>
          <w:b/>
          <w:bCs/>
          <w:szCs w:val="20"/>
        </w:rPr>
        <w:t>Methods to be Undertaken</w:t>
      </w:r>
    </w:p>
    <w:p w:rsidR="00CC7FA0" w:rsidRDefault="00CC7FA0" w:rsidP="003119FE">
      <w:pPr>
        <w:widowControl/>
        <w:rPr>
          <w:rFonts w:ascii="Times New Roman" w:hAnsi="Times New Roman" w:cs="Arial"/>
          <w:b/>
          <w:bCs/>
          <w:szCs w:val="20"/>
        </w:rPr>
      </w:pPr>
    </w:p>
    <w:p w:rsidR="00231B0E" w:rsidRDefault="0069543D" w:rsidP="00231B0E">
      <w:pPr>
        <w:rPr>
          <w:rFonts w:ascii="Times New Roman" w:hAnsi="Times New Roman"/>
        </w:rPr>
      </w:pPr>
      <w:r>
        <w:rPr>
          <w:rFonts w:ascii="Times New Roman" w:hAnsi="Times New Roman"/>
        </w:rPr>
        <w:t>T</w:t>
      </w:r>
      <w:r w:rsidR="00231B0E" w:rsidRPr="00231B0E">
        <w:rPr>
          <w:rFonts w:ascii="Times New Roman" w:hAnsi="Times New Roman"/>
        </w:rPr>
        <w:t xml:space="preserve">he </w:t>
      </w:r>
      <w:r w:rsidR="00231B0E">
        <w:rPr>
          <w:rFonts w:ascii="Times New Roman" w:hAnsi="Times New Roman"/>
        </w:rPr>
        <w:t xml:space="preserve">provider and patient </w:t>
      </w:r>
      <w:r>
        <w:rPr>
          <w:rFonts w:ascii="Times New Roman" w:hAnsi="Times New Roman"/>
        </w:rPr>
        <w:t xml:space="preserve">baseline </w:t>
      </w:r>
      <w:r w:rsidR="00231B0E">
        <w:rPr>
          <w:rFonts w:ascii="Times New Roman" w:hAnsi="Times New Roman"/>
        </w:rPr>
        <w:t>surveys</w:t>
      </w:r>
      <w:r w:rsidR="00AD169E">
        <w:rPr>
          <w:rFonts w:ascii="Times New Roman" w:hAnsi="Times New Roman"/>
        </w:rPr>
        <w:t xml:space="preserve"> were pilot </w:t>
      </w:r>
      <w:r w:rsidR="00231B0E">
        <w:rPr>
          <w:rFonts w:ascii="Times New Roman" w:hAnsi="Times New Roman"/>
        </w:rPr>
        <w:t>tested</w:t>
      </w:r>
      <w:r w:rsidR="00D92905">
        <w:rPr>
          <w:rFonts w:ascii="Times New Roman" w:hAnsi="Times New Roman"/>
        </w:rPr>
        <w:t xml:space="preserve"> </w:t>
      </w:r>
      <w:r w:rsidR="00231B0E" w:rsidRPr="00231B0E">
        <w:rPr>
          <w:rFonts w:ascii="Times New Roman" w:hAnsi="Times New Roman"/>
        </w:rPr>
        <w:t xml:space="preserve">to obtain an estimate of respondent burden, as well as to obtain comments and advice about the format, appropriateness and relevance of survey questions.  </w:t>
      </w:r>
      <w:r w:rsidR="00D92905">
        <w:rPr>
          <w:rFonts w:ascii="Times New Roman" w:hAnsi="Times New Roman"/>
        </w:rPr>
        <w:t>T</w:t>
      </w:r>
      <w:r w:rsidR="00D92905" w:rsidRPr="00D92905">
        <w:rPr>
          <w:rFonts w:ascii="Times New Roman" w:hAnsi="Times New Roman"/>
        </w:rPr>
        <w:t xml:space="preserve">he baseline provider survey </w:t>
      </w:r>
      <w:r w:rsidR="00AD169E">
        <w:rPr>
          <w:rFonts w:ascii="Times New Roman" w:hAnsi="Times New Roman"/>
        </w:rPr>
        <w:t xml:space="preserve">was pilot </w:t>
      </w:r>
      <w:r w:rsidR="00D92905">
        <w:rPr>
          <w:rFonts w:ascii="Times New Roman" w:hAnsi="Times New Roman"/>
        </w:rPr>
        <w:t xml:space="preserve">tested </w:t>
      </w:r>
      <w:r w:rsidR="00D92905" w:rsidRPr="00D92905">
        <w:rPr>
          <w:rFonts w:ascii="Times New Roman" w:hAnsi="Times New Roman"/>
        </w:rPr>
        <w:t xml:space="preserve">with nine providers in the </w:t>
      </w:r>
      <w:smartTag w:uri="urn:schemas-microsoft-com:office:smarttags" w:element="City">
        <w:smartTag w:uri="urn:schemas-microsoft-com:office:smarttags" w:element="place">
          <w:r w:rsidR="00D92905" w:rsidRPr="00D92905">
            <w:rPr>
              <w:rFonts w:ascii="Times New Roman" w:hAnsi="Times New Roman"/>
            </w:rPr>
            <w:t>Atlanta</w:t>
          </w:r>
        </w:smartTag>
      </w:smartTag>
      <w:r w:rsidR="00D92905" w:rsidRPr="00D92905">
        <w:rPr>
          <w:rFonts w:ascii="Times New Roman" w:hAnsi="Times New Roman"/>
        </w:rPr>
        <w:t xml:space="preserve"> area.  The types of providers included in the pilot testing included obstetrician/</w:t>
      </w:r>
      <w:r>
        <w:rPr>
          <w:rFonts w:ascii="Times New Roman" w:hAnsi="Times New Roman"/>
        </w:rPr>
        <w:t xml:space="preserve"> </w:t>
      </w:r>
      <w:r w:rsidR="00D92905" w:rsidRPr="00D92905">
        <w:rPr>
          <w:rFonts w:ascii="Times New Roman" w:hAnsi="Times New Roman"/>
        </w:rPr>
        <w:t xml:space="preserve">gynecologists, family practitioners, and nurse practitioners.  </w:t>
      </w:r>
      <w:r>
        <w:rPr>
          <w:rFonts w:ascii="Times New Roman" w:hAnsi="Times New Roman"/>
        </w:rPr>
        <w:t>Provider</w:t>
      </w:r>
      <w:r w:rsidR="00AD169E">
        <w:rPr>
          <w:rFonts w:ascii="Times New Roman" w:hAnsi="Times New Roman"/>
        </w:rPr>
        <w:t xml:space="preserve">s reported that, on average, the survey took 30-35 minutes to complete. </w:t>
      </w:r>
      <w:r>
        <w:rPr>
          <w:rFonts w:ascii="Times New Roman" w:hAnsi="Times New Roman"/>
        </w:rPr>
        <w:t xml:space="preserve">The baseline patient survey was </w:t>
      </w:r>
      <w:r w:rsidR="00AD169E" w:rsidRPr="00AD169E">
        <w:rPr>
          <w:rFonts w:ascii="Times New Roman" w:hAnsi="Times New Roman"/>
        </w:rPr>
        <w:t>pilot test</w:t>
      </w:r>
      <w:r>
        <w:rPr>
          <w:rFonts w:ascii="Times New Roman" w:hAnsi="Times New Roman"/>
        </w:rPr>
        <w:t>ed with nine patients at a clinic</w:t>
      </w:r>
      <w:r w:rsidR="00AD169E" w:rsidRPr="00AD169E">
        <w:rPr>
          <w:rFonts w:ascii="Times New Roman" w:hAnsi="Times New Roman"/>
        </w:rPr>
        <w:t xml:space="preserve"> </w:t>
      </w:r>
      <w:r>
        <w:rPr>
          <w:rFonts w:ascii="Times New Roman" w:hAnsi="Times New Roman"/>
        </w:rPr>
        <w:t xml:space="preserve">in the </w:t>
      </w:r>
      <w:smartTag w:uri="urn:schemas-microsoft-com:office:smarttags" w:element="City">
        <w:smartTag w:uri="urn:schemas-microsoft-com:office:smarttags" w:element="place">
          <w:r w:rsidR="00AD169E" w:rsidRPr="00AD169E">
            <w:rPr>
              <w:rFonts w:ascii="Times New Roman" w:hAnsi="Times New Roman"/>
            </w:rPr>
            <w:t>Atlanta</w:t>
          </w:r>
        </w:smartTag>
      </w:smartTag>
      <w:r>
        <w:rPr>
          <w:rFonts w:ascii="Times New Roman" w:hAnsi="Times New Roman"/>
        </w:rPr>
        <w:t xml:space="preserve"> area</w:t>
      </w:r>
      <w:r w:rsidR="00AD169E" w:rsidRPr="00AD169E">
        <w:rPr>
          <w:rFonts w:ascii="Times New Roman" w:hAnsi="Times New Roman"/>
        </w:rPr>
        <w:t xml:space="preserve">.  </w:t>
      </w:r>
      <w:r>
        <w:rPr>
          <w:rFonts w:ascii="Times New Roman" w:hAnsi="Times New Roman"/>
        </w:rPr>
        <w:t>P</w:t>
      </w:r>
      <w:r w:rsidR="00D92905" w:rsidRPr="00D92905">
        <w:rPr>
          <w:rFonts w:ascii="Times New Roman" w:hAnsi="Times New Roman"/>
        </w:rPr>
        <w:t xml:space="preserve">atients were able to complete </w:t>
      </w:r>
      <w:r>
        <w:rPr>
          <w:rFonts w:ascii="Times New Roman" w:hAnsi="Times New Roman"/>
        </w:rPr>
        <w:t>the survey</w:t>
      </w:r>
      <w:r w:rsidR="00D92905" w:rsidRPr="00D92905">
        <w:rPr>
          <w:rFonts w:ascii="Times New Roman" w:hAnsi="Times New Roman"/>
        </w:rPr>
        <w:t xml:space="preserve"> in </w:t>
      </w:r>
      <w:r>
        <w:rPr>
          <w:rFonts w:ascii="Times New Roman" w:hAnsi="Times New Roman"/>
        </w:rPr>
        <w:t>15-</w:t>
      </w:r>
      <w:r w:rsidR="00D92905" w:rsidRPr="00D92905">
        <w:rPr>
          <w:rFonts w:ascii="Times New Roman" w:hAnsi="Times New Roman"/>
        </w:rPr>
        <w:t xml:space="preserve">20 minutes.  </w:t>
      </w:r>
      <w:r>
        <w:rPr>
          <w:rFonts w:ascii="Times New Roman" w:hAnsi="Times New Roman"/>
        </w:rPr>
        <w:t xml:space="preserve">Neither patients nor providers reported major problems in completing the survey.  </w:t>
      </w:r>
      <w:r w:rsidR="00D92905" w:rsidRPr="00D92905">
        <w:rPr>
          <w:rFonts w:ascii="Times New Roman" w:hAnsi="Times New Roman"/>
        </w:rPr>
        <w:t xml:space="preserve">Minor modifications to the survey questions and response categories were made </w:t>
      </w:r>
      <w:r>
        <w:rPr>
          <w:rFonts w:ascii="Times New Roman" w:hAnsi="Times New Roman"/>
        </w:rPr>
        <w:t xml:space="preserve">based on the feed-back received during the pilot </w:t>
      </w:r>
      <w:r w:rsidR="00D92905" w:rsidRPr="00D92905">
        <w:rPr>
          <w:rFonts w:ascii="Times New Roman" w:hAnsi="Times New Roman"/>
        </w:rPr>
        <w:t>tests.</w:t>
      </w:r>
    </w:p>
    <w:p w:rsidR="0069543D" w:rsidRPr="00231B0E" w:rsidRDefault="0069543D" w:rsidP="00231B0E">
      <w:pPr>
        <w:rPr>
          <w:rFonts w:ascii="Times New Roman" w:hAnsi="Times New Roman"/>
        </w:rPr>
      </w:pPr>
    </w:p>
    <w:p w:rsidR="003119FE" w:rsidRPr="00CC7FA0" w:rsidRDefault="00FC46D3" w:rsidP="003119FE">
      <w:pPr>
        <w:widowControl/>
        <w:rPr>
          <w:rFonts w:ascii="Times New Roman" w:hAnsi="Times New Roman" w:cs="Arial"/>
          <w:b/>
          <w:bCs/>
          <w:szCs w:val="20"/>
        </w:rPr>
      </w:pPr>
      <w:r>
        <w:rPr>
          <w:rFonts w:ascii="Times New Roman" w:hAnsi="Times New Roman" w:cs="Arial"/>
          <w:b/>
          <w:bCs/>
          <w:szCs w:val="20"/>
        </w:rPr>
        <w:t>B.</w:t>
      </w:r>
      <w:r w:rsidR="003119FE" w:rsidRPr="00CC7FA0">
        <w:rPr>
          <w:rFonts w:ascii="Times New Roman" w:hAnsi="Times New Roman" w:cs="Arial"/>
          <w:b/>
          <w:bCs/>
          <w:szCs w:val="20"/>
        </w:rPr>
        <w:t>5. Individuals Consulted on Statis</w:t>
      </w:r>
      <w:r w:rsidR="00CC7FA0">
        <w:rPr>
          <w:rFonts w:ascii="Times New Roman" w:hAnsi="Times New Roman" w:cs="Arial"/>
          <w:b/>
          <w:bCs/>
          <w:szCs w:val="20"/>
        </w:rPr>
        <w:t xml:space="preserve">tical Aspects and Individuals </w:t>
      </w:r>
      <w:r w:rsidR="003119FE" w:rsidRPr="00CC7FA0">
        <w:rPr>
          <w:rFonts w:ascii="Times New Roman" w:hAnsi="Times New Roman" w:cs="Arial"/>
          <w:b/>
          <w:bCs/>
          <w:szCs w:val="20"/>
        </w:rPr>
        <w:t>Collecting and/or Analyzing Data</w:t>
      </w:r>
    </w:p>
    <w:p w:rsidR="00CC7FA0" w:rsidRDefault="00CC7FA0" w:rsidP="003119FE">
      <w:pPr>
        <w:rPr>
          <w:rFonts w:ascii="Times New Roman" w:hAnsi="Times New Roman" w:cs="Arial"/>
          <w:b/>
          <w:bCs/>
          <w:szCs w:val="20"/>
        </w:rPr>
      </w:pPr>
    </w:p>
    <w:p w:rsidR="00E00AB7" w:rsidRPr="00E00AB7" w:rsidRDefault="00E00AB7" w:rsidP="00E00AB7">
      <w:pPr>
        <w:rPr>
          <w:rFonts w:ascii="Times New Roman" w:hAnsi="Times New Roman"/>
        </w:rPr>
      </w:pPr>
      <w:r>
        <w:rPr>
          <w:rFonts w:ascii="Times New Roman" w:hAnsi="Times New Roman"/>
        </w:rPr>
        <w:t>Vicki Benard</w:t>
      </w:r>
      <w:r w:rsidRPr="00E00AB7">
        <w:rPr>
          <w:rFonts w:ascii="Times New Roman" w:hAnsi="Times New Roman"/>
        </w:rPr>
        <w:t xml:space="preserve">, </w:t>
      </w:r>
      <w:r>
        <w:rPr>
          <w:rFonts w:ascii="Times New Roman" w:hAnsi="Times New Roman"/>
        </w:rPr>
        <w:t>Ph</w:t>
      </w:r>
      <w:r w:rsidRPr="00E00AB7">
        <w:rPr>
          <w:rFonts w:ascii="Times New Roman" w:hAnsi="Times New Roman"/>
        </w:rPr>
        <w:t xml:space="preserve">D., of the Division of Cancer Prevention and Control, is the Principal Investigator and Technical Monitor for the study, and has overall responsibility for overseeing the design, conduct, and analysis of the study.  She will also approve and receive all contract </w:t>
      </w:r>
      <w:r w:rsidRPr="00E00AB7">
        <w:rPr>
          <w:rFonts w:ascii="Times New Roman" w:hAnsi="Times New Roman"/>
        </w:rPr>
        <w:lastRenderedPageBreak/>
        <w:t>deliv</w:t>
      </w:r>
      <w:r>
        <w:rPr>
          <w:rFonts w:ascii="Times New Roman" w:hAnsi="Times New Roman"/>
        </w:rPr>
        <w:t>erables. Telephone: 770-488-1092</w:t>
      </w:r>
      <w:r w:rsidRPr="00E00AB7">
        <w:rPr>
          <w:rFonts w:ascii="Times New Roman" w:hAnsi="Times New Roman"/>
        </w:rPr>
        <w:t>.</w:t>
      </w:r>
    </w:p>
    <w:p w:rsidR="000D261F" w:rsidRDefault="000D261F" w:rsidP="000D261F">
      <w:pPr>
        <w:rPr>
          <w:rFonts w:ascii="Times New Roman" w:hAnsi="Times New Roman"/>
        </w:rPr>
      </w:pPr>
    </w:p>
    <w:p w:rsidR="000D261F" w:rsidRPr="000D261F" w:rsidRDefault="00E00AB7" w:rsidP="000D261F">
      <w:pPr>
        <w:rPr>
          <w:rFonts w:ascii="Times New Roman" w:hAnsi="Times New Roman"/>
        </w:rPr>
      </w:pPr>
      <w:r w:rsidRPr="00E00AB7">
        <w:rPr>
          <w:rFonts w:ascii="Times New Roman" w:hAnsi="Times New Roman"/>
        </w:rPr>
        <w:t>The survey instrument, sampling and data collection procedures, and analysis plan were designed in collaboration with researchers at Battelle Centers for Public Health Research and Evaluation</w:t>
      </w:r>
      <w:r w:rsidR="000D261F">
        <w:rPr>
          <w:rFonts w:ascii="Times New Roman" w:hAnsi="Times New Roman"/>
        </w:rPr>
        <w:t>.  Battelle is</w:t>
      </w:r>
      <w:r w:rsidR="000D261F" w:rsidRPr="00E00AB7">
        <w:rPr>
          <w:rFonts w:ascii="Times New Roman" w:hAnsi="Times New Roman"/>
        </w:rPr>
        <w:t xml:space="preserve"> conduct</w:t>
      </w:r>
      <w:r w:rsidR="000D261F">
        <w:rPr>
          <w:rFonts w:ascii="Times New Roman" w:hAnsi="Times New Roman"/>
        </w:rPr>
        <w:t>ing</w:t>
      </w:r>
      <w:r w:rsidR="000D261F" w:rsidRPr="00E00AB7">
        <w:rPr>
          <w:rFonts w:ascii="Times New Roman" w:hAnsi="Times New Roman"/>
        </w:rPr>
        <w:t xml:space="preserve"> data collection and will perform data analysis, in cons</w:t>
      </w:r>
      <w:r w:rsidR="000D261F">
        <w:rPr>
          <w:rFonts w:ascii="Times New Roman" w:hAnsi="Times New Roman"/>
        </w:rPr>
        <w:t xml:space="preserve">ultation with the CDC </w:t>
      </w:r>
      <w:r w:rsidR="000D261F" w:rsidRPr="00E00AB7">
        <w:rPr>
          <w:rFonts w:ascii="Times New Roman" w:hAnsi="Times New Roman"/>
        </w:rPr>
        <w:t xml:space="preserve">investigators. </w:t>
      </w:r>
      <w:r w:rsidR="000D261F">
        <w:rPr>
          <w:rFonts w:ascii="Times New Roman" w:hAnsi="Times New Roman"/>
        </w:rPr>
        <w:t>Phase I activities are being performed</w:t>
      </w:r>
      <w:r w:rsidRPr="00E00AB7">
        <w:rPr>
          <w:rFonts w:ascii="Times New Roman" w:hAnsi="Times New Roman"/>
        </w:rPr>
        <w:t xml:space="preserve"> under contract No. </w:t>
      </w:r>
      <w:r>
        <w:rPr>
          <w:rFonts w:ascii="Times New Roman" w:hAnsi="Times New Roman"/>
        </w:rPr>
        <w:t>200-2002-00573, Task Order No. 6</w:t>
      </w:r>
      <w:r w:rsidRPr="00E00AB7">
        <w:rPr>
          <w:rFonts w:ascii="Times New Roman" w:hAnsi="Times New Roman"/>
        </w:rPr>
        <w:t xml:space="preserve"> with the Centers for Disease Contr</w:t>
      </w:r>
      <w:r w:rsidR="000D261F">
        <w:rPr>
          <w:rFonts w:ascii="Times New Roman" w:hAnsi="Times New Roman"/>
        </w:rPr>
        <w:t xml:space="preserve">ol and Prevention.  </w:t>
      </w:r>
      <w:r w:rsidR="000D261F" w:rsidRPr="000D261F">
        <w:rPr>
          <w:rFonts w:ascii="Times New Roman" w:hAnsi="Times New Roman"/>
        </w:rPr>
        <w:t xml:space="preserve">Phase II </w:t>
      </w:r>
      <w:r w:rsidR="000D261F">
        <w:rPr>
          <w:rFonts w:ascii="Times New Roman" w:hAnsi="Times New Roman"/>
        </w:rPr>
        <w:t xml:space="preserve">data collection and analysis will be </w:t>
      </w:r>
      <w:r w:rsidR="000D261F" w:rsidRPr="000D261F">
        <w:rPr>
          <w:rFonts w:ascii="Times New Roman" w:hAnsi="Times New Roman"/>
        </w:rPr>
        <w:t>performed</w:t>
      </w:r>
      <w:r w:rsidR="000D261F">
        <w:rPr>
          <w:rFonts w:ascii="Times New Roman" w:hAnsi="Times New Roman"/>
        </w:rPr>
        <w:t xml:space="preserve"> under </w:t>
      </w:r>
      <w:r w:rsidR="000D261F" w:rsidRPr="000D261F">
        <w:rPr>
          <w:rFonts w:ascii="Times New Roman" w:hAnsi="Times New Roman"/>
        </w:rPr>
        <w:t>Contract No. 200-2008-27956, Task Order 17</w:t>
      </w:r>
      <w:r w:rsidR="000D261F">
        <w:rPr>
          <w:rFonts w:ascii="Times New Roman" w:hAnsi="Times New Roman"/>
        </w:rPr>
        <w:t xml:space="preserve"> with the Centers for Disease Control and Prevention.</w:t>
      </w:r>
    </w:p>
    <w:p w:rsidR="00E00AB7" w:rsidRPr="00E00AB7" w:rsidRDefault="00E00AB7" w:rsidP="00E00AB7">
      <w:pPr>
        <w:rPr>
          <w:rFonts w:ascii="Times New Roman" w:hAnsi="Times New Roman"/>
        </w:rPr>
      </w:pPr>
    </w:p>
    <w:p w:rsidR="00E00AB7" w:rsidRPr="00E00AB7" w:rsidRDefault="00E00AB7" w:rsidP="00E00AB7">
      <w:pPr>
        <w:rPr>
          <w:rFonts w:ascii="Times New Roman" w:hAnsi="Times New Roman"/>
        </w:rPr>
      </w:pPr>
      <w:r w:rsidRPr="00E00AB7">
        <w:rPr>
          <w:rFonts w:ascii="Times New Roman" w:hAnsi="Times New Roman"/>
        </w:rPr>
        <w:t>Diane L. Manninen, Ph.D. [206-528-3140] has overall technical and financial responsibility for the study at Battelle and led the Battelle effort to des</w:t>
      </w:r>
      <w:r w:rsidR="007E356B">
        <w:rPr>
          <w:rFonts w:ascii="Times New Roman" w:hAnsi="Times New Roman"/>
        </w:rPr>
        <w:t>ign this protocol.  She</w:t>
      </w:r>
      <w:r w:rsidRPr="00E00AB7">
        <w:rPr>
          <w:rFonts w:ascii="Times New Roman" w:hAnsi="Times New Roman"/>
        </w:rPr>
        <w:t xml:space="preserve"> will direct the overall data collection and analysis effort. She will also be responsible for writing the project reports.</w:t>
      </w:r>
    </w:p>
    <w:p w:rsidR="00E00AB7" w:rsidRPr="00E00AB7" w:rsidRDefault="00E00AB7" w:rsidP="00E00AB7">
      <w:pPr>
        <w:rPr>
          <w:rFonts w:ascii="Times New Roman" w:hAnsi="Times New Roman"/>
        </w:rPr>
      </w:pPr>
    </w:p>
    <w:p w:rsidR="00E00AB7" w:rsidRPr="00E00AB7" w:rsidRDefault="00E00AB7" w:rsidP="00E00AB7">
      <w:pPr>
        <w:rPr>
          <w:rFonts w:ascii="Times New Roman" w:hAnsi="Times New Roman"/>
        </w:rPr>
      </w:pPr>
      <w:r w:rsidRPr="00E00AB7">
        <w:rPr>
          <w:rFonts w:ascii="Times New Roman" w:hAnsi="Times New Roman"/>
        </w:rPr>
        <w:t xml:space="preserve">Other </w:t>
      </w:r>
      <w:r>
        <w:rPr>
          <w:rFonts w:ascii="Times New Roman" w:hAnsi="Times New Roman"/>
        </w:rPr>
        <w:t>CDC</w:t>
      </w:r>
      <w:r w:rsidR="00B41108">
        <w:rPr>
          <w:rFonts w:ascii="Times New Roman" w:hAnsi="Times New Roman"/>
        </w:rPr>
        <w:t xml:space="preserve"> and Battelle </w:t>
      </w:r>
      <w:r w:rsidRPr="00E00AB7">
        <w:rPr>
          <w:rFonts w:ascii="Times New Roman" w:hAnsi="Times New Roman"/>
        </w:rPr>
        <w:t>personnel involved in design</w:t>
      </w:r>
      <w:r w:rsidR="00B41108">
        <w:rPr>
          <w:rFonts w:ascii="Times New Roman" w:hAnsi="Times New Roman"/>
        </w:rPr>
        <w:t>ing</w:t>
      </w:r>
      <w:r w:rsidRPr="00E00AB7">
        <w:rPr>
          <w:rFonts w:ascii="Times New Roman" w:hAnsi="Times New Roman"/>
        </w:rPr>
        <w:t xml:space="preserve"> the </w:t>
      </w:r>
      <w:r w:rsidR="00B41108">
        <w:rPr>
          <w:rFonts w:ascii="Times New Roman" w:hAnsi="Times New Roman"/>
        </w:rPr>
        <w:t xml:space="preserve">study </w:t>
      </w:r>
      <w:r w:rsidRPr="00E00AB7">
        <w:rPr>
          <w:rFonts w:ascii="Times New Roman" w:hAnsi="Times New Roman"/>
        </w:rPr>
        <w:t>protocol</w:t>
      </w:r>
      <w:r w:rsidR="00B41108">
        <w:rPr>
          <w:rFonts w:ascii="Times New Roman" w:hAnsi="Times New Roman"/>
        </w:rPr>
        <w:t xml:space="preserve">, development of the </w:t>
      </w:r>
      <w:r w:rsidRPr="00E00AB7">
        <w:rPr>
          <w:rFonts w:ascii="Times New Roman" w:hAnsi="Times New Roman"/>
        </w:rPr>
        <w:t>data collection instruments</w:t>
      </w:r>
      <w:r w:rsidR="00B41108">
        <w:rPr>
          <w:rFonts w:ascii="Times New Roman" w:hAnsi="Times New Roman"/>
        </w:rPr>
        <w:t>, data collection, and analysis</w:t>
      </w:r>
      <w:r w:rsidRPr="00E00AB7">
        <w:rPr>
          <w:rFonts w:ascii="Times New Roman" w:hAnsi="Times New Roman"/>
        </w:rPr>
        <w:t xml:space="preserve"> </w:t>
      </w:r>
      <w:r w:rsidR="00B41108">
        <w:rPr>
          <w:rFonts w:ascii="Times New Roman" w:hAnsi="Times New Roman"/>
        </w:rPr>
        <w:t>include</w:t>
      </w:r>
      <w:r w:rsidRPr="00E00AB7">
        <w:rPr>
          <w:rFonts w:ascii="Times New Roman" w:hAnsi="Times New Roman"/>
        </w:rPr>
        <w:t>:</w:t>
      </w:r>
    </w:p>
    <w:p w:rsidR="00E00AB7" w:rsidRPr="00E00AB7" w:rsidRDefault="00E00AB7" w:rsidP="00E00AB7">
      <w:pPr>
        <w:rPr>
          <w:rFonts w:ascii="Times New Roman" w:hAnsi="Times New Roman"/>
        </w:rPr>
      </w:pPr>
      <w:r w:rsidRPr="00E00AB7">
        <w:rPr>
          <w:rFonts w:ascii="Times New Roman" w:hAnsi="Times New Roman"/>
        </w:rPr>
        <w:tab/>
      </w:r>
      <w:r w:rsidRPr="00E00AB7">
        <w:rPr>
          <w:rFonts w:ascii="Times New Roman" w:hAnsi="Times New Roman"/>
        </w:rPr>
        <w:tab/>
      </w:r>
      <w:r w:rsidRPr="00E00AB7">
        <w:rPr>
          <w:rFonts w:ascii="Times New Roman" w:hAnsi="Times New Roman"/>
        </w:rPr>
        <w:tab/>
      </w:r>
      <w:r w:rsidRPr="00E00AB7">
        <w:rPr>
          <w:rFonts w:ascii="Times New Roman" w:hAnsi="Times New Roman"/>
        </w:rPr>
        <w:tab/>
      </w:r>
    </w:p>
    <w:tbl>
      <w:tblPr>
        <w:tblW w:w="0" w:type="auto"/>
        <w:jc w:val="center"/>
        <w:tblLayout w:type="fixed"/>
        <w:tblLook w:val="0000" w:firstRow="0" w:lastRow="0" w:firstColumn="0" w:lastColumn="0" w:noHBand="0" w:noVBand="0"/>
      </w:tblPr>
      <w:tblGrid>
        <w:gridCol w:w="4418"/>
        <w:gridCol w:w="4438"/>
      </w:tblGrid>
      <w:tr w:rsidR="00E00AB7" w:rsidTr="00495529">
        <w:trPr>
          <w:jc w:val="center"/>
        </w:trPr>
        <w:tc>
          <w:tcPr>
            <w:tcW w:w="4418" w:type="dxa"/>
          </w:tcPr>
          <w:p w:rsidR="00D84240" w:rsidRDefault="00E00AB7" w:rsidP="00E00AB7">
            <w:pPr>
              <w:rPr>
                <w:rFonts w:ascii="Times New Roman" w:hAnsi="Times New Roman"/>
              </w:rPr>
            </w:pPr>
            <w:r w:rsidRPr="00E00AB7">
              <w:rPr>
                <w:rFonts w:ascii="Times New Roman" w:hAnsi="Times New Roman"/>
              </w:rPr>
              <w:t>Mona Saraiya, MD, MPH</w:t>
            </w:r>
          </w:p>
          <w:p w:rsidR="00D84240" w:rsidRDefault="00E00AB7" w:rsidP="00E00AB7">
            <w:pPr>
              <w:rPr>
                <w:rFonts w:ascii="Times New Roman" w:hAnsi="Times New Roman"/>
              </w:rPr>
            </w:pPr>
            <w:r w:rsidRPr="00E00AB7">
              <w:rPr>
                <w:rFonts w:ascii="Times New Roman" w:hAnsi="Times New Roman"/>
              </w:rPr>
              <w:t xml:space="preserve">Division of Cancer Prevention and Control </w:t>
            </w:r>
          </w:p>
          <w:p w:rsidR="00D84240" w:rsidRDefault="00D84240" w:rsidP="00E00AB7">
            <w:pPr>
              <w:rPr>
                <w:rFonts w:ascii="Times New Roman" w:hAnsi="Times New Roman"/>
              </w:rPr>
            </w:pPr>
            <w:r w:rsidRPr="00E00AB7">
              <w:rPr>
                <w:rFonts w:ascii="Times New Roman" w:hAnsi="Times New Roman"/>
              </w:rPr>
              <w:t>Medical Officer</w:t>
            </w:r>
          </w:p>
          <w:p w:rsidR="00E00AB7" w:rsidRPr="00E00AB7" w:rsidRDefault="00D84240" w:rsidP="00E00AB7">
            <w:pPr>
              <w:rPr>
                <w:rFonts w:ascii="Times New Roman" w:hAnsi="Times New Roman"/>
              </w:rPr>
            </w:pPr>
            <w:r>
              <w:rPr>
                <w:rFonts w:ascii="Times New Roman" w:hAnsi="Times New Roman"/>
              </w:rPr>
              <w:t>[survey instrument design</w:t>
            </w:r>
            <w:r w:rsidR="00E00AB7" w:rsidRPr="00E00AB7">
              <w:rPr>
                <w:rFonts w:ascii="Times New Roman" w:hAnsi="Times New Roman"/>
              </w:rPr>
              <w:t>]</w:t>
            </w:r>
          </w:p>
          <w:p w:rsidR="00E00AB7" w:rsidRDefault="00D84240" w:rsidP="00E00AB7">
            <w:pPr>
              <w:rPr>
                <w:rFonts w:ascii="Times New Roman" w:hAnsi="Times New Roman"/>
              </w:rPr>
            </w:pPr>
            <w:r>
              <w:rPr>
                <w:rFonts w:ascii="Times New Roman" w:hAnsi="Times New Roman"/>
              </w:rPr>
              <w:t>770</w:t>
            </w:r>
            <w:r w:rsidR="00E00AB7" w:rsidRPr="00E00AB7">
              <w:rPr>
                <w:rFonts w:ascii="Times New Roman" w:hAnsi="Times New Roman"/>
              </w:rPr>
              <w:t>-</w:t>
            </w:r>
            <w:r>
              <w:rPr>
                <w:rFonts w:ascii="Times New Roman" w:hAnsi="Times New Roman"/>
              </w:rPr>
              <w:t>48</w:t>
            </w:r>
            <w:r w:rsidR="00E00AB7" w:rsidRPr="00E00AB7">
              <w:rPr>
                <w:rFonts w:ascii="Times New Roman" w:hAnsi="Times New Roman"/>
              </w:rPr>
              <w:t>8-</w:t>
            </w:r>
            <w:r>
              <w:rPr>
                <w:rFonts w:ascii="Times New Roman" w:hAnsi="Times New Roman"/>
              </w:rPr>
              <w:t>4293</w:t>
            </w:r>
          </w:p>
          <w:p w:rsidR="00495529" w:rsidRDefault="00E2404C" w:rsidP="00E00AB7">
            <w:hyperlink r:id="rId8" w:history="1">
              <w:r w:rsidR="00495529" w:rsidRPr="00A02295">
                <w:rPr>
                  <w:rStyle w:val="Hyperlink"/>
                  <w:rFonts w:ascii="Times New Roman" w:hAnsi="Times New Roman"/>
                </w:rPr>
                <w:t>yzs2@cdc.gov</w:t>
              </w:r>
            </w:hyperlink>
          </w:p>
          <w:p w:rsidR="00EA66CA" w:rsidRPr="00E00AB7" w:rsidRDefault="00EA66CA" w:rsidP="00E00AB7">
            <w:pPr>
              <w:rPr>
                <w:rFonts w:ascii="Times New Roman" w:hAnsi="Times New Roman"/>
              </w:rPr>
            </w:pPr>
          </w:p>
        </w:tc>
        <w:tc>
          <w:tcPr>
            <w:tcW w:w="4438" w:type="dxa"/>
          </w:tcPr>
          <w:p w:rsidR="00A75217" w:rsidRDefault="00A75217" w:rsidP="00E00AB7">
            <w:pPr>
              <w:rPr>
                <w:rFonts w:ascii="Times New Roman" w:hAnsi="Times New Roman"/>
              </w:rPr>
            </w:pPr>
            <w:r w:rsidRPr="00A75217">
              <w:rPr>
                <w:rFonts w:ascii="Times New Roman" w:hAnsi="Times New Roman"/>
              </w:rPr>
              <w:t xml:space="preserve">Elizabeth Unger, PhD </w:t>
            </w:r>
          </w:p>
          <w:p w:rsidR="00A75217" w:rsidRDefault="00A75217" w:rsidP="00E00AB7">
            <w:pPr>
              <w:rPr>
                <w:rFonts w:ascii="Times New Roman" w:hAnsi="Times New Roman"/>
              </w:rPr>
            </w:pPr>
            <w:r w:rsidRPr="00A75217">
              <w:rPr>
                <w:rFonts w:ascii="Times New Roman" w:hAnsi="Times New Roman"/>
              </w:rPr>
              <w:t xml:space="preserve">Division of Viral and </w:t>
            </w:r>
            <w:proofErr w:type="spellStart"/>
            <w:r w:rsidRPr="00A75217">
              <w:rPr>
                <w:rFonts w:ascii="Times New Roman" w:hAnsi="Times New Roman"/>
              </w:rPr>
              <w:t>Rickettsial</w:t>
            </w:r>
            <w:proofErr w:type="spellEnd"/>
            <w:r w:rsidRPr="00A75217">
              <w:rPr>
                <w:rFonts w:ascii="Times New Roman" w:hAnsi="Times New Roman"/>
              </w:rPr>
              <w:t xml:space="preserve"> Diseases</w:t>
            </w:r>
          </w:p>
          <w:p w:rsidR="00A75217" w:rsidRDefault="00A75217" w:rsidP="00E00AB7">
            <w:pPr>
              <w:rPr>
                <w:rFonts w:ascii="Times New Roman" w:hAnsi="Times New Roman"/>
              </w:rPr>
            </w:pPr>
            <w:r w:rsidRPr="00A75217">
              <w:rPr>
                <w:rFonts w:ascii="Times New Roman" w:hAnsi="Times New Roman"/>
              </w:rPr>
              <w:t>Laboratory Scientist</w:t>
            </w:r>
          </w:p>
          <w:p w:rsidR="00A75217" w:rsidRDefault="0002150A" w:rsidP="00E00AB7">
            <w:pPr>
              <w:rPr>
                <w:rFonts w:ascii="Times New Roman" w:hAnsi="Times New Roman"/>
              </w:rPr>
            </w:pPr>
            <w:r>
              <w:rPr>
                <w:rFonts w:ascii="Times New Roman" w:hAnsi="Times New Roman"/>
              </w:rPr>
              <w:t>[</w:t>
            </w:r>
            <w:r w:rsidRPr="0002150A">
              <w:rPr>
                <w:rFonts w:ascii="Times New Roman" w:hAnsi="Times New Roman"/>
              </w:rPr>
              <w:t>HPV DNA testing and reporting]</w:t>
            </w:r>
          </w:p>
          <w:p w:rsidR="00A75217" w:rsidRDefault="006E4AE6" w:rsidP="00A75217">
            <w:pPr>
              <w:rPr>
                <w:rFonts w:ascii="Times New Roman" w:hAnsi="Times New Roman"/>
              </w:rPr>
            </w:pPr>
            <w:r>
              <w:rPr>
                <w:rFonts w:ascii="Times New Roman" w:hAnsi="Times New Roman"/>
              </w:rPr>
              <w:t>404</w:t>
            </w:r>
            <w:r w:rsidR="00A75217" w:rsidRPr="00E00AB7">
              <w:rPr>
                <w:rFonts w:ascii="Times New Roman" w:hAnsi="Times New Roman"/>
              </w:rPr>
              <w:t>-</w:t>
            </w:r>
            <w:r>
              <w:rPr>
                <w:rFonts w:ascii="Times New Roman" w:hAnsi="Times New Roman"/>
              </w:rPr>
              <w:t>639</w:t>
            </w:r>
            <w:r w:rsidR="00A75217" w:rsidRPr="00E00AB7">
              <w:rPr>
                <w:rFonts w:ascii="Times New Roman" w:hAnsi="Times New Roman"/>
              </w:rPr>
              <w:t>-</w:t>
            </w:r>
            <w:r>
              <w:rPr>
                <w:rFonts w:ascii="Times New Roman" w:hAnsi="Times New Roman"/>
              </w:rPr>
              <w:t>3533</w:t>
            </w:r>
          </w:p>
          <w:p w:rsidR="00E00AB7" w:rsidRPr="00E00AB7" w:rsidRDefault="00E2404C" w:rsidP="00A75217">
            <w:pPr>
              <w:rPr>
                <w:rFonts w:ascii="Times New Roman" w:hAnsi="Times New Roman"/>
              </w:rPr>
            </w:pPr>
            <w:hyperlink r:id="rId9" w:history="1">
              <w:r w:rsidR="00495529" w:rsidRPr="00A02295">
                <w:rPr>
                  <w:rStyle w:val="Hyperlink"/>
                  <w:rFonts w:ascii="Times New Roman" w:hAnsi="Times New Roman"/>
                </w:rPr>
                <w:t>eru0@cdc.gov</w:t>
              </w:r>
            </w:hyperlink>
            <w:r w:rsidR="00A75217" w:rsidRPr="00A75217">
              <w:rPr>
                <w:rFonts w:ascii="Times New Roman" w:hAnsi="Times New Roman"/>
              </w:rPr>
              <w:t xml:space="preserve"> </w:t>
            </w:r>
          </w:p>
        </w:tc>
      </w:tr>
      <w:tr w:rsidR="00E00AB7" w:rsidTr="00495529">
        <w:trPr>
          <w:jc w:val="center"/>
        </w:trPr>
        <w:tc>
          <w:tcPr>
            <w:tcW w:w="4418" w:type="dxa"/>
          </w:tcPr>
          <w:p w:rsidR="00D84240" w:rsidRDefault="00B41108" w:rsidP="00495529">
            <w:pPr>
              <w:rPr>
                <w:rFonts w:ascii="Times New Roman" w:hAnsi="Times New Roman"/>
              </w:rPr>
            </w:pPr>
            <w:r>
              <w:br w:type="page"/>
            </w:r>
            <w:r w:rsidR="00D84240" w:rsidRPr="00D84240">
              <w:rPr>
                <w:rFonts w:ascii="Times New Roman" w:hAnsi="Times New Roman"/>
              </w:rPr>
              <w:t>Nikki Hawkins, PhD</w:t>
            </w:r>
          </w:p>
          <w:p w:rsidR="00D84240" w:rsidRDefault="00D84240" w:rsidP="00495529">
            <w:pPr>
              <w:rPr>
                <w:rFonts w:ascii="Times New Roman" w:hAnsi="Times New Roman"/>
              </w:rPr>
            </w:pPr>
            <w:r w:rsidRPr="00D84240">
              <w:rPr>
                <w:rFonts w:ascii="Times New Roman" w:hAnsi="Times New Roman"/>
              </w:rPr>
              <w:t>Division of Cancer Prevention and Control</w:t>
            </w:r>
          </w:p>
          <w:p w:rsidR="00E00AB7" w:rsidRDefault="00D84240" w:rsidP="00495529">
            <w:pPr>
              <w:rPr>
                <w:rFonts w:ascii="Times New Roman" w:hAnsi="Times New Roman"/>
              </w:rPr>
            </w:pPr>
            <w:r>
              <w:rPr>
                <w:rFonts w:ascii="Times New Roman" w:hAnsi="Times New Roman"/>
              </w:rPr>
              <w:t>Behavioral Scientist</w:t>
            </w:r>
            <w:r w:rsidRPr="00D84240">
              <w:rPr>
                <w:rFonts w:ascii="Times New Roman" w:hAnsi="Times New Roman"/>
              </w:rPr>
              <w:t xml:space="preserve"> </w:t>
            </w:r>
          </w:p>
          <w:p w:rsidR="00A33569" w:rsidRDefault="00A33569" w:rsidP="00495529">
            <w:pPr>
              <w:rPr>
                <w:rFonts w:ascii="Times New Roman" w:hAnsi="Times New Roman"/>
              </w:rPr>
            </w:pPr>
            <w:r>
              <w:rPr>
                <w:rFonts w:ascii="Times New Roman" w:hAnsi="Times New Roman"/>
              </w:rPr>
              <w:t>[</w:t>
            </w:r>
            <w:r w:rsidRPr="00A33569">
              <w:rPr>
                <w:rFonts w:ascii="Times New Roman" w:hAnsi="Times New Roman"/>
              </w:rPr>
              <w:t xml:space="preserve">consultation </w:t>
            </w:r>
            <w:r>
              <w:rPr>
                <w:rFonts w:ascii="Times New Roman" w:hAnsi="Times New Roman"/>
              </w:rPr>
              <w:t>i</w:t>
            </w:r>
            <w:r w:rsidRPr="00A33569">
              <w:rPr>
                <w:rFonts w:ascii="Times New Roman" w:hAnsi="Times New Roman"/>
              </w:rPr>
              <w:t xml:space="preserve">n </w:t>
            </w:r>
            <w:r>
              <w:rPr>
                <w:rFonts w:ascii="Times New Roman" w:hAnsi="Times New Roman"/>
              </w:rPr>
              <w:t>study design and</w:t>
            </w:r>
            <w:r w:rsidRPr="00A33569">
              <w:rPr>
                <w:rFonts w:ascii="Times New Roman" w:hAnsi="Times New Roman"/>
              </w:rPr>
              <w:t xml:space="preserve"> analysis</w:t>
            </w:r>
            <w:r>
              <w:rPr>
                <w:rFonts w:ascii="Times New Roman" w:hAnsi="Times New Roman"/>
              </w:rPr>
              <w:t>]</w:t>
            </w:r>
          </w:p>
          <w:p w:rsidR="00A33569" w:rsidRDefault="00A33569" w:rsidP="00A33569">
            <w:pPr>
              <w:rPr>
                <w:rFonts w:ascii="Times New Roman" w:hAnsi="Times New Roman"/>
              </w:rPr>
            </w:pPr>
            <w:r>
              <w:rPr>
                <w:rFonts w:ascii="Times New Roman" w:hAnsi="Times New Roman"/>
              </w:rPr>
              <w:t>770</w:t>
            </w:r>
            <w:r w:rsidRPr="00E00AB7">
              <w:rPr>
                <w:rFonts w:ascii="Times New Roman" w:hAnsi="Times New Roman"/>
              </w:rPr>
              <w:t>-</w:t>
            </w:r>
            <w:r>
              <w:rPr>
                <w:rFonts w:ascii="Times New Roman" w:hAnsi="Times New Roman"/>
              </w:rPr>
              <w:t>48</w:t>
            </w:r>
            <w:r w:rsidRPr="00E00AB7">
              <w:rPr>
                <w:rFonts w:ascii="Times New Roman" w:hAnsi="Times New Roman"/>
              </w:rPr>
              <w:t>8-</w:t>
            </w:r>
            <w:r w:rsidR="006E4AE6">
              <w:rPr>
                <w:rFonts w:ascii="Times New Roman" w:hAnsi="Times New Roman"/>
              </w:rPr>
              <w:t>4229</w:t>
            </w:r>
          </w:p>
          <w:p w:rsidR="00A33569" w:rsidRDefault="00E14DCF" w:rsidP="00495529">
            <w:pPr>
              <w:rPr>
                <w:rFonts w:ascii="Times New Roman" w:hAnsi="Times New Roman"/>
              </w:rPr>
            </w:pPr>
            <w:r>
              <w:rPr>
                <w:rFonts w:ascii="Times New Roman" w:hAnsi="Times New Roman"/>
              </w:rPr>
              <w:t>cyt4</w:t>
            </w:r>
            <w:r w:rsidR="00A33569">
              <w:rPr>
                <w:rFonts w:ascii="Times New Roman" w:hAnsi="Times New Roman"/>
              </w:rPr>
              <w:t>@cdc.gov</w:t>
            </w:r>
          </w:p>
          <w:p w:rsidR="00495529" w:rsidRPr="00E00AB7" w:rsidRDefault="00495529" w:rsidP="00495529">
            <w:pPr>
              <w:rPr>
                <w:rFonts w:ascii="Times New Roman" w:hAnsi="Times New Roman"/>
              </w:rPr>
            </w:pPr>
          </w:p>
        </w:tc>
        <w:tc>
          <w:tcPr>
            <w:tcW w:w="4438" w:type="dxa"/>
          </w:tcPr>
          <w:p w:rsidR="0002150A" w:rsidRDefault="0002150A" w:rsidP="00495529">
            <w:pPr>
              <w:rPr>
                <w:rFonts w:ascii="Times New Roman" w:hAnsi="Times New Roman"/>
              </w:rPr>
            </w:pPr>
            <w:r w:rsidRPr="0002150A">
              <w:rPr>
                <w:rFonts w:ascii="Times New Roman" w:hAnsi="Times New Roman"/>
              </w:rPr>
              <w:t>David Swan, PhD</w:t>
            </w:r>
          </w:p>
          <w:p w:rsidR="00E00AB7" w:rsidRDefault="0002150A" w:rsidP="00495529">
            <w:pPr>
              <w:rPr>
                <w:rFonts w:ascii="Times New Roman" w:hAnsi="Times New Roman"/>
              </w:rPr>
            </w:pPr>
            <w:r w:rsidRPr="0002150A">
              <w:rPr>
                <w:rFonts w:ascii="Times New Roman" w:hAnsi="Times New Roman"/>
              </w:rPr>
              <w:t xml:space="preserve">Division of Viral and </w:t>
            </w:r>
            <w:proofErr w:type="spellStart"/>
            <w:r w:rsidRPr="0002150A">
              <w:rPr>
                <w:rFonts w:ascii="Times New Roman" w:hAnsi="Times New Roman"/>
              </w:rPr>
              <w:t>Rickettsial</w:t>
            </w:r>
            <w:proofErr w:type="spellEnd"/>
            <w:r w:rsidRPr="0002150A">
              <w:rPr>
                <w:rFonts w:ascii="Times New Roman" w:hAnsi="Times New Roman"/>
              </w:rPr>
              <w:t xml:space="preserve"> Diseases</w:t>
            </w:r>
          </w:p>
          <w:p w:rsidR="0002150A" w:rsidRDefault="0002150A" w:rsidP="00495529">
            <w:pPr>
              <w:rPr>
                <w:rFonts w:ascii="Times New Roman" w:hAnsi="Times New Roman"/>
              </w:rPr>
            </w:pPr>
            <w:r w:rsidRPr="0002150A">
              <w:rPr>
                <w:rFonts w:ascii="Times New Roman" w:hAnsi="Times New Roman"/>
              </w:rPr>
              <w:t>Research Geneticist</w:t>
            </w:r>
          </w:p>
          <w:p w:rsidR="0002150A" w:rsidRDefault="0002150A" w:rsidP="0002150A">
            <w:pPr>
              <w:rPr>
                <w:rFonts w:ascii="Times New Roman" w:hAnsi="Times New Roman"/>
              </w:rPr>
            </w:pPr>
            <w:r>
              <w:rPr>
                <w:rFonts w:ascii="Times New Roman" w:hAnsi="Times New Roman"/>
              </w:rPr>
              <w:t>[</w:t>
            </w:r>
            <w:r w:rsidRPr="0002150A">
              <w:rPr>
                <w:rFonts w:ascii="Times New Roman" w:hAnsi="Times New Roman"/>
              </w:rPr>
              <w:t>HPV DNA testing and reporting]</w:t>
            </w:r>
          </w:p>
          <w:p w:rsidR="0002150A" w:rsidRDefault="006E4AE6" w:rsidP="0002150A">
            <w:pPr>
              <w:rPr>
                <w:rFonts w:ascii="Times New Roman" w:hAnsi="Times New Roman"/>
              </w:rPr>
            </w:pPr>
            <w:r>
              <w:rPr>
                <w:rFonts w:ascii="Times New Roman" w:hAnsi="Times New Roman"/>
              </w:rPr>
              <w:t>404</w:t>
            </w:r>
            <w:r w:rsidR="0002150A" w:rsidRPr="00E00AB7">
              <w:rPr>
                <w:rFonts w:ascii="Times New Roman" w:hAnsi="Times New Roman"/>
              </w:rPr>
              <w:t>-</w:t>
            </w:r>
            <w:r>
              <w:rPr>
                <w:rFonts w:ascii="Times New Roman" w:hAnsi="Times New Roman"/>
              </w:rPr>
              <w:t>639</w:t>
            </w:r>
            <w:r w:rsidR="0002150A" w:rsidRPr="00E00AB7">
              <w:rPr>
                <w:rFonts w:ascii="Times New Roman" w:hAnsi="Times New Roman"/>
              </w:rPr>
              <w:t>-</w:t>
            </w:r>
            <w:r>
              <w:rPr>
                <w:rFonts w:ascii="Times New Roman" w:hAnsi="Times New Roman"/>
              </w:rPr>
              <w:t>1300</w:t>
            </w:r>
          </w:p>
          <w:p w:rsidR="0002150A" w:rsidRPr="00E00AB7" w:rsidRDefault="006E4AE6" w:rsidP="00495529">
            <w:pPr>
              <w:rPr>
                <w:rFonts w:ascii="Times New Roman" w:hAnsi="Times New Roman"/>
              </w:rPr>
            </w:pPr>
            <w:r>
              <w:rPr>
                <w:rFonts w:ascii="Times New Roman" w:hAnsi="Times New Roman"/>
              </w:rPr>
              <w:t>david.swan</w:t>
            </w:r>
            <w:r w:rsidR="0002150A">
              <w:rPr>
                <w:rFonts w:ascii="Times New Roman" w:hAnsi="Times New Roman"/>
              </w:rPr>
              <w:t>@cdc.gov</w:t>
            </w:r>
          </w:p>
        </w:tc>
      </w:tr>
      <w:tr w:rsidR="00E00AB7" w:rsidTr="00495529">
        <w:trPr>
          <w:jc w:val="center"/>
        </w:trPr>
        <w:tc>
          <w:tcPr>
            <w:tcW w:w="4418" w:type="dxa"/>
          </w:tcPr>
          <w:p w:rsidR="00A33569" w:rsidRDefault="00A33569" w:rsidP="00495529">
            <w:pPr>
              <w:rPr>
                <w:rFonts w:ascii="Times New Roman" w:hAnsi="Times New Roman"/>
              </w:rPr>
            </w:pPr>
            <w:r w:rsidRPr="00A33569">
              <w:rPr>
                <w:rFonts w:ascii="Times New Roman" w:hAnsi="Times New Roman"/>
              </w:rPr>
              <w:t xml:space="preserve">Zahava Berkowitz, MSPH </w:t>
            </w:r>
          </w:p>
          <w:p w:rsidR="00A33569" w:rsidRDefault="00A33569" w:rsidP="00495529">
            <w:pPr>
              <w:rPr>
                <w:rFonts w:ascii="Times New Roman" w:hAnsi="Times New Roman"/>
              </w:rPr>
            </w:pPr>
            <w:r w:rsidRPr="00D84240">
              <w:rPr>
                <w:rFonts w:ascii="Times New Roman" w:hAnsi="Times New Roman"/>
              </w:rPr>
              <w:t>Division of Cancer Prevention and Contro</w:t>
            </w:r>
            <w:r w:rsidR="00B306C4">
              <w:rPr>
                <w:rFonts w:ascii="Times New Roman" w:hAnsi="Times New Roman"/>
              </w:rPr>
              <w:t>l</w:t>
            </w:r>
          </w:p>
          <w:p w:rsidR="00A33569" w:rsidRDefault="00A33569" w:rsidP="00495529">
            <w:pPr>
              <w:rPr>
                <w:rFonts w:ascii="Times New Roman" w:hAnsi="Times New Roman"/>
              </w:rPr>
            </w:pPr>
            <w:r w:rsidRPr="00A33569">
              <w:rPr>
                <w:rFonts w:ascii="Times New Roman" w:hAnsi="Times New Roman"/>
              </w:rPr>
              <w:t>Mathematical Statistician</w:t>
            </w:r>
            <w:r w:rsidRPr="00E00AB7">
              <w:rPr>
                <w:rFonts w:ascii="Times New Roman" w:hAnsi="Times New Roman"/>
              </w:rPr>
              <w:t xml:space="preserve"> </w:t>
            </w:r>
          </w:p>
          <w:p w:rsidR="00E00AB7" w:rsidRPr="00E00AB7" w:rsidRDefault="00E00AB7" w:rsidP="00495529">
            <w:pPr>
              <w:rPr>
                <w:rFonts w:ascii="Times New Roman" w:hAnsi="Times New Roman"/>
              </w:rPr>
            </w:pPr>
            <w:r w:rsidRPr="00E00AB7">
              <w:rPr>
                <w:rFonts w:ascii="Times New Roman" w:hAnsi="Times New Roman"/>
              </w:rPr>
              <w:t xml:space="preserve">[study design, </w:t>
            </w:r>
            <w:r w:rsidR="00A33569">
              <w:rPr>
                <w:rFonts w:ascii="Times New Roman" w:hAnsi="Times New Roman"/>
              </w:rPr>
              <w:t>sampling,</w:t>
            </w:r>
            <w:r w:rsidR="00A33569" w:rsidRPr="00A33569">
              <w:rPr>
                <w:rFonts w:ascii="Times New Roman" w:hAnsi="Times New Roman"/>
              </w:rPr>
              <w:t xml:space="preserve"> analysis plan</w:t>
            </w:r>
            <w:r w:rsidRPr="00E00AB7">
              <w:rPr>
                <w:rFonts w:ascii="Times New Roman" w:hAnsi="Times New Roman"/>
              </w:rPr>
              <w:t xml:space="preserve">] </w:t>
            </w:r>
          </w:p>
          <w:p w:rsidR="00E00AB7" w:rsidRDefault="00A33569" w:rsidP="00495529">
            <w:pPr>
              <w:rPr>
                <w:rFonts w:ascii="Times New Roman" w:hAnsi="Times New Roman"/>
              </w:rPr>
            </w:pPr>
            <w:r>
              <w:rPr>
                <w:rFonts w:ascii="Times New Roman" w:hAnsi="Times New Roman"/>
              </w:rPr>
              <w:t>770-488-</w:t>
            </w:r>
            <w:r w:rsidR="006E4AE6">
              <w:rPr>
                <w:rFonts w:ascii="Times New Roman" w:hAnsi="Times New Roman"/>
              </w:rPr>
              <w:t>4881</w:t>
            </w:r>
          </w:p>
          <w:p w:rsidR="00A33569" w:rsidRDefault="00E14DCF" w:rsidP="00495529">
            <w:pPr>
              <w:rPr>
                <w:rFonts w:ascii="Times New Roman" w:hAnsi="Times New Roman"/>
              </w:rPr>
            </w:pPr>
            <w:r>
              <w:rPr>
                <w:rFonts w:ascii="Times New Roman" w:hAnsi="Times New Roman"/>
              </w:rPr>
              <w:t>zab3</w:t>
            </w:r>
            <w:r w:rsidR="00A33569">
              <w:rPr>
                <w:rFonts w:ascii="Times New Roman" w:hAnsi="Times New Roman"/>
              </w:rPr>
              <w:t>@cdc.gov</w:t>
            </w:r>
          </w:p>
          <w:p w:rsidR="00495529" w:rsidRPr="00E00AB7" w:rsidRDefault="00495529" w:rsidP="00495529">
            <w:pPr>
              <w:rPr>
                <w:rFonts w:ascii="Times New Roman" w:hAnsi="Times New Roman"/>
              </w:rPr>
            </w:pPr>
          </w:p>
        </w:tc>
        <w:tc>
          <w:tcPr>
            <w:tcW w:w="4438" w:type="dxa"/>
          </w:tcPr>
          <w:p w:rsidR="00E00AB7" w:rsidRDefault="0002150A" w:rsidP="00495529">
            <w:pPr>
              <w:rPr>
                <w:rFonts w:ascii="Times New Roman" w:hAnsi="Times New Roman"/>
              </w:rPr>
            </w:pPr>
            <w:r w:rsidRPr="0002150A">
              <w:rPr>
                <w:rFonts w:ascii="Times New Roman" w:hAnsi="Times New Roman"/>
              </w:rPr>
              <w:t>Martin Steinau</w:t>
            </w:r>
          </w:p>
          <w:p w:rsidR="0002150A" w:rsidRDefault="0002150A" w:rsidP="00495529">
            <w:pPr>
              <w:rPr>
                <w:rFonts w:ascii="Times New Roman" w:hAnsi="Times New Roman"/>
              </w:rPr>
            </w:pPr>
            <w:r w:rsidRPr="0002150A">
              <w:rPr>
                <w:rFonts w:ascii="Times New Roman" w:hAnsi="Times New Roman"/>
              </w:rPr>
              <w:t xml:space="preserve">Division of Viral and </w:t>
            </w:r>
            <w:proofErr w:type="spellStart"/>
            <w:r w:rsidRPr="0002150A">
              <w:rPr>
                <w:rFonts w:ascii="Times New Roman" w:hAnsi="Times New Roman"/>
              </w:rPr>
              <w:t>Rickettsial</w:t>
            </w:r>
            <w:proofErr w:type="spellEnd"/>
            <w:r w:rsidRPr="0002150A">
              <w:rPr>
                <w:rFonts w:ascii="Times New Roman" w:hAnsi="Times New Roman"/>
              </w:rPr>
              <w:t xml:space="preserve"> Diseases</w:t>
            </w:r>
          </w:p>
          <w:p w:rsidR="0002150A" w:rsidRPr="0002150A" w:rsidRDefault="0002150A" w:rsidP="00495529">
            <w:pPr>
              <w:rPr>
                <w:rFonts w:ascii="Times New Roman" w:hAnsi="Times New Roman"/>
              </w:rPr>
            </w:pPr>
            <w:r w:rsidRPr="0002150A">
              <w:rPr>
                <w:rFonts w:ascii="Times New Roman" w:hAnsi="Times New Roman"/>
              </w:rPr>
              <w:t>Associate Service Fellow</w:t>
            </w:r>
          </w:p>
          <w:p w:rsidR="0002150A" w:rsidRDefault="0002150A" w:rsidP="00495529">
            <w:pPr>
              <w:rPr>
                <w:rFonts w:ascii="Times New Roman" w:hAnsi="Times New Roman"/>
              </w:rPr>
            </w:pPr>
            <w:r w:rsidRPr="0002150A">
              <w:rPr>
                <w:rFonts w:ascii="Times New Roman" w:hAnsi="Times New Roman"/>
              </w:rPr>
              <w:t>[conducting the HPV testing]</w:t>
            </w:r>
          </w:p>
          <w:p w:rsidR="0002150A" w:rsidRDefault="006E4AE6" w:rsidP="0002150A">
            <w:pPr>
              <w:rPr>
                <w:rFonts w:ascii="Times New Roman" w:hAnsi="Times New Roman"/>
              </w:rPr>
            </w:pPr>
            <w:r>
              <w:rPr>
                <w:rFonts w:ascii="Times New Roman" w:hAnsi="Times New Roman"/>
              </w:rPr>
              <w:t>404</w:t>
            </w:r>
            <w:r w:rsidR="0002150A" w:rsidRPr="00E00AB7">
              <w:rPr>
                <w:rFonts w:ascii="Times New Roman" w:hAnsi="Times New Roman"/>
              </w:rPr>
              <w:t>-</w:t>
            </w:r>
            <w:r>
              <w:rPr>
                <w:rFonts w:ascii="Times New Roman" w:hAnsi="Times New Roman"/>
              </w:rPr>
              <w:t>639</w:t>
            </w:r>
            <w:r w:rsidR="0002150A" w:rsidRPr="00E00AB7">
              <w:rPr>
                <w:rFonts w:ascii="Times New Roman" w:hAnsi="Times New Roman"/>
              </w:rPr>
              <w:t>-</w:t>
            </w:r>
            <w:r>
              <w:rPr>
                <w:rFonts w:ascii="Times New Roman" w:hAnsi="Times New Roman"/>
              </w:rPr>
              <w:t>0561</w:t>
            </w:r>
          </w:p>
          <w:p w:rsidR="0002150A" w:rsidRPr="00E00AB7" w:rsidRDefault="00D33C5C" w:rsidP="0002150A">
            <w:pPr>
              <w:rPr>
                <w:rFonts w:ascii="Times New Roman" w:hAnsi="Times New Roman"/>
              </w:rPr>
            </w:pPr>
            <w:r>
              <w:rPr>
                <w:rFonts w:ascii="Times New Roman" w:hAnsi="Times New Roman"/>
              </w:rPr>
              <w:t>azz9</w:t>
            </w:r>
            <w:r w:rsidR="0002150A">
              <w:rPr>
                <w:rFonts w:ascii="Times New Roman" w:hAnsi="Times New Roman"/>
              </w:rPr>
              <w:t>@cdc.gov</w:t>
            </w:r>
          </w:p>
        </w:tc>
      </w:tr>
      <w:tr w:rsidR="00E00AB7" w:rsidTr="00495529">
        <w:trPr>
          <w:jc w:val="center"/>
        </w:trPr>
        <w:tc>
          <w:tcPr>
            <w:tcW w:w="4418" w:type="dxa"/>
          </w:tcPr>
          <w:p w:rsidR="00495529" w:rsidRDefault="00495529" w:rsidP="00495529">
            <w:pPr>
              <w:rPr>
                <w:rFonts w:ascii="Times New Roman" w:hAnsi="Times New Roman"/>
              </w:rPr>
            </w:pPr>
            <w:r w:rsidRPr="00A33569">
              <w:rPr>
                <w:rFonts w:ascii="Times New Roman" w:hAnsi="Times New Roman"/>
              </w:rPr>
              <w:t>Kate Roland, MPH</w:t>
            </w:r>
          </w:p>
          <w:p w:rsidR="00495529" w:rsidRDefault="00495529" w:rsidP="00495529">
            <w:pPr>
              <w:rPr>
                <w:rFonts w:ascii="Times New Roman" w:hAnsi="Times New Roman"/>
              </w:rPr>
            </w:pPr>
            <w:r w:rsidRPr="00A33569">
              <w:rPr>
                <w:rFonts w:ascii="Times New Roman" w:hAnsi="Times New Roman"/>
              </w:rPr>
              <w:t>Division of Cancer Prevention and Control</w:t>
            </w:r>
          </w:p>
          <w:p w:rsidR="00495529" w:rsidRDefault="00495529" w:rsidP="00495529">
            <w:pPr>
              <w:rPr>
                <w:rFonts w:ascii="Times New Roman" w:hAnsi="Times New Roman"/>
              </w:rPr>
            </w:pPr>
            <w:r>
              <w:rPr>
                <w:rFonts w:ascii="Times New Roman" w:hAnsi="Times New Roman"/>
              </w:rPr>
              <w:t>F</w:t>
            </w:r>
            <w:r w:rsidRPr="00A33569">
              <w:rPr>
                <w:rFonts w:ascii="Times New Roman" w:hAnsi="Times New Roman"/>
              </w:rPr>
              <w:t>ellow</w:t>
            </w:r>
          </w:p>
          <w:p w:rsidR="00495529" w:rsidRPr="00A33569" w:rsidRDefault="00495529" w:rsidP="00495529">
            <w:pPr>
              <w:rPr>
                <w:rFonts w:ascii="Times New Roman" w:hAnsi="Times New Roman"/>
              </w:rPr>
            </w:pPr>
            <w:r>
              <w:rPr>
                <w:rFonts w:ascii="Times New Roman" w:hAnsi="Times New Roman"/>
              </w:rPr>
              <w:t>[development of educational materials]</w:t>
            </w:r>
            <w:r w:rsidRPr="00A33569">
              <w:rPr>
                <w:rFonts w:ascii="Times New Roman" w:hAnsi="Times New Roman"/>
              </w:rPr>
              <w:t xml:space="preserve"> </w:t>
            </w:r>
          </w:p>
          <w:p w:rsidR="00495529" w:rsidRDefault="00495529" w:rsidP="00495529">
            <w:pPr>
              <w:rPr>
                <w:rFonts w:ascii="Times New Roman" w:hAnsi="Times New Roman"/>
              </w:rPr>
            </w:pPr>
            <w:r>
              <w:rPr>
                <w:rFonts w:ascii="Times New Roman" w:hAnsi="Times New Roman"/>
              </w:rPr>
              <w:t>770-488-</w:t>
            </w:r>
            <w:r w:rsidR="00A105CC">
              <w:rPr>
                <w:rFonts w:ascii="Times New Roman" w:hAnsi="Times New Roman"/>
              </w:rPr>
              <w:t>1089</w:t>
            </w:r>
          </w:p>
          <w:p w:rsidR="00E00AB7" w:rsidRDefault="00E14DCF" w:rsidP="00495529">
            <w:pPr>
              <w:rPr>
                <w:rFonts w:ascii="Times New Roman" w:hAnsi="Times New Roman"/>
              </w:rPr>
            </w:pPr>
            <w:r>
              <w:rPr>
                <w:rFonts w:ascii="Times New Roman" w:hAnsi="Times New Roman"/>
              </w:rPr>
              <w:t>fsx3</w:t>
            </w:r>
            <w:r w:rsidR="00495529">
              <w:rPr>
                <w:rFonts w:ascii="Times New Roman" w:hAnsi="Times New Roman"/>
              </w:rPr>
              <w:t>@cdc.gov</w:t>
            </w:r>
          </w:p>
          <w:p w:rsidR="00495529" w:rsidRPr="00E00AB7" w:rsidRDefault="00495529" w:rsidP="00495529">
            <w:pPr>
              <w:rPr>
                <w:rFonts w:ascii="Times New Roman" w:hAnsi="Times New Roman"/>
              </w:rPr>
            </w:pPr>
          </w:p>
        </w:tc>
        <w:tc>
          <w:tcPr>
            <w:tcW w:w="4438" w:type="dxa"/>
          </w:tcPr>
          <w:p w:rsidR="0002150A" w:rsidRDefault="0002150A" w:rsidP="00A33569">
            <w:pPr>
              <w:rPr>
                <w:rFonts w:ascii="Times New Roman" w:hAnsi="Times New Roman"/>
              </w:rPr>
            </w:pPr>
            <w:r w:rsidRPr="0002150A">
              <w:rPr>
                <w:rFonts w:ascii="Times New Roman" w:hAnsi="Times New Roman"/>
              </w:rPr>
              <w:t>Daisy Lee</w:t>
            </w:r>
          </w:p>
          <w:p w:rsidR="0002150A" w:rsidRDefault="0002150A" w:rsidP="0002150A">
            <w:pPr>
              <w:rPr>
                <w:rFonts w:ascii="Times New Roman" w:hAnsi="Times New Roman"/>
              </w:rPr>
            </w:pPr>
            <w:r w:rsidRPr="0002150A">
              <w:rPr>
                <w:rFonts w:ascii="Times New Roman" w:hAnsi="Times New Roman"/>
              </w:rPr>
              <w:t xml:space="preserve">Division of Viral and </w:t>
            </w:r>
            <w:proofErr w:type="spellStart"/>
            <w:r w:rsidRPr="0002150A">
              <w:rPr>
                <w:rFonts w:ascii="Times New Roman" w:hAnsi="Times New Roman"/>
              </w:rPr>
              <w:t>Rickettsial</w:t>
            </w:r>
            <w:proofErr w:type="spellEnd"/>
            <w:r w:rsidRPr="0002150A">
              <w:rPr>
                <w:rFonts w:ascii="Times New Roman" w:hAnsi="Times New Roman"/>
              </w:rPr>
              <w:t xml:space="preserve"> Diseases</w:t>
            </w:r>
          </w:p>
          <w:p w:rsidR="0002150A" w:rsidRPr="0002150A" w:rsidRDefault="0002150A" w:rsidP="0002150A">
            <w:pPr>
              <w:rPr>
                <w:rFonts w:ascii="Times New Roman" w:hAnsi="Times New Roman"/>
              </w:rPr>
            </w:pPr>
            <w:r w:rsidRPr="0002150A">
              <w:rPr>
                <w:rFonts w:ascii="Times New Roman" w:hAnsi="Times New Roman"/>
              </w:rPr>
              <w:t>Associate Service Fellow</w:t>
            </w:r>
          </w:p>
          <w:p w:rsidR="0002150A" w:rsidRDefault="0002150A" w:rsidP="0002150A">
            <w:pPr>
              <w:rPr>
                <w:rFonts w:ascii="Times New Roman" w:hAnsi="Times New Roman"/>
              </w:rPr>
            </w:pPr>
            <w:r w:rsidRPr="0002150A">
              <w:rPr>
                <w:rFonts w:ascii="Times New Roman" w:hAnsi="Times New Roman"/>
              </w:rPr>
              <w:t>[conducting the HPV testing]</w:t>
            </w:r>
          </w:p>
          <w:p w:rsidR="00A33569" w:rsidRDefault="006E4AE6" w:rsidP="00A33569">
            <w:pPr>
              <w:rPr>
                <w:rFonts w:ascii="Times New Roman" w:hAnsi="Times New Roman"/>
              </w:rPr>
            </w:pPr>
            <w:r>
              <w:rPr>
                <w:rFonts w:ascii="Times New Roman" w:hAnsi="Times New Roman"/>
              </w:rPr>
              <w:t>404</w:t>
            </w:r>
            <w:r w:rsidR="00A33569">
              <w:rPr>
                <w:rFonts w:ascii="Times New Roman" w:hAnsi="Times New Roman"/>
              </w:rPr>
              <w:t>-</w:t>
            </w:r>
            <w:r>
              <w:rPr>
                <w:rFonts w:ascii="Times New Roman" w:hAnsi="Times New Roman"/>
              </w:rPr>
              <w:t>639</w:t>
            </w:r>
            <w:r w:rsidR="00A33569">
              <w:rPr>
                <w:rFonts w:ascii="Times New Roman" w:hAnsi="Times New Roman"/>
              </w:rPr>
              <w:t>-</w:t>
            </w:r>
            <w:r>
              <w:rPr>
                <w:rFonts w:ascii="Times New Roman" w:hAnsi="Times New Roman"/>
              </w:rPr>
              <w:t>2932</w:t>
            </w:r>
          </w:p>
          <w:p w:rsidR="00E00AB7" w:rsidRPr="00E00AB7" w:rsidRDefault="00D33C5C" w:rsidP="00A33569">
            <w:pPr>
              <w:rPr>
                <w:rFonts w:ascii="Times New Roman" w:hAnsi="Times New Roman"/>
                <w:color w:val="FF0000"/>
              </w:rPr>
            </w:pPr>
            <w:r>
              <w:rPr>
                <w:rFonts w:ascii="Times New Roman" w:hAnsi="Times New Roman"/>
              </w:rPr>
              <w:t>del5</w:t>
            </w:r>
            <w:r w:rsidR="00A33569">
              <w:rPr>
                <w:rFonts w:ascii="Times New Roman" w:hAnsi="Times New Roman"/>
              </w:rPr>
              <w:t>@cdc.gov</w:t>
            </w:r>
          </w:p>
        </w:tc>
      </w:tr>
    </w:tbl>
    <w:p w:rsidR="00724BA1" w:rsidRDefault="00724BA1">
      <w:r>
        <w:br w:type="page"/>
      </w:r>
    </w:p>
    <w:tbl>
      <w:tblPr>
        <w:tblW w:w="0" w:type="auto"/>
        <w:jc w:val="center"/>
        <w:tblLayout w:type="fixed"/>
        <w:tblLook w:val="0000" w:firstRow="0" w:lastRow="0" w:firstColumn="0" w:lastColumn="0" w:noHBand="0" w:noVBand="0"/>
      </w:tblPr>
      <w:tblGrid>
        <w:gridCol w:w="4418"/>
        <w:gridCol w:w="4438"/>
      </w:tblGrid>
      <w:tr w:rsidR="00A33569" w:rsidTr="00495529">
        <w:trPr>
          <w:jc w:val="center"/>
        </w:trPr>
        <w:tc>
          <w:tcPr>
            <w:tcW w:w="4418" w:type="dxa"/>
          </w:tcPr>
          <w:p w:rsidR="00495529" w:rsidRDefault="00495529" w:rsidP="00495529">
            <w:pPr>
              <w:rPr>
                <w:rFonts w:ascii="Times New Roman" w:hAnsi="Times New Roman"/>
              </w:rPr>
            </w:pPr>
            <w:r w:rsidRPr="00A75217">
              <w:rPr>
                <w:rFonts w:ascii="Times New Roman" w:hAnsi="Times New Roman"/>
              </w:rPr>
              <w:lastRenderedPageBreak/>
              <w:t>Donatus Ekwueme, PhD</w:t>
            </w:r>
          </w:p>
          <w:p w:rsidR="00495529" w:rsidRDefault="00495529" w:rsidP="00495529">
            <w:pPr>
              <w:rPr>
                <w:rFonts w:ascii="Times New Roman" w:hAnsi="Times New Roman"/>
              </w:rPr>
            </w:pPr>
            <w:r w:rsidRPr="00A75217">
              <w:rPr>
                <w:rFonts w:ascii="Times New Roman" w:hAnsi="Times New Roman"/>
              </w:rPr>
              <w:t>Division of Cancer Prevention and Control.</w:t>
            </w:r>
          </w:p>
          <w:p w:rsidR="00495529" w:rsidRDefault="00495529" w:rsidP="00495529">
            <w:pPr>
              <w:rPr>
                <w:rFonts w:ascii="Times New Roman" w:hAnsi="Times New Roman"/>
              </w:rPr>
            </w:pPr>
            <w:r w:rsidRPr="00A75217">
              <w:rPr>
                <w:rFonts w:ascii="Times New Roman" w:hAnsi="Times New Roman"/>
              </w:rPr>
              <w:t>Economist</w:t>
            </w:r>
          </w:p>
          <w:p w:rsidR="00495529" w:rsidRDefault="00495529" w:rsidP="00495529">
            <w:pPr>
              <w:rPr>
                <w:rFonts w:ascii="Times New Roman" w:hAnsi="Times New Roman"/>
              </w:rPr>
            </w:pPr>
            <w:r>
              <w:rPr>
                <w:rFonts w:ascii="Times New Roman" w:hAnsi="Times New Roman"/>
              </w:rPr>
              <w:t>[</w:t>
            </w:r>
            <w:r w:rsidRPr="00A33569">
              <w:rPr>
                <w:rFonts w:ascii="Times New Roman" w:hAnsi="Times New Roman"/>
              </w:rPr>
              <w:t xml:space="preserve">consultation </w:t>
            </w:r>
            <w:r>
              <w:rPr>
                <w:rFonts w:ascii="Times New Roman" w:hAnsi="Times New Roman"/>
              </w:rPr>
              <w:t>i</w:t>
            </w:r>
            <w:r w:rsidRPr="00A33569">
              <w:rPr>
                <w:rFonts w:ascii="Times New Roman" w:hAnsi="Times New Roman"/>
              </w:rPr>
              <w:t xml:space="preserve">n </w:t>
            </w:r>
            <w:r>
              <w:rPr>
                <w:rFonts w:ascii="Times New Roman" w:hAnsi="Times New Roman"/>
              </w:rPr>
              <w:t>instrument development and</w:t>
            </w:r>
            <w:r w:rsidRPr="00A33569">
              <w:rPr>
                <w:rFonts w:ascii="Times New Roman" w:hAnsi="Times New Roman"/>
              </w:rPr>
              <w:t xml:space="preserve"> analysis</w:t>
            </w:r>
            <w:r>
              <w:rPr>
                <w:rFonts w:ascii="Times New Roman" w:hAnsi="Times New Roman"/>
              </w:rPr>
              <w:t>]</w:t>
            </w:r>
          </w:p>
          <w:p w:rsidR="00495529" w:rsidRDefault="00495529" w:rsidP="00495529">
            <w:pPr>
              <w:rPr>
                <w:rFonts w:ascii="Times New Roman" w:hAnsi="Times New Roman"/>
              </w:rPr>
            </w:pPr>
            <w:r>
              <w:rPr>
                <w:rFonts w:ascii="Times New Roman" w:hAnsi="Times New Roman"/>
              </w:rPr>
              <w:t>770-488-3182</w:t>
            </w:r>
          </w:p>
          <w:p w:rsidR="00A75217" w:rsidRPr="00A33569" w:rsidRDefault="00495529" w:rsidP="00A75217">
            <w:pPr>
              <w:rPr>
                <w:rFonts w:ascii="Times New Roman" w:hAnsi="Times New Roman"/>
              </w:rPr>
            </w:pPr>
            <w:r>
              <w:rPr>
                <w:rFonts w:ascii="Times New Roman" w:hAnsi="Times New Roman"/>
              </w:rPr>
              <w:t>dce3@cdc.gov</w:t>
            </w:r>
            <w:r w:rsidRPr="00A33569">
              <w:rPr>
                <w:rFonts w:ascii="Times New Roman" w:hAnsi="Times New Roman"/>
              </w:rPr>
              <w:t xml:space="preserve"> </w:t>
            </w:r>
          </w:p>
        </w:tc>
        <w:tc>
          <w:tcPr>
            <w:tcW w:w="4438" w:type="dxa"/>
          </w:tcPr>
          <w:p w:rsidR="00A33569" w:rsidRDefault="0002150A" w:rsidP="00A33569">
            <w:pPr>
              <w:rPr>
                <w:rFonts w:ascii="Times New Roman" w:hAnsi="Times New Roman"/>
              </w:rPr>
            </w:pPr>
            <w:r w:rsidRPr="0002150A">
              <w:rPr>
                <w:rFonts w:ascii="Times New Roman" w:hAnsi="Times New Roman"/>
              </w:rPr>
              <w:t>Donna McCree, PhD</w:t>
            </w:r>
          </w:p>
          <w:p w:rsidR="0002150A" w:rsidRDefault="0002150A" w:rsidP="00A33569">
            <w:pPr>
              <w:rPr>
                <w:rFonts w:ascii="Times New Roman" w:hAnsi="Times New Roman"/>
              </w:rPr>
            </w:pPr>
            <w:r w:rsidRPr="0002150A">
              <w:rPr>
                <w:rFonts w:ascii="Times New Roman" w:hAnsi="Times New Roman"/>
              </w:rPr>
              <w:t>Division of HIV/AIDS Prevention - Intervention Research and Support</w:t>
            </w:r>
          </w:p>
          <w:p w:rsidR="0002150A" w:rsidRDefault="0002150A" w:rsidP="00A33569">
            <w:pPr>
              <w:rPr>
                <w:rFonts w:ascii="Times New Roman" w:hAnsi="Times New Roman"/>
              </w:rPr>
            </w:pPr>
            <w:r w:rsidRPr="0002150A">
              <w:rPr>
                <w:rFonts w:ascii="Times New Roman" w:hAnsi="Times New Roman"/>
              </w:rPr>
              <w:t>Behavioral Scientist</w:t>
            </w:r>
          </w:p>
          <w:p w:rsidR="0002150A" w:rsidRDefault="0002150A" w:rsidP="0002150A">
            <w:pPr>
              <w:rPr>
                <w:rFonts w:ascii="Times New Roman" w:hAnsi="Times New Roman"/>
              </w:rPr>
            </w:pPr>
            <w:r>
              <w:rPr>
                <w:rFonts w:ascii="Times New Roman" w:hAnsi="Times New Roman"/>
              </w:rPr>
              <w:t>[</w:t>
            </w:r>
            <w:r w:rsidRPr="00A33569">
              <w:rPr>
                <w:rFonts w:ascii="Times New Roman" w:hAnsi="Times New Roman"/>
              </w:rPr>
              <w:t xml:space="preserve">consultation </w:t>
            </w:r>
            <w:r>
              <w:rPr>
                <w:rFonts w:ascii="Times New Roman" w:hAnsi="Times New Roman"/>
              </w:rPr>
              <w:t>i</w:t>
            </w:r>
            <w:r w:rsidRPr="00A33569">
              <w:rPr>
                <w:rFonts w:ascii="Times New Roman" w:hAnsi="Times New Roman"/>
              </w:rPr>
              <w:t xml:space="preserve">n </w:t>
            </w:r>
            <w:r>
              <w:rPr>
                <w:rFonts w:ascii="Times New Roman" w:hAnsi="Times New Roman"/>
              </w:rPr>
              <w:t>study design and instrument development]</w:t>
            </w:r>
          </w:p>
          <w:p w:rsidR="00495529" w:rsidRDefault="00495529" w:rsidP="00495529">
            <w:pPr>
              <w:rPr>
                <w:rFonts w:ascii="Times New Roman" w:hAnsi="Times New Roman"/>
              </w:rPr>
            </w:pPr>
            <w:r>
              <w:rPr>
                <w:rFonts w:ascii="Times New Roman" w:hAnsi="Times New Roman"/>
              </w:rPr>
              <w:t>770-488-</w:t>
            </w:r>
          </w:p>
          <w:p w:rsidR="0002150A" w:rsidRDefault="00E14DCF" w:rsidP="00495529">
            <w:pPr>
              <w:rPr>
                <w:rFonts w:ascii="Times New Roman" w:hAnsi="Times New Roman"/>
              </w:rPr>
            </w:pPr>
            <w:r>
              <w:rPr>
                <w:rFonts w:ascii="Times New Roman" w:hAnsi="Times New Roman"/>
              </w:rPr>
              <w:t>zyr1</w:t>
            </w:r>
            <w:r w:rsidR="00495529">
              <w:rPr>
                <w:rFonts w:ascii="Times New Roman" w:hAnsi="Times New Roman"/>
              </w:rPr>
              <w:t>@cdc.gov</w:t>
            </w:r>
          </w:p>
          <w:p w:rsidR="00495529" w:rsidRDefault="00495529" w:rsidP="00495529">
            <w:pPr>
              <w:rPr>
                <w:rFonts w:ascii="Times New Roman" w:hAnsi="Times New Roman"/>
              </w:rPr>
            </w:pPr>
          </w:p>
        </w:tc>
      </w:tr>
      <w:tr w:rsidR="00A33569" w:rsidTr="00495529">
        <w:trPr>
          <w:jc w:val="center"/>
        </w:trPr>
        <w:tc>
          <w:tcPr>
            <w:tcW w:w="4418" w:type="dxa"/>
          </w:tcPr>
          <w:p w:rsidR="00A33569" w:rsidRPr="00A75217" w:rsidRDefault="00A75217" w:rsidP="00A33569">
            <w:pPr>
              <w:rPr>
                <w:rFonts w:ascii="Times New Roman" w:hAnsi="Times New Roman"/>
              </w:rPr>
            </w:pPr>
            <w:r w:rsidRPr="00A75217">
              <w:rPr>
                <w:rFonts w:ascii="Times New Roman" w:hAnsi="Times New Roman"/>
              </w:rPr>
              <w:t>Herschel Lawson, MD</w:t>
            </w:r>
          </w:p>
          <w:p w:rsidR="00A75217" w:rsidRDefault="00A75217" w:rsidP="00A75217">
            <w:pPr>
              <w:rPr>
                <w:rFonts w:ascii="Times New Roman" w:hAnsi="Times New Roman"/>
              </w:rPr>
            </w:pPr>
            <w:r w:rsidRPr="00E00AB7">
              <w:rPr>
                <w:rFonts w:ascii="Times New Roman" w:hAnsi="Times New Roman"/>
              </w:rPr>
              <w:t xml:space="preserve">Division of Cancer Prevention and Control </w:t>
            </w:r>
          </w:p>
          <w:p w:rsidR="00A75217" w:rsidRDefault="00A75217" w:rsidP="00A75217">
            <w:pPr>
              <w:rPr>
                <w:rFonts w:ascii="Times New Roman" w:hAnsi="Times New Roman"/>
              </w:rPr>
            </w:pPr>
            <w:r w:rsidRPr="00E00AB7">
              <w:rPr>
                <w:rFonts w:ascii="Times New Roman" w:hAnsi="Times New Roman"/>
              </w:rPr>
              <w:t>Medical Officer</w:t>
            </w:r>
          </w:p>
          <w:p w:rsidR="00A75217" w:rsidRPr="00E00AB7" w:rsidRDefault="00A75217" w:rsidP="00A75217">
            <w:pPr>
              <w:rPr>
                <w:rFonts w:ascii="Times New Roman" w:hAnsi="Times New Roman"/>
              </w:rPr>
            </w:pPr>
            <w:r>
              <w:rPr>
                <w:rFonts w:ascii="Times New Roman" w:hAnsi="Times New Roman"/>
              </w:rPr>
              <w:t>[</w:t>
            </w:r>
            <w:r w:rsidRPr="00A33569">
              <w:rPr>
                <w:rFonts w:ascii="Times New Roman" w:hAnsi="Times New Roman"/>
              </w:rPr>
              <w:t xml:space="preserve">consultation </w:t>
            </w:r>
            <w:r>
              <w:rPr>
                <w:rFonts w:ascii="Times New Roman" w:hAnsi="Times New Roman"/>
              </w:rPr>
              <w:t>i</w:t>
            </w:r>
            <w:r w:rsidRPr="00A33569">
              <w:rPr>
                <w:rFonts w:ascii="Times New Roman" w:hAnsi="Times New Roman"/>
              </w:rPr>
              <w:t xml:space="preserve">n </w:t>
            </w:r>
            <w:r>
              <w:rPr>
                <w:rFonts w:ascii="Times New Roman" w:hAnsi="Times New Roman"/>
              </w:rPr>
              <w:t>instrument development and</w:t>
            </w:r>
            <w:r w:rsidRPr="00A33569">
              <w:rPr>
                <w:rFonts w:ascii="Times New Roman" w:hAnsi="Times New Roman"/>
              </w:rPr>
              <w:t xml:space="preserve"> </w:t>
            </w:r>
            <w:r>
              <w:rPr>
                <w:rFonts w:ascii="Times New Roman" w:hAnsi="Times New Roman"/>
              </w:rPr>
              <w:t>study design</w:t>
            </w:r>
            <w:r w:rsidRPr="00E00AB7">
              <w:rPr>
                <w:rFonts w:ascii="Times New Roman" w:hAnsi="Times New Roman"/>
              </w:rPr>
              <w:t>]</w:t>
            </w:r>
          </w:p>
          <w:p w:rsidR="00A75217" w:rsidRDefault="00A75217" w:rsidP="00A75217">
            <w:pPr>
              <w:rPr>
                <w:rFonts w:ascii="Times New Roman" w:hAnsi="Times New Roman"/>
              </w:rPr>
            </w:pPr>
            <w:r>
              <w:rPr>
                <w:rFonts w:ascii="Times New Roman" w:hAnsi="Times New Roman"/>
              </w:rPr>
              <w:t>770</w:t>
            </w:r>
            <w:r w:rsidRPr="00E00AB7">
              <w:rPr>
                <w:rFonts w:ascii="Times New Roman" w:hAnsi="Times New Roman"/>
              </w:rPr>
              <w:t>-</w:t>
            </w:r>
            <w:r>
              <w:rPr>
                <w:rFonts w:ascii="Times New Roman" w:hAnsi="Times New Roman"/>
              </w:rPr>
              <w:t>48</w:t>
            </w:r>
            <w:r w:rsidRPr="00E00AB7">
              <w:rPr>
                <w:rFonts w:ascii="Times New Roman" w:hAnsi="Times New Roman"/>
              </w:rPr>
              <w:t>8-</w:t>
            </w:r>
          </w:p>
          <w:p w:rsidR="00495529" w:rsidRDefault="00E2404C" w:rsidP="00A75217">
            <w:pPr>
              <w:rPr>
                <w:rFonts w:ascii="Times New Roman" w:hAnsi="Times New Roman"/>
              </w:rPr>
            </w:pPr>
            <w:hyperlink r:id="rId10" w:history="1">
              <w:r w:rsidR="00B41108" w:rsidRPr="005B3A16">
                <w:rPr>
                  <w:rStyle w:val="Hyperlink"/>
                  <w:rFonts w:ascii="Times New Roman" w:hAnsi="Times New Roman"/>
                </w:rPr>
                <w:t>hal2@cdc.gov</w:t>
              </w:r>
            </w:hyperlink>
          </w:p>
          <w:p w:rsidR="00B41108" w:rsidRPr="00A33569" w:rsidRDefault="00B41108" w:rsidP="00A75217">
            <w:pPr>
              <w:rPr>
                <w:rFonts w:ascii="Times New Roman" w:hAnsi="Times New Roman"/>
              </w:rPr>
            </w:pPr>
          </w:p>
        </w:tc>
        <w:tc>
          <w:tcPr>
            <w:tcW w:w="4438" w:type="dxa"/>
          </w:tcPr>
          <w:p w:rsidR="00495529" w:rsidRPr="00495529" w:rsidRDefault="00495529" w:rsidP="00A33569">
            <w:pPr>
              <w:rPr>
                <w:rFonts w:ascii="Times New Roman" w:hAnsi="Times New Roman"/>
              </w:rPr>
            </w:pPr>
            <w:r w:rsidRPr="00495529">
              <w:rPr>
                <w:rFonts w:ascii="Times New Roman" w:hAnsi="Times New Roman"/>
              </w:rPr>
              <w:t>Allison Friedman, MS</w:t>
            </w:r>
          </w:p>
          <w:p w:rsidR="00A33569" w:rsidRPr="00495529" w:rsidRDefault="00495529" w:rsidP="00A33569">
            <w:pPr>
              <w:rPr>
                <w:rFonts w:ascii="Times New Roman" w:hAnsi="Times New Roman"/>
              </w:rPr>
            </w:pPr>
            <w:r w:rsidRPr="00495529">
              <w:rPr>
                <w:rFonts w:ascii="Times New Roman" w:hAnsi="Times New Roman"/>
              </w:rPr>
              <w:t>Division of Sexually Transmitted Disease Prevention</w:t>
            </w:r>
          </w:p>
          <w:p w:rsidR="00495529" w:rsidRDefault="00495529" w:rsidP="00A33569">
            <w:pPr>
              <w:rPr>
                <w:rFonts w:ascii="Times New Roman" w:hAnsi="Times New Roman"/>
              </w:rPr>
            </w:pPr>
            <w:r w:rsidRPr="00495529">
              <w:rPr>
                <w:rFonts w:ascii="Times New Roman" w:hAnsi="Times New Roman"/>
              </w:rPr>
              <w:t>Health Scientist</w:t>
            </w:r>
          </w:p>
          <w:p w:rsidR="00495529" w:rsidRDefault="00495529" w:rsidP="00495529">
            <w:pPr>
              <w:rPr>
                <w:rFonts w:ascii="Times New Roman" w:hAnsi="Times New Roman"/>
              </w:rPr>
            </w:pPr>
            <w:r>
              <w:rPr>
                <w:rFonts w:ascii="Times New Roman" w:hAnsi="Times New Roman"/>
              </w:rPr>
              <w:t>[</w:t>
            </w:r>
            <w:r w:rsidRPr="00A33569">
              <w:rPr>
                <w:rFonts w:ascii="Times New Roman" w:hAnsi="Times New Roman"/>
              </w:rPr>
              <w:t xml:space="preserve">consultation </w:t>
            </w:r>
            <w:r>
              <w:rPr>
                <w:rFonts w:ascii="Times New Roman" w:hAnsi="Times New Roman"/>
              </w:rPr>
              <w:t>in instrument development]</w:t>
            </w:r>
          </w:p>
          <w:p w:rsidR="00495529" w:rsidRDefault="00495529" w:rsidP="00495529">
            <w:pPr>
              <w:rPr>
                <w:rFonts w:ascii="Times New Roman" w:hAnsi="Times New Roman"/>
              </w:rPr>
            </w:pPr>
            <w:r>
              <w:rPr>
                <w:rFonts w:ascii="Times New Roman" w:hAnsi="Times New Roman"/>
              </w:rPr>
              <w:t>770</w:t>
            </w:r>
            <w:r w:rsidRPr="00E00AB7">
              <w:rPr>
                <w:rFonts w:ascii="Times New Roman" w:hAnsi="Times New Roman"/>
              </w:rPr>
              <w:t>-</w:t>
            </w:r>
            <w:r>
              <w:rPr>
                <w:rFonts w:ascii="Times New Roman" w:hAnsi="Times New Roman"/>
              </w:rPr>
              <w:t>48</w:t>
            </w:r>
            <w:r w:rsidRPr="00E00AB7">
              <w:rPr>
                <w:rFonts w:ascii="Times New Roman" w:hAnsi="Times New Roman"/>
              </w:rPr>
              <w:t>8-</w:t>
            </w:r>
          </w:p>
          <w:p w:rsidR="00495529" w:rsidRDefault="00E14DCF" w:rsidP="00495529">
            <w:pPr>
              <w:rPr>
                <w:rFonts w:ascii="Times New Roman" w:hAnsi="Times New Roman"/>
              </w:rPr>
            </w:pPr>
            <w:r>
              <w:rPr>
                <w:rFonts w:ascii="Times New Roman" w:hAnsi="Times New Roman"/>
              </w:rPr>
              <w:t>alf8</w:t>
            </w:r>
            <w:r w:rsidR="00495529">
              <w:rPr>
                <w:rFonts w:ascii="Times New Roman" w:hAnsi="Times New Roman"/>
              </w:rPr>
              <w:t>@cdc.gov</w:t>
            </w:r>
          </w:p>
        </w:tc>
      </w:tr>
      <w:tr w:rsidR="00B41108" w:rsidTr="00495529">
        <w:trPr>
          <w:jc w:val="center"/>
        </w:trPr>
        <w:tc>
          <w:tcPr>
            <w:tcW w:w="4418" w:type="dxa"/>
          </w:tcPr>
          <w:p w:rsidR="00B41108" w:rsidRPr="00E00AB7" w:rsidRDefault="00B41108" w:rsidP="00B41108">
            <w:pPr>
              <w:rPr>
                <w:rStyle w:val="MemoBody"/>
              </w:rPr>
            </w:pPr>
            <w:r w:rsidRPr="00E00AB7">
              <w:rPr>
                <w:rStyle w:val="MemoBody"/>
              </w:rPr>
              <w:t>Daniel Montaño, PhD</w:t>
            </w:r>
          </w:p>
          <w:p w:rsidR="00B41108" w:rsidRPr="00E00AB7" w:rsidRDefault="00B41108" w:rsidP="00B41108">
            <w:pPr>
              <w:rPr>
                <w:rFonts w:ascii="Times New Roman" w:hAnsi="Times New Roman"/>
              </w:rPr>
            </w:pPr>
            <w:r w:rsidRPr="00E00AB7">
              <w:rPr>
                <w:rStyle w:val="MemoBody"/>
              </w:rPr>
              <w:t>Battelle</w:t>
            </w:r>
            <w:r>
              <w:rPr>
                <w:rFonts w:ascii="Times New Roman" w:hAnsi="Times New Roman"/>
              </w:rPr>
              <w:t xml:space="preserve"> CPHRE</w:t>
            </w:r>
          </w:p>
          <w:p w:rsidR="00B41108" w:rsidRDefault="00B41108" w:rsidP="00B41108">
            <w:pPr>
              <w:rPr>
                <w:rStyle w:val="MemoBody"/>
              </w:rPr>
            </w:pPr>
            <w:r>
              <w:rPr>
                <w:rStyle w:val="MemoBody"/>
              </w:rPr>
              <w:t>Behavioral Psychologist</w:t>
            </w:r>
          </w:p>
          <w:p w:rsidR="00B41108" w:rsidRDefault="00B41108" w:rsidP="00B41108">
            <w:pPr>
              <w:rPr>
                <w:rStyle w:val="MemoBody"/>
              </w:rPr>
            </w:pPr>
            <w:r>
              <w:rPr>
                <w:rStyle w:val="MemoBody"/>
              </w:rPr>
              <w:t xml:space="preserve">[study design, </w:t>
            </w:r>
            <w:r w:rsidRPr="00E00AB7">
              <w:rPr>
                <w:rStyle w:val="MemoBody"/>
              </w:rPr>
              <w:t>instrument deve</w:t>
            </w:r>
            <w:r>
              <w:rPr>
                <w:rStyle w:val="MemoBody"/>
              </w:rPr>
              <w:t>l</w:t>
            </w:r>
            <w:r w:rsidRPr="00E00AB7">
              <w:rPr>
                <w:rStyle w:val="MemoBody"/>
              </w:rPr>
              <w:t>opment,</w:t>
            </w:r>
            <w:r>
              <w:rPr>
                <w:rStyle w:val="MemoBody"/>
              </w:rPr>
              <w:t xml:space="preserve"> </w:t>
            </w:r>
            <w:r w:rsidRPr="00E00AB7">
              <w:rPr>
                <w:rStyle w:val="MemoBody"/>
              </w:rPr>
              <w:t>analysis</w:t>
            </w:r>
            <w:r>
              <w:rPr>
                <w:rStyle w:val="MemoBody"/>
              </w:rPr>
              <w:t xml:space="preserve"> plan</w:t>
            </w:r>
            <w:r w:rsidRPr="00E00AB7">
              <w:rPr>
                <w:rStyle w:val="MemoBody"/>
              </w:rPr>
              <w:t>]</w:t>
            </w:r>
          </w:p>
          <w:p w:rsidR="00B41108" w:rsidRPr="00E00AB7" w:rsidRDefault="00B41108" w:rsidP="00B41108">
            <w:pPr>
              <w:rPr>
                <w:rStyle w:val="MemoBody"/>
              </w:rPr>
            </w:pPr>
            <w:r>
              <w:rPr>
                <w:rStyle w:val="MemoBody"/>
              </w:rPr>
              <w:t>206-528-3105</w:t>
            </w:r>
          </w:p>
          <w:p w:rsidR="00B41108" w:rsidRDefault="00E2404C" w:rsidP="00B41108">
            <w:hyperlink r:id="rId11" w:history="1">
              <w:r w:rsidR="00B41108" w:rsidRPr="00A02295">
                <w:rPr>
                  <w:rStyle w:val="Hyperlink"/>
                  <w:rFonts w:ascii="Times New Roman" w:hAnsi="Times New Roman"/>
                </w:rPr>
                <w:t>montano@battelle.org</w:t>
              </w:r>
            </w:hyperlink>
          </w:p>
          <w:p w:rsidR="00EA66CA" w:rsidRPr="00E00AB7" w:rsidRDefault="00EA66CA" w:rsidP="00B41108">
            <w:pPr>
              <w:rPr>
                <w:rStyle w:val="MemoBody"/>
              </w:rPr>
            </w:pPr>
          </w:p>
        </w:tc>
        <w:tc>
          <w:tcPr>
            <w:tcW w:w="4438" w:type="dxa"/>
          </w:tcPr>
          <w:p w:rsidR="00B41108" w:rsidRDefault="00B41108" w:rsidP="00B41108">
            <w:pPr>
              <w:rPr>
                <w:rFonts w:ascii="Times New Roman" w:hAnsi="Times New Roman"/>
              </w:rPr>
            </w:pPr>
            <w:r>
              <w:rPr>
                <w:rFonts w:ascii="Times New Roman" w:hAnsi="Times New Roman"/>
              </w:rPr>
              <w:t>Diane Burkom</w:t>
            </w:r>
          </w:p>
          <w:p w:rsidR="00B41108" w:rsidRPr="00E00AB7" w:rsidRDefault="00B41108" w:rsidP="00B41108">
            <w:pPr>
              <w:rPr>
                <w:rFonts w:ascii="Times New Roman" w:hAnsi="Times New Roman"/>
              </w:rPr>
            </w:pPr>
            <w:r w:rsidRPr="004A74E7">
              <w:rPr>
                <w:rFonts w:ascii="Times New Roman" w:hAnsi="Times New Roman"/>
              </w:rPr>
              <w:t>Battelle</w:t>
            </w:r>
            <w:r>
              <w:rPr>
                <w:rFonts w:ascii="Times New Roman" w:hAnsi="Times New Roman"/>
              </w:rPr>
              <w:t xml:space="preserve"> CPHRE</w:t>
            </w:r>
          </w:p>
          <w:p w:rsidR="00B41108" w:rsidRDefault="00B41108" w:rsidP="00B41108">
            <w:pPr>
              <w:rPr>
                <w:rFonts w:ascii="Times New Roman" w:hAnsi="Times New Roman"/>
              </w:rPr>
            </w:pPr>
            <w:r>
              <w:rPr>
                <w:rFonts w:ascii="Times New Roman" w:hAnsi="Times New Roman"/>
              </w:rPr>
              <w:t>Survey</w:t>
            </w:r>
            <w:r w:rsidRPr="004A74E7">
              <w:rPr>
                <w:rFonts w:ascii="Times New Roman" w:hAnsi="Times New Roman"/>
              </w:rPr>
              <w:t xml:space="preserve"> Director</w:t>
            </w:r>
          </w:p>
          <w:p w:rsidR="00B41108" w:rsidRPr="00E00AB7" w:rsidRDefault="00B41108" w:rsidP="00B41108">
            <w:pPr>
              <w:rPr>
                <w:rFonts w:ascii="Times New Roman" w:hAnsi="Times New Roman"/>
              </w:rPr>
            </w:pPr>
            <w:r w:rsidRPr="00E00AB7">
              <w:rPr>
                <w:rFonts w:ascii="Times New Roman" w:hAnsi="Times New Roman"/>
              </w:rPr>
              <w:t>[</w:t>
            </w:r>
            <w:r w:rsidRPr="00E00AB7">
              <w:rPr>
                <w:rStyle w:val="MemoBody"/>
              </w:rPr>
              <w:t>instrument deve</w:t>
            </w:r>
            <w:r>
              <w:rPr>
                <w:rStyle w:val="MemoBody"/>
              </w:rPr>
              <w:t>l</w:t>
            </w:r>
            <w:r w:rsidRPr="00E00AB7">
              <w:rPr>
                <w:rStyle w:val="MemoBody"/>
              </w:rPr>
              <w:t>opment,</w:t>
            </w:r>
            <w:r>
              <w:rPr>
                <w:rStyle w:val="MemoBody"/>
              </w:rPr>
              <w:t xml:space="preserve"> data collection protocol</w:t>
            </w:r>
            <w:r w:rsidRPr="00E00AB7">
              <w:rPr>
                <w:rStyle w:val="MemoBody"/>
              </w:rPr>
              <w:t>]</w:t>
            </w:r>
          </w:p>
          <w:p w:rsidR="00B41108" w:rsidRDefault="00B41108" w:rsidP="00B41108">
            <w:pPr>
              <w:rPr>
                <w:rFonts w:ascii="Times New Roman" w:hAnsi="Times New Roman"/>
              </w:rPr>
            </w:pPr>
            <w:r>
              <w:rPr>
                <w:rFonts w:ascii="Times New Roman" w:hAnsi="Times New Roman"/>
              </w:rPr>
              <w:t>410-372-2702</w:t>
            </w:r>
          </w:p>
          <w:p w:rsidR="00B41108" w:rsidRPr="00E00AB7" w:rsidRDefault="00E2404C" w:rsidP="00B41108">
            <w:pPr>
              <w:rPr>
                <w:rFonts w:ascii="Times New Roman" w:hAnsi="Times New Roman"/>
              </w:rPr>
            </w:pPr>
            <w:hyperlink r:id="rId12" w:history="1">
              <w:r w:rsidR="00B41108" w:rsidRPr="00A02295">
                <w:rPr>
                  <w:rStyle w:val="Hyperlink"/>
                  <w:rFonts w:ascii="Times New Roman" w:hAnsi="Times New Roman"/>
                </w:rPr>
                <w:t>burkom@battelle.org</w:t>
              </w:r>
            </w:hyperlink>
          </w:p>
        </w:tc>
      </w:tr>
      <w:tr w:rsidR="00B41108" w:rsidTr="00495529">
        <w:trPr>
          <w:jc w:val="center"/>
        </w:trPr>
        <w:tc>
          <w:tcPr>
            <w:tcW w:w="4418" w:type="dxa"/>
          </w:tcPr>
          <w:p w:rsidR="00B41108" w:rsidRPr="00E00AB7" w:rsidRDefault="00B41108" w:rsidP="00B41108">
            <w:pPr>
              <w:rPr>
                <w:rFonts w:ascii="Times New Roman" w:hAnsi="Times New Roman"/>
              </w:rPr>
            </w:pPr>
            <w:r w:rsidRPr="00E00AB7">
              <w:rPr>
                <w:rFonts w:ascii="Times New Roman" w:hAnsi="Times New Roman"/>
              </w:rPr>
              <w:t>Frederick Dong, A.M., M.B.A.</w:t>
            </w:r>
          </w:p>
          <w:p w:rsidR="00B41108" w:rsidRPr="00E00AB7" w:rsidRDefault="00B41108" w:rsidP="00B41108">
            <w:pPr>
              <w:rPr>
                <w:rFonts w:ascii="Times New Roman" w:hAnsi="Times New Roman"/>
              </w:rPr>
            </w:pPr>
            <w:r w:rsidRPr="00E00AB7">
              <w:rPr>
                <w:rFonts w:ascii="Times New Roman" w:hAnsi="Times New Roman"/>
              </w:rPr>
              <w:t>Battelle</w:t>
            </w:r>
            <w:r>
              <w:rPr>
                <w:rFonts w:ascii="Times New Roman" w:hAnsi="Times New Roman"/>
              </w:rPr>
              <w:t xml:space="preserve"> CPHRE</w:t>
            </w:r>
          </w:p>
          <w:p w:rsidR="00B41108" w:rsidRPr="00E00AB7" w:rsidRDefault="00B41108" w:rsidP="00B41108">
            <w:pPr>
              <w:pStyle w:val="Heading6"/>
              <w:rPr>
                <w:color w:val="auto"/>
                <w:szCs w:val="24"/>
              </w:rPr>
            </w:pPr>
            <w:r>
              <w:rPr>
                <w:color w:val="auto"/>
                <w:szCs w:val="24"/>
              </w:rPr>
              <w:t>Economist</w:t>
            </w:r>
          </w:p>
          <w:p w:rsidR="00B41108" w:rsidRPr="00E00AB7" w:rsidRDefault="00B41108" w:rsidP="00B41108">
            <w:pPr>
              <w:rPr>
                <w:rFonts w:ascii="Times New Roman" w:hAnsi="Times New Roman"/>
              </w:rPr>
            </w:pPr>
            <w:r w:rsidRPr="00E00AB7">
              <w:rPr>
                <w:rFonts w:ascii="Times New Roman" w:hAnsi="Times New Roman"/>
              </w:rPr>
              <w:t>[</w:t>
            </w:r>
            <w:r w:rsidRPr="00E00AB7">
              <w:rPr>
                <w:rStyle w:val="MemoBody"/>
              </w:rPr>
              <w:t>instrument deve</w:t>
            </w:r>
            <w:r>
              <w:rPr>
                <w:rStyle w:val="MemoBody"/>
              </w:rPr>
              <w:t>l</w:t>
            </w:r>
            <w:r w:rsidRPr="00E00AB7">
              <w:rPr>
                <w:rStyle w:val="MemoBody"/>
              </w:rPr>
              <w:t>opment,</w:t>
            </w:r>
            <w:r>
              <w:rPr>
                <w:rStyle w:val="MemoBody"/>
              </w:rPr>
              <w:t xml:space="preserve"> </w:t>
            </w:r>
            <w:r w:rsidRPr="00E00AB7">
              <w:rPr>
                <w:rStyle w:val="MemoBody"/>
              </w:rPr>
              <w:t>analysis</w:t>
            </w:r>
            <w:r>
              <w:rPr>
                <w:rStyle w:val="MemoBody"/>
              </w:rPr>
              <w:t xml:space="preserve"> plan</w:t>
            </w:r>
            <w:r w:rsidRPr="00E00AB7">
              <w:rPr>
                <w:rStyle w:val="MemoBody"/>
              </w:rPr>
              <w:t>]</w:t>
            </w:r>
          </w:p>
          <w:p w:rsidR="00B41108" w:rsidRDefault="00B41108" w:rsidP="00B41108">
            <w:pPr>
              <w:rPr>
                <w:rFonts w:ascii="Times New Roman" w:hAnsi="Times New Roman"/>
              </w:rPr>
            </w:pPr>
            <w:r w:rsidRPr="00E00AB7">
              <w:rPr>
                <w:rFonts w:ascii="Times New Roman" w:hAnsi="Times New Roman"/>
              </w:rPr>
              <w:t>206-528-3120</w:t>
            </w:r>
          </w:p>
          <w:p w:rsidR="00B41108" w:rsidRDefault="00E2404C" w:rsidP="00B41108">
            <w:hyperlink r:id="rId13" w:history="1">
              <w:r w:rsidR="00B41108" w:rsidRPr="00A02295">
                <w:rPr>
                  <w:rStyle w:val="Hyperlink"/>
                  <w:rFonts w:ascii="Times New Roman" w:hAnsi="Times New Roman"/>
                </w:rPr>
                <w:t>dong@battelle.org</w:t>
              </w:r>
            </w:hyperlink>
          </w:p>
          <w:p w:rsidR="00EA66CA" w:rsidRPr="00E00AB7" w:rsidRDefault="00EA66CA" w:rsidP="00B41108">
            <w:pPr>
              <w:rPr>
                <w:rFonts w:ascii="Times New Roman" w:hAnsi="Times New Roman"/>
              </w:rPr>
            </w:pPr>
          </w:p>
        </w:tc>
        <w:tc>
          <w:tcPr>
            <w:tcW w:w="4438" w:type="dxa"/>
          </w:tcPr>
          <w:p w:rsidR="00B41108" w:rsidRDefault="00B41108" w:rsidP="00B41108">
            <w:pPr>
              <w:rPr>
                <w:rStyle w:val="MemoBody"/>
              </w:rPr>
            </w:pPr>
            <w:r w:rsidRPr="00E00AB7">
              <w:rPr>
                <w:rStyle w:val="MemoBody"/>
              </w:rPr>
              <w:t>April Greek, PhD</w:t>
            </w:r>
          </w:p>
          <w:p w:rsidR="00B41108" w:rsidRDefault="00B41108" w:rsidP="00B41108">
            <w:pPr>
              <w:rPr>
                <w:rFonts w:ascii="Times New Roman" w:hAnsi="Times New Roman"/>
              </w:rPr>
            </w:pPr>
            <w:r w:rsidRPr="00E00AB7">
              <w:rPr>
                <w:rStyle w:val="MemoBody"/>
              </w:rPr>
              <w:t>Battelle</w:t>
            </w:r>
            <w:r>
              <w:rPr>
                <w:rFonts w:ascii="Times New Roman" w:hAnsi="Times New Roman"/>
              </w:rPr>
              <w:t xml:space="preserve"> CPHRE</w:t>
            </w:r>
          </w:p>
          <w:p w:rsidR="00B41108" w:rsidRPr="00E00AB7" w:rsidRDefault="00B41108" w:rsidP="00B41108">
            <w:pPr>
              <w:rPr>
                <w:rFonts w:ascii="Times New Roman" w:hAnsi="Times New Roman"/>
              </w:rPr>
            </w:pPr>
            <w:r>
              <w:rPr>
                <w:rFonts w:ascii="Times New Roman" w:hAnsi="Times New Roman"/>
              </w:rPr>
              <w:t>Data Analyst</w:t>
            </w:r>
          </w:p>
          <w:p w:rsidR="00B41108" w:rsidRDefault="00B41108" w:rsidP="00B41108">
            <w:pPr>
              <w:rPr>
                <w:rStyle w:val="MemoBody"/>
              </w:rPr>
            </w:pPr>
            <w:r>
              <w:rPr>
                <w:rFonts w:ascii="Times New Roman" w:hAnsi="Times New Roman"/>
              </w:rPr>
              <w:t>[</w:t>
            </w:r>
            <w:r w:rsidRPr="00E00AB7">
              <w:rPr>
                <w:rStyle w:val="MemoBody"/>
              </w:rPr>
              <w:t>instrument deve</w:t>
            </w:r>
            <w:r>
              <w:rPr>
                <w:rStyle w:val="MemoBody"/>
              </w:rPr>
              <w:t>l</w:t>
            </w:r>
            <w:r w:rsidRPr="00E00AB7">
              <w:rPr>
                <w:rStyle w:val="MemoBody"/>
              </w:rPr>
              <w:t>opment</w:t>
            </w:r>
            <w:r>
              <w:rPr>
                <w:rStyle w:val="MemoBody"/>
              </w:rPr>
              <w:t>, analysis plan]</w:t>
            </w:r>
          </w:p>
          <w:p w:rsidR="00B41108" w:rsidRPr="00E00AB7" w:rsidRDefault="00B41108" w:rsidP="00B41108">
            <w:pPr>
              <w:rPr>
                <w:rStyle w:val="MemoBody"/>
              </w:rPr>
            </w:pPr>
            <w:r>
              <w:rPr>
                <w:rStyle w:val="MemoBody"/>
              </w:rPr>
              <w:t>206-528-3167</w:t>
            </w:r>
          </w:p>
          <w:p w:rsidR="00B41108" w:rsidRPr="00D84240" w:rsidRDefault="00E2404C" w:rsidP="00B41108">
            <w:hyperlink r:id="rId14" w:history="1">
              <w:r w:rsidR="00B41108" w:rsidRPr="00A02295">
                <w:rPr>
                  <w:rStyle w:val="Hyperlink"/>
                  <w:rFonts w:ascii="Times New Roman" w:hAnsi="Times New Roman"/>
                </w:rPr>
                <w:t>greeka@battelle.org</w:t>
              </w:r>
            </w:hyperlink>
          </w:p>
        </w:tc>
      </w:tr>
      <w:tr w:rsidR="00EA66CA" w:rsidTr="00495529">
        <w:trPr>
          <w:jc w:val="center"/>
        </w:trPr>
        <w:tc>
          <w:tcPr>
            <w:tcW w:w="4418" w:type="dxa"/>
          </w:tcPr>
          <w:p w:rsidR="000229B9" w:rsidRDefault="000229B9" w:rsidP="000229B9">
            <w:pPr>
              <w:rPr>
                <w:rFonts w:ascii="Times New Roman" w:hAnsi="Times New Roman"/>
              </w:rPr>
            </w:pPr>
            <w:r>
              <w:rPr>
                <w:rFonts w:ascii="Times New Roman" w:hAnsi="Times New Roman"/>
              </w:rPr>
              <w:t>Phillip Collins</w:t>
            </w:r>
          </w:p>
          <w:p w:rsidR="000229B9" w:rsidRPr="00E00AB7" w:rsidRDefault="000229B9" w:rsidP="000229B9">
            <w:pPr>
              <w:rPr>
                <w:rFonts w:ascii="Times New Roman" w:hAnsi="Times New Roman"/>
              </w:rPr>
            </w:pPr>
            <w:r w:rsidRPr="004A74E7">
              <w:rPr>
                <w:rFonts w:ascii="Times New Roman" w:hAnsi="Times New Roman"/>
              </w:rPr>
              <w:t>Battelle</w:t>
            </w:r>
            <w:r>
              <w:rPr>
                <w:rFonts w:ascii="Times New Roman" w:hAnsi="Times New Roman"/>
              </w:rPr>
              <w:t xml:space="preserve"> CPHRE</w:t>
            </w:r>
          </w:p>
          <w:p w:rsidR="000229B9" w:rsidRDefault="000229B9" w:rsidP="000229B9">
            <w:pPr>
              <w:rPr>
                <w:rFonts w:ascii="Times New Roman" w:hAnsi="Times New Roman"/>
              </w:rPr>
            </w:pPr>
            <w:r>
              <w:rPr>
                <w:rFonts w:ascii="Times New Roman" w:hAnsi="Times New Roman"/>
              </w:rPr>
              <w:t>Researcher</w:t>
            </w:r>
          </w:p>
          <w:p w:rsidR="000229B9" w:rsidRPr="00E00AB7" w:rsidRDefault="000229B9" w:rsidP="000229B9">
            <w:pPr>
              <w:rPr>
                <w:rFonts w:ascii="Times New Roman" w:hAnsi="Times New Roman"/>
              </w:rPr>
            </w:pPr>
            <w:r w:rsidRPr="00E00AB7">
              <w:rPr>
                <w:rFonts w:ascii="Times New Roman" w:hAnsi="Times New Roman"/>
              </w:rPr>
              <w:t>[</w:t>
            </w:r>
            <w:r>
              <w:rPr>
                <w:rStyle w:val="MemoBody"/>
              </w:rPr>
              <w:t>data collection, data entry</w:t>
            </w:r>
            <w:r w:rsidRPr="00E00AB7">
              <w:rPr>
                <w:rStyle w:val="MemoBody"/>
              </w:rPr>
              <w:t>]</w:t>
            </w:r>
          </w:p>
          <w:p w:rsidR="000229B9" w:rsidRDefault="000229B9" w:rsidP="000229B9">
            <w:pPr>
              <w:rPr>
                <w:rFonts w:ascii="Times New Roman" w:hAnsi="Times New Roman"/>
              </w:rPr>
            </w:pPr>
            <w:r>
              <w:rPr>
                <w:rFonts w:ascii="Times New Roman" w:hAnsi="Times New Roman"/>
              </w:rPr>
              <w:t>410-372-2769</w:t>
            </w:r>
          </w:p>
          <w:p w:rsidR="00EA66CA" w:rsidRPr="00E00AB7" w:rsidRDefault="00E2404C" w:rsidP="000229B9">
            <w:pPr>
              <w:rPr>
                <w:rFonts w:ascii="Times New Roman" w:hAnsi="Times New Roman"/>
              </w:rPr>
            </w:pPr>
            <w:hyperlink r:id="rId15" w:history="1">
              <w:r w:rsidR="000229B9" w:rsidRPr="00804EE0">
                <w:rPr>
                  <w:rStyle w:val="Hyperlink"/>
                  <w:rFonts w:ascii="Times New Roman" w:hAnsi="Times New Roman"/>
                </w:rPr>
                <w:t>collinsp@battelle.org</w:t>
              </w:r>
            </w:hyperlink>
          </w:p>
        </w:tc>
        <w:tc>
          <w:tcPr>
            <w:tcW w:w="4438" w:type="dxa"/>
          </w:tcPr>
          <w:p w:rsidR="000229B9" w:rsidRDefault="000229B9" w:rsidP="000229B9">
            <w:pPr>
              <w:rPr>
                <w:rFonts w:ascii="Times New Roman" w:hAnsi="Times New Roman"/>
              </w:rPr>
            </w:pPr>
            <w:r>
              <w:rPr>
                <w:rFonts w:ascii="Times New Roman" w:hAnsi="Times New Roman"/>
              </w:rPr>
              <w:t>Donna Little</w:t>
            </w:r>
          </w:p>
          <w:p w:rsidR="000229B9" w:rsidRPr="00E00AB7" w:rsidRDefault="000229B9" w:rsidP="000229B9">
            <w:pPr>
              <w:rPr>
                <w:rFonts w:ascii="Times New Roman" w:hAnsi="Times New Roman"/>
              </w:rPr>
            </w:pPr>
            <w:r w:rsidRPr="004A74E7">
              <w:rPr>
                <w:rFonts w:ascii="Times New Roman" w:hAnsi="Times New Roman"/>
              </w:rPr>
              <w:t>Battelle</w:t>
            </w:r>
            <w:r>
              <w:rPr>
                <w:rFonts w:ascii="Times New Roman" w:hAnsi="Times New Roman"/>
              </w:rPr>
              <w:t xml:space="preserve"> CPHRE</w:t>
            </w:r>
          </w:p>
          <w:p w:rsidR="000229B9" w:rsidRDefault="000229B9" w:rsidP="000229B9">
            <w:pPr>
              <w:rPr>
                <w:rFonts w:ascii="Times New Roman" w:hAnsi="Times New Roman"/>
              </w:rPr>
            </w:pPr>
            <w:r>
              <w:rPr>
                <w:rFonts w:ascii="Times New Roman" w:hAnsi="Times New Roman"/>
              </w:rPr>
              <w:t>Research Scientist</w:t>
            </w:r>
          </w:p>
          <w:p w:rsidR="000229B9" w:rsidRPr="00E00AB7" w:rsidRDefault="000229B9" w:rsidP="000229B9">
            <w:pPr>
              <w:rPr>
                <w:rFonts w:ascii="Times New Roman" w:hAnsi="Times New Roman"/>
              </w:rPr>
            </w:pPr>
            <w:r w:rsidRPr="00E00AB7">
              <w:rPr>
                <w:rFonts w:ascii="Times New Roman" w:hAnsi="Times New Roman"/>
              </w:rPr>
              <w:t>[</w:t>
            </w:r>
            <w:r>
              <w:rPr>
                <w:rStyle w:val="MemoBody"/>
              </w:rPr>
              <w:t>programming for data collection and data entry</w:t>
            </w:r>
            <w:r w:rsidRPr="00E00AB7">
              <w:rPr>
                <w:rStyle w:val="MemoBody"/>
              </w:rPr>
              <w:t>]</w:t>
            </w:r>
          </w:p>
          <w:p w:rsidR="000229B9" w:rsidRDefault="000229B9" w:rsidP="000229B9">
            <w:pPr>
              <w:rPr>
                <w:rFonts w:ascii="Times New Roman" w:hAnsi="Times New Roman"/>
              </w:rPr>
            </w:pPr>
            <w:r>
              <w:rPr>
                <w:rFonts w:ascii="Times New Roman" w:hAnsi="Times New Roman"/>
              </w:rPr>
              <w:t>410-372-2701</w:t>
            </w:r>
          </w:p>
          <w:p w:rsidR="00EA66CA" w:rsidRPr="00E00AB7" w:rsidRDefault="00E2404C" w:rsidP="000229B9">
            <w:pPr>
              <w:rPr>
                <w:rStyle w:val="MemoBody"/>
              </w:rPr>
            </w:pPr>
            <w:hyperlink r:id="rId16" w:history="1">
              <w:r w:rsidR="000229B9" w:rsidRPr="00804EE0">
                <w:rPr>
                  <w:rStyle w:val="Hyperlink"/>
                  <w:rFonts w:ascii="Times New Roman" w:hAnsi="Times New Roman"/>
                </w:rPr>
                <w:t>littled@battelle.org</w:t>
              </w:r>
            </w:hyperlink>
          </w:p>
        </w:tc>
      </w:tr>
    </w:tbl>
    <w:p w:rsidR="00B00D05" w:rsidRDefault="00B00D05" w:rsidP="00E00AB7"/>
    <w:sectPr w:rsidR="00B00D05" w:rsidSect="000176D8">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94A" w:rsidRDefault="0028394A" w:rsidP="00D8201E">
      <w:r>
        <w:separator/>
      </w:r>
    </w:p>
  </w:endnote>
  <w:endnote w:type="continuationSeparator" w:id="0">
    <w:p w:rsidR="0028394A" w:rsidRDefault="0028394A" w:rsidP="00D8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64724"/>
      <w:docPartObj>
        <w:docPartGallery w:val="Page Numbers (Bottom of Page)"/>
        <w:docPartUnique/>
      </w:docPartObj>
    </w:sdtPr>
    <w:sdtEndPr>
      <w:rPr>
        <w:rFonts w:ascii="Times New Roman" w:hAnsi="Times New Roman"/>
        <w:noProof/>
      </w:rPr>
    </w:sdtEndPr>
    <w:sdtContent>
      <w:p w:rsidR="008F6435" w:rsidRPr="00384477" w:rsidRDefault="00451901">
        <w:pPr>
          <w:pStyle w:val="Footer"/>
          <w:jc w:val="center"/>
          <w:rPr>
            <w:rFonts w:ascii="Times New Roman" w:hAnsi="Times New Roman"/>
          </w:rPr>
        </w:pPr>
        <w:r w:rsidRPr="00384477">
          <w:rPr>
            <w:rFonts w:ascii="Times New Roman" w:hAnsi="Times New Roman"/>
          </w:rPr>
          <w:fldChar w:fldCharType="begin"/>
        </w:r>
        <w:r w:rsidR="008F6435" w:rsidRPr="00384477">
          <w:rPr>
            <w:rFonts w:ascii="Times New Roman" w:hAnsi="Times New Roman"/>
          </w:rPr>
          <w:instrText xml:space="preserve"> PAGE   \* MERGEFORMAT </w:instrText>
        </w:r>
        <w:r w:rsidRPr="00384477">
          <w:rPr>
            <w:rFonts w:ascii="Times New Roman" w:hAnsi="Times New Roman"/>
          </w:rPr>
          <w:fldChar w:fldCharType="separate"/>
        </w:r>
        <w:r w:rsidR="00E2404C">
          <w:rPr>
            <w:rFonts w:ascii="Times New Roman" w:hAnsi="Times New Roman"/>
            <w:noProof/>
          </w:rPr>
          <w:t>8</w:t>
        </w:r>
        <w:r w:rsidRPr="00384477">
          <w:rPr>
            <w:rFonts w:ascii="Times New Roman" w:hAnsi="Times New Roman"/>
            <w:noProof/>
          </w:rPr>
          <w:fldChar w:fldCharType="end"/>
        </w:r>
      </w:p>
    </w:sdtContent>
  </w:sdt>
  <w:p w:rsidR="008F6435" w:rsidRDefault="008F6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94A" w:rsidRDefault="0028394A" w:rsidP="00D8201E">
      <w:r>
        <w:separator/>
      </w:r>
    </w:p>
  </w:footnote>
  <w:footnote w:type="continuationSeparator" w:id="0">
    <w:p w:rsidR="0028394A" w:rsidRDefault="0028394A" w:rsidP="00D8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1E" w:rsidRDefault="00D8201E" w:rsidP="00D820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D15"/>
    <w:multiLevelType w:val="hybridMultilevel"/>
    <w:tmpl w:val="D6DA1076"/>
    <w:lvl w:ilvl="0" w:tplc="0409000F">
      <w:start w:val="1"/>
      <w:numFmt w:val="decimal"/>
      <w:lvlText w:val="%1."/>
      <w:lvlJc w:val="left"/>
      <w:pPr>
        <w:tabs>
          <w:tab w:val="num" w:pos="447"/>
        </w:tabs>
        <w:ind w:left="447" w:hanging="360"/>
      </w:pPr>
    </w:lvl>
    <w:lvl w:ilvl="1" w:tplc="04090019" w:tentative="1">
      <w:start w:val="1"/>
      <w:numFmt w:val="lowerLetter"/>
      <w:lvlText w:val="%2."/>
      <w:lvlJc w:val="left"/>
      <w:pPr>
        <w:tabs>
          <w:tab w:val="num" w:pos="1167"/>
        </w:tabs>
        <w:ind w:left="1167" w:hanging="360"/>
      </w:pPr>
    </w:lvl>
    <w:lvl w:ilvl="2" w:tplc="0409001B" w:tentative="1">
      <w:start w:val="1"/>
      <w:numFmt w:val="lowerRoman"/>
      <w:lvlText w:val="%3."/>
      <w:lvlJc w:val="right"/>
      <w:pPr>
        <w:tabs>
          <w:tab w:val="num" w:pos="1887"/>
        </w:tabs>
        <w:ind w:left="1887" w:hanging="180"/>
      </w:pPr>
    </w:lvl>
    <w:lvl w:ilvl="3" w:tplc="0409000F" w:tentative="1">
      <w:start w:val="1"/>
      <w:numFmt w:val="decimal"/>
      <w:lvlText w:val="%4."/>
      <w:lvlJc w:val="left"/>
      <w:pPr>
        <w:tabs>
          <w:tab w:val="num" w:pos="2607"/>
        </w:tabs>
        <w:ind w:left="2607" w:hanging="360"/>
      </w:pPr>
    </w:lvl>
    <w:lvl w:ilvl="4" w:tplc="04090019" w:tentative="1">
      <w:start w:val="1"/>
      <w:numFmt w:val="lowerLetter"/>
      <w:lvlText w:val="%5."/>
      <w:lvlJc w:val="left"/>
      <w:pPr>
        <w:tabs>
          <w:tab w:val="num" w:pos="3327"/>
        </w:tabs>
        <w:ind w:left="3327" w:hanging="360"/>
      </w:pPr>
    </w:lvl>
    <w:lvl w:ilvl="5" w:tplc="0409001B" w:tentative="1">
      <w:start w:val="1"/>
      <w:numFmt w:val="lowerRoman"/>
      <w:lvlText w:val="%6."/>
      <w:lvlJc w:val="right"/>
      <w:pPr>
        <w:tabs>
          <w:tab w:val="num" w:pos="4047"/>
        </w:tabs>
        <w:ind w:left="4047" w:hanging="180"/>
      </w:pPr>
    </w:lvl>
    <w:lvl w:ilvl="6" w:tplc="0409000F" w:tentative="1">
      <w:start w:val="1"/>
      <w:numFmt w:val="decimal"/>
      <w:lvlText w:val="%7."/>
      <w:lvlJc w:val="left"/>
      <w:pPr>
        <w:tabs>
          <w:tab w:val="num" w:pos="4767"/>
        </w:tabs>
        <w:ind w:left="4767" w:hanging="360"/>
      </w:pPr>
    </w:lvl>
    <w:lvl w:ilvl="7" w:tplc="04090019" w:tentative="1">
      <w:start w:val="1"/>
      <w:numFmt w:val="lowerLetter"/>
      <w:lvlText w:val="%8."/>
      <w:lvlJc w:val="left"/>
      <w:pPr>
        <w:tabs>
          <w:tab w:val="num" w:pos="5487"/>
        </w:tabs>
        <w:ind w:left="5487" w:hanging="360"/>
      </w:pPr>
    </w:lvl>
    <w:lvl w:ilvl="8" w:tplc="0409001B" w:tentative="1">
      <w:start w:val="1"/>
      <w:numFmt w:val="lowerRoman"/>
      <w:lvlText w:val="%9."/>
      <w:lvlJc w:val="right"/>
      <w:pPr>
        <w:tabs>
          <w:tab w:val="num" w:pos="6207"/>
        </w:tabs>
        <w:ind w:left="6207" w:hanging="180"/>
      </w:pPr>
    </w:lvl>
  </w:abstractNum>
  <w:abstractNum w:abstractNumId="1">
    <w:nsid w:val="14FA5E15"/>
    <w:multiLevelType w:val="hybridMultilevel"/>
    <w:tmpl w:val="1918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A3A56"/>
    <w:multiLevelType w:val="hybridMultilevel"/>
    <w:tmpl w:val="2AC66A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A471710"/>
    <w:multiLevelType w:val="hybridMultilevel"/>
    <w:tmpl w:val="DBC81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F4403C"/>
    <w:multiLevelType w:val="hybridMultilevel"/>
    <w:tmpl w:val="E14A5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C483C"/>
    <w:multiLevelType w:val="hybridMultilevel"/>
    <w:tmpl w:val="34004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443C46"/>
    <w:multiLevelType w:val="hybridMultilevel"/>
    <w:tmpl w:val="34004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D83E12"/>
    <w:multiLevelType w:val="hybridMultilevel"/>
    <w:tmpl w:val="F35EF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ED785B"/>
    <w:multiLevelType w:val="hybridMultilevel"/>
    <w:tmpl w:val="264A4E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AFA7751"/>
    <w:multiLevelType w:val="hybridMultilevel"/>
    <w:tmpl w:val="86B69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E82B2D"/>
    <w:multiLevelType w:val="hybridMultilevel"/>
    <w:tmpl w:val="19E0E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03456B"/>
    <w:multiLevelType w:val="hybridMultilevel"/>
    <w:tmpl w:val="91086898"/>
    <w:lvl w:ilvl="0" w:tplc="317849DA">
      <w:start w:val="1"/>
      <w:numFmt w:val="bullet"/>
      <w:lvlText w:val=""/>
      <w:lvlJc w:val="left"/>
      <w:pPr>
        <w:tabs>
          <w:tab w:val="num" w:pos="720"/>
        </w:tabs>
        <w:ind w:left="720" w:hanging="360"/>
      </w:pPr>
      <w:rPr>
        <w:rFonts w:ascii="Symbol" w:eastAsia="Times New Roman" w:hAnsi="Symbol"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4E2E87"/>
    <w:multiLevelType w:val="hybridMultilevel"/>
    <w:tmpl w:val="4EA43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7B4A07"/>
    <w:multiLevelType w:val="hybridMultilevel"/>
    <w:tmpl w:val="5D1A0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5B4AAB"/>
    <w:multiLevelType w:val="hybridMultilevel"/>
    <w:tmpl w:val="A420F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2"/>
  </w:num>
  <w:num w:numId="5">
    <w:abstractNumId w:val="10"/>
  </w:num>
  <w:num w:numId="6">
    <w:abstractNumId w:val="9"/>
  </w:num>
  <w:num w:numId="7">
    <w:abstractNumId w:val="3"/>
  </w:num>
  <w:num w:numId="8">
    <w:abstractNumId w:val="14"/>
  </w:num>
  <w:num w:numId="9">
    <w:abstractNumId w:val="4"/>
  </w:num>
  <w:num w:numId="10">
    <w:abstractNumId w:val="7"/>
  </w:num>
  <w:num w:numId="11">
    <w:abstractNumId w:val="0"/>
  </w:num>
  <w:num w:numId="12">
    <w:abstractNumId w:val="11"/>
  </w:num>
  <w:num w:numId="13">
    <w:abstractNumId w:val="1"/>
  </w:num>
  <w:num w:numId="14">
    <w:abstractNumId w:val="1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FE"/>
    <w:rsid w:val="00017683"/>
    <w:rsid w:val="000176D8"/>
    <w:rsid w:val="0002150A"/>
    <w:rsid w:val="000229B9"/>
    <w:rsid w:val="00050A91"/>
    <w:rsid w:val="000649B1"/>
    <w:rsid w:val="00064FA4"/>
    <w:rsid w:val="00071340"/>
    <w:rsid w:val="0007581F"/>
    <w:rsid w:val="00082E10"/>
    <w:rsid w:val="000B1088"/>
    <w:rsid w:val="000B1C71"/>
    <w:rsid w:val="000C31E4"/>
    <w:rsid w:val="000D261F"/>
    <w:rsid w:val="000E7BD1"/>
    <w:rsid w:val="000F3158"/>
    <w:rsid w:val="000F38FA"/>
    <w:rsid w:val="001053E7"/>
    <w:rsid w:val="0012713A"/>
    <w:rsid w:val="00140668"/>
    <w:rsid w:val="00156AB4"/>
    <w:rsid w:val="001709F3"/>
    <w:rsid w:val="00194EFE"/>
    <w:rsid w:val="001C48AB"/>
    <w:rsid w:val="001D7C13"/>
    <w:rsid w:val="001F38E0"/>
    <w:rsid w:val="00220778"/>
    <w:rsid w:val="00230119"/>
    <w:rsid w:val="00231B0E"/>
    <w:rsid w:val="002350A4"/>
    <w:rsid w:val="00245D2A"/>
    <w:rsid w:val="00281CFA"/>
    <w:rsid w:val="0028394A"/>
    <w:rsid w:val="002A1C08"/>
    <w:rsid w:val="002A6211"/>
    <w:rsid w:val="002B686F"/>
    <w:rsid w:val="002C3170"/>
    <w:rsid w:val="002F614F"/>
    <w:rsid w:val="003119FE"/>
    <w:rsid w:val="0031375B"/>
    <w:rsid w:val="00325088"/>
    <w:rsid w:val="00346889"/>
    <w:rsid w:val="00384477"/>
    <w:rsid w:val="003B1C2A"/>
    <w:rsid w:val="003C7CAC"/>
    <w:rsid w:val="003D522B"/>
    <w:rsid w:val="00412976"/>
    <w:rsid w:val="00425062"/>
    <w:rsid w:val="00451901"/>
    <w:rsid w:val="00454966"/>
    <w:rsid w:val="004649A3"/>
    <w:rsid w:val="004746C6"/>
    <w:rsid w:val="00485184"/>
    <w:rsid w:val="00492054"/>
    <w:rsid w:val="00495529"/>
    <w:rsid w:val="004A3B28"/>
    <w:rsid w:val="004A6FC1"/>
    <w:rsid w:val="004A74E7"/>
    <w:rsid w:val="004F61F6"/>
    <w:rsid w:val="004F7489"/>
    <w:rsid w:val="005056DA"/>
    <w:rsid w:val="005359D9"/>
    <w:rsid w:val="00562440"/>
    <w:rsid w:val="00572EFE"/>
    <w:rsid w:val="00574688"/>
    <w:rsid w:val="005E7D0A"/>
    <w:rsid w:val="00605B5C"/>
    <w:rsid w:val="00607A2D"/>
    <w:rsid w:val="0062705C"/>
    <w:rsid w:val="006467C6"/>
    <w:rsid w:val="00692831"/>
    <w:rsid w:val="0069543D"/>
    <w:rsid w:val="006A60C6"/>
    <w:rsid w:val="006D2558"/>
    <w:rsid w:val="006E4AE6"/>
    <w:rsid w:val="00713E32"/>
    <w:rsid w:val="007176B4"/>
    <w:rsid w:val="00724BA1"/>
    <w:rsid w:val="00734EC2"/>
    <w:rsid w:val="00751C0C"/>
    <w:rsid w:val="007619F9"/>
    <w:rsid w:val="0076325E"/>
    <w:rsid w:val="00771E0F"/>
    <w:rsid w:val="007849CB"/>
    <w:rsid w:val="0078609C"/>
    <w:rsid w:val="00786A83"/>
    <w:rsid w:val="007E1AB4"/>
    <w:rsid w:val="007E356B"/>
    <w:rsid w:val="007E7E17"/>
    <w:rsid w:val="007F744B"/>
    <w:rsid w:val="008164EF"/>
    <w:rsid w:val="0085192D"/>
    <w:rsid w:val="00852D1C"/>
    <w:rsid w:val="008553E8"/>
    <w:rsid w:val="00891590"/>
    <w:rsid w:val="00891646"/>
    <w:rsid w:val="008A25A8"/>
    <w:rsid w:val="008D757F"/>
    <w:rsid w:val="008F6435"/>
    <w:rsid w:val="00912D77"/>
    <w:rsid w:val="00952B16"/>
    <w:rsid w:val="009704BE"/>
    <w:rsid w:val="0099124B"/>
    <w:rsid w:val="009D7470"/>
    <w:rsid w:val="009E2444"/>
    <w:rsid w:val="00A07CB7"/>
    <w:rsid w:val="00A105CC"/>
    <w:rsid w:val="00A33569"/>
    <w:rsid w:val="00A413FC"/>
    <w:rsid w:val="00A523DD"/>
    <w:rsid w:val="00A74764"/>
    <w:rsid w:val="00A75217"/>
    <w:rsid w:val="00AA1262"/>
    <w:rsid w:val="00AB6701"/>
    <w:rsid w:val="00AD169E"/>
    <w:rsid w:val="00AE7A13"/>
    <w:rsid w:val="00B00D05"/>
    <w:rsid w:val="00B06E1C"/>
    <w:rsid w:val="00B306C4"/>
    <w:rsid w:val="00B41108"/>
    <w:rsid w:val="00B52D60"/>
    <w:rsid w:val="00B76154"/>
    <w:rsid w:val="00B919EB"/>
    <w:rsid w:val="00B95A85"/>
    <w:rsid w:val="00BF1531"/>
    <w:rsid w:val="00C05B47"/>
    <w:rsid w:val="00C242D9"/>
    <w:rsid w:val="00C34A3D"/>
    <w:rsid w:val="00C45440"/>
    <w:rsid w:val="00C96F23"/>
    <w:rsid w:val="00CB0043"/>
    <w:rsid w:val="00CC7FA0"/>
    <w:rsid w:val="00D33C5C"/>
    <w:rsid w:val="00D430EA"/>
    <w:rsid w:val="00D43B0F"/>
    <w:rsid w:val="00D66B26"/>
    <w:rsid w:val="00D8201E"/>
    <w:rsid w:val="00D84240"/>
    <w:rsid w:val="00D92905"/>
    <w:rsid w:val="00DC0171"/>
    <w:rsid w:val="00DD6F36"/>
    <w:rsid w:val="00DE3F64"/>
    <w:rsid w:val="00DF77C6"/>
    <w:rsid w:val="00E00AB7"/>
    <w:rsid w:val="00E14DCF"/>
    <w:rsid w:val="00E2404C"/>
    <w:rsid w:val="00E26ACE"/>
    <w:rsid w:val="00E2796C"/>
    <w:rsid w:val="00E45508"/>
    <w:rsid w:val="00E6172E"/>
    <w:rsid w:val="00E8545C"/>
    <w:rsid w:val="00EA66CA"/>
    <w:rsid w:val="00ED7B51"/>
    <w:rsid w:val="00EE0FC4"/>
    <w:rsid w:val="00EE1B0A"/>
    <w:rsid w:val="00EE3839"/>
    <w:rsid w:val="00EE404E"/>
    <w:rsid w:val="00EE7BFE"/>
    <w:rsid w:val="00EF17CE"/>
    <w:rsid w:val="00F00289"/>
    <w:rsid w:val="00F3590D"/>
    <w:rsid w:val="00F601D4"/>
    <w:rsid w:val="00F661F9"/>
    <w:rsid w:val="00F8224D"/>
    <w:rsid w:val="00FC46D3"/>
    <w:rsid w:val="00FE75BB"/>
    <w:rsid w:val="00FF0D57"/>
    <w:rsid w:val="00FF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9FE"/>
    <w:pPr>
      <w:widowControl w:val="0"/>
      <w:autoSpaceDE w:val="0"/>
      <w:autoSpaceDN w:val="0"/>
      <w:adjustRightInd w:val="0"/>
    </w:pPr>
    <w:rPr>
      <w:rFonts w:ascii="Courier New" w:hAnsi="Courier New"/>
      <w:sz w:val="24"/>
      <w:szCs w:val="24"/>
    </w:rPr>
  </w:style>
  <w:style w:type="paragraph" w:styleId="Heading6">
    <w:name w:val="heading 6"/>
    <w:basedOn w:val="Normal"/>
    <w:next w:val="Normal"/>
    <w:qFormat/>
    <w:rsid w:val="00E00AB7"/>
    <w:pPr>
      <w:keepNext/>
      <w:widowControl/>
      <w:autoSpaceDE/>
      <w:autoSpaceDN/>
      <w:adjustRightInd/>
      <w:outlineLvl w:val="5"/>
    </w:pPr>
    <w:rPr>
      <w:rFonts w:ascii="Times New Roman" w:hAnsi="Times New Roman"/>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19F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rsid w:val="00CC7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00289"/>
    <w:pPr>
      <w:widowControl/>
      <w:autoSpaceDE/>
      <w:autoSpaceDN/>
      <w:adjustRightInd/>
    </w:pPr>
    <w:rPr>
      <w:rFonts w:ascii="Times New Roman" w:hAnsi="Times New Roman"/>
      <w:b/>
      <w:szCs w:val="20"/>
    </w:rPr>
  </w:style>
  <w:style w:type="paragraph" w:styleId="BodyText2">
    <w:name w:val="Body Text 2"/>
    <w:basedOn w:val="Normal"/>
    <w:rsid w:val="00E00AB7"/>
    <w:pPr>
      <w:spacing w:after="120" w:line="480" w:lineRule="auto"/>
    </w:pPr>
  </w:style>
  <w:style w:type="character" w:customStyle="1" w:styleId="MemoBody">
    <w:name w:val="Memo Body"/>
    <w:basedOn w:val="DefaultParagraphFont"/>
    <w:rsid w:val="00E00AB7"/>
    <w:rPr>
      <w:rFonts w:ascii="Times New Roman" w:hAnsi="Times New Roman"/>
      <w:sz w:val="24"/>
    </w:rPr>
  </w:style>
  <w:style w:type="character" w:styleId="Hyperlink">
    <w:name w:val="Hyperlink"/>
    <w:basedOn w:val="DefaultParagraphFont"/>
    <w:rsid w:val="00D84240"/>
    <w:rPr>
      <w:color w:val="0000FF"/>
      <w:u w:val="single"/>
    </w:rPr>
  </w:style>
  <w:style w:type="character" w:customStyle="1" w:styleId="detail-header1">
    <w:name w:val="detail-header1"/>
    <w:basedOn w:val="DefaultParagraphFont"/>
    <w:rsid w:val="0002150A"/>
    <w:rPr>
      <w:rFonts w:ascii="Verdana" w:hAnsi="Verdana" w:hint="default"/>
      <w:b/>
      <w:bCs/>
      <w:sz w:val="18"/>
      <w:szCs w:val="18"/>
    </w:rPr>
  </w:style>
  <w:style w:type="character" w:customStyle="1" w:styleId="BodyText21">
    <w:name w:val="Body Text 21"/>
    <w:rsid w:val="00231B0E"/>
    <w:rPr>
      <w:rFonts w:ascii="Times New Roman" w:hAnsi="Times New Roman"/>
      <w:sz w:val="24"/>
    </w:rPr>
  </w:style>
  <w:style w:type="paragraph" w:styleId="Title">
    <w:name w:val="Title"/>
    <w:basedOn w:val="Normal"/>
    <w:qFormat/>
    <w:rsid w:val="00DC0171"/>
    <w:pPr>
      <w:widowControl/>
      <w:autoSpaceDE/>
      <w:autoSpaceDN/>
      <w:adjustRightInd/>
      <w:jc w:val="center"/>
    </w:pPr>
    <w:rPr>
      <w:rFonts w:ascii="Times New Roman" w:hAnsi="Times New Roman"/>
      <w:b/>
      <w:sz w:val="20"/>
      <w:szCs w:val="20"/>
    </w:rPr>
  </w:style>
  <w:style w:type="paragraph" w:styleId="BalloonText">
    <w:name w:val="Balloon Text"/>
    <w:basedOn w:val="Normal"/>
    <w:semiHidden/>
    <w:rsid w:val="00852D1C"/>
    <w:rPr>
      <w:rFonts w:ascii="Tahoma" w:hAnsi="Tahoma" w:cs="Tahoma"/>
      <w:sz w:val="16"/>
      <w:szCs w:val="16"/>
    </w:rPr>
  </w:style>
  <w:style w:type="character" w:styleId="CommentReference">
    <w:name w:val="annotation reference"/>
    <w:basedOn w:val="DefaultParagraphFont"/>
    <w:semiHidden/>
    <w:rsid w:val="00852D1C"/>
    <w:rPr>
      <w:sz w:val="16"/>
      <w:szCs w:val="16"/>
    </w:rPr>
  </w:style>
  <w:style w:type="paragraph" w:styleId="CommentText">
    <w:name w:val="annotation text"/>
    <w:basedOn w:val="Normal"/>
    <w:semiHidden/>
    <w:rsid w:val="00852D1C"/>
    <w:rPr>
      <w:sz w:val="20"/>
      <w:szCs w:val="20"/>
    </w:rPr>
  </w:style>
  <w:style w:type="paragraph" w:styleId="CommentSubject">
    <w:name w:val="annotation subject"/>
    <w:basedOn w:val="CommentText"/>
    <w:next w:val="CommentText"/>
    <w:semiHidden/>
    <w:rsid w:val="00852D1C"/>
    <w:rPr>
      <w:b/>
      <w:bCs/>
    </w:rPr>
  </w:style>
  <w:style w:type="paragraph" w:customStyle="1" w:styleId="BHNormal">
    <w:name w:val="BHNormal"/>
    <w:qFormat/>
    <w:rsid w:val="008553E8"/>
    <w:rPr>
      <w:rFonts w:eastAsiaTheme="minorHAnsi"/>
      <w:sz w:val="24"/>
      <w:szCs w:val="22"/>
    </w:rPr>
  </w:style>
  <w:style w:type="paragraph" w:styleId="Header">
    <w:name w:val="header"/>
    <w:basedOn w:val="Normal"/>
    <w:link w:val="HeaderChar"/>
    <w:rsid w:val="00D8201E"/>
    <w:pPr>
      <w:tabs>
        <w:tab w:val="center" w:pos="4680"/>
        <w:tab w:val="right" w:pos="9360"/>
      </w:tabs>
    </w:pPr>
  </w:style>
  <w:style w:type="character" w:customStyle="1" w:styleId="HeaderChar">
    <w:name w:val="Header Char"/>
    <w:basedOn w:val="DefaultParagraphFont"/>
    <w:link w:val="Header"/>
    <w:rsid w:val="00D8201E"/>
    <w:rPr>
      <w:rFonts w:ascii="Courier New" w:hAnsi="Courier New"/>
      <w:sz w:val="24"/>
      <w:szCs w:val="24"/>
    </w:rPr>
  </w:style>
  <w:style w:type="paragraph" w:styleId="Footer">
    <w:name w:val="footer"/>
    <w:basedOn w:val="Normal"/>
    <w:link w:val="FooterChar"/>
    <w:uiPriority w:val="99"/>
    <w:rsid w:val="00D8201E"/>
    <w:pPr>
      <w:tabs>
        <w:tab w:val="center" w:pos="4680"/>
        <w:tab w:val="right" w:pos="9360"/>
      </w:tabs>
    </w:pPr>
  </w:style>
  <w:style w:type="character" w:customStyle="1" w:styleId="FooterChar">
    <w:name w:val="Footer Char"/>
    <w:basedOn w:val="DefaultParagraphFont"/>
    <w:link w:val="Footer"/>
    <w:uiPriority w:val="99"/>
    <w:rsid w:val="00D8201E"/>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9FE"/>
    <w:pPr>
      <w:widowControl w:val="0"/>
      <w:autoSpaceDE w:val="0"/>
      <w:autoSpaceDN w:val="0"/>
      <w:adjustRightInd w:val="0"/>
    </w:pPr>
    <w:rPr>
      <w:rFonts w:ascii="Courier New" w:hAnsi="Courier New"/>
      <w:sz w:val="24"/>
      <w:szCs w:val="24"/>
    </w:rPr>
  </w:style>
  <w:style w:type="paragraph" w:styleId="Heading6">
    <w:name w:val="heading 6"/>
    <w:basedOn w:val="Normal"/>
    <w:next w:val="Normal"/>
    <w:qFormat/>
    <w:rsid w:val="00E00AB7"/>
    <w:pPr>
      <w:keepNext/>
      <w:widowControl/>
      <w:autoSpaceDE/>
      <w:autoSpaceDN/>
      <w:adjustRightInd/>
      <w:outlineLvl w:val="5"/>
    </w:pPr>
    <w:rPr>
      <w:rFonts w:ascii="Times New Roman" w:hAnsi="Times New Roman"/>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19F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rsid w:val="00CC7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00289"/>
    <w:pPr>
      <w:widowControl/>
      <w:autoSpaceDE/>
      <w:autoSpaceDN/>
      <w:adjustRightInd/>
    </w:pPr>
    <w:rPr>
      <w:rFonts w:ascii="Times New Roman" w:hAnsi="Times New Roman"/>
      <w:b/>
      <w:szCs w:val="20"/>
    </w:rPr>
  </w:style>
  <w:style w:type="paragraph" w:styleId="BodyText2">
    <w:name w:val="Body Text 2"/>
    <w:basedOn w:val="Normal"/>
    <w:rsid w:val="00E00AB7"/>
    <w:pPr>
      <w:spacing w:after="120" w:line="480" w:lineRule="auto"/>
    </w:pPr>
  </w:style>
  <w:style w:type="character" w:customStyle="1" w:styleId="MemoBody">
    <w:name w:val="Memo Body"/>
    <w:basedOn w:val="DefaultParagraphFont"/>
    <w:rsid w:val="00E00AB7"/>
    <w:rPr>
      <w:rFonts w:ascii="Times New Roman" w:hAnsi="Times New Roman"/>
      <w:sz w:val="24"/>
    </w:rPr>
  </w:style>
  <w:style w:type="character" w:styleId="Hyperlink">
    <w:name w:val="Hyperlink"/>
    <w:basedOn w:val="DefaultParagraphFont"/>
    <w:rsid w:val="00D84240"/>
    <w:rPr>
      <w:color w:val="0000FF"/>
      <w:u w:val="single"/>
    </w:rPr>
  </w:style>
  <w:style w:type="character" w:customStyle="1" w:styleId="detail-header1">
    <w:name w:val="detail-header1"/>
    <w:basedOn w:val="DefaultParagraphFont"/>
    <w:rsid w:val="0002150A"/>
    <w:rPr>
      <w:rFonts w:ascii="Verdana" w:hAnsi="Verdana" w:hint="default"/>
      <w:b/>
      <w:bCs/>
      <w:sz w:val="18"/>
      <w:szCs w:val="18"/>
    </w:rPr>
  </w:style>
  <w:style w:type="character" w:customStyle="1" w:styleId="BodyText21">
    <w:name w:val="Body Text 21"/>
    <w:rsid w:val="00231B0E"/>
    <w:rPr>
      <w:rFonts w:ascii="Times New Roman" w:hAnsi="Times New Roman"/>
      <w:sz w:val="24"/>
    </w:rPr>
  </w:style>
  <w:style w:type="paragraph" w:styleId="Title">
    <w:name w:val="Title"/>
    <w:basedOn w:val="Normal"/>
    <w:qFormat/>
    <w:rsid w:val="00DC0171"/>
    <w:pPr>
      <w:widowControl/>
      <w:autoSpaceDE/>
      <w:autoSpaceDN/>
      <w:adjustRightInd/>
      <w:jc w:val="center"/>
    </w:pPr>
    <w:rPr>
      <w:rFonts w:ascii="Times New Roman" w:hAnsi="Times New Roman"/>
      <w:b/>
      <w:sz w:val="20"/>
      <w:szCs w:val="20"/>
    </w:rPr>
  </w:style>
  <w:style w:type="paragraph" w:styleId="BalloonText">
    <w:name w:val="Balloon Text"/>
    <w:basedOn w:val="Normal"/>
    <w:semiHidden/>
    <w:rsid w:val="00852D1C"/>
    <w:rPr>
      <w:rFonts w:ascii="Tahoma" w:hAnsi="Tahoma" w:cs="Tahoma"/>
      <w:sz w:val="16"/>
      <w:szCs w:val="16"/>
    </w:rPr>
  </w:style>
  <w:style w:type="character" w:styleId="CommentReference">
    <w:name w:val="annotation reference"/>
    <w:basedOn w:val="DefaultParagraphFont"/>
    <w:semiHidden/>
    <w:rsid w:val="00852D1C"/>
    <w:rPr>
      <w:sz w:val="16"/>
      <w:szCs w:val="16"/>
    </w:rPr>
  </w:style>
  <w:style w:type="paragraph" w:styleId="CommentText">
    <w:name w:val="annotation text"/>
    <w:basedOn w:val="Normal"/>
    <w:semiHidden/>
    <w:rsid w:val="00852D1C"/>
    <w:rPr>
      <w:sz w:val="20"/>
      <w:szCs w:val="20"/>
    </w:rPr>
  </w:style>
  <w:style w:type="paragraph" w:styleId="CommentSubject">
    <w:name w:val="annotation subject"/>
    <w:basedOn w:val="CommentText"/>
    <w:next w:val="CommentText"/>
    <w:semiHidden/>
    <w:rsid w:val="00852D1C"/>
    <w:rPr>
      <w:b/>
      <w:bCs/>
    </w:rPr>
  </w:style>
  <w:style w:type="paragraph" w:customStyle="1" w:styleId="BHNormal">
    <w:name w:val="BHNormal"/>
    <w:qFormat/>
    <w:rsid w:val="008553E8"/>
    <w:rPr>
      <w:rFonts w:eastAsiaTheme="minorHAnsi"/>
      <w:sz w:val="24"/>
      <w:szCs w:val="22"/>
    </w:rPr>
  </w:style>
  <w:style w:type="paragraph" w:styleId="Header">
    <w:name w:val="header"/>
    <w:basedOn w:val="Normal"/>
    <w:link w:val="HeaderChar"/>
    <w:rsid w:val="00D8201E"/>
    <w:pPr>
      <w:tabs>
        <w:tab w:val="center" w:pos="4680"/>
        <w:tab w:val="right" w:pos="9360"/>
      </w:tabs>
    </w:pPr>
  </w:style>
  <w:style w:type="character" w:customStyle="1" w:styleId="HeaderChar">
    <w:name w:val="Header Char"/>
    <w:basedOn w:val="DefaultParagraphFont"/>
    <w:link w:val="Header"/>
    <w:rsid w:val="00D8201E"/>
    <w:rPr>
      <w:rFonts w:ascii="Courier New" w:hAnsi="Courier New"/>
      <w:sz w:val="24"/>
      <w:szCs w:val="24"/>
    </w:rPr>
  </w:style>
  <w:style w:type="paragraph" w:styleId="Footer">
    <w:name w:val="footer"/>
    <w:basedOn w:val="Normal"/>
    <w:link w:val="FooterChar"/>
    <w:uiPriority w:val="99"/>
    <w:rsid w:val="00D8201E"/>
    <w:pPr>
      <w:tabs>
        <w:tab w:val="center" w:pos="4680"/>
        <w:tab w:val="right" w:pos="9360"/>
      </w:tabs>
    </w:pPr>
  </w:style>
  <w:style w:type="character" w:customStyle="1" w:styleId="FooterChar">
    <w:name w:val="Footer Char"/>
    <w:basedOn w:val="DefaultParagraphFont"/>
    <w:link w:val="Footer"/>
    <w:uiPriority w:val="99"/>
    <w:rsid w:val="00D8201E"/>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zs2@cdc.gov" TargetMode="External"/><Relationship Id="rId13" Type="http://schemas.openxmlformats.org/officeDocument/2006/relationships/hyperlink" Target="mailto:dong@battelle.org"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urkom@battelle.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ittled@battell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tano@battelle.org" TargetMode="External"/><Relationship Id="rId5" Type="http://schemas.openxmlformats.org/officeDocument/2006/relationships/webSettings" Target="webSettings.xml"/><Relationship Id="rId15" Type="http://schemas.openxmlformats.org/officeDocument/2006/relationships/hyperlink" Target="mailto:collinsp@battelle.org" TargetMode="External"/><Relationship Id="rId10" Type="http://schemas.openxmlformats.org/officeDocument/2006/relationships/hyperlink" Target="mailto:hal2@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u0@cdc.gov" TargetMode="External"/><Relationship Id="rId14" Type="http://schemas.openxmlformats.org/officeDocument/2006/relationships/hyperlink" Target="mailto:greeka@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3268</Words>
  <Characters>18634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REQUEST FOR OMB REVIEW</vt:lpstr>
    </vt:vector>
  </TitlesOfParts>
  <Company>Battelle</Company>
  <LinksUpToDate>false</LinksUpToDate>
  <CharactersWithSpaces>21859</CharactersWithSpaces>
  <SharedDoc>false</SharedDoc>
  <HLinks>
    <vt:vector size="42" baseType="variant">
      <vt:variant>
        <vt:i4>6226047</vt:i4>
      </vt:variant>
      <vt:variant>
        <vt:i4>18</vt:i4>
      </vt:variant>
      <vt:variant>
        <vt:i4>0</vt:i4>
      </vt:variant>
      <vt:variant>
        <vt:i4>5</vt:i4>
      </vt:variant>
      <vt:variant>
        <vt:lpwstr>mailto:greeka@battelle.org</vt:lpwstr>
      </vt:variant>
      <vt:variant>
        <vt:lpwstr/>
      </vt:variant>
      <vt:variant>
        <vt:i4>3932161</vt:i4>
      </vt:variant>
      <vt:variant>
        <vt:i4>15</vt:i4>
      </vt:variant>
      <vt:variant>
        <vt:i4>0</vt:i4>
      </vt:variant>
      <vt:variant>
        <vt:i4>5</vt:i4>
      </vt:variant>
      <vt:variant>
        <vt:lpwstr>mailto:dong@battelle.org</vt:lpwstr>
      </vt:variant>
      <vt:variant>
        <vt:lpwstr/>
      </vt:variant>
      <vt:variant>
        <vt:i4>4784250</vt:i4>
      </vt:variant>
      <vt:variant>
        <vt:i4>12</vt:i4>
      </vt:variant>
      <vt:variant>
        <vt:i4>0</vt:i4>
      </vt:variant>
      <vt:variant>
        <vt:i4>5</vt:i4>
      </vt:variant>
      <vt:variant>
        <vt:lpwstr>mailto:burkom@battelle.org</vt:lpwstr>
      </vt:variant>
      <vt:variant>
        <vt:lpwstr/>
      </vt:variant>
      <vt:variant>
        <vt:i4>2883596</vt:i4>
      </vt:variant>
      <vt:variant>
        <vt:i4>9</vt:i4>
      </vt:variant>
      <vt:variant>
        <vt:i4>0</vt:i4>
      </vt:variant>
      <vt:variant>
        <vt:i4>5</vt:i4>
      </vt:variant>
      <vt:variant>
        <vt:lpwstr>mailto:montano@battelle.org</vt:lpwstr>
      </vt:variant>
      <vt:variant>
        <vt:lpwstr/>
      </vt:variant>
      <vt:variant>
        <vt:i4>196734</vt:i4>
      </vt:variant>
      <vt:variant>
        <vt:i4>6</vt:i4>
      </vt:variant>
      <vt:variant>
        <vt:i4>0</vt:i4>
      </vt:variant>
      <vt:variant>
        <vt:i4>5</vt:i4>
      </vt:variant>
      <vt:variant>
        <vt:lpwstr>mailto:hal2@cdc.gov</vt:lpwstr>
      </vt:variant>
      <vt:variant>
        <vt:lpwstr/>
      </vt:variant>
      <vt:variant>
        <vt:i4>1507439</vt:i4>
      </vt:variant>
      <vt:variant>
        <vt:i4>3</vt:i4>
      </vt:variant>
      <vt:variant>
        <vt:i4>0</vt:i4>
      </vt:variant>
      <vt:variant>
        <vt:i4>5</vt:i4>
      </vt:variant>
      <vt:variant>
        <vt:lpwstr>mailto:eru0@cdc.gov</vt:lpwstr>
      </vt:variant>
      <vt:variant>
        <vt:lpwstr/>
      </vt:variant>
      <vt:variant>
        <vt:i4>852069</vt:i4>
      </vt:variant>
      <vt:variant>
        <vt:i4>0</vt:i4>
      </vt:variant>
      <vt:variant>
        <vt:i4>0</vt:i4>
      </vt:variant>
      <vt:variant>
        <vt:i4>5</vt:i4>
      </vt:variant>
      <vt:variant>
        <vt:lpwstr>mailto:yzs2@cdc.gov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dc:title>
  <dc:creator>Battelle</dc:creator>
  <cp:lastModifiedBy>Conner, Catina (CDC/OD/OADS)</cp:lastModifiedBy>
  <cp:revision>2</cp:revision>
  <cp:lastPrinted>2012-01-30T21:18:00Z</cp:lastPrinted>
  <dcterms:created xsi:type="dcterms:W3CDTF">2012-05-08T21:45:00Z</dcterms:created>
  <dcterms:modified xsi:type="dcterms:W3CDTF">2012-05-08T21:45:00Z</dcterms:modified>
</cp:coreProperties>
</file>