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5C4" w:rsidRPr="00BC0D0A" w:rsidRDefault="005B65C4" w:rsidP="005B65C4">
      <w:pPr>
        <w:jc w:val="center"/>
        <w:rPr>
          <w:rFonts w:ascii="Times New Roman" w:hAnsi="Times New Roman" w:cs="Times New Roman"/>
          <w:sz w:val="22"/>
          <w:szCs w:val="22"/>
        </w:rPr>
      </w:pPr>
      <w:r w:rsidRPr="00BC0D0A">
        <w:rPr>
          <w:rFonts w:ascii="Times New Roman" w:hAnsi="Times New Roman" w:cs="Times New Roman"/>
          <w:sz w:val="22"/>
          <w:szCs w:val="22"/>
        </w:rPr>
        <w:t>Public Health Service Act</w:t>
      </w:r>
    </w:p>
    <w:p w:rsidR="005B65C4" w:rsidRPr="00BC0D0A" w:rsidRDefault="005B65C4" w:rsidP="005B65C4">
      <w:pPr>
        <w:jc w:val="center"/>
        <w:rPr>
          <w:rFonts w:ascii="Times New Roman" w:hAnsi="Times New Roman" w:cs="Times New Roman"/>
          <w:sz w:val="22"/>
          <w:szCs w:val="22"/>
        </w:rPr>
      </w:pPr>
      <w:r w:rsidRPr="00BC0D0A">
        <w:rPr>
          <w:rFonts w:ascii="Times New Roman" w:hAnsi="Times New Roman" w:cs="Times New Roman"/>
          <w:sz w:val="22"/>
          <w:szCs w:val="22"/>
        </w:rPr>
        <w:t>Section 306(a) &amp; (b)</w:t>
      </w:r>
    </w:p>
    <w:p w:rsidR="005B65C4" w:rsidRPr="00BC0D0A" w:rsidRDefault="005B65C4" w:rsidP="005B65C4">
      <w:pPr>
        <w:rPr>
          <w:rFonts w:ascii="Times New Roman" w:hAnsi="Times New Roman" w:cs="Times New Roman"/>
          <w:sz w:val="22"/>
          <w:szCs w:val="22"/>
        </w:rPr>
      </w:pPr>
    </w:p>
    <w:p w:rsidR="005B65C4" w:rsidRPr="00BC0D0A" w:rsidRDefault="005B65C4" w:rsidP="005B65C4">
      <w:pPr>
        <w:jc w:val="center"/>
        <w:rPr>
          <w:rFonts w:ascii="Times New Roman" w:hAnsi="Times New Roman" w:cs="Times New Roman"/>
          <w:sz w:val="22"/>
          <w:szCs w:val="22"/>
        </w:rPr>
      </w:pPr>
      <w:smartTag w:uri="urn:schemas-microsoft-com:office:smarttags" w:element="place">
        <w:smartTag w:uri="urn:schemas-microsoft-com:office:smarttags" w:element="PlaceName">
          <w:r w:rsidRPr="00BC0D0A">
            <w:rPr>
              <w:rFonts w:ascii="Times New Roman" w:hAnsi="Times New Roman" w:cs="Times New Roman"/>
              <w:sz w:val="22"/>
              <w:szCs w:val="22"/>
            </w:rPr>
            <w:t>NATIONAL</w:t>
          </w:r>
        </w:smartTag>
        <w:r w:rsidRPr="00BC0D0A">
          <w:rPr>
            <w:rFonts w:ascii="Times New Roman" w:hAnsi="Times New Roman" w:cs="Times New Roman"/>
            <w:sz w:val="22"/>
            <w:szCs w:val="22"/>
          </w:rPr>
          <w:t xml:space="preserve"> </w:t>
        </w:r>
        <w:smartTag w:uri="urn:schemas-microsoft-com:office:smarttags" w:element="PlaceType">
          <w:r w:rsidRPr="00BC0D0A">
            <w:rPr>
              <w:rFonts w:ascii="Times New Roman" w:hAnsi="Times New Roman" w:cs="Times New Roman"/>
              <w:sz w:val="22"/>
              <w:szCs w:val="22"/>
            </w:rPr>
            <w:t>CENTER</w:t>
          </w:r>
        </w:smartTag>
      </w:smartTag>
      <w:r w:rsidRPr="00BC0D0A">
        <w:rPr>
          <w:rFonts w:ascii="Times New Roman" w:hAnsi="Times New Roman" w:cs="Times New Roman"/>
          <w:sz w:val="22"/>
          <w:szCs w:val="22"/>
        </w:rPr>
        <w:t xml:space="preserve"> FOR HEALTH STATISTICS</w:t>
      </w:r>
    </w:p>
    <w:p w:rsidR="005B65C4" w:rsidRPr="00BC0D0A" w:rsidRDefault="005B65C4" w:rsidP="005B65C4">
      <w:pPr>
        <w:rPr>
          <w:rFonts w:ascii="Times New Roman" w:hAnsi="Times New Roman" w:cs="Times New Roman"/>
          <w:sz w:val="22"/>
          <w:szCs w:val="22"/>
        </w:rPr>
      </w:pPr>
    </w:p>
    <w:p w:rsidR="005B65C4" w:rsidRPr="00BC0D0A" w:rsidRDefault="005B65C4" w:rsidP="005B65C4">
      <w:pPr>
        <w:rPr>
          <w:rFonts w:ascii="Times New Roman" w:hAnsi="Times New Roman" w:cs="Times New Roman"/>
          <w:sz w:val="22"/>
          <w:szCs w:val="22"/>
        </w:rPr>
      </w:pPr>
      <w:r w:rsidRPr="00BC0D0A">
        <w:rPr>
          <w:rFonts w:ascii="Times New Roman" w:hAnsi="Times New Roman" w:cs="Times New Roman"/>
          <w:sz w:val="22"/>
          <w:szCs w:val="22"/>
        </w:rPr>
        <w:tab/>
      </w:r>
      <w:proofErr w:type="gramStart"/>
      <w:r w:rsidRPr="00BC0D0A">
        <w:rPr>
          <w:rFonts w:ascii="Times New Roman" w:hAnsi="Times New Roman" w:cs="Times New Roman"/>
          <w:sz w:val="22"/>
          <w:szCs w:val="22"/>
        </w:rPr>
        <w:t>Section 306.</w:t>
      </w:r>
      <w:proofErr w:type="gramEnd"/>
      <w:r w:rsidRPr="00BC0D0A">
        <w:rPr>
          <w:rFonts w:ascii="Times New Roman" w:hAnsi="Times New Roman" w:cs="Times New Roman"/>
          <w:sz w:val="22"/>
          <w:szCs w:val="22"/>
        </w:rPr>
        <w:t xml:space="preserve"> [242k](a) There is established in the Department of Health and Human Services the National Center for Health Statistics (hereinafter in this section referred to as the “Center”) which shall be under the direction of a Director who shall be appointed by the Secretary and supervised by the Assistant Secretary for Health (or such officer of the Department as may be designated by the Secretary as the principal adviser to him for health programs).</w:t>
      </w:r>
    </w:p>
    <w:p w:rsidR="005B65C4" w:rsidRPr="00BC0D0A" w:rsidRDefault="005B65C4" w:rsidP="005B65C4">
      <w:pPr>
        <w:rPr>
          <w:rFonts w:ascii="Times New Roman" w:hAnsi="Times New Roman" w:cs="Times New Roman"/>
          <w:sz w:val="22"/>
          <w:szCs w:val="22"/>
        </w:rPr>
      </w:pPr>
    </w:p>
    <w:p w:rsidR="005B65C4" w:rsidRPr="00BC0D0A" w:rsidRDefault="005B65C4" w:rsidP="005B65C4">
      <w:pPr>
        <w:rPr>
          <w:rFonts w:ascii="Times New Roman" w:hAnsi="Times New Roman" w:cs="Times New Roman"/>
          <w:sz w:val="22"/>
          <w:szCs w:val="22"/>
        </w:rPr>
      </w:pPr>
      <w:r w:rsidRPr="00BC0D0A">
        <w:rPr>
          <w:rFonts w:ascii="Times New Roman" w:hAnsi="Times New Roman" w:cs="Times New Roman"/>
          <w:sz w:val="22"/>
          <w:szCs w:val="22"/>
        </w:rPr>
        <w:tab/>
        <w:t>(b) In carrying out section 304(a), the Secretary, acting through the Center-</w:t>
      </w:r>
    </w:p>
    <w:p w:rsidR="005B65C4" w:rsidRPr="00BC0D0A" w:rsidRDefault="005B65C4" w:rsidP="005B65C4">
      <w:pPr>
        <w:rPr>
          <w:rFonts w:ascii="Times New Roman" w:hAnsi="Times New Roman" w:cs="Times New Roman"/>
          <w:sz w:val="22"/>
          <w:szCs w:val="22"/>
        </w:rPr>
      </w:pPr>
      <w:r w:rsidRPr="00BC0D0A">
        <w:rPr>
          <w:rFonts w:ascii="Times New Roman" w:hAnsi="Times New Roman" w:cs="Times New Roman"/>
          <w:sz w:val="22"/>
          <w:szCs w:val="22"/>
        </w:rPr>
        <w:tab/>
      </w:r>
      <w:r w:rsidRPr="00BC0D0A">
        <w:rPr>
          <w:rFonts w:ascii="Times New Roman" w:hAnsi="Times New Roman" w:cs="Times New Roman"/>
          <w:sz w:val="22"/>
          <w:szCs w:val="22"/>
        </w:rPr>
        <w:tab/>
        <w:t xml:space="preserve">(1) </w:t>
      </w:r>
      <w:proofErr w:type="gramStart"/>
      <w:r w:rsidRPr="00BC0D0A">
        <w:rPr>
          <w:rFonts w:ascii="Times New Roman" w:hAnsi="Times New Roman" w:cs="Times New Roman"/>
          <w:sz w:val="22"/>
          <w:szCs w:val="22"/>
        </w:rPr>
        <w:t>shall</w:t>
      </w:r>
      <w:proofErr w:type="gramEnd"/>
      <w:r w:rsidRPr="00BC0D0A">
        <w:rPr>
          <w:rFonts w:ascii="Times New Roman" w:hAnsi="Times New Roman" w:cs="Times New Roman"/>
          <w:sz w:val="22"/>
          <w:szCs w:val="22"/>
        </w:rPr>
        <w:t xml:space="preserve"> collect statistics on-</w:t>
      </w:r>
    </w:p>
    <w:p w:rsidR="005B65C4" w:rsidRPr="00BC0D0A" w:rsidRDefault="005B65C4" w:rsidP="005B65C4">
      <w:pPr>
        <w:ind w:left="1440"/>
        <w:rPr>
          <w:rFonts w:ascii="Times New Roman" w:hAnsi="Times New Roman" w:cs="Times New Roman"/>
          <w:sz w:val="22"/>
          <w:szCs w:val="22"/>
        </w:rPr>
      </w:pPr>
      <w:r w:rsidRPr="00BC0D0A">
        <w:rPr>
          <w:rFonts w:ascii="Times New Roman" w:hAnsi="Times New Roman" w:cs="Times New Roman"/>
          <w:sz w:val="22"/>
          <w:szCs w:val="22"/>
        </w:rPr>
        <w:t xml:space="preserve">(A) </w:t>
      </w:r>
      <w:proofErr w:type="gramStart"/>
      <w:r w:rsidRPr="00BC0D0A">
        <w:rPr>
          <w:rFonts w:ascii="Times New Roman" w:hAnsi="Times New Roman" w:cs="Times New Roman"/>
          <w:sz w:val="22"/>
          <w:szCs w:val="22"/>
        </w:rPr>
        <w:t>the</w:t>
      </w:r>
      <w:proofErr w:type="gramEnd"/>
      <w:r w:rsidRPr="00BC0D0A">
        <w:rPr>
          <w:rFonts w:ascii="Times New Roman" w:hAnsi="Times New Roman" w:cs="Times New Roman"/>
          <w:sz w:val="22"/>
          <w:szCs w:val="22"/>
        </w:rPr>
        <w:t xml:space="preserve"> extent and nature of illness and disability of the population of the </w:t>
      </w:r>
      <w:smartTag w:uri="urn:schemas-microsoft-com:office:smarttags" w:element="place">
        <w:smartTag w:uri="urn:schemas-microsoft-com:office:smarttags" w:element="country-region">
          <w:r w:rsidRPr="00BC0D0A">
            <w:rPr>
              <w:rFonts w:ascii="Times New Roman" w:hAnsi="Times New Roman" w:cs="Times New Roman"/>
              <w:sz w:val="22"/>
              <w:szCs w:val="22"/>
            </w:rPr>
            <w:t>United States</w:t>
          </w:r>
        </w:smartTag>
      </w:smartTag>
      <w:r w:rsidRPr="00BC0D0A">
        <w:rPr>
          <w:rFonts w:ascii="Times New Roman" w:hAnsi="Times New Roman" w:cs="Times New Roman"/>
          <w:sz w:val="22"/>
          <w:szCs w:val="22"/>
        </w:rPr>
        <w:t xml:space="preserve"> (or any groupings of people included in the population), including life expectancy, the incidence of various acute and chronic illnesses, and infant and maternal morbidity and mortality,</w:t>
      </w:r>
    </w:p>
    <w:p w:rsidR="005B65C4" w:rsidRPr="00BC0D0A" w:rsidRDefault="005B65C4" w:rsidP="005B65C4">
      <w:pPr>
        <w:ind w:left="1440"/>
        <w:rPr>
          <w:rFonts w:ascii="Times New Roman" w:hAnsi="Times New Roman" w:cs="Times New Roman"/>
          <w:sz w:val="22"/>
          <w:szCs w:val="22"/>
        </w:rPr>
      </w:pPr>
      <w:r w:rsidRPr="00BC0D0A">
        <w:rPr>
          <w:rFonts w:ascii="Times New Roman" w:hAnsi="Times New Roman" w:cs="Times New Roman"/>
          <w:sz w:val="22"/>
          <w:szCs w:val="22"/>
        </w:rPr>
        <w:t xml:space="preserve">(B) </w:t>
      </w:r>
      <w:proofErr w:type="gramStart"/>
      <w:r w:rsidRPr="00BC0D0A">
        <w:rPr>
          <w:rFonts w:ascii="Times New Roman" w:hAnsi="Times New Roman" w:cs="Times New Roman"/>
          <w:sz w:val="22"/>
          <w:szCs w:val="22"/>
        </w:rPr>
        <w:t>the</w:t>
      </w:r>
      <w:proofErr w:type="gramEnd"/>
      <w:r w:rsidRPr="00BC0D0A">
        <w:rPr>
          <w:rFonts w:ascii="Times New Roman" w:hAnsi="Times New Roman" w:cs="Times New Roman"/>
          <w:sz w:val="22"/>
          <w:szCs w:val="22"/>
        </w:rPr>
        <w:t xml:space="preserve"> impact of illness and disability of the population on the economy of the </w:t>
      </w:r>
      <w:smartTag w:uri="urn:schemas-microsoft-com:office:smarttags" w:element="place">
        <w:smartTag w:uri="urn:schemas-microsoft-com:office:smarttags" w:element="country-region">
          <w:r w:rsidRPr="00BC0D0A">
            <w:rPr>
              <w:rFonts w:ascii="Times New Roman" w:hAnsi="Times New Roman" w:cs="Times New Roman"/>
              <w:sz w:val="22"/>
              <w:szCs w:val="22"/>
            </w:rPr>
            <w:t>United States</w:t>
          </w:r>
        </w:smartTag>
      </w:smartTag>
      <w:r w:rsidRPr="00BC0D0A">
        <w:rPr>
          <w:rFonts w:ascii="Times New Roman" w:hAnsi="Times New Roman" w:cs="Times New Roman"/>
          <w:sz w:val="22"/>
          <w:szCs w:val="22"/>
        </w:rPr>
        <w:t xml:space="preserve"> and on other aspects of the well-being of its population (or of such groupings),</w:t>
      </w:r>
    </w:p>
    <w:p w:rsidR="005B65C4" w:rsidRPr="00BC0D0A" w:rsidRDefault="005B65C4" w:rsidP="005B65C4">
      <w:pPr>
        <w:ind w:left="1440"/>
        <w:rPr>
          <w:rFonts w:ascii="Times New Roman" w:hAnsi="Times New Roman" w:cs="Times New Roman"/>
          <w:sz w:val="22"/>
          <w:szCs w:val="22"/>
        </w:rPr>
      </w:pPr>
      <w:r w:rsidRPr="00BC0D0A">
        <w:rPr>
          <w:rFonts w:ascii="Times New Roman" w:hAnsi="Times New Roman" w:cs="Times New Roman"/>
          <w:sz w:val="22"/>
          <w:szCs w:val="22"/>
        </w:rPr>
        <w:t xml:space="preserve">(C) </w:t>
      </w:r>
      <w:proofErr w:type="gramStart"/>
      <w:r w:rsidRPr="00BC0D0A">
        <w:rPr>
          <w:rFonts w:ascii="Times New Roman" w:hAnsi="Times New Roman" w:cs="Times New Roman"/>
          <w:sz w:val="22"/>
          <w:szCs w:val="22"/>
        </w:rPr>
        <w:t>environmental</w:t>
      </w:r>
      <w:proofErr w:type="gramEnd"/>
      <w:r w:rsidRPr="00BC0D0A">
        <w:rPr>
          <w:rFonts w:ascii="Times New Roman" w:hAnsi="Times New Roman" w:cs="Times New Roman"/>
          <w:sz w:val="22"/>
          <w:szCs w:val="22"/>
        </w:rPr>
        <w:t>, social, and other health hazards,</w:t>
      </w:r>
    </w:p>
    <w:p w:rsidR="005B65C4" w:rsidRPr="00BC0D0A" w:rsidRDefault="005B65C4" w:rsidP="005B65C4">
      <w:pPr>
        <w:ind w:left="1440"/>
        <w:rPr>
          <w:rFonts w:ascii="Times New Roman" w:hAnsi="Times New Roman" w:cs="Times New Roman"/>
          <w:sz w:val="22"/>
          <w:szCs w:val="22"/>
        </w:rPr>
      </w:pPr>
      <w:r w:rsidRPr="00BC0D0A">
        <w:rPr>
          <w:rFonts w:ascii="Times New Roman" w:hAnsi="Times New Roman" w:cs="Times New Roman"/>
          <w:sz w:val="22"/>
          <w:szCs w:val="22"/>
        </w:rPr>
        <w:t xml:space="preserve">(D) </w:t>
      </w:r>
      <w:proofErr w:type="gramStart"/>
      <w:r w:rsidRPr="00BC0D0A">
        <w:rPr>
          <w:rFonts w:ascii="Times New Roman" w:hAnsi="Times New Roman" w:cs="Times New Roman"/>
          <w:sz w:val="22"/>
          <w:szCs w:val="22"/>
        </w:rPr>
        <w:t>determinants</w:t>
      </w:r>
      <w:proofErr w:type="gramEnd"/>
      <w:r w:rsidRPr="00BC0D0A">
        <w:rPr>
          <w:rFonts w:ascii="Times New Roman" w:hAnsi="Times New Roman" w:cs="Times New Roman"/>
          <w:sz w:val="22"/>
          <w:szCs w:val="22"/>
        </w:rPr>
        <w:t xml:space="preserve"> of health,</w:t>
      </w:r>
    </w:p>
    <w:p w:rsidR="005B65C4" w:rsidRPr="00BC0D0A" w:rsidRDefault="005B65C4" w:rsidP="005B65C4">
      <w:pPr>
        <w:ind w:left="1440"/>
        <w:rPr>
          <w:rFonts w:ascii="Times New Roman" w:hAnsi="Times New Roman" w:cs="Times New Roman"/>
          <w:sz w:val="22"/>
          <w:szCs w:val="22"/>
        </w:rPr>
      </w:pPr>
      <w:r w:rsidRPr="00BC0D0A">
        <w:rPr>
          <w:rFonts w:ascii="Times New Roman" w:hAnsi="Times New Roman" w:cs="Times New Roman"/>
          <w:sz w:val="22"/>
          <w:szCs w:val="22"/>
        </w:rPr>
        <w:t xml:space="preserve">(E) health resources, including physicians, dentists, nurses, and other health professionals by specialty and type of practice and supply of services by hospitals, extended care facilities, home health agencies, and other health institutions, </w:t>
      </w:r>
    </w:p>
    <w:p w:rsidR="005B65C4" w:rsidRPr="00BC0D0A" w:rsidRDefault="005B65C4" w:rsidP="005B65C4">
      <w:pPr>
        <w:ind w:left="1440"/>
        <w:rPr>
          <w:rFonts w:ascii="Times New Roman" w:hAnsi="Times New Roman" w:cs="Times New Roman"/>
          <w:sz w:val="22"/>
          <w:szCs w:val="22"/>
        </w:rPr>
      </w:pPr>
      <w:r w:rsidRPr="00BC0D0A">
        <w:rPr>
          <w:rFonts w:ascii="Times New Roman" w:hAnsi="Times New Roman" w:cs="Times New Roman"/>
          <w:sz w:val="22"/>
          <w:szCs w:val="22"/>
        </w:rPr>
        <w:t>(F) utilization of health care, including utilization of (</w:t>
      </w:r>
      <w:proofErr w:type="spellStart"/>
      <w:r w:rsidRPr="00BC0D0A">
        <w:rPr>
          <w:rFonts w:ascii="Times New Roman" w:hAnsi="Times New Roman" w:cs="Times New Roman"/>
          <w:sz w:val="22"/>
          <w:szCs w:val="22"/>
        </w:rPr>
        <w:t>i</w:t>
      </w:r>
      <w:proofErr w:type="spellEnd"/>
      <w:r w:rsidRPr="00BC0D0A">
        <w:rPr>
          <w:rFonts w:ascii="Times New Roman" w:hAnsi="Times New Roman" w:cs="Times New Roman"/>
          <w:sz w:val="22"/>
          <w:szCs w:val="22"/>
        </w:rPr>
        <w:t>) ambulatory health services by specialties and type of practice of health professionals providing such service, and (ii) services of hospitals, extended care facilities, home health agencies, and other institutions,</w:t>
      </w:r>
    </w:p>
    <w:p w:rsidR="005B65C4" w:rsidRPr="00BC0D0A" w:rsidRDefault="005B65C4" w:rsidP="005B65C4">
      <w:pPr>
        <w:ind w:left="1440"/>
        <w:rPr>
          <w:rFonts w:ascii="Times New Roman" w:hAnsi="Times New Roman" w:cs="Times New Roman"/>
          <w:sz w:val="22"/>
          <w:szCs w:val="22"/>
        </w:rPr>
      </w:pPr>
      <w:r w:rsidRPr="00BC0D0A">
        <w:rPr>
          <w:rFonts w:ascii="Times New Roman" w:hAnsi="Times New Roman" w:cs="Times New Roman"/>
          <w:sz w:val="22"/>
          <w:szCs w:val="22"/>
        </w:rPr>
        <w:t>(G) health care costs and financing, including the trends in health care prices and costs, the sources of payments for health care services, and Federal, State, and local governmental expenditures for health care services, and</w:t>
      </w:r>
    </w:p>
    <w:p w:rsidR="005B65C4" w:rsidRPr="00BC0D0A" w:rsidRDefault="005B65C4" w:rsidP="005B65C4">
      <w:pPr>
        <w:ind w:left="1440"/>
        <w:rPr>
          <w:rFonts w:ascii="Times New Roman" w:hAnsi="Times New Roman" w:cs="Times New Roman"/>
          <w:sz w:val="22"/>
          <w:szCs w:val="22"/>
        </w:rPr>
      </w:pPr>
      <w:r w:rsidRPr="00BC0D0A">
        <w:rPr>
          <w:rFonts w:ascii="Times New Roman" w:hAnsi="Times New Roman" w:cs="Times New Roman"/>
          <w:sz w:val="22"/>
          <w:szCs w:val="22"/>
        </w:rPr>
        <w:t xml:space="preserve">(H) </w:t>
      </w:r>
      <w:proofErr w:type="gramStart"/>
      <w:r w:rsidRPr="00BC0D0A">
        <w:rPr>
          <w:rFonts w:ascii="Times New Roman" w:hAnsi="Times New Roman" w:cs="Times New Roman"/>
          <w:sz w:val="22"/>
          <w:szCs w:val="22"/>
        </w:rPr>
        <w:t>family</w:t>
      </w:r>
      <w:proofErr w:type="gramEnd"/>
      <w:r w:rsidRPr="00BC0D0A">
        <w:rPr>
          <w:rFonts w:ascii="Times New Roman" w:hAnsi="Times New Roman" w:cs="Times New Roman"/>
          <w:sz w:val="22"/>
          <w:szCs w:val="22"/>
        </w:rPr>
        <w:t xml:space="preserve"> formation, growth, and dissolution;</w:t>
      </w:r>
    </w:p>
    <w:p w:rsidR="005B65C4" w:rsidRPr="00BC0D0A" w:rsidRDefault="005B65C4" w:rsidP="005B65C4">
      <w:pPr>
        <w:ind w:left="1440"/>
        <w:rPr>
          <w:rFonts w:ascii="Times New Roman" w:hAnsi="Times New Roman" w:cs="Times New Roman"/>
          <w:sz w:val="22"/>
          <w:szCs w:val="22"/>
        </w:rPr>
      </w:pPr>
      <w:r w:rsidRPr="00BC0D0A">
        <w:rPr>
          <w:rFonts w:ascii="Times New Roman" w:hAnsi="Times New Roman" w:cs="Times New Roman"/>
          <w:sz w:val="22"/>
          <w:szCs w:val="22"/>
        </w:rPr>
        <w:t>(2) shall undertake and support (by grant or contract) research, demonstrations, and evaluations respecting new or improved methods for obtaining current data on the matters referred to in a paragraph (1);</w:t>
      </w:r>
    </w:p>
    <w:p w:rsidR="005B65C4" w:rsidRPr="00BC0D0A" w:rsidRDefault="005B65C4" w:rsidP="005B65C4">
      <w:pPr>
        <w:ind w:left="1440"/>
        <w:rPr>
          <w:rFonts w:ascii="Times New Roman" w:hAnsi="Times New Roman" w:cs="Times New Roman"/>
          <w:sz w:val="22"/>
          <w:szCs w:val="22"/>
        </w:rPr>
      </w:pPr>
      <w:r w:rsidRPr="00BC0D0A">
        <w:rPr>
          <w:rFonts w:ascii="Times New Roman" w:hAnsi="Times New Roman" w:cs="Times New Roman"/>
          <w:sz w:val="22"/>
          <w:szCs w:val="22"/>
        </w:rPr>
        <w:t>(3) may undertake and support (by grant or contract) epidemiologic research, demonstrations, and evaluations on the matters referred to in paragraph (1); and ....”</w:t>
      </w:r>
    </w:p>
    <w:p w:rsidR="005B65C4" w:rsidRPr="00BC0D0A" w:rsidRDefault="005B65C4" w:rsidP="005B65C4">
      <w:pPr>
        <w:ind w:left="1440"/>
        <w:rPr>
          <w:rFonts w:ascii="Times New Roman" w:hAnsi="Times New Roman" w:cs="Times New Roman"/>
          <w:sz w:val="22"/>
          <w:szCs w:val="22"/>
        </w:rPr>
      </w:pPr>
      <w:r w:rsidRPr="00BC0D0A">
        <w:rPr>
          <w:rFonts w:ascii="Times New Roman" w:hAnsi="Times New Roman" w:cs="Times New Roman"/>
          <w:sz w:val="22"/>
          <w:szCs w:val="22"/>
        </w:rPr>
        <w:t>(4) may collect, furnish, tabulate, and analyze statistics, and prepare studies, on matters referred to in paragraph (1) upon request of public and nonprofit entities under arrangements under which the entities will pay the cost of the service provided.</w:t>
      </w:r>
    </w:p>
    <w:p w:rsidR="0080499E" w:rsidRDefault="005B65C4" w:rsidP="005B65C4">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BC0D0A">
        <w:rPr>
          <w:rFonts w:ascii="Times New Roman" w:hAnsi="Times New Roman" w:cs="Times New Roman"/>
          <w:sz w:val="22"/>
          <w:szCs w:val="22"/>
        </w:rPr>
        <w:t xml:space="preserve">Amounts appropriated to the Secretary from payments made under arrangements made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C0D0A">
        <w:rPr>
          <w:rFonts w:ascii="Times New Roman" w:hAnsi="Times New Roman" w:cs="Times New Roman"/>
          <w:sz w:val="22"/>
          <w:szCs w:val="22"/>
        </w:rPr>
        <w:t>under paragraph (4) shall be available to the Secretary for obligation until expended.</w:t>
      </w:r>
    </w:p>
    <w:p w:rsidR="00A52B1E" w:rsidRDefault="00A52B1E" w:rsidP="005B65C4">
      <w:pPr>
        <w:rPr>
          <w:rFonts w:ascii="Times New Roman" w:hAnsi="Times New Roman" w:cs="Times New Roman"/>
          <w:sz w:val="22"/>
          <w:szCs w:val="22"/>
        </w:rPr>
      </w:pPr>
    </w:p>
    <w:p w:rsidR="00A52B1E" w:rsidRDefault="00A52B1E" w:rsidP="005B65C4">
      <w:pPr>
        <w:rPr>
          <w:rFonts w:ascii="Times New Roman" w:hAnsi="Times New Roman" w:cs="Times New Roman"/>
          <w:sz w:val="22"/>
          <w:szCs w:val="22"/>
        </w:rPr>
      </w:pPr>
    </w:p>
    <w:p w:rsidR="00A52B1E" w:rsidRDefault="00A52B1E" w:rsidP="005B65C4">
      <w:pPr>
        <w:rPr>
          <w:rFonts w:ascii="Times New Roman" w:hAnsi="Times New Roman" w:cs="Times New Roman"/>
          <w:sz w:val="22"/>
          <w:szCs w:val="22"/>
        </w:rPr>
      </w:pPr>
    </w:p>
    <w:p w:rsidR="00A52B1E" w:rsidRDefault="00A52B1E" w:rsidP="005B65C4">
      <w:pPr>
        <w:rPr>
          <w:rFonts w:ascii="Times New Roman" w:hAnsi="Times New Roman" w:cs="Times New Roman"/>
          <w:sz w:val="22"/>
          <w:szCs w:val="22"/>
        </w:rPr>
      </w:pPr>
    </w:p>
    <w:p w:rsidR="00A52B1E" w:rsidRDefault="00A52B1E" w:rsidP="005B65C4">
      <w:pPr>
        <w:rPr>
          <w:rFonts w:ascii="Times New Roman" w:hAnsi="Times New Roman" w:cs="Times New Roman"/>
          <w:sz w:val="22"/>
          <w:szCs w:val="22"/>
        </w:rPr>
      </w:pPr>
    </w:p>
    <w:p w:rsidR="00A52B1E" w:rsidRDefault="00A52B1E" w:rsidP="005B65C4">
      <w:pPr>
        <w:rPr>
          <w:rFonts w:ascii="Times New Roman" w:hAnsi="Times New Roman" w:cs="Times New Roman"/>
          <w:sz w:val="22"/>
          <w:szCs w:val="22"/>
        </w:rPr>
      </w:pPr>
    </w:p>
    <w:p w:rsidR="00A52B1E" w:rsidRDefault="00A52B1E" w:rsidP="005B65C4">
      <w:pPr>
        <w:rPr>
          <w:rFonts w:ascii="Times New Roman" w:hAnsi="Times New Roman" w:cs="Times New Roman"/>
          <w:sz w:val="22"/>
          <w:szCs w:val="22"/>
        </w:rPr>
      </w:pPr>
    </w:p>
    <w:p w:rsidR="00A52B1E" w:rsidRDefault="00A52B1E" w:rsidP="005B65C4">
      <w:pPr>
        <w:rPr>
          <w:rFonts w:ascii="Times New Roman" w:hAnsi="Times New Roman" w:cs="Times New Roman"/>
          <w:sz w:val="22"/>
          <w:szCs w:val="22"/>
        </w:rPr>
      </w:pPr>
    </w:p>
    <w:p w:rsidR="00A52B1E" w:rsidRDefault="00A52B1E" w:rsidP="005B65C4">
      <w:pPr>
        <w:rPr>
          <w:rFonts w:ascii="Times New Roman" w:hAnsi="Times New Roman" w:cs="Times New Roman"/>
          <w:sz w:val="22"/>
          <w:szCs w:val="22"/>
        </w:rPr>
      </w:pPr>
    </w:p>
    <w:p w:rsidR="00A52B1E" w:rsidRPr="00A52B1E" w:rsidRDefault="00A52B1E" w:rsidP="00A52B1E">
      <w:pPr>
        <w:jc w:val="center"/>
        <w:rPr>
          <w:rFonts w:ascii="Times New Roman" w:hAnsi="Times New Roman" w:cs="Times New Roman"/>
          <w:sz w:val="24"/>
          <w:szCs w:val="24"/>
        </w:rPr>
      </w:pPr>
      <w:r w:rsidRPr="00A52B1E">
        <w:rPr>
          <w:rFonts w:ascii="Times New Roman" w:hAnsi="Times New Roman" w:cs="Times New Roman"/>
          <w:sz w:val="24"/>
          <w:szCs w:val="24"/>
        </w:rPr>
        <w:lastRenderedPageBreak/>
        <w:t>DERIVATION</w:t>
      </w:r>
    </w:p>
    <w:p w:rsidR="00A52B1E" w:rsidRPr="00A52B1E" w:rsidRDefault="00A52B1E" w:rsidP="00A52B1E">
      <w:pPr>
        <w:jc w:val="center"/>
        <w:rPr>
          <w:rFonts w:ascii="Times New Roman" w:hAnsi="Times New Roman" w:cs="Times New Roman"/>
          <w:sz w:val="24"/>
          <w:szCs w:val="24"/>
        </w:rPr>
      </w:pPr>
    </w:p>
    <w:p w:rsidR="00A52B1E" w:rsidRPr="00A52B1E" w:rsidRDefault="00A52B1E" w:rsidP="00A52B1E">
      <w:pPr>
        <w:jc w:val="center"/>
        <w:rPr>
          <w:rFonts w:ascii="Times New Roman" w:hAnsi="Times New Roman" w:cs="Times New Roman"/>
          <w:sz w:val="24"/>
          <w:szCs w:val="24"/>
        </w:rPr>
      </w:pPr>
      <w:r w:rsidRPr="00A52B1E">
        <w:rPr>
          <w:rFonts w:ascii="Times New Roman" w:hAnsi="Times New Roman" w:cs="Times New Roman"/>
          <w:sz w:val="24"/>
          <w:szCs w:val="24"/>
        </w:rPr>
        <w:t>Title I</w:t>
      </w:r>
    </w:p>
    <w:p w:rsidR="00A52B1E" w:rsidRPr="00A52B1E" w:rsidRDefault="00A52B1E" w:rsidP="00A52B1E">
      <w:pPr>
        <w:jc w:val="center"/>
        <w:rPr>
          <w:rFonts w:ascii="Times New Roman" w:hAnsi="Times New Roman" w:cs="Times New Roman"/>
          <w:sz w:val="24"/>
          <w:szCs w:val="24"/>
        </w:rPr>
      </w:pPr>
      <w:r w:rsidRPr="00A52B1E">
        <w:rPr>
          <w:rFonts w:ascii="Times New Roman" w:hAnsi="Times New Roman" w:cs="Times New Roman"/>
          <w:sz w:val="24"/>
          <w:szCs w:val="24"/>
        </w:rPr>
        <w:t>THE OMNIBUS CRIME CONTROL AND SAFE STREETS ACT OF 1968</w:t>
      </w:r>
    </w:p>
    <w:p w:rsidR="00A52B1E" w:rsidRPr="00A52B1E" w:rsidRDefault="00A52B1E" w:rsidP="00A52B1E">
      <w:pPr>
        <w:jc w:val="center"/>
        <w:rPr>
          <w:rFonts w:ascii="Times New Roman" w:hAnsi="Times New Roman" w:cs="Times New Roman"/>
          <w:sz w:val="24"/>
          <w:szCs w:val="24"/>
        </w:rPr>
      </w:pPr>
      <w:r w:rsidRPr="00A52B1E">
        <w:rPr>
          <w:rFonts w:ascii="Times New Roman" w:hAnsi="Times New Roman" w:cs="Times New Roman"/>
          <w:sz w:val="24"/>
          <w:szCs w:val="24"/>
        </w:rPr>
        <w:t>(Public Law 90-351)</w:t>
      </w:r>
    </w:p>
    <w:p w:rsidR="00A52B1E" w:rsidRPr="00A52B1E" w:rsidRDefault="00A52B1E" w:rsidP="00A52B1E">
      <w:pPr>
        <w:jc w:val="center"/>
        <w:rPr>
          <w:rFonts w:ascii="Times New Roman" w:hAnsi="Times New Roman" w:cs="Times New Roman"/>
          <w:sz w:val="24"/>
          <w:szCs w:val="24"/>
        </w:rPr>
      </w:pPr>
    </w:p>
    <w:p w:rsidR="00A52B1E" w:rsidRPr="00A52B1E" w:rsidRDefault="00A52B1E" w:rsidP="00A52B1E">
      <w:pPr>
        <w:jc w:val="center"/>
        <w:rPr>
          <w:rFonts w:ascii="Times New Roman" w:hAnsi="Times New Roman" w:cs="Times New Roman"/>
          <w:sz w:val="24"/>
          <w:szCs w:val="24"/>
        </w:rPr>
      </w:pPr>
      <w:proofErr w:type="gramStart"/>
      <w:r w:rsidRPr="00A52B1E">
        <w:rPr>
          <w:rFonts w:ascii="Times New Roman" w:hAnsi="Times New Roman" w:cs="Times New Roman"/>
          <w:sz w:val="24"/>
          <w:szCs w:val="24"/>
        </w:rPr>
        <w:t xml:space="preserve">42 U.S.C. § 3711, </w:t>
      </w:r>
      <w:r w:rsidRPr="00A52B1E">
        <w:rPr>
          <w:rFonts w:ascii="Times New Roman" w:hAnsi="Times New Roman" w:cs="Times New Roman"/>
          <w:i/>
          <w:iCs/>
          <w:sz w:val="24"/>
          <w:szCs w:val="24"/>
        </w:rPr>
        <w:t>et seq.</w:t>
      </w:r>
      <w:proofErr w:type="gramEnd"/>
    </w:p>
    <w:p w:rsidR="00A52B1E" w:rsidRPr="00A52B1E" w:rsidRDefault="00A52B1E" w:rsidP="00A52B1E">
      <w:pPr>
        <w:jc w:val="center"/>
        <w:rPr>
          <w:rFonts w:ascii="Times New Roman" w:hAnsi="Times New Roman" w:cs="Times New Roman"/>
          <w:sz w:val="24"/>
          <w:szCs w:val="24"/>
        </w:rPr>
      </w:pPr>
    </w:p>
    <w:p w:rsidR="00A52B1E" w:rsidRPr="00A52B1E" w:rsidRDefault="00A52B1E" w:rsidP="00A52B1E">
      <w:pPr>
        <w:jc w:val="center"/>
        <w:rPr>
          <w:rFonts w:ascii="Times New Roman" w:hAnsi="Times New Roman" w:cs="Times New Roman"/>
          <w:sz w:val="24"/>
          <w:szCs w:val="24"/>
        </w:rPr>
      </w:pPr>
      <w:r w:rsidRPr="00A52B1E">
        <w:rPr>
          <w:rFonts w:ascii="Times New Roman" w:hAnsi="Times New Roman" w:cs="Times New Roman"/>
          <w:i/>
          <w:iCs/>
          <w:sz w:val="24"/>
          <w:szCs w:val="24"/>
        </w:rPr>
        <w:t>AN ACT to assist State and local governments in reducing the incidence of crime, to increase the effectiveness, fairness, and coordination of law enforcement and criminal justice systems at all levels of government, and for other purposes.</w:t>
      </w:r>
    </w:p>
    <w:p w:rsidR="00A52B1E" w:rsidRPr="00A52B1E" w:rsidRDefault="00A52B1E" w:rsidP="00A52B1E">
      <w:pPr>
        <w:jc w:val="center"/>
        <w:rPr>
          <w:rFonts w:ascii="Times New Roman" w:hAnsi="Times New Roman" w:cs="Times New Roman"/>
          <w:sz w:val="24"/>
          <w:szCs w:val="24"/>
        </w:rPr>
      </w:pPr>
    </w:p>
    <w:p w:rsidR="00EF070F" w:rsidRDefault="00EF070F" w:rsidP="00A52B1E">
      <w:pPr>
        <w:rPr>
          <w:rFonts w:ascii="Times New Roman" w:hAnsi="Times New Roman" w:cs="Times New Roman"/>
          <w:b/>
          <w:bCs/>
          <w:sz w:val="24"/>
          <w:szCs w:val="24"/>
        </w:rPr>
      </w:pPr>
    </w:p>
    <w:p w:rsidR="00A52B1E" w:rsidRPr="00A52B1E" w:rsidRDefault="00A52B1E" w:rsidP="00A52B1E">
      <w:pPr>
        <w:rPr>
          <w:rFonts w:ascii="Times New Roman" w:hAnsi="Times New Roman" w:cs="Times New Roman"/>
          <w:sz w:val="24"/>
          <w:szCs w:val="24"/>
        </w:rPr>
      </w:pPr>
      <w:r w:rsidRPr="00A52B1E">
        <w:rPr>
          <w:rFonts w:ascii="Times New Roman" w:hAnsi="Times New Roman" w:cs="Times New Roman"/>
          <w:b/>
          <w:bCs/>
          <w:sz w:val="24"/>
          <w:szCs w:val="24"/>
        </w:rPr>
        <w:t>BUREAU OF JUSTICE STATISTICS</w:t>
      </w:r>
    </w:p>
    <w:p w:rsidR="00A52B1E" w:rsidRPr="00A52B1E" w:rsidRDefault="00A52B1E" w:rsidP="00A52B1E">
      <w:pPr>
        <w:rPr>
          <w:rFonts w:ascii="Times New Roman" w:hAnsi="Times New Roman" w:cs="Times New Roman"/>
          <w:b/>
          <w:bCs/>
          <w:sz w:val="24"/>
          <w:szCs w:val="24"/>
        </w:rPr>
      </w:pPr>
      <w:r w:rsidRPr="00A52B1E">
        <w:rPr>
          <w:rFonts w:ascii="Times New Roman" w:hAnsi="Times New Roman" w:cs="Times New Roman"/>
          <w:b/>
          <w:bCs/>
          <w:sz w:val="24"/>
          <w:szCs w:val="24"/>
        </w:rPr>
        <w:t>CHAPTER 46 - SUBCHAPTER III</w:t>
      </w:r>
    </w:p>
    <w:p w:rsidR="00A52B1E" w:rsidRPr="00A52B1E" w:rsidRDefault="00A52B1E" w:rsidP="00A52B1E">
      <w:pPr>
        <w:rPr>
          <w:rFonts w:ascii="Times New Roman" w:hAnsi="Times New Roman" w:cs="Times New Roman"/>
          <w:sz w:val="24"/>
          <w:szCs w:val="24"/>
        </w:rPr>
      </w:pPr>
      <w:r w:rsidRPr="00A52B1E">
        <w:rPr>
          <w:rFonts w:ascii="Times New Roman" w:hAnsi="Times New Roman" w:cs="Times New Roman"/>
          <w:b/>
          <w:bCs/>
          <w:sz w:val="24"/>
          <w:szCs w:val="24"/>
        </w:rPr>
        <w:t>[TITLE I - PART C]</w:t>
      </w:r>
    </w:p>
    <w:p w:rsidR="00A52B1E" w:rsidRPr="00A52B1E" w:rsidRDefault="00A52B1E" w:rsidP="00A52B1E">
      <w:pPr>
        <w:rPr>
          <w:rFonts w:ascii="Times New Roman" w:hAnsi="Times New Roman" w:cs="Times New Roman"/>
          <w:sz w:val="24"/>
          <w:szCs w:val="24"/>
        </w:rPr>
      </w:pPr>
    </w:p>
    <w:p w:rsidR="00A52B1E" w:rsidRPr="00A52B1E" w:rsidRDefault="00A52B1E" w:rsidP="00A52B1E">
      <w:pPr>
        <w:tabs>
          <w:tab w:val="left" w:pos="720"/>
          <w:tab w:val="left" w:pos="1440"/>
          <w:tab w:val="left" w:pos="2160"/>
        </w:tabs>
        <w:ind w:left="2160" w:hanging="2160"/>
        <w:rPr>
          <w:rFonts w:ascii="Times New Roman" w:hAnsi="Times New Roman" w:cs="Times New Roman"/>
          <w:sz w:val="24"/>
          <w:szCs w:val="24"/>
        </w:rPr>
      </w:pPr>
      <w:proofErr w:type="gramStart"/>
      <w:r w:rsidRPr="00A52B1E">
        <w:rPr>
          <w:rFonts w:ascii="Times New Roman" w:hAnsi="Times New Roman" w:cs="Times New Roman"/>
          <w:i/>
          <w:iCs/>
          <w:sz w:val="24"/>
          <w:szCs w:val="24"/>
        </w:rPr>
        <w:t>42 USC § 3732</w:t>
      </w:r>
      <w:r w:rsidRPr="00A52B1E">
        <w:rPr>
          <w:rFonts w:ascii="Times New Roman" w:hAnsi="Times New Roman" w:cs="Times New Roman"/>
          <w:sz w:val="24"/>
          <w:szCs w:val="24"/>
        </w:rPr>
        <w:t xml:space="preserve"> </w:t>
      </w:r>
      <w:r w:rsidRPr="00A52B1E">
        <w:rPr>
          <w:rFonts w:ascii="Times New Roman" w:hAnsi="Times New Roman" w:cs="Times New Roman"/>
          <w:sz w:val="24"/>
          <w:szCs w:val="24"/>
        </w:rPr>
        <w:tab/>
      </w:r>
      <w:r w:rsidRPr="00A52B1E">
        <w:rPr>
          <w:rFonts w:ascii="Times New Roman" w:hAnsi="Times New Roman" w:cs="Times New Roman"/>
          <w:b/>
          <w:bCs/>
          <w:sz w:val="24"/>
          <w:szCs w:val="24"/>
        </w:rPr>
        <w:t>[Sec. 302.]</w:t>
      </w:r>
      <w:proofErr w:type="gramEnd"/>
      <w:r w:rsidRPr="00A52B1E">
        <w:rPr>
          <w:rFonts w:ascii="Times New Roman" w:hAnsi="Times New Roman" w:cs="Times New Roman"/>
          <w:b/>
          <w:bCs/>
          <w:sz w:val="24"/>
          <w:szCs w:val="24"/>
        </w:rPr>
        <w:t xml:space="preserve"> Bureau of Justice Statistics</w:t>
      </w:r>
      <w:r w:rsidR="0018421B" w:rsidRPr="00A52B1E">
        <w:rPr>
          <w:rFonts w:ascii="Times New Roman" w:hAnsi="Times New Roman" w:cs="Times New Roman"/>
          <w:b/>
          <w:bCs/>
          <w:sz w:val="24"/>
          <w:szCs w:val="24"/>
        </w:rPr>
        <w:fldChar w:fldCharType="begin"/>
      </w:r>
      <w:r w:rsidRPr="00A52B1E">
        <w:rPr>
          <w:rFonts w:ascii="Times New Roman" w:hAnsi="Times New Roman" w:cs="Times New Roman"/>
          <w:sz w:val="24"/>
          <w:szCs w:val="24"/>
        </w:rPr>
        <w:instrText>tc "</w:instrText>
      </w:r>
      <w:r w:rsidRPr="00A52B1E">
        <w:rPr>
          <w:rFonts w:ascii="Times New Roman" w:hAnsi="Times New Roman" w:cs="Times New Roman"/>
          <w:i/>
          <w:iCs/>
          <w:sz w:val="24"/>
          <w:szCs w:val="24"/>
        </w:rPr>
        <w:instrText>42 USC § 3732</w:instrText>
      </w:r>
      <w:r w:rsidRPr="00A52B1E">
        <w:rPr>
          <w:rFonts w:ascii="Times New Roman" w:hAnsi="Times New Roman" w:cs="Times New Roman"/>
          <w:sz w:val="24"/>
          <w:szCs w:val="24"/>
        </w:rPr>
        <w:instrText xml:space="preserve"> </w:instrText>
      </w:r>
      <w:r w:rsidRPr="00A52B1E">
        <w:rPr>
          <w:rFonts w:ascii="Times New Roman" w:hAnsi="Times New Roman" w:cs="Times New Roman"/>
          <w:sz w:val="24"/>
          <w:szCs w:val="24"/>
        </w:rPr>
        <w:tab/>
      </w:r>
      <w:r w:rsidRPr="00A52B1E">
        <w:rPr>
          <w:rFonts w:ascii="Times New Roman" w:hAnsi="Times New Roman" w:cs="Times New Roman"/>
          <w:b/>
          <w:bCs/>
          <w:sz w:val="24"/>
          <w:szCs w:val="24"/>
        </w:rPr>
        <w:instrText>[Sec. 302.] Bureau of Justice Statistics</w:instrText>
      </w:r>
      <w:r w:rsidRPr="00A52B1E">
        <w:rPr>
          <w:rFonts w:ascii="Times New Roman" w:hAnsi="Times New Roman" w:cs="Times New Roman"/>
          <w:sz w:val="24"/>
          <w:szCs w:val="24"/>
        </w:rPr>
        <w:instrText>"</w:instrText>
      </w:r>
      <w:r w:rsidR="0018421B" w:rsidRPr="00A52B1E">
        <w:rPr>
          <w:rFonts w:ascii="Times New Roman" w:hAnsi="Times New Roman" w:cs="Times New Roman"/>
          <w:b/>
          <w:bCs/>
          <w:sz w:val="24"/>
          <w:szCs w:val="24"/>
        </w:rPr>
        <w:fldChar w:fldCharType="end"/>
      </w:r>
    </w:p>
    <w:p w:rsidR="00A52B1E" w:rsidRPr="00A52B1E" w:rsidRDefault="00A52B1E" w:rsidP="00A52B1E">
      <w:pPr>
        <w:rPr>
          <w:rFonts w:ascii="Times New Roman" w:hAnsi="Times New Roman" w:cs="Times New Roman"/>
          <w:sz w:val="24"/>
          <w:szCs w:val="24"/>
        </w:rPr>
      </w:pPr>
    </w:p>
    <w:p w:rsidR="00A52B1E" w:rsidRPr="00A52B1E" w:rsidRDefault="00A52B1E" w:rsidP="00EF070F">
      <w:pPr>
        <w:ind w:firstLine="720"/>
        <w:rPr>
          <w:rFonts w:ascii="Times New Roman" w:hAnsi="Times New Roman" w:cs="Times New Roman"/>
          <w:sz w:val="24"/>
          <w:szCs w:val="24"/>
        </w:rPr>
      </w:pPr>
      <w:r w:rsidRPr="00A52B1E">
        <w:rPr>
          <w:rFonts w:ascii="Times New Roman" w:hAnsi="Times New Roman" w:cs="Times New Roman"/>
          <w:sz w:val="24"/>
          <w:szCs w:val="24"/>
        </w:rPr>
        <w:t>(c) Duties and functions of Bureau.  The Bureau is authorized to–</w:t>
      </w:r>
    </w:p>
    <w:p w:rsidR="00A52B1E" w:rsidRPr="00A52B1E" w:rsidRDefault="00A52B1E" w:rsidP="00A52B1E">
      <w:pPr>
        <w:rPr>
          <w:rFonts w:ascii="Times New Roman" w:hAnsi="Times New Roman" w:cs="Times New Roman"/>
          <w:sz w:val="24"/>
          <w:szCs w:val="24"/>
        </w:rPr>
      </w:pPr>
    </w:p>
    <w:p w:rsidR="00A52B1E" w:rsidRDefault="00A52B1E" w:rsidP="00EF070F">
      <w:pPr>
        <w:ind w:left="1440"/>
        <w:rPr>
          <w:rFonts w:ascii="Times New Roman" w:hAnsi="Times New Roman" w:cs="Times New Roman"/>
          <w:sz w:val="24"/>
          <w:szCs w:val="24"/>
        </w:rPr>
      </w:pPr>
      <w:r w:rsidRPr="00A52B1E">
        <w:rPr>
          <w:rFonts w:ascii="Times New Roman" w:hAnsi="Times New Roman" w:cs="Times New Roman"/>
          <w:sz w:val="24"/>
          <w:szCs w:val="24"/>
        </w:rPr>
        <w:t xml:space="preserve">(4) </w:t>
      </w:r>
      <w:proofErr w:type="gramStart"/>
      <w:r w:rsidRPr="00A52B1E">
        <w:rPr>
          <w:rFonts w:ascii="Times New Roman" w:hAnsi="Times New Roman" w:cs="Times New Roman"/>
          <w:sz w:val="24"/>
          <w:szCs w:val="24"/>
        </w:rPr>
        <w:t>collect</w:t>
      </w:r>
      <w:proofErr w:type="gramEnd"/>
      <w:r w:rsidRPr="00A52B1E">
        <w:rPr>
          <w:rFonts w:ascii="Times New Roman" w:hAnsi="Times New Roman" w:cs="Times New Roman"/>
          <w:sz w:val="24"/>
          <w:szCs w:val="24"/>
        </w:rPr>
        <w:t xml:space="preserve"> and analyze statistical information, concerning the operations of the criminal justice system at the Federal, State, and local levels;</w:t>
      </w:r>
    </w:p>
    <w:p w:rsidR="00EF070F" w:rsidRPr="00A52B1E" w:rsidRDefault="00EF070F" w:rsidP="00EF070F">
      <w:pPr>
        <w:ind w:left="1440"/>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(7) compile, collate, analyze, publish, and disseminate uniform national statistics concerning all aspects of criminal justice and related aspects of civil justice, crime, including crimes against the elderly, juvenile delinquency, criminal offenders, juvenile delinquents, and civil disputes in the various States;</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 xml:space="preserve">(8) </w:t>
      </w:r>
      <w:proofErr w:type="gramStart"/>
      <w:r w:rsidRPr="00A52B1E">
        <w:rPr>
          <w:rFonts w:ascii="Times New Roman" w:hAnsi="Times New Roman" w:cs="Times New Roman"/>
          <w:sz w:val="24"/>
          <w:szCs w:val="24"/>
        </w:rPr>
        <w:t>recommend</w:t>
      </w:r>
      <w:proofErr w:type="gramEnd"/>
      <w:r w:rsidRPr="00A52B1E">
        <w:rPr>
          <w:rFonts w:ascii="Times New Roman" w:hAnsi="Times New Roman" w:cs="Times New Roman"/>
          <w:sz w:val="24"/>
          <w:szCs w:val="24"/>
        </w:rPr>
        <w:t xml:space="preserve"> national standards for justice statistics and for insuring the reliability and validity of justice statistics supplied pursuant to this chapter [title];</w:t>
      </w:r>
    </w:p>
    <w:p w:rsidR="00A52B1E" w:rsidRPr="00A52B1E" w:rsidRDefault="00A52B1E" w:rsidP="00A52B1E">
      <w:pPr>
        <w:ind w:left="720"/>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 xml:space="preserve">(9) </w:t>
      </w:r>
      <w:proofErr w:type="gramStart"/>
      <w:r w:rsidRPr="00A52B1E">
        <w:rPr>
          <w:rFonts w:ascii="Times New Roman" w:hAnsi="Times New Roman" w:cs="Times New Roman"/>
          <w:sz w:val="24"/>
          <w:szCs w:val="24"/>
        </w:rPr>
        <w:t>maintain</w:t>
      </w:r>
      <w:proofErr w:type="gramEnd"/>
      <w:r w:rsidRPr="00A52B1E">
        <w:rPr>
          <w:rFonts w:ascii="Times New Roman" w:hAnsi="Times New Roman" w:cs="Times New Roman"/>
          <w:sz w:val="24"/>
          <w:szCs w:val="24"/>
        </w:rPr>
        <w:t xml:space="preserve"> liaison with the judicial branches of the Federal and State Governments in matters relating to justice statistics, and cooperate with the judicial branch in assuring as much uniformity as feasible in statistical systems of the executive and judicial branches;</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 xml:space="preserve">(10) </w:t>
      </w:r>
      <w:proofErr w:type="gramStart"/>
      <w:r w:rsidRPr="00A52B1E">
        <w:rPr>
          <w:rFonts w:ascii="Times New Roman" w:hAnsi="Times New Roman" w:cs="Times New Roman"/>
          <w:sz w:val="24"/>
          <w:szCs w:val="24"/>
        </w:rPr>
        <w:t>provide</w:t>
      </w:r>
      <w:proofErr w:type="gramEnd"/>
      <w:r w:rsidRPr="00A52B1E">
        <w:rPr>
          <w:rFonts w:ascii="Times New Roman" w:hAnsi="Times New Roman" w:cs="Times New Roman"/>
          <w:sz w:val="24"/>
          <w:szCs w:val="24"/>
        </w:rPr>
        <w:t xml:space="preserve"> information to the President, the Congress, the judiciary, State and local governments, and the general public on justice statistics;</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 xml:space="preserve">(11) </w:t>
      </w:r>
      <w:proofErr w:type="gramStart"/>
      <w:r w:rsidRPr="00A52B1E">
        <w:rPr>
          <w:rFonts w:ascii="Times New Roman" w:hAnsi="Times New Roman" w:cs="Times New Roman"/>
          <w:sz w:val="24"/>
          <w:szCs w:val="24"/>
        </w:rPr>
        <w:t>establish</w:t>
      </w:r>
      <w:proofErr w:type="gramEnd"/>
      <w:r w:rsidRPr="00A52B1E">
        <w:rPr>
          <w:rFonts w:ascii="Times New Roman" w:hAnsi="Times New Roman" w:cs="Times New Roman"/>
          <w:sz w:val="24"/>
          <w:szCs w:val="24"/>
        </w:rPr>
        <w:t xml:space="preserve"> or assist in the establishment of a system to provide State and local governments with access to Federal informational resources useful in the planning, implementation, and evaluation of programs under this Act;</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 xml:space="preserve">(12) </w:t>
      </w:r>
      <w:proofErr w:type="gramStart"/>
      <w:r w:rsidRPr="00A52B1E">
        <w:rPr>
          <w:rFonts w:ascii="Times New Roman" w:hAnsi="Times New Roman" w:cs="Times New Roman"/>
          <w:sz w:val="24"/>
          <w:szCs w:val="24"/>
        </w:rPr>
        <w:t>conduct</w:t>
      </w:r>
      <w:proofErr w:type="gramEnd"/>
      <w:r w:rsidRPr="00A52B1E">
        <w:rPr>
          <w:rFonts w:ascii="Times New Roman" w:hAnsi="Times New Roman" w:cs="Times New Roman"/>
          <w:sz w:val="24"/>
          <w:szCs w:val="24"/>
        </w:rPr>
        <w:t xml:space="preserve"> or support research relating to methods of gathering or analyzing justice statistics;</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(13) provide for the development of justice information systems programs and assistance to the States and units of local government relating to collection, analysis, or dissemination of justice statistics;</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 xml:space="preserve">(14) </w:t>
      </w:r>
      <w:proofErr w:type="gramStart"/>
      <w:r w:rsidRPr="00A52B1E">
        <w:rPr>
          <w:rFonts w:ascii="Times New Roman" w:hAnsi="Times New Roman" w:cs="Times New Roman"/>
          <w:sz w:val="24"/>
          <w:szCs w:val="24"/>
        </w:rPr>
        <w:t>develop</w:t>
      </w:r>
      <w:proofErr w:type="gramEnd"/>
      <w:r w:rsidRPr="00A52B1E">
        <w:rPr>
          <w:rFonts w:ascii="Times New Roman" w:hAnsi="Times New Roman" w:cs="Times New Roman"/>
          <w:sz w:val="24"/>
          <w:szCs w:val="24"/>
        </w:rPr>
        <w:t xml:space="preserve"> and maintain a data processing capability to support the collection, aggregation, analysis and dissemination of information on the incidence of crime and the operation of the criminal justice system;</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 xml:space="preserve">(15) </w:t>
      </w:r>
      <w:proofErr w:type="gramStart"/>
      <w:r w:rsidRPr="00A52B1E">
        <w:rPr>
          <w:rFonts w:ascii="Times New Roman" w:hAnsi="Times New Roman" w:cs="Times New Roman"/>
          <w:sz w:val="24"/>
          <w:szCs w:val="24"/>
        </w:rPr>
        <w:t>collect</w:t>
      </w:r>
      <w:proofErr w:type="gramEnd"/>
      <w:r w:rsidRPr="00A52B1E">
        <w:rPr>
          <w:rFonts w:ascii="Times New Roman" w:hAnsi="Times New Roman" w:cs="Times New Roman"/>
          <w:sz w:val="24"/>
          <w:szCs w:val="24"/>
        </w:rPr>
        <w:t>, analyze and disseminate comprehensive Federal justice transaction statistics (including statistics on issues of Federal justice interest such as public fraud and high technology crime) and to provide technical assistance to and work jointly with other Federal agencies to improve the availability and quality of Federal justice data;</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(17) provide for the collection, analysis, dissemination and publication of statistics on the condition and progress of drug control activities at the Federal, State and local levels with particular attention to programs and intervention efforts demonstrated to be of value in the overall national anti</w:t>
      </w:r>
      <w:r w:rsidRPr="00A52B1E">
        <w:rPr>
          <w:rFonts w:ascii="Times New Roman" w:hAnsi="Times New Roman" w:cs="Times New Roman"/>
          <w:sz w:val="24"/>
          <w:szCs w:val="24"/>
        </w:rPr>
        <w:noBreakHyphen/>
        <w:t xml:space="preserve"> drug strategy and to provide for the establishment of a national clearinghouse for the gathering of data generated by Federal, State, and local criminal justice agencies on their drug enforcement activities;</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(18) provide for the development and enhancement of State and local criminal justice information systems, and the standardization of data reporting relating to the collection, analysis or dissemination of data and statistics about drug offenses, drug related offenses, or drug dependent offenders;</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(20) maintain liaison with State and local governments and governments of other nations concerning justice statistics;</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(21) cooperate in and participate with national and international organizations in the development of uniform justice statistics;</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(22) ensure conformance with security and privacy requirement of section 3789g of this title and identify, analyze, and participate in the development and implementation of privacy, security and information policies which impact on Federal and State criminal justice operations and related statistical activities;  and</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 xml:space="preserve">(23) </w:t>
      </w:r>
      <w:proofErr w:type="gramStart"/>
      <w:r w:rsidRPr="00A52B1E">
        <w:rPr>
          <w:rFonts w:ascii="Times New Roman" w:hAnsi="Times New Roman" w:cs="Times New Roman"/>
          <w:sz w:val="24"/>
          <w:szCs w:val="24"/>
        </w:rPr>
        <w:t>exercise</w:t>
      </w:r>
      <w:proofErr w:type="gramEnd"/>
      <w:r w:rsidRPr="00A52B1E">
        <w:rPr>
          <w:rFonts w:ascii="Times New Roman" w:hAnsi="Times New Roman" w:cs="Times New Roman"/>
          <w:sz w:val="24"/>
          <w:szCs w:val="24"/>
        </w:rPr>
        <w:t xml:space="preserve"> the powers and functions set out in subchapter VIII [part H] of this chapter [title].</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720"/>
        <w:rPr>
          <w:rFonts w:ascii="Times New Roman" w:hAnsi="Times New Roman" w:cs="Times New Roman"/>
          <w:sz w:val="24"/>
          <w:szCs w:val="24"/>
        </w:rPr>
      </w:pPr>
      <w:r w:rsidRPr="00A52B1E">
        <w:rPr>
          <w:rFonts w:ascii="Times New Roman" w:hAnsi="Times New Roman" w:cs="Times New Roman"/>
          <w:sz w:val="24"/>
          <w:szCs w:val="24"/>
        </w:rPr>
        <w:t>(d) Justice statistical collection, analysis, and dissemination.  To insure that all justice statistical collection, analysis, and dissemination is carried out in a coordinated manner, the Director is authorized to–</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lastRenderedPageBreak/>
        <w:t xml:space="preserve">(1) </w:t>
      </w:r>
      <w:proofErr w:type="gramStart"/>
      <w:r w:rsidRPr="00A52B1E">
        <w:rPr>
          <w:rFonts w:ascii="Times New Roman" w:hAnsi="Times New Roman" w:cs="Times New Roman"/>
          <w:sz w:val="24"/>
          <w:szCs w:val="24"/>
        </w:rPr>
        <w:t>utilize</w:t>
      </w:r>
      <w:proofErr w:type="gramEnd"/>
      <w:r w:rsidRPr="00A52B1E">
        <w:rPr>
          <w:rFonts w:ascii="Times New Roman" w:hAnsi="Times New Roman" w:cs="Times New Roman"/>
          <w:sz w:val="24"/>
          <w:szCs w:val="24"/>
        </w:rPr>
        <w:t>, with their consent, the services, equipment, records, personnel, information, and facilities of other Federal, State, local, and private agencies and instrumentalities with or without reimbursement therefore, and to enter into agreements with such agencies and instrumentalities for purposes of data collection and analysis;</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 xml:space="preserve">(2) </w:t>
      </w:r>
      <w:proofErr w:type="gramStart"/>
      <w:r w:rsidRPr="00A52B1E">
        <w:rPr>
          <w:rFonts w:ascii="Times New Roman" w:hAnsi="Times New Roman" w:cs="Times New Roman"/>
          <w:sz w:val="24"/>
          <w:szCs w:val="24"/>
        </w:rPr>
        <w:t>confer</w:t>
      </w:r>
      <w:proofErr w:type="gramEnd"/>
      <w:r w:rsidRPr="00A52B1E">
        <w:rPr>
          <w:rFonts w:ascii="Times New Roman" w:hAnsi="Times New Roman" w:cs="Times New Roman"/>
          <w:sz w:val="24"/>
          <w:szCs w:val="24"/>
        </w:rPr>
        <w:t xml:space="preserve"> and cooperate with State, municipal, and other local agencies;</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 xml:space="preserve">(3) </w:t>
      </w:r>
      <w:proofErr w:type="gramStart"/>
      <w:r w:rsidRPr="00A52B1E">
        <w:rPr>
          <w:rFonts w:ascii="Times New Roman" w:hAnsi="Times New Roman" w:cs="Times New Roman"/>
          <w:sz w:val="24"/>
          <w:szCs w:val="24"/>
        </w:rPr>
        <w:t>request</w:t>
      </w:r>
      <w:proofErr w:type="gramEnd"/>
      <w:r w:rsidRPr="00A52B1E">
        <w:rPr>
          <w:rFonts w:ascii="Times New Roman" w:hAnsi="Times New Roman" w:cs="Times New Roman"/>
          <w:sz w:val="24"/>
          <w:szCs w:val="24"/>
        </w:rPr>
        <w:t xml:space="preserve"> such information, data, and reports from any Federal agency as may be required to carry out the purposes of this chapter [title];</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 xml:space="preserve">(4) </w:t>
      </w:r>
      <w:proofErr w:type="gramStart"/>
      <w:r w:rsidRPr="00A52B1E">
        <w:rPr>
          <w:rFonts w:ascii="Times New Roman" w:hAnsi="Times New Roman" w:cs="Times New Roman"/>
          <w:sz w:val="24"/>
          <w:szCs w:val="24"/>
        </w:rPr>
        <w:t>seek</w:t>
      </w:r>
      <w:proofErr w:type="gramEnd"/>
      <w:r w:rsidRPr="00A52B1E">
        <w:rPr>
          <w:rFonts w:ascii="Times New Roman" w:hAnsi="Times New Roman" w:cs="Times New Roman"/>
          <w:sz w:val="24"/>
          <w:szCs w:val="24"/>
        </w:rPr>
        <w:t xml:space="preserve"> the cooperation of the judicial branch of the Federal Government in gathering data from criminal justice records;  and</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1440"/>
        <w:rPr>
          <w:rFonts w:ascii="Times New Roman" w:hAnsi="Times New Roman" w:cs="Times New Roman"/>
          <w:sz w:val="24"/>
          <w:szCs w:val="24"/>
        </w:rPr>
      </w:pPr>
      <w:r w:rsidRPr="00A52B1E">
        <w:rPr>
          <w:rFonts w:ascii="Times New Roman" w:hAnsi="Times New Roman" w:cs="Times New Roman"/>
          <w:sz w:val="24"/>
          <w:szCs w:val="24"/>
        </w:rPr>
        <w:t xml:space="preserve">(5) </w:t>
      </w:r>
      <w:proofErr w:type="gramStart"/>
      <w:r w:rsidRPr="00A52B1E">
        <w:rPr>
          <w:rFonts w:ascii="Times New Roman" w:hAnsi="Times New Roman" w:cs="Times New Roman"/>
          <w:sz w:val="24"/>
          <w:szCs w:val="24"/>
        </w:rPr>
        <w:t>encourage</w:t>
      </w:r>
      <w:proofErr w:type="gramEnd"/>
      <w:r w:rsidRPr="00A52B1E">
        <w:rPr>
          <w:rFonts w:ascii="Times New Roman" w:hAnsi="Times New Roman" w:cs="Times New Roman"/>
          <w:sz w:val="24"/>
          <w:szCs w:val="24"/>
        </w:rPr>
        <w:t xml:space="preserve"> replication, coordination and sharing among justice agencies regarding information systems, information policy, and data.</w:t>
      </w:r>
    </w:p>
    <w:p w:rsidR="00A52B1E" w:rsidRPr="00A52B1E" w:rsidRDefault="00A52B1E" w:rsidP="00A52B1E">
      <w:pPr>
        <w:rPr>
          <w:rFonts w:ascii="Times New Roman" w:hAnsi="Times New Roman" w:cs="Times New Roman"/>
          <w:sz w:val="24"/>
          <w:szCs w:val="24"/>
        </w:rPr>
      </w:pPr>
    </w:p>
    <w:p w:rsidR="00A52B1E" w:rsidRPr="00A52B1E" w:rsidRDefault="00A52B1E" w:rsidP="00A52B1E">
      <w:pPr>
        <w:ind w:left="720"/>
        <w:rPr>
          <w:rFonts w:ascii="Times New Roman" w:hAnsi="Times New Roman" w:cs="Times New Roman"/>
          <w:sz w:val="24"/>
          <w:szCs w:val="24"/>
        </w:rPr>
      </w:pPr>
      <w:r w:rsidRPr="00A52B1E">
        <w:rPr>
          <w:rFonts w:ascii="Times New Roman" w:hAnsi="Times New Roman" w:cs="Times New Roman"/>
          <w:sz w:val="24"/>
          <w:szCs w:val="24"/>
        </w:rPr>
        <w:t>(e) Furnishing of information, data, or reports by Federal agencies.  Federal agencies requested to furnish information, data, or reports pursuant to subsection (d</w:t>
      </w:r>
      <w:proofErr w:type="gramStart"/>
      <w:r w:rsidRPr="00A52B1E">
        <w:rPr>
          <w:rFonts w:ascii="Times New Roman" w:hAnsi="Times New Roman" w:cs="Times New Roman"/>
          <w:sz w:val="24"/>
          <w:szCs w:val="24"/>
        </w:rPr>
        <w:t>)(</w:t>
      </w:r>
      <w:proofErr w:type="gramEnd"/>
      <w:r w:rsidRPr="00A52B1E">
        <w:rPr>
          <w:rFonts w:ascii="Times New Roman" w:hAnsi="Times New Roman" w:cs="Times New Roman"/>
          <w:sz w:val="24"/>
          <w:szCs w:val="24"/>
        </w:rPr>
        <w:t>3) of this section shall provide such information to the Bureau as is required to carry out the purposes of this section.</w:t>
      </w:r>
    </w:p>
    <w:p w:rsidR="00A52B1E" w:rsidRPr="00A52B1E" w:rsidRDefault="00A52B1E" w:rsidP="00A52B1E">
      <w:pPr>
        <w:rPr>
          <w:rFonts w:ascii="Times New Roman" w:hAnsi="Times New Roman" w:cs="Times New Roman"/>
          <w:sz w:val="24"/>
          <w:szCs w:val="24"/>
        </w:rPr>
      </w:pPr>
    </w:p>
    <w:p w:rsidR="00A52B1E" w:rsidRPr="00A52B1E" w:rsidRDefault="00A52B1E" w:rsidP="005B65C4">
      <w:pPr>
        <w:rPr>
          <w:rFonts w:ascii="Times New Roman" w:hAnsi="Times New Roman" w:cs="Times New Roman"/>
          <w:sz w:val="24"/>
          <w:szCs w:val="24"/>
        </w:rPr>
      </w:pPr>
    </w:p>
    <w:sectPr w:rsidR="00A52B1E" w:rsidRPr="00A52B1E" w:rsidSect="0080499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70F" w:rsidRDefault="00EF070F" w:rsidP="005B65C4">
      <w:r>
        <w:separator/>
      </w:r>
    </w:p>
  </w:endnote>
  <w:endnote w:type="continuationSeparator" w:id="0">
    <w:p w:rsidR="00EF070F" w:rsidRDefault="00EF070F" w:rsidP="005B65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70F" w:rsidRDefault="00EF070F" w:rsidP="005B65C4">
      <w:r>
        <w:separator/>
      </w:r>
    </w:p>
  </w:footnote>
  <w:footnote w:type="continuationSeparator" w:id="0">
    <w:p w:rsidR="00EF070F" w:rsidRDefault="00EF070F" w:rsidP="005B6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0F" w:rsidRDefault="00EF070F" w:rsidP="005B65C4">
    <w:pPr>
      <w:rPr>
        <w:rFonts w:ascii="Times New Roman" w:hAnsi="Times New Roman" w:cs="Times New Roman"/>
        <w:sz w:val="24"/>
        <w:szCs w:val="24"/>
      </w:rPr>
    </w:pPr>
    <w:r>
      <w:rPr>
        <w:rFonts w:ascii="Times New Roman" w:hAnsi="Times New Roman" w:cs="Times New Roman"/>
        <w:b/>
        <w:sz w:val="24"/>
        <w:szCs w:val="24"/>
      </w:rPr>
      <w:t>ATTACHMENT A:</w:t>
    </w:r>
    <w:r w:rsidRPr="00BC0D0A">
      <w:rPr>
        <w:rFonts w:ascii="Times New Roman" w:hAnsi="Times New Roman" w:cs="Times New Roman"/>
        <w:b/>
        <w:sz w:val="24"/>
        <w:szCs w:val="24"/>
      </w:rPr>
      <w:t xml:space="preserve"> Legislative Authority</w:t>
    </w:r>
    <w:r>
      <w:rPr>
        <w:rFonts w:ascii="Times New Roman" w:hAnsi="Times New Roman" w:cs="Times New Roman"/>
        <w:sz w:val="24"/>
        <w:szCs w:val="24"/>
      </w:rPr>
      <w:t xml:space="preserve"> </w:t>
    </w:r>
  </w:p>
  <w:p w:rsidR="00EF070F" w:rsidRDefault="00EF070F" w:rsidP="005B65C4">
    <w:pP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B65C4"/>
    <w:rsid w:val="00034FA1"/>
    <w:rsid w:val="00151809"/>
    <w:rsid w:val="00180F2E"/>
    <w:rsid w:val="0018421B"/>
    <w:rsid w:val="005B65C4"/>
    <w:rsid w:val="0080499E"/>
    <w:rsid w:val="00834A4D"/>
    <w:rsid w:val="00A32888"/>
    <w:rsid w:val="00A52B1E"/>
    <w:rsid w:val="00A95BBA"/>
    <w:rsid w:val="00AB1DC2"/>
    <w:rsid w:val="00EF070F"/>
    <w:rsid w:val="00F30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C4"/>
    <w:pPr>
      <w:widowControl w:val="0"/>
      <w:autoSpaceDE w:val="0"/>
      <w:autoSpaceDN w:val="0"/>
      <w:adjustRightInd w:val="0"/>
    </w:pPr>
    <w:rPr>
      <w:rFonts w:ascii="Courier" w:eastAsia="Times New Roman"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5C4"/>
    <w:pPr>
      <w:tabs>
        <w:tab w:val="center" w:pos="4680"/>
        <w:tab w:val="right" w:pos="9360"/>
      </w:tabs>
    </w:pPr>
  </w:style>
  <w:style w:type="character" w:customStyle="1" w:styleId="HeaderChar">
    <w:name w:val="Header Char"/>
    <w:basedOn w:val="DefaultParagraphFont"/>
    <w:link w:val="Header"/>
    <w:uiPriority w:val="99"/>
    <w:rsid w:val="005B65C4"/>
    <w:rPr>
      <w:rFonts w:ascii="Courier" w:eastAsia="Times New Roman" w:hAnsi="Courier" w:cs="Courier"/>
      <w:sz w:val="20"/>
      <w:szCs w:val="20"/>
    </w:rPr>
  </w:style>
  <w:style w:type="paragraph" w:styleId="Footer">
    <w:name w:val="footer"/>
    <w:basedOn w:val="Normal"/>
    <w:link w:val="FooterChar"/>
    <w:uiPriority w:val="99"/>
    <w:semiHidden/>
    <w:unhideWhenUsed/>
    <w:rsid w:val="005B65C4"/>
    <w:pPr>
      <w:tabs>
        <w:tab w:val="center" w:pos="4680"/>
        <w:tab w:val="right" w:pos="9360"/>
      </w:tabs>
    </w:pPr>
  </w:style>
  <w:style w:type="character" w:customStyle="1" w:styleId="FooterChar">
    <w:name w:val="Footer Char"/>
    <w:basedOn w:val="DefaultParagraphFont"/>
    <w:link w:val="Footer"/>
    <w:uiPriority w:val="99"/>
    <w:semiHidden/>
    <w:rsid w:val="005B65C4"/>
    <w:rPr>
      <w:rFonts w:ascii="Courier" w:eastAsia="Times New Roman" w:hAnsi="Courier" w:cs="Courier"/>
      <w:sz w:val="20"/>
      <w:szCs w:val="20"/>
    </w:rPr>
  </w:style>
  <w:style w:type="paragraph" w:styleId="BalloonText">
    <w:name w:val="Balloon Text"/>
    <w:basedOn w:val="Normal"/>
    <w:link w:val="BalloonTextChar"/>
    <w:uiPriority w:val="99"/>
    <w:semiHidden/>
    <w:unhideWhenUsed/>
    <w:rsid w:val="005B65C4"/>
    <w:rPr>
      <w:rFonts w:ascii="Tahoma" w:hAnsi="Tahoma" w:cs="Tahoma"/>
      <w:sz w:val="16"/>
      <w:szCs w:val="16"/>
    </w:rPr>
  </w:style>
  <w:style w:type="character" w:customStyle="1" w:styleId="BalloonTextChar">
    <w:name w:val="Balloon Text Char"/>
    <w:basedOn w:val="DefaultParagraphFont"/>
    <w:link w:val="BalloonText"/>
    <w:uiPriority w:val="99"/>
    <w:semiHidden/>
    <w:rsid w:val="005B65C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IOA7</dc:creator>
  <cp:lastModifiedBy>CDC User</cp:lastModifiedBy>
  <cp:revision>2</cp:revision>
  <dcterms:created xsi:type="dcterms:W3CDTF">2011-09-27T20:17:00Z</dcterms:created>
  <dcterms:modified xsi:type="dcterms:W3CDTF">2011-09-27T20:17:00Z</dcterms:modified>
</cp:coreProperties>
</file>