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22A03" w14:textId="77777777" w:rsidR="0080405B" w:rsidRPr="004E41B8" w:rsidRDefault="0080405B" w:rsidP="0080405B">
      <w:pPr>
        <w:widowControl/>
        <w:rPr>
          <w:rFonts w:ascii="Times New Roman" w:hAnsi="Times New Roman" w:cs="Times New Roman"/>
          <w:b/>
          <w:bCs/>
          <w:sz w:val="24"/>
          <w:szCs w:val="24"/>
        </w:rPr>
      </w:pPr>
    </w:p>
    <w:p w14:paraId="5042A209" w14:textId="77777777" w:rsidR="001B350D" w:rsidRPr="004E41B8" w:rsidRDefault="001B350D" w:rsidP="0080405B">
      <w:pPr>
        <w:widowControl/>
        <w:rPr>
          <w:rFonts w:ascii="Times New Roman" w:hAnsi="Times New Roman" w:cs="Times New Roman"/>
          <w:b/>
          <w:bCs/>
          <w:sz w:val="24"/>
          <w:szCs w:val="24"/>
        </w:rPr>
      </w:pPr>
    </w:p>
    <w:p w14:paraId="274F1128" w14:textId="77777777" w:rsidR="001B350D" w:rsidRPr="004E41B8" w:rsidRDefault="001B350D" w:rsidP="0080405B">
      <w:pPr>
        <w:widowControl/>
        <w:rPr>
          <w:rFonts w:ascii="Times New Roman" w:hAnsi="Times New Roman" w:cs="Times New Roman"/>
          <w:b/>
          <w:bCs/>
          <w:sz w:val="24"/>
          <w:szCs w:val="24"/>
        </w:rPr>
      </w:pPr>
    </w:p>
    <w:p w14:paraId="1F51F5DD" w14:textId="77777777" w:rsidR="001B350D" w:rsidRPr="004E41B8" w:rsidRDefault="001B350D" w:rsidP="0080405B">
      <w:pPr>
        <w:widowControl/>
        <w:rPr>
          <w:rFonts w:ascii="Times New Roman" w:hAnsi="Times New Roman" w:cs="Times New Roman"/>
          <w:b/>
          <w:bCs/>
          <w:sz w:val="24"/>
          <w:szCs w:val="24"/>
        </w:rPr>
      </w:pPr>
    </w:p>
    <w:p w14:paraId="2651D9F5" w14:textId="77777777" w:rsidR="001B350D" w:rsidRPr="004E41B8" w:rsidRDefault="001B350D" w:rsidP="0080405B">
      <w:pPr>
        <w:widowControl/>
        <w:rPr>
          <w:rFonts w:ascii="Times New Roman" w:hAnsi="Times New Roman" w:cs="Times New Roman"/>
          <w:b/>
          <w:bCs/>
          <w:sz w:val="24"/>
          <w:szCs w:val="24"/>
        </w:rPr>
      </w:pPr>
    </w:p>
    <w:p w14:paraId="2D234819" w14:textId="77777777" w:rsidR="001B350D" w:rsidRPr="004E41B8" w:rsidRDefault="001B350D" w:rsidP="0080405B">
      <w:pPr>
        <w:widowControl/>
        <w:rPr>
          <w:rFonts w:ascii="Times New Roman" w:hAnsi="Times New Roman" w:cs="Times New Roman"/>
          <w:b/>
          <w:bCs/>
          <w:sz w:val="24"/>
          <w:szCs w:val="24"/>
        </w:rPr>
      </w:pPr>
    </w:p>
    <w:p w14:paraId="3D91B47C" w14:textId="77777777" w:rsidR="007908FD" w:rsidRPr="004E41B8" w:rsidRDefault="00517DCE" w:rsidP="007908FD">
      <w:pPr>
        <w:jc w:val="center"/>
        <w:rPr>
          <w:rFonts w:ascii="Times New Roman" w:hAnsi="Times New Roman" w:cs="Times New Roman"/>
          <w:color w:val="000000"/>
          <w:sz w:val="28"/>
          <w:szCs w:val="28"/>
        </w:rPr>
      </w:pPr>
      <w:r>
        <w:rPr>
          <w:rFonts w:ascii="Times New Roman" w:hAnsi="Times New Roman" w:cs="Times New Roman"/>
          <w:color w:val="000000"/>
          <w:sz w:val="28"/>
          <w:szCs w:val="28"/>
        </w:rPr>
        <w:t>Supporting Statement A</w:t>
      </w:r>
      <w:r w:rsidR="007908FD" w:rsidRPr="004E41B8">
        <w:rPr>
          <w:rFonts w:ascii="Times New Roman" w:hAnsi="Times New Roman" w:cs="Times New Roman"/>
          <w:color w:val="000000"/>
          <w:sz w:val="28"/>
          <w:szCs w:val="28"/>
        </w:rPr>
        <w:t xml:space="preserve"> for Request for Clearance:</w:t>
      </w:r>
    </w:p>
    <w:p w14:paraId="19C5C4E1" w14:textId="77777777" w:rsidR="007908FD" w:rsidRDefault="007908FD" w:rsidP="007908FD">
      <w:pPr>
        <w:widowControl/>
        <w:jc w:val="center"/>
        <w:rPr>
          <w:rFonts w:ascii="Times New Roman" w:hAnsi="Times New Roman" w:cs="Times New Roman"/>
          <w:b/>
          <w:bCs/>
          <w:sz w:val="28"/>
          <w:szCs w:val="28"/>
        </w:rPr>
      </w:pPr>
    </w:p>
    <w:p w14:paraId="531E9852" w14:textId="77777777" w:rsidR="001D6CE5" w:rsidRDefault="001D6CE5" w:rsidP="001D6CE5">
      <w:pPr>
        <w:widowControl/>
        <w:jc w:val="center"/>
        <w:rPr>
          <w:rFonts w:ascii="Times New Roman" w:hAnsi="Times New Roman" w:cs="Times New Roman"/>
          <w:b/>
          <w:bCs/>
          <w:sz w:val="28"/>
          <w:szCs w:val="28"/>
        </w:rPr>
      </w:pPr>
      <w:r>
        <w:rPr>
          <w:rFonts w:ascii="Times New Roman" w:hAnsi="Times New Roman" w:cs="Times New Roman"/>
          <w:b/>
          <w:bCs/>
          <w:sz w:val="28"/>
          <w:szCs w:val="28"/>
        </w:rPr>
        <w:t>OMB 0920- New</w:t>
      </w:r>
    </w:p>
    <w:p w14:paraId="57C65E8D" w14:textId="77777777" w:rsidR="007908FD" w:rsidRPr="004E41B8" w:rsidRDefault="007908FD" w:rsidP="007908FD">
      <w:pPr>
        <w:widowControl/>
        <w:jc w:val="center"/>
        <w:rPr>
          <w:rFonts w:ascii="Times New Roman" w:hAnsi="Times New Roman" w:cs="Times New Roman"/>
          <w:b/>
          <w:bCs/>
          <w:sz w:val="28"/>
          <w:szCs w:val="28"/>
        </w:rPr>
      </w:pPr>
    </w:p>
    <w:p w14:paraId="70261C1D" w14:textId="77777777" w:rsidR="007908FD" w:rsidRPr="004E41B8" w:rsidRDefault="007908FD" w:rsidP="007908FD">
      <w:pPr>
        <w:widowControl/>
        <w:jc w:val="center"/>
        <w:rPr>
          <w:rFonts w:ascii="Times New Roman" w:hAnsi="Times New Roman" w:cs="Times New Roman"/>
          <w:b/>
          <w:bCs/>
          <w:sz w:val="28"/>
          <w:szCs w:val="28"/>
        </w:rPr>
      </w:pPr>
      <w:r w:rsidRPr="00C92EA2">
        <w:rPr>
          <w:rFonts w:ascii="Times New Roman" w:hAnsi="Times New Roman" w:cs="Times New Roman"/>
          <w:b/>
          <w:bCs/>
          <w:sz w:val="28"/>
          <w:szCs w:val="28"/>
        </w:rPr>
        <w:t xml:space="preserve">National </w:t>
      </w:r>
      <w:r w:rsidR="00B7518C" w:rsidRPr="00C92EA2">
        <w:rPr>
          <w:rFonts w:ascii="Times New Roman" w:hAnsi="Times New Roman" w:cs="Times New Roman"/>
          <w:b/>
          <w:bCs/>
          <w:sz w:val="28"/>
          <w:szCs w:val="28"/>
        </w:rPr>
        <w:t>Survey of Prison Health C</w:t>
      </w:r>
      <w:r w:rsidR="009C7ECE" w:rsidRPr="00C92EA2">
        <w:rPr>
          <w:rFonts w:ascii="Times New Roman" w:hAnsi="Times New Roman" w:cs="Times New Roman"/>
          <w:b/>
          <w:bCs/>
          <w:sz w:val="28"/>
          <w:szCs w:val="28"/>
        </w:rPr>
        <w:t>are (</w:t>
      </w:r>
      <w:r w:rsidR="00923DE3" w:rsidRPr="00C92EA2">
        <w:rPr>
          <w:rFonts w:ascii="Times New Roman" w:hAnsi="Times New Roman" w:cs="Times New Roman"/>
          <w:b/>
          <w:bCs/>
          <w:sz w:val="28"/>
          <w:szCs w:val="28"/>
        </w:rPr>
        <w:t>NSPHC</w:t>
      </w:r>
      <w:r w:rsidR="009C7ECE" w:rsidRPr="00C92EA2">
        <w:rPr>
          <w:rFonts w:ascii="Times New Roman" w:hAnsi="Times New Roman" w:cs="Times New Roman"/>
          <w:b/>
          <w:bCs/>
          <w:sz w:val="28"/>
          <w:szCs w:val="28"/>
        </w:rPr>
        <w:t>)</w:t>
      </w:r>
    </w:p>
    <w:p w14:paraId="01117D06" w14:textId="77777777" w:rsidR="007908FD" w:rsidRPr="004E41B8" w:rsidRDefault="007908FD" w:rsidP="007908FD">
      <w:pPr>
        <w:widowControl/>
        <w:jc w:val="center"/>
        <w:rPr>
          <w:rFonts w:ascii="Times New Roman" w:hAnsi="Times New Roman" w:cs="Times New Roman"/>
          <w:b/>
          <w:bCs/>
          <w:sz w:val="28"/>
          <w:szCs w:val="28"/>
        </w:rPr>
      </w:pPr>
    </w:p>
    <w:p w14:paraId="16F605A8" w14:textId="77777777" w:rsidR="007908FD" w:rsidRPr="004E41B8" w:rsidRDefault="007908FD" w:rsidP="007908FD">
      <w:pPr>
        <w:jc w:val="center"/>
        <w:rPr>
          <w:rFonts w:ascii="Times New Roman" w:hAnsi="Times New Roman" w:cs="Times New Roman"/>
          <w:color w:val="000000"/>
          <w:sz w:val="28"/>
          <w:szCs w:val="28"/>
        </w:rPr>
      </w:pPr>
    </w:p>
    <w:p w14:paraId="7743B387"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Contact Information:</w:t>
      </w:r>
    </w:p>
    <w:p w14:paraId="7B4B41E8" w14:textId="77777777" w:rsidR="007908FD" w:rsidRPr="004E41B8" w:rsidRDefault="007908FD" w:rsidP="007908FD">
      <w:pPr>
        <w:jc w:val="center"/>
        <w:rPr>
          <w:rFonts w:ascii="Times New Roman" w:hAnsi="Times New Roman" w:cs="Times New Roman"/>
          <w:color w:val="000000"/>
          <w:sz w:val="28"/>
          <w:szCs w:val="28"/>
        </w:rPr>
      </w:pPr>
    </w:p>
    <w:p w14:paraId="112C4D42" w14:textId="77777777" w:rsidR="007908FD" w:rsidRPr="004E41B8" w:rsidRDefault="00316C12"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Carol DeFrances</w:t>
      </w:r>
      <w:r w:rsidR="001425D0" w:rsidRPr="004E41B8">
        <w:rPr>
          <w:rFonts w:ascii="Times New Roman" w:hAnsi="Times New Roman" w:cs="Times New Roman"/>
          <w:color w:val="000000"/>
          <w:sz w:val="28"/>
          <w:szCs w:val="28"/>
        </w:rPr>
        <w:t>, Ph.D.</w:t>
      </w:r>
    </w:p>
    <w:p w14:paraId="6B9C86B6" w14:textId="77777777" w:rsidR="00316C12" w:rsidRPr="004E41B8" w:rsidRDefault="00316C12"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Lead Statistician, Hospital Care Team</w:t>
      </w:r>
    </w:p>
    <w:p w14:paraId="6EE8D49F"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Ambulatory and Hospital Care Statistics Branch</w:t>
      </w:r>
    </w:p>
    <w:p w14:paraId="7531D62A"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Division of Health Care Statistics</w:t>
      </w:r>
    </w:p>
    <w:p w14:paraId="13F1F396"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National Center for Health Statistics/CDC</w:t>
      </w:r>
    </w:p>
    <w:p w14:paraId="441A6B61"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3311 Toledo Road</w:t>
      </w:r>
    </w:p>
    <w:p w14:paraId="44963052"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Hyattsville, MD 20782</w:t>
      </w:r>
    </w:p>
    <w:p w14:paraId="50C88996"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301-458-4</w:t>
      </w:r>
      <w:r w:rsidR="00316C12" w:rsidRPr="004E41B8">
        <w:rPr>
          <w:rFonts w:ascii="Times New Roman" w:hAnsi="Times New Roman" w:cs="Times New Roman"/>
          <w:color w:val="000000"/>
          <w:sz w:val="28"/>
          <w:szCs w:val="28"/>
        </w:rPr>
        <w:t>440</w:t>
      </w:r>
    </w:p>
    <w:p w14:paraId="38532A7E" w14:textId="77777777" w:rsidR="007908FD" w:rsidRPr="004E41B8" w:rsidRDefault="007908FD" w:rsidP="007908FD">
      <w:pPr>
        <w:jc w:val="center"/>
        <w:rPr>
          <w:rFonts w:ascii="Times New Roman" w:hAnsi="Times New Roman" w:cs="Times New Roman"/>
          <w:color w:val="000000"/>
          <w:sz w:val="28"/>
          <w:szCs w:val="28"/>
        </w:rPr>
      </w:pPr>
      <w:r w:rsidRPr="004E41B8">
        <w:rPr>
          <w:rFonts w:ascii="Times New Roman" w:hAnsi="Times New Roman" w:cs="Times New Roman"/>
          <w:color w:val="000000"/>
          <w:sz w:val="28"/>
          <w:szCs w:val="28"/>
        </w:rPr>
        <w:t>301-458-4</w:t>
      </w:r>
      <w:r w:rsidR="001425D0" w:rsidRPr="004E41B8">
        <w:rPr>
          <w:rFonts w:ascii="Times New Roman" w:hAnsi="Times New Roman" w:cs="Times New Roman"/>
          <w:color w:val="000000"/>
          <w:sz w:val="28"/>
          <w:szCs w:val="28"/>
        </w:rPr>
        <w:t>032</w:t>
      </w:r>
      <w:r w:rsidRPr="004E41B8">
        <w:rPr>
          <w:rFonts w:ascii="Times New Roman" w:hAnsi="Times New Roman" w:cs="Times New Roman"/>
          <w:color w:val="000000"/>
          <w:sz w:val="28"/>
          <w:szCs w:val="28"/>
        </w:rPr>
        <w:t xml:space="preserve"> (fax)</w:t>
      </w:r>
    </w:p>
    <w:p w14:paraId="27652E92" w14:textId="77777777" w:rsidR="007908FD" w:rsidRDefault="00E335FE" w:rsidP="007908FD">
      <w:pPr>
        <w:widowControl/>
        <w:jc w:val="center"/>
        <w:rPr>
          <w:rStyle w:val="Hyperlink"/>
          <w:rFonts w:ascii="Times New Roman" w:hAnsi="Times New Roman" w:cs="Times New Roman"/>
          <w:bCs/>
          <w:sz w:val="28"/>
          <w:szCs w:val="28"/>
        </w:rPr>
      </w:pPr>
      <w:hyperlink r:id="rId10" w:history="1"/>
      <w:hyperlink r:id="rId11" w:history="1">
        <w:r w:rsidR="00316C12" w:rsidRPr="00800EEA">
          <w:rPr>
            <w:rStyle w:val="Hyperlink"/>
            <w:rFonts w:ascii="Times New Roman" w:hAnsi="Times New Roman" w:cs="Times New Roman"/>
            <w:bCs/>
            <w:sz w:val="28"/>
            <w:szCs w:val="28"/>
          </w:rPr>
          <w:t>cdefrances@cdc.gov</w:t>
        </w:r>
      </w:hyperlink>
    </w:p>
    <w:p w14:paraId="4D80D4B3" w14:textId="77777777" w:rsidR="00031633" w:rsidRDefault="00031633" w:rsidP="007908FD">
      <w:pPr>
        <w:widowControl/>
        <w:jc w:val="center"/>
        <w:rPr>
          <w:rFonts w:ascii="Times New Roman" w:hAnsi="Times New Roman" w:cs="Times New Roman"/>
          <w:bCs/>
          <w:sz w:val="28"/>
          <w:szCs w:val="28"/>
        </w:rPr>
      </w:pPr>
    </w:p>
    <w:p w14:paraId="57B1C4DC" w14:textId="77777777" w:rsidR="00276C7A" w:rsidRPr="00800EEA" w:rsidRDefault="00276C7A" w:rsidP="007908FD">
      <w:pPr>
        <w:widowControl/>
        <w:jc w:val="center"/>
        <w:rPr>
          <w:rFonts w:ascii="Times New Roman" w:hAnsi="Times New Roman" w:cs="Times New Roman"/>
          <w:bCs/>
          <w:sz w:val="28"/>
          <w:szCs w:val="28"/>
        </w:rPr>
      </w:pPr>
    </w:p>
    <w:p w14:paraId="7D59793E" w14:textId="545C3264" w:rsidR="009A1134" w:rsidRPr="004E41B8" w:rsidRDefault="001C2487" w:rsidP="007908FD">
      <w:pPr>
        <w:widowControl/>
        <w:jc w:val="center"/>
        <w:rPr>
          <w:rFonts w:ascii="Times New Roman" w:hAnsi="Times New Roman" w:cs="Times New Roman"/>
          <w:b/>
          <w:bCs/>
          <w:sz w:val="24"/>
          <w:szCs w:val="24"/>
        </w:rPr>
      </w:pPr>
      <w:r>
        <w:rPr>
          <w:rFonts w:ascii="Times New Roman" w:hAnsi="Times New Roman" w:cs="Times New Roman"/>
          <w:b/>
          <w:bCs/>
          <w:sz w:val="24"/>
          <w:szCs w:val="24"/>
        </w:rPr>
        <w:t>May 7, 2012</w:t>
      </w:r>
    </w:p>
    <w:p w14:paraId="1D2EEA94" w14:textId="77777777" w:rsidR="00316C12" w:rsidRPr="004E41B8" w:rsidRDefault="00316C12" w:rsidP="007908FD">
      <w:pPr>
        <w:widowControl/>
        <w:jc w:val="center"/>
        <w:rPr>
          <w:rFonts w:ascii="Times New Roman" w:hAnsi="Times New Roman" w:cs="Times New Roman"/>
          <w:b/>
          <w:bCs/>
          <w:sz w:val="28"/>
          <w:szCs w:val="28"/>
        </w:rPr>
      </w:pPr>
    </w:p>
    <w:p w14:paraId="2BE9E0B2" w14:textId="77777777" w:rsidR="007908FD" w:rsidRPr="004E41B8" w:rsidRDefault="007908FD" w:rsidP="007908FD">
      <w:pPr>
        <w:widowControl/>
        <w:jc w:val="center"/>
        <w:rPr>
          <w:rFonts w:ascii="Times New Roman" w:hAnsi="Times New Roman" w:cs="Times New Roman"/>
          <w:b/>
          <w:bCs/>
          <w:sz w:val="24"/>
          <w:szCs w:val="24"/>
        </w:rPr>
      </w:pPr>
    </w:p>
    <w:p w14:paraId="0A182BC6" w14:textId="77777777" w:rsidR="0080405B" w:rsidRPr="004E41B8" w:rsidRDefault="0080405B" w:rsidP="0080405B">
      <w:pPr>
        <w:widowControl/>
        <w:jc w:val="center"/>
        <w:rPr>
          <w:rFonts w:ascii="Times New Roman" w:hAnsi="Times New Roman" w:cs="Times New Roman"/>
          <w:b/>
          <w:bCs/>
          <w:sz w:val="24"/>
          <w:szCs w:val="24"/>
        </w:rPr>
      </w:pPr>
    </w:p>
    <w:p w14:paraId="5C53FA95" w14:textId="77777777" w:rsidR="0080405B" w:rsidRPr="004E41B8" w:rsidRDefault="0080405B" w:rsidP="0080405B">
      <w:pPr>
        <w:widowControl/>
        <w:jc w:val="center"/>
        <w:rPr>
          <w:rFonts w:ascii="Times New Roman" w:hAnsi="Times New Roman" w:cs="Times New Roman"/>
          <w:b/>
          <w:bCs/>
          <w:sz w:val="24"/>
          <w:szCs w:val="24"/>
        </w:rPr>
      </w:pPr>
    </w:p>
    <w:p w14:paraId="1CC1140D" w14:textId="77777777" w:rsidR="0080405B" w:rsidRPr="004E41B8" w:rsidRDefault="0080405B" w:rsidP="0080405B">
      <w:pPr>
        <w:widowControl/>
        <w:jc w:val="center"/>
        <w:rPr>
          <w:rFonts w:ascii="Times New Roman" w:hAnsi="Times New Roman" w:cs="Times New Roman"/>
          <w:b/>
          <w:bCs/>
          <w:sz w:val="24"/>
          <w:szCs w:val="24"/>
        </w:rPr>
      </w:pPr>
    </w:p>
    <w:p w14:paraId="362AFC1B" w14:textId="77777777" w:rsidR="0080405B" w:rsidRPr="004E41B8" w:rsidRDefault="0080405B" w:rsidP="0080405B">
      <w:pPr>
        <w:widowControl/>
        <w:jc w:val="center"/>
        <w:rPr>
          <w:rFonts w:ascii="Times New Roman" w:hAnsi="Times New Roman" w:cs="Times New Roman"/>
          <w:b/>
          <w:bCs/>
          <w:sz w:val="24"/>
          <w:szCs w:val="24"/>
        </w:rPr>
      </w:pPr>
    </w:p>
    <w:p w14:paraId="2A16794B" w14:textId="77777777" w:rsidR="0080405B" w:rsidRDefault="0080405B" w:rsidP="0080405B">
      <w:pPr>
        <w:widowControl/>
        <w:jc w:val="center"/>
        <w:rPr>
          <w:rFonts w:ascii="Times New Roman" w:hAnsi="Times New Roman" w:cs="Times New Roman"/>
          <w:b/>
          <w:bCs/>
          <w:sz w:val="24"/>
          <w:szCs w:val="24"/>
        </w:rPr>
      </w:pPr>
    </w:p>
    <w:p w14:paraId="3B37F1C9" w14:textId="77777777" w:rsidR="00113415" w:rsidRDefault="00113415" w:rsidP="0080405B">
      <w:pPr>
        <w:widowControl/>
        <w:jc w:val="center"/>
        <w:rPr>
          <w:rFonts w:ascii="Times New Roman" w:hAnsi="Times New Roman" w:cs="Times New Roman"/>
          <w:b/>
          <w:bCs/>
          <w:sz w:val="24"/>
          <w:szCs w:val="24"/>
        </w:rPr>
      </w:pPr>
    </w:p>
    <w:p w14:paraId="6C43870E" w14:textId="77777777" w:rsidR="00113415" w:rsidRDefault="00113415" w:rsidP="0080405B">
      <w:pPr>
        <w:widowControl/>
        <w:jc w:val="center"/>
        <w:rPr>
          <w:rFonts w:ascii="Times New Roman" w:hAnsi="Times New Roman" w:cs="Times New Roman"/>
          <w:b/>
          <w:bCs/>
          <w:sz w:val="24"/>
          <w:szCs w:val="24"/>
        </w:rPr>
      </w:pPr>
    </w:p>
    <w:p w14:paraId="75A11886" w14:textId="77777777" w:rsidR="00113415" w:rsidRPr="004E41B8" w:rsidRDefault="00113415" w:rsidP="0080405B">
      <w:pPr>
        <w:widowControl/>
        <w:jc w:val="center"/>
        <w:rPr>
          <w:rFonts w:ascii="Times New Roman" w:hAnsi="Times New Roman" w:cs="Times New Roman"/>
          <w:b/>
          <w:bCs/>
          <w:sz w:val="24"/>
          <w:szCs w:val="24"/>
        </w:rPr>
      </w:pPr>
    </w:p>
    <w:p w14:paraId="4036B102" w14:textId="77777777" w:rsidR="0080405B" w:rsidRPr="004E41B8" w:rsidRDefault="0080405B" w:rsidP="0080405B">
      <w:pPr>
        <w:widowControl/>
        <w:jc w:val="center"/>
        <w:rPr>
          <w:rFonts w:ascii="Times New Roman" w:hAnsi="Times New Roman" w:cs="Times New Roman"/>
          <w:b/>
          <w:bCs/>
          <w:sz w:val="24"/>
          <w:szCs w:val="24"/>
        </w:rPr>
      </w:pPr>
    </w:p>
    <w:p w14:paraId="0D317BF6" w14:textId="77777777" w:rsidR="0080405B" w:rsidRDefault="0080405B" w:rsidP="0080405B">
      <w:pPr>
        <w:widowControl/>
        <w:jc w:val="center"/>
        <w:rPr>
          <w:rFonts w:ascii="Times New Roman" w:hAnsi="Times New Roman" w:cs="Times New Roman"/>
          <w:b/>
          <w:bCs/>
          <w:sz w:val="24"/>
          <w:szCs w:val="24"/>
        </w:rPr>
      </w:pPr>
    </w:p>
    <w:p w14:paraId="626CA5A0" w14:textId="77777777" w:rsidR="00031633" w:rsidRDefault="00031633" w:rsidP="0080405B">
      <w:pPr>
        <w:widowControl/>
        <w:jc w:val="center"/>
        <w:rPr>
          <w:rFonts w:ascii="Times New Roman" w:hAnsi="Times New Roman" w:cs="Times New Roman"/>
          <w:b/>
          <w:bCs/>
          <w:sz w:val="24"/>
          <w:szCs w:val="24"/>
        </w:rPr>
      </w:pPr>
    </w:p>
    <w:p w14:paraId="7D1AD9B7" w14:textId="77777777" w:rsidR="00031633" w:rsidRDefault="00031633" w:rsidP="0080405B">
      <w:pPr>
        <w:widowControl/>
        <w:jc w:val="center"/>
        <w:rPr>
          <w:rFonts w:ascii="Times New Roman" w:hAnsi="Times New Roman" w:cs="Times New Roman"/>
          <w:b/>
          <w:bCs/>
          <w:sz w:val="24"/>
          <w:szCs w:val="24"/>
        </w:rPr>
      </w:pPr>
    </w:p>
    <w:p w14:paraId="59DA02C3" w14:textId="77777777" w:rsidR="00276C7A" w:rsidRDefault="00276C7A" w:rsidP="00591296">
      <w:pPr>
        <w:widowControl/>
        <w:rPr>
          <w:rFonts w:ascii="Times New Roman" w:hAnsi="Times New Roman" w:cs="Times New Roman"/>
          <w:b/>
          <w:bCs/>
          <w:sz w:val="24"/>
          <w:szCs w:val="24"/>
        </w:rPr>
      </w:pPr>
    </w:p>
    <w:p w14:paraId="04313869" w14:textId="77777777" w:rsidR="0080405B" w:rsidRPr="004E41B8" w:rsidRDefault="0080405B" w:rsidP="00591296">
      <w:pPr>
        <w:widowControl/>
        <w:rPr>
          <w:rFonts w:ascii="Times New Roman" w:hAnsi="Times New Roman" w:cs="Times New Roman"/>
          <w:b/>
          <w:bCs/>
          <w:sz w:val="22"/>
          <w:szCs w:val="22"/>
        </w:rPr>
      </w:pPr>
      <w:r w:rsidRPr="004E41B8">
        <w:rPr>
          <w:rFonts w:ascii="Times New Roman" w:hAnsi="Times New Roman" w:cs="Times New Roman"/>
          <w:b/>
          <w:bCs/>
          <w:sz w:val="22"/>
          <w:szCs w:val="22"/>
        </w:rPr>
        <w:lastRenderedPageBreak/>
        <w:t>SUPPORTING STATEMENT</w:t>
      </w:r>
      <w:r w:rsidR="003873DC" w:rsidRPr="004E41B8">
        <w:rPr>
          <w:rFonts w:ascii="Times New Roman" w:hAnsi="Times New Roman" w:cs="Times New Roman"/>
          <w:b/>
          <w:bCs/>
          <w:sz w:val="22"/>
          <w:szCs w:val="22"/>
        </w:rPr>
        <w:t xml:space="preserve"> </w:t>
      </w:r>
    </w:p>
    <w:p w14:paraId="6F4DBF3A" w14:textId="77777777" w:rsidR="0080405B" w:rsidRPr="004E41B8" w:rsidRDefault="0080405B" w:rsidP="0080405B">
      <w:pPr>
        <w:widowControl/>
        <w:rPr>
          <w:rFonts w:ascii="Times New Roman" w:hAnsi="Times New Roman" w:cs="Times New Roman"/>
          <w:sz w:val="22"/>
          <w:szCs w:val="22"/>
        </w:rPr>
      </w:pPr>
    </w:p>
    <w:p w14:paraId="14ADFEEC" w14:textId="77777777" w:rsidR="0080405B" w:rsidRPr="004E41B8" w:rsidRDefault="0080405B" w:rsidP="0080405B">
      <w:pPr>
        <w:widowControl/>
        <w:jc w:val="center"/>
        <w:rPr>
          <w:rFonts w:ascii="Times New Roman" w:hAnsi="Times New Roman" w:cs="Times New Roman"/>
          <w:b/>
          <w:bCs/>
          <w:sz w:val="22"/>
          <w:szCs w:val="22"/>
        </w:rPr>
      </w:pPr>
      <w:r w:rsidRPr="004E41B8">
        <w:rPr>
          <w:rFonts w:ascii="Times New Roman" w:hAnsi="Times New Roman" w:cs="Times New Roman"/>
          <w:b/>
          <w:bCs/>
          <w:sz w:val="22"/>
          <w:szCs w:val="22"/>
        </w:rPr>
        <w:tab/>
        <w:t xml:space="preserve">THE </w:t>
      </w:r>
      <w:r w:rsidR="006133D5" w:rsidRPr="00C92EA2">
        <w:rPr>
          <w:rFonts w:ascii="Times New Roman" w:hAnsi="Times New Roman" w:cs="Times New Roman"/>
          <w:b/>
          <w:bCs/>
          <w:sz w:val="22"/>
          <w:szCs w:val="22"/>
        </w:rPr>
        <w:t>NATIONAL SURVEY OF PRISON HEALTH</w:t>
      </w:r>
      <w:r w:rsidR="00B7518C" w:rsidRPr="00C92EA2">
        <w:rPr>
          <w:rFonts w:ascii="Times New Roman" w:hAnsi="Times New Roman" w:cs="Times New Roman"/>
          <w:b/>
          <w:bCs/>
          <w:sz w:val="22"/>
          <w:szCs w:val="22"/>
        </w:rPr>
        <w:t xml:space="preserve"> </w:t>
      </w:r>
      <w:r w:rsidR="006133D5" w:rsidRPr="00C92EA2">
        <w:rPr>
          <w:rFonts w:ascii="Times New Roman" w:hAnsi="Times New Roman" w:cs="Times New Roman"/>
          <w:b/>
          <w:bCs/>
          <w:sz w:val="22"/>
          <w:szCs w:val="22"/>
        </w:rPr>
        <w:t>CARE</w:t>
      </w:r>
      <w:r w:rsidR="006133D5" w:rsidRPr="004E41B8">
        <w:rPr>
          <w:rFonts w:ascii="Times New Roman" w:hAnsi="Times New Roman" w:cs="Times New Roman"/>
          <w:b/>
          <w:bCs/>
          <w:sz w:val="22"/>
          <w:szCs w:val="22"/>
        </w:rPr>
        <w:t xml:space="preserve"> (</w:t>
      </w:r>
      <w:r w:rsidR="00923DE3">
        <w:rPr>
          <w:rFonts w:ascii="Times New Roman" w:hAnsi="Times New Roman" w:cs="Times New Roman"/>
          <w:b/>
          <w:bCs/>
          <w:sz w:val="22"/>
          <w:szCs w:val="22"/>
        </w:rPr>
        <w:t>NSPHC</w:t>
      </w:r>
      <w:r w:rsidR="006133D5" w:rsidRPr="004E41B8">
        <w:rPr>
          <w:rFonts w:ascii="Times New Roman" w:hAnsi="Times New Roman" w:cs="Times New Roman"/>
          <w:b/>
          <w:bCs/>
          <w:sz w:val="22"/>
          <w:szCs w:val="22"/>
        </w:rPr>
        <w:t>)</w:t>
      </w:r>
    </w:p>
    <w:p w14:paraId="7219581B" w14:textId="77777777" w:rsidR="00A27FD6" w:rsidRPr="004E41B8" w:rsidRDefault="00A27FD6" w:rsidP="0080405B">
      <w:pPr>
        <w:widowControl/>
        <w:jc w:val="center"/>
        <w:rPr>
          <w:rFonts w:ascii="Times New Roman" w:hAnsi="Times New Roman" w:cs="Times New Roman"/>
          <w:sz w:val="22"/>
          <w:szCs w:val="22"/>
        </w:rPr>
      </w:pPr>
    </w:p>
    <w:p w14:paraId="2177B826" w14:textId="48A20DC1" w:rsidR="00056688" w:rsidRDefault="006E63E2" w:rsidP="00395AB9">
      <w:pPr>
        <w:rPr>
          <w:rFonts w:ascii="Times New Roman" w:hAnsi="Times New Roman" w:cs="Times New Roman"/>
          <w:sz w:val="24"/>
          <w:szCs w:val="24"/>
        </w:rPr>
      </w:pPr>
      <w:r>
        <w:rPr>
          <w:rFonts w:ascii="Times New Roman" w:hAnsi="Times New Roman" w:cs="Times New Roman"/>
          <w:sz w:val="24"/>
          <w:szCs w:val="24"/>
        </w:rPr>
        <w:t>T</w:t>
      </w:r>
      <w:r w:rsidRPr="006E63E2">
        <w:rPr>
          <w:rFonts w:ascii="Times New Roman" w:hAnsi="Times New Roman" w:cs="Times New Roman"/>
          <w:sz w:val="24"/>
          <w:szCs w:val="24"/>
        </w:rPr>
        <w:t xml:space="preserve">he National Center for Health Statistics (NCHS) </w:t>
      </w:r>
      <w:r w:rsidR="00846901">
        <w:rPr>
          <w:rFonts w:ascii="Times New Roman" w:hAnsi="Times New Roman" w:cs="Times New Roman"/>
          <w:sz w:val="24"/>
          <w:szCs w:val="24"/>
        </w:rPr>
        <w:t xml:space="preserve">monitors the health of the Nation and </w:t>
      </w:r>
      <w:r w:rsidRPr="006E63E2">
        <w:rPr>
          <w:rFonts w:ascii="Times New Roman" w:hAnsi="Times New Roman" w:cs="Times New Roman"/>
          <w:sz w:val="24"/>
          <w:szCs w:val="24"/>
        </w:rPr>
        <w:t>gathers statistics on the use, access, quality, and cost of health care</w:t>
      </w:r>
      <w:r w:rsidR="00056688">
        <w:rPr>
          <w:rFonts w:ascii="Times New Roman" w:hAnsi="Times New Roman" w:cs="Times New Roman"/>
          <w:sz w:val="24"/>
          <w:szCs w:val="24"/>
        </w:rPr>
        <w:t>.</w:t>
      </w:r>
      <w:r w:rsidRPr="006E63E2">
        <w:rPr>
          <w:rFonts w:ascii="Times New Roman" w:hAnsi="Times New Roman" w:cs="Times New Roman"/>
          <w:sz w:val="24"/>
          <w:szCs w:val="24"/>
        </w:rPr>
        <w:t xml:space="preserve"> Through its National Health Care Surveys, NCHS collects data on a diverse array of establishments, including doctor’s offices, emergency departments, outpatient departments, inpatient </w:t>
      </w:r>
      <w:r w:rsidR="00E96F0A">
        <w:rPr>
          <w:rFonts w:ascii="Times New Roman" w:hAnsi="Times New Roman" w:cs="Times New Roman"/>
          <w:sz w:val="24"/>
          <w:szCs w:val="24"/>
        </w:rPr>
        <w:t>departments</w:t>
      </w:r>
      <w:r w:rsidRPr="006E63E2">
        <w:rPr>
          <w:rFonts w:ascii="Times New Roman" w:hAnsi="Times New Roman" w:cs="Times New Roman"/>
          <w:sz w:val="24"/>
          <w:szCs w:val="24"/>
        </w:rPr>
        <w:t xml:space="preserve">, ambulatory surgery centers, and </w:t>
      </w:r>
      <w:r>
        <w:rPr>
          <w:rFonts w:ascii="Times New Roman" w:hAnsi="Times New Roman" w:cs="Times New Roman"/>
          <w:sz w:val="24"/>
          <w:szCs w:val="24"/>
        </w:rPr>
        <w:t>long-term care</w:t>
      </w:r>
      <w:r w:rsidRPr="006E63E2">
        <w:rPr>
          <w:rFonts w:ascii="Times New Roman" w:hAnsi="Times New Roman" w:cs="Times New Roman"/>
          <w:sz w:val="24"/>
          <w:szCs w:val="24"/>
        </w:rPr>
        <w:t xml:space="preserve"> facilities.  These surveys provide data on patient demographics</w:t>
      </w:r>
      <w:r>
        <w:rPr>
          <w:rFonts w:ascii="Times New Roman" w:hAnsi="Times New Roman" w:cs="Times New Roman"/>
          <w:sz w:val="24"/>
          <w:szCs w:val="24"/>
        </w:rPr>
        <w:t xml:space="preserve"> and clinical information such as</w:t>
      </w:r>
      <w:r w:rsidRPr="006E63E2">
        <w:rPr>
          <w:rFonts w:ascii="Times New Roman" w:hAnsi="Times New Roman" w:cs="Times New Roman"/>
          <w:sz w:val="24"/>
          <w:szCs w:val="24"/>
        </w:rPr>
        <w:t xml:space="preserve"> diagnoses, procedures, vital signs, and medications, as well as information on </w:t>
      </w:r>
      <w:r w:rsidR="00846901">
        <w:rPr>
          <w:rFonts w:ascii="Times New Roman" w:hAnsi="Times New Roman" w:cs="Times New Roman"/>
          <w:sz w:val="24"/>
          <w:szCs w:val="24"/>
        </w:rPr>
        <w:t xml:space="preserve">facility characteristics </w:t>
      </w:r>
      <w:r w:rsidRPr="006E63E2">
        <w:rPr>
          <w:rFonts w:ascii="Times New Roman" w:hAnsi="Times New Roman" w:cs="Times New Roman"/>
          <w:sz w:val="24"/>
          <w:szCs w:val="24"/>
        </w:rPr>
        <w:t xml:space="preserve">such geographic location, type of ownership, and size.  But what is not known from these data collections is the capacity to provide </w:t>
      </w:r>
      <w:r w:rsidR="00846901">
        <w:rPr>
          <w:rFonts w:ascii="Times New Roman" w:hAnsi="Times New Roman" w:cs="Times New Roman"/>
          <w:sz w:val="24"/>
          <w:szCs w:val="24"/>
        </w:rPr>
        <w:t>health care</w:t>
      </w:r>
      <w:r w:rsidRPr="006E63E2">
        <w:rPr>
          <w:rFonts w:ascii="Times New Roman" w:hAnsi="Times New Roman" w:cs="Times New Roman"/>
          <w:sz w:val="24"/>
          <w:szCs w:val="24"/>
        </w:rPr>
        <w:t xml:space="preserve"> services </w:t>
      </w:r>
      <w:r w:rsidR="00056688">
        <w:rPr>
          <w:rFonts w:ascii="Times New Roman" w:hAnsi="Times New Roman" w:cs="Times New Roman"/>
          <w:sz w:val="24"/>
          <w:szCs w:val="24"/>
        </w:rPr>
        <w:t xml:space="preserve">to institutional populations such as </w:t>
      </w:r>
      <w:r w:rsidRPr="006E63E2">
        <w:rPr>
          <w:rFonts w:ascii="Times New Roman" w:hAnsi="Times New Roman" w:cs="Times New Roman"/>
          <w:sz w:val="24"/>
          <w:szCs w:val="24"/>
        </w:rPr>
        <w:t>prisoners</w:t>
      </w:r>
      <w:r w:rsidR="00056688">
        <w:rPr>
          <w:rFonts w:ascii="Times New Roman" w:hAnsi="Times New Roman" w:cs="Times New Roman"/>
          <w:sz w:val="24"/>
          <w:szCs w:val="24"/>
        </w:rPr>
        <w:t>, who often receive treatment</w:t>
      </w:r>
      <w:r w:rsidR="00FF6A6A">
        <w:rPr>
          <w:rFonts w:ascii="Times New Roman" w:hAnsi="Times New Roman" w:cs="Times New Roman"/>
          <w:sz w:val="24"/>
          <w:szCs w:val="24"/>
        </w:rPr>
        <w:t xml:space="preserve"> in the community</w:t>
      </w:r>
      <w:r w:rsidR="001C2487">
        <w:rPr>
          <w:rFonts w:ascii="Times New Roman" w:hAnsi="Times New Roman" w:cs="Times New Roman"/>
          <w:sz w:val="24"/>
          <w:szCs w:val="24"/>
        </w:rPr>
        <w:t xml:space="preserve"> as well as prison facilities</w:t>
      </w:r>
      <w:r w:rsidRPr="006E63E2">
        <w:rPr>
          <w:rFonts w:ascii="Times New Roman" w:hAnsi="Times New Roman" w:cs="Times New Roman"/>
          <w:sz w:val="24"/>
          <w:szCs w:val="24"/>
        </w:rPr>
        <w:t>.</w:t>
      </w:r>
      <w:r w:rsidR="001C2487">
        <w:rPr>
          <w:rFonts w:ascii="Times New Roman" w:hAnsi="Times New Roman" w:cs="Times New Roman"/>
          <w:sz w:val="24"/>
          <w:szCs w:val="24"/>
        </w:rPr>
        <w:t xml:space="preserve"> </w:t>
      </w:r>
      <w:r w:rsidRPr="006E63E2">
        <w:rPr>
          <w:rFonts w:ascii="Times New Roman" w:hAnsi="Times New Roman" w:cs="Times New Roman"/>
          <w:sz w:val="24"/>
          <w:szCs w:val="24"/>
        </w:rPr>
        <w:t xml:space="preserve"> Data on the structure of prison health care delivery systems will inform NCHS and will allow </w:t>
      </w:r>
      <w:r w:rsidR="00056688">
        <w:rPr>
          <w:rFonts w:ascii="Times New Roman" w:hAnsi="Times New Roman" w:cs="Times New Roman"/>
          <w:sz w:val="24"/>
          <w:szCs w:val="24"/>
        </w:rPr>
        <w:t xml:space="preserve">NCHS </w:t>
      </w:r>
      <w:r w:rsidRPr="006E63E2">
        <w:rPr>
          <w:rFonts w:ascii="Times New Roman" w:hAnsi="Times New Roman" w:cs="Times New Roman"/>
          <w:sz w:val="24"/>
          <w:szCs w:val="24"/>
        </w:rPr>
        <w:t xml:space="preserve">to </w:t>
      </w:r>
      <w:r w:rsidR="009E4C1B">
        <w:rPr>
          <w:rFonts w:ascii="Times New Roman" w:hAnsi="Times New Roman" w:cs="Times New Roman"/>
          <w:sz w:val="24"/>
          <w:szCs w:val="24"/>
        </w:rPr>
        <w:t xml:space="preserve">explore </w:t>
      </w:r>
      <w:r w:rsidRPr="006E63E2">
        <w:rPr>
          <w:rFonts w:ascii="Times New Roman" w:hAnsi="Times New Roman" w:cs="Times New Roman"/>
          <w:sz w:val="24"/>
          <w:szCs w:val="24"/>
        </w:rPr>
        <w:t>expand</w:t>
      </w:r>
      <w:r w:rsidR="009E4C1B">
        <w:rPr>
          <w:rFonts w:ascii="Times New Roman" w:hAnsi="Times New Roman" w:cs="Times New Roman"/>
          <w:sz w:val="24"/>
          <w:szCs w:val="24"/>
        </w:rPr>
        <w:t>ing</w:t>
      </w:r>
      <w:r w:rsidRPr="006E63E2">
        <w:rPr>
          <w:rFonts w:ascii="Times New Roman" w:hAnsi="Times New Roman" w:cs="Times New Roman"/>
          <w:sz w:val="24"/>
          <w:szCs w:val="24"/>
        </w:rPr>
        <w:t xml:space="preserve"> the focus of its National Health Care Surveys to institutional populations and establish steps for the routine collection of data on prison health care.  </w:t>
      </w:r>
    </w:p>
    <w:p w14:paraId="2210F17D" w14:textId="77777777" w:rsidR="00056688" w:rsidRDefault="00056688" w:rsidP="00395AB9">
      <w:pPr>
        <w:rPr>
          <w:rFonts w:ascii="Times New Roman" w:hAnsi="Times New Roman" w:cs="Times New Roman"/>
          <w:sz w:val="24"/>
          <w:szCs w:val="24"/>
        </w:rPr>
      </w:pPr>
    </w:p>
    <w:p w14:paraId="515602BD" w14:textId="32945D38" w:rsidR="00D45854" w:rsidRDefault="008B2EEB" w:rsidP="00395AB9">
      <w:pPr>
        <w:rPr>
          <w:rFonts w:ascii="Times New Roman" w:hAnsi="Times New Roman" w:cs="Times New Roman"/>
          <w:sz w:val="24"/>
          <w:szCs w:val="24"/>
        </w:rPr>
      </w:pPr>
      <w:r>
        <w:rPr>
          <w:rFonts w:ascii="Times New Roman" w:hAnsi="Times New Roman" w:cs="Times New Roman"/>
          <w:sz w:val="24"/>
          <w:szCs w:val="24"/>
        </w:rPr>
        <w:t>The Bureau of Justice Statistics (BJS) is the Nation’s primary source for criminal justice statistics.  BJS</w:t>
      </w:r>
      <w:r w:rsidRPr="008B2EEB">
        <w:rPr>
          <w:rFonts w:ascii="Times New Roman" w:hAnsi="Times New Roman" w:cs="Times New Roman"/>
          <w:sz w:val="24"/>
          <w:szCs w:val="24"/>
        </w:rPr>
        <w:t xml:space="preserve"> collect</w:t>
      </w:r>
      <w:r>
        <w:rPr>
          <w:rFonts w:ascii="Times New Roman" w:hAnsi="Times New Roman" w:cs="Times New Roman"/>
          <w:sz w:val="24"/>
          <w:szCs w:val="24"/>
        </w:rPr>
        <w:t>s</w:t>
      </w:r>
      <w:r w:rsidRPr="008B2EEB">
        <w:rPr>
          <w:rFonts w:ascii="Times New Roman" w:hAnsi="Times New Roman" w:cs="Times New Roman"/>
          <w:sz w:val="24"/>
          <w:szCs w:val="24"/>
        </w:rPr>
        <w:t>, analyze</w:t>
      </w:r>
      <w:r>
        <w:rPr>
          <w:rFonts w:ascii="Times New Roman" w:hAnsi="Times New Roman" w:cs="Times New Roman"/>
          <w:sz w:val="24"/>
          <w:szCs w:val="24"/>
        </w:rPr>
        <w:t>s</w:t>
      </w:r>
      <w:r w:rsidRPr="008B2EEB">
        <w:rPr>
          <w:rFonts w:ascii="Times New Roman" w:hAnsi="Times New Roman" w:cs="Times New Roman"/>
          <w:sz w:val="24"/>
          <w:szCs w:val="24"/>
        </w:rPr>
        <w:t>, publish</w:t>
      </w:r>
      <w:r>
        <w:rPr>
          <w:rFonts w:ascii="Times New Roman" w:hAnsi="Times New Roman" w:cs="Times New Roman"/>
          <w:sz w:val="24"/>
          <w:szCs w:val="24"/>
        </w:rPr>
        <w:t>es</w:t>
      </w:r>
      <w:r w:rsidRPr="008B2EEB">
        <w:rPr>
          <w:rFonts w:ascii="Times New Roman" w:hAnsi="Times New Roman" w:cs="Times New Roman"/>
          <w:sz w:val="24"/>
          <w:szCs w:val="24"/>
        </w:rPr>
        <w:t>, and disseminate</w:t>
      </w:r>
      <w:r w:rsidR="00B86B00">
        <w:rPr>
          <w:rFonts w:ascii="Times New Roman" w:hAnsi="Times New Roman" w:cs="Times New Roman"/>
          <w:sz w:val="24"/>
          <w:szCs w:val="24"/>
        </w:rPr>
        <w:t>s</w:t>
      </w:r>
      <w:r w:rsidRPr="008B2EEB">
        <w:rPr>
          <w:rFonts w:ascii="Times New Roman" w:hAnsi="Times New Roman" w:cs="Times New Roman"/>
          <w:sz w:val="24"/>
          <w:szCs w:val="24"/>
        </w:rPr>
        <w:t xml:space="preserve"> information on crime, criminal offenders, victims of crime, and the operation of justice systems at all levels of government. </w:t>
      </w:r>
      <w:r w:rsidR="00CD1EC7">
        <w:rPr>
          <w:rFonts w:ascii="Times New Roman" w:hAnsi="Times New Roman" w:cs="Times New Roman"/>
          <w:sz w:val="24"/>
          <w:szCs w:val="24"/>
        </w:rPr>
        <w:t>T</w:t>
      </w:r>
      <w:r w:rsidR="00D45854">
        <w:rPr>
          <w:rFonts w:ascii="Times New Roman" w:hAnsi="Times New Roman" w:cs="Times New Roman"/>
          <w:sz w:val="24"/>
          <w:szCs w:val="24"/>
        </w:rPr>
        <w:t xml:space="preserve">hrough its omnibus surveys of prison inmates and establishment surveys of prison facilities, </w:t>
      </w:r>
      <w:r w:rsidR="00395AB9">
        <w:rPr>
          <w:rFonts w:ascii="Times New Roman" w:hAnsi="Times New Roman" w:cs="Times New Roman"/>
          <w:sz w:val="24"/>
          <w:szCs w:val="24"/>
        </w:rPr>
        <w:t xml:space="preserve"> BJS</w:t>
      </w:r>
      <w:r w:rsidR="00D45854">
        <w:rPr>
          <w:rFonts w:ascii="Times New Roman" w:hAnsi="Times New Roman" w:cs="Times New Roman"/>
          <w:sz w:val="24"/>
          <w:szCs w:val="24"/>
        </w:rPr>
        <w:t xml:space="preserve"> </w:t>
      </w:r>
      <w:r w:rsidR="00395AB9" w:rsidRPr="0085315E">
        <w:rPr>
          <w:rFonts w:ascii="Times New Roman" w:hAnsi="Times New Roman" w:cs="Times New Roman"/>
          <w:sz w:val="24"/>
          <w:szCs w:val="24"/>
        </w:rPr>
        <w:t xml:space="preserve">has </w:t>
      </w:r>
      <w:r w:rsidR="00D45854">
        <w:rPr>
          <w:rFonts w:ascii="Times New Roman" w:hAnsi="Times New Roman" w:cs="Times New Roman"/>
          <w:sz w:val="24"/>
          <w:szCs w:val="24"/>
        </w:rPr>
        <w:t xml:space="preserve">provided estimates of the demand or need for healthcare, as it has </w:t>
      </w:r>
      <w:r w:rsidR="00395AB9" w:rsidRPr="0085315E">
        <w:rPr>
          <w:rFonts w:ascii="Times New Roman" w:hAnsi="Times New Roman" w:cs="Times New Roman"/>
          <w:sz w:val="24"/>
          <w:szCs w:val="24"/>
        </w:rPr>
        <w:t>documented the prevalence of medical problems, chronic disease, mental illness, substance abuse and dependence</w:t>
      </w:r>
      <w:r w:rsidR="00CD1EC7">
        <w:rPr>
          <w:rFonts w:ascii="Times New Roman" w:hAnsi="Times New Roman" w:cs="Times New Roman"/>
          <w:sz w:val="24"/>
          <w:szCs w:val="24"/>
        </w:rPr>
        <w:t>, and mortality</w:t>
      </w:r>
      <w:r w:rsidR="00395AB9" w:rsidRPr="0085315E">
        <w:rPr>
          <w:rFonts w:ascii="Times New Roman" w:hAnsi="Times New Roman" w:cs="Times New Roman"/>
          <w:sz w:val="24"/>
          <w:szCs w:val="24"/>
        </w:rPr>
        <w:t xml:space="preserve"> among prisoners </w:t>
      </w:r>
      <w:r w:rsidR="00D45854" w:rsidRPr="0085315E">
        <w:rPr>
          <w:rFonts w:ascii="Times New Roman" w:hAnsi="Times New Roman" w:cs="Times New Roman"/>
          <w:sz w:val="24"/>
          <w:szCs w:val="24"/>
        </w:rPr>
        <w:t>nationwide</w:t>
      </w:r>
      <w:r w:rsidR="00D45854">
        <w:rPr>
          <w:rFonts w:ascii="Times New Roman" w:hAnsi="Times New Roman" w:cs="Times New Roman"/>
          <w:sz w:val="24"/>
          <w:szCs w:val="24"/>
        </w:rPr>
        <w:t>. BJS has also provided estimates of the number of inmates who received some types of healthcare services at some point during their incarceration. BJS’s estimates of services received by inmates are limited in scope, however, as they pertain primarily to services for infectious diseases or chronic conditions but do not cover routine medical care.  In addition, the estimates are national and cross-sectional in scope</w:t>
      </w:r>
      <w:r w:rsidR="00CD1EC7">
        <w:rPr>
          <w:rFonts w:ascii="Times New Roman" w:hAnsi="Times New Roman" w:cs="Times New Roman"/>
          <w:sz w:val="24"/>
          <w:szCs w:val="24"/>
        </w:rPr>
        <w:t xml:space="preserve">; therefore, </w:t>
      </w:r>
      <w:r w:rsidR="00D45854">
        <w:rPr>
          <w:rFonts w:ascii="Times New Roman" w:hAnsi="Times New Roman" w:cs="Times New Roman"/>
          <w:sz w:val="24"/>
          <w:szCs w:val="24"/>
        </w:rPr>
        <w:t xml:space="preserve">they </w:t>
      </w:r>
      <w:r w:rsidR="00CD1EC7">
        <w:rPr>
          <w:rFonts w:ascii="Times New Roman" w:hAnsi="Times New Roman" w:cs="Times New Roman"/>
          <w:sz w:val="24"/>
          <w:szCs w:val="24"/>
        </w:rPr>
        <w:t xml:space="preserve">do not demonstrate the state-level variation in need or responsiveness to the need for healthcare, nor do they </w:t>
      </w:r>
      <w:r w:rsidR="00D45854">
        <w:rPr>
          <w:rFonts w:ascii="Times New Roman" w:hAnsi="Times New Roman" w:cs="Times New Roman"/>
          <w:sz w:val="24"/>
          <w:szCs w:val="24"/>
        </w:rPr>
        <w:t xml:space="preserve">inform </w:t>
      </w:r>
      <w:r w:rsidR="00CD1EC7">
        <w:rPr>
          <w:rFonts w:ascii="Times New Roman" w:hAnsi="Times New Roman" w:cs="Times New Roman"/>
          <w:sz w:val="24"/>
          <w:szCs w:val="24"/>
        </w:rPr>
        <w:t xml:space="preserve">how departments of corrections deliver healthcare throughout the entirety of inmates’ stay in prison. </w:t>
      </w:r>
    </w:p>
    <w:p w14:paraId="25824AAD" w14:textId="77777777" w:rsidR="001C2487" w:rsidRDefault="001C2487" w:rsidP="00A57C7F">
      <w:pPr>
        <w:rPr>
          <w:rFonts w:ascii="Times New Roman" w:hAnsi="Times New Roman" w:cs="Times New Roman"/>
          <w:sz w:val="24"/>
          <w:szCs w:val="24"/>
        </w:rPr>
      </w:pPr>
    </w:p>
    <w:p w14:paraId="36F22825" w14:textId="77777777" w:rsidR="00A57C7F" w:rsidRDefault="00395AB9" w:rsidP="00A57C7F">
      <w:pPr>
        <w:rPr>
          <w:rFonts w:ascii="Times New Roman" w:hAnsi="Times New Roman" w:cs="Times New Roman"/>
          <w:sz w:val="24"/>
          <w:szCs w:val="24"/>
        </w:rPr>
      </w:pPr>
      <w:r>
        <w:rPr>
          <w:rFonts w:ascii="Times New Roman" w:hAnsi="Times New Roman" w:cs="Times New Roman"/>
          <w:sz w:val="24"/>
          <w:szCs w:val="24"/>
        </w:rPr>
        <w:t>BJS has not</w:t>
      </w:r>
      <w:r w:rsidR="00CD1EC7">
        <w:rPr>
          <w:rFonts w:ascii="Times New Roman" w:hAnsi="Times New Roman" w:cs="Times New Roman"/>
          <w:sz w:val="24"/>
          <w:szCs w:val="24"/>
        </w:rPr>
        <w:t>, however,</w:t>
      </w:r>
      <w:r>
        <w:rPr>
          <w:rFonts w:ascii="Times New Roman" w:hAnsi="Times New Roman" w:cs="Times New Roman"/>
          <w:sz w:val="24"/>
          <w:szCs w:val="24"/>
        </w:rPr>
        <w:t xml:space="preserve"> systematically collected data on the </w:t>
      </w:r>
      <w:r w:rsidR="00CD1EC7">
        <w:rPr>
          <w:rFonts w:ascii="Times New Roman" w:hAnsi="Times New Roman" w:cs="Times New Roman"/>
          <w:sz w:val="24"/>
          <w:szCs w:val="24"/>
        </w:rPr>
        <w:t xml:space="preserve">“supply side” of the prison healthcare issue, that is, on the </w:t>
      </w:r>
      <w:r>
        <w:rPr>
          <w:rFonts w:ascii="Times New Roman" w:hAnsi="Times New Roman" w:cs="Times New Roman"/>
          <w:sz w:val="24"/>
          <w:szCs w:val="24"/>
        </w:rPr>
        <w:t xml:space="preserve">structure </w:t>
      </w:r>
      <w:r w:rsidR="00CD1EC7">
        <w:rPr>
          <w:rFonts w:ascii="Times New Roman" w:hAnsi="Times New Roman" w:cs="Times New Roman"/>
          <w:sz w:val="24"/>
          <w:szCs w:val="24"/>
        </w:rPr>
        <w:t>and processes of delivery o</w:t>
      </w:r>
      <w:r>
        <w:rPr>
          <w:rFonts w:ascii="Times New Roman" w:hAnsi="Times New Roman" w:cs="Times New Roman"/>
          <w:sz w:val="24"/>
          <w:szCs w:val="24"/>
        </w:rPr>
        <w:t xml:space="preserve">f prison health </w:t>
      </w:r>
      <w:r w:rsidR="00CD1EC7">
        <w:rPr>
          <w:rFonts w:ascii="Times New Roman" w:hAnsi="Times New Roman" w:cs="Times New Roman"/>
          <w:sz w:val="24"/>
          <w:szCs w:val="24"/>
        </w:rPr>
        <w:t xml:space="preserve">care. </w:t>
      </w:r>
      <w:r w:rsidR="00A57C7F">
        <w:rPr>
          <w:rFonts w:ascii="Times New Roman" w:hAnsi="Times New Roman" w:cs="Times New Roman"/>
          <w:sz w:val="24"/>
          <w:szCs w:val="24"/>
        </w:rPr>
        <w:t xml:space="preserve">Jurisdiction-specific data on the structure and organization of prison healthcare service delivery are necessary to identify the varieties of models used to deliver care.  Once an understanding of the models of healthcare delivery is gained, this information can then be used to begin to identify the determinants of costs of delivery of care, and ultimately to begin to quantify the quality of care.  </w:t>
      </w:r>
    </w:p>
    <w:p w14:paraId="02FADD1A" w14:textId="77777777" w:rsidR="00A57C7F" w:rsidRDefault="00A57C7F" w:rsidP="00A57C7F">
      <w:pPr>
        <w:rPr>
          <w:rFonts w:ascii="Times New Roman" w:hAnsi="Times New Roman" w:cs="Times New Roman"/>
          <w:sz w:val="24"/>
          <w:szCs w:val="24"/>
        </w:rPr>
      </w:pPr>
    </w:p>
    <w:p w14:paraId="1D03094E" w14:textId="4D4C8F6E" w:rsidR="00912348" w:rsidRDefault="00A27FD6" w:rsidP="00912348">
      <w:pPr>
        <w:rPr>
          <w:rFonts w:ascii="Times New Roman" w:hAnsi="Times New Roman" w:cs="Times New Roman"/>
          <w:sz w:val="24"/>
          <w:szCs w:val="24"/>
        </w:rPr>
      </w:pPr>
      <w:r w:rsidRPr="004E41B8">
        <w:rPr>
          <w:rFonts w:ascii="Times New Roman" w:hAnsi="Times New Roman" w:cs="Times New Roman"/>
          <w:sz w:val="24"/>
          <w:szCs w:val="24"/>
        </w:rPr>
        <w:t>To remedy this gap in knowledge regarding the capacity of prison facilities to deliver</w:t>
      </w:r>
      <w:r w:rsidR="00912348">
        <w:rPr>
          <w:rFonts w:ascii="Times New Roman" w:hAnsi="Times New Roman" w:cs="Times New Roman"/>
          <w:sz w:val="24"/>
          <w:szCs w:val="24"/>
        </w:rPr>
        <w:t xml:space="preserve"> medical </w:t>
      </w:r>
      <w:r w:rsidRPr="004E41B8">
        <w:rPr>
          <w:rFonts w:ascii="Times New Roman" w:hAnsi="Times New Roman" w:cs="Times New Roman"/>
          <w:sz w:val="24"/>
          <w:szCs w:val="24"/>
        </w:rPr>
        <w:t xml:space="preserve">and mental health </w:t>
      </w:r>
      <w:r w:rsidRPr="0058581C">
        <w:rPr>
          <w:rFonts w:ascii="Times New Roman" w:hAnsi="Times New Roman" w:cs="Times New Roman"/>
          <w:sz w:val="24"/>
          <w:szCs w:val="24"/>
        </w:rPr>
        <w:t>services, NCHS</w:t>
      </w:r>
      <w:r w:rsidR="009E4C1B">
        <w:rPr>
          <w:rFonts w:ascii="Times New Roman" w:hAnsi="Times New Roman" w:cs="Times New Roman"/>
          <w:sz w:val="24"/>
          <w:szCs w:val="24"/>
        </w:rPr>
        <w:t xml:space="preserve"> </w:t>
      </w:r>
      <w:r w:rsidRPr="0058581C">
        <w:rPr>
          <w:rFonts w:ascii="Times New Roman" w:hAnsi="Times New Roman" w:cs="Times New Roman"/>
          <w:sz w:val="24"/>
          <w:szCs w:val="24"/>
        </w:rPr>
        <w:t xml:space="preserve">in partnership with </w:t>
      </w:r>
      <w:r w:rsidR="009E4C1B">
        <w:rPr>
          <w:rFonts w:ascii="Times New Roman" w:hAnsi="Times New Roman" w:cs="Times New Roman"/>
          <w:sz w:val="24"/>
          <w:szCs w:val="24"/>
        </w:rPr>
        <w:t>BJS</w:t>
      </w:r>
      <w:r w:rsidRPr="0058581C">
        <w:rPr>
          <w:rFonts w:ascii="Times New Roman" w:hAnsi="Times New Roman" w:cs="Times New Roman"/>
          <w:sz w:val="24"/>
          <w:szCs w:val="24"/>
        </w:rPr>
        <w:t xml:space="preserve"> </w:t>
      </w:r>
      <w:r w:rsidR="0065579B">
        <w:rPr>
          <w:rFonts w:ascii="Times New Roman" w:hAnsi="Times New Roman" w:cs="Times New Roman"/>
          <w:sz w:val="24"/>
          <w:szCs w:val="24"/>
        </w:rPr>
        <w:t>seeks approval</w:t>
      </w:r>
      <w:r w:rsidRPr="0058581C">
        <w:rPr>
          <w:rFonts w:ascii="Times New Roman" w:hAnsi="Times New Roman" w:cs="Times New Roman"/>
          <w:sz w:val="24"/>
          <w:szCs w:val="24"/>
        </w:rPr>
        <w:t xml:space="preserve"> to conduct the </w:t>
      </w:r>
      <w:r w:rsidRPr="00C92EA2">
        <w:rPr>
          <w:rFonts w:ascii="Times New Roman" w:hAnsi="Times New Roman" w:cs="Times New Roman"/>
          <w:sz w:val="24"/>
          <w:szCs w:val="24"/>
        </w:rPr>
        <w:t>National Survey of Prison Health</w:t>
      </w:r>
      <w:r w:rsidR="00B7518C" w:rsidRPr="00C92EA2">
        <w:rPr>
          <w:rFonts w:ascii="Times New Roman" w:hAnsi="Times New Roman" w:cs="Times New Roman"/>
          <w:sz w:val="24"/>
          <w:szCs w:val="24"/>
        </w:rPr>
        <w:t xml:space="preserve"> C</w:t>
      </w:r>
      <w:r w:rsidRPr="00C92EA2">
        <w:rPr>
          <w:rFonts w:ascii="Times New Roman" w:hAnsi="Times New Roman" w:cs="Times New Roman"/>
          <w:sz w:val="24"/>
          <w:szCs w:val="24"/>
        </w:rPr>
        <w:t>are (</w:t>
      </w:r>
      <w:r w:rsidR="00923DE3" w:rsidRPr="00C92EA2">
        <w:rPr>
          <w:rFonts w:ascii="Times New Roman" w:hAnsi="Times New Roman" w:cs="Times New Roman"/>
          <w:sz w:val="24"/>
          <w:szCs w:val="24"/>
        </w:rPr>
        <w:t>NSPHC</w:t>
      </w:r>
      <w:r w:rsidRPr="00C92EA2">
        <w:rPr>
          <w:rFonts w:ascii="Times New Roman" w:hAnsi="Times New Roman" w:cs="Times New Roman"/>
          <w:sz w:val="24"/>
          <w:szCs w:val="24"/>
        </w:rPr>
        <w:t>)</w:t>
      </w:r>
      <w:r w:rsidRPr="0058581C">
        <w:rPr>
          <w:rFonts w:ascii="Times New Roman" w:hAnsi="Times New Roman" w:cs="Times New Roman"/>
          <w:sz w:val="24"/>
          <w:szCs w:val="24"/>
        </w:rPr>
        <w:t xml:space="preserve">. The </w:t>
      </w:r>
      <w:r w:rsidR="00923DE3" w:rsidRPr="00C92EA2">
        <w:rPr>
          <w:rFonts w:ascii="Times New Roman" w:hAnsi="Times New Roman" w:cs="Times New Roman"/>
          <w:sz w:val="24"/>
          <w:szCs w:val="24"/>
        </w:rPr>
        <w:t>NSPHC</w:t>
      </w:r>
      <w:r w:rsidRPr="0058581C">
        <w:rPr>
          <w:rFonts w:ascii="Times New Roman" w:hAnsi="Times New Roman" w:cs="Times New Roman"/>
          <w:sz w:val="24"/>
          <w:szCs w:val="24"/>
        </w:rPr>
        <w:t xml:space="preserve"> will be a </w:t>
      </w:r>
      <w:r w:rsidR="000D40FF">
        <w:rPr>
          <w:rFonts w:ascii="Times New Roman" w:hAnsi="Times New Roman" w:cs="Times New Roman"/>
          <w:sz w:val="24"/>
          <w:szCs w:val="24"/>
        </w:rPr>
        <w:t xml:space="preserve">semi-structured </w:t>
      </w:r>
      <w:r w:rsidR="007E40A0">
        <w:rPr>
          <w:rFonts w:ascii="Times New Roman" w:hAnsi="Times New Roman" w:cs="Times New Roman"/>
          <w:sz w:val="24"/>
          <w:szCs w:val="24"/>
        </w:rPr>
        <w:t xml:space="preserve">telephone </w:t>
      </w:r>
      <w:r w:rsidR="000D40FF">
        <w:rPr>
          <w:rFonts w:ascii="Times New Roman" w:hAnsi="Times New Roman" w:cs="Times New Roman"/>
          <w:sz w:val="24"/>
          <w:szCs w:val="24"/>
        </w:rPr>
        <w:t>interview survey, a</w:t>
      </w:r>
      <w:r w:rsidR="007E40A0">
        <w:rPr>
          <w:rFonts w:ascii="Times New Roman" w:hAnsi="Times New Roman" w:cs="Times New Roman"/>
          <w:sz w:val="24"/>
          <w:szCs w:val="24"/>
        </w:rPr>
        <w:t>d</w:t>
      </w:r>
      <w:r w:rsidR="000D40FF">
        <w:rPr>
          <w:rFonts w:ascii="Times New Roman" w:hAnsi="Times New Roman" w:cs="Times New Roman"/>
          <w:sz w:val="24"/>
          <w:szCs w:val="24"/>
        </w:rPr>
        <w:t>ministered</w:t>
      </w:r>
      <w:r w:rsidRPr="0058581C">
        <w:rPr>
          <w:rFonts w:ascii="Times New Roman" w:hAnsi="Times New Roman" w:cs="Times New Roman"/>
          <w:sz w:val="24"/>
          <w:szCs w:val="24"/>
        </w:rPr>
        <w:t xml:space="preserve"> to official</w:t>
      </w:r>
      <w:r w:rsidR="00FA7D16">
        <w:rPr>
          <w:rFonts w:ascii="Times New Roman" w:hAnsi="Times New Roman" w:cs="Times New Roman"/>
          <w:sz w:val="24"/>
          <w:szCs w:val="24"/>
        </w:rPr>
        <w:t>s</w:t>
      </w:r>
      <w:r w:rsidRPr="0058581C">
        <w:rPr>
          <w:rFonts w:ascii="Times New Roman" w:hAnsi="Times New Roman" w:cs="Times New Roman"/>
          <w:sz w:val="24"/>
          <w:szCs w:val="24"/>
        </w:rPr>
        <w:t xml:space="preserve"> in the Department of Corrections (DOC) in each of the 50 States </w:t>
      </w:r>
      <w:r w:rsidR="00B37C31">
        <w:rPr>
          <w:rFonts w:ascii="Times New Roman" w:hAnsi="Times New Roman" w:cs="Times New Roman"/>
          <w:sz w:val="24"/>
          <w:szCs w:val="24"/>
        </w:rPr>
        <w:t xml:space="preserve">and </w:t>
      </w:r>
      <w:r w:rsidR="00BB6A28">
        <w:rPr>
          <w:rFonts w:ascii="Times New Roman" w:hAnsi="Times New Roman" w:cs="Times New Roman"/>
          <w:sz w:val="24"/>
          <w:szCs w:val="24"/>
        </w:rPr>
        <w:t xml:space="preserve">to an official from the </w:t>
      </w:r>
      <w:r w:rsidR="00113415" w:rsidRPr="0058581C">
        <w:rPr>
          <w:rFonts w:ascii="Times New Roman" w:hAnsi="Times New Roman" w:cs="Times New Roman"/>
          <w:sz w:val="24"/>
          <w:szCs w:val="24"/>
        </w:rPr>
        <w:t xml:space="preserve">Federal Bureau of Prisons (BOP) </w:t>
      </w:r>
      <w:r w:rsidRPr="0058581C">
        <w:rPr>
          <w:rFonts w:ascii="Times New Roman" w:hAnsi="Times New Roman" w:cs="Times New Roman"/>
          <w:sz w:val="24"/>
          <w:szCs w:val="24"/>
        </w:rPr>
        <w:t xml:space="preserve">seeking </w:t>
      </w:r>
      <w:r w:rsidR="000D40FF">
        <w:rPr>
          <w:rFonts w:ascii="Times New Roman" w:hAnsi="Times New Roman" w:cs="Times New Roman"/>
          <w:sz w:val="24"/>
          <w:szCs w:val="24"/>
        </w:rPr>
        <w:t>system</w:t>
      </w:r>
      <w:r w:rsidRPr="0058581C">
        <w:rPr>
          <w:rFonts w:ascii="Times New Roman" w:hAnsi="Times New Roman" w:cs="Times New Roman"/>
          <w:sz w:val="24"/>
          <w:szCs w:val="24"/>
        </w:rPr>
        <w:t xml:space="preserve">-level information on the types of services delivered and the mechanisms used to deliver these services. This </w:t>
      </w:r>
      <w:r w:rsidR="00912348" w:rsidRPr="0058581C">
        <w:rPr>
          <w:rFonts w:ascii="Times New Roman" w:hAnsi="Times New Roman" w:cs="Times New Roman"/>
          <w:sz w:val="24"/>
          <w:szCs w:val="24"/>
        </w:rPr>
        <w:t>request</w:t>
      </w:r>
      <w:r w:rsidRPr="0058581C">
        <w:rPr>
          <w:rFonts w:ascii="Times New Roman" w:hAnsi="Times New Roman" w:cs="Times New Roman"/>
          <w:sz w:val="24"/>
          <w:szCs w:val="24"/>
        </w:rPr>
        <w:t xml:space="preserve"> seeks</w:t>
      </w:r>
      <w:r w:rsidR="00912348" w:rsidRPr="0058581C">
        <w:rPr>
          <w:rFonts w:ascii="Times New Roman" w:hAnsi="Times New Roman" w:cs="Times New Roman"/>
          <w:sz w:val="24"/>
          <w:szCs w:val="24"/>
        </w:rPr>
        <w:t xml:space="preserve"> a </w:t>
      </w:r>
      <w:r w:rsidR="00A34C16">
        <w:rPr>
          <w:rFonts w:ascii="Times New Roman" w:hAnsi="Times New Roman" w:cs="Times New Roman"/>
          <w:sz w:val="24"/>
          <w:szCs w:val="24"/>
        </w:rPr>
        <w:t>one</w:t>
      </w:r>
      <w:r w:rsidR="00912348" w:rsidRPr="0058581C">
        <w:rPr>
          <w:rFonts w:ascii="Times New Roman" w:hAnsi="Times New Roman" w:cs="Times New Roman"/>
          <w:sz w:val="24"/>
          <w:szCs w:val="24"/>
        </w:rPr>
        <w:t>-year</w:t>
      </w:r>
      <w:r w:rsidRPr="0058581C">
        <w:rPr>
          <w:rFonts w:ascii="Times New Roman" w:hAnsi="Times New Roman" w:cs="Times New Roman"/>
          <w:sz w:val="24"/>
          <w:szCs w:val="24"/>
        </w:rPr>
        <w:t xml:space="preserve"> </w:t>
      </w:r>
      <w:r w:rsidR="00113415" w:rsidRPr="0058581C">
        <w:rPr>
          <w:rFonts w:ascii="Times New Roman" w:hAnsi="Times New Roman" w:cs="Times New Roman"/>
          <w:sz w:val="24"/>
          <w:szCs w:val="24"/>
        </w:rPr>
        <w:t>OMB</w:t>
      </w:r>
      <w:r w:rsidRPr="0058581C">
        <w:rPr>
          <w:rFonts w:ascii="Times New Roman" w:hAnsi="Times New Roman" w:cs="Times New Roman"/>
          <w:sz w:val="24"/>
          <w:szCs w:val="24"/>
        </w:rPr>
        <w:t xml:space="preserve"> approval </w:t>
      </w:r>
      <w:r w:rsidR="00912348" w:rsidRPr="0058581C">
        <w:rPr>
          <w:rFonts w:ascii="Times New Roman" w:hAnsi="Times New Roman" w:cs="Times New Roman"/>
          <w:sz w:val="24"/>
          <w:szCs w:val="24"/>
        </w:rPr>
        <w:t xml:space="preserve">to administer </w:t>
      </w:r>
      <w:r w:rsidR="00923DE3" w:rsidRPr="0058581C">
        <w:rPr>
          <w:rFonts w:ascii="Times New Roman" w:hAnsi="Times New Roman" w:cs="Times New Roman"/>
          <w:sz w:val="24"/>
          <w:szCs w:val="24"/>
        </w:rPr>
        <w:t>NSPHC</w:t>
      </w:r>
      <w:r w:rsidR="00912348" w:rsidRPr="0058581C">
        <w:rPr>
          <w:rFonts w:ascii="Times New Roman" w:hAnsi="Times New Roman" w:cs="Times New Roman"/>
          <w:sz w:val="24"/>
          <w:szCs w:val="24"/>
        </w:rPr>
        <w:t xml:space="preserve"> in order to: </w:t>
      </w:r>
    </w:p>
    <w:p w14:paraId="1888C13E" w14:textId="77777777" w:rsidR="0065579B" w:rsidRDefault="0065579B" w:rsidP="0065579B">
      <w:pPr>
        <w:ind w:left="720"/>
        <w:rPr>
          <w:rFonts w:ascii="Times New Roman" w:hAnsi="Times New Roman" w:cs="Times New Roman"/>
          <w:sz w:val="24"/>
          <w:szCs w:val="24"/>
        </w:rPr>
      </w:pPr>
    </w:p>
    <w:p w14:paraId="516A1B13" w14:textId="1D68C765" w:rsidR="0065579B" w:rsidRDefault="0065579B" w:rsidP="0065579B">
      <w:pPr>
        <w:numPr>
          <w:ilvl w:val="0"/>
          <w:numId w:val="44"/>
        </w:numPr>
        <w:rPr>
          <w:rFonts w:ascii="Times New Roman" w:hAnsi="Times New Roman" w:cs="Times New Roman"/>
          <w:sz w:val="24"/>
          <w:szCs w:val="24"/>
        </w:rPr>
      </w:pPr>
      <w:r>
        <w:rPr>
          <w:rFonts w:ascii="Times New Roman" w:hAnsi="Times New Roman" w:cs="Times New Roman"/>
          <w:sz w:val="24"/>
          <w:szCs w:val="24"/>
        </w:rPr>
        <w:t xml:space="preserve">Survey </w:t>
      </w:r>
      <w:r w:rsidR="009E4C1B">
        <w:rPr>
          <w:rFonts w:ascii="Times New Roman" w:hAnsi="Times New Roman" w:cs="Times New Roman"/>
          <w:sz w:val="24"/>
          <w:szCs w:val="24"/>
        </w:rPr>
        <w:t>o</w:t>
      </w:r>
      <w:r>
        <w:rPr>
          <w:rFonts w:ascii="Times New Roman" w:hAnsi="Times New Roman" w:cs="Times New Roman"/>
          <w:sz w:val="24"/>
          <w:szCs w:val="24"/>
        </w:rPr>
        <w:t>fficials in State Departments of Corrections and the Bureau of Prisons.</w:t>
      </w:r>
    </w:p>
    <w:p w14:paraId="12779F06" w14:textId="77777777" w:rsidR="001C2487" w:rsidRDefault="001C2487" w:rsidP="0065579B">
      <w:pPr>
        <w:rPr>
          <w:rFonts w:ascii="Times New Roman" w:hAnsi="Times New Roman" w:cs="Times New Roman"/>
          <w:sz w:val="24"/>
          <w:szCs w:val="24"/>
        </w:rPr>
      </w:pPr>
    </w:p>
    <w:p w14:paraId="2B5929C4" w14:textId="77777777" w:rsidR="0065579B" w:rsidRPr="0058581C" w:rsidRDefault="0065579B" w:rsidP="0065579B">
      <w:pPr>
        <w:rPr>
          <w:rFonts w:ascii="Times New Roman" w:hAnsi="Times New Roman" w:cs="Times New Roman"/>
          <w:sz w:val="24"/>
          <w:szCs w:val="24"/>
        </w:rPr>
      </w:pPr>
      <w:r>
        <w:rPr>
          <w:rFonts w:ascii="Times New Roman" w:hAnsi="Times New Roman" w:cs="Times New Roman"/>
          <w:sz w:val="24"/>
          <w:szCs w:val="24"/>
        </w:rPr>
        <w:t>The major goals of this survey are to:</w:t>
      </w:r>
    </w:p>
    <w:p w14:paraId="16A412F5" w14:textId="77777777" w:rsidR="00912348" w:rsidRPr="0058581C" w:rsidRDefault="00912348" w:rsidP="00A27FD6">
      <w:pPr>
        <w:rPr>
          <w:rFonts w:ascii="Times New Roman" w:hAnsi="Times New Roman" w:cs="Times New Roman"/>
          <w:sz w:val="24"/>
          <w:szCs w:val="24"/>
        </w:rPr>
      </w:pPr>
    </w:p>
    <w:p w14:paraId="2F77F0CF" w14:textId="580C4505" w:rsidR="00395AB9" w:rsidRDefault="00395AB9" w:rsidP="00395AB9">
      <w:pPr>
        <w:numPr>
          <w:ilvl w:val="0"/>
          <w:numId w:val="41"/>
        </w:numPr>
        <w:rPr>
          <w:rFonts w:ascii="Times New Roman" w:hAnsi="Times New Roman" w:cs="Times New Roman"/>
          <w:iCs/>
          <w:sz w:val="24"/>
          <w:szCs w:val="24"/>
        </w:rPr>
      </w:pPr>
      <w:r w:rsidRPr="00256064">
        <w:rPr>
          <w:rFonts w:ascii="Times New Roman" w:hAnsi="Times New Roman" w:cs="Times New Roman"/>
          <w:iCs/>
          <w:sz w:val="24"/>
          <w:szCs w:val="24"/>
        </w:rPr>
        <w:t xml:space="preserve">Collect data that will provide an overall picture of the structure of </w:t>
      </w:r>
      <w:r>
        <w:rPr>
          <w:rFonts w:ascii="Times New Roman" w:hAnsi="Times New Roman" w:cs="Times New Roman"/>
          <w:iCs/>
          <w:sz w:val="24"/>
          <w:szCs w:val="24"/>
        </w:rPr>
        <w:t xml:space="preserve">prison </w:t>
      </w:r>
      <w:r w:rsidRPr="00256064">
        <w:rPr>
          <w:rFonts w:ascii="Times New Roman" w:hAnsi="Times New Roman" w:cs="Times New Roman"/>
          <w:iCs/>
          <w:sz w:val="24"/>
          <w:szCs w:val="24"/>
        </w:rPr>
        <w:t xml:space="preserve">health </w:t>
      </w:r>
      <w:r>
        <w:rPr>
          <w:rFonts w:ascii="Times New Roman" w:hAnsi="Times New Roman" w:cs="Times New Roman"/>
          <w:iCs/>
          <w:sz w:val="24"/>
          <w:szCs w:val="24"/>
        </w:rPr>
        <w:t>care delivery systems</w:t>
      </w:r>
      <w:r w:rsidRPr="00256064">
        <w:rPr>
          <w:rFonts w:ascii="Times New Roman" w:hAnsi="Times New Roman" w:cs="Times New Roman"/>
          <w:iCs/>
          <w:sz w:val="24"/>
          <w:szCs w:val="24"/>
        </w:rPr>
        <w:t xml:space="preserve"> in the United States</w:t>
      </w:r>
      <w:r>
        <w:rPr>
          <w:rFonts w:ascii="Times New Roman" w:hAnsi="Times New Roman" w:cs="Times New Roman"/>
          <w:iCs/>
          <w:sz w:val="24"/>
          <w:szCs w:val="24"/>
        </w:rPr>
        <w:t xml:space="preserve">; </w:t>
      </w:r>
    </w:p>
    <w:p w14:paraId="275E0AB2" w14:textId="311D20E4" w:rsidR="00395AB9" w:rsidRPr="009E4C1B" w:rsidRDefault="00395AB9" w:rsidP="00395AB9">
      <w:pPr>
        <w:numPr>
          <w:ilvl w:val="0"/>
          <w:numId w:val="41"/>
        </w:numPr>
        <w:rPr>
          <w:rFonts w:ascii="Times New Roman" w:hAnsi="Times New Roman" w:cs="Times New Roman"/>
          <w:iCs/>
          <w:sz w:val="24"/>
          <w:szCs w:val="24"/>
        </w:rPr>
      </w:pPr>
      <w:r w:rsidRPr="00C92EA2">
        <w:rPr>
          <w:rFonts w:ascii="Times New Roman" w:hAnsi="Times New Roman"/>
          <w:iCs/>
          <w:sz w:val="24"/>
          <w:szCs w:val="24"/>
        </w:rPr>
        <w:t>Assess the quality of the data collected</w:t>
      </w:r>
      <w:r>
        <w:rPr>
          <w:rFonts w:ascii="Times New Roman" w:hAnsi="Times New Roman"/>
          <w:iCs/>
          <w:sz w:val="24"/>
          <w:szCs w:val="24"/>
        </w:rPr>
        <w:t>;</w:t>
      </w:r>
    </w:p>
    <w:p w14:paraId="45838DAA" w14:textId="5059C225" w:rsidR="009E4C1B" w:rsidRDefault="009E4C1B" w:rsidP="00395AB9">
      <w:pPr>
        <w:numPr>
          <w:ilvl w:val="0"/>
          <w:numId w:val="41"/>
        </w:numPr>
        <w:rPr>
          <w:rFonts w:ascii="Times New Roman" w:hAnsi="Times New Roman" w:cs="Times New Roman"/>
          <w:iCs/>
          <w:sz w:val="24"/>
          <w:szCs w:val="24"/>
        </w:rPr>
      </w:pPr>
      <w:r>
        <w:rPr>
          <w:rFonts w:ascii="Times New Roman" w:hAnsi="Times New Roman"/>
          <w:iCs/>
          <w:sz w:val="24"/>
          <w:szCs w:val="24"/>
        </w:rPr>
        <w:t xml:space="preserve">Inform NCHS </w:t>
      </w:r>
      <w:r w:rsidR="00E652D1">
        <w:rPr>
          <w:rFonts w:ascii="Times New Roman" w:hAnsi="Times New Roman"/>
          <w:iCs/>
          <w:sz w:val="24"/>
          <w:szCs w:val="24"/>
        </w:rPr>
        <w:t xml:space="preserve">about the feasibility of expanding its health care surveys to more </w:t>
      </w:r>
      <w:r w:rsidR="000777C1">
        <w:rPr>
          <w:rFonts w:ascii="Times New Roman" w:hAnsi="Times New Roman"/>
          <w:iCs/>
          <w:sz w:val="24"/>
          <w:szCs w:val="24"/>
        </w:rPr>
        <w:t>systematic collection of data on</w:t>
      </w:r>
      <w:r w:rsidR="00E652D1">
        <w:rPr>
          <w:rFonts w:ascii="Times New Roman" w:hAnsi="Times New Roman"/>
          <w:iCs/>
          <w:sz w:val="24"/>
          <w:szCs w:val="24"/>
        </w:rPr>
        <w:t xml:space="preserve"> prisoners; </w:t>
      </w:r>
    </w:p>
    <w:p w14:paraId="5DCD0BCE" w14:textId="6BBC5A95" w:rsidR="00395AB9" w:rsidRDefault="00395AB9" w:rsidP="00395AB9">
      <w:pPr>
        <w:numPr>
          <w:ilvl w:val="0"/>
          <w:numId w:val="41"/>
        </w:numPr>
        <w:rPr>
          <w:rFonts w:ascii="Times New Roman" w:hAnsi="Times New Roman" w:cs="Times New Roman"/>
          <w:iCs/>
          <w:sz w:val="24"/>
          <w:szCs w:val="24"/>
        </w:rPr>
      </w:pPr>
      <w:r>
        <w:rPr>
          <w:rFonts w:ascii="Times New Roman" w:hAnsi="Times New Roman" w:cs="Times New Roman"/>
          <w:iCs/>
          <w:sz w:val="24"/>
          <w:szCs w:val="24"/>
        </w:rPr>
        <w:t>Inform future BJS data collections on health and health care including</w:t>
      </w:r>
      <w:r w:rsidR="009E4C1B">
        <w:rPr>
          <w:rFonts w:ascii="Times New Roman" w:hAnsi="Times New Roman" w:cs="Times New Roman"/>
          <w:iCs/>
          <w:sz w:val="24"/>
          <w:szCs w:val="24"/>
        </w:rPr>
        <w:t>:</w:t>
      </w:r>
      <w:r>
        <w:rPr>
          <w:rFonts w:ascii="Times New Roman" w:hAnsi="Times New Roman" w:cs="Times New Roman"/>
          <w:iCs/>
          <w:sz w:val="24"/>
          <w:szCs w:val="24"/>
        </w:rPr>
        <w:t xml:space="preserve"> </w:t>
      </w:r>
    </w:p>
    <w:p w14:paraId="1E4AC012" w14:textId="77777777" w:rsidR="00395AB9" w:rsidRDefault="00395AB9" w:rsidP="000777C1">
      <w:pPr>
        <w:numPr>
          <w:ilvl w:val="1"/>
          <w:numId w:val="41"/>
        </w:numPr>
        <w:rPr>
          <w:rFonts w:ascii="Times New Roman" w:hAnsi="Times New Roman" w:cs="Times New Roman"/>
          <w:iCs/>
          <w:sz w:val="24"/>
          <w:szCs w:val="24"/>
        </w:rPr>
      </w:pPr>
      <w:r>
        <w:rPr>
          <w:rFonts w:ascii="Times New Roman" w:hAnsi="Times New Roman" w:cs="Times New Roman"/>
          <w:iCs/>
          <w:sz w:val="24"/>
          <w:szCs w:val="24"/>
        </w:rPr>
        <w:t>mode of administration</w:t>
      </w:r>
    </w:p>
    <w:p w14:paraId="34B72B09" w14:textId="77777777" w:rsidR="00395AB9" w:rsidRDefault="00395AB9" w:rsidP="00395AB9">
      <w:pPr>
        <w:numPr>
          <w:ilvl w:val="1"/>
          <w:numId w:val="41"/>
        </w:numPr>
        <w:rPr>
          <w:rFonts w:ascii="Times New Roman" w:hAnsi="Times New Roman" w:cs="Times New Roman"/>
          <w:iCs/>
          <w:sz w:val="24"/>
          <w:szCs w:val="24"/>
        </w:rPr>
      </w:pPr>
      <w:r>
        <w:rPr>
          <w:rFonts w:ascii="Times New Roman" w:hAnsi="Times New Roman" w:cs="Times New Roman"/>
          <w:iCs/>
          <w:sz w:val="24"/>
          <w:szCs w:val="24"/>
        </w:rPr>
        <w:t xml:space="preserve">identification of appropriate respondents </w:t>
      </w:r>
    </w:p>
    <w:p w14:paraId="71FAD075" w14:textId="3A1382CC" w:rsidR="00395AB9" w:rsidRDefault="00395AB9" w:rsidP="00395AB9">
      <w:pPr>
        <w:numPr>
          <w:ilvl w:val="1"/>
          <w:numId w:val="41"/>
        </w:numPr>
        <w:rPr>
          <w:rFonts w:ascii="Times New Roman" w:hAnsi="Times New Roman" w:cs="Times New Roman"/>
          <w:iCs/>
          <w:sz w:val="24"/>
          <w:szCs w:val="24"/>
        </w:rPr>
      </w:pPr>
      <w:r>
        <w:rPr>
          <w:rFonts w:ascii="Times New Roman" w:hAnsi="Times New Roman" w:cs="Times New Roman"/>
          <w:iCs/>
          <w:sz w:val="24"/>
          <w:szCs w:val="24"/>
        </w:rPr>
        <w:t>availability of data on capacity to provide and util</w:t>
      </w:r>
      <w:r w:rsidR="009E4C1B">
        <w:rPr>
          <w:rFonts w:ascii="Times New Roman" w:hAnsi="Times New Roman" w:cs="Times New Roman"/>
          <w:iCs/>
          <w:sz w:val="24"/>
          <w:szCs w:val="24"/>
        </w:rPr>
        <w:t xml:space="preserve">ization of health care services </w:t>
      </w:r>
    </w:p>
    <w:p w14:paraId="3E1C10B0" w14:textId="22F3DA42" w:rsidR="00395AB9" w:rsidRDefault="00395AB9" w:rsidP="00395AB9">
      <w:pPr>
        <w:numPr>
          <w:ilvl w:val="1"/>
          <w:numId w:val="41"/>
        </w:numPr>
        <w:rPr>
          <w:rFonts w:ascii="Times New Roman" w:hAnsi="Times New Roman" w:cs="Times New Roman"/>
          <w:iCs/>
          <w:sz w:val="24"/>
          <w:szCs w:val="24"/>
        </w:rPr>
      </w:pPr>
      <w:r>
        <w:rPr>
          <w:rFonts w:ascii="Times New Roman" w:hAnsi="Times New Roman" w:cs="Times New Roman"/>
          <w:iCs/>
          <w:sz w:val="24"/>
          <w:szCs w:val="24"/>
        </w:rPr>
        <w:t>burden</w:t>
      </w:r>
      <w:r w:rsidR="00E652D1">
        <w:rPr>
          <w:rFonts w:ascii="Times New Roman" w:hAnsi="Times New Roman" w:cs="Times New Roman"/>
          <w:iCs/>
          <w:sz w:val="24"/>
          <w:szCs w:val="24"/>
        </w:rPr>
        <w:t>;</w:t>
      </w:r>
    </w:p>
    <w:p w14:paraId="55B91743" w14:textId="1A3359F7" w:rsidR="00395AB9" w:rsidRDefault="00395AB9" w:rsidP="00395AB9">
      <w:pPr>
        <w:numPr>
          <w:ilvl w:val="0"/>
          <w:numId w:val="41"/>
        </w:numPr>
        <w:rPr>
          <w:rFonts w:ascii="Times New Roman" w:hAnsi="Times New Roman"/>
          <w:iCs/>
          <w:sz w:val="24"/>
          <w:szCs w:val="24"/>
        </w:rPr>
      </w:pPr>
      <w:r>
        <w:rPr>
          <w:rFonts w:ascii="Times New Roman" w:hAnsi="Times New Roman"/>
          <w:iCs/>
          <w:sz w:val="24"/>
          <w:szCs w:val="24"/>
        </w:rPr>
        <w:t>Understand prison systems capacities to provide data and how health data are organized and maintained;</w:t>
      </w:r>
    </w:p>
    <w:p w14:paraId="38BE51B0" w14:textId="77777777" w:rsidR="00395AB9" w:rsidRPr="00C92EA2" w:rsidRDefault="00395AB9" w:rsidP="00395AB9">
      <w:pPr>
        <w:numPr>
          <w:ilvl w:val="0"/>
          <w:numId w:val="41"/>
        </w:numPr>
        <w:rPr>
          <w:rFonts w:ascii="Times New Roman" w:hAnsi="Times New Roman"/>
          <w:iCs/>
          <w:sz w:val="24"/>
          <w:szCs w:val="24"/>
        </w:rPr>
      </w:pPr>
      <w:r>
        <w:rPr>
          <w:rFonts w:ascii="Times New Roman" w:hAnsi="Times New Roman"/>
          <w:iCs/>
          <w:sz w:val="24"/>
          <w:szCs w:val="24"/>
        </w:rPr>
        <w:t>Inform measurement differences across prison systems;</w:t>
      </w:r>
    </w:p>
    <w:p w14:paraId="78509970" w14:textId="3F0F0EC1" w:rsidR="00395AB9" w:rsidRPr="00353B8C" w:rsidRDefault="00395AB9" w:rsidP="00395AB9">
      <w:pPr>
        <w:numPr>
          <w:ilvl w:val="0"/>
          <w:numId w:val="41"/>
        </w:numPr>
        <w:rPr>
          <w:rFonts w:ascii="Times New Roman" w:hAnsi="Times New Roman" w:cs="Times New Roman"/>
          <w:iCs/>
          <w:sz w:val="24"/>
          <w:szCs w:val="24"/>
        </w:rPr>
      </w:pPr>
      <w:r w:rsidRPr="00353B8C">
        <w:rPr>
          <w:rFonts w:ascii="Times New Roman" w:hAnsi="Times New Roman"/>
          <w:iCs/>
          <w:sz w:val="24"/>
          <w:szCs w:val="24"/>
        </w:rPr>
        <w:t>Assess the effectiveness of the semi-structured interview methodology for this type of data collection;</w:t>
      </w:r>
    </w:p>
    <w:p w14:paraId="471B48FC" w14:textId="77777777" w:rsidR="00395AB9" w:rsidRPr="00C92EA2" w:rsidRDefault="00395AB9" w:rsidP="00395AB9">
      <w:pPr>
        <w:numPr>
          <w:ilvl w:val="0"/>
          <w:numId w:val="41"/>
        </w:numPr>
        <w:rPr>
          <w:rFonts w:ascii="Times New Roman" w:hAnsi="Times New Roman" w:cs="Times New Roman"/>
          <w:sz w:val="24"/>
          <w:szCs w:val="24"/>
        </w:rPr>
      </w:pPr>
      <w:r w:rsidRPr="00353B8C">
        <w:rPr>
          <w:rFonts w:ascii="Times New Roman" w:hAnsi="Times New Roman"/>
          <w:iCs/>
          <w:sz w:val="24"/>
          <w:szCs w:val="24"/>
        </w:rPr>
        <w:t>Contribute to the body of research on id</w:t>
      </w:r>
      <w:r w:rsidRPr="00353B8C">
        <w:rPr>
          <w:rFonts w:ascii="Times New Roman" w:hAnsi="Times New Roman" w:cs="Times New Roman"/>
          <w:iCs/>
          <w:sz w:val="24"/>
          <w:szCs w:val="24"/>
        </w:rPr>
        <w:t>e</w:t>
      </w:r>
      <w:r>
        <w:rPr>
          <w:rFonts w:ascii="Times New Roman" w:hAnsi="Times New Roman"/>
          <w:iCs/>
          <w:sz w:val="24"/>
          <w:szCs w:val="24"/>
        </w:rPr>
        <w:t>ntifying appropriate respondents in establishment surveys.</w:t>
      </w:r>
    </w:p>
    <w:p w14:paraId="7CCBC994" w14:textId="77777777" w:rsidR="00912348" w:rsidRDefault="00912348" w:rsidP="00A27FD6">
      <w:pPr>
        <w:rPr>
          <w:rFonts w:ascii="Times New Roman" w:hAnsi="Times New Roman" w:cs="Times New Roman"/>
          <w:sz w:val="24"/>
          <w:szCs w:val="24"/>
        </w:rPr>
      </w:pPr>
    </w:p>
    <w:p w14:paraId="31013165" w14:textId="77777777" w:rsidR="0080405B" w:rsidRPr="004E41B8" w:rsidRDefault="0080405B" w:rsidP="0080405B">
      <w:pPr>
        <w:numPr>
          <w:ilvl w:val="0"/>
          <w:numId w:val="7"/>
        </w:numPr>
        <w:tabs>
          <w:tab w:val="clear" w:pos="720"/>
          <w:tab w:val="num" w:pos="360"/>
        </w:tabs>
        <w:ind w:left="0" w:firstLine="0"/>
        <w:rPr>
          <w:rFonts w:ascii="Times New Roman" w:hAnsi="Times New Roman" w:cs="Times New Roman"/>
          <w:b/>
          <w:sz w:val="24"/>
          <w:szCs w:val="24"/>
        </w:rPr>
      </w:pPr>
      <w:r w:rsidRPr="004E41B8">
        <w:rPr>
          <w:rFonts w:ascii="Times New Roman" w:hAnsi="Times New Roman" w:cs="Times New Roman"/>
          <w:b/>
          <w:sz w:val="24"/>
          <w:szCs w:val="24"/>
        </w:rPr>
        <w:t xml:space="preserve">Justification </w:t>
      </w:r>
    </w:p>
    <w:p w14:paraId="15D0C8A2" w14:textId="77777777" w:rsidR="0080405B" w:rsidRPr="004E41B8" w:rsidRDefault="0080405B" w:rsidP="0080405B">
      <w:pPr>
        <w:rPr>
          <w:rFonts w:ascii="Times New Roman" w:hAnsi="Times New Roman" w:cs="Times New Roman"/>
          <w:sz w:val="24"/>
          <w:szCs w:val="24"/>
        </w:rPr>
      </w:pPr>
    </w:p>
    <w:p w14:paraId="05ADB9A2" w14:textId="77777777" w:rsidR="0080405B" w:rsidRPr="004E41B8" w:rsidRDefault="0080405B" w:rsidP="0080405B">
      <w:pPr>
        <w:tabs>
          <w:tab w:val="num" w:pos="360"/>
        </w:tabs>
        <w:rPr>
          <w:rFonts w:ascii="Times New Roman" w:hAnsi="Times New Roman" w:cs="Times New Roman"/>
          <w:b/>
          <w:sz w:val="24"/>
          <w:szCs w:val="24"/>
        </w:rPr>
      </w:pPr>
      <w:r w:rsidRPr="004E41B8">
        <w:rPr>
          <w:rFonts w:ascii="Times New Roman" w:hAnsi="Times New Roman" w:cs="Times New Roman"/>
          <w:b/>
          <w:sz w:val="24"/>
          <w:szCs w:val="24"/>
        </w:rPr>
        <w:t>1.  Circumstances Making the Collection of Information Necessary</w:t>
      </w:r>
    </w:p>
    <w:p w14:paraId="74B739F7" w14:textId="77777777" w:rsidR="0080405B" w:rsidRPr="004E41B8" w:rsidRDefault="0080405B" w:rsidP="0080405B">
      <w:pPr>
        <w:tabs>
          <w:tab w:val="num" w:pos="360"/>
        </w:tabs>
        <w:rPr>
          <w:rFonts w:ascii="Times New Roman" w:hAnsi="Times New Roman" w:cs="Times New Roman"/>
          <w:sz w:val="24"/>
          <w:szCs w:val="24"/>
        </w:rPr>
      </w:pPr>
    </w:p>
    <w:p w14:paraId="3437A8D3" w14:textId="77777777" w:rsidR="00321741" w:rsidRPr="004E41B8" w:rsidRDefault="00321741" w:rsidP="0080405B">
      <w:pPr>
        <w:tabs>
          <w:tab w:val="num" w:pos="360"/>
        </w:tabs>
        <w:rPr>
          <w:rFonts w:ascii="Times New Roman" w:hAnsi="Times New Roman" w:cs="Times New Roman"/>
          <w:sz w:val="24"/>
          <w:szCs w:val="24"/>
          <w:u w:val="single"/>
        </w:rPr>
      </w:pPr>
      <w:r w:rsidRPr="004E41B8">
        <w:rPr>
          <w:rFonts w:ascii="Times New Roman" w:hAnsi="Times New Roman" w:cs="Times New Roman"/>
          <w:sz w:val="24"/>
          <w:szCs w:val="24"/>
          <w:u w:val="single"/>
        </w:rPr>
        <w:t>Background</w:t>
      </w:r>
    </w:p>
    <w:p w14:paraId="5654764D" w14:textId="77777777" w:rsidR="00321741" w:rsidRPr="004E41B8" w:rsidRDefault="00321741" w:rsidP="0080405B">
      <w:pPr>
        <w:tabs>
          <w:tab w:val="num" w:pos="360"/>
        </w:tabs>
        <w:rPr>
          <w:rFonts w:ascii="Times New Roman" w:hAnsi="Times New Roman" w:cs="Times New Roman"/>
          <w:sz w:val="24"/>
          <w:szCs w:val="24"/>
          <w:u w:val="single"/>
        </w:rPr>
      </w:pPr>
    </w:p>
    <w:p w14:paraId="014B450A" w14:textId="56041B5A" w:rsidR="00493FBC" w:rsidRDefault="001A7967" w:rsidP="00493FBC">
      <w:pPr>
        <w:rPr>
          <w:rFonts w:ascii="Times New Roman" w:hAnsi="Times New Roman" w:cs="Times New Roman"/>
          <w:sz w:val="24"/>
          <w:szCs w:val="24"/>
          <w:vertAlign w:val="superscript"/>
        </w:rPr>
      </w:pPr>
      <w:r>
        <w:rPr>
          <w:rFonts w:ascii="Times New Roman" w:hAnsi="Times New Roman" w:cs="Times New Roman"/>
          <w:color w:val="000000"/>
          <w:sz w:val="24"/>
          <w:szCs w:val="24"/>
        </w:rPr>
        <w:t>At</w:t>
      </w:r>
      <w:r w:rsidR="00912348">
        <w:rPr>
          <w:rFonts w:ascii="Times New Roman" w:hAnsi="Times New Roman" w:cs="Times New Roman"/>
          <w:color w:val="000000"/>
          <w:sz w:val="24"/>
          <w:szCs w:val="24"/>
        </w:rPr>
        <w:t xml:space="preserve"> the end of </w:t>
      </w:r>
      <w:r w:rsidR="00893DE3">
        <w:rPr>
          <w:rFonts w:ascii="Times New Roman" w:hAnsi="Times New Roman" w:cs="Times New Roman"/>
          <w:color w:val="000000"/>
          <w:sz w:val="24"/>
          <w:szCs w:val="24"/>
        </w:rPr>
        <w:t>20</w:t>
      </w:r>
      <w:r w:rsidR="00FA7D16">
        <w:rPr>
          <w:rFonts w:ascii="Times New Roman" w:hAnsi="Times New Roman" w:cs="Times New Roman"/>
          <w:color w:val="000000"/>
          <w:sz w:val="24"/>
          <w:szCs w:val="24"/>
        </w:rPr>
        <w:t>10</w:t>
      </w:r>
      <w:r w:rsidR="00493FBC" w:rsidRPr="004E41B8">
        <w:rPr>
          <w:rFonts w:ascii="Times New Roman" w:hAnsi="Times New Roman" w:cs="Times New Roman"/>
          <w:color w:val="000000"/>
          <w:sz w:val="24"/>
          <w:szCs w:val="24"/>
        </w:rPr>
        <w:t xml:space="preserve">, there were </w:t>
      </w:r>
      <w:r w:rsidR="00962FB9" w:rsidRPr="009B4C94">
        <w:rPr>
          <w:rFonts w:ascii="Times New Roman" w:hAnsi="Times New Roman" w:cs="Times New Roman"/>
          <w:sz w:val="24"/>
          <w:szCs w:val="24"/>
        </w:rPr>
        <w:t>1,61</w:t>
      </w:r>
      <w:r w:rsidR="00FA7D16">
        <w:rPr>
          <w:rFonts w:ascii="Times New Roman" w:hAnsi="Times New Roman" w:cs="Times New Roman"/>
          <w:sz w:val="24"/>
          <w:szCs w:val="24"/>
        </w:rPr>
        <w:t>2</w:t>
      </w:r>
      <w:r w:rsidR="00962FB9" w:rsidRPr="009B4C94">
        <w:rPr>
          <w:rFonts w:ascii="Times New Roman" w:hAnsi="Times New Roman" w:cs="Times New Roman"/>
          <w:sz w:val="24"/>
          <w:szCs w:val="24"/>
        </w:rPr>
        <w:t>,</w:t>
      </w:r>
      <w:r w:rsidR="00FA7D16">
        <w:rPr>
          <w:rFonts w:ascii="Times New Roman" w:hAnsi="Times New Roman" w:cs="Times New Roman"/>
          <w:sz w:val="24"/>
          <w:szCs w:val="24"/>
        </w:rPr>
        <w:t>395</w:t>
      </w:r>
      <w:r w:rsidR="00962FB9" w:rsidRPr="009B4C94">
        <w:rPr>
          <w:rFonts w:ascii="Times New Roman" w:hAnsi="Times New Roman" w:cs="Times New Roman"/>
          <w:sz w:val="24"/>
          <w:szCs w:val="24"/>
        </w:rPr>
        <w:t xml:space="preserve"> prisoners</w:t>
      </w:r>
      <w:r w:rsidR="004D4BA7">
        <w:rPr>
          <w:rFonts w:ascii="Times New Roman" w:hAnsi="Times New Roman" w:cs="Times New Roman"/>
          <w:sz w:val="24"/>
          <w:szCs w:val="24"/>
        </w:rPr>
        <w:t xml:space="preserve"> under state and</w:t>
      </w:r>
      <w:r w:rsidR="00962FB9">
        <w:rPr>
          <w:rFonts w:ascii="Times New Roman" w:hAnsi="Times New Roman" w:cs="Times New Roman"/>
          <w:sz w:val="24"/>
          <w:szCs w:val="24"/>
        </w:rPr>
        <w:t xml:space="preserve"> federal jurisdictions</w:t>
      </w:r>
      <w:r w:rsidR="00493FBC" w:rsidRPr="004E41B8">
        <w:rPr>
          <w:rFonts w:ascii="Times New Roman" w:hAnsi="Times New Roman" w:cs="Times New Roman"/>
          <w:color w:val="000000"/>
          <w:sz w:val="24"/>
          <w:szCs w:val="24"/>
        </w:rPr>
        <w:t xml:space="preserve"> in the United States</w:t>
      </w:r>
      <w:r w:rsidR="00493FBC" w:rsidRPr="004E41B8">
        <w:rPr>
          <w:rFonts w:ascii="Times New Roman" w:hAnsi="Times New Roman" w:cs="Times New Roman"/>
          <w:sz w:val="24"/>
          <w:szCs w:val="24"/>
        </w:rPr>
        <w:t>.</w:t>
      </w:r>
      <w:r w:rsidR="009B4C94">
        <w:rPr>
          <w:rStyle w:val="FootnoteReference"/>
          <w:rFonts w:ascii="Times New Roman" w:hAnsi="Times New Roman" w:cs="Times New Roman"/>
          <w:sz w:val="24"/>
          <w:szCs w:val="24"/>
        </w:rPr>
        <w:footnoteReference w:id="2"/>
      </w:r>
      <w:r w:rsidR="00794B25">
        <w:rPr>
          <w:rFonts w:ascii="Times New Roman" w:hAnsi="Times New Roman" w:cs="Times New Roman"/>
          <w:noProof/>
          <w:sz w:val="24"/>
          <w:szCs w:val="24"/>
        </w:rPr>
        <w:t xml:space="preserve"> </w:t>
      </w:r>
      <w:r w:rsidR="00493FBC" w:rsidRPr="004E41B8">
        <w:rPr>
          <w:rFonts w:ascii="Times New Roman" w:hAnsi="Times New Roman" w:cs="Times New Roman"/>
          <w:color w:val="000000"/>
          <w:sz w:val="24"/>
          <w:szCs w:val="24"/>
        </w:rPr>
        <w:t>This figure is almost fourfold greater than that of the prison population in the United States 25 years ago, giving the United States the highest incarceration rate in the world at 75 inmates per 100,000 population.</w:t>
      </w:r>
      <w:r w:rsidR="009B4C94">
        <w:rPr>
          <w:rStyle w:val="FootnoteReference"/>
          <w:rFonts w:ascii="Times New Roman" w:hAnsi="Times New Roman" w:cs="Times New Roman"/>
          <w:color w:val="000000"/>
          <w:sz w:val="24"/>
          <w:szCs w:val="24"/>
        </w:rPr>
        <w:footnoteReference w:id="3"/>
      </w:r>
      <w:r w:rsidR="00493FBC" w:rsidRPr="004E41B8">
        <w:rPr>
          <w:rFonts w:ascii="Times New Roman" w:hAnsi="Times New Roman" w:cs="Times New Roman"/>
          <w:color w:val="000000"/>
          <w:sz w:val="24"/>
          <w:szCs w:val="24"/>
        </w:rPr>
        <w:t xml:space="preserve">  </w:t>
      </w:r>
      <w:r w:rsidR="00493FBC" w:rsidRPr="004E41B8">
        <w:rPr>
          <w:rFonts w:ascii="Times New Roman" w:hAnsi="Times New Roman" w:cs="Times New Roman"/>
          <w:sz w:val="24"/>
          <w:szCs w:val="24"/>
        </w:rPr>
        <w:t xml:space="preserve">Just as the U.S. general population is aging, the prison population is aging as well.  In </w:t>
      </w:r>
      <w:r w:rsidR="006162CE">
        <w:rPr>
          <w:rFonts w:ascii="Times New Roman" w:hAnsi="Times New Roman" w:cs="Times New Roman"/>
          <w:sz w:val="24"/>
          <w:szCs w:val="24"/>
        </w:rPr>
        <w:t xml:space="preserve">mid-year </w:t>
      </w:r>
      <w:r w:rsidR="00493FBC" w:rsidRPr="004E41B8">
        <w:rPr>
          <w:rFonts w:ascii="Times New Roman" w:hAnsi="Times New Roman" w:cs="Times New Roman"/>
          <w:sz w:val="24"/>
          <w:szCs w:val="24"/>
        </w:rPr>
        <w:t>200</w:t>
      </w:r>
      <w:r w:rsidR="00545633">
        <w:rPr>
          <w:rFonts w:ascii="Times New Roman" w:hAnsi="Times New Roman" w:cs="Times New Roman"/>
          <w:sz w:val="24"/>
          <w:szCs w:val="24"/>
        </w:rPr>
        <w:t>8</w:t>
      </w:r>
      <w:r w:rsidR="00493FBC" w:rsidRPr="004E41B8">
        <w:rPr>
          <w:rFonts w:ascii="Times New Roman" w:hAnsi="Times New Roman" w:cs="Times New Roman"/>
          <w:sz w:val="24"/>
          <w:szCs w:val="24"/>
        </w:rPr>
        <w:t xml:space="preserve"> 4.3% of all inmates in the US state or federal prisons, or in local jails, were over the age of 55, up from the 3.5% reported for mid-year 2004.</w:t>
      </w:r>
      <w:r w:rsidR="00FB5715">
        <w:rPr>
          <w:rStyle w:val="FootnoteReference"/>
          <w:rFonts w:ascii="Times New Roman" w:hAnsi="Times New Roman" w:cs="Times New Roman"/>
          <w:sz w:val="24"/>
          <w:szCs w:val="24"/>
        </w:rPr>
        <w:footnoteReference w:id="4"/>
      </w:r>
      <w:r w:rsidR="00493FBC" w:rsidRPr="004E41B8">
        <w:rPr>
          <w:rFonts w:ascii="Times New Roman" w:hAnsi="Times New Roman" w:cs="Times New Roman"/>
          <w:sz w:val="24"/>
          <w:szCs w:val="24"/>
        </w:rPr>
        <w:t xml:space="preserve">  Chronic diseases including asthma and hypertension are the most commonly reported among prisoners.  In 200</w:t>
      </w:r>
      <w:r w:rsidR="00FA7D16">
        <w:rPr>
          <w:rFonts w:ascii="Times New Roman" w:hAnsi="Times New Roman" w:cs="Times New Roman"/>
          <w:sz w:val="24"/>
          <w:szCs w:val="24"/>
        </w:rPr>
        <w:t>4</w:t>
      </w:r>
      <w:r w:rsidR="00493FBC" w:rsidRPr="004E41B8">
        <w:rPr>
          <w:rFonts w:ascii="Times New Roman" w:hAnsi="Times New Roman" w:cs="Times New Roman"/>
          <w:sz w:val="24"/>
          <w:szCs w:val="24"/>
        </w:rPr>
        <w:t xml:space="preserve">, an estimated 44% of state prisoners reported a current medical issue other than a cold or virus.  Prisoners unquestionably use health care; 8 out of 10 state inmates in </w:t>
      </w:r>
      <w:r w:rsidR="00545633" w:rsidRPr="004E41B8">
        <w:rPr>
          <w:rFonts w:ascii="Times New Roman" w:hAnsi="Times New Roman" w:cs="Times New Roman"/>
          <w:sz w:val="24"/>
          <w:szCs w:val="24"/>
        </w:rPr>
        <w:t>200</w:t>
      </w:r>
      <w:r w:rsidR="00545633">
        <w:rPr>
          <w:rFonts w:ascii="Times New Roman" w:hAnsi="Times New Roman" w:cs="Times New Roman"/>
          <w:sz w:val="24"/>
          <w:szCs w:val="24"/>
        </w:rPr>
        <w:t>4</w:t>
      </w:r>
      <w:r w:rsidR="00545633" w:rsidRPr="004E41B8">
        <w:rPr>
          <w:rFonts w:ascii="Times New Roman" w:hAnsi="Times New Roman" w:cs="Times New Roman"/>
          <w:sz w:val="24"/>
          <w:szCs w:val="24"/>
        </w:rPr>
        <w:t xml:space="preserve"> </w:t>
      </w:r>
      <w:r w:rsidR="00493FBC" w:rsidRPr="004E41B8">
        <w:rPr>
          <w:rFonts w:ascii="Times New Roman" w:hAnsi="Times New Roman" w:cs="Times New Roman"/>
          <w:sz w:val="24"/>
          <w:szCs w:val="24"/>
        </w:rPr>
        <w:lastRenderedPageBreak/>
        <w:t>reported receiving a medical examination or blood exam since admission.</w:t>
      </w:r>
      <w:r w:rsidR="00AD2CE7">
        <w:rPr>
          <w:rStyle w:val="FootnoteReference"/>
          <w:rFonts w:ascii="Times New Roman" w:hAnsi="Times New Roman" w:cs="Times New Roman"/>
          <w:sz w:val="24"/>
          <w:szCs w:val="24"/>
        </w:rPr>
        <w:footnoteReference w:id="5"/>
      </w:r>
      <w:r w:rsidR="00493FBC" w:rsidRPr="004E41B8">
        <w:rPr>
          <w:rFonts w:ascii="Times New Roman" w:hAnsi="Times New Roman" w:cs="Times New Roman"/>
          <w:sz w:val="24"/>
          <w:szCs w:val="24"/>
          <w:vertAlign w:val="superscript"/>
        </w:rPr>
        <w:t xml:space="preserve"> </w:t>
      </w:r>
    </w:p>
    <w:p w14:paraId="17D35CA6" w14:textId="77777777" w:rsidR="00267FAF" w:rsidRDefault="00267FAF" w:rsidP="00493FBC">
      <w:pPr>
        <w:rPr>
          <w:rFonts w:ascii="Times New Roman" w:hAnsi="Times New Roman" w:cs="Times New Roman"/>
          <w:sz w:val="24"/>
          <w:szCs w:val="24"/>
          <w:vertAlign w:val="superscript"/>
        </w:rPr>
      </w:pPr>
    </w:p>
    <w:p w14:paraId="449C9275" w14:textId="3FCC8651" w:rsidR="00761EF1" w:rsidRDefault="00761EF1" w:rsidP="00761EF1">
      <w:pPr>
        <w:rPr>
          <w:rFonts w:ascii="Times New Roman" w:hAnsi="Times New Roman" w:cs="Times New Roman"/>
          <w:sz w:val="24"/>
          <w:szCs w:val="24"/>
        </w:rPr>
      </w:pPr>
      <w:r w:rsidRPr="009E4C1B">
        <w:rPr>
          <w:rFonts w:ascii="Times New Roman" w:hAnsi="Times New Roman" w:cs="Times New Roman"/>
          <w:sz w:val="24"/>
          <w:szCs w:val="24"/>
        </w:rPr>
        <w:t>BJS’s last prior effort to collect data on health care in prison was in its 2000 Census of Adult State and Federal Correctional Facilities. In that collection, BJS obtained some general indicators of whether prison facilities provided medical treatment/hospitalization, geriatric care, mental health/psychiatric care, alcohol/drug treatment infectious disease testing, and mental health services. BJS</w:t>
      </w:r>
      <w:r w:rsidR="00D63A17">
        <w:rPr>
          <w:rFonts w:ascii="Times New Roman" w:hAnsi="Times New Roman" w:cs="Times New Roman"/>
          <w:sz w:val="24"/>
          <w:szCs w:val="24"/>
        </w:rPr>
        <w:t>’</w:t>
      </w:r>
      <w:r w:rsidRPr="009E4C1B">
        <w:rPr>
          <w:rFonts w:ascii="Times New Roman" w:hAnsi="Times New Roman" w:cs="Times New Roman"/>
          <w:sz w:val="24"/>
          <w:szCs w:val="24"/>
        </w:rPr>
        <w:t xml:space="preserve"> 2000 census obtained no direct data on prison healthcare staffing, and also did not directly measure the structure of health care delivery in prisons. For example, omitted from the prior BJS effort was data on use of contracts for services and use of private or community providers to serve the needs of the prison population, the capacity for prisons to provide services and the provision of care to control infectious diseases and manage mental illness and chronic diseases within prisons.</w:t>
      </w:r>
    </w:p>
    <w:p w14:paraId="45AB6680" w14:textId="77777777" w:rsidR="00761EF1" w:rsidRPr="00EE0BD9" w:rsidRDefault="00761EF1" w:rsidP="00761EF1">
      <w:pPr>
        <w:rPr>
          <w:rFonts w:ascii="Times New Roman" w:hAnsi="Times New Roman" w:cs="Times New Roman"/>
          <w:sz w:val="24"/>
          <w:szCs w:val="24"/>
        </w:rPr>
      </w:pPr>
    </w:p>
    <w:p w14:paraId="1985927D" w14:textId="77777777" w:rsidR="00493FBC" w:rsidRPr="004E41B8" w:rsidRDefault="00493FBC" w:rsidP="00493FBC">
      <w:pPr>
        <w:rPr>
          <w:rFonts w:ascii="Times New Roman" w:hAnsi="Times New Roman" w:cs="Times New Roman"/>
          <w:color w:val="000000"/>
          <w:sz w:val="24"/>
          <w:szCs w:val="24"/>
        </w:rPr>
      </w:pPr>
      <w:r w:rsidRPr="004E41B8">
        <w:rPr>
          <w:rFonts w:ascii="Times New Roman" w:hAnsi="Times New Roman" w:cs="Times New Roman"/>
          <w:color w:val="000000"/>
          <w:sz w:val="24"/>
          <w:szCs w:val="24"/>
        </w:rPr>
        <w:t>Over the years, many correctional facilities have turned to contract services for the delivery of health care to their inmates for various reasons; studi</w:t>
      </w:r>
      <w:r w:rsidR="006162CE">
        <w:rPr>
          <w:rFonts w:ascii="Times New Roman" w:hAnsi="Times New Roman" w:cs="Times New Roman"/>
          <w:color w:val="000000"/>
          <w:sz w:val="24"/>
          <w:szCs w:val="24"/>
        </w:rPr>
        <w:t>es show as many as 70% of state and f</w:t>
      </w:r>
      <w:r w:rsidRPr="004E41B8">
        <w:rPr>
          <w:rFonts w:ascii="Times New Roman" w:hAnsi="Times New Roman" w:cs="Times New Roman"/>
          <w:color w:val="000000"/>
          <w:sz w:val="24"/>
          <w:szCs w:val="24"/>
        </w:rPr>
        <w:t>ederal systems utilize contract services.</w:t>
      </w:r>
      <w:r w:rsidR="004F0E83">
        <w:rPr>
          <w:rStyle w:val="FootnoteReference"/>
          <w:rFonts w:ascii="Times New Roman" w:hAnsi="Times New Roman" w:cs="Times New Roman"/>
          <w:color w:val="000000"/>
          <w:sz w:val="24"/>
          <w:szCs w:val="24"/>
        </w:rPr>
        <w:footnoteReference w:id="6"/>
      </w:r>
      <w:r w:rsidRPr="004E41B8">
        <w:rPr>
          <w:rFonts w:ascii="Times New Roman" w:hAnsi="Times New Roman" w:cs="Times New Roman"/>
          <w:color w:val="000000"/>
          <w:sz w:val="24"/>
          <w:szCs w:val="24"/>
        </w:rPr>
        <w:t xml:space="preserve">  There are instances in which contracting is a response to court mandated improvements of correctional health care.</w:t>
      </w:r>
      <w:r w:rsidR="005B45AA">
        <w:rPr>
          <w:rStyle w:val="FootnoteReference"/>
          <w:rFonts w:ascii="Times New Roman" w:hAnsi="Times New Roman" w:cs="Times New Roman"/>
          <w:color w:val="000000"/>
          <w:sz w:val="24"/>
          <w:szCs w:val="24"/>
        </w:rPr>
        <w:footnoteReference w:id="7"/>
      </w:r>
      <w:r w:rsidRPr="004E41B8">
        <w:rPr>
          <w:rFonts w:ascii="Times New Roman" w:hAnsi="Times New Roman" w:cs="Times New Roman"/>
          <w:color w:val="FF0000"/>
          <w:sz w:val="24"/>
          <w:szCs w:val="24"/>
        </w:rPr>
        <w:t xml:space="preserve"> </w:t>
      </w:r>
      <w:r w:rsidRPr="004E41B8">
        <w:rPr>
          <w:rFonts w:ascii="Times New Roman" w:hAnsi="Times New Roman" w:cs="Times New Roman"/>
          <w:i/>
          <w:color w:val="FF0000"/>
          <w:sz w:val="24"/>
          <w:szCs w:val="24"/>
        </w:rPr>
        <w:t xml:space="preserve">  </w:t>
      </w:r>
      <w:r w:rsidRPr="004E41B8">
        <w:rPr>
          <w:rFonts w:ascii="Times New Roman" w:hAnsi="Times New Roman" w:cs="Times New Roman"/>
          <w:color w:val="000000"/>
          <w:sz w:val="24"/>
          <w:szCs w:val="24"/>
        </w:rPr>
        <w:t xml:space="preserve">However, contracting of health services in prisons is also claimed as a means to reduce costs.  One study found that states delivering health care entirely through contracts have 31% lower </w:t>
      </w:r>
      <w:r w:rsidR="00B66AB3">
        <w:rPr>
          <w:rFonts w:ascii="Times New Roman" w:hAnsi="Times New Roman" w:cs="Times New Roman"/>
          <w:color w:val="000000"/>
          <w:sz w:val="24"/>
          <w:szCs w:val="24"/>
        </w:rPr>
        <w:t xml:space="preserve">health </w:t>
      </w:r>
      <w:r w:rsidR="00896D98">
        <w:rPr>
          <w:rFonts w:ascii="Times New Roman" w:hAnsi="Times New Roman" w:cs="Times New Roman"/>
          <w:color w:val="000000"/>
          <w:sz w:val="24"/>
          <w:szCs w:val="24"/>
        </w:rPr>
        <w:t xml:space="preserve">care </w:t>
      </w:r>
      <w:r w:rsidR="00896D98" w:rsidRPr="004E41B8">
        <w:rPr>
          <w:rFonts w:ascii="Times New Roman" w:hAnsi="Times New Roman" w:cs="Times New Roman"/>
          <w:color w:val="000000"/>
          <w:sz w:val="24"/>
          <w:szCs w:val="24"/>
        </w:rPr>
        <w:t>costs</w:t>
      </w:r>
      <w:r w:rsidRPr="004E41B8">
        <w:rPr>
          <w:rFonts w:ascii="Times New Roman" w:hAnsi="Times New Roman" w:cs="Times New Roman"/>
          <w:color w:val="000000"/>
          <w:sz w:val="24"/>
          <w:szCs w:val="24"/>
        </w:rPr>
        <w:t xml:space="preserve"> per inmate compared to states that provide some services through non-contracts.</w:t>
      </w:r>
      <w:r w:rsidR="003D5019">
        <w:rPr>
          <w:rStyle w:val="FootnoteReference"/>
          <w:rFonts w:ascii="Times New Roman" w:hAnsi="Times New Roman" w:cs="Times New Roman"/>
          <w:color w:val="000000"/>
          <w:sz w:val="24"/>
          <w:szCs w:val="24"/>
        </w:rPr>
        <w:footnoteReference w:id="8"/>
      </w:r>
      <w:r w:rsidRPr="004E41B8">
        <w:rPr>
          <w:rFonts w:ascii="Times New Roman" w:hAnsi="Times New Roman" w:cs="Times New Roman"/>
          <w:color w:val="000000"/>
          <w:sz w:val="24"/>
          <w:szCs w:val="24"/>
          <w:vertAlign w:val="superscript"/>
        </w:rPr>
        <w:t xml:space="preserve">   </w:t>
      </w:r>
      <w:r w:rsidRPr="004E41B8">
        <w:rPr>
          <w:rFonts w:ascii="Times New Roman" w:hAnsi="Times New Roman" w:cs="Times New Roman"/>
          <w:color w:val="000000"/>
          <w:sz w:val="24"/>
          <w:szCs w:val="24"/>
        </w:rPr>
        <w:t xml:space="preserve"> </w:t>
      </w:r>
    </w:p>
    <w:p w14:paraId="345188D9" w14:textId="77777777" w:rsidR="00493FBC" w:rsidRPr="004E41B8" w:rsidRDefault="00493FBC" w:rsidP="00493FBC">
      <w:pPr>
        <w:rPr>
          <w:rFonts w:ascii="Times New Roman" w:hAnsi="Times New Roman" w:cs="Times New Roman"/>
          <w:color w:val="000000"/>
          <w:sz w:val="24"/>
          <w:szCs w:val="24"/>
        </w:rPr>
      </w:pPr>
    </w:p>
    <w:p w14:paraId="36FBB297" w14:textId="121C6A4C" w:rsidR="00493FBC" w:rsidRPr="004E41B8" w:rsidRDefault="00493FBC" w:rsidP="00493FBC">
      <w:pPr>
        <w:rPr>
          <w:rFonts w:ascii="Times New Roman" w:hAnsi="Times New Roman" w:cs="Times New Roman"/>
          <w:color w:val="FF0000"/>
          <w:sz w:val="24"/>
          <w:szCs w:val="24"/>
        </w:rPr>
      </w:pPr>
      <w:r w:rsidRPr="004E41B8">
        <w:rPr>
          <w:rFonts w:ascii="Times New Roman" w:hAnsi="Times New Roman" w:cs="Times New Roman"/>
          <w:color w:val="000000"/>
          <w:sz w:val="24"/>
          <w:szCs w:val="24"/>
        </w:rPr>
        <w:t>A major disadvantage of involving outside contracts is the inability to integrate data collection to enhance technical capabilities of a national infectious disease surveillance system for local and state/federal facilities. Most correctional health care systems involve multiple entities (</w:t>
      </w:r>
      <w:r w:rsidR="006162CE">
        <w:rPr>
          <w:rFonts w:ascii="Times New Roman" w:hAnsi="Times New Roman" w:cs="Times New Roman"/>
          <w:color w:val="000000"/>
          <w:sz w:val="24"/>
          <w:szCs w:val="24"/>
        </w:rPr>
        <w:t xml:space="preserve">e.g., </w:t>
      </w:r>
      <w:r w:rsidRPr="004E41B8">
        <w:rPr>
          <w:rFonts w:ascii="Times New Roman" w:hAnsi="Times New Roman" w:cs="Times New Roman"/>
          <w:color w:val="000000"/>
          <w:sz w:val="24"/>
          <w:szCs w:val="24"/>
        </w:rPr>
        <w:t>laboratories, health departments, health services contractors) in providing care, which makes it difficult to link health records for reporting to state health departments.</w:t>
      </w:r>
      <w:r w:rsidR="003D5019">
        <w:rPr>
          <w:rStyle w:val="FootnoteReference"/>
          <w:rFonts w:ascii="Times New Roman" w:hAnsi="Times New Roman" w:cs="Times New Roman"/>
          <w:color w:val="000000"/>
          <w:sz w:val="24"/>
          <w:szCs w:val="24"/>
        </w:rPr>
        <w:footnoteReference w:id="9"/>
      </w:r>
      <w:r w:rsidRPr="004E41B8">
        <w:rPr>
          <w:rFonts w:ascii="Times New Roman" w:hAnsi="Times New Roman" w:cs="Times New Roman"/>
          <w:color w:val="000000"/>
          <w:sz w:val="24"/>
          <w:szCs w:val="24"/>
        </w:rPr>
        <w:t xml:space="preserve">  Adequate medical data collection is essential to tracking and delivering health services to prisoners, but the extent to which prison hospitals or community hospitals treati</w:t>
      </w:r>
      <w:r w:rsidR="00605428">
        <w:rPr>
          <w:rFonts w:ascii="Times New Roman" w:hAnsi="Times New Roman" w:cs="Times New Roman"/>
          <w:color w:val="000000"/>
          <w:sz w:val="24"/>
          <w:szCs w:val="24"/>
        </w:rPr>
        <w:t>ng inmates capture th</w:t>
      </w:r>
      <w:r w:rsidR="00EA474A">
        <w:rPr>
          <w:rFonts w:ascii="Times New Roman" w:hAnsi="Times New Roman" w:cs="Times New Roman"/>
          <w:color w:val="000000"/>
          <w:sz w:val="24"/>
          <w:szCs w:val="24"/>
        </w:rPr>
        <w:t>ese</w:t>
      </w:r>
      <w:r w:rsidR="00605428">
        <w:rPr>
          <w:rFonts w:ascii="Times New Roman" w:hAnsi="Times New Roman" w:cs="Times New Roman"/>
          <w:color w:val="000000"/>
          <w:sz w:val="24"/>
          <w:szCs w:val="24"/>
        </w:rPr>
        <w:t xml:space="preserve"> data have</w:t>
      </w:r>
      <w:r w:rsidRPr="004E41B8">
        <w:rPr>
          <w:rFonts w:ascii="Times New Roman" w:hAnsi="Times New Roman" w:cs="Times New Roman"/>
          <w:color w:val="000000"/>
          <w:sz w:val="24"/>
          <w:szCs w:val="24"/>
        </w:rPr>
        <w:t xml:space="preserve"> not been </w:t>
      </w:r>
      <w:r w:rsidRPr="004E41B8">
        <w:rPr>
          <w:rFonts w:ascii="Times New Roman" w:hAnsi="Times New Roman" w:cs="Times New Roman"/>
          <w:sz w:val="24"/>
          <w:szCs w:val="24"/>
        </w:rPr>
        <w:t xml:space="preserve">examined. For example, there </w:t>
      </w:r>
      <w:r w:rsidR="00EA474A">
        <w:rPr>
          <w:rFonts w:ascii="Times New Roman" w:hAnsi="Times New Roman" w:cs="Times New Roman"/>
          <w:sz w:val="24"/>
          <w:szCs w:val="24"/>
        </w:rPr>
        <w:t>are</w:t>
      </w:r>
      <w:r w:rsidRPr="004E41B8">
        <w:rPr>
          <w:rFonts w:ascii="Times New Roman" w:hAnsi="Times New Roman" w:cs="Times New Roman"/>
          <w:sz w:val="24"/>
          <w:szCs w:val="24"/>
        </w:rPr>
        <w:t xml:space="preserve"> no current data on how many prisons are equipped with electronic </w:t>
      </w:r>
      <w:r w:rsidR="00E3767F">
        <w:rPr>
          <w:rFonts w:ascii="Times New Roman" w:hAnsi="Times New Roman" w:cs="Times New Roman"/>
          <w:sz w:val="24"/>
          <w:szCs w:val="24"/>
        </w:rPr>
        <w:t>health</w:t>
      </w:r>
      <w:r w:rsidRPr="004E41B8">
        <w:rPr>
          <w:rFonts w:ascii="Times New Roman" w:hAnsi="Times New Roman" w:cs="Times New Roman"/>
          <w:sz w:val="24"/>
          <w:szCs w:val="24"/>
        </w:rPr>
        <w:t xml:space="preserve"> records </w:t>
      </w:r>
      <w:r w:rsidR="00887AE9">
        <w:rPr>
          <w:rFonts w:ascii="Times New Roman" w:hAnsi="Times New Roman" w:cs="Times New Roman"/>
          <w:sz w:val="24"/>
          <w:szCs w:val="24"/>
        </w:rPr>
        <w:t>or</w:t>
      </w:r>
      <w:r w:rsidRPr="004E41B8">
        <w:rPr>
          <w:rFonts w:ascii="Times New Roman" w:hAnsi="Times New Roman" w:cs="Times New Roman"/>
          <w:sz w:val="24"/>
          <w:szCs w:val="24"/>
        </w:rPr>
        <w:t xml:space="preserve"> the </w:t>
      </w:r>
      <w:r w:rsidR="006162CE">
        <w:rPr>
          <w:rFonts w:ascii="Times New Roman" w:hAnsi="Times New Roman" w:cs="Times New Roman"/>
          <w:sz w:val="24"/>
          <w:szCs w:val="24"/>
        </w:rPr>
        <w:t>specifics of what health data are</w:t>
      </w:r>
      <w:r w:rsidRPr="004E41B8">
        <w:rPr>
          <w:rFonts w:ascii="Times New Roman" w:hAnsi="Times New Roman" w:cs="Times New Roman"/>
          <w:sz w:val="24"/>
          <w:szCs w:val="24"/>
        </w:rPr>
        <w:t xml:space="preserve"> captured when care is delivered—data gaps that </w:t>
      </w:r>
      <w:r w:rsidR="00923DE3">
        <w:rPr>
          <w:rFonts w:ascii="Times New Roman" w:hAnsi="Times New Roman" w:cs="Times New Roman"/>
          <w:sz w:val="24"/>
          <w:szCs w:val="24"/>
        </w:rPr>
        <w:t>NSPHC</w:t>
      </w:r>
      <w:r w:rsidRPr="004E41B8">
        <w:rPr>
          <w:rFonts w:ascii="Times New Roman" w:hAnsi="Times New Roman" w:cs="Times New Roman"/>
          <w:sz w:val="24"/>
          <w:szCs w:val="24"/>
        </w:rPr>
        <w:t xml:space="preserve"> intends to fill with questions related to health record maintenance.    </w:t>
      </w:r>
    </w:p>
    <w:p w14:paraId="70FF28D0" w14:textId="77777777" w:rsidR="00493FBC" w:rsidRPr="004E41B8" w:rsidRDefault="00493FBC" w:rsidP="00493FBC">
      <w:pPr>
        <w:rPr>
          <w:rFonts w:ascii="Times New Roman" w:hAnsi="Times New Roman" w:cs="Times New Roman"/>
          <w:color w:val="000000"/>
          <w:sz w:val="24"/>
          <w:szCs w:val="24"/>
        </w:rPr>
      </w:pPr>
    </w:p>
    <w:p w14:paraId="07CDAB3A" w14:textId="53608FBB" w:rsidR="00493FBC" w:rsidRDefault="00493FBC" w:rsidP="00493FBC">
      <w:pPr>
        <w:rPr>
          <w:rFonts w:ascii="Times New Roman" w:hAnsi="Times New Roman" w:cs="Times New Roman"/>
          <w:sz w:val="24"/>
          <w:szCs w:val="24"/>
        </w:rPr>
      </w:pPr>
      <w:r w:rsidRPr="004E41B8">
        <w:rPr>
          <w:rFonts w:ascii="Times New Roman" w:hAnsi="Times New Roman" w:cs="Times New Roman"/>
          <w:color w:val="000000"/>
          <w:sz w:val="24"/>
          <w:szCs w:val="24"/>
        </w:rPr>
        <w:t xml:space="preserve">While the collaboration </w:t>
      </w:r>
      <w:r w:rsidR="008D2059">
        <w:rPr>
          <w:rFonts w:ascii="Times New Roman" w:hAnsi="Times New Roman" w:cs="Times New Roman"/>
          <w:color w:val="000000"/>
          <w:sz w:val="24"/>
          <w:szCs w:val="24"/>
        </w:rPr>
        <w:t>between prisons and</w:t>
      </w:r>
      <w:r w:rsidRPr="004E41B8">
        <w:rPr>
          <w:rFonts w:ascii="Times New Roman" w:hAnsi="Times New Roman" w:cs="Times New Roman"/>
          <w:color w:val="000000"/>
          <w:sz w:val="24"/>
          <w:szCs w:val="24"/>
        </w:rPr>
        <w:t xml:space="preserve"> co</w:t>
      </w:r>
      <w:r w:rsidR="008D2059">
        <w:rPr>
          <w:rFonts w:ascii="Times New Roman" w:hAnsi="Times New Roman" w:cs="Times New Roman"/>
          <w:color w:val="000000"/>
          <w:sz w:val="24"/>
          <w:szCs w:val="24"/>
        </w:rPr>
        <w:t xml:space="preserve">mmunity based organizations or </w:t>
      </w:r>
      <w:r w:rsidRPr="004E41B8">
        <w:rPr>
          <w:rFonts w:ascii="Times New Roman" w:hAnsi="Times New Roman" w:cs="Times New Roman"/>
          <w:color w:val="000000"/>
          <w:sz w:val="24"/>
          <w:szCs w:val="24"/>
        </w:rPr>
        <w:t xml:space="preserve">contracting agencies has been highlighted, there is no true understanding of </w:t>
      </w:r>
      <w:r w:rsidR="005A36D7">
        <w:rPr>
          <w:rFonts w:ascii="Times New Roman" w:hAnsi="Times New Roman" w:cs="Times New Roman"/>
          <w:color w:val="000000"/>
          <w:sz w:val="24"/>
          <w:szCs w:val="24"/>
        </w:rPr>
        <w:t xml:space="preserve">the </w:t>
      </w:r>
      <w:r w:rsidR="008D2059">
        <w:rPr>
          <w:rFonts w:ascii="Times New Roman" w:hAnsi="Times New Roman" w:cs="Times New Roman"/>
          <w:color w:val="000000"/>
          <w:sz w:val="24"/>
          <w:szCs w:val="24"/>
        </w:rPr>
        <w:t xml:space="preserve">structure of </w:t>
      </w:r>
      <w:r w:rsidR="005E64DA">
        <w:rPr>
          <w:rFonts w:ascii="Times New Roman" w:hAnsi="Times New Roman" w:cs="Times New Roman"/>
          <w:color w:val="000000"/>
          <w:sz w:val="24"/>
          <w:szCs w:val="24"/>
        </w:rPr>
        <w:t xml:space="preserve">prison </w:t>
      </w:r>
      <w:r w:rsidR="008D2059">
        <w:rPr>
          <w:rFonts w:ascii="Times New Roman" w:hAnsi="Times New Roman" w:cs="Times New Roman"/>
          <w:color w:val="000000"/>
          <w:sz w:val="24"/>
          <w:szCs w:val="24"/>
        </w:rPr>
        <w:t>health care</w:t>
      </w:r>
      <w:r w:rsidR="00834AF9">
        <w:rPr>
          <w:rFonts w:ascii="Times New Roman" w:hAnsi="Times New Roman" w:cs="Times New Roman"/>
          <w:color w:val="000000"/>
          <w:sz w:val="24"/>
          <w:szCs w:val="24"/>
        </w:rPr>
        <w:t xml:space="preserve"> delivery systems</w:t>
      </w:r>
      <w:r w:rsidR="008D2059">
        <w:rPr>
          <w:rFonts w:ascii="Times New Roman" w:hAnsi="Times New Roman" w:cs="Times New Roman"/>
          <w:color w:val="000000"/>
          <w:sz w:val="24"/>
          <w:szCs w:val="24"/>
        </w:rPr>
        <w:t xml:space="preserve">. </w:t>
      </w:r>
      <w:r w:rsidR="00834AF9" w:rsidRPr="004E41B8">
        <w:rPr>
          <w:rFonts w:ascii="Times New Roman" w:hAnsi="Times New Roman" w:cs="Times New Roman"/>
          <w:color w:val="000000"/>
          <w:sz w:val="24"/>
          <w:szCs w:val="24"/>
        </w:rPr>
        <w:t xml:space="preserve">Understanding </w:t>
      </w:r>
      <w:r w:rsidR="00834AF9">
        <w:rPr>
          <w:rFonts w:ascii="Times New Roman" w:hAnsi="Times New Roman" w:cs="Times New Roman"/>
          <w:color w:val="000000"/>
          <w:sz w:val="24"/>
          <w:szCs w:val="24"/>
        </w:rPr>
        <w:t xml:space="preserve">the </w:t>
      </w:r>
      <w:r w:rsidR="00834AF9" w:rsidRPr="004E41B8">
        <w:rPr>
          <w:rFonts w:ascii="Times New Roman" w:hAnsi="Times New Roman" w:cs="Times New Roman"/>
          <w:color w:val="000000"/>
          <w:sz w:val="24"/>
          <w:szCs w:val="24"/>
        </w:rPr>
        <w:t>structure</w:t>
      </w:r>
      <w:r w:rsidR="00834AF9">
        <w:rPr>
          <w:rFonts w:ascii="Times New Roman" w:hAnsi="Times New Roman" w:cs="Times New Roman"/>
          <w:color w:val="000000"/>
          <w:sz w:val="24"/>
          <w:szCs w:val="24"/>
        </w:rPr>
        <w:t xml:space="preserve"> o</w:t>
      </w:r>
      <w:r w:rsidR="00A82839">
        <w:rPr>
          <w:rFonts w:ascii="Times New Roman" w:hAnsi="Times New Roman" w:cs="Times New Roman"/>
          <w:color w:val="000000"/>
          <w:sz w:val="24"/>
          <w:szCs w:val="24"/>
        </w:rPr>
        <w:t>f</w:t>
      </w:r>
      <w:r w:rsidR="00834AF9">
        <w:rPr>
          <w:rFonts w:ascii="Times New Roman" w:hAnsi="Times New Roman" w:cs="Times New Roman"/>
          <w:color w:val="000000"/>
          <w:sz w:val="24"/>
          <w:szCs w:val="24"/>
        </w:rPr>
        <w:t xml:space="preserve"> prison health </w:t>
      </w:r>
      <w:r w:rsidR="00834AF9" w:rsidRPr="00353B8C">
        <w:rPr>
          <w:rFonts w:ascii="Times New Roman" w:hAnsi="Times New Roman" w:cs="Times New Roman"/>
          <w:color w:val="000000"/>
          <w:sz w:val="24"/>
          <w:szCs w:val="24"/>
        </w:rPr>
        <w:t xml:space="preserve">care delivery systems would </w:t>
      </w:r>
      <w:r w:rsidR="00834AF9" w:rsidRPr="00353B8C">
        <w:rPr>
          <w:rFonts w:ascii="Times New Roman" w:hAnsi="Times New Roman" w:cs="Times New Roman"/>
          <w:color w:val="000000"/>
          <w:sz w:val="24"/>
          <w:szCs w:val="24"/>
        </w:rPr>
        <w:lastRenderedPageBreak/>
        <w:t xml:space="preserve">entail obtaining data on </w:t>
      </w:r>
      <w:r w:rsidR="00834AF9">
        <w:rPr>
          <w:rFonts w:ascii="Times New Roman" w:hAnsi="Times New Roman" w:cs="Times New Roman"/>
          <w:color w:val="000000"/>
          <w:sz w:val="24"/>
          <w:szCs w:val="24"/>
        </w:rPr>
        <w:t xml:space="preserve">health care services </w:t>
      </w:r>
      <w:r w:rsidR="00887AE9">
        <w:rPr>
          <w:rFonts w:ascii="Times New Roman" w:hAnsi="Times New Roman" w:cs="Times New Roman"/>
          <w:color w:val="000000"/>
          <w:sz w:val="24"/>
          <w:szCs w:val="24"/>
        </w:rPr>
        <w:t xml:space="preserve">that </w:t>
      </w:r>
      <w:r w:rsidR="00834AF9">
        <w:rPr>
          <w:rFonts w:ascii="Times New Roman" w:hAnsi="Times New Roman" w:cs="Times New Roman"/>
          <w:color w:val="000000"/>
          <w:sz w:val="24"/>
          <w:szCs w:val="24"/>
        </w:rPr>
        <w:t>are provided, who provides them</w:t>
      </w:r>
      <w:r w:rsidR="00887AE9">
        <w:rPr>
          <w:rFonts w:ascii="Times New Roman" w:hAnsi="Times New Roman" w:cs="Times New Roman"/>
          <w:color w:val="000000"/>
          <w:sz w:val="24"/>
          <w:szCs w:val="24"/>
        </w:rPr>
        <w:t>,</w:t>
      </w:r>
      <w:r w:rsidR="00834AF9">
        <w:rPr>
          <w:rFonts w:ascii="Times New Roman" w:hAnsi="Times New Roman" w:cs="Times New Roman"/>
          <w:color w:val="000000"/>
          <w:sz w:val="24"/>
          <w:szCs w:val="24"/>
        </w:rPr>
        <w:t xml:space="preserve"> and where they are provided. </w:t>
      </w:r>
      <w:r w:rsidR="00834AF9" w:rsidRPr="004E41B8">
        <w:rPr>
          <w:rFonts w:ascii="Times New Roman" w:hAnsi="Times New Roman" w:cs="Times New Roman"/>
          <w:color w:val="000000"/>
          <w:sz w:val="24"/>
          <w:szCs w:val="24"/>
        </w:rPr>
        <w:t xml:space="preserve">Currently, there is no research that </w:t>
      </w:r>
      <w:r w:rsidR="001C2487">
        <w:rPr>
          <w:rFonts w:ascii="Times New Roman" w:hAnsi="Times New Roman" w:cs="Times New Roman"/>
          <w:color w:val="000000"/>
          <w:sz w:val="24"/>
          <w:szCs w:val="24"/>
        </w:rPr>
        <w:t>presents</w:t>
      </w:r>
      <w:r w:rsidR="00834AF9" w:rsidRPr="004E41B8">
        <w:rPr>
          <w:rFonts w:ascii="Times New Roman" w:hAnsi="Times New Roman" w:cs="Times New Roman"/>
          <w:color w:val="000000"/>
          <w:sz w:val="24"/>
          <w:szCs w:val="24"/>
        </w:rPr>
        <w:t xml:space="preserve"> a broad national concept of how an inmate </w:t>
      </w:r>
      <w:r w:rsidR="00834AF9">
        <w:rPr>
          <w:rFonts w:ascii="Times New Roman" w:hAnsi="Times New Roman" w:cs="Times New Roman"/>
          <w:color w:val="000000"/>
          <w:sz w:val="24"/>
          <w:szCs w:val="24"/>
        </w:rPr>
        <w:t xml:space="preserve">is provided </w:t>
      </w:r>
      <w:r w:rsidR="00834AF9" w:rsidRPr="004E41B8">
        <w:rPr>
          <w:rFonts w:ascii="Times New Roman" w:hAnsi="Times New Roman" w:cs="Times New Roman"/>
          <w:color w:val="000000"/>
          <w:sz w:val="24"/>
          <w:szCs w:val="24"/>
        </w:rPr>
        <w:t>car</w:t>
      </w:r>
      <w:r w:rsidR="00834AF9">
        <w:rPr>
          <w:rFonts w:ascii="Times New Roman" w:hAnsi="Times New Roman" w:cs="Times New Roman"/>
          <w:color w:val="000000"/>
          <w:sz w:val="24"/>
          <w:szCs w:val="24"/>
        </w:rPr>
        <w:t>e—whether it be</w:t>
      </w:r>
      <w:r w:rsidR="00834AF9" w:rsidRPr="004E41B8">
        <w:rPr>
          <w:rFonts w:ascii="Times New Roman" w:hAnsi="Times New Roman" w:cs="Times New Roman"/>
          <w:sz w:val="24"/>
          <w:szCs w:val="24"/>
        </w:rPr>
        <w:t xml:space="preserve"> inpatient or outpatient; </w:t>
      </w:r>
      <w:r w:rsidR="00834AF9">
        <w:rPr>
          <w:rFonts w:ascii="Times New Roman" w:hAnsi="Times New Roman" w:cs="Times New Roman"/>
          <w:sz w:val="24"/>
          <w:szCs w:val="24"/>
        </w:rPr>
        <w:t xml:space="preserve">on-site of off-site, </w:t>
      </w:r>
      <w:r w:rsidR="00834AF9" w:rsidRPr="004E41B8">
        <w:rPr>
          <w:rFonts w:ascii="Times New Roman" w:hAnsi="Times New Roman" w:cs="Times New Roman"/>
          <w:sz w:val="24"/>
          <w:szCs w:val="24"/>
        </w:rPr>
        <w:t xml:space="preserve">contract or collaborative; </w:t>
      </w:r>
      <w:r w:rsidR="00834AF9">
        <w:rPr>
          <w:rFonts w:ascii="Times New Roman" w:hAnsi="Times New Roman" w:cs="Times New Roman"/>
          <w:sz w:val="24"/>
          <w:szCs w:val="24"/>
        </w:rPr>
        <w:t>DOC or private or community hospital</w:t>
      </w:r>
      <w:r w:rsidR="00834AF9" w:rsidRPr="004E41B8">
        <w:rPr>
          <w:rFonts w:ascii="Times New Roman" w:hAnsi="Times New Roman" w:cs="Times New Roman"/>
          <w:sz w:val="24"/>
          <w:szCs w:val="24"/>
        </w:rPr>
        <w:t xml:space="preserve">.  </w:t>
      </w:r>
    </w:p>
    <w:p w14:paraId="782E86B1" w14:textId="77777777" w:rsidR="008F0CB1" w:rsidRDefault="008F0CB1" w:rsidP="00493FBC">
      <w:pPr>
        <w:rPr>
          <w:rFonts w:ascii="Times New Roman" w:hAnsi="Times New Roman" w:cs="Times New Roman"/>
          <w:sz w:val="24"/>
          <w:szCs w:val="24"/>
        </w:rPr>
      </w:pPr>
    </w:p>
    <w:p w14:paraId="2BF21E1A" w14:textId="6BDD8BC2" w:rsidR="008F0CB1" w:rsidRDefault="008F0CB1" w:rsidP="00493FBC">
      <w:pPr>
        <w:rPr>
          <w:rFonts w:ascii="Times New Roman" w:hAnsi="Times New Roman" w:cs="Times New Roman"/>
          <w:sz w:val="24"/>
          <w:szCs w:val="24"/>
        </w:rPr>
      </w:pPr>
      <w:r>
        <w:rPr>
          <w:rFonts w:ascii="Times New Roman" w:hAnsi="Times New Roman" w:cs="Times New Roman"/>
          <w:sz w:val="24"/>
          <w:szCs w:val="24"/>
        </w:rPr>
        <w:t xml:space="preserve">The organization and manner of delivery of care within prison systems is </w:t>
      </w:r>
      <w:r w:rsidR="00761EF1">
        <w:rPr>
          <w:rFonts w:ascii="Times New Roman" w:hAnsi="Times New Roman" w:cs="Times New Roman"/>
          <w:sz w:val="24"/>
          <w:szCs w:val="24"/>
        </w:rPr>
        <w:t>critical</w:t>
      </w:r>
      <w:r>
        <w:rPr>
          <w:rFonts w:ascii="Times New Roman" w:hAnsi="Times New Roman" w:cs="Times New Roman"/>
          <w:sz w:val="24"/>
          <w:szCs w:val="24"/>
        </w:rPr>
        <w:t xml:space="preserve"> to understanding the costs and quality of prison healthcare.  Although costs and quality of healthcare are beyond the scope of this effort, this effort will measure the varieties of ways in which departments of corrections organize care, what types of services they deliver and where during incarceration they deliver services, and assess the comparability of data systems to provide additional measures of healthcare. The analysis of the data will yield information on the varieties of models of delivery, which in turn can be used subsequently to assess differences in costs of care. </w:t>
      </w:r>
    </w:p>
    <w:p w14:paraId="1BE19C40" w14:textId="77777777" w:rsidR="00267FAF" w:rsidRDefault="00267FAF" w:rsidP="00493FBC">
      <w:pPr>
        <w:rPr>
          <w:rFonts w:ascii="Times New Roman" w:hAnsi="Times New Roman" w:cs="Times New Roman"/>
          <w:sz w:val="24"/>
          <w:szCs w:val="24"/>
        </w:rPr>
      </w:pPr>
    </w:p>
    <w:p w14:paraId="1EF59EAE" w14:textId="4DA940AC" w:rsidR="00834AF9" w:rsidRPr="00EE0BD9" w:rsidRDefault="00493FBC" w:rsidP="00834AF9">
      <w:pPr>
        <w:tabs>
          <w:tab w:val="num" w:pos="360"/>
        </w:tabs>
        <w:rPr>
          <w:rFonts w:ascii="Times New Roman" w:hAnsi="Times New Roman" w:cs="Times New Roman"/>
          <w:sz w:val="24"/>
          <w:szCs w:val="24"/>
          <w:u w:val="single"/>
        </w:rPr>
      </w:pPr>
      <w:r w:rsidRPr="00EE0BD9">
        <w:rPr>
          <w:rFonts w:ascii="Times New Roman" w:hAnsi="Times New Roman" w:cs="Times New Roman"/>
          <w:sz w:val="24"/>
          <w:szCs w:val="24"/>
        </w:rPr>
        <w:t xml:space="preserve">NCHS partnered </w:t>
      </w:r>
      <w:r w:rsidR="00664865">
        <w:rPr>
          <w:rFonts w:ascii="Times New Roman" w:hAnsi="Times New Roman" w:cs="Times New Roman"/>
          <w:sz w:val="24"/>
          <w:szCs w:val="24"/>
        </w:rPr>
        <w:t xml:space="preserve">with BJS </w:t>
      </w:r>
      <w:r w:rsidRPr="00EE0BD9">
        <w:rPr>
          <w:rFonts w:ascii="Times New Roman" w:hAnsi="Times New Roman" w:cs="Times New Roman"/>
          <w:sz w:val="24"/>
          <w:szCs w:val="24"/>
        </w:rPr>
        <w:t>to identify types and sources of data within the state system</w:t>
      </w:r>
      <w:r w:rsidR="001254AB">
        <w:rPr>
          <w:rFonts w:ascii="Times New Roman" w:hAnsi="Times New Roman" w:cs="Times New Roman"/>
          <w:sz w:val="24"/>
          <w:szCs w:val="24"/>
        </w:rPr>
        <w:t>s</w:t>
      </w:r>
      <w:r w:rsidRPr="00EE0BD9">
        <w:rPr>
          <w:rFonts w:ascii="Times New Roman" w:hAnsi="Times New Roman" w:cs="Times New Roman"/>
          <w:sz w:val="24"/>
          <w:szCs w:val="24"/>
        </w:rPr>
        <w:t xml:space="preserve"> that would inform the design and development of a </w:t>
      </w:r>
      <w:r w:rsidRPr="00C92EA2">
        <w:rPr>
          <w:rFonts w:ascii="Times New Roman" w:hAnsi="Times New Roman" w:cs="Times New Roman"/>
          <w:sz w:val="24"/>
          <w:szCs w:val="24"/>
        </w:rPr>
        <w:t>National Survey of Prison Health</w:t>
      </w:r>
      <w:r w:rsidR="00475D34" w:rsidRPr="00C92EA2">
        <w:rPr>
          <w:rFonts w:ascii="Times New Roman" w:hAnsi="Times New Roman" w:cs="Times New Roman"/>
          <w:sz w:val="24"/>
          <w:szCs w:val="24"/>
        </w:rPr>
        <w:t xml:space="preserve"> C</w:t>
      </w:r>
      <w:r w:rsidRPr="00C92EA2">
        <w:rPr>
          <w:rFonts w:ascii="Times New Roman" w:hAnsi="Times New Roman" w:cs="Times New Roman"/>
          <w:sz w:val="24"/>
          <w:szCs w:val="24"/>
        </w:rPr>
        <w:t>are (</w:t>
      </w:r>
      <w:r w:rsidR="00923DE3" w:rsidRPr="00C92EA2">
        <w:rPr>
          <w:rFonts w:ascii="Times New Roman" w:hAnsi="Times New Roman" w:cs="Times New Roman"/>
          <w:sz w:val="24"/>
          <w:szCs w:val="24"/>
        </w:rPr>
        <w:t>NSPHC</w:t>
      </w:r>
      <w:r w:rsidRPr="00C92EA2">
        <w:rPr>
          <w:rFonts w:ascii="Times New Roman" w:hAnsi="Times New Roman" w:cs="Times New Roman"/>
          <w:sz w:val="24"/>
          <w:szCs w:val="24"/>
        </w:rPr>
        <w:t>).</w:t>
      </w:r>
      <w:r w:rsidRPr="00EE0BD9">
        <w:rPr>
          <w:rFonts w:ascii="Times New Roman" w:hAnsi="Times New Roman" w:cs="Times New Roman"/>
          <w:sz w:val="24"/>
          <w:szCs w:val="24"/>
        </w:rPr>
        <w:t xml:space="preserve">  </w:t>
      </w:r>
      <w:r w:rsidR="00834AF9" w:rsidRPr="00834AF9">
        <w:rPr>
          <w:rFonts w:ascii="Times New Roman" w:hAnsi="Times New Roman" w:cs="Times New Roman"/>
          <w:sz w:val="24"/>
          <w:szCs w:val="24"/>
        </w:rPr>
        <w:t xml:space="preserve"> </w:t>
      </w:r>
      <w:r w:rsidR="00834AF9" w:rsidRPr="00F53B80">
        <w:rPr>
          <w:rFonts w:ascii="Times New Roman" w:hAnsi="Times New Roman" w:cs="Times New Roman"/>
          <w:sz w:val="24"/>
          <w:szCs w:val="24"/>
        </w:rPr>
        <w:t xml:space="preserve">This </w:t>
      </w:r>
      <w:r w:rsidR="005C19EF">
        <w:rPr>
          <w:rFonts w:ascii="Times New Roman" w:hAnsi="Times New Roman" w:cs="Times New Roman"/>
          <w:sz w:val="24"/>
          <w:szCs w:val="24"/>
        </w:rPr>
        <w:t>survey will</w:t>
      </w:r>
      <w:r w:rsidR="00834AF9" w:rsidRPr="00F53B80">
        <w:rPr>
          <w:rFonts w:ascii="Times New Roman" w:hAnsi="Times New Roman" w:cs="Times New Roman"/>
          <w:sz w:val="24"/>
          <w:szCs w:val="24"/>
        </w:rPr>
        <w:t xml:space="preserve"> help </w:t>
      </w:r>
      <w:r w:rsidR="00834AF9">
        <w:rPr>
          <w:rFonts w:ascii="Times New Roman" w:hAnsi="Times New Roman" w:cs="Times New Roman"/>
          <w:sz w:val="24"/>
          <w:szCs w:val="24"/>
        </w:rPr>
        <w:t xml:space="preserve">fill </w:t>
      </w:r>
      <w:r w:rsidR="00834AF9" w:rsidRPr="00F53B80">
        <w:rPr>
          <w:rFonts w:ascii="Times New Roman" w:hAnsi="Times New Roman" w:cs="Times New Roman"/>
          <w:sz w:val="24"/>
          <w:szCs w:val="24"/>
        </w:rPr>
        <w:t xml:space="preserve">the gap in knowledge </w:t>
      </w:r>
      <w:r w:rsidR="00834AF9">
        <w:rPr>
          <w:rFonts w:ascii="Times New Roman" w:hAnsi="Times New Roman" w:cs="Times New Roman"/>
          <w:sz w:val="24"/>
          <w:szCs w:val="24"/>
        </w:rPr>
        <w:t>of the structure of prison health care delivery systems, including the</w:t>
      </w:r>
      <w:r w:rsidR="00834AF9" w:rsidRPr="00F53B80">
        <w:rPr>
          <w:rFonts w:ascii="Times New Roman" w:hAnsi="Times New Roman" w:cs="Times New Roman"/>
          <w:sz w:val="24"/>
          <w:szCs w:val="24"/>
        </w:rPr>
        <w:t xml:space="preserve"> mechanisms used to deliver health care services, the types of services being delivered, the capacity of prisons to deliver health services, and the utilization of services</w:t>
      </w:r>
      <w:r w:rsidR="00834AF9">
        <w:rPr>
          <w:rFonts w:ascii="Times New Roman" w:hAnsi="Times New Roman" w:cs="Times New Roman"/>
          <w:sz w:val="24"/>
          <w:szCs w:val="24"/>
        </w:rPr>
        <w:t>.</w:t>
      </w:r>
    </w:p>
    <w:p w14:paraId="4FD543B0" w14:textId="77777777" w:rsidR="000C5330" w:rsidRDefault="000C5330" w:rsidP="00E9697E">
      <w:pPr>
        <w:tabs>
          <w:tab w:val="num" w:pos="360"/>
        </w:tabs>
        <w:rPr>
          <w:rFonts w:ascii="Calibri" w:hAnsi="Calibri" w:cs="Times New Roman"/>
          <w:sz w:val="22"/>
          <w:szCs w:val="22"/>
        </w:rPr>
      </w:pPr>
    </w:p>
    <w:p w14:paraId="4392A5E8" w14:textId="77777777" w:rsidR="00E9697E" w:rsidRPr="00750B11" w:rsidRDefault="000C5330" w:rsidP="00E9697E">
      <w:pPr>
        <w:tabs>
          <w:tab w:val="num" w:pos="360"/>
        </w:tabs>
        <w:rPr>
          <w:rFonts w:ascii="Times New Roman" w:hAnsi="Times New Roman" w:cs="Times New Roman"/>
          <w:sz w:val="24"/>
          <w:szCs w:val="24"/>
        </w:rPr>
      </w:pPr>
      <w:r w:rsidRPr="000C5330">
        <w:rPr>
          <w:rFonts w:ascii="Times New Roman" w:hAnsi="Times New Roman" w:cs="Times New Roman"/>
          <w:sz w:val="24"/>
          <w:szCs w:val="24"/>
        </w:rPr>
        <w:t xml:space="preserve">The </w:t>
      </w:r>
      <w:r w:rsidRPr="00C92EA2">
        <w:rPr>
          <w:rFonts w:ascii="Times New Roman" w:hAnsi="Times New Roman" w:cs="Times New Roman"/>
          <w:sz w:val="24"/>
          <w:szCs w:val="24"/>
        </w:rPr>
        <w:t>NSPHC</w:t>
      </w:r>
      <w:r w:rsidRPr="000C5330">
        <w:rPr>
          <w:rFonts w:ascii="Times New Roman" w:hAnsi="Times New Roman" w:cs="Times New Roman"/>
          <w:sz w:val="24"/>
          <w:szCs w:val="24"/>
        </w:rPr>
        <w:t xml:space="preserve"> is being collected under the auspices of NCHS and is</w:t>
      </w:r>
      <w:r w:rsidR="00E9697E" w:rsidRPr="000C5330">
        <w:rPr>
          <w:rFonts w:ascii="Times New Roman" w:hAnsi="Times New Roman" w:cs="Times New Roman"/>
          <w:sz w:val="24"/>
          <w:szCs w:val="24"/>
        </w:rPr>
        <w:t xml:space="preserve"> authorized under Section 306(b) of the Public Health Service Act (42 USC 242k</w:t>
      </w:r>
      <w:r w:rsidR="00E9697E" w:rsidRPr="00750B11">
        <w:rPr>
          <w:rFonts w:ascii="Times New Roman" w:hAnsi="Times New Roman" w:cs="Times New Roman"/>
          <w:sz w:val="24"/>
          <w:szCs w:val="24"/>
        </w:rPr>
        <w:t>)</w:t>
      </w:r>
      <w:r w:rsidR="00273DA1">
        <w:rPr>
          <w:rFonts w:ascii="Times New Roman" w:hAnsi="Times New Roman" w:cs="Times New Roman"/>
          <w:sz w:val="24"/>
          <w:szCs w:val="24"/>
        </w:rPr>
        <w:t xml:space="preserve"> and</w:t>
      </w:r>
      <w:r w:rsidR="00E9697E" w:rsidRPr="00750B11">
        <w:rPr>
          <w:rFonts w:ascii="Times New Roman" w:hAnsi="Times New Roman" w:cs="Times New Roman"/>
          <w:sz w:val="24"/>
          <w:szCs w:val="24"/>
        </w:rPr>
        <w:t xml:space="preserve"> </w:t>
      </w:r>
      <w:r w:rsidR="001A6BE0" w:rsidRPr="00254AD1">
        <w:rPr>
          <w:rFonts w:ascii="Times New Roman" w:hAnsi="Times New Roman"/>
          <w:sz w:val="24"/>
          <w:szCs w:val="24"/>
        </w:rPr>
        <w:t>the Omnibus Crime Control and Safe Streets Act of 1968, as amended (42 U.S.C. 3732</w:t>
      </w:r>
      <w:r w:rsidR="001A6BE0">
        <w:rPr>
          <w:rFonts w:ascii="Times New Roman" w:hAnsi="Times New Roman"/>
          <w:sz w:val="24"/>
          <w:szCs w:val="24"/>
        </w:rPr>
        <w:t xml:space="preserve">) </w:t>
      </w:r>
      <w:r w:rsidR="00E9697E" w:rsidRPr="00750B11">
        <w:rPr>
          <w:rFonts w:ascii="Times New Roman" w:hAnsi="Times New Roman" w:cs="Times New Roman"/>
          <w:sz w:val="24"/>
          <w:szCs w:val="24"/>
        </w:rPr>
        <w:t xml:space="preserve">(Attachment A). </w:t>
      </w:r>
    </w:p>
    <w:p w14:paraId="6BF38F7E" w14:textId="77777777" w:rsidR="00A72144" w:rsidRDefault="00A72144" w:rsidP="0080405B">
      <w:pPr>
        <w:rPr>
          <w:rFonts w:ascii="Times New Roman" w:hAnsi="Times New Roman" w:cs="Times New Roman"/>
          <w:sz w:val="24"/>
          <w:szCs w:val="24"/>
          <w:u w:val="single"/>
        </w:rPr>
      </w:pPr>
    </w:p>
    <w:p w14:paraId="79D4C949" w14:textId="77777777" w:rsidR="006B3308" w:rsidRPr="005E4B5C" w:rsidRDefault="006B3308" w:rsidP="0080405B">
      <w:pPr>
        <w:rPr>
          <w:rFonts w:ascii="Times New Roman" w:hAnsi="Times New Roman" w:cs="Times New Roman"/>
          <w:sz w:val="24"/>
          <w:szCs w:val="24"/>
        </w:rPr>
      </w:pPr>
      <w:r w:rsidRPr="005E4B5C">
        <w:rPr>
          <w:rFonts w:ascii="Times New Roman" w:hAnsi="Times New Roman" w:cs="Times New Roman"/>
          <w:sz w:val="24"/>
          <w:szCs w:val="24"/>
          <w:u w:val="single"/>
        </w:rPr>
        <w:t xml:space="preserve">Privacy Impact </w:t>
      </w:r>
      <w:r w:rsidR="001E4EC1" w:rsidRPr="005E4B5C">
        <w:rPr>
          <w:rFonts w:ascii="Times New Roman" w:hAnsi="Times New Roman" w:cs="Times New Roman"/>
          <w:sz w:val="24"/>
          <w:szCs w:val="24"/>
          <w:u w:val="single"/>
        </w:rPr>
        <w:t>Assessment</w:t>
      </w:r>
    </w:p>
    <w:p w14:paraId="733AE0BD" w14:textId="77777777" w:rsidR="006B3308" w:rsidRPr="005E4B5C" w:rsidRDefault="006B3308" w:rsidP="0080405B">
      <w:pPr>
        <w:rPr>
          <w:rFonts w:ascii="Times New Roman" w:hAnsi="Times New Roman" w:cs="Times New Roman"/>
          <w:sz w:val="24"/>
          <w:szCs w:val="24"/>
        </w:rPr>
      </w:pPr>
    </w:p>
    <w:p w14:paraId="34CCB02B" w14:textId="77777777" w:rsidR="00257B3B" w:rsidRPr="005E4B5C" w:rsidRDefault="006B3308" w:rsidP="0080405B">
      <w:pPr>
        <w:rPr>
          <w:rFonts w:ascii="Times New Roman" w:hAnsi="Times New Roman" w:cs="Times New Roman"/>
          <w:sz w:val="24"/>
          <w:szCs w:val="24"/>
        </w:rPr>
      </w:pPr>
      <w:r w:rsidRPr="005E4B5C">
        <w:rPr>
          <w:rFonts w:ascii="Times New Roman" w:hAnsi="Times New Roman" w:cs="Times New Roman"/>
          <w:sz w:val="24"/>
          <w:szCs w:val="24"/>
        </w:rPr>
        <w:t xml:space="preserve">The information required for the Privacy Impact </w:t>
      </w:r>
      <w:r w:rsidR="001E4EC1" w:rsidRPr="005E4B5C">
        <w:rPr>
          <w:rFonts w:ascii="Times New Roman" w:hAnsi="Times New Roman" w:cs="Times New Roman"/>
          <w:sz w:val="24"/>
          <w:szCs w:val="24"/>
        </w:rPr>
        <w:t xml:space="preserve">Assessment </w:t>
      </w:r>
      <w:r w:rsidRPr="005E4B5C">
        <w:rPr>
          <w:rFonts w:ascii="Times New Roman" w:hAnsi="Times New Roman" w:cs="Times New Roman"/>
          <w:sz w:val="24"/>
          <w:szCs w:val="24"/>
        </w:rPr>
        <w:t>is presented in the sections below.</w:t>
      </w:r>
    </w:p>
    <w:p w14:paraId="2B8F1EB0" w14:textId="77777777" w:rsidR="009F7743" w:rsidRDefault="009F7743" w:rsidP="0080405B">
      <w:pPr>
        <w:rPr>
          <w:rFonts w:ascii="Times New Roman" w:hAnsi="Times New Roman" w:cs="Times New Roman"/>
          <w:sz w:val="24"/>
          <w:szCs w:val="24"/>
          <w:u w:val="single"/>
        </w:rPr>
      </w:pPr>
    </w:p>
    <w:p w14:paraId="2C992134" w14:textId="77777777" w:rsidR="006B3308" w:rsidRPr="005E4B5C" w:rsidRDefault="006B3308" w:rsidP="0080405B">
      <w:pPr>
        <w:rPr>
          <w:rFonts w:ascii="Times New Roman" w:hAnsi="Times New Roman" w:cs="Times New Roman"/>
          <w:sz w:val="24"/>
          <w:szCs w:val="24"/>
        </w:rPr>
      </w:pPr>
      <w:r w:rsidRPr="005E4B5C">
        <w:rPr>
          <w:rFonts w:ascii="Times New Roman" w:hAnsi="Times New Roman" w:cs="Times New Roman"/>
          <w:sz w:val="24"/>
          <w:szCs w:val="24"/>
          <w:u w:val="single"/>
        </w:rPr>
        <w:t>Overview of the Data Collection System</w:t>
      </w:r>
    </w:p>
    <w:p w14:paraId="099B8483" w14:textId="77777777" w:rsidR="009F7743" w:rsidRDefault="009F7743" w:rsidP="0077342D">
      <w:pPr>
        <w:pStyle w:val="NoSpacing"/>
        <w:rPr>
          <w:rFonts w:ascii="Times New Roman" w:hAnsi="Times New Roman"/>
          <w:iCs/>
          <w:sz w:val="24"/>
          <w:szCs w:val="24"/>
        </w:rPr>
      </w:pPr>
    </w:p>
    <w:p w14:paraId="2E37470B" w14:textId="2D6D373F" w:rsidR="0077342D" w:rsidRPr="007F5B34" w:rsidRDefault="0077342D" w:rsidP="0077342D">
      <w:pPr>
        <w:pStyle w:val="NoSpacing"/>
        <w:rPr>
          <w:rFonts w:ascii="Times New Roman" w:hAnsi="Times New Roman"/>
          <w:iCs/>
          <w:sz w:val="24"/>
          <w:szCs w:val="24"/>
        </w:rPr>
      </w:pPr>
      <w:r w:rsidRPr="005E4B5C">
        <w:rPr>
          <w:rFonts w:ascii="Times New Roman" w:hAnsi="Times New Roman"/>
          <w:iCs/>
          <w:sz w:val="24"/>
          <w:szCs w:val="24"/>
        </w:rPr>
        <w:t xml:space="preserve">The </w:t>
      </w:r>
      <w:r w:rsidR="00923DE3" w:rsidRPr="00C92EA2">
        <w:rPr>
          <w:rFonts w:ascii="Times New Roman" w:hAnsi="Times New Roman"/>
          <w:iCs/>
          <w:sz w:val="24"/>
          <w:szCs w:val="24"/>
        </w:rPr>
        <w:t>NSPHC</w:t>
      </w:r>
      <w:r w:rsidRPr="00C92EA2">
        <w:rPr>
          <w:rFonts w:ascii="Times New Roman" w:hAnsi="Times New Roman"/>
          <w:iCs/>
          <w:sz w:val="24"/>
          <w:szCs w:val="24"/>
        </w:rPr>
        <w:t xml:space="preserve"> will </w:t>
      </w:r>
      <w:r w:rsidR="00834AF9">
        <w:rPr>
          <w:rFonts w:ascii="Times New Roman" w:hAnsi="Times New Roman"/>
          <w:iCs/>
          <w:sz w:val="24"/>
          <w:szCs w:val="24"/>
        </w:rPr>
        <w:t>be a semi-structured interview with</w:t>
      </w:r>
      <w:r w:rsidRPr="005E4B5C">
        <w:rPr>
          <w:rFonts w:ascii="Times New Roman" w:hAnsi="Times New Roman"/>
          <w:iCs/>
          <w:sz w:val="24"/>
          <w:szCs w:val="24"/>
        </w:rPr>
        <w:t xml:space="preserve"> official</w:t>
      </w:r>
      <w:r w:rsidR="00834AF9">
        <w:rPr>
          <w:rFonts w:ascii="Times New Roman" w:hAnsi="Times New Roman"/>
          <w:iCs/>
          <w:sz w:val="24"/>
          <w:szCs w:val="24"/>
        </w:rPr>
        <w:t>s</w:t>
      </w:r>
      <w:r w:rsidRPr="005E4B5C">
        <w:rPr>
          <w:rFonts w:ascii="Times New Roman" w:hAnsi="Times New Roman"/>
          <w:iCs/>
          <w:sz w:val="24"/>
          <w:szCs w:val="24"/>
        </w:rPr>
        <w:t xml:space="preserve"> </w:t>
      </w:r>
      <w:r w:rsidR="00BB6A28">
        <w:rPr>
          <w:rFonts w:ascii="Times New Roman" w:hAnsi="Times New Roman"/>
          <w:iCs/>
          <w:sz w:val="24"/>
          <w:szCs w:val="24"/>
        </w:rPr>
        <w:t>from</w:t>
      </w:r>
      <w:r w:rsidR="00BB6A28" w:rsidRPr="005E4B5C">
        <w:rPr>
          <w:rFonts w:ascii="Times New Roman" w:hAnsi="Times New Roman"/>
          <w:iCs/>
          <w:sz w:val="24"/>
          <w:szCs w:val="24"/>
        </w:rPr>
        <w:t xml:space="preserve"> </w:t>
      </w:r>
      <w:r w:rsidRPr="005E4B5C">
        <w:rPr>
          <w:rFonts w:ascii="Times New Roman" w:hAnsi="Times New Roman"/>
          <w:iCs/>
          <w:sz w:val="24"/>
          <w:szCs w:val="24"/>
        </w:rPr>
        <w:t>each DOC within the 50 states</w:t>
      </w:r>
      <w:r w:rsidR="00DF5D4C">
        <w:rPr>
          <w:rFonts w:ascii="Times New Roman" w:hAnsi="Times New Roman"/>
          <w:iCs/>
          <w:sz w:val="24"/>
          <w:szCs w:val="24"/>
        </w:rPr>
        <w:t xml:space="preserve"> and </w:t>
      </w:r>
      <w:r w:rsidR="00415260">
        <w:rPr>
          <w:rFonts w:ascii="Times New Roman" w:hAnsi="Times New Roman"/>
          <w:iCs/>
          <w:sz w:val="24"/>
          <w:szCs w:val="24"/>
        </w:rPr>
        <w:t xml:space="preserve">the </w:t>
      </w:r>
      <w:r w:rsidR="00DF5D4C">
        <w:rPr>
          <w:rFonts w:ascii="Times New Roman" w:hAnsi="Times New Roman"/>
          <w:iCs/>
          <w:sz w:val="24"/>
          <w:szCs w:val="24"/>
        </w:rPr>
        <w:t>BOP</w:t>
      </w:r>
      <w:r w:rsidRPr="005E4B5C">
        <w:rPr>
          <w:rFonts w:ascii="Times New Roman" w:hAnsi="Times New Roman"/>
          <w:iCs/>
          <w:sz w:val="24"/>
          <w:szCs w:val="24"/>
        </w:rPr>
        <w:t xml:space="preserve">.  </w:t>
      </w:r>
      <w:r w:rsidR="001E2E9B">
        <w:rPr>
          <w:rFonts w:ascii="Times New Roman" w:hAnsi="Times New Roman"/>
          <w:sz w:val="24"/>
          <w:szCs w:val="24"/>
        </w:rPr>
        <w:t>The</w:t>
      </w:r>
      <w:r w:rsidR="001E2E9B" w:rsidRPr="00A92D46">
        <w:rPr>
          <w:rFonts w:ascii="Times New Roman" w:hAnsi="Times New Roman"/>
          <w:sz w:val="24"/>
          <w:szCs w:val="24"/>
        </w:rPr>
        <w:t xml:space="preserve"> District of Columbia (DC) </w:t>
      </w:r>
      <w:r w:rsidR="001E2E9B">
        <w:rPr>
          <w:rFonts w:ascii="Times New Roman" w:hAnsi="Times New Roman"/>
          <w:sz w:val="24"/>
          <w:szCs w:val="24"/>
        </w:rPr>
        <w:t xml:space="preserve">is not </w:t>
      </w:r>
      <w:r w:rsidR="001E2E9B" w:rsidRPr="00A92D46">
        <w:rPr>
          <w:rFonts w:ascii="Times New Roman" w:hAnsi="Times New Roman"/>
          <w:sz w:val="24"/>
          <w:szCs w:val="24"/>
        </w:rPr>
        <w:t>targeted due to the fact that since 2001 all sentenced felons in DC are placed in the BOP system.</w:t>
      </w:r>
      <w:r w:rsidR="001E2E9B">
        <w:rPr>
          <w:rFonts w:ascii="Times New Roman" w:hAnsi="Times New Roman"/>
          <w:sz w:val="24"/>
          <w:szCs w:val="24"/>
        </w:rPr>
        <w:t xml:space="preserve">  </w:t>
      </w:r>
      <w:r w:rsidR="00834AF9">
        <w:rPr>
          <w:rFonts w:ascii="Times New Roman" w:hAnsi="Times New Roman"/>
          <w:iCs/>
          <w:sz w:val="24"/>
          <w:szCs w:val="24"/>
        </w:rPr>
        <w:t>Respondents</w:t>
      </w:r>
      <w:r w:rsidRPr="00C92EA2">
        <w:rPr>
          <w:rFonts w:ascii="Times New Roman" w:hAnsi="Times New Roman"/>
          <w:iCs/>
          <w:sz w:val="24"/>
          <w:szCs w:val="24"/>
        </w:rPr>
        <w:t xml:space="preserve"> will be </w:t>
      </w:r>
      <w:r w:rsidR="006405A7">
        <w:rPr>
          <w:rFonts w:ascii="Times New Roman" w:hAnsi="Times New Roman"/>
          <w:iCs/>
          <w:sz w:val="24"/>
          <w:szCs w:val="24"/>
        </w:rPr>
        <w:t>contacted via telephone and interviewed</w:t>
      </w:r>
      <w:r w:rsidRPr="007F5B34">
        <w:rPr>
          <w:rFonts w:ascii="Times New Roman" w:hAnsi="Times New Roman"/>
          <w:iCs/>
          <w:sz w:val="24"/>
          <w:szCs w:val="24"/>
        </w:rPr>
        <w:t xml:space="preserve"> about the </w:t>
      </w:r>
      <w:r w:rsidR="00834AF9">
        <w:rPr>
          <w:rFonts w:ascii="Times New Roman" w:hAnsi="Times New Roman"/>
          <w:iCs/>
          <w:sz w:val="24"/>
          <w:szCs w:val="24"/>
        </w:rPr>
        <w:t>structure of their prison</w:t>
      </w:r>
      <w:r w:rsidR="00D63A17">
        <w:rPr>
          <w:rFonts w:ascii="Times New Roman" w:hAnsi="Times New Roman"/>
          <w:iCs/>
          <w:sz w:val="24"/>
          <w:szCs w:val="24"/>
        </w:rPr>
        <w:t xml:space="preserve"> system’s health care delivery</w:t>
      </w:r>
      <w:r w:rsidR="00834AF9">
        <w:rPr>
          <w:rFonts w:ascii="Times New Roman" w:hAnsi="Times New Roman"/>
          <w:iCs/>
          <w:sz w:val="24"/>
          <w:szCs w:val="24"/>
        </w:rPr>
        <w:t xml:space="preserve"> and </w:t>
      </w:r>
      <w:r w:rsidRPr="007F5B34">
        <w:rPr>
          <w:rFonts w:ascii="Times New Roman" w:hAnsi="Times New Roman"/>
          <w:iCs/>
          <w:sz w:val="24"/>
          <w:szCs w:val="24"/>
        </w:rPr>
        <w:t xml:space="preserve">types of </w:t>
      </w:r>
      <w:r w:rsidR="00B66AB3">
        <w:rPr>
          <w:rFonts w:ascii="Times New Roman" w:hAnsi="Times New Roman"/>
          <w:iCs/>
          <w:sz w:val="24"/>
          <w:szCs w:val="24"/>
        </w:rPr>
        <w:t xml:space="preserve">health </w:t>
      </w:r>
      <w:r w:rsidR="00F31458">
        <w:rPr>
          <w:rFonts w:ascii="Times New Roman" w:hAnsi="Times New Roman"/>
          <w:iCs/>
          <w:sz w:val="24"/>
          <w:szCs w:val="24"/>
        </w:rPr>
        <w:t xml:space="preserve">care </w:t>
      </w:r>
      <w:r w:rsidR="00F31458" w:rsidRPr="007F5B34">
        <w:rPr>
          <w:rFonts w:ascii="Times New Roman" w:hAnsi="Times New Roman"/>
          <w:iCs/>
          <w:sz w:val="24"/>
          <w:szCs w:val="24"/>
        </w:rPr>
        <w:t>services</w:t>
      </w:r>
      <w:r w:rsidRPr="007F5B34">
        <w:rPr>
          <w:rFonts w:ascii="Times New Roman" w:hAnsi="Times New Roman"/>
          <w:iCs/>
          <w:sz w:val="24"/>
          <w:szCs w:val="24"/>
        </w:rPr>
        <w:t xml:space="preserve"> offered in their respective states. </w:t>
      </w:r>
      <w:r w:rsidR="006405A7" w:rsidRPr="00C92EA2">
        <w:rPr>
          <w:rFonts w:ascii="Times New Roman" w:hAnsi="Times New Roman"/>
          <w:iCs/>
          <w:sz w:val="24"/>
          <w:szCs w:val="24"/>
        </w:rPr>
        <w:t xml:space="preserve">Interviews may be completed in multiple phases, where either the same respondent is contacted multiple times at their convenience, or another respondent is contacted who may provide additional data.  Data which may require extra time or effort by the respondent to obtain </w:t>
      </w:r>
      <w:r w:rsidR="00D03E10">
        <w:rPr>
          <w:rFonts w:ascii="Times New Roman" w:hAnsi="Times New Roman"/>
          <w:iCs/>
          <w:sz w:val="24"/>
          <w:szCs w:val="24"/>
        </w:rPr>
        <w:t xml:space="preserve">may </w:t>
      </w:r>
      <w:r w:rsidR="006405A7" w:rsidRPr="00C92EA2">
        <w:rPr>
          <w:rFonts w:ascii="Times New Roman" w:hAnsi="Times New Roman"/>
          <w:iCs/>
          <w:sz w:val="24"/>
          <w:szCs w:val="24"/>
        </w:rPr>
        <w:t>be solicited via follow-up email</w:t>
      </w:r>
      <w:r w:rsidR="00C329A9" w:rsidRPr="00C92EA2">
        <w:rPr>
          <w:rFonts w:ascii="Times New Roman" w:hAnsi="Times New Roman"/>
          <w:iCs/>
          <w:sz w:val="24"/>
          <w:szCs w:val="24"/>
        </w:rPr>
        <w:t>.</w:t>
      </w:r>
    </w:p>
    <w:p w14:paraId="19AD4658" w14:textId="77777777" w:rsidR="00A53733" w:rsidRPr="00046783" w:rsidRDefault="00A53733" w:rsidP="0026277C">
      <w:pPr>
        <w:widowControl/>
        <w:rPr>
          <w:rFonts w:ascii="Calibri" w:hAnsi="Calibri" w:cs="Times New Roman"/>
          <w:sz w:val="24"/>
          <w:szCs w:val="24"/>
        </w:rPr>
      </w:pPr>
    </w:p>
    <w:p w14:paraId="27704D2D" w14:textId="77777777" w:rsidR="001B136C" w:rsidRPr="005E4B5C" w:rsidRDefault="001B136C" w:rsidP="0026277C">
      <w:pPr>
        <w:widowControl/>
        <w:rPr>
          <w:rFonts w:ascii="Times New Roman" w:hAnsi="Times New Roman" w:cs="Times New Roman"/>
          <w:sz w:val="24"/>
          <w:szCs w:val="24"/>
          <w:u w:val="single"/>
        </w:rPr>
      </w:pPr>
      <w:r w:rsidRPr="005E4B5C">
        <w:rPr>
          <w:rFonts w:ascii="Times New Roman" w:hAnsi="Times New Roman" w:cs="Times New Roman"/>
          <w:sz w:val="24"/>
          <w:szCs w:val="24"/>
          <w:u w:val="single"/>
        </w:rPr>
        <w:t>Items of Information to be Collected</w:t>
      </w:r>
    </w:p>
    <w:p w14:paraId="1A4D7B76" w14:textId="77777777" w:rsidR="004A032E" w:rsidRPr="005E4B5C" w:rsidRDefault="004A032E" w:rsidP="004A032E">
      <w:pPr>
        <w:pStyle w:val="NoSpacing"/>
        <w:rPr>
          <w:rFonts w:ascii="Times New Roman" w:hAnsi="Times New Roman"/>
          <w:sz w:val="24"/>
        </w:rPr>
      </w:pPr>
    </w:p>
    <w:p w14:paraId="2986159E" w14:textId="30A4064F" w:rsidR="000E0F63" w:rsidRPr="005E4B5C" w:rsidRDefault="000E0F63" w:rsidP="000E0F63">
      <w:pPr>
        <w:pStyle w:val="NoSpacing"/>
        <w:rPr>
          <w:rFonts w:ascii="Times New Roman" w:hAnsi="Times New Roman"/>
          <w:sz w:val="24"/>
          <w:szCs w:val="24"/>
        </w:rPr>
      </w:pPr>
      <w:r>
        <w:rPr>
          <w:rFonts w:ascii="Times New Roman" w:hAnsi="Times New Roman"/>
          <w:sz w:val="24"/>
        </w:rPr>
        <w:t xml:space="preserve">Through the NSPHC, we will obtain data on the extent to which prison systems contract </w:t>
      </w:r>
      <w:r w:rsidR="003F5E27">
        <w:rPr>
          <w:rFonts w:ascii="Times New Roman" w:hAnsi="Times New Roman"/>
          <w:sz w:val="24"/>
        </w:rPr>
        <w:t>for health care services; health care staffing;</w:t>
      </w:r>
      <w:r>
        <w:rPr>
          <w:rFonts w:ascii="Times New Roman" w:hAnsi="Times New Roman"/>
          <w:sz w:val="24"/>
        </w:rPr>
        <w:t xml:space="preserve"> </w:t>
      </w:r>
      <w:r>
        <w:rPr>
          <w:rFonts w:ascii="Times New Roman" w:hAnsi="Times New Roman"/>
          <w:color w:val="000000"/>
          <w:sz w:val="24"/>
          <w:szCs w:val="24"/>
        </w:rPr>
        <w:t xml:space="preserve">provision of </w:t>
      </w:r>
      <w:r w:rsidRPr="005E4B5C">
        <w:rPr>
          <w:rFonts w:ascii="Times New Roman" w:hAnsi="Times New Roman"/>
          <w:color w:val="000000"/>
          <w:sz w:val="24"/>
          <w:szCs w:val="24"/>
        </w:rPr>
        <w:t xml:space="preserve"> </w:t>
      </w:r>
      <w:r>
        <w:rPr>
          <w:rFonts w:ascii="Times New Roman" w:hAnsi="Times New Roman"/>
          <w:color w:val="000000"/>
          <w:sz w:val="24"/>
          <w:szCs w:val="24"/>
        </w:rPr>
        <w:t xml:space="preserve">both general and specialty health care </w:t>
      </w:r>
      <w:r w:rsidRPr="005E4B5C">
        <w:rPr>
          <w:rFonts w:ascii="Times New Roman" w:hAnsi="Times New Roman"/>
          <w:color w:val="000000"/>
          <w:sz w:val="24"/>
          <w:szCs w:val="24"/>
        </w:rPr>
        <w:t>services</w:t>
      </w:r>
      <w:r>
        <w:rPr>
          <w:rFonts w:ascii="Times New Roman" w:hAnsi="Times New Roman"/>
          <w:color w:val="000000"/>
          <w:sz w:val="24"/>
          <w:szCs w:val="24"/>
        </w:rPr>
        <w:t>, on</w:t>
      </w:r>
      <w:r w:rsidR="003F5E27">
        <w:rPr>
          <w:rFonts w:ascii="Times New Roman" w:hAnsi="Times New Roman"/>
          <w:color w:val="000000"/>
          <w:sz w:val="24"/>
          <w:szCs w:val="24"/>
        </w:rPr>
        <w:t xml:space="preserve">-site, off-site, and </w:t>
      </w:r>
      <w:r>
        <w:rPr>
          <w:rFonts w:ascii="Times New Roman" w:hAnsi="Times New Roman"/>
          <w:color w:val="000000"/>
          <w:sz w:val="24"/>
          <w:szCs w:val="24"/>
        </w:rPr>
        <w:t xml:space="preserve">through telemedicine; and the provision of preventive health services (including infectious disease tests and mental health screens) during the admissions process. Because of the semi-structured nature of the </w:t>
      </w:r>
      <w:r>
        <w:rPr>
          <w:rFonts w:ascii="Times New Roman" w:hAnsi="Times New Roman"/>
          <w:sz w:val="24"/>
          <w:szCs w:val="24"/>
        </w:rPr>
        <w:t>NSPHC, the interviewer</w:t>
      </w:r>
      <w:r w:rsidRPr="005E4B5C">
        <w:rPr>
          <w:rFonts w:ascii="Times New Roman" w:hAnsi="Times New Roman"/>
          <w:sz w:val="24"/>
          <w:szCs w:val="24"/>
        </w:rPr>
        <w:t xml:space="preserve"> will </w:t>
      </w:r>
      <w:r>
        <w:rPr>
          <w:rFonts w:ascii="Times New Roman" w:hAnsi="Times New Roman"/>
          <w:sz w:val="24"/>
          <w:szCs w:val="24"/>
        </w:rPr>
        <w:t xml:space="preserve">be able to </w:t>
      </w:r>
      <w:r w:rsidR="00941CE5">
        <w:rPr>
          <w:rFonts w:ascii="Times New Roman" w:hAnsi="Times New Roman"/>
          <w:sz w:val="24"/>
          <w:szCs w:val="24"/>
        </w:rPr>
        <w:lastRenderedPageBreak/>
        <w:t>discuss the data that are being collected</w:t>
      </w:r>
      <w:r>
        <w:rPr>
          <w:rFonts w:ascii="Times New Roman" w:hAnsi="Times New Roman"/>
          <w:sz w:val="24"/>
          <w:szCs w:val="24"/>
        </w:rPr>
        <w:t xml:space="preserve"> to gain a better understanding of the capacity for the systems to provide the data that we are requesting, as well as their ability to provide additional data on capacity and utilization of services. In addition, we will also collect general data on aggregate numbers of inmates, the details of a prison system’s admissions process, and major challenges the prison system faces in regards to the delivery of health care.</w:t>
      </w:r>
    </w:p>
    <w:p w14:paraId="17F80746" w14:textId="77777777" w:rsidR="00431D07" w:rsidRPr="005E4B5C" w:rsidRDefault="00431D07" w:rsidP="00431D07">
      <w:pPr>
        <w:rPr>
          <w:rFonts w:ascii="Times New Roman" w:hAnsi="Times New Roman" w:cs="Times New Roman"/>
        </w:rPr>
      </w:pPr>
    </w:p>
    <w:p w14:paraId="213BB6BD" w14:textId="77777777" w:rsidR="001E4EC1" w:rsidRPr="005E4B5C" w:rsidRDefault="001E4EC1" w:rsidP="00431D07">
      <w:pPr>
        <w:rPr>
          <w:rFonts w:ascii="Times New Roman" w:hAnsi="Times New Roman" w:cs="Times New Roman"/>
          <w:sz w:val="24"/>
          <w:szCs w:val="24"/>
          <w:u w:val="single"/>
        </w:rPr>
      </w:pPr>
      <w:r w:rsidRPr="005E4B5C">
        <w:rPr>
          <w:rFonts w:ascii="Times New Roman" w:hAnsi="Times New Roman" w:cs="Times New Roman"/>
          <w:sz w:val="24"/>
          <w:szCs w:val="24"/>
          <w:u w:val="single"/>
        </w:rPr>
        <w:t>Information in Identifiable Form (IIF)</w:t>
      </w:r>
    </w:p>
    <w:p w14:paraId="0ADE2DE1" w14:textId="77777777" w:rsidR="00911118" w:rsidRPr="005E4B5C" w:rsidRDefault="00911118" w:rsidP="00431D07">
      <w:pPr>
        <w:rPr>
          <w:rFonts w:ascii="Times New Roman" w:hAnsi="Times New Roman" w:cs="Times New Roman"/>
          <w:sz w:val="24"/>
          <w:szCs w:val="24"/>
          <w:u w:val="single"/>
        </w:rPr>
      </w:pPr>
    </w:p>
    <w:p w14:paraId="0892D394" w14:textId="77777777" w:rsidR="00F4024B" w:rsidRPr="005E4B5C" w:rsidRDefault="00F4024B" w:rsidP="00F4024B">
      <w:pPr>
        <w:rPr>
          <w:rFonts w:ascii="Times New Roman" w:hAnsi="Times New Roman" w:cs="Times New Roman"/>
          <w:sz w:val="24"/>
          <w:szCs w:val="24"/>
        </w:rPr>
      </w:pPr>
      <w:r w:rsidRPr="005E4B5C">
        <w:rPr>
          <w:rFonts w:ascii="Times New Roman" w:hAnsi="Times New Roman" w:cs="Times New Roman"/>
          <w:sz w:val="24"/>
          <w:szCs w:val="24"/>
        </w:rPr>
        <w:t xml:space="preserve">No </w:t>
      </w:r>
      <w:r w:rsidR="001254AB">
        <w:rPr>
          <w:rFonts w:ascii="Times New Roman" w:hAnsi="Times New Roman" w:cs="Times New Roman"/>
          <w:sz w:val="24"/>
          <w:szCs w:val="24"/>
        </w:rPr>
        <w:t xml:space="preserve">information in identifiable </w:t>
      </w:r>
      <w:r w:rsidR="001A6BE0">
        <w:rPr>
          <w:rFonts w:ascii="Times New Roman" w:hAnsi="Times New Roman" w:cs="Times New Roman"/>
          <w:sz w:val="24"/>
          <w:szCs w:val="24"/>
        </w:rPr>
        <w:t>form is being collected.</w:t>
      </w:r>
    </w:p>
    <w:p w14:paraId="03CB8925" w14:textId="77777777" w:rsidR="00A53733" w:rsidRPr="005E4B5C" w:rsidRDefault="00A53733" w:rsidP="0026277C">
      <w:pPr>
        <w:widowControl/>
        <w:rPr>
          <w:rFonts w:ascii="Times New Roman" w:hAnsi="Times New Roman" w:cs="Times New Roman"/>
          <w:sz w:val="24"/>
          <w:szCs w:val="24"/>
        </w:rPr>
      </w:pPr>
    </w:p>
    <w:p w14:paraId="325902A5" w14:textId="77777777" w:rsidR="001B136C" w:rsidRPr="007E2685" w:rsidRDefault="001B136C" w:rsidP="0026277C">
      <w:pPr>
        <w:widowControl/>
        <w:rPr>
          <w:rFonts w:ascii="Times New Roman" w:hAnsi="Times New Roman" w:cs="Times New Roman"/>
          <w:sz w:val="24"/>
          <w:szCs w:val="24"/>
          <w:u w:val="single"/>
        </w:rPr>
      </w:pPr>
      <w:r w:rsidRPr="007E2685">
        <w:rPr>
          <w:rFonts w:ascii="Times New Roman" w:hAnsi="Times New Roman" w:cs="Times New Roman"/>
          <w:sz w:val="24"/>
          <w:szCs w:val="24"/>
          <w:u w:val="single"/>
        </w:rPr>
        <w:t>Identification of Website(s) and Website Content Directed at Children Under 13 Years of Age</w:t>
      </w:r>
    </w:p>
    <w:p w14:paraId="1BC7423E" w14:textId="77777777" w:rsidR="0026277C" w:rsidRPr="007E2685" w:rsidRDefault="0026277C" w:rsidP="0026277C">
      <w:pPr>
        <w:widowControl/>
        <w:rPr>
          <w:rFonts w:ascii="Times New Roman" w:hAnsi="Times New Roman" w:cs="Times New Roman"/>
          <w:sz w:val="24"/>
          <w:szCs w:val="24"/>
        </w:rPr>
      </w:pPr>
    </w:p>
    <w:p w14:paraId="4645173F" w14:textId="77777777" w:rsidR="00A53733" w:rsidRDefault="00664865" w:rsidP="0080405B">
      <w:pPr>
        <w:widowControl/>
        <w:rPr>
          <w:rFonts w:ascii="Times New Roman" w:hAnsi="Times New Roman" w:cs="Times New Roman"/>
          <w:sz w:val="24"/>
          <w:szCs w:val="24"/>
        </w:rPr>
      </w:pPr>
      <w:r>
        <w:rPr>
          <w:rFonts w:ascii="Times New Roman" w:hAnsi="Times New Roman" w:cs="Times New Roman"/>
          <w:sz w:val="24"/>
          <w:szCs w:val="24"/>
        </w:rPr>
        <w:t>This stu</w:t>
      </w:r>
      <w:r w:rsidR="009C330E">
        <w:rPr>
          <w:rFonts w:ascii="Times New Roman" w:hAnsi="Times New Roman" w:cs="Times New Roman"/>
          <w:sz w:val="24"/>
          <w:szCs w:val="24"/>
        </w:rPr>
        <w:t>dy does not yet have a website.</w:t>
      </w:r>
      <w:r w:rsidR="00D03E10">
        <w:rPr>
          <w:rFonts w:ascii="Times New Roman" w:hAnsi="Times New Roman" w:cs="Times New Roman"/>
          <w:sz w:val="24"/>
          <w:szCs w:val="24"/>
        </w:rPr>
        <w:t xml:space="preserve">  There is no website content directed at children under 13 years of age. </w:t>
      </w:r>
    </w:p>
    <w:p w14:paraId="639993BE" w14:textId="77777777" w:rsidR="00776133" w:rsidRDefault="00776133" w:rsidP="0080405B">
      <w:pPr>
        <w:widowControl/>
        <w:rPr>
          <w:rFonts w:ascii="Times New Roman" w:hAnsi="Times New Roman" w:cs="Times New Roman"/>
          <w:sz w:val="24"/>
          <w:szCs w:val="24"/>
        </w:rPr>
      </w:pPr>
    </w:p>
    <w:p w14:paraId="15C5C149" w14:textId="77777777" w:rsidR="0080405B" w:rsidRPr="005E4B5C" w:rsidRDefault="0080405B" w:rsidP="0080405B">
      <w:pPr>
        <w:widowControl/>
        <w:rPr>
          <w:rFonts w:ascii="Times New Roman" w:hAnsi="Times New Roman" w:cs="Times New Roman"/>
          <w:b/>
          <w:bCs/>
          <w:sz w:val="24"/>
          <w:szCs w:val="24"/>
        </w:rPr>
      </w:pPr>
      <w:r w:rsidRPr="005E4B5C">
        <w:rPr>
          <w:rFonts w:ascii="Times New Roman" w:hAnsi="Times New Roman" w:cs="Times New Roman"/>
          <w:b/>
          <w:bCs/>
          <w:sz w:val="24"/>
          <w:szCs w:val="24"/>
        </w:rPr>
        <w:t>2.  Purpose and Use of Information Collection</w:t>
      </w:r>
    </w:p>
    <w:p w14:paraId="62222E5F" w14:textId="77777777" w:rsidR="002D39C2" w:rsidRDefault="002D39C2" w:rsidP="000E0F63">
      <w:pPr>
        <w:pStyle w:val="NoSpacing"/>
        <w:rPr>
          <w:rFonts w:ascii="Times New Roman" w:hAnsi="Times New Roman"/>
          <w:iCs/>
          <w:sz w:val="24"/>
          <w:szCs w:val="24"/>
        </w:rPr>
      </w:pPr>
    </w:p>
    <w:p w14:paraId="0A699793" w14:textId="65DC6E65" w:rsidR="00D61C54" w:rsidRDefault="00D61C54" w:rsidP="000E0F63">
      <w:pPr>
        <w:pStyle w:val="NoSpacing"/>
        <w:rPr>
          <w:rFonts w:ascii="Times New Roman" w:hAnsi="Times New Roman"/>
          <w:iCs/>
          <w:sz w:val="24"/>
          <w:szCs w:val="24"/>
        </w:rPr>
      </w:pPr>
      <w:r>
        <w:rPr>
          <w:rFonts w:ascii="Times New Roman" w:hAnsi="Times New Roman"/>
          <w:iCs/>
          <w:sz w:val="24"/>
          <w:szCs w:val="24"/>
        </w:rPr>
        <w:t xml:space="preserve">As an </w:t>
      </w:r>
      <w:r w:rsidR="005D212A">
        <w:rPr>
          <w:rFonts w:ascii="Times New Roman" w:hAnsi="Times New Roman"/>
          <w:iCs/>
          <w:sz w:val="24"/>
          <w:szCs w:val="24"/>
        </w:rPr>
        <w:t xml:space="preserve">exploratory effort to gain a better understanding of </w:t>
      </w:r>
      <w:r w:rsidR="008F0CB1">
        <w:rPr>
          <w:rFonts w:ascii="Times New Roman" w:hAnsi="Times New Roman"/>
          <w:iCs/>
          <w:sz w:val="24"/>
          <w:szCs w:val="24"/>
        </w:rPr>
        <w:t>models of health care delivery in prison systems</w:t>
      </w:r>
      <w:r w:rsidR="00FC368A">
        <w:rPr>
          <w:rFonts w:ascii="Times New Roman" w:hAnsi="Times New Roman"/>
          <w:iCs/>
          <w:sz w:val="24"/>
          <w:szCs w:val="24"/>
        </w:rPr>
        <w:t xml:space="preserve"> and of the capacities of departments of corrections to provide data on healthcare</w:t>
      </w:r>
      <w:r>
        <w:rPr>
          <w:rFonts w:ascii="Times New Roman" w:hAnsi="Times New Roman"/>
          <w:iCs/>
          <w:sz w:val="24"/>
          <w:szCs w:val="24"/>
        </w:rPr>
        <w:t xml:space="preserve">, the NSPHC </w:t>
      </w:r>
      <w:r w:rsidR="00FC368A">
        <w:rPr>
          <w:rFonts w:ascii="Times New Roman" w:hAnsi="Times New Roman"/>
          <w:iCs/>
          <w:sz w:val="24"/>
          <w:szCs w:val="24"/>
        </w:rPr>
        <w:t>is a fundamental first step to implementing a more comprehensive set of</w:t>
      </w:r>
      <w:r w:rsidR="00327368">
        <w:rPr>
          <w:rFonts w:ascii="Times New Roman" w:hAnsi="Times New Roman"/>
          <w:iCs/>
          <w:sz w:val="24"/>
          <w:szCs w:val="24"/>
        </w:rPr>
        <w:t xml:space="preserve"> collections and analyses of</w:t>
      </w:r>
      <w:r w:rsidR="00FC368A">
        <w:rPr>
          <w:rFonts w:ascii="Times New Roman" w:hAnsi="Times New Roman"/>
          <w:iCs/>
          <w:sz w:val="24"/>
          <w:szCs w:val="24"/>
        </w:rPr>
        <w:t xml:space="preserve"> two critical issues in correcti</w:t>
      </w:r>
      <w:r w:rsidR="008F082E">
        <w:rPr>
          <w:rFonts w:ascii="Times New Roman" w:hAnsi="Times New Roman"/>
          <w:iCs/>
          <w:sz w:val="24"/>
          <w:szCs w:val="24"/>
        </w:rPr>
        <w:t>onal healthcare: cost</w:t>
      </w:r>
      <w:r w:rsidR="00FC368A">
        <w:rPr>
          <w:rFonts w:ascii="Times New Roman" w:hAnsi="Times New Roman"/>
          <w:iCs/>
          <w:sz w:val="24"/>
          <w:szCs w:val="24"/>
        </w:rPr>
        <w:t xml:space="preserve"> and quality</w:t>
      </w:r>
      <w:r w:rsidR="002D39C2">
        <w:rPr>
          <w:rFonts w:ascii="Times New Roman" w:hAnsi="Times New Roman"/>
          <w:iCs/>
          <w:sz w:val="24"/>
          <w:szCs w:val="24"/>
        </w:rPr>
        <w:t>.</w:t>
      </w:r>
      <w:r w:rsidR="00FC368A">
        <w:rPr>
          <w:rFonts w:ascii="Times New Roman" w:hAnsi="Times New Roman"/>
          <w:iCs/>
          <w:sz w:val="24"/>
          <w:szCs w:val="24"/>
        </w:rPr>
        <w:t xml:space="preserve"> </w:t>
      </w:r>
    </w:p>
    <w:p w14:paraId="0FE888FE" w14:textId="77777777" w:rsidR="00D61C54" w:rsidRDefault="00D61C54" w:rsidP="000E0F63">
      <w:pPr>
        <w:pStyle w:val="NoSpacing"/>
        <w:rPr>
          <w:rFonts w:ascii="Times New Roman" w:hAnsi="Times New Roman"/>
          <w:iCs/>
          <w:sz w:val="24"/>
          <w:szCs w:val="24"/>
        </w:rPr>
      </w:pPr>
    </w:p>
    <w:p w14:paraId="66DC40A7" w14:textId="35A19137" w:rsidR="000E0F63" w:rsidRDefault="00A61975" w:rsidP="000E0F63">
      <w:pPr>
        <w:pStyle w:val="NoSpacing"/>
        <w:rPr>
          <w:rFonts w:ascii="Times New Roman" w:hAnsi="Times New Roman"/>
          <w:sz w:val="24"/>
          <w:szCs w:val="24"/>
        </w:rPr>
      </w:pPr>
      <w:r>
        <w:rPr>
          <w:rFonts w:ascii="Times New Roman" w:hAnsi="Times New Roman"/>
          <w:iCs/>
          <w:sz w:val="24"/>
          <w:szCs w:val="24"/>
        </w:rPr>
        <w:t>T</w:t>
      </w:r>
      <w:r w:rsidR="000E0F63">
        <w:rPr>
          <w:rFonts w:ascii="Times New Roman" w:hAnsi="Times New Roman"/>
          <w:iCs/>
          <w:sz w:val="24"/>
          <w:szCs w:val="24"/>
        </w:rPr>
        <w:t>he NSPHC will provide current, v</w:t>
      </w:r>
      <w:r w:rsidR="000E0F63" w:rsidRPr="007F5B34">
        <w:rPr>
          <w:rFonts w:ascii="Times New Roman" w:hAnsi="Times New Roman"/>
          <w:iCs/>
          <w:sz w:val="24"/>
          <w:szCs w:val="24"/>
        </w:rPr>
        <w:t>alid data on structure, capacity and utilization of health</w:t>
      </w:r>
      <w:r w:rsidR="000E0F63">
        <w:rPr>
          <w:rFonts w:ascii="Times New Roman" w:hAnsi="Times New Roman"/>
          <w:iCs/>
          <w:sz w:val="24"/>
          <w:szCs w:val="24"/>
        </w:rPr>
        <w:t xml:space="preserve"> </w:t>
      </w:r>
      <w:r w:rsidR="000E0F63" w:rsidRPr="007F5B34">
        <w:rPr>
          <w:rFonts w:ascii="Times New Roman" w:hAnsi="Times New Roman"/>
          <w:iCs/>
          <w:sz w:val="24"/>
          <w:szCs w:val="24"/>
        </w:rPr>
        <w:t xml:space="preserve">care </w:t>
      </w:r>
      <w:r w:rsidR="000E0F63">
        <w:rPr>
          <w:rFonts w:ascii="Times New Roman" w:hAnsi="Times New Roman"/>
          <w:iCs/>
          <w:sz w:val="24"/>
          <w:szCs w:val="24"/>
        </w:rPr>
        <w:t xml:space="preserve">that can serve as the building block for </w:t>
      </w:r>
      <w:r w:rsidR="000E0F63" w:rsidRPr="007F5B34">
        <w:rPr>
          <w:rFonts w:ascii="Times New Roman" w:hAnsi="Times New Roman"/>
          <w:iCs/>
          <w:sz w:val="24"/>
          <w:szCs w:val="24"/>
        </w:rPr>
        <w:t>essential</w:t>
      </w:r>
      <w:r w:rsidR="000E0F63">
        <w:rPr>
          <w:rFonts w:ascii="Times New Roman" w:hAnsi="Times New Roman"/>
          <w:iCs/>
          <w:sz w:val="24"/>
          <w:szCs w:val="24"/>
        </w:rPr>
        <w:t xml:space="preserve"> research measuring the effects of </w:t>
      </w:r>
      <w:r w:rsidR="000E0F63" w:rsidRPr="007F5B34">
        <w:rPr>
          <w:rFonts w:ascii="Times New Roman" w:hAnsi="Times New Roman"/>
          <w:iCs/>
          <w:sz w:val="24"/>
          <w:szCs w:val="24"/>
        </w:rPr>
        <w:t xml:space="preserve">change in correctional </w:t>
      </w:r>
      <w:r w:rsidR="000E0F63" w:rsidRPr="003C03AA">
        <w:rPr>
          <w:rFonts w:ascii="Times New Roman" w:hAnsi="Times New Roman"/>
          <w:iCs/>
          <w:sz w:val="24"/>
          <w:szCs w:val="24"/>
        </w:rPr>
        <w:t>health</w:t>
      </w:r>
      <w:r w:rsidR="000E0F63">
        <w:rPr>
          <w:rFonts w:ascii="Times New Roman" w:hAnsi="Times New Roman"/>
          <w:iCs/>
          <w:sz w:val="24"/>
          <w:szCs w:val="24"/>
        </w:rPr>
        <w:t xml:space="preserve"> </w:t>
      </w:r>
      <w:r w:rsidR="000E0F63" w:rsidRPr="003C03AA">
        <w:rPr>
          <w:rFonts w:ascii="Times New Roman" w:hAnsi="Times New Roman"/>
          <w:iCs/>
          <w:sz w:val="24"/>
          <w:szCs w:val="24"/>
        </w:rPr>
        <w:t>care.  Fu</w:t>
      </w:r>
      <w:r w:rsidR="002816FC">
        <w:rPr>
          <w:rFonts w:ascii="Times New Roman" w:hAnsi="Times New Roman"/>
          <w:iCs/>
          <w:sz w:val="24"/>
          <w:szCs w:val="24"/>
        </w:rPr>
        <w:t>rther, a</w:t>
      </w:r>
      <w:r w:rsidR="009703BB">
        <w:rPr>
          <w:rFonts w:ascii="Times New Roman" w:hAnsi="Times New Roman"/>
          <w:iCs/>
          <w:sz w:val="24"/>
          <w:szCs w:val="24"/>
        </w:rPr>
        <w:t>n</w:t>
      </w:r>
      <w:r w:rsidR="002816FC">
        <w:rPr>
          <w:rFonts w:ascii="Times New Roman" w:hAnsi="Times New Roman"/>
          <w:iCs/>
          <w:sz w:val="24"/>
          <w:szCs w:val="24"/>
        </w:rPr>
        <w:t xml:space="preserve"> understanding of prison systems</w:t>
      </w:r>
      <w:r w:rsidR="009703BB">
        <w:rPr>
          <w:rFonts w:ascii="Times New Roman" w:hAnsi="Times New Roman"/>
          <w:iCs/>
          <w:sz w:val="24"/>
          <w:szCs w:val="24"/>
        </w:rPr>
        <w:t>’</w:t>
      </w:r>
      <w:r w:rsidR="002816FC">
        <w:rPr>
          <w:rFonts w:ascii="Times New Roman" w:hAnsi="Times New Roman"/>
          <w:iCs/>
          <w:sz w:val="24"/>
          <w:szCs w:val="24"/>
        </w:rPr>
        <w:t xml:space="preserve"> ability to provide data on capacity and utilization of health services and </w:t>
      </w:r>
      <w:r w:rsidR="009703BB">
        <w:rPr>
          <w:rFonts w:ascii="Times New Roman" w:hAnsi="Times New Roman"/>
          <w:iCs/>
          <w:sz w:val="24"/>
          <w:szCs w:val="24"/>
        </w:rPr>
        <w:t>organization and maintenance of</w:t>
      </w:r>
      <w:r w:rsidR="002816FC">
        <w:rPr>
          <w:rFonts w:ascii="Times New Roman" w:hAnsi="Times New Roman"/>
          <w:iCs/>
          <w:sz w:val="24"/>
          <w:szCs w:val="24"/>
        </w:rPr>
        <w:t xml:space="preserve"> health records will allow both NCHS and BJS to make informed decisions for future data collections</w:t>
      </w:r>
      <w:r w:rsidR="009703BB">
        <w:rPr>
          <w:rFonts w:ascii="Times New Roman" w:hAnsi="Times New Roman"/>
          <w:iCs/>
          <w:sz w:val="24"/>
          <w:szCs w:val="24"/>
        </w:rPr>
        <w:t>.</w:t>
      </w:r>
      <w:r>
        <w:rPr>
          <w:rFonts w:ascii="Times New Roman" w:hAnsi="Times New Roman"/>
          <w:iCs/>
          <w:sz w:val="24"/>
          <w:szCs w:val="24"/>
        </w:rPr>
        <w:t xml:space="preserve"> </w:t>
      </w:r>
    </w:p>
    <w:p w14:paraId="124CA9A0" w14:textId="77777777" w:rsidR="002D39C2" w:rsidRDefault="002D39C2" w:rsidP="000E0F63">
      <w:pPr>
        <w:rPr>
          <w:rFonts w:ascii="Times New Roman" w:hAnsi="Times New Roman"/>
          <w:sz w:val="24"/>
          <w:szCs w:val="24"/>
        </w:rPr>
      </w:pPr>
    </w:p>
    <w:p w14:paraId="37FD0E1F" w14:textId="41601946" w:rsidR="000E0F63" w:rsidRDefault="000E0F63" w:rsidP="000E0F63">
      <w:pPr>
        <w:rPr>
          <w:rFonts w:ascii="Times New Roman" w:hAnsi="Times New Roman"/>
          <w:sz w:val="24"/>
          <w:szCs w:val="24"/>
        </w:rPr>
      </w:pPr>
      <w:r>
        <w:rPr>
          <w:rFonts w:ascii="Times New Roman" w:hAnsi="Times New Roman"/>
          <w:sz w:val="24"/>
          <w:szCs w:val="24"/>
        </w:rPr>
        <w:t>The NSPHC aims to collect data that will:</w:t>
      </w:r>
    </w:p>
    <w:p w14:paraId="22140CE9" w14:textId="77777777" w:rsidR="002D39C2" w:rsidRDefault="002D39C2" w:rsidP="000E0F63">
      <w:pPr>
        <w:rPr>
          <w:rFonts w:ascii="Times New Roman" w:hAnsi="Times New Roman"/>
          <w:sz w:val="24"/>
          <w:szCs w:val="24"/>
        </w:rPr>
      </w:pPr>
    </w:p>
    <w:p w14:paraId="40F8FE66" w14:textId="1CE8E5E6" w:rsidR="003D6287" w:rsidRPr="003D6287" w:rsidRDefault="00B01781" w:rsidP="003D6287">
      <w:pPr>
        <w:numPr>
          <w:ilvl w:val="0"/>
          <w:numId w:val="45"/>
        </w:numPr>
        <w:rPr>
          <w:rFonts w:ascii="Times New Roman" w:hAnsi="Times New Roman" w:cs="Times New Roman"/>
          <w:iCs/>
          <w:sz w:val="24"/>
          <w:szCs w:val="24"/>
        </w:rPr>
      </w:pPr>
      <w:r>
        <w:rPr>
          <w:rFonts w:ascii="Times New Roman" w:hAnsi="Times New Roman" w:cs="Times New Roman"/>
          <w:iCs/>
          <w:sz w:val="24"/>
          <w:szCs w:val="24"/>
        </w:rPr>
        <w:t>P</w:t>
      </w:r>
      <w:r w:rsidRPr="00256064">
        <w:rPr>
          <w:rFonts w:ascii="Times New Roman" w:hAnsi="Times New Roman" w:cs="Times New Roman"/>
          <w:iCs/>
          <w:sz w:val="24"/>
          <w:szCs w:val="24"/>
        </w:rPr>
        <w:t xml:space="preserve">rovide an overall picture of the structure of </w:t>
      </w:r>
      <w:r>
        <w:rPr>
          <w:rFonts w:ascii="Times New Roman" w:hAnsi="Times New Roman" w:cs="Times New Roman"/>
          <w:iCs/>
          <w:sz w:val="24"/>
          <w:szCs w:val="24"/>
        </w:rPr>
        <w:t xml:space="preserve">prison </w:t>
      </w:r>
      <w:r w:rsidRPr="00256064">
        <w:rPr>
          <w:rFonts w:ascii="Times New Roman" w:hAnsi="Times New Roman" w:cs="Times New Roman"/>
          <w:iCs/>
          <w:sz w:val="24"/>
          <w:szCs w:val="24"/>
        </w:rPr>
        <w:t xml:space="preserve">health </w:t>
      </w:r>
      <w:r>
        <w:rPr>
          <w:rFonts w:ascii="Times New Roman" w:hAnsi="Times New Roman" w:cs="Times New Roman"/>
          <w:iCs/>
          <w:sz w:val="24"/>
          <w:szCs w:val="24"/>
        </w:rPr>
        <w:t>care delivery systems</w:t>
      </w:r>
      <w:r w:rsidRPr="00256064">
        <w:rPr>
          <w:rFonts w:ascii="Times New Roman" w:hAnsi="Times New Roman" w:cs="Times New Roman"/>
          <w:iCs/>
          <w:sz w:val="24"/>
          <w:szCs w:val="24"/>
        </w:rPr>
        <w:t xml:space="preserve"> in the United States</w:t>
      </w:r>
      <w:r>
        <w:rPr>
          <w:rFonts w:ascii="Times New Roman" w:hAnsi="Times New Roman" w:cs="Times New Roman"/>
          <w:iCs/>
          <w:sz w:val="24"/>
          <w:szCs w:val="24"/>
        </w:rPr>
        <w:t xml:space="preserve">; </w:t>
      </w:r>
    </w:p>
    <w:p w14:paraId="2B4460A8" w14:textId="77777777" w:rsidR="003D6287" w:rsidRDefault="003D6287" w:rsidP="000E0F63">
      <w:pPr>
        <w:numPr>
          <w:ilvl w:val="0"/>
          <w:numId w:val="45"/>
        </w:numPr>
        <w:rPr>
          <w:rFonts w:ascii="Times New Roman" w:hAnsi="Times New Roman" w:cs="Times New Roman"/>
          <w:iCs/>
          <w:sz w:val="24"/>
          <w:szCs w:val="24"/>
        </w:rPr>
      </w:pPr>
      <w:r>
        <w:rPr>
          <w:rFonts w:ascii="Times New Roman" w:hAnsi="Times New Roman" w:cs="Times New Roman"/>
          <w:iCs/>
          <w:sz w:val="24"/>
          <w:szCs w:val="24"/>
        </w:rPr>
        <w:t>Identify the feasibility of prisons systems to provide data on the capacity and utilization of health care services</w:t>
      </w:r>
    </w:p>
    <w:p w14:paraId="793CD017" w14:textId="77777777" w:rsidR="0068436C" w:rsidRDefault="0068436C" w:rsidP="000E0F63">
      <w:pPr>
        <w:numPr>
          <w:ilvl w:val="0"/>
          <w:numId w:val="45"/>
        </w:numPr>
        <w:rPr>
          <w:rFonts w:ascii="Times New Roman" w:hAnsi="Times New Roman" w:cs="Times New Roman"/>
          <w:iCs/>
          <w:sz w:val="24"/>
          <w:szCs w:val="24"/>
        </w:rPr>
      </w:pPr>
      <w:r>
        <w:rPr>
          <w:rFonts w:ascii="Times New Roman" w:hAnsi="Times New Roman" w:cs="Times New Roman"/>
          <w:iCs/>
          <w:sz w:val="24"/>
          <w:szCs w:val="24"/>
        </w:rPr>
        <w:t>Identify determinants of quality and cost of health care</w:t>
      </w:r>
    </w:p>
    <w:p w14:paraId="2D07F200" w14:textId="77777777" w:rsidR="000E0F63" w:rsidRPr="0049107C" w:rsidRDefault="000E0F63" w:rsidP="000E0F63">
      <w:pPr>
        <w:numPr>
          <w:ilvl w:val="0"/>
          <w:numId w:val="45"/>
        </w:numPr>
        <w:rPr>
          <w:rFonts w:ascii="Times New Roman" w:hAnsi="Times New Roman" w:cs="Times New Roman"/>
          <w:iCs/>
          <w:sz w:val="24"/>
          <w:szCs w:val="24"/>
        </w:rPr>
      </w:pPr>
      <w:r w:rsidRPr="0049107C">
        <w:rPr>
          <w:rFonts w:ascii="Times New Roman" w:hAnsi="Times New Roman" w:cs="Times New Roman"/>
          <w:iCs/>
          <w:sz w:val="24"/>
          <w:szCs w:val="24"/>
        </w:rPr>
        <w:t>Inform measurement differences across prison systems;</w:t>
      </w:r>
    </w:p>
    <w:p w14:paraId="24DBB65B" w14:textId="77777777" w:rsidR="000E0F63" w:rsidRDefault="000E0F63" w:rsidP="000E0F63">
      <w:pPr>
        <w:pStyle w:val="NoSpacing"/>
        <w:numPr>
          <w:ilvl w:val="0"/>
          <w:numId w:val="37"/>
        </w:numPr>
        <w:rPr>
          <w:rFonts w:ascii="Times New Roman" w:hAnsi="Times New Roman"/>
          <w:iCs/>
          <w:sz w:val="24"/>
          <w:szCs w:val="24"/>
        </w:rPr>
      </w:pPr>
      <w:r w:rsidRPr="0049107C">
        <w:rPr>
          <w:rFonts w:ascii="Times New Roman" w:hAnsi="Times New Roman"/>
          <w:iCs/>
          <w:sz w:val="24"/>
          <w:szCs w:val="24"/>
        </w:rPr>
        <w:t xml:space="preserve">Identify how information on prisoner health care delivery is organized and maintained within the </w:t>
      </w:r>
      <w:r w:rsidR="003D6287">
        <w:rPr>
          <w:rFonts w:ascii="Times New Roman" w:hAnsi="Times New Roman"/>
          <w:iCs/>
          <w:sz w:val="24"/>
          <w:szCs w:val="24"/>
        </w:rPr>
        <w:t>prison</w:t>
      </w:r>
      <w:r w:rsidRPr="0049107C">
        <w:rPr>
          <w:rFonts w:ascii="Times New Roman" w:hAnsi="Times New Roman"/>
          <w:iCs/>
          <w:sz w:val="24"/>
          <w:szCs w:val="24"/>
        </w:rPr>
        <w:t xml:space="preserve"> health care system;</w:t>
      </w:r>
    </w:p>
    <w:p w14:paraId="1BEF780F" w14:textId="77777777" w:rsidR="003D6287" w:rsidRPr="0049107C" w:rsidRDefault="003D6287" w:rsidP="003D6287">
      <w:pPr>
        <w:pStyle w:val="NoSpacing"/>
        <w:ind w:left="720"/>
        <w:rPr>
          <w:rFonts w:ascii="Times New Roman" w:hAnsi="Times New Roman"/>
          <w:iCs/>
          <w:sz w:val="24"/>
          <w:szCs w:val="24"/>
        </w:rPr>
      </w:pPr>
    </w:p>
    <w:p w14:paraId="4CDD975D" w14:textId="3DFB16E9" w:rsidR="0041751D" w:rsidRDefault="00FE5B6D" w:rsidP="000E0F63">
      <w:pPr>
        <w:pStyle w:val="NoSpacing"/>
        <w:rPr>
          <w:rFonts w:ascii="Times New Roman" w:hAnsi="Times New Roman"/>
          <w:iCs/>
          <w:sz w:val="24"/>
          <w:szCs w:val="24"/>
        </w:rPr>
      </w:pPr>
      <w:r>
        <w:rPr>
          <w:rFonts w:ascii="Times New Roman" w:hAnsi="Times New Roman"/>
          <w:iCs/>
          <w:sz w:val="24"/>
          <w:szCs w:val="24"/>
        </w:rPr>
        <w:t>Given the limited knowledge about how departments of corrections organize healthcare delivery and the corollary of whether different arrangements are more or less costly, the NSPHC will provide the data that NCHS</w:t>
      </w:r>
      <w:r w:rsidR="00FC368A">
        <w:rPr>
          <w:rFonts w:ascii="Times New Roman" w:hAnsi="Times New Roman"/>
          <w:iCs/>
          <w:sz w:val="24"/>
          <w:szCs w:val="24"/>
        </w:rPr>
        <w:t xml:space="preserve"> and BJS </w:t>
      </w:r>
      <w:r>
        <w:rPr>
          <w:rFonts w:ascii="Times New Roman" w:hAnsi="Times New Roman"/>
          <w:iCs/>
          <w:sz w:val="24"/>
          <w:szCs w:val="24"/>
        </w:rPr>
        <w:t xml:space="preserve">can use to </w:t>
      </w:r>
      <w:r w:rsidR="00FC368A">
        <w:rPr>
          <w:rFonts w:ascii="Times New Roman" w:hAnsi="Times New Roman"/>
          <w:iCs/>
          <w:sz w:val="24"/>
          <w:szCs w:val="24"/>
        </w:rPr>
        <w:t xml:space="preserve">describe the various models of healthcare delivery among the states and BOP. The models of service delivery will cover the extent to which </w:t>
      </w:r>
      <w:r w:rsidR="0041751D">
        <w:rPr>
          <w:rFonts w:ascii="Times New Roman" w:hAnsi="Times New Roman"/>
          <w:iCs/>
          <w:sz w:val="24"/>
          <w:szCs w:val="24"/>
        </w:rPr>
        <w:t xml:space="preserve">services are delivered on-site or </w:t>
      </w:r>
      <w:r w:rsidR="00FC368A">
        <w:rPr>
          <w:rFonts w:ascii="Times New Roman" w:hAnsi="Times New Roman"/>
          <w:iCs/>
          <w:sz w:val="24"/>
          <w:szCs w:val="24"/>
        </w:rPr>
        <w:t>off-site</w:t>
      </w:r>
      <w:r w:rsidR="0041751D">
        <w:rPr>
          <w:rFonts w:ascii="Times New Roman" w:hAnsi="Times New Roman"/>
          <w:iCs/>
          <w:sz w:val="24"/>
          <w:szCs w:val="24"/>
        </w:rPr>
        <w:t xml:space="preserve"> and </w:t>
      </w:r>
      <w:r w:rsidR="00FC368A">
        <w:rPr>
          <w:rFonts w:ascii="Times New Roman" w:hAnsi="Times New Roman"/>
          <w:iCs/>
          <w:sz w:val="24"/>
          <w:szCs w:val="24"/>
        </w:rPr>
        <w:t>via c</w:t>
      </w:r>
      <w:r w:rsidR="0041751D">
        <w:rPr>
          <w:rFonts w:ascii="Times New Roman" w:hAnsi="Times New Roman"/>
          <w:iCs/>
          <w:sz w:val="24"/>
          <w:szCs w:val="24"/>
        </w:rPr>
        <w:t xml:space="preserve">ontract or own staff.  </w:t>
      </w:r>
      <w:r>
        <w:rPr>
          <w:rFonts w:ascii="Times New Roman" w:hAnsi="Times New Roman"/>
          <w:iCs/>
          <w:sz w:val="24"/>
          <w:szCs w:val="24"/>
        </w:rPr>
        <w:t xml:space="preserve">They </w:t>
      </w:r>
      <w:r w:rsidR="0041751D">
        <w:rPr>
          <w:rFonts w:ascii="Times New Roman" w:hAnsi="Times New Roman"/>
          <w:iCs/>
          <w:sz w:val="24"/>
          <w:szCs w:val="24"/>
        </w:rPr>
        <w:t>will describe the variation among departments in how healthcare services are staffed</w:t>
      </w:r>
      <w:r w:rsidR="00CE0F76">
        <w:rPr>
          <w:rFonts w:ascii="Times New Roman" w:hAnsi="Times New Roman"/>
          <w:iCs/>
          <w:sz w:val="24"/>
          <w:szCs w:val="24"/>
        </w:rPr>
        <w:t>,</w:t>
      </w:r>
      <w:r w:rsidR="0041751D">
        <w:rPr>
          <w:rFonts w:ascii="Times New Roman" w:hAnsi="Times New Roman"/>
          <w:iCs/>
          <w:sz w:val="24"/>
          <w:szCs w:val="24"/>
        </w:rPr>
        <w:t xml:space="preserve"> and by comparing </w:t>
      </w:r>
      <w:r w:rsidR="0041751D">
        <w:rPr>
          <w:rFonts w:ascii="Times New Roman" w:hAnsi="Times New Roman"/>
          <w:iCs/>
          <w:sz w:val="24"/>
          <w:szCs w:val="24"/>
        </w:rPr>
        <w:lastRenderedPageBreak/>
        <w:t xml:space="preserve">staffing arrangements among organizational </w:t>
      </w:r>
      <w:r w:rsidR="00CE0F76">
        <w:rPr>
          <w:rFonts w:ascii="Times New Roman" w:hAnsi="Times New Roman"/>
          <w:iCs/>
          <w:sz w:val="24"/>
          <w:szCs w:val="24"/>
        </w:rPr>
        <w:t>structures</w:t>
      </w:r>
      <w:r w:rsidR="0041751D">
        <w:rPr>
          <w:rFonts w:ascii="Times New Roman" w:hAnsi="Times New Roman"/>
          <w:iCs/>
          <w:sz w:val="24"/>
          <w:szCs w:val="24"/>
        </w:rPr>
        <w:t xml:space="preserve">, </w:t>
      </w:r>
      <w:r w:rsidR="00CE0F76">
        <w:rPr>
          <w:rFonts w:ascii="Times New Roman" w:hAnsi="Times New Roman"/>
          <w:iCs/>
          <w:sz w:val="24"/>
          <w:szCs w:val="24"/>
        </w:rPr>
        <w:t xml:space="preserve">may also point towards </w:t>
      </w:r>
      <w:bookmarkStart w:id="0" w:name="_GoBack"/>
      <w:bookmarkEnd w:id="0"/>
      <w:r w:rsidR="00CE0F76">
        <w:rPr>
          <w:rFonts w:ascii="Times New Roman" w:hAnsi="Times New Roman"/>
          <w:iCs/>
          <w:sz w:val="24"/>
          <w:szCs w:val="24"/>
        </w:rPr>
        <w:t xml:space="preserve">potential </w:t>
      </w:r>
      <w:r w:rsidR="0041751D">
        <w:rPr>
          <w:rFonts w:ascii="Times New Roman" w:hAnsi="Times New Roman"/>
          <w:iCs/>
          <w:sz w:val="24"/>
          <w:szCs w:val="24"/>
        </w:rPr>
        <w:t>efficiencies</w:t>
      </w:r>
      <w:r w:rsidR="00D506EE">
        <w:rPr>
          <w:rFonts w:ascii="Times New Roman" w:hAnsi="Times New Roman"/>
          <w:iCs/>
          <w:sz w:val="24"/>
          <w:szCs w:val="24"/>
        </w:rPr>
        <w:t xml:space="preserve"> in staffing. </w:t>
      </w:r>
    </w:p>
    <w:p w14:paraId="6C04A24D" w14:textId="77777777" w:rsidR="00D506EE" w:rsidRDefault="00D506EE" w:rsidP="000E0F63">
      <w:pPr>
        <w:pStyle w:val="NoSpacing"/>
        <w:rPr>
          <w:rFonts w:ascii="Times New Roman" w:hAnsi="Times New Roman"/>
          <w:iCs/>
          <w:sz w:val="24"/>
          <w:szCs w:val="24"/>
        </w:rPr>
      </w:pPr>
    </w:p>
    <w:p w14:paraId="08D343CF" w14:textId="0B75DFD0" w:rsidR="00FE5B6D" w:rsidRDefault="00FE5B6D" w:rsidP="000E0F63">
      <w:pPr>
        <w:pStyle w:val="NoSpacing"/>
        <w:rPr>
          <w:rFonts w:ascii="Times New Roman" w:hAnsi="Times New Roman"/>
          <w:iCs/>
          <w:sz w:val="24"/>
          <w:szCs w:val="24"/>
        </w:rPr>
      </w:pPr>
      <w:r>
        <w:rPr>
          <w:rFonts w:ascii="Times New Roman" w:hAnsi="Times New Roman"/>
          <w:iCs/>
          <w:sz w:val="24"/>
          <w:szCs w:val="24"/>
        </w:rPr>
        <w:t>Prison populations have relatively high turnover.  During a given year, about 40% of the inmates that were in prison at the start of the year are released.  Admissions during a given year also are about 40% of the size of the average daily prison population.  Given the relatively high prevalence of infectious disease among prisoners, and the relatively high numbers of inmates who enter from and return to communities within a year, gaining an understanding of prison systems screen inmates at intake and subsequently provide services to those with these types of diseases is important for potentially slowing the spread of infectious diseases, particularly among disadvantaged populations.  The NSPHC will address this issue by measuring the prison admission or intake process, assessing what types of infectious diseases prisons screen and test for, and provide estimates of the number that were screened and tested.</w:t>
      </w:r>
      <w:r w:rsidR="00F12858">
        <w:rPr>
          <w:rStyle w:val="FootnoteReference"/>
          <w:rFonts w:ascii="Times New Roman" w:hAnsi="Times New Roman"/>
          <w:iCs/>
          <w:sz w:val="24"/>
          <w:szCs w:val="24"/>
        </w:rPr>
        <w:footnoteReference w:id="10"/>
      </w:r>
      <w:r>
        <w:rPr>
          <w:rFonts w:ascii="Times New Roman" w:hAnsi="Times New Roman"/>
          <w:iCs/>
          <w:sz w:val="24"/>
          <w:szCs w:val="24"/>
        </w:rPr>
        <w:t xml:space="preserve">  </w:t>
      </w:r>
    </w:p>
    <w:p w14:paraId="2BDD1BF7" w14:textId="77777777" w:rsidR="00FE5B6D" w:rsidRDefault="00FE5B6D" w:rsidP="000E0F63">
      <w:pPr>
        <w:pStyle w:val="NoSpacing"/>
        <w:rPr>
          <w:rFonts w:ascii="Times New Roman" w:hAnsi="Times New Roman"/>
          <w:iCs/>
          <w:sz w:val="24"/>
          <w:szCs w:val="24"/>
        </w:rPr>
      </w:pPr>
    </w:p>
    <w:p w14:paraId="5C869C4F" w14:textId="77777777" w:rsidR="00D506EE" w:rsidRDefault="00FE5B6D" w:rsidP="000E0F63">
      <w:pPr>
        <w:pStyle w:val="NoSpacing"/>
        <w:rPr>
          <w:rFonts w:ascii="Times New Roman" w:hAnsi="Times New Roman"/>
          <w:iCs/>
          <w:sz w:val="24"/>
          <w:szCs w:val="24"/>
        </w:rPr>
      </w:pPr>
      <w:r>
        <w:rPr>
          <w:rFonts w:ascii="Times New Roman" w:hAnsi="Times New Roman"/>
          <w:iCs/>
          <w:sz w:val="24"/>
          <w:szCs w:val="24"/>
        </w:rPr>
        <w:t xml:space="preserve">The prevalence of mental health problems among prison inmates is at least thrice that of the general population, and mental </w:t>
      </w:r>
      <w:r w:rsidR="005A254E">
        <w:rPr>
          <w:rFonts w:ascii="Times New Roman" w:hAnsi="Times New Roman"/>
          <w:iCs/>
          <w:sz w:val="24"/>
          <w:szCs w:val="24"/>
        </w:rPr>
        <w:t>disorder is associated with offending and other deviant behavior in prison.</w:t>
      </w:r>
      <w:r w:rsidR="005A254E">
        <w:rPr>
          <w:rStyle w:val="FootnoteReference"/>
          <w:rFonts w:ascii="Times New Roman" w:hAnsi="Times New Roman"/>
          <w:iCs/>
          <w:sz w:val="24"/>
          <w:szCs w:val="24"/>
        </w:rPr>
        <w:footnoteReference w:id="11"/>
      </w:r>
      <w:r w:rsidR="00545633">
        <w:rPr>
          <w:rFonts w:ascii="Times New Roman" w:hAnsi="Times New Roman"/>
          <w:iCs/>
          <w:sz w:val="24"/>
          <w:szCs w:val="24"/>
        </w:rPr>
        <w:t xml:space="preserve"> </w:t>
      </w:r>
      <w:r w:rsidR="005A254E">
        <w:rPr>
          <w:rFonts w:ascii="Times New Roman" w:hAnsi="Times New Roman"/>
          <w:iCs/>
          <w:sz w:val="24"/>
          <w:szCs w:val="24"/>
        </w:rPr>
        <w:t xml:space="preserve">The NSPHC will provide information on the extent to which prison systems screen for mental health problems, and the nature of mental health services delivered.  This information can help to inform correctional administrators’ efforts to improve services and manage a population that poses challenges for order-maintenance within prisons. </w:t>
      </w:r>
    </w:p>
    <w:p w14:paraId="33276AC7" w14:textId="77777777" w:rsidR="00D506EE" w:rsidRDefault="00D506EE" w:rsidP="000E0F63">
      <w:pPr>
        <w:pStyle w:val="NoSpacing"/>
        <w:rPr>
          <w:rFonts w:ascii="Times New Roman" w:hAnsi="Times New Roman"/>
          <w:iCs/>
          <w:sz w:val="24"/>
          <w:szCs w:val="24"/>
        </w:rPr>
      </w:pPr>
    </w:p>
    <w:p w14:paraId="0A38133D" w14:textId="2990C6DB" w:rsidR="00032ABE" w:rsidRDefault="005A254E" w:rsidP="000E0F63">
      <w:pPr>
        <w:pStyle w:val="NoSpacing"/>
        <w:rPr>
          <w:rFonts w:ascii="Times New Roman" w:hAnsi="Times New Roman"/>
          <w:iCs/>
          <w:sz w:val="24"/>
          <w:szCs w:val="24"/>
        </w:rPr>
      </w:pPr>
      <w:r>
        <w:rPr>
          <w:rFonts w:ascii="Times New Roman" w:hAnsi="Times New Roman"/>
          <w:iCs/>
          <w:sz w:val="24"/>
          <w:szCs w:val="24"/>
        </w:rPr>
        <w:t>Beyond the direct uses of the data, the NSPHC provides a basis for BJS to build upon efforts to measure the costs of correctional healthcare.  BJS has used the U.S. Census Bureau’s Census of Government Finance data on correctional expenditures to derive total health care costs</w:t>
      </w:r>
      <w:r w:rsidR="00032ABE">
        <w:rPr>
          <w:rFonts w:ascii="Times New Roman" w:hAnsi="Times New Roman"/>
          <w:iCs/>
          <w:sz w:val="24"/>
          <w:szCs w:val="24"/>
        </w:rPr>
        <w:t xml:space="preserve"> in state prisons. It previously reported on these costs for 2001, and BJS has analyzed Census of Government Finance data for 2008 to derive estimates of total medical costs in state prisons.  (The 2008 data are the most recently available government finance data at this time.)</w:t>
      </w:r>
      <w:r>
        <w:rPr>
          <w:rFonts w:ascii="Times New Roman" w:hAnsi="Times New Roman"/>
          <w:iCs/>
          <w:sz w:val="24"/>
          <w:szCs w:val="24"/>
        </w:rPr>
        <w:t xml:space="preserve">  </w:t>
      </w:r>
      <w:r w:rsidR="005F3455">
        <w:rPr>
          <w:rFonts w:ascii="Times New Roman" w:hAnsi="Times New Roman"/>
          <w:iCs/>
          <w:sz w:val="24"/>
          <w:szCs w:val="24"/>
        </w:rPr>
        <w:t>This</w:t>
      </w:r>
      <w:r>
        <w:rPr>
          <w:rFonts w:ascii="Times New Roman" w:hAnsi="Times New Roman"/>
          <w:iCs/>
          <w:sz w:val="24"/>
          <w:szCs w:val="24"/>
        </w:rPr>
        <w:t xml:space="preserve"> </w:t>
      </w:r>
      <w:r w:rsidR="00032ABE">
        <w:rPr>
          <w:rFonts w:ascii="Times New Roman" w:hAnsi="Times New Roman"/>
          <w:iCs/>
          <w:sz w:val="24"/>
          <w:szCs w:val="24"/>
        </w:rPr>
        <w:t>medical</w:t>
      </w:r>
      <w:r>
        <w:rPr>
          <w:rFonts w:ascii="Times New Roman" w:hAnsi="Times New Roman"/>
          <w:iCs/>
          <w:sz w:val="24"/>
          <w:szCs w:val="24"/>
        </w:rPr>
        <w:t xml:space="preserve"> cost data are available to be used in conjunction with the NSPHC to begin to assess the extent to which the various models of healthcare delivery are associated with </w:t>
      </w:r>
      <w:r w:rsidR="00032ABE">
        <w:rPr>
          <w:rFonts w:ascii="Times New Roman" w:hAnsi="Times New Roman"/>
          <w:iCs/>
          <w:sz w:val="24"/>
          <w:szCs w:val="24"/>
        </w:rPr>
        <w:t>healthcare costs. This analysis will be a first examination of whether there is an association between the organization and delivery of services and total medical costs in state prisons.</w:t>
      </w:r>
    </w:p>
    <w:p w14:paraId="1B1EA772" w14:textId="77777777" w:rsidR="002D39C2" w:rsidRDefault="002D39C2" w:rsidP="000E0F63">
      <w:pPr>
        <w:pStyle w:val="NoSpacing"/>
        <w:rPr>
          <w:rFonts w:ascii="Times New Roman" w:hAnsi="Times New Roman"/>
          <w:iCs/>
          <w:sz w:val="24"/>
          <w:szCs w:val="24"/>
        </w:rPr>
      </w:pPr>
    </w:p>
    <w:p w14:paraId="2446AE74" w14:textId="7A45F329" w:rsidR="005A254E" w:rsidRDefault="00032ABE" w:rsidP="002D39C2">
      <w:pPr>
        <w:pStyle w:val="NoSpacing"/>
        <w:rPr>
          <w:rFonts w:ascii="Times New Roman" w:hAnsi="Times New Roman"/>
          <w:iCs/>
          <w:sz w:val="24"/>
          <w:szCs w:val="24"/>
        </w:rPr>
      </w:pPr>
      <w:r>
        <w:rPr>
          <w:rFonts w:ascii="Times New Roman" w:hAnsi="Times New Roman"/>
          <w:iCs/>
          <w:sz w:val="24"/>
          <w:szCs w:val="24"/>
        </w:rPr>
        <w:t xml:space="preserve">Subsequently, BJS wants to develop an effort to measure healthcare costs more directly, and the NSPHC will help in this effort. By identifying a core set of determinants of costs—whether and which services are provided on-site or off-site, </w:t>
      </w:r>
      <w:r w:rsidR="00B7777C">
        <w:rPr>
          <w:rFonts w:ascii="Times New Roman" w:hAnsi="Times New Roman"/>
          <w:iCs/>
          <w:sz w:val="24"/>
          <w:szCs w:val="24"/>
        </w:rPr>
        <w:t xml:space="preserve">specialty (and potentially high-cost services) that are delivered, routine services delivered, and staffing arrangements—the NSPHC will inform BJS and NCHS about what services are measured well by departments of corrections, how measurement of services varies, and on the capacities of departments to provide additional information about medical services.  BJS and NCHS will use methodological information in developing a subsequent effort to measure the costs of these services.  </w:t>
      </w:r>
    </w:p>
    <w:p w14:paraId="469F60D2" w14:textId="2337F30F" w:rsidR="00D506EE" w:rsidRDefault="00D506EE" w:rsidP="000E0F63">
      <w:pPr>
        <w:pStyle w:val="NoSpacing"/>
        <w:rPr>
          <w:rFonts w:ascii="Times New Roman" w:hAnsi="Times New Roman"/>
          <w:iCs/>
          <w:sz w:val="24"/>
          <w:szCs w:val="24"/>
        </w:rPr>
      </w:pPr>
    </w:p>
    <w:p w14:paraId="6B523978" w14:textId="649E93F2" w:rsidR="000E0F63" w:rsidRPr="00AB2D7B" w:rsidRDefault="00B7777C" w:rsidP="00AB2D7B">
      <w:pPr>
        <w:pStyle w:val="NoSpacing"/>
        <w:rPr>
          <w:rFonts w:ascii="Times New Roman" w:hAnsi="Times New Roman"/>
          <w:sz w:val="24"/>
        </w:rPr>
      </w:pPr>
      <w:r>
        <w:rPr>
          <w:rFonts w:ascii="Times New Roman" w:hAnsi="Times New Roman"/>
          <w:iCs/>
          <w:sz w:val="24"/>
          <w:szCs w:val="24"/>
        </w:rPr>
        <w:lastRenderedPageBreak/>
        <w:t xml:space="preserve">Through </w:t>
      </w:r>
      <w:r w:rsidR="000E0F63">
        <w:rPr>
          <w:rFonts w:ascii="Times New Roman" w:hAnsi="Times New Roman"/>
          <w:iCs/>
          <w:sz w:val="24"/>
          <w:szCs w:val="24"/>
        </w:rPr>
        <w:t xml:space="preserve">the semi-structured interview approach </w:t>
      </w:r>
      <w:r>
        <w:rPr>
          <w:rFonts w:ascii="Times New Roman" w:hAnsi="Times New Roman"/>
          <w:iCs/>
          <w:sz w:val="24"/>
          <w:szCs w:val="24"/>
        </w:rPr>
        <w:t xml:space="preserve">that will be used in conducting the NSPHC, BJS and NCHS </w:t>
      </w:r>
      <w:r w:rsidR="000E0F63">
        <w:rPr>
          <w:rFonts w:ascii="Times New Roman" w:hAnsi="Times New Roman"/>
          <w:iCs/>
          <w:sz w:val="24"/>
          <w:szCs w:val="24"/>
        </w:rPr>
        <w:t xml:space="preserve">will gather </w:t>
      </w:r>
      <w:r w:rsidR="005C19EF">
        <w:rPr>
          <w:rFonts w:ascii="Times New Roman" w:hAnsi="Times New Roman"/>
          <w:iCs/>
          <w:sz w:val="24"/>
          <w:szCs w:val="24"/>
        </w:rPr>
        <w:t>qualitative data</w:t>
      </w:r>
      <w:r w:rsidR="000E0F63">
        <w:rPr>
          <w:rFonts w:ascii="Times New Roman" w:hAnsi="Times New Roman"/>
          <w:iCs/>
          <w:sz w:val="24"/>
          <w:szCs w:val="24"/>
        </w:rPr>
        <w:t xml:space="preserve"> on capacity and utilization of health services and challenges of delivering health care</w:t>
      </w:r>
      <w:r>
        <w:rPr>
          <w:rFonts w:ascii="Times New Roman" w:hAnsi="Times New Roman"/>
          <w:iCs/>
          <w:sz w:val="24"/>
          <w:szCs w:val="24"/>
        </w:rPr>
        <w:t xml:space="preserve">. It is this type of information that BJS will use </w:t>
      </w:r>
      <w:r w:rsidR="000E0F63">
        <w:rPr>
          <w:rFonts w:ascii="Times New Roman" w:hAnsi="Times New Roman"/>
          <w:iCs/>
          <w:sz w:val="24"/>
          <w:szCs w:val="24"/>
        </w:rPr>
        <w:t xml:space="preserve">to develop future instruments measuring correctional health and health care. </w:t>
      </w:r>
      <w:r w:rsidR="00F12858" w:rsidRPr="007A09B3">
        <w:rPr>
          <w:rFonts w:ascii="Times New Roman" w:hAnsi="Times New Roman"/>
          <w:iCs/>
          <w:sz w:val="24"/>
          <w:szCs w:val="24"/>
        </w:rPr>
        <w:t>For instance, NSPHC</w:t>
      </w:r>
      <w:r w:rsidR="000E0F63" w:rsidRPr="007A09B3">
        <w:rPr>
          <w:rFonts w:ascii="Times New Roman" w:hAnsi="Times New Roman"/>
          <w:iCs/>
          <w:sz w:val="24"/>
          <w:szCs w:val="24"/>
        </w:rPr>
        <w:t xml:space="preserve"> will ask about the capacity to report </w:t>
      </w:r>
      <w:r w:rsidR="00930591">
        <w:rPr>
          <w:rFonts w:ascii="Times New Roman" w:hAnsi="Times New Roman"/>
          <w:iCs/>
          <w:sz w:val="24"/>
          <w:szCs w:val="24"/>
        </w:rPr>
        <w:t xml:space="preserve">inmate </w:t>
      </w:r>
      <w:r w:rsidR="000E0F63" w:rsidRPr="007A09B3">
        <w:rPr>
          <w:rFonts w:ascii="Times New Roman" w:hAnsi="Times New Roman"/>
          <w:iCs/>
          <w:sz w:val="24"/>
          <w:szCs w:val="24"/>
        </w:rPr>
        <w:t>counts</w:t>
      </w:r>
      <w:r w:rsidR="00F12858" w:rsidRPr="007A09B3">
        <w:rPr>
          <w:rFonts w:ascii="Times New Roman" w:hAnsi="Times New Roman"/>
          <w:iCs/>
          <w:sz w:val="24"/>
          <w:szCs w:val="24"/>
        </w:rPr>
        <w:t>,</w:t>
      </w:r>
      <w:r w:rsidR="000E0F63" w:rsidRPr="007A09B3">
        <w:rPr>
          <w:rFonts w:ascii="Times New Roman" w:hAnsi="Times New Roman"/>
          <w:iCs/>
          <w:sz w:val="24"/>
          <w:szCs w:val="24"/>
        </w:rPr>
        <w:t xml:space="preserve"> whether this information is kept in a central reporting system or requires separate contacts with individual facilities</w:t>
      </w:r>
      <w:r w:rsidR="00F12858" w:rsidRPr="007A09B3">
        <w:rPr>
          <w:rFonts w:ascii="Times New Roman" w:hAnsi="Times New Roman"/>
          <w:iCs/>
          <w:sz w:val="24"/>
          <w:szCs w:val="24"/>
        </w:rPr>
        <w:t xml:space="preserve">, and if possible, </w:t>
      </w:r>
      <w:r w:rsidR="00930591">
        <w:rPr>
          <w:rFonts w:ascii="Times New Roman" w:hAnsi="Times New Roman"/>
          <w:iCs/>
          <w:sz w:val="24"/>
          <w:szCs w:val="24"/>
        </w:rPr>
        <w:t xml:space="preserve">actual </w:t>
      </w:r>
      <w:r w:rsidR="00F12858" w:rsidRPr="007A09B3">
        <w:rPr>
          <w:rFonts w:ascii="Times New Roman" w:hAnsi="Times New Roman"/>
          <w:iCs/>
          <w:sz w:val="24"/>
          <w:szCs w:val="24"/>
        </w:rPr>
        <w:t>counts of inmates who were provided services</w:t>
      </w:r>
      <w:r w:rsidR="007A09B3">
        <w:rPr>
          <w:rFonts w:ascii="Times New Roman" w:hAnsi="Times New Roman"/>
          <w:iCs/>
          <w:sz w:val="24"/>
          <w:szCs w:val="24"/>
        </w:rPr>
        <w:t xml:space="preserve">. </w:t>
      </w:r>
      <w:r w:rsidR="000E0F63">
        <w:rPr>
          <w:rFonts w:ascii="Times New Roman" w:hAnsi="Times New Roman"/>
          <w:iCs/>
          <w:sz w:val="24"/>
          <w:szCs w:val="24"/>
        </w:rPr>
        <w:t>Th</w:t>
      </w:r>
      <w:r w:rsidR="00F12858">
        <w:rPr>
          <w:rFonts w:ascii="Times New Roman" w:hAnsi="Times New Roman"/>
          <w:iCs/>
          <w:sz w:val="24"/>
          <w:szCs w:val="24"/>
        </w:rPr>
        <w:t>is</w:t>
      </w:r>
      <w:r w:rsidR="000E0F63">
        <w:rPr>
          <w:rFonts w:ascii="Times New Roman" w:hAnsi="Times New Roman"/>
          <w:iCs/>
          <w:sz w:val="24"/>
          <w:szCs w:val="24"/>
        </w:rPr>
        <w:t xml:space="preserve"> type of information will inform </w:t>
      </w:r>
      <w:r w:rsidR="005C19EF">
        <w:rPr>
          <w:rFonts w:ascii="Times New Roman" w:hAnsi="Times New Roman"/>
          <w:iCs/>
          <w:sz w:val="24"/>
          <w:szCs w:val="24"/>
        </w:rPr>
        <w:t>the</w:t>
      </w:r>
      <w:r w:rsidR="000E0F63">
        <w:rPr>
          <w:rFonts w:ascii="Times New Roman" w:hAnsi="Times New Roman"/>
          <w:iCs/>
          <w:sz w:val="24"/>
          <w:szCs w:val="24"/>
        </w:rPr>
        <w:t xml:space="preserve"> approach and the burden involved in future health care data collections.</w:t>
      </w:r>
      <w:r>
        <w:rPr>
          <w:rFonts w:ascii="Times New Roman" w:hAnsi="Times New Roman"/>
          <w:iCs/>
          <w:sz w:val="24"/>
          <w:szCs w:val="24"/>
        </w:rPr>
        <w:t xml:space="preserve"> BJS plans to begin to undertake these efforts to measure costs after the completion of the NSPHC. To that end, during FY2012, through its Visiting Fellow program, BJS will seek a fellow with expertise in health care finance </w:t>
      </w:r>
      <w:r w:rsidR="00031633">
        <w:rPr>
          <w:rFonts w:ascii="Times New Roman" w:hAnsi="Times New Roman"/>
          <w:iCs/>
          <w:sz w:val="24"/>
          <w:szCs w:val="24"/>
        </w:rPr>
        <w:t>that</w:t>
      </w:r>
      <w:r>
        <w:rPr>
          <w:rFonts w:ascii="Times New Roman" w:hAnsi="Times New Roman"/>
          <w:iCs/>
          <w:sz w:val="24"/>
          <w:szCs w:val="24"/>
        </w:rPr>
        <w:t xml:space="preserve"> can assist BJS in developing its future work on this issue.</w:t>
      </w:r>
      <w:r w:rsidRPr="00AB2D7B">
        <w:rPr>
          <w:rFonts w:ascii="Times New Roman" w:hAnsi="Times New Roman"/>
          <w:sz w:val="24"/>
        </w:rPr>
        <w:t xml:space="preserve"> </w:t>
      </w:r>
    </w:p>
    <w:p w14:paraId="4C73A0FC" w14:textId="77777777" w:rsidR="00A411EE" w:rsidRPr="008F2D9B" w:rsidRDefault="00A411EE" w:rsidP="008F2D9B">
      <w:pPr>
        <w:rPr>
          <w:rFonts w:ascii="Times New Roman" w:hAnsi="Times New Roman"/>
          <w:color w:val="FF0000"/>
          <w:sz w:val="24"/>
          <w:szCs w:val="24"/>
        </w:rPr>
      </w:pPr>
    </w:p>
    <w:p w14:paraId="0AF3CF13" w14:textId="77777777" w:rsidR="006C7C11" w:rsidRPr="00971056" w:rsidRDefault="00166194" w:rsidP="0080405B">
      <w:pPr>
        <w:rPr>
          <w:rFonts w:ascii="Times New Roman" w:hAnsi="Times New Roman" w:cs="Times New Roman"/>
          <w:bCs/>
          <w:sz w:val="24"/>
          <w:szCs w:val="24"/>
          <w:u w:val="single"/>
        </w:rPr>
      </w:pPr>
      <w:r w:rsidRPr="00971056">
        <w:rPr>
          <w:rFonts w:ascii="Times New Roman" w:hAnsi="Times New Roman" w:cs="Times New Roman"/>
          <w:bCs/>
          <w:sz w:val="24"/>
          <w:szCs w:val="24"/>
          <w:u w:val="single"/>
        </w:rPr>
        <w:t xml:space="preserve">Privacy Impact Assessment Information </w:t>
      </w:r>
    </w:p>
    <w:p w14:paraId="465BB21E" w14:textId="77777777" w:rsidR="00D73913" w:rsidRPr="00316E18" w:rsidRDefault="00D73913" w:rsidP="0080405B">
      <w:pPr>
        <w:rPr>
          <w:rFonts w:ascii="Calibri" w:hAnsi="Calibri"/>
          <w:sz w:val="24"/>
          <w:highlight w:val="darkCyan"/>
        </w:rPr>
      </w:pPr>
    </w:p>
    <w:p w14:paraId="46CCF4CD" w14:textId="77777777" w:rsidR="00C52977" w:rsidRDefault="006B25E8" w:rsidP="0080405B">
      <w:pPr>
        <w:rPr>
          <w:rFonts w:ascii="Times New Roman" w:hAnsi="Times New Roman" w:cs="Times New Roman"/>
          <w:bCs/>
          <w:sz w:val="24"/>
          <w:szCs w:val="24"/>
        </w:rPr>
      </w:pPr>
      <w:r>
        <w:rPr>
          <w:rFonts w:ascii="Times New Roman" w:hAnsi="Times New Roman" w:cs="Times New Roman"/>
          <w:bCs/>
          <w:sz w:val="24"/>
          <w:szCs w:val="24"/>
        </w:rPr>
        <w:t>No IIF</w:t>
      </w:r>
      <w:r w:rsidR="000926E8" w:rsidRPr="00D73913">
        <w:rPr>
          <w:rFonts w:ascii="Times New Roman" w:hAnsi="Times New Roman" w:cs="Times New Roman"/>
          <w:bCs/>
          <w:sz w:val="24"/>
          <w:szCs w:val="24"/>
        </w:rPr>
        <w:t xml:space="preserve"> is being collected</w:t>
      </w:r>
      <w:r w:rsidR="00971056">
        <w:rPr>
          <w:rFonts w:ascii="Times New Roman" w:hAnsi="Times New Roman" w:cs="Times New Roman"/>
          <w:bCs/>
          <w:sz w:val="24"/>
          <w:szCs w:val="24"/>
        </w:rPr>
        <w:t xml:space="preserve">.  </w:t>
      </w:r>
    </w:p>
    <w:p w14:paraId="3FD83663" w14:textId="77777777" w:rsidR="00B32EFC" w:rsidRDefault="00B32EFC" w:rsidP="0080405B">
      <w:pPr>
        <w:rPr>
          <w:rFonts w:ascii="Times New Roman" w:hAnsi="Times New Roman" w:cs="Times New Roman"/>
          <w:b/>
          <w:bCs/>
          <w:sz w:val="24"/>
          <w:szCs w:val="24"/>
        </w:rPr>
      </w:pPr>
    </w:p>
    <w:p w14:paraId="64AB4C9A" w14:textId="77777777" w:rsidR="0080405B" w:rsidRPr="00340390" w:rsidRDefault="0080405B" w:rsidP="0080405B">
      <w:pPr>
        <w:rPr>
          <w:rFonts w:ascii="Times New Roman" w:hAnsi="Times New Roman" w:cs="Times New Roman"/>
          <w:sz w:val="24"/>
          <w:szCs w:val="24"/>
        </w:rPr>
      </w:pPr>
      <w:r w:rsidRPr="00340390">
        <w:rPr>
          <w:rFonts w:ascii="Times New Roman" w:hAnsi="Times New Roman" w:cs="Times New Roman"/>
          <w:b/>
          <w:bCs/>
          <w:sz w:val="24"/>
          <w:szCs w:val="24"/>
        </w:rPr>
        <w:t>3.  Use of Improved Information Technology and Burden Reduction</w:t>
      </w:r>
      <w:r w:rsidRPr="00340390">
        <w:rPr>
          <w:rFonts w:ascii="Times New Roman" w:hAnsi="Times New Roman" w:cs="Times New Roman"/>
          <w:sz w:val="24"/>
          <w:szCs w:val="24"/>
        </w:rPr>
        <w:t xml:space="preserve"> </w:t>
      </w:r>
    </w:p>
    <w:p w14:paraId="1AA6AB94" w14:textId="77777777" w:rsidR="006C7C11" w:rsidRPr="00340390" w:rsidRDefault="006C7C11" w:rsidP="0080405B">
      <w:pPr>
        <w:widowControl/>
        <w:rPr>
          <w:rFonts w:ascii="Times New Roman" w:hAnsi="Times New Roman" w:cs="Times New Roman"/>
          <w:sz w:val="24"/>
          <w:szCs w:val="24"/>
        </w:rPr>
      </w:pPr>
    </w:p>
    <w:p w14:paraId="07111B5F" w14:textId="77777777" w:rsidR="005A3155" w:rsidRDefault="00923DE3" w:rsidP="0080405B">
      <w:pPr>
        <w:widowControl/>
        <w:rPr>
          <w:rFonts w:ascii="Times New Roman" w:hAnsi="Times New Roman" w:cs="Times New Roman"/>
          <w:sz w:val="24"/>
          <w:szCs w:val="24"/>
        </w:rPr>
      </w:pPr>
      <w:r>
        <w:rPr>
          <w:rFonts w:ascii="Times New Roman" w:hAnsi="Times New Roman" w:cs="Times New Roman"/>
          <w:sz w:val="24"/>
          <w:szCs w:val="24"/>
        </w:rPr>
        <w:t>NSPHC</w:t>
      </w:r>
      <w:r w:rsidR="00C52977" w:rsidRPr="009B4EE1">
        <w:rPr>
          <w:rFonts w:ascii="Times New Roman" w:hAnsi="Times New Roman" w:cs="Times New Roman"/>
          <w:sz w:val="24"/>
          <w:szCs w:val="24"/>
        </w:rPr>
        <w:t xml:space="preserve"> is a </w:t>
      </w:r>
      <w:r w:rsidR="0053397E">
        <w:rPr>
          <w:rFonts w:ascii="Times New Roman" w:hAnsi="Times New Roman" w:cs="Times New Roman"/>
          <w:sz w:val="24"/>
          <w:szCs w:val="24"/>
        </w:rPr>
        <w:t>telephone-based survey</w:t>
      </w:r>
      <w:r w:rsidR="00C52977" w:rsidRPr="009B4EE1">
        <w:rPr>
          <w:rFonts w:ascii="Times New Roman" w:hAnsi="Times New Roman" w:cs="Times New Roman"/>
          <w:sz w:val="24"/>
          <w:szCs w:val="24"/>
        </w:rPr>
        <w:t xml:space="preserve"> for several reasons.  Due to the fact that this is a first-time data collection, a </w:t>
      </w:r>
      <w:r w:rsidR="0053397E">
        <w:rPr>
          <w:rFonts w:ascii="Times New Roman" w:hAnsi="Times New Roman" w:cs="Times New Roman"/>
          <w:sz w:val="24"/>
          <w:szCs w:val="24"/>
        </w:rPr>
        <w:t>semi-structured interview design</w:t>
      </w:r>
      <w:r w:rsidR="00C52977" w:rsidRPr="009B4EE1">
        <w:rPr>
          <w:rFonts w:ascii="Times New Roman" w:hAnsi="Times New Roman" w:cs="Times New Roman"/>
          <w:sz w:val="24"/>
          <w:szCs w:val="24"/>
        </w:rPr>
        <w:t xml:space="preserve"> will allow respondents to make note of any caveats to their answers even where the designers of </w:t>
      </w:r>
      <w:r>
        <w:rPr>
          <w:rFonts w:ascii="Times New Roman" w:hAnsi="Times New Roman" w:cs="Times New Roman"/>
          <w:sz w:val="24"/>
          <w:szCs w:val="24"/>
        </w:rPr>
        <w:t>NSPHC</w:t>
      </w:r>
      <w:r w:rsidR="00C52977" w:rsidRPr="009B4EE1">
        <w:rPr>
          <w:rFonts w:ascii="Times New Roman" w:hAnsi="Times New Roman" w:cs="Times New Roman"/>
          <w:sz w:val="24"/>
          <w:szCs w:val="24"/>
        </w:rPr>
        <w:t xml:space="preserve"> may not have anticipated.   Further, the small universe of 51 correctional de</w:t>
      </w:r>
      <w:r w:rsidR="00604309">
        <w:rPr>
          <w:rFonts w:ascii="Times New Roman" w:hAnsi="Times New Roman" w:cs="Times New Roman"/>
          <w:sz w:val="24"/>
          <w:szCs w:val="24"/>
        </w:rPr>
        <w:t xml:space="preserve">partments (50 DOCs and BOP) does </w:t>
      </w:r>
      <w:r w:rsidR="00C52977" w:rsidRPr="009B4EE1">
        <w:rPr>
          <w:rFonts w:ascii="Times New Roman" w:hAnsi="Times New Roman" w:cs="Times New Roman"/>
          <w:sz w:val="24"/>
          <w:szCs w:val="24"/>
        </w:rPr>
        <w:t>not warrant a larger investment of electronic f</w:t>
      </w:r>
      <w:r w:rsidR="00604309">
        <w:rPr>
          <w:rFonts w:ascii="Times New Roman" w:hAnsi="Times New Roman" w:cs="Times New Roman"/>
          <w:sz w:val="24"/>
          <w:szCs w:val="24"/>
        </w:rPr>
        <w:t>ormatting since 51 surveys can</w:t>
      </w:r>
      <w:r w:rsidR="00C52977" w:rsidRPr="009B4EE1">
        <w:rPr>
          <w:rFonts w:ascii="Times New Roman" w:hAnsi="Times New Roman" w:cs="Times New Roman"/>
          <w:sz w:val="24"/>
          <w:szCs w:val="24"/>
        </w:rPr>
        <w:t xml:space="preserve"> be administered in-house by NCHS.  </w:t>
      </w:r>
    </w:p>
    <w:p w14:paraId="3653AD61" w14:textId="77777777" w:rsidR="007C3ACF" w:rsidRDefault="007C3ACF" w:rsidP="0080405B">
      <w:pPr>
        <w:widowControl/>
        <w:rPr>
          <w:rFonts w:ascii="Times New Roman" w:hAnsi="Times New Roman" w:cs="Times New Roman"/>
          <w:b/>
          <w:bCs/>
          <w:sz w:val="24"/>
          <w:szCs w:val="24"/>
        </w:rPr>
      </w:pPr>
    </w:p>
    <w:p w14:paraId="432F3FF9" w14:textId="77777777" w:rsidR="0080405B" w:rsidRPr="000A5961" w:rsidRDefault="0080405B" w:rsidP="0080405B">
      <w:pPr>
        <w:widowControl/>
        <w:rPr>
          <w:rFonts w:ascii="Times New Roman" w:hAnsi="Times New Roman" w:cs="Times New Roman"/>
          <w:sz w:val="24"/>
          <w:szCs w:val="24"/>
        </w:rPr>
      </w:pPr>
      <w:r w:rsidRPr="009B4EE1">
        <w:rPr>
          <w:rFonts w:ascii="Times New Roman" w:hAnsi="Times New Roman" w:cs="Times New Roman"/>
          <w:b/>
          <w:bCs/>
          <w:sz w:val="24"/>
          <w:szCs w:val="24"/>
        </w:rPr>
        <w:t>4.  Efforts to Identify Duplication and Use of Similar Information</w:t>
      </w:r>
    </w:p>
    <w:p w14:paraId="06B61637" w14:textId="77777777" w:rsidR="0080405B" w:rsidRPr="009B4EE1" w:rsidRDefault="0080405B" w:rsidP="0080405B">
      <w:pPr>
        <w:widowControl/>
        <w:spacing w:line="210" w:lineRule="exact"/>
        <w:rPr>
          <w:rFonts w:ascii="Times New Roman" w:hAnsi="Times New Roman" w:cs="Times New Roman"/>
          <w:sz w:val="24"/>
          <w:szCs w:val="24"/>
        </w:rPr>
      </w:pPr>
    </w:p>
    <w:p w14:paraId="127EFEE5" w14:textId="77777777" w:rsidR="00213806" w:rsidRPr="009B4EE1" w:rsidRDefault="00213806" w:rsidP="00213806">
      <w:pPr>
        <w:rPr>
          <w:rFonts w:ascii="Times New Roman" w:hAnsi="Times New Roman" w:cs="Times New Roman"/>
          <w:sz w:val="24"/>
          <w:szCs w:val="24"/>
        </w:rPr>
      </w:pPr>
      <w:r w:rsidRPr="009B4EE1">
        <w:rPr>
          <w:rFonts w:ascii="Times New Roman" w:hAnsi="Times New Roman" w:cs="Times New Roman"/>
          <w:sz w:val="24"/>
          <w:szCs w:val="24"/>
        </w:rPr>
        <w:t xml:space="preserve">Few national level data exist concerning the administration of </w:t>
      </w:r>
      <w:r w:rsidR="00B66AB3">
        <w:rPr>
          <w:rFonts w:ascii="Times New Roman" w:hAnsi="Times New Roman" w:cs="Times New Roman"/>
          <w:sz w:val="24"/>
          <w:szCs w:val="24"/>
        </w:rPr>
        <w:t xml:space="preserve">health </w:t>
      </w:r>
      <w:r w:rsidR="00896D98">
        <w:rPr>
          <w:rFonts w:ascii="Times New Roman" w:hAnsi="Times New Roman" w:cs="Times New Roman"/>
          <w:sz w:val="24"/>
          <w:szCs w:val="24"/>
        </w:rPr>
        <w:t xml:space="preserve">care </w:t>
      </w:r>
      <w:r w:rsidR="00896D98" w:rsidRPr="009B4EE1">
        <w:rPr>
          <w:rFonts w:ascii="Times New Roman" w:hAnsi="Times New Roman" w:cs="Times New Roman"/>
          <w:sz w:val="24"/>
          <w:szCs w:val="24"/>
        </w:rPr>
        <w:t>services</w:t>
      </w:r>
      <w:r w:rsidRPr="009B4EE1">
        <w:rPr>
          <w:rFonts w:ascii="Times New Roman" w:hAnsi="Times New Roman" w:cs="Times New Roman"/>
          <w:sz w:val="24"/>
          <w:szCs w:val="24"/>
        </w:rPr>
        <w:t xml:space="preserve"> in correctional health facilities across the United States.  Most of what is known about the provision of health</w:t>
      </w:r>
      <w:r w:rsidR="00E46B0C">
        <w:rPr>
          <w:rFonts w:ascii="Times New Roman" w:hAnsi="Times New Roman" w:cs="Times New Roman"/>
          <w:sz w:val="24"/>
          <w:szCs w:val="24"/>
        </w:rPr>
        <w:t xml:space="preserve"> </w:t>
      </w:r>
      <w:r w:rsidRPr="009B4EE1">
        <w:rPr>
          <w:rFonts w:ascii="Times New Roman" w:hAnsi="Times New Roman" w:cs="Times New Roman"/>
          <w:sz w:val="24"/>
          <w:szCs w:val="24"/>
        </w:rPr>
        <w:t>care is derived from inmate surveys, such as the Survey of Inmates in State and Federal Correctional Facilities</w:t>
      </w:r>
      <w:r w:rsidR="00FE2C5F">
        <w:rPr>
          <w:rFonts w:ascii="Times New Roman" w:hAnsi="Times New Roman" w:cs="Times New Roman"/>
          <w:sz w:val="24"/>
          <w:szCs w:val="24"/>
        </w:rPr>
        <w:t xml:space="preserve"> (OMB No. 1121-0152)</w:t>
      </w:r>
      <w:r w:rsidRPr="009B4EE1">
        <w:rPr>
          <w:rFonts w:ascii="Times New Roman" w:hAnsi="Times New Roman" w:cs="Times New Roman"/>
          <w:sz w:val="24"/>
          <w:szCs w:val="24"/>
        </w:rPr>
        <w:t xml:space="preserve"> conducted by BJS.  However, these data describe the medical services reported by inmates, not the overall types of services provided by correctional facilities or the overall demand for medical and mental health services within prison systems.  </w:t>
      </w:r>
    </w:p>
    <w:p w14:paraId="2D055289" w14:textId="77777777" w:rsidR="00213806" w:rsidRPr="009B4EE1" w:rsidRDefault="00213806" w:rsidP="00213806">
      <w:pPr>
        <w:rPr>
          <w:rFonts w:ascii="Times New Roman" w:hAnsi="Times New Roman" w:cs="Times New Roman"/>
          <w:sz w:val="24"/>
          <w:szCs w:val="24"/>
        </w:rPr>
      </w:pPr>
    </w:p>
    <w:p w14:paraId="403C2637" w14:textId="20DA8717" w:rsidR="00213806" w:rsidRPr="009B4EE1" w:rsidRDefault="00213806" w:rsidP="00213806">
      <w:pPr>
        <w:rPr>
          <w:rFonts w:ascii="Times New Roman" w:hAnsi="Times New Roman" w:cs="Times New Roman"/>
          <w:sz w:val="24"/>
          <w:szCs w:val="24"/>
        </w:rPr>
      </w:pPr>
      <w:r w:rsidRPr="009B4EE1">
        <w:rPr>
          <w:rFonts w:ascii="Times New Roman" w:hAnsi="Times New Roman" w:cs="Times New Roman"/>
          <w:sz w:val="24"/>
          <w:szCs w:val="24"/>
        </w:rPr>
        <w:t>While data are lacking at the national level, many state D</w:t>
      </w:r>
      <w:r w:rsidR="00AB2D7B">
        <w:rPr>
          <w:rFonts w:ascii="Times New Roman" w:hAnsi="Times New Roman" w:cs="Times New Roman"/>
          <w:sz w:val="24"/>
          <w:szCs w:val="24"/>
        </w:rPr>
        <w:t>OCs</w:t>
      </w:r>
      <w:r w:rsidRPr="009B4EE1">
        <w:rPr>
          <w:rFonts w:ascii="Times New Roman" w:hAnsi="Times New Roman" w:cs="Times New Roman"/>
          <w:sz w:val="24"/>
          <w:szCs w:val="24"/>
        </w:rPr>
        <w:t xml:space="preserve">, as well as the </w:t>
      </w:r>
      <w:r w:rsidR="000E0F63">
        <w:rPr>
          <w:rFonts w:ascii="Times New Roman" w:hAnsi="Times New Roman" w:cs="Times New Roman"/>
          <w:sz w:val="24"/>
          <w:szCs w:val="24"/>
        </w:rPr>
        <w:t>BOP</w:t>
      </w:r>
      <w:r w:rsidRPr="009B4EE1">
        <w:rPr>
          <w:rFonts w:ascii="Times New Roman" w:hAnsi="Times New Roman" w:cs="Times New Roman"/>
          <w:sz w:val="24"/>
          <w:szCs w:val="24"/>
        </w:rPr>
        <w:t xml:space="preserve">, are known to collect data from prisons concerning disease prevalence and treatment, </w:t>
      </w:r>
      <w:r w:rsidR="005E64DA">
        <w:rPr>
          <w:rFonts w:ascii="Times New Roman" w:hAnsi="Times New Roman" w:cs="Times New Roman"/>
          <w:sz w:val="24"/>
          <w:szCs w:val="24"/>
        </w:rPr>
        <w:t xml:space="preserve">structure of </w:t>
      </w:r>
      <w:r w:rsidR="00B66AB3">
        <w:rPr>
          <w:rFonts w:ascii="Times New Roman" w:hAnsi="Times New Roman" w:cs="Times New Roman"/>
          <w:sz w:val="24"/>
          <w:szCs w:val="24"/>
        </w:rPr>
        <w:t>health care</w:t>
      </w:r>
      <w:r w:rsidR="0010412F">
        <w:rPr>
          <w:rFonts w:ascii="Times New Roman" w:hAnsi="Times New Roman" w:cs="Times New Roman"/>
          <w:sz w:val="24"/>
          <w:szCs w:val="24"/>
        </w:rPr>
        <w:t xml:space="preserve"> </w:t>
      </w:r>
      <w:r w:rsidR="005E64DA">
        <w:rPr>
          <w:rFonts w:ascii="Times New Roman" w:hAnsi="Times New Roman" w:cs="Times New Roman"/>
          <w:sz w:val="24"/>
          <w:szCs w:val="24"/>
        </w:rPr>
        <w:t>delivery systems</w:t>
      </w:r>
      <w:r w:rsidR="0010412F">
        <w:rPr>
          <w:rFonts w:ascii="Times New Roman" w:hAnsi="Times New Roman" w:cs="Times New Roman"/>
          <w:sz w:val="24"/>
          <w:szCs w:val="24"/>
        </w:rPr>
        <w:t>, staffing</w:t>
      </w:r>
      <w:r w:rsidRPr="009B4EE1">
        <w:rPr>
          <w:rFonts w:ascii="Times New Roman" w:hAnsi="Times New Roman" w:cs="Times New Roman"/>
          <w:sz w:val="24"/>
          <w:szCs w:val="24"/>
        </w:rPr>
        <w:t xml:space="preserve">, and utilization.  It is unknown how many states collect these data, what types are collected, or where these data reside within the state and federal systems.  </w:t>
      </w:r>
    </w:p>
    <w:p w14:paraId="5E92DAA7" w14:textId="77777777" w:rsidR="00213806" w:rsidRPr="009B4EE1" w:rsidRDefault="00213806" w:rsidP="00213806">
      <w:pPr>
        <w:rPr>
          <w:rFonts w:ascii="Times New Roman" w:hAnsi="Times New Roman" w:cs="Times New Roman"/>
          <w:sz w:val="24"/>
          <w:szCs w:val="24"/>
        </w:rPr>
      </w:pPr>
    </w:p>
    <w:p w14:paraId="42DB2E3B" w14:textId="48A45D5B" w:rsidR="00F605CE" w:rsidRDefault="005C19EF" w:rsidP="002D39C2">
      <w:pPr>
        <w:widowControl/>
        <w:rPr>
          <w:rFonts w:ascii="Times New Roman" w:hAnsi="Times New Roman" w:cs="Times New Roman"/>
          <w:sz w:val="24"/>
          <w:szCs w:val="24"/>
        </w:rPr>
      </w:pPr>
      <w:r w:rsidRPr="002D39C2">
        <w:rPr>
          <w:rFonts w:ascii="Times New Roman" w:hAnsi="Times New Roman" w:cs="Times New Roman"/>
          <w:sz w:val="24"/>
          <w:szCs w:val="24"/>
        </w:rPr>
        <w:t>This survey will help fill the gap in knowledge of the structure of prison health care delivery systems, including the mechanisms used to deliver health care services, the types of services being delivered, the capacity of prisons to deliver health services, and the utilization of services.</w:t>
      </w:r>
    </w:p>
    <w:p w14:paraId="489E66F6" w14:textId="77777777" w:rsidR="00031633" w:rsidRPr="002D39C2" w:rsidRDefault="00031633" w:rsidP="002D39C2">
      <w:pPr>
        <w:widowControl/>
        <w:rPr>
          <w:rFonts w:ascii="Times New Roman" w:hAnsi="Times New Roman" w:cs="Times New Roman"/>
          <w:sz w:val="24"/>
        </w:rPr>
      </w:pPr>
    </w:p>
    <w:p w14:paraId="6D89670C" w14:textId="77777777" w:rsidR="0080405B" w:rsidRPr="009B4EE1" w:rsidRDefault="0080405B" w:rsidP="0080405B">
      <w:pPr>
        <w:widowControl/>
        <w:spacing w:line="210" w:lineRule="exact"/>
        <w:rPr>
          <w:rFonts w:ascii="Times New Roman" w:hAnsi="Times New Roman" w:cs="Times New Roman"/>
          <w:b/>
          <w:bCs/>
          <w:sz w:val="24"/>
          <w:szCs w:val="24"/>
        </w:rPr>
      </w:pPr>
      <w:r w:rsidRPr="009B4EE1">
        <w:rPr>
          <w:rFonts w:ascii="Times New Roman" w:hAnsi="Times New Roman" w:cs="Times New Roman"/>
          <w:b/>
          <w:bCs/>
          <w:sz w:val="24"/>
          <w:szCs w:val="24"/>
        </w:rPr>
        <w:t>5.  Impact on Small Businesses or Other Small Entities</w:t>
      </w:r>
    </w:p>
    <w:p w14:paraId="4B431A7D" w14:textId="77777777" w:rsidR="000A5961" w:rsidRDefault="000A5961" w:rsidP="00A6672F">
      <w:pPr>
        <w:widowControl/>
        <w:rPr>
          <w:rFonts w:ascii="Times New Roman" w:hAnsi="Times New Roman" w:cs="Times New Roman"/>
          <w:bCs/>
          <w:sz w:val="24"/>
          <w:szCs w:val="24"/>
        </w:rPr>
      </w:pPr>
    </w:p>
    <w:p w14:paraId="685C133C" w14:textId="77777777" w:rsidR="00911118" w:rsidRPr="009B4EE1" w:rsidRDefault="00A6672F" w:rsidP="00A6672F">
      <w:pPr>
        <w:widowControl/>
        <w:rPr>
          <w:rFonts w:ascii="Times New Roman" w:hAnsi="Times New Roman" w:cs="Times New Roman"/>
          <w:bCs/>
          <w:sz w:val="24"/>
          <w:szCs w:val="24"/>
        </w:rPr>
      </w:pPr>
      <w:r w:rsidRPr="009B4EE1">
        <w:rPr>
          <w:rFonts w:ascii="Times New Roman" w:hAnsi="Times New Roman" w:cs="Times New Roman"/>
          <w:bCs/>
          <w:sz w:val="24"/>
          <w:szCs w:val="24"/>
        </w:rPr>
        <w:t>No small business</w:t>
      </w:r>
      <w:r w:rsidR="007C3ACF">
        <w:rPr>
          <w:rFonts w:ascii="Times New Roman" w:hAnsi="Times New Roman" w:cs="Times New Roman"/>
          <w:bCs/>
          <w:sz w:val="24"/>
          <w:szCs w:val="24"/>
        </w:rPr>
        <w:t>es</w:t>
      </w:r>
      <w:r w:rsidRPr="009B4EE1">
        <w:rPr>
          <w:rFonts w:ascii="Times New Roman" w:hAnsi="Times New Roman" w:cs="Times New Roman"/>
          <w:bCs/>
          <w:sz w:val="24"/>
          <w:szCs w:val="24"/>
        </w:rPr>
        <w:t xml:space="preserve"> or other small entities are targeted in the universe of </w:t>
      </w:r>
      <w:r w:rsidR="00923DE3">
        <w:rPr>
          <w:rFonts w:ascii="Times New Roman" w:hAnsi="Times New Roman" w:cs="Times New Roman"/>
          <w:bCs/>
          <w:sz w:val="24"/>
          <w:szCs w:val="24"/>
        </w:rPr>
        <w:t>NSPHC</w:t>
      </w:r>
      <w:r w:rsidRPr="009B4EE1">
        <w:rPr>
          <w:rFonts w:ascii="Times New Roman" w:hAnsi="Times New Roman" w:cs="Times New Roman"/>
          <w:bCs/>
          <w:sz w:val="24"/>
          <w:szCs w:val="24"/>
        </w:rPr>
        <w:t xml:space="preserve"> administration.  </w:t>
      </w:r>
    </w:p>
    <w:p w14:paraId="2F5ADF3B" w14:textId="77777777" w:rsidR="00A53733" w:rsidRPr="009B4EE1" w:rsidRDefault="00A53733" w:rsidP="0080405B">
      <w:pPr>
        <w:widowControl/>
        <w:ind w:left="720"/>
        <w:rPr>
          <w:rFonts w:ascii="Calibri" w:hAnsi="Calibri" w:cs="Times New Roman"/>
          <w:sz w:val="24"/>
          <w:szCs w:val="24"/>
        </w:rPr>
      </w:pPr>
    </w:p>
    <w:p w14:paraId="4C32ACA1" w14:textId="77777777" w:rsidR="0080405B" w:rsidRPr="009B4EE1" w:rsidRDefault="00EA2A5A" w:rsidP="0080405B">
      <w:pPr>
        <w:widowControl/>
        <w:rPr>
          <w:rFonts w:ascii="Times New Roman" w:hAnsi="Times New Roman" w:cs="Times New Roman"/>
          <w:sz w:val="24"/>
          <w:szCs w:val="24"/>
        </w:rPr>
      </w:pPr>
      <w:r w:rsidRPr="009B4EE1">
        <w:rPr>
          <w:rFonts w:ascii="Times New Roman" w:hAnsi="Times New Roman" w:cs="Times New Roman"/>
          <w:b/>
          <w:bCs/>
          <w:sz w:val="24"/>
          <w:szCs w:val="24"/>
        </w:rPr>
        <w:lastRenderedPageBreak/>
        <w:t xml:space="preserve">6.  </w:t>
      </w:r>
      <w:r w:rsidR="0080405B" w:rsidRPr="009B4EE1">
        <w:rPr>
          <w:rFonts w:ascii="Times New Roman" w:hAnsi="Times New Roman" w:cs="Times New Roman"/>
          <w:b/>
          <w:bCs/>
          <w:sz w:val="24"/>
          <w:szCs w:val="24"/>
        </w:rPr>
        <w:t>Consequences of Collecting the Information Less Frequently</w:t>
      </w:r>
    </w:p>
    <w:p w14:paraId="4F15804B" w14:textId="77777777" w:rsidR="0080405B" w:rsidRPr="009B4EE1" w:rsidRDefault="0080405B" w:rsidP="0080405B">
      <w:pPr>
        <w:widowControl/>
        <w:rPr>
          <w:rFonts w:ascii="Times New Roman" w:hAnsi="Times New Roman" w:cs="Times New Roman"/>
          <w:sz w:val="24"/>
          <w:szCs w:val="24"/>
        </w:rPr>
      </w:pPr>
    </w:p>
    <w:p w14:paraId="06E794FE" w14:textId="77777777" w:rsidR="005D6E86" w:rsidRDefault="009D6FD6" w:rsidP="0080405B">
      <w:pPr>
        <w:widowControl/>
        <w:rPr>
          <w:rFonts w:ascii="Times New Roman" w:hAnsi="Times New Roman" w:cs="Times New Roman"/>
          <w:sz w:val="24"/>
          <w:szCs w:val="24"/>
        </w:rPr>
      </w:pPr>
      <w:r w:rsidRPr="009B4EE1">
        <w:rPr>
          <w:rFonts w:ascii="Times New Roman" w:hAnsi="Times New Roman" w:cs="Times New Roman"/>
          <w:sz w:val="24"/>
          <w:szCs w:val="24"/>
        </w:rPr>
        <w:t xml:space="preserve">The survey </w:t>
      </w:r>
      <w:r w:rsidR="005D6E86">
        <w:rPr>
          <w:rFonts w:ascii="Times New Roman" w:hAnsi="Times New Roman" w:cs="Times New Roman"/>
          <w:sz w:val="24"/>
          <w:szCs w:val="24"/>
        </w:rPr>
        <w:t>is</w:t>
      </w:r>
      <w:r w:rsidR="00FA2486" w:rsidRPr="009B4EE1">
        <w:rPr>
          <w:rFonts w:ascii="Times New Roman" w:hAnsi="Times New Roman" w:cs="Times New Roman"/>
          <w:sz w:val="24"/>
          <w:szCs w:val="24"/>
        </w:rPr>
        <w:t xml:space="preserve"> a </w:t>
      </w:r>
      <w:r w:rsidRPr="009B4EE1">
        <w:rPr>
          <w:rFonts w:ascii="Times New Roman" w:hAnsi="Times New Roman" w:cs="Times New Roman"/>
          <w:sz w:val="24"/>
          <w:szCs w:val="24"/>
        </w:rPr>
        <w:t>one-time data collectio</w:t>
      </w:r>
      <w:r w:rsidR="005D6E86">
        <w:rPr>
          <w:rFonts w:ascii="Times New Roman" w:hAnsi="Times New Roman" w:cs="Times New Roman"/>
          <w:sz w:val="24"/>
          <w:szCs w:val="24"/>
        </w:rPr>
        <w:t>n.</w:t>
      </w:r>
      <w:r w:rsidR="00415260">
        <w:rPr>
          <w:rFonts w:ascii="Times New Roman" w:hAnsi="Times New Roman" w:cs="Times New Roman"/>
          <w:sz w:val="24"/>
          <w:szCs w:val="24"/>
        </w:rPr>
        <w:t xml:space="preserve"> There are no legal obstacles to reducing the burden.</w:t>
      </w:r>
    </w:p>
    <w:p w14:paraId="1BA8E0B0" w14:textId="77777777" w:rsidR="00276C7A" w:rsidRDefault="00276C7A" w:rsidP="0080405B">
      <w:pPr>
        <w:keepNext/>
        <w:keepLines/>
        <w:widowControl/>
        <w:rPr>
          <w:rFonts w:ascii="Times New Roman" w:hAnsi="Times New Roman" w:cs="Times New Roman"/>
          <w:b/>
          <w:bCs/>
          <w:sz w:val="24"/>
          <w:szCs w:val="24"/>
        </w:rPr>
      </w:pPr>
    </w:p>
    <w:p w14:paraId="53EBD635" w14:textId="77777777" w:rsidR="0080405B" w:rsidRPr="009B4EE1" w:rsidRDefault="0080405B" w:rsidP="0080405B">
      <w:pPr>
        <w:keepNext/>
        <w:keepLines/>
        <w:widowControl/>
        <w:rPr>
          <w:rFonts w:ascii="Times New Roman" w:hAnsi="Times New Roman" w:cs="Times New Roman"/>
          <w:b/>
          <w:bCs/>
          <w:sz w:val="24"/>
          <w:szCs w:val="24"/>
        </w:rPr>
      </w:pPr>
      <w:r w:rsidRPr="009B4EE1">
        <w:rPr>
          <w:rFonts w:ascii="Times New Roman" w:hAnsi="Times New Roman" w:cs="Times New Roman"/>
          <w:b/>
          <w:bCs/>
          <w:sz w:val="24"/>
          <w:szCs w:val="24"/>
        </w:rPr>
        <w:t>7.  Special Circumstances Relating to the Guidelines of</w:t>
      </w:r>
      <w:r w:rsidR="005B3CE9" w:rsidRPr="009B4EE1">
        <w:rPr>
          <w:rFonts w:ascii="Times New Roman" w:hAnsi="Times New Roman" w:cs="Times New Roman"/>
          <w:b/>
          <w:bCs/>
          <w:sz w:val="24"/>
          <w:szCs w:val="24"/>
        </w:rPr>
        <w:t xml:space="preserve"> five </w:t>
      </w:r>
      <w:r w:rsidRPr="009B4EE1">
        <w:rPr>
          <w:rFonts w:ascii="Times New Roman" w:hAnsi="Times New Roman" w:cs="Times New Roman"/>
          <w:b/>
          <w:bCs/>
          <w:sz w:val="24"/>
          <w:szCs w:val="24"/>
        </w:rPr>
        <w:t>CFR 1320.5</w:t>
      </w:r>
    </w:p>
    <w:p w14:paraId="1985996E" w14:textId="77777777" w:rsidR="0080405B" w:rsidRPr="009B4EE1" w:rsidRDefault="0080405B" w:rsidP="0080405B">
      <w:pPr>
        <w:keepNext/>
        <w:keepLines/>
        <w:widowControl/>
        <w:rPr>
          <w:rFonts w:ascii="Times New Roman" w:hAnsi="Times New Roman" w:cs="Times New Roman"/>
          <w:b/>
          <w:bCs/>
          <w:sz w:val="24"/>
          <w:szCs w:val="24"/>
        </w:rPr>
      </w:pPr>
    </w:p>
    <w:p w14:paraId="355BD333" w14:textId="77777777" w:rsidR="005A2C62" w:rsidRPr="009B4EE1" w:rsidRDefault="005A2C62" w:rsidP="005A2C62">
      <w:pPr>
        <w:keepNext/>
        <w:keepLines/>
        <w:widowControl/>
        <w:rPr>
          <w:rFonts w:ascii="Times New Roman" w:hAnsi="Times New Roman" w:cs="Times New Roman"/>
          <w:bCs/>
          <w:sz w:val="24"/>
          <w:szCs w:val="24"/>
        </w:rPr>
      </w:pPr>
      <w:r w:rsidRPr="009B4EE1">
        <w:rPr>
          <w:rFonts w:ascii="Times New Roman" w:hAnsi="Times New Roman" w:cs="Times New Roman"/>
          <w:sz w:val="24"/>
          <w:szCs w:val="24"/>
        </w:rPr>
        <w:t xml:space="preserve">This request fully complies with the regulation </w:t>
      </w:r>
      <w:r w:rsidRPr="009B4EE1">
        <w:rPr>
          <w:rFonts w:ascii="Times New Roman" w:hAnsi="Times New Roman" w:cs="Times New Roman"/>
          <w:bCs/>
          <w:sz w:val="24"/>
          <w:szCs w:val="24"/>
        </w:rPr>
        <w:t xml:space="preserve">5 CFR 1320.5.  </w:t>
      </w:r>
    </w:p>
    <w:p w14:paraId="1EC214E2" w14:textId="77777777" w:rsidR="005E4B5C" w:rsidRDefault="005E4B5C" w:rsidP="0080405B">
      <w:pPr>
        <w:widowControl/>
        <w:rPr>
          <w:rFonts w:ascii="Calibri" w:hAnsi="Calibri" w:cs="Times New Roman"/>
          <w:sz w:val="24"/>
          <w:szCs w:val="24"/>
        </w:rPr>
      </w:pPr>
    </w:p>
    <w:p w14:paraId="16A7F546" w14:textId="77777777" w:rsidR="0080405B" w:rsidRPr="00974C0C" w:rsidRDefault="0080405B" w:rsidP="0080405B">
      <w:pPr>
        <w:widowControl/>
        <w:rPr>
          <w:rFonts w:ascii="Times New Roman" w:hAnsi="Times New Roman" w:cs="Times New Roman"/>
          <w:b/>
          <w:bCs/>
          <w:sz w:val="24"/>
          <w:szCs w:val="24"/>
        </w:rPr>
      </w:pPr>
      <w:r w:rsidRPr="00974C0C">
        <w:rPr>
          <w:rFonts w:ascii="Times New Roman" w:hAnsi="Times New Roman" w:cs="Times New Roman"/>
          <w:b/>
          <w:bCs/>
          <w:sz w:val="24"/>
          <w:szCs w:val="24"/>
        </w:rPr>
        <w:t xml:space="preserve">8. Comments in Response to the Federal Register Notice and Efforts to Consult Outside the Agency </w:t>
      </w:r>
    </w:p>
    <w:p w14:paraId="447949BC" w14:textId="77777777" w:rsidR="0080405B" w:rsidRPr="00046783" w:rsidRDefault="0080405B" w:rsidP="0080405B">
      <w:pPr>
        <w:widowControl/>
        <w:rPr>
          <w:rFonts w:ascii="Calibri" w:hAnsi="Calibri" w:cs="Times New Roman"/>
          <w:bCs/>
          <w:sz w:val="24"/>
          <w:szCs w:val="24"/>
        </w:rPr>
      </w:pPr>
    </w:p>
    <w:p w14:paraId="7C0E79D3" w14:textId="77777777" w:rsidR="000B7E1F" w:rsidRPr="006F54A4" w:rsidRDefault="00EA2A5A" w:rsidP="0080405B">
      <w:pPr>
        <w:widowControl/>
        <w:rPr>
          <w:rFonts w:ascii="Times New Roman" w:hAnsi="Times New Roman" w:cs="Times New Roman"/>
          <w:sz w:val="24"/>
          <w:szCs w:val="24"/>
        </w:rPr>
      </w:pPr>
      <w:r w:rsidRPr="006F54A4">
        <w:rPr>
          <w:rFonts w:ascii="Times New Roman" w:hAnsi="Times New Roman" w:cs="Times New Roman"/>
          <w:sz w:val="24"/>
          <w:szCs w:val="24"/>
        </w:rPr>
        <w:t>A</w:t>
      </w:r>
      <w:r w:rsidR="000B7E1F" w:rsidRPr="006F54A4">
        <w:rPr>
          <w:rFonts w:ascii="Times New Roman" w:hAnsi="Times New Roman" w:cs="Times New Roman"/>
          <w:sz w:val="24"/>
          <w:szCs w:val="24"/>
        </w:rPr>
        <w:t>.</w:t>
      </w:r>
    </w:p>
    <w:p w14:paraId="52648D43" w14:textId="77777777" w:rsidR="00480656" w:rsidRPr="006F54A4" w:rsidRDefault="0080405B" w:rsidP="0080405B">
      <w:pPr>
        <w:widowControl/>
        <w:rPr>
          <w:rFonts w:ascii="Times New Roman" w:hAnsi="Times New Roman" w:cs="Times New Roman"/>
          <w:sz w:val="24"/>
          <w:szCs w:val="24"/>
        </w:rPr>
      </w:pPr>
      <w:r w:rsidRPr="006F54A4">
        <w:rPr>
          <w:rFonts w:ascii="Times New Roman" w:hAnsi="Times New Roman" w:cs="Times New Roman"/>
          <w:sz w:val="24"/>
          <w:szCs w:val="24"/>
        </w:rPr>
        <w:t xml:space="preserve">The </w:t>
      </w:r>
      <w:r w:rsidRPr="000E0F63">
        <w:rPr>
          <w:rFonts w:ascii="Times New Roman" w:hAnsi="Times New Roman" w:cs="Times New Roman"/>
          <w:sz w:val="24"/>
          <w:szCs w:val="24"/>
        </w:rPr>
        <w:t xml:space="preserve">National </w:t>
      </w:r>
      <w:r w:rsidR="0078669C" w:rsidRPr="000E0F63">
        <w:rPr>
          <w:rFonts w:ascii="Times New Roman" w:hAnsi="Times New Roman" w:cs="Times New Roman"/>
          <w:sz w:val="24"/>
          <w:szCs w:val="24"/>
        </w:rPr>
        <w:t>Survey of Prison Health</w:t>
      </w:r>
      <w:r w:rsidR="00E46B0C" w:rsidRPr="000E0F63">
        <w:rPr>
          <w:rFonts w:ascii="Times New Roman" w:hAnsi="Times New Roman" w:cs="Times New Roman"/>
          <w:sz w:val="24"/>
          <w:szCs w:val="24"/>
        </w:rPr>
        <w:t xml:space="preserve"> C</w:t>
      </w:r>
      <w:r w:rsidR="0078669C" w:rsidRPr="000E0F63">
        <w:rPr>
          <w:rFonts w:ascii="Times New Roman" w:hAnsi="Times New Roman" w:cs="Times New Roman"/>
          <w:sz w:val="24"/>
          <w:szCs w:val="24"/>
        </w:rPr>
        <w:t>are</w:t>
      </w:r>
      <w:r w:rsidR="0078669C" w:rsidRPr="006F54A4">
        <w:rPr>
          <w:rFonts w:ascii="Times New Roman" w:hAnsi="Times New Roman" w:cs="Times New Roman"/>
          <w:sz w:val="24"/>
          <w:szCs w:val="24"/>
        </w:rPr>
        <w:t xml:space="preserve"> (</w:t>
      </w:r>
      <w:r w:rsidR="00923DE3" w:rsidRPr="006F54A4">
        <w:rPr>
          <w:rFonts w:ascii="Times New Roman" w:hAnsi="Times New Roman" w:cs="Times New Roman"/>
          <w:sz w:val="24"/>
          <w:szCs w:val="24"/>
        </w:rPr>
        <w:t>NSPHC</w:t>
      </w:r>
      <w:r w:rsidR="0078669C" w:rsidRPr="006F54A4">
        <w:rPr>
          <w:rFonts w:ascii="Times New Roman" w:hAnsi="Times New Roman" w:cs="Times New Roman"/>
          <w:sz w:val="24"/>
          <w:szCs w:val="24"/>
        </w:rPr>
        <w:t>) 6</w:t>
      </w:r>
      <w:r w:rsidR="00D93AAC" w:rsidRPr="006F54A4">
        <w:rPr>
          <w:rFonts w:ascii="Times New Roman" w:hAnsi="Times New Roman" w:cs="Times New Roman"/>
          <w:sz w:val="24"/>
          <w:szCs w:val="24"/>
        </w:rPr>
        <w:t xml:space="preserve">0-day public </w:t>
      </w:r>
      <w:r w:rsidRPr="006F54A4">
        <w:rPr>
          <w:rFonts w:ascii="Times New Roman" w:hAnsi="Times New Roman" w:cs="Times New Roman"/>
          <w:sz w:val="24"/>
          <w:szCs w:val="24"/>
        </w:rPr>
        <w:t xml:space="preserve">comment notice </w:t>
      </w:r>
      <w:r w:rsidR="00EF071E" w:rsidRPr="006F54A4">
        <w:rPr>
          <w:rFonts w:ascii="Times New Roman" w:hAnsi="Times New Roman" w:cs="Times New Roman"/>
          <w:sz w:val="24"/>
          <w:szCs w:val="24"/>
        </w:rPr>
        <w:t>was</w:t>
      </w:r>
      <w:r w:rsidR="00D93AAC" w:rsidRPr="006F54A4">
        <w:rPr>
          <w:rFonts w:ascii="Times New Roman" w:hAnsi="Times New Roman" w:cs="Times New Roman"/>
          <w:sz w:val="24"/>
          <w:szCs w:val="24"/>
        </w:rPr>
        <w:t xml:space="preserve"> p</w:t>
      </w:r>
      <w:r w:rsidRPr="006F54A4">
        <w:rPr>
          <w:rFonts w:ascii="Times New Roman" w:hAnsi="Times New Roman" w:cs="Times New Roman"/>
          <w:sz w:val="24"/>
          <w:szCs w:val="24"/>
        </w:rPr>
        <w:t xml:space="preserve">ublished in the </w:t>
      </w:r>
      <w:r w:rsidRPr="006F54A4">
        <w:rPr>
          <w:rFonts w:ascii="Times New Roman" w:hAnsi="Times New Roman" w:cs="Times New Roman"/>
          <w:i/>
          <w:iCs/>
          <w:sz w:val="24"/>
          <w:szCs w:val="24"/>
        </w:rPr>
        <w:t>Federal Register</w:t>
      </w:r>
      <w:r w:rsidR="00EF071E" w:rsidRPr="006F54A4">
        <w:rPr>
          <w:rFonts w:ascii="Times New Roman" w:hAnsi="Times New Roman" w:cs="Times New Roman"/>
          <w:iCs/>
          <w:sz w:val="24"/>
          <w:szCs w:val="24"/>
        </w:rPr>
        <w:t xml:space="preserve">, Volume </w:t>
      </w:r>
      <w:r w:rsidR="003B2018" w:rsidRPr="006F54A4">
        <w:rPr>
          <w:rFonts w:ascii="Times New Roman" w:hAnsi="Times New Roman" w:cs="Times New Roman"/>
          <w:iCs/>
          <w:sz w:val="24"/>
          <w:szCs w:val="24"/>
        </w:rPr>
        <w:t>76, Number 60</w:t>
      </w:r>
      <w:r w:rsidR="00EF071E" w:rsidRPr="006F54A4">
        <w:rPr>
          <w:rFonts w:ascii="Times New Roman" w:hAnsi="Times New Roman" w:cs="Times New Roman"/>
          <w:iCs/>
          <w:sz w:val="24"/>
          <w:szCs w:val="24"/>
        </w:rPr>
        <w:t>, Pages</w:t>
      </w:r>
      <w:r w:rsidR="006560A9" w:rsidRPr="006F54A4">
        <w:rPr>
          <w:rFonts w:ascii="Times New Roman" w:hAnsi="Times New Roman" w:cs="Times New Roman"/>
          <w:iCs/>
          <w:sz w:val="24"/>
          <w:szCs w:val="24"/>
        </w:rPr>
        <w:t xml:space="preserve"> </w:t>
      </w:r>
      <w:r w:rsidR="003B2018" w:rsidRPr="006F54A4">
        <w:rPr>
          <w:rFonts w:ascii="Times New Roman" w:hAnsi="Times New Roman" w:cs="Times New Roman"/>
          <w:iCs/>
          <w:sz w:val="24"/>
          <w:szCs w:val="24"/>
        </w:rPr>
        <w:t>17420-17421</w:t>
      </w:r>
      <w:r w:rsidR="00EF071E" w:rsidRPr="006F54A4">
        <w:rPr>
          <w:rFonts w:ascii="Times New Roman" w:hAnsi="Times New Roman" w:cs="Times New Roman"/>
          <w:iCs/>
          <w:sz w:val="24"/>
          <w:szCs w:val="24"/>
        </w:rPr>
        <w:t>, on</w:t>
      </w:r>
      <w:r w:rsidR="00EF071E" w:rsidRPr="006F54A4">
        <w:rPr>
          <w:rFonts w:ascii="Times New Roman" w:hAnsi="Times New Roman" w:cs="Times New Roman"/>
          <w:i/>
          <w:iCs/>
          <w:sz w:val="24"/>
          <w:szCs w:val="24"/>
        </w:rPr>
        <w:t xml:space="preserve"> </w:t>
      </w:r>
      <w:r w:rsidR="006B25E8" w:rsidRPr="005B30A8">
        <w:rPr>
          <w:rFonts w:ascii="Times New Roman" w:hAnsi="Times New Roman" w:cs="Times New Roman"/>
          <w:iCs/>
          <w:sz w:val="24"/>
          <w:szCs w:val="24"/>
        </w:rPr>
        <w:t>March 29</w:t>
      </w:r>
      <w:r w:rsidR="006B25E8">
        <w:rPr>
          <w:rFonts w:ascii="Times New Roman" w:hAnsi="Times New Roman" w:cs="Times New Roman"/>
          <w:i/>
          <w:iCs/>
          <w:sz w:val="24"/>
          <w:szCs w:val="24"/>
        </w:rPr>
        <w:t xml:space="preserve">, </w:t>
      </w:r>
      <w:r w:rsidR="006B25E8" w:rsidRPr="005B30A8">
        <w:rPr>
          <w:rFonts w:ascii="Times New Roman" w:hAnsi="Times New Roman" w:cs="Times New Roman"/>
          <w:iCs/>
          <w:sz w:val="24"/>
          <w:szCs w:val="24"/>
        </w:rPr>
        <w:t>2011</w:t>
      </w:r>
      <w:r w:rsidR="007016A3" w:rsidRPr="006F54A4">
        <w:rPr>
          <w:rFonts w:ascii="Times New Roman" w:hAnsi="Times New Roman" w:cs="Times New Roman"/>
          <w:sz w:val="24"/>
          <w:szCs w:val="24"/>
        </w:rPr>
        <w:t>.</w:t>
      </w:r>
      <w:r w:rsidRPr="006F54A4">
        <w:rPr>
          <w:rFonts w:ascii="Times New Roman" w:hAnsi="Times New Roman" w:cs="Times New Roman"/>
          <w:sz w:val="24"/>
          <w:szCs w:val="24"/>
        </w:rPr>
        <w:t xml:space="preserve">  A copy of the notice is included as </w:t>
      </w:r>
      <w:r w:rsidRPr="007C3ACF">
        <w:rPr>
          <w:rFonts w:ascii="Times New Roman" w:hAnsi="Times New Roman" w:cs="Times New Roman"/>
          <w:sz w:val="24"/>
          <w:szCs w:val="24"/>
        </w:rPr>
        <w:t>Attachment</w:t>
      </w:r>
      <w:r w:rsidR="00737133">
        <w:rPr>
          <w:rFonts w:ascii="Times New Roman" w:hAnsi="Times New Roman" w:cs="Times New Roman"/>
          <w:sz w:val="24"/>
          <w:szCs w:val="24"/>
        </w:rPr>
        <w:t xml:space="preserve"> C</w:t>
      </w:r>
      <w:r w:rsidRPr="007C3ACF">
        <w:rPr>
          <w:rFonts w:ascii="Times New Roman" w:hAnsi="Times New Roman" w:cs="Times New Roman"/>
          <w:sz w:val="24"/>
          <w:szCs w:val="24"/>
        </w:rPr>
        <w:t>.</w:t>
      </w:r>
      <w:r w:rsidR="00DA5A6A" w:rsidRPr="007C3ACF">
        <w:rPr>
          <w:rFonts w:ascii="Times New Roman" w:hAnsi="Times New Roman" w:cs="Times New Roman"/>
          <w:sz w:val="24"/>
          <w:szCs w:val="24"/>
        </w:rPr>
        <w:t xml:space="preserve"> </w:t>
      </w:r>
      <w:r w:rsidR="00DA5A6A" w:rsidRPr="006F54A4">
        <w:rPr>
          <w:rFonts w:ascii="Times New Roman" w:hAnsi="Times New Roman" w:cs="Times New Roman"/>
          <w:sz w:val="24"/>
          <w:szCs w:val="24"/>
        </w:rPr>
        <w:t xml:space="preserve"> Two public comments were received in response to the 60-day notice.  The first comment received was not relevant to the survey.  The second comment was a request by a health administrator at the Oregon Department of Corrections to receive updates on any key developments of the NSPHC project</w:t>
      </w:r>
      <w:r w:rsidR="006F54A4" w:rsidRPr="006F54A4">
        <w:rPr>
          <w:rFonts w:ascii="Times New Roman" w:hAnsi="Times New Roman" w:cs="Times New Roman"/>
          <w:sz w:val="24"/>
          <w:szCs w:val="24"/>
        </w:rPr>
        <w:t>, to which NCHS responded that they would keep the individual informed of the release of the 30-day notice and any othe</w:t>
      </w:r>
      <w:r w:rsidR="00603CAC">
        <w:rPr>
          <w:rFonts w:ascii="Times New Roman" w:hAnsi="Times New Roman" w:cs="Times New Roman"/>
          <w:sz w:val="24"/>
          <w:szCs w:val="24"/>
        </w:rPr>
        <w:t>r important steps of the study</w:t>
      </w:r>
      <w:r w:rsidR="00737133">
        <w:rPr>
          <w:rFonts w:ascii="Times New Roman" w:hAnsi="Times New Roman" w:cs="Times New Roman"/>
          <w:sz w:val="24"/>
          <w:szCs w:val="24"/>
        </w:rPr>
        <w:t>.  Attachment D</w:t>
      </w:r>
      <w:r w:rsidR="004B458F">
        <w:rPr>
          <w:rFonts w:ascii="Times New Roman" w:hAnsi="Times New Roman" w:cs="Times New Roman"/>
          <w:sz w:val="24"/>
          <w:szCs w:val="24"/>
        </w:rPr>
        <w:t xml:space="preserve"> contains a copy of both comments received.   </w:t>
      </w:r>
    </w:p>
    <w:p w14:paraId="768C15AF" w14:textId="77777777" w:rsidR="00526871" w:rsidRDefault="00526871" w:rsidP="0080405B">
      <w:pPr>
        <w:widowControl/>
        <w:rPr>
          <w:rFonts w:ascii="Times New Roman" w:hAnsi="Times New Roman" w:cs="Times New Roman"/>
          <w:sz w:val="24"/>
          <w:szCs w:val="24"/>
        </w:rPr>
      </w:pPr>
    </w:p>
    <w:p w14:paraId="7728CC50" w14:textId="77777777" w:rsidR="00932A09" w:rsidRPr="006F54A4" w:rsidRDefault="00EA2A5A" w:rsidP="0080405B">
      <w:pPr>
        <w:widowControl/>
        <w:rPr>
          <w:rFonts w:ascii="Times New Roman" w:hAnsi="Times New Roman" w:cs="Times New Roman"/>
          <w:sz w:val="24"/>
          <w:szCs w:val="24"/>
        </w:rPr>
      </w:pPr>
      <w:r w:rsidRPr="006F54A4">
        <w:rPr>
          <w:rFonts w:ascii="Times New Roman" w:hAnsi="Times New Roman" w:cs="Times New Roman"/>
          <w:sz w:val="24"/>
          <w:szCs w:val="24"/>
        </w:rPr>
        <w:t>B</w:t>
      </w:r>
      <w:r w:rsidR="000B7E1F" w:rsidRPr="006F54A4">
        <w:rPr>
          <w:rFonts w:ascii="Times New Roman" w:hAnsi="Times New Roman" w:cs="Times New Roman"/>
          <w:sz w:val="24"/>
          <w:szCs w:val="24"/>
        </w:rPr>
        <w:t>.</w:t>
      </w:r>
    </w:p>
    <w:p w14:paraId="73330F12" w14:textId="77777777" w:rsidR="0080405B" w:rsidRPr="007D6283" w:rsidRDefault="00923DE3" w:rsidP="0080405B">
      <w:pPr>
        <w:widowControl/>
        <w:rPr>
          <w:rFonts w:ascii="Times New Roman" w:hAnsi="Times New Roman" w:cs="Times New Roman"/>
          <w:sz w:val="24"/>
          <w:szCs w:val="24"/>
        </w:rPr>
      </w:pPr>
      <w:r>
        <w:rPr>
          <w:rFonts w:ascii="Times New Roman" w:hAnsi="Times New Roman" w:cs="Times New Roman"/>
          <w:sz w:val="24"/>
          <w:szCs w:val="24"/>
        </w:rPr>
        <w:t>NSPHC</w:t>
      </w:r>
      <w:r w:rsidR="0080405B" w:rsidRPr="007D6283">
        <w:rPr>
          <w:rFonts w:ascii="Times New Roman" w:hAnsi="Times New Roman" w:cs="Times New Roman"/>
          <w:sz w:val="24"/>
          <w:szCs w:val="24"/>
        </w:rPr>
        <w:t xml:space="preserve"> is intended to provide improved data for the use of policymakers (both governmental and non-governmental), </w:t>
      </w:r>
      <w:r w:rsidR="005B3CE9" w:rsidRPr="007D6283">
        <w:rPr>
          <w:rFonts w:ascii="Times New Roman" w:hAnsi="Times New Roman" w:cs="Times New Roman"/>
          <w:sz w:val="24"/>
          <w:szCs w:val="24"/>
        </w:rPr>
        <w:t>Federal</w:t>
      </w:r>
      <w:r w:rsidR="0080405B" w:rsidRPr="007D6283">
        <w:rPr>
          <w:rFonts w:ascii="Times New Roman" w:hAnsi="Times New Roman" w:cs="Times New Roman"/>
          <w:sz w:val="24"/>
          <w:szCs w:val="24"/>
        </w:rPr>
        <w:t xml:space="preserve"> and state agencies, clinical researche</w:t>
      </w:r>
      <w:r w:rsidR="00720741" w:rsidRPr="007D6283">
        <w:rPr>
          <w:rFonts w:ascii="Times New Roman" w:hAnsi="Times New Roman" w:cs="Times New Roman"/>
          <w:sz w:val="24"/>
          <w:szCs w:val="24"/>
        </w:rPr>
        <w:t xml:space="preserve">rs, correctional researchers and mental health professionals.  </w:t>
      </w:r>
      <w:r w:rsidR="0080405B" w:rsidRPr="007D6283">
        <w:rPr>
          <w:rFonts w:ascii="Times New Roman" w:hAnsi="Times New Roman" w:cs="Times New Roman"/>
          <w:sz w:val="24"/>
          <w:szCs w:val="24"/>
        </w:rPr>
        <w:t xml:space="preserve">Due to the broad audience and stakeholders for this project, NCHS solicited a wide spectrum of views concerning the </w:t>
      </w:r>
      <w:r w:rsidR="007D6283" w:rsidRPr="007D6283">
        <w:rPr>
          <w:rFonts w:ascii="Times New Roman" w:hAnsi="Times New Roman" w:cs="Times New Roman"/>
          <w:sz w:val="24"/>
          <w:szCs w:val="24"/>
        </w:rPr>
        <w:t xml:space="preserve">focus of the survey.  </w:t>
      </w:r>
      <w:r w:rsidR="0080405B" w:rsidRPr="007D6283">
        <w:rPr>
          <w:rFonts w:ascii="Times New Roman" w:hAnsi="Times New Roman" w:cs="Times New Roman"/>
          <w:sz w:val="24"/>
          <w:szCs w:val="24"/>
        </w:rPr>
        <w:t xml:space="preserve"> </w:t>
      </w:r>
    </w:p>
    <w:p w14:paraId="08D6290B" w14:textId="77777777" w:rsidR="00562C00" w:rsidRPr="00316E18" w:rsidRDefault="00562C00" w:rsidP="007C3690">
      <w:pPr>
        <w:pStyle w:val="NoSpacing"/>
        <w:rPr>
          <w:rFonts w:ascii="Times New Roman" w:hAnsi="Times New Roman"/>
          <w:sz w:val="24"/>
          <w:highlight w:val="darkCyan"/>
        </w:rPr>
      </w:pPr>
    </w:p>
    <w:p w14:paraId="1AF13615" w14:textId="2E591976" w:rsidR="007C3690" w:rsidRPr="007D6283" w:rsidRDefault="007C3690" w:rsidP="007C3690">
      <w:pPr>
        <w:rPr>
          <w:rFonts w:ascii="Times New Roman" w:hAnsi="Times New Roman" w:cs="Times New Roman"/>
          <w:sz w:val="24"/>
          <w:szCs w:val="24"/>
        </w:rPr>
      </w:pPr>
      <w:r w:rsidRPr="000B7E1F">
        <w:rPr>
          <w:rFonts w:ascii="Times New Roman" w:hAnsi="Times New Roman" w:cs="Times New Roman"/>
          <w:iCs/>
          <w:sz w:val="24"/>
          <w:szCs w:val="24"/>
        </w:rPr>
        <w:t xml:space="preserve">In June 2010, </w:t>
      </w:r>
      <w:r w:rsidRPr="000B7E1F">
        <w:rPr>
          <w:rFonts w:ascii="Times New Roman" w:hAnsi="Times New Roman" w:cs="Times New Roman"/>
          <w:sz w:val="24"/>
          <w:szCs w:val="24"/>
        </w:rPr>
        <w:t xml:space="preserve">NCHS </w:t>
      </w:r>
      <w:r w:rsidR="00A67E1B">
        <w:rPr>
          <w:rFonts w:ascii="Times New Roman" w:hAnsi="Times New Roman" w:cs="Times New Roman"/>
          <w:sz w:val="24"/>
          <w:szCs w:val="24"/>
        </w:rPr>
        <w:t>received funds</w:t>
      </w:r>
      <w:r w:rsidRPr="000B7E1F">
        <w:rPr>
          <w:rFonts w:ascii="Times New Roman" w:hAnsi="Times New Roman" w:cs="Times New Roman"/>
          <w:sz w:val="24"/>
          <w:szCs w:val="24"/>
        </w:rPr>
        <w:t xml:space="preserve"> from the Coordinating Center for Infectious Disease (CCID), CDC, </w:t>
      </w:r>
      <w:r w:rsidR="00A67E1B">
        <w:rPr>
          <w:rFonts w:ascii="Times New Roman" w:hAnsi="Times New Roman" w:cs="Times New Roman"/>
          <w:sz w:val="24"/>
          <w:szCs w:val="24"/>
        </w:rPr>
        <w:t xml:space="preserve">and </w:t>
      </w:r>
      <w:r w:rsidRPr="000B7E1F">
        <w:rPr>
          <w:rFonts w:ascii="Times New Roman" w:hAnsi="Times New Roman" w:cs="Times New Roman"/>
          <w:sz w:val="24"/>
          <w:szCs w:val="24"/>
        </w:rPr>
        <w:t xml:space="preserve">convened a panel of experts to identify the most salient issues in prison </w:t>
      </w:r>
      <w:r w:rsidR="00B66AB3">
        <w:rPr>
          <w:rFonts w:ascii="Times New Roman" w:hAnsi="Times New Roman" w:cs="Times New Roman"/>
          <w:sz w:val="24"/>
          <w:szCs w:val="24"/>
        </w:rPr>
        <w:t>health care</w:t>
      </w:r>
      <w:r w:rsidRPr="000B7E1F">
        <w:rPr>
          <w:rFonts w:ascii="Times New Roman" w:hAnsi="Times New Roman" w:cs="Times New Roman"/>
          <w:sz w:val="24"/>
          <w:szCs w:val="24"/>
        </w:rPr>
        <w:t xml:space="preserve"> delivery and the data sources available in each state.  The expert meeting entitled</w:t>
      </w:r>
      <w:r w:rsidR="0010412F">
        <w:rPr>
          <w:rFonts w:ascii="Times New Roman" w:hAnsi="Times New Roman" w:cs="Times New Roman"/>
          <w:sz w:val="24"/>
          <w:szCs w:val="24"/>
        </w:rPr>
        <w:t>,</w:t>
      </w:r>
      <w:r w:rsidRPr="000B7E1F">
        <w:rPr>
          <w:rFonts w:ascii="Times New Roman" w:hAnsi="Times New Roman" w:cs="Times New Roman"/>
          <w:sz w:val="24"/>
          <w:szCs w:val="24"/>
        </w:rPr>
        <w:t xml:space="preserve"> “Correctional Health and Health</w:t>
      </w:r>
      <w:r w:rsidR="00F605CE">
        <w:rPr>
          <w:rFonts w:ascii="Times New Roman" w:hAnsi="Times New Roman" w:cs="Times New Roman"/>
          <w:sz w:val="24"/>
          <w:szCs w:val="24"/>
        </w:rPr>
        <w:t xml:space="preserve"> C</w:t>
      </w:r>
      <w:r w:rsidRPr="000B7E1F">
        <w:rPr>
          <w:rFonts w:ascii="Times New Roman" w:hAnsi="Times New Roman" w:cs="Times New Roman"/>
          <w:sz w:val="24"/>
          <w:szCs w:val="24"/>
        </w:rPr>
        <w:t xml:space="preserve">are: Identifying and Prioritizing Data Needs,” was also intended to help determine the content of </w:t>
      </w:r>
      <w:r w:rsidR="00923DE3">
        <w:rPr>
          <w:rFonts w:ascii="Times New Roman" w:hAnsi="Times New Roman" w:cs="Times New Roman"/>
          <w:sz w:val="24"/>
          <w:szCs w:val="24"/>
        </w:rPr>
        <w:t>NSPHC</w:t>
      </w:r>
      <w:r w:rsidRPr="000B7E1F">
        <w:rPr>
          <w:rFonts w:ascii="Times New Roman" w:hAnsi="Times New Roman" w:cs="Times New Roman"/>
          <w:sz w:val="24"/>
          <w:szCs w:val="24"/>
        </w:rPr>
        <w:t>.</w:t>
      </w:r>
      <w:r w:rsidR="000B7E1F" w:rsidRPr="000B7E1F">
        <w:rPr>
          <w:rFonts w:ascii="Times New Roman" w:hAnsi="Times New Roman" w:cs="Times New Roman"/>
          <w:sz w:val="24"/>
          <w:szCs w:val="24"/>
        </w:rPr>
        <w:t xml:space="preserve">  NCHS</w:t>
      </w:r>
      <w:r w:rsidR="00AB2D7B">
        <w:rPr>
          <w:rFonts w:ascii="Times New Roman" w:hAnsi="Times New Roman" w:cs="Times New Roman"/>
          <w:sz w:val="24"/>
          <w:szCs w:val="24"/>
        </w:rPr>
        <w:t xml:space="preserve"> and </w:t>
      </w:r>
      <w:r w:rsidR="000B7E1F" w:rsidRPr="000B7E1F">
        <w:rPr>
          <w:rFonts w:ascii="Times New Roman" w:hAnsi="Times New Roman" w:cs="Times New Roman"/>
          <w:sz w:val="24"/>
          <w:szCs w:val="24"/>
        </w:rPr>
        <w:t xml:space="preserve">BJS staff </w:t>
      </w:r>
      <w:r w:rsidRPr="000B7E1F">
        <w:rPr>
          <w:rFonts w:ascii="Times New Roman" w:hAnsi="Times New Roman" w:cs="Times New Roman"/>
          <w:color w:val="000000"/>
          <w:sz w:val="24"/>
          <w:szCs w:val="24"/>
        </w:rPr>
        <w:t xml:space="preserve">reached out to individuals from diverse professional backgrounds.  The meeting attendees spanned correctional </w:t>
      </w:r>
      <w:r w:rsidR="00B66AB3">
        <w:rPr>
          <w:rFonts w:ascii="Times New Roman" w:hAnsi="Times New Roman" w:cs="Times New Roman"/>
          <w:color w:val="000000"/>
          <w:sz w:val="24"/>
          <w:szCs w:val="24"/>
        </w:rPr>
        <w:t>health care</w:t>
      </w:r>
      <w:r w:rsidRPr="000B7E1F">
        <w:rPr>
          <w:rFonts w:ascii="Times New Roman" w:hAnsi="Times New Roman" w:cs="Times New Roman"/>
          <w:color w:val="000000"/>
          <w:sz w:val="24"/>
          <w:szCs w:val="24"/>
        </w:rPr>
        <w:t xml:space="preserve"> experts, correctional </w:t>
      </w:r>
      <w:r w:rsidR="00B66AB3">
        <w:rPr>
          <w:rFonts w:ascii="Times New Roman" w:hAnsi="Times New Roman" w:cs="Times New Roman"/>
          <w:color w:val="000000"/>
          <w:sz w:val="24"/>
          <w:szCs w:val="24"/>
        </w:rPr>
        <w:t>health care</w:t>
      </w:r>
      <w:r w:rsidRPr="000B7E1F">
        <w:rPr>
          <w:rFonts w:ascii="Times New Roman" w:hAnsi="Times New Roman" w:cs="Times New Roman"/>
          <w:color w:val="000000"/>
          <w:sz w:val="24"/>
          <w:szCs w:val="24"/>
        </w:rPr>
        <w:t xml:space="preserve"> researchers, mental health professionals, public health professionals, correctional heath administrators, and correctional </w:t>
      </w:r>
      <w:r w:rsidR="000B7E1F" w:rsidRPr="000B7E1F">
        <w:rPr>
          <w:rFonts w:ascii="Times New Roman" w:hAnsi="Times New Roman" w:cs="Times New Roman"/>
          <w:color w:val="000000"/>
          <w:sz w:val="24"/>
          <w:szCs w:val="24"/>
        </w:rPr>
        <w:t xml:space="preserve">medical directors.  </w:t>
      </w:r>
      <w:r w:rsidR="000B7E1F" w:rsidRPr="00603CAC">
        <w:rPr>
          <w:rFonts w:ascii="Times New Roman" w:hAnsi="Times New Roman" w:cs="Times New Roman"/>
          <w:color w:val="000000"/>
          <w:sz w:val="24"/>
          <w:szCs w:val="24"/>
        </w:rPr>
        <w:t>Attachment</w:t>
      </w:r>
      <w:r w:rsidRPr="00603CAC">
        <w:rPr>
          <w:rFonts w:ascii="Times New Roman" w:hAnsi="Times New Roman" w:cs="Times New Roman"/>
          <w:color w:val="000000"/>
          <w:sz w:val="24"/>
          <w:szCs w:val="24"/>
        </w:rPr>
        <w:t xml:space="preserve"> </w:t>
      </w:r>
      <w:r w:rsidR="00737133">
        <w:rPr>
          <w:rFonts w:ascii="Times New Roman" w:hAnsi="Times New Roman" w:cs="Times New Roman"/>
          <w:color w:val="000000"/>
          <w:sz w:val="24"/>
          <w:szCs w:val="24"/>
        </w:rPr>
        <w:t>B</w:t>
      </w:r>
      <w:r w:rsidR="00603CAC">
        <w:rPr>
          <w:rFonts w:ascii="Times New Roman" w:hAnsi="Times New Roman" w:cs="Times New Roman"/>
          <w:color w:val="000000"/>
          <w:sz w:val="24"/>
          <w:szCs w:val="24"/>
        </w:rPr>
        <w:t xml:space="preserve"> contains</w:t>
      </w:r>
      <w:r w:rsidRPr="007D6283">
        <w:rPr>
          <w:rFonts w:ascii="Times New Roman" w:hAnsi="Times New Roman" w:cs="Times New Roman"/>
          <w:color w:val="000000"/>
          <w:sz w:val="24"/>
          <w:szCs w:val="24"/>
        </w:rPr>
        <w:t xml:space="preserve"> a complete list of meeting attendees and their affiliations.  </w:t>
      </w:r>
    </w:p>
    <w:p w14:paraId="32B4881D" w14:textId="01205AC3" w:rsidR="007C3690" w:rsidRPr="000B7E1F" w:rsidRDefault="000B7E1F" w:rsidP="007C3690">
      <w:pPr>
        <w:pStyle w:val="NoSpacing"/>
        <w:rPr>
          <w:rFonts w:ascii="Times New Roman" w:hAnsi="Times New Roman"/>
          <w:sz w:val="24"/>
          <w:szCs w:val="24"/>
        </w:rPr>
      </w:pPr>
      <w:r w:rsidRPr="000B7E1F">
        <w:rPr>
          <w:rFonts w:ascii="Times New Roman" w:hAnsi="Times New Roman"/>
          <w:sz w:val="24"/>
          <w:szCs w:val="24"/>
        </w:rPr>
        <w:t>In August 2010, a summary</w:t>
      </w:r>
      <w:r w:rsidR="007C3690" w:rsidRPr="000B7E1F">
        <w:rPr>
          <w:rFonts w:ascii="Times New Roman" w:hAnsi="Times New Roman"/>
          <w:sz w:val="24"/>
          <w:szCs w:val="24"/>
        </w:rPr>
        <w:t xml:space="preserve"> report of the meeting discussion was produced </w:t>
      </w:r>
      <w:r w:rsidRPr="000B7E1F">
        <w:rPr>
          <w:rFonts w:ascii="Times New Roman" w:hAnsi="Times New Roman"/>
          <w:sz w:val="24"/>
          <w:szCs w:val="24"/>
        </w:rPr>
        <w:t xml:space="preserve">and emailed to experts for comment.  </w:t>
      </w:r>
      <w:r w:rsidR="00552E2B">
        <w:rPr>
          <w:rFonts w:ascii="Times New Roman" w:hAnsi="Times New Roman"/>
          <w:sz w:val="24"/>
          <w:szCs w:val="24"/>
        </w:rPr>
        <w:t xml:space="preserve">Many of the findings from the expert meeting discussions were incorporated into the content of the </w:t>
      </w:r>
      <w:r w:rsidR="00923DE3">
        <w:rPr>
          <w:rFonts w:ascii="Times New Roman" w:hAnsi="Times New Roman"/>
          <w:sz w:val="24"/>
          <w:szCs w:val="24"/>
        </w:rPr>
        <w:t>NSPHC</w:t>
      </w:r>
      <w:r w:rsidR="00552E2B">
        <w:rPr>
          <w:rFonts w:ascii="Times New Roman" w:hAnsi="Times New Roman"/>
          <w:sz w:val="24"/>
          <w:szCs w:val="24"/>
        </w:rPr>
        <w:t xml:space="preserve"> </w:t>
      </w:r>
      <w:r w:rsidR="00AB2D7B">
        <w:rPr>
          <w:rFonts w:ascii="Times New Roman" w:hAnsi="Times New Roman"/>
          <w:sz w:val="24"/>
          <w:szCs w:val="24"/>
        </w:rPr>
        <w:t>semi-structured interview</w:t>
      </w:r>
      <w:r w:rsidR="00552E2B">
        <w:rPr>
          <w:rFonts w:ascii="Times New Roman" w:hAnsi="Times New Roman"/>
          <w:sz w:val="24"/>
          <w:szCs w:val="24"/>
        </w:rPr>
        <w:t xml:space="preserve">.  </w:t>
      </w:r>
    </w:p>
    <w:p w14:paraId="52D69B1F" w14:textId="77777777" w:rsidR="00A11495" w:rsidRPr="000B7E1F" w:rsidRDefault="00A11495" w:rsidP="0080405B">
      <w:pPr>
        <w:widowControl/>
        <w:rPr>
          <w:rFonts w:ascii="Times New Roman" w:hAnsi="Times New Roman" w:cs="Times New Roman"/>
          <w:bCs/>
          <w:sz w:val="24"/>
          <w:szCs w:val="24"/>
        </w:rPr>
      </w:pPr>
    </w:p>
    <w:p w14:paraId="0E09E542" w14:textId="203A8B1F" w:rsidR="00E337BB" w:rsidRPr="00E337BB" w:rsidRDefault="00E337BB" w:rsidP="0080405B">
      <w:pPr>
        <w:widowControl/>
        <w:rPr>
          <w:rFonts w:ascii="Times New Roman" w:hAnsi="Times New Roman" w:cs="Times New Roman"/>
          <w:bCs/>
          <w:sz w:val="24"/>
          <w:szCs w:val="24"/>
        </w:rPr>
      </w:pPr>
      <w:r w:rsidRPr="00E337BB">
        <w:rPr>
          <w:rFonts w:ascii="Times New Roman" w:hAnsi="Times New Roman" w:cs="Times New Roman"/>
          <w:bCs/>
          <w:sz w:val="24"/>
          <w:szCs w:val="24"/>
        </w:rPr>
        <w:t xml:space="preserve">In February 2011, a draft of the </w:t>
      </w:r>
      <w:r w:rsidR="00141405">
        <w:rPr>
          <w:rFonts w:ascii="Times New Roman" w:hAnsi="Times New Roman" w:cs="Times New Roman"/>
          <w:bCs/>
          <w:sz w:val="24"/>
          <w:szCs w:val="24"/>
        </w:rPr>
        <w:t xml:space="preserve">topic areas and potential questions for the </w:t>
      </w:r>
      <w:r w:rsidR="00923DE3">
        <w:rPr>
          <w:rFonts w:ascii="Times New Roman" w:hAnsi="Times New Roman" w:cs="Times New Roman"/>
          <w:bCs/>
          <w:sz w:val="24"/>
          <w:szCs w:val="24"/>
        </w:rPr>
        <w:t>NSPHC</w:t>
      </w:r>
      <w:r w:rsidRPr="00E337BB">
        <w:rPr>
          <w:rFonts w:ascii="Times New Roman" w:hAnsi="Times New Roman" w:cs="Times New Roman"/>
          <w:bCs/>
          <w:sz w:val="24"/>
          <w:szCs w:val="24"/>
        </w:rPr>
        <w:t xml:space="preserve"> was sent out to </w:t>
      </w:r>
      <w:r>
        <w:rPr>
          <w:rFonts w:ascii="Times New Roman" w:hAnsi="Times New Roman" w:cs="Times New Roman"/>
          <w:bCs/>
          <w:sz w:val="24"/>
          <w:szCs w:val="24"/>
        </w:rPr>
        <w:t xml:space="preserve">the </w:t>
      </w:r>
      <w:r w:rsidR="00603CAC">
        <w:rPr>
          <w:rFonts w:ascii="Times New Roman" w:hAnsi="Times New Roman" w:cs="Times New Roman"/>
          <w:bCs/>
          <w:sz w:val="24"/>
          <w:szCs w:val="24"/>
        </w:rPr>
        <w:t xml:space="preserve">group of </w:t>
      </w:r>
      <w:r w:rsidRPr="00E337BB">
        <w:rPr>
          <w:rFonts w:ascii="Times New Roman" w:hAnsi="Times New Roman" w:cs="Times New Roman"/>
          <w:bCs/>
          <w:sz w:val="24"/>
          <w:szCs w:val="24"/>
        </w:rPr>
        <w:t>experts who attended the meeting to solicit their feedback on the content and potential burden of the data collection.  An NCHS staff member collected the comments, held a meeting to discuss the comments with other BJS and NCHS sta</w:t>
      </w:r>
      <w:r w:rsidR="00273DA1">
        <w:rPr>
          <w:rFonts w:ascii="Times New Roman" w:hAnsi="Times New Roman" w:cs="Times New Roman"/>
          <w:bCs/>
          <w:sz w:val="24"/>
          <w:szCs w:val="24"/>
        </w:rPr>
        <w:t>ff members and incorporated recommended changes</w:t>
      </w:r>
      <w:r w:rsidRPr="00E337BB">
        <w:rPr>
          <w:rFonts w:ascii="Times New Roman" w:hAnsi="Times New Roman" w:cs="Times New Roman"/>
          <w:bCs/>
          <w:sz w:val="24"/>
          <w:szCs w:val="24"/>
        </w:rPr>
        <w:t xml:space="preserve"> into the next draft.  </w:t>
      </w:r>
    </w:p>
    <w:p w14:paraId="2CACC528" w14:textId="77777777" w:rsidR="00E337BB" w:rsidRPr="00480656" w:rsidRDefault="00E337BB" w:rsidP="0080405B">
      <w:pPr>
        <w:widowControl/>
        <w:rPr>
          <w:rFonts w:ascii="Bell MT" w:hAnsi="Bell MT" w:cs="Times New Roman"/>
          <w:bCs/>
          <w:sz w:val="24"/>
          <w:szCs w:val="24"/>
        </w:rPr>
      </w:pPr>
    </w:p>
    <w:p w14:paraId="7B146180" w14:textId="77777777" w:rsidR="0080405B" w:rsidRPr="009B4EE1" w:rsidRDefault="0080405B" w:rsidP="0080405B">
      <w:pPr>
        <w:widowControl/>
        <w:rPr>
          <w:rFonts w:ascii="Times New Roman" w:hAnsi="Times New Roman" w:cs="Times New Roman"/>
          <w:sz w:val="24"/>
          <w:szCs w:val="24"/>
        </w:rPr>
      </w:pPr>
      <w:r w:rsidRPr="00480656">
        <w:rPr>
          <w:rFonts w:ascii="Times New Roman" w:hAnsi="Times New Roman" w:cs="Times New Roman"/>
          <w:sz w:val="24"/>
          <w:szCs w:val="24"/>
        </w:rPr>
        <w:t xml:space="preserve">There were no major problems about which agreement could not be reached, by any of the </w:t>
      </w:r>
      <w:r w:rsidRPr="009B4EE1">
        <w:rPr>
          <w:rFonts w:ascii="Times New Roman" w:hAnsi="Times New Roman" w:cs="Times New Roman"/>
          <w:sz w:val="24"/>
          <w:szCs w:val="24"/>
        </w:rPr>
        <w:t xml:space="preserve">groups that provided input into the </w:t>
      </w:r>
      <w:r w:rsidR="007D6989" w:rsidRPr="009B4EE1">
        <w:rPr>
          <w:rFonts w:ascii="Times New Roman" w:hAnsi="Times New Roman" w:cs="Times New Roman"/>
          <w:sz w:val="24"/>
          <w:szCs w:val="24"/>
        </w:rPr>
        <w:t>survey.</w:t>
      </w:r>
    </w:p>
    <w:p w14:paraId="57ED60C3" w14:textId="77777777" w:rsidR="00F605CE" w:rsidRDefault="00F605CE" w:rsidP="008712B6">
      <w:pPr>
        <w:widowControl/>
        <w:rPr>
          <w:rFonts w:ascii="Times New Roman" w:hAnsi="Times New Roman" w:cs="Times New Roman"/>
          <w:b/>
          <w:bCs/>
          <w:sz w:val="24"/>
          <w:szCs w:val="24"/>
        </w:rPr>
      </w:pPr>
    </w:p>
    <w:p w14:paraId="48A5FD05" w14:textId="77777777" w:rsidR="0080405B" w:rsidRPr="009B4EE1" w:rsidRDefault="008712B6" w:rsidP="008712B6">
      <w:pPr>
        <w:widowControl/>
        <w:rPr>
          <w:rFonts w:ascii="Times New Roman" w:hAnsi="Times New Roman" w:cs="Times New Roman"/>
          <w:b/>
          <w:bCs/>
          <w:sz w:val="24"/>
          <w:szCs w:val="24"/>
        </w:rPr>
      </w:pPr>
      <w:r w:rsidRPr="009B4EE1">
        <w:rPr>
          <w:rFonts w:ascii="Times New Roman" w:hAnsi="Times New Roman" w:cs="Times New Roman"/>
          <w:b/>
          <w:bCs/>
          <w:sz w:val="24"/>
          <w:szCs w:val="24"/>
        </w:rPr>
        <w:t xml:space="preserve">9. </w:t>
      </w:r>
      <w:r w:rsidR="0080405B" w:rsidRPr="009B4EE1">
        <w:rPr>
          <w:rFonts w:ascii="Times New Roman" w:hAnsi="Times New Roman" w:cs="Times New Roman"/>
          <w:b/>
          <w:bCs/>
          <w:sz w:val="24"/>
          <w:szCs w:val="24"/>
        </w:rPr>
        <w:t xml:space="preserve"> Explanation of Any Payments or Gifts to Respondents</w:t>
      </w:r>
    </w:p>
    <w:p w14:paraId="22E87D0A" w14:textId="77777777" w:rsidR="0080405B" w:rsidRPr="009B4EE1" w:rsidRDefault="0080405B" w:rsidP="0080405B">
      <w:pPr>
        <w:widowControl/>
        <w:rPr>
          <w:rFonts w:ascii="Times New Roman" w:hAnsi="Times New Roman" w:cs="Times New Roman"/>
          <w:bCs/>
          <w:sz w:val="24"/>
          <w:szCs w:val="24"/>
        </w:rPr>
      </w:pPr>
    </w:p>
    <w:p w14:paraId="4C11A267" w14:textId="77777777" w:rsidR="007306E2" w:rsidRPr="009B4EE1" w:rsidRDefault="007306E2" w:rsidP="0080405B">
      <w:pPr>
        <w:widowControl/>
        <w:rPr>
          <w:rFonts w:ascii="Times New Roman" w:hAnsi="Times New Roman" w:cs="Times New Roman"/>
          <w:bCs/>
          <w:sz w:val="24"/>
          <w:szCs w:val="24"/>
        </w:rPr>
      </w:pPr>
      <w:r w:rsidRPr="009B4EE1">
        <w:rPr>
          <w:rFonts w:ascii="Times New Roman" w:hAnsi="Times New Roman" w:cs="Times New Roman"/>
          <w:bCs/>
          <w:sz w:val="24"/>
          <w:szCs w:val="24"/>
        </w:rPr>
        <w:t xml:space="preserve">No gifts or remuneration will be provided to respondents of the </w:t>
      </w:r>
      <w:r w:rsidR="00923DE3">
        <w:rPr>
          <w:rFonts w:ascii="Times New Roman" w:hAnsi="Times New Roman" w:cs="Times New Roman"/>
          <w:bCs/>
          <w:sz w:val="24"/>
          <w:szCs w:val="24"/>
        </w:rPr>
        <w:t>NSPHC</w:t>
      </w:r>
      <w:r w:rsidRPr="009B4EE1">
        <w:rPr>
          <w:rFonts w:ascii="Times New Roman" w:hAnsi="Times New Roman" w:cs="Times New Roman"/>
          <w:bCs/>
          <w:sz w:val="24"/>
          <w:szCs w:val="24"/>
        </w:rPr>
        <w:t xml:space="preserve">.  </w:t>
      </w:r>
    </w:p>
    <w:p w14:paraId="5B9024FB" w14:textId="77777777" w:rsidR="004450CE" w:rsidRPr="009B4EE1" w:rsidRDefault="004450CE" w:rsidP="0080405B">
      <w:pPr>
        <w:widowControl/>
        <w:rPr>
          <w:rFonts w:ascii="Calibri" w:hAnsi="Calibri" w:cs="Times New Roman"/>
          <w:bCs/>
          <w:sz w:val="24"/>
          <w:szCs w:val="24"/>
        </w:rPr>
      </w:pPr>
    </w:p>
    <w:p w14:paraId="43E789AD" w14:textId="77777777" w:rsidR="0080405B" w:rsidRPr="009B4EE1" w:rsidRDefault="0080405B" w:rsidP="0080405B">
      <w:pPr>
        <w:keepNext/>
        <w:keepLines/>
        <w:widowControl/>
        <w:rPr>
          <w:rFonts w:ascii="Times New Roman" w:hAnsi="Times New Roman" w:cs="Times New Roman"/>
          <w:sz w:val="24"/>
          <w:szCs w:val="24"/>
        </w:rPr>
      </w:pPr>
      <w:r w:rsidRPr="009B4EE1">
        <w:rPr>
          <w:rFonts w:ascii="Times New Roman" w:hAnsi="Times New Roman" w:cs="Times New Roman"/>
          <w:b/>
          <w:bCs/>
          <w:sz w:val="24"/>
          <w:szCs w:val="24"/>
        </w:rPr>
        <w:t xml:space="preserve">10.  </w:t>
      </w:r>
      <w:r w:rsidRPr="009B4EE1">
        <w:rPr>
          <w:rFonts w:ascii="Times New Roman" w:hAnsi="Times New Roman" w:cs="Times New Roman"/>
          <w:sz w:val="24"/>
          <w:szCs w:val="24"/>
        </w:rPr>
        <w:t xml:space="preserve"> </w:t>
      </w:r>
      <w:r w:rsidRPr="009B4EE1">
        <w:rPr>
          <w:rFonts w:ascii="Times New Roman" w:hAnsi="Times New Roman" w:cs="Times New Roman"/>
          <w:b/>
          <w:bCs/>
          <w:sz w:val="24"/>
          <w:szCs w:val="24"/>
        </w:rPr>
        <w:t>Assurance of Confidentiality Provided to Respondents</w:t>
      </w:r>
    </w:p>
    <w:p w14:paraId="2499792E" w14:textId="77777777" w:rsidR="00E4129D" w:rsidRPr="009B4EE1" w:rsidRDefault="00E4129D" w:rsidP="00E4129D">
      <w:pPr>
        <w:pStyle w:val="NoSpacing"/>
        <w:rPr>
          <w:rFonts w:ascii="Times New Roman" w:hAnsi="Times New Roman"/>
          <w:sz w:val="24"/>
          <w:szCs w:val="24"/>
        </w:rPr>
      </w:pPr>
    </w:p>
    <w:p w14:paraId="2ECAB08E" w14:textId="00F7EB86" w:rsidR="00E4129D" w:rsidRPr="00316E18" w:rsidRDefault="00E4129D" w:rsidP="00E4129D">
      <w:pPr>
        <w:pStyle w:val="NoSpacing"/>
        <w:rPr>
          <w:rFonts w:ascii="Times New Roman" w:hAnsi="Times New Roman"/>
          <w:b/>
          <w:sz w:val="24"/>
          <w:highlight w:val="lightGray"/>
        </w:rPr>
      </w:pPr>
      <w:r w:rsidRPr="009B4EE1">
        <w:rPr>
          <w:rFonts w:ascii="Times New Roman" w:hAnsi="Times New Roman"/>
          <w:sz w:val="24"/>
          <w:szCs w:val="24"/>
        </w:rPr>
        <w:t xml:space="preserve">All elements of consent will be addressed in the </w:t>
      </w:r>
      <w:r w:rsidR="00E61D55">
        <w:rPr>
          <w:rFonts w:ascii="Times New Roman" w:hAnsi="Times New Roman"/>
          <w:sz w:val="24"/>
          <w:szCs w:val="24"/>
        </w:rPr>
        <w:t>introduction</w:t>
      </w:r>
      <w:r w:rsidRPr="009B4EE1">
        <w:rPr>
          <w:rFonts w:ascii="Times New Roman" w:hAnsi="Times New Roman"/>
          <w:sz w:val="24"/>
          <w:szCs w:val="24"/>
        </w:rPr>
        <w:t xml:space="preserve"> letter signed by </w:t>
      </w:r>
      <w:r w:rsidR="00F83EED">
        <w:rPr>
          <w:rFonts w:ascii="Times New Roman" w:hAnsi="Times New Roman"/>
          <w:sz w:val="24"/>
          <w:szCs w:val="24"/>
        </w:rPr>
        <w:t xml:space="preserve">Dr. </w:t>
      </w:r>
      <w:r w:rsidRPr="009B4EE1">
        <w:rPr>
          <w:rFonts w:ascii="Times New Roman" w:hAnsi="Times New Roman"/>
          <w:sz w:val="24"/>
          <w:szCs w:val="24"/>
        </w:rPr>
        <w:t>Edward</w:t>
      </w:r>
      <w:r w:rsidRPr="00295D16">
        <w:rPr>
          <w:rFonts w:ascii="Times New Roman" w:hAnsi="Times New Roman"/>
          <w:sz w:val="24"/>
          <w:szCs w:val="24"/>
        </w:rPr>
        <w:t xml:space="preserve"> Sondik, Director, </w:t>
      </w:r>
      <w:r w:rsidRPr="00E6508D">
        <w:rPr>
          <w:rFonts w:ascii="Times New Roman" w:hAnsi="Times New Roman"/>
          <w:sz w:val="24"/>
          <w:szCs w:val="24"/>
        </w:rPr>
        <w:t>NCHS (</w:t>
      </w:r>
      <w:r w:rsidR="00E6508D" w:rsidRPr="00603CAC">
        <w:rPr>
          <w:rFonts w:ascii="Times New Roman" w:hAnsi="Times New Roman"/>
          <w:sz w:val="24"/>
          <w:szCs w:val="24"/>
        </w:rPr>
        <w:t>Attachment</w:t>
      </w:r>
      <w:r w:rsidRPr="00603CAC">
        <w:rPr>
          <w:rFonts w:ascii="Times New Roman" w:hAnsi="Times New Roman"/>
          <w:sz w:val="24"/>
          <w:szCs w:val="24"/>
        </w:rPr>
        <w:t xml:space="preserve"> </w:t>
      </w:r>
      <w:r w:rsidR="001B4BFD">
        <w:rPr>
          <w:rFonts w:ascii="Times New Roman" w:hAnsi="Times New Roman"/>
          <w:sz w:val="24"/>
          <w:szCs w:val="24"/>
        </w:rPr>
        <w:t>E</w:t>
      </w:r>
      <w:r w:rsidRPr="00603CAC">
        <w:rPr>
          <w:rFonts w:ascii="Times New Roman" w:hAnsi="Times New Roman"/>
          <w:sz w:val="24"/>
          <w:szCs w:val="24"/>
        </w:rPr>
        <w:t xml:space="preserve">) that will </w:t>
      </w:r>
      <w:r w:rsidR="0053397E">
        <w:rPr>
          <w:rFonts w:ascii="Times New Roman" w:hAnsi="Times New Roman"/>
          <w:sz w:val="24"/>
          <w:szCs w:val="24"/>
        </w:rPr>
        <w:t>be mailed to identified respondents</w:t>
      </w:r>
      <w:r w:rsidRPr="00603CAC">
        <w:rPr>
          <w:rFonts w:ascii="Times New Roman" w:hAnsi="Times New Roman"/>
          <w:sz w:val="24"/>
          <w:szCs w:val="24"/>
        </w:rPr>
        <w:t>.   All DOC</w:t>
      </w:r>
      <w:r w:rsidR="0010412F" w:rsidRPr="00603CAC">
        <w:rPr>
          <w:rFonts w:ascii="Times New Roman" w:hAnsi="Times New Roman"/>
          <w:sz w:val="24"/>
          <w:szCs w:val="24"/>
        </w:rPr>
        <w:t xml:space="preserve"> and BOP</w:t>
      </w:r>
      <w:r w:rsidRPr="00603CAC">
        <w:rPr>
          <w:rFonts w:ascii="Times New Roman" w:hAnsi="Times New Roman"/>
          <w:sz w:val="24"/>
          <w:szCs w:val="24"/>
        </w:rPr>
        <w:t xml:space="preserve"> respondents are informed that participation is voluntary and that </w:t>
      </w:r>
      <w:r w:rsidR="001D2FD0">
        <w:rPr>
          <w:rFonts w:ascii="Times New Roman" w:hAnsi="Times New Roman"/>
          <w:sz w:val="24"/>
          <w:szCs w:val="24"/>
        </w:rPr>
        <w:t>the</w:t>
      </w:r>
      <w:r w:rsidR="006162CE" w:rsidRPr="00603CAC">
        <w:rPr>
          <w:rFonts w:ascii="Times New Roman" w:hAnsi="Times New Roman"/>
          <w:sz w:val="24"/>
          <w:szCs w:val="24"/>
        </w:rPr>
        <w:t xml:space="preserve"> data are </w:t>
      </w:r>
      <w:r w:rsidRPr="00603CAC">
        <w:rPr>
          <w:rFonts w:ascii="Times New Roman" w:hAnsi="Times New Roman"/>
          <w:sz w:val="24"/>
          <w:szCs w:val="24"/>
        </w:rPr>
        <w:t xml:space="preserve">collected under the authority of </w:t>
      </w:r>
      <w:r w:rsidR="00FA4A8D" w:rsidRPr="00FA4A8D">
        <w:rPr>
          <w:rFonts w:ascii="Times New Roman" w:hAnsi="Times New Roman"/>
          <w:sz w:val="24"/>
          <w:szCs w:val="24"/>
        </w:rPr>
        <w:t xml:space="preserve">Section 306 of the Public Health Service Act </w:t>
      </w:r>
      <w:r w:rsidR="005D1493" w:rsidRPr="00254AD1">
        <w:rPr>
          <w:rFonts w:ascii="Times New Roman" w:hAnsi="Times New Roman"/>
          <w:sz w:val="24"/>
          <w:szCs w:val="24"/>
        </w:rPr>
        <w:t>and the Omnibus Crime Control and Safe Streets Act of 1968, as amended (42 U.S.C. 3732)</w:t>
      </w:r>
      <w:r w:rsidR="00B83100">
        <w:rPr>
          <w:sz w:val="20"/>
          <w:szCs w:val="20"/>
        </w:rPr>
        <w:t xml:space="preserve"> </w:t>
      </w:r>
      <w:r w:rsidR="00B83100" w:rsidRPr="00FA4A8D">
        <w:rPr>
          <w:rFonts w:ascii="Times New Roman" w:hAnsi="Times New Roman"/>
          <w:sz w:val="24"/>
          <w:szCs w:val="24"/>
        </w:rPr>
        <w:t>(</w:t>
      </w:r>
      <w:r w:rsidR="00B83100" w:rsidRPr="00737133">
        <w:rPr>
          <w:rFonts w:ascii="Times New Roman" w:hAnsi="Times New Roman"/>
          <w:sz w:val="24"/>
          <w:szCs w:val="24"/>
        </w:rPr>
        <w:t>Attachment A</w:t>
      </w:r>
      <w:r w:rsidR="00B83100" w:rsidRPr="00FA4A8D">
        <w:rPr>
          <w:rFonts w:ascii="Times New Roman" w:hAnsi="Times New Roman"/>
          <w:sz w:val="24"/>
          <w:szCs w:val="24"/>
        </w:rPr>
        <w:t>)</w:t>
      </w:r>
      <w:r w:rsidR="00B83100">
        <w:rPr>
          <w:rFonts w:ascii="Times New Roman" w:hAnsi="Times New Roman"/>
          <w:sz w:val="24"/>
          <w:szCs w:val="24"/>
        </w:rPr>
        <w:t>.</w:t>
      </w:r>
    </w:p>
    <w:p w14:paraId="7253AC67" w14:textId="77777777" w:rsidR="00141405" w:rsidRDefault="00141405" w:rsidP="00166194">
      <w:pPr>
        <w:widowControl/>
        <w:rPr>
          <w:rFonts w:ascii="Times New Roman" w:hAnsi="Times New Roman" w:cs="Times New Roman"/>
          <w:sz w:val="24"/>
          <w:szCs w:val="24"/>
        </w:rPr>
      </w:pPr>
    </w:p>
    <w:p w14:paraId="31B35D3F" w14:textId="77777777" w:rsidR="001D2FD0" w:rsidRDefault="001D2FD0" w:rsidP="00166194">
      <w:pPr>
        <w:widowControl/>
        <w:rPr>
          <w:rFonts w:ascii="Times New Roman" w:hAnsi="Times New Roman" w:cs="Times New Roman"/>
          <w:sz w:val="24"/>
          <w:szCs w:val="24"/>
        </w:rPr>
      </w:pPr>
      <w:r w:rsidRPr="00776133">
        <w:rPr>
          <w:rFonts w:ascii="Times New Roman" w:hAnsi="Times New Roman" w:cs="Times New Roman"/>
          <w:sz w:val="24"/>
          <w:szCs w:val="24"/>
        </w:rPr>
        <w:t>No confidential data are being collected.  NCHS 308(d) confidentiality and the Confidential Information Protection and Statistical Efficiency Act do not apply to this data collection.</w:t>
      </w:r>
    </w:p>
    <w:p w14:paraId="490CF90D" w14:textId="77777777" w:rsidR="00776133" w:rsidRPr="00776133" w:rsidRDefault="00776133" w:rsidP="00166194">
      <w:pPr>
        <w:widowControl/>
        <w:rPr>
          <w:rFonts w:ascii="Times New Roman" w:hAnsi="Times New Roman" w:cs="Times New Roman"/>
          <w:sz w:val="24"/>
          <w:szCs w:val="24"/>
        </w:rPr>
      </w:pPr>
    </w:p>
    <w:p w14:paraId="11BB4649" w14:textId="77777777" w:rsidR="00166194" w:rsidRPr="00776133" w:rsidRDefault="00166194" w:rsidP="00166194">
      <w:pPr>
        <w:widowControl/>
        <w:rPr>
          <w:rFonts w:ascii="Times New Roman" w:hAnsi="Times New Roman" w:cs="Times New Roman"/>
          <w:bCs/>
          <w:sz w:val="24"/>
          <w:szCs w:val="24"/>
          <w:u w:val="single"/>
        </w:rPr>
      </w:pPr>
      <w:r w:rsidRPr="00776133">
        <w:rPr>
          <w:rFonts w:ascii="Times New Roman" w:hAnsi="Times New Roman" w:cs="Times New Roman"/>
          <w:bCs/>
          <w:sz w:val="24"/>
          <w:szCs w:val="24"/>
          <w:u w:val="single"/>
        </w:rPr>
        <w:t>Privacy Impact Assessment Information</w:t>
      </w:r>
    </w:p>
    <w:p w14:paraId="58841AD6" w14:textId="77777777" w:rsidR="004C7E4A" w:rsidRDefault="004C7E4A" w:rsidP="00564BD9">
      <w:pPr>
        <w:widowControl/>
        <w:rPr>
          <w:rFonts w:ascii="Times New Roman" w:hAnsi="Times New Roman" w:cs="Times New Roman"/>
          <w:bCs/>
          <w:sz w:val="24"/>
          <w:szCs w:val="24"/>
        </w:rPr>
      </w:pPr>
    </w:p>
    <w:p w14:paraId="5F06660C" w14:textId="77777777" w:rsidR="00932A09" w:rsidRDefault="00564BD9" w:rsidP="00564BD9">
      <w:pPr>
        <w:widowControl/>
        <w:rPr>
          <w:rFonts w:ascii="Times New Roman" w:hAnsi="Times New Roman" w:cs="Times New Roman"/>
          <w:bCs/>
          <w:sz w:val="24"/>
          <w:szCs w:val="24"/>
        </w:rPr>
      </w:pPr>
      <w:r w:rsidRPr="001F12AB">
        <w:rPr>
          <w:rFonts w:ascii="Times New Roman" w:hAnsi="Times New Roman" w:cs="Times New Roman"/>
          <w:bCs/>
          <w:sz w:val="24"/>
          <w:szCs w:val="24"/>
        </w:rPr>
        <w:t xml:space="preserve">A. </w:t>
      </w:r>
    </w:p>
    <w:p w14:paraId="1385C031" w14:textId="77777777" w:rsidR="00AD5AD5" w:rsidRPr="00AD5AD5" w:rsidRDefault="00D1431A" w:rsidP="00564BD9">
      <w:pPr>
        <w:widowControl/>
        <w:rPr>
          <w:rFonts w:ascii="Times New Roman" w:hAnsi="Times New Roman" w:cs="Times New Roman"/>
          <w:bCs/>
          <w:sz w:val="24"/>
          <w:szCs w:val="24"/>
        </w:rPr>
      </w:pPr>
      <w:r w:rsidRPr="001F12AB">
        <w:rPr>
          <w:rFonts w:ascii="Times New Roman" w:hAnsi="Times New Roman" w:cs="Times New Roman"/>
          <w:bCs/>
          <w:sz w:val="24"/>
          <w:szCs w:val="24"/>
        </w:rPr>
        <w:t>This submission</w:t>
      </w:r>
      <w:r w:rsidR="00AD5AD5" w:rsidRPr="001F12AB">
        <w:rPr>
          <w:rFonts w:ascii="Times New Roman" w:hAnsi="Times New Roman" w:cs="Times New Roman"/>
          <w:bCs/>
          <w:sz w:val="24"/>
          <w:szCs w:val="24"/>
        </w:rPr>
        <w:t xml:space="preserve"> has been reviewed </w:t>
      </w:r>
      <w:r w:rsidR="000B67DB">
        <w:rPr>
          <w:rFonts w:ascii="Times New Roman" w:hAnsi="Times New Roman" w:cs="Times New Roman"/>
          <w:bCs/>
          <w:sz w:val="24"/>
          <w:szCs w:val="24"/>
        </w:rPr>
        <w:t xml:space="preserve">by the NCHS Privacy Act liaison and NCHS Confidentiality Office </w:t>
      </w:r>
      <w:r w:rsidR="00AD5AD5" w:rsidRPr="001F12AB">
        <w:rPr>
          <w:rFonts w:ascii="Times New Roman" w:hAnsi="Times New Roman" w:cs="Times New Roman"/>
          <w:bCs/>
          <w:sz w:val="24"/>
          <w:szCs w:val="24"/>
        </w:rPr>
        <w:t xml:space="preserve">for Privacy Act applicability and it has been determined that the Privacy Act </w:t>
      </w:r>
      <w:r w:rsidR="001A6BE0">
        <w:rPr>
          <w:rFonts w:ascii="Times New Roman" w:hAnsi="Times New Roman" w:cs="Times New Roman"/>
          <w:bCs/>
          <w:sz w:val="24"/>
          <w:szCs w:val="24"/>
        </w:rPr>
        <w:t>does not apply</w:t>
      </w:r>
      <w:r w:rsidR="00AD5AD5" w:rsidRPr="001F12AB">
        <w:rPr>
          <w:rFonts w:ascii="Times New Roman" w:hAnsi="Times New Roman" w:cs="Times New Roman"/>
          <w:bCs/>
          <w:sz w:val="24"/>
          <w:szCs w:val="24"/>
        </w:rPr>
        <w:t>.</w:t>
      </w:r>
      <w:r w:rsidR="00AD5AD5">
        <w:rPr>
          <w:rFonts w:ascii="Times New Roman" w:hAnsi="Times New Roman" w:cs="Times New Roman"/>
          <w:bCs/>
          <w:sz w:val="24"/>
          <w:szCs w:val="24"/>
        </w:rPr>
        <w:t xml:space="preserve">  </w:t>
      </w:r>
    </w:p>
    <w:p w14:paraId="0D2AC583" w14:textId="77777777" w:rsidR="00564BD9" w:rsidRPr="00295D16" w:rsidRDefault="00564BD9" w:rsidP="00564BD9">
      <w:pPr>
        <w:widowControl/>
        <w:rPr>
          <w:rFonts w:ascii="Calibri" w:hAnsi="Calibri" w:cs="Times New Roman"/>
          <w:bCs/>
          <w:sz w:val="24"/>
          <w:szCs w:val="24"/>
        </w:rPr>
      </w:pPr>
    </w:p>
    <w:p w14:paraId="3CE7DE6C" w14:textId="77777777" w:rsidR="00932A09" w:rsidRDefault="00564BD9" w:rsidP="005D641C">
      <w:pPr>
        <w:rPr>
          <w:rFonts w:ascii="Times New Roman" w:hAnsi="Times New Roman" w:cs="Times New Roman"/>
        </w:rPr>
      </w:pPr>
      <w:r w:rsidRPr="005E2C95">
        <w:rPr>
          <w:rFonts w:ascii="Times New Roman" w:hAnsi="Times New Roman" w:cs="Times New Roman"/>
          <w:bCs/>
          <w:sz w:val="24"/>
          <w:szCs w:val="24"/>
        </w:rPr>
        <w:t>B</w:t>
      </w:r>
      <w:r w:rsidR="00522EDE">
        <w:rPr>
          <w:rFonts w:ascii="Times New Roman" w:hAnsi="Times New Roman" w:cs="Times New Roman"/>
          <w:bCs/>
          <w:sz w:val="24"/>
          <w:szCs w:val="24"/>
        </w:rPr>
        <w:t>.</w:t>
      </w:r>
      <w:r w:rsidR="005D641C" w:rsidRPr="005E2C95">
        <w:rPr>
          <w:rFonts w:ascii="Times New Roman" w:hAnsi="Times New Roman" w:cs="Times New Roman"/>
        </w:rPr>
        <w:t xml:space="preserve"> </w:t>
      </w:r>
    </w:p>
    <w:p w14:paraId="264CB90A" w14:textId="77777777" w:rsidR="00E23308" w:rsidRPr="00E23308" w:rsidRDefault="00E23308" w:rsidP="00E23308">
      <w:pPr>
        <w:rPr>
          <w:rFonts w:ascii="Times New Roman" w:hAnsi="Times New Roman"/>
          <w:sz w:val="24"/>
          <w:szCs w:val="24"/>
        </w:rPr>
      </w:pPr>
      <w:r w:rsidRPr="00E23308">
        <w:rPr>
          <w:rFonts w:ascii="Times New Roman" w:hAnsi="Times New Roman"/>
          <w:sz w:val="24"/>
          <w:szCs w:val="24"/>
        </w:rPr>
        <w:t xml:space="preserve">Data collection for the NSPHC is authorized by Section 306 of the Public Health Service Act (Title 42, U.S. Code, 242k) and the Omnibus Crime Control and Safe Streets Act of 1968, as amended (42 U.S.C. 3732).  The data collected are not deemed confidential </w:t>
      </w:r>
      <w:r w:rsidR="00D03E10">
        <w:rPr>
          <w:rFonts w:ascii="Times New Roman" w:hAnsi="Times New Roman"/>
          <w:sz w:val="24"/>
          <w:szCs w:val="24"/>
        </w:rPr>
        <w:t>and</w:t>
      </w:r>
      <w:r w:rsidR="00D03E10" w:rsidRPr="00E23308">
        <w:rPr>
          <w:rFonts w:ascii="Times New Roman" w:hAnsi="Times New Roman"/>
          <w:sz w:val="24"/>
          <w:szCs w:val="24"/>
        </w:rPr>
        <w:t xml:space="preserve"> </w:t>
      </w:r>
      <w:r w:rsidRPr="00E23308">
        <w:rPr>
          <w:rFonts w:ascii="Times New Roman" w:hAnsi="Times New Roman"/>
          <w:sz w:val="24"/>
          <w:szCs w:val="24"/>
        </w:rPr>
        <w:t xml:space="preserve">most of the information is considered to be the public domain.  </w:t>
      </w:r>
    </w:p>
    <w:p w14:paraId="68638C5F" w14:textId="77777777" w:rsidR="005D641C" w:rsidRPr="00000E6E" w:rsidRDefault="005D641C" w:rsidP="00564BD9">
      <w:pPr>
        <w:widowControl/>
        <w:rPr>
          <w:rFonts w:ascii="Times New Roman" w:hAnsi="Times New Roman" w:cs="Times New Roman"/>
          <w:bCs/>
          <w:sz w:val="24"/>
          <w:szCs w:val="24"/>
        </w:rPr>
      </w:pPr>
    </w:p>
    <w:p w14:paraId="4E0D0D40" w14:textId="77777777" w:rsidR="00932A09" w:rsidRDefault="00564BD9"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r w:rsidRPr="00000E6E">
        <w:rPr>
          <w:rFonts w:ascii="Times New Roman" w:hAnsi="Times New Roman" w:cs="Times New Roman"/>
        </w:rPr>
        <w:t>C.</w:t>
      </w:r>
      <w:r w:rsidR="00862715" w:rsidRPr="00000E6E">
        <w:rPr>
          <w:rFonts w:ascii="Times New Roman" w:hAnsi="Times New Roman" w:cs="Times New Roman"/>
        </w:rPr>
        <w:t xml:space="preserve"> </w:t>
      </w:r>
    </w:p>
    <w:p w14:paraId="65C229F0" w14:textId="026529C5" w:rsidR="000D7EFF" w:rsidRDefault="00EE694D" w:rsidP="00776133">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r w:rsidRPr="001E2E9B">
        <w:rPr>
          <w:rFonts w:ascii="Times New Roman" w:hAnsi="Times New Roman" w:cs="Times New Roman"/>
        </w:rPr>
        <w:t xml:space="preserve">As </w:t>
      </w:r>
      <w:r w:rsidR="00F951E0" w:rsidRPr="001E2E9B">
        <w:rPr>
          <w:rFonts w:ascii="Times New Roman" w:hAnsi="Times New Roman" w:cs="Times New Roman"/>
        </w:rPr>
        <w:t>detailed</w:t>
      </w:r>
      <w:r w:rsidRPr="001E2E9B">
        <w:rPr>
          <w:rFonts w:ascii="Times New Roman" w:hAnsi="Times New Roman" w:cs="Times New Roman"/>
        </w:rPr>
        <w:t xml:space="preserve"> in the ERB Exemption Approval Form (Attachment G), t</w:t>
      </w:r>
      <w:r w:rsidR="00163291" w:rsidRPr="001E2E9B">
        <w:rPr>
          <w:rFonts w:ascii="Times New Roman" w:hAnsi="Times New Roman" w:cs="Times New Roman"/>
        </w:rPr>
        <w:t>he NSPHC does not meet the criteria for human subject research [45 CFR 46.102(f)] since the data collection will not include obtaining data from inmates directly nor will the data collected be individually identifiable.</w:t>
      </w:r>
      <w:r w:rsidR="005B7CEE" w:rsidRPr="001E2E9B">
        <w:rPr>
          <w:rFonts w:ascii="Times New Roman" w:hAnsi="Times New Roman" w:cs="Times New Roman"/>
        </w:rPr>
        <w:t xml:space="preserve">  </w:t>
      </w:r>
      <w:r w:rsidR="00163291" w:rsidRPr="001E2E9B">
        <w:rPr>
          <w:rFonts w:ascii="Times New Roman" w:hAnsi="Times New Roman" w:cs="Times New Roman"/>
        </w:rPr>
        <w:t>Data collected through the NSPHC include</w:t>
      </w:r>
      <w:r w:rsidR="00141405">
        <w:rPr>
          <w:rFonts w:ascii="Times New Roman" w:hAnsi="Times New Roman" w:cs="Times New Roman"/>
        </w:rPr>
        <w:t xml:space="preserve"> the provision and capacity to provide</w:t>
      </w:r>
      <w:r w:rsidR="00163291" w:rsidRPr="001E2E9B">
        <w:rPr>
          <w:rFonts w:ascii="Times New Roman" w:hAnsi="Times New Roman" w:cs="Times New Roman"/>
        </w:rPr>
        <w:t xml:space="preserve"> utilization of health care services as well as health care staffing of the state and federal prison systems.  Due to the fact that the state DOCs and BOP are publicly funded, the data collect by the NSPHC are publicly available or justifiably obtainable by any member of the public.  </w:t>
      </w:r>
      <w:r w:rsidR="00141405">
        <w:rPr>
          <w:rFonts w:ascii="Times New Roman" w:hAnsi="Times New Roman" w:cs="Times New Roman"/>
        </w:rPr>
        <w:t>T</w:t>
      </w:r>
      <w:r w:rsidR="00163291" w:rsidRPr="001E2E9B">
        <w:rPr>
          <w:rFonts w:ascii="Times New Roman" w:hAnsi="Times New Roman" w:cs="Times New Roman"/>
        </w:rPr>
        <w:t xml:space="preserve">he names of </w:t>
      </w:r>
      <w:r w:rsidR="00141405">
        <w:rPr>
          <w:rFonts w:ascii="Times New Roman" w:hAnsi="Times New Roman" w:cs="Times New Roman"/>
        </w:rPr>
        <w:t xml:space="preserve">individual </w:t>
      </w:r>
      <w:r w:rsidR="00163291" w:rsidRPr="001E2E9B">
        <w:rPr>
          <w:rFonts w:ascii="Times New Roman" w:hAnsi="Times New Roman" w:cs="Times New Roman"/>
        </w:rPr>
        <w:t>facilities are not directly collected</w:t>
      </w:r>
      <w:r w:rsidR="00141405">
        <w:rPr>
          <w:rFonts w:ascii="Times New Roman" w:hAnsi="Times New Roman" w:cs="Times New Roman"/>
        </w:rPr>
        <w:t>.</w:t>
      </w:r>
      <w:r w:rsidR="00163291" w:rsidRPr="001E2E9B">
        <w:rPr>
          <w:rFonts w:ascii="Times New Roman" w:hAnsi="Times New Roman" w:cs="Times New Roman"/>
        </w:rPr>
        <w:t xml:space="preserve">  </w:t>
      </w:r>
      <w:r w:rsidR="00141405">
        <w:rPr>
          <w:rFonts w:ascii="Times New Roman" w:hAnsi="Times New Roman" w:cs="Times New Roman"/>
        </w:rPr>
        <w:t xml:space="preserve"> N</w:t>
      </w:r>
      <w:r w:rsidR="00163291" w:rsidRPr="001E2E9B">
        <w:rPr>
          <w:rFonts w:ascii="Times New Roman" w:hAnsi="Times New Roman" w:cs="Times New Roman"/>
        </w:rPr>
        <w:t>either the names of the facilities nor the health care services offered constitute sensitive or confidential data; this is public information.  Therefore, NCHS will not offer protection to names or identities of facilities or establishments in this survey.  Further, prisoners are not the respondents of this survey and the NSPHC will not collect any health information about individual prisoners in these facilities.</w:t>
      </w:r>
    </w:p>
    <w:p w14:paraId="64CFC649" w14:textId="77777777" w:rsidR="007B0349" w:rsidRDefault="007B0349" w:rsidP="00EB71D1">
      <w:pPr>
        <w:rPr>
          <w:rFonts w:ascii="Times New Roman" w:hAnsi="Times New Roman" w:cs="Times New Roman"/>
          <w:sz w:val="24"/>
          <w:szCs w:val="24"/>
        </w:rPr>
      </w:pPr>
    </w:p>
    <w:p w14:paraId="11F6C027" w14:textId="77777777" w:rsidR="00932A09" w:rsidRDefault="00564BD9" w:rsidP="00EB71D1">
      <w:pPr>
        <w:rPr>
          <w:rFonts w:ascii="Times New Roman" w:hAnsi="Times New Roman" w:cs="Times New Roman"/>
          <w:sz w:val="24"/>
          <w:szCs w:val="24"/>
        </w:rPr>
      </w:pPr>
      <w:r w:rsidRPr="00862715">
        <w:rPr>
          <w:rFonts w:ascii="Times New Roman" w:hAnsi="Times New Roman" w:cs="Times New Roman"/>
          <w:sz w:val="24"/>
          <w:szCs w:val="24"/>
        </w:rPr>
        <w:lastRenderedPageBreak/>
        <w:t>D.</w:t>
      </w:r>
      <w:r w:rsidR="00EB71D1" w:rsidRPr="00862715">
        <w:rPr>
          <w:rFonts w:ascii="Times New Roman" w:hAnsi="Times New Roman" w:cs="Times New Roman"/>
          <w:sz w:val="24"/>
          <w:szCs w:val="24"/>
        </w:rPr>
        <w:t xml:space="preserve">  </w:t>
      </w:r>
    </w:p>
    <w:p w14:paraId="423665A5" w14:textId="77777777" w:rsidR="00EB71D1" w:rsidRDefault="00EB71D1" w:rsidP="00EB71D1">
      <w:pPr>
        <w:rPr>
          <w:rFonts w:ascii="Times New Roman" w:hAnsi="Times New Roman" w:cs="Times New Roman"/>
          <w:sz w:val="24"/>
          <w:szCs w:val="24"/>
        </w:rPr>
      </w:pPr>
      <w:r w:rsidRPr="00862715">
        <w:rPr>
          <w:rFonts w:ascii="Times New Roman" w:hAnsi="Times New Roman" w:cs="Times New Roman"/>
          <w:sz w:val="24"/>
          <w:szCs w:val="24"/>
        </w:rPr>
        <w:t xml:space="preserve">At the beginning of the </w:t>
      </w:r>
      <w:r w:rsidR="00923DE3">
        <w:rPr>
          <w:rFonts w:ascii="Times New Roman" w:hAnsi="Times New Roman" w:cs="Times New Roman"/>
          <w:sz w:val="24"/>
          <w:szCs w:val="24"/>
        </w:rPr>
        <w:t>NSPHC</w:t>
      </w:r>
      <w:r w:rsidRPr="00862715">
        <w:rPr>
          <w:rFonts w:ascii="Times New Roman" w:hAnsi="Times New Roman" w:cs="Times New Roman"/>
          <w:sz w:val="24"/>
          <w:szCs w:val="24"/>
        </w:rPr>
        <w:t xml:space="preserve"> </w:t>
      </w:r>
      <w:r w:rsidR="007E40A0">
        <w:rPr>
          <w:rFonts w:ascii="Times New Roman" w:hAnsi="Times New Roman" w:cs="Times New Roman"/>
          <w:sz w:val="24"/>
          <w:szCs w:val="24"/>
        </w:rPr>
        <w:t>interview</w:t>
      </w:r>
      <w:r w:rsidRPr="00862715">
        <w:rPr>
          <w:rFonts w:ascii="Times New Roman" w:hAnsi="Times New Roman" w:cs="Times New Roman"/>
          <w:sz w:val="24"/>
          <w:szCs w:val="24"/>
        </w:rPr>
        <w:t>, respondents are informed that, “Although this survey is voluntary, we need and appreciate your cooperation to make the results comprehensive, accurate and timely.”</w:t>
      </w:r>
    </w:p>
    <w:p w14:paraId="3D78F278" w14:textId="77777777" w:rsidR="001C2487" w:rsidRPr="00862715" w:rsidRDefault="001C2487" w:rsidP="00EB71D1">
      <w:pPr>
        <w:rPr>
          <w:rFonts w:ascii="Times New Roman" w:hAnsi="Times New Roman" w:cs="Times New Roman"/>
          <w:sz w:val="24"/>
          <w:szCs w:val="24"/>
        </w:rPr>
      </w:pPr>
    </w:p>
    <w:p w14:paraId="0ADB4A7D" w14:textId="77777777" w:rsidR="0080405B" w:rsidRPr="00873BDD" w:rsidRDefault="0080405B" w:rsidP="0080405B">
      <w:pPr>
        <w:widowControl/>
        <w:rPr>
          <w:rFonts w:ascii="Times New Roman" w:hAnsi="Times New Roman" w:cs="Times New Roman"/>
          <w:b/>
          <w:bCs/>
          <w:sz w:val="24"/>
          <w:szCs w:val="24"/>
        </w:rPr>
      </w:pPr>
      <w:r w:rsidRPr="00A039A7">
        <w:rPr>
          <w:rFonts w:ascii="Times New Roman" w:hAnsi="Times New Roman" w:cs="Times New Roman"/>
          <w:b/>
          <w:bCs/>
          <w:sz w:val="24"/>
          <w:szCs w:val="24"/>
        </w:rPr>
        <w:t xml:space="preserve">11. </w:t>
      </w:r>
      <w:r w:rsidRPr="00A039A7">
        <w:rPr>
          <w:rFonts w:ascii="Times New Roman" w:hAnsi="Times New Roman" w:cs="Times New Roman"/>
          <w:sz w:val="24"/>
          <w:szCs w:val="24"/>
        </w:rPr>
        <w:t xml:space="preserve"> </w:t>
      </w:r>
      <w:r w:rsidRPr="00A039A7">
        <w:rPr>
          <w:rFonts w:ascii="Times New Roman" w:hAnsi="Times New Roman" w:cs="Times New Roman"/>
          <w:b/>
          <w:bCs/>
          <w:sz w:val="24"/>
          <w:szCs w:val="24"/>
        </w:rPr>
        <w:t>Justification for Sensitive Questions</w:t>
      </w:r>
      <w:r w:rsidRPr="00873BDD">
        <w:rPr>
          <w:rFonts w:ascii="Times New Roman" w:hAnsi="Times New Roman" w:cs="Times New Roman"/>
          <w:b/>
          <w:bCs/>
          <w:sz w:val="24"/>
          <w:szCs w:val="24"/>
        </w:rPr>
        <w:t xml:space="preserve"> </w:t>
      </w:r>
    </w:p>
    <w:p w14:paraId="19C5542F" w14:textId="77777777" w:rsidR="0080405B" w:rsidRPr="00873BDD" w:rsidRDefault="0080405B" w:rsidP="0080405B">
      <w:pPr>
        <w:widowControl/>
        <w:rPr>
          <w:rFonts w:ascii="Times New Roman" w:hAnsi="Times New Roman" w:cs="Times New Roman"/>
          <w:sz w:val="24"/>
          <w:szCs w:val="24"/>
        </w:rPr>
      </w:pPr>
    </w:p>
    <w:p w14:paraId="423B6072" w14:textId="7E2D32BF" w:rsidR="00776133" w:rsidRDefault="000B67DB" w:rsidP="0080405B">
      <w:pPr>
        <w:widowControl/>
        <w:rPr>
          <w:rFonts w:ascii="Times New Roman" w:hAnsi="Times New Roman" w:cs="Times New Roman"/>
          <w:sz w:val="24"/>
          <w:szCs w:val="24"/>
        </w:rPr>
      </w:pPr>
      <w:r>
        <w:rPr>
          <w:rFonts w:ascii="Times New Roman" w:hAnsi="Times New Roman" w:cs="Times New Roman"/>
          <w:sz w:val="24"/>
          <w:szCs w:val="24"/>
        </w:rPr>
        <w:t xml:space="preserve">No sensitive questions are asked about individual inmates.  </w:t>
      </w:r>
      <w:r w:rsidR="001062D1">
        <w:rPr>
          <w:rFonts w:ascii="Times New Roman" w:hAnsi="Times New Roman" w:cs="Times New Roman"/>
          <w:sz w:val="24"/>
          <w:szCs w:val="24"/>
        </w:rPr>
        <w:t xml:space="preserve"> However, some medically </w:t>
      </w:r>
      <w:r w:rsidR="002224E1">
        <w:rPr>
          <w:rFonts w:ascii="Times New Roman" w:hAnsi="Times New Roman" w:cs="Times New Roman"/>
          <w:sz w:val="24"/>
          <w:szCs w:val="24"/>
        </w:rPr>
        <w:t>sensitive information</w:t>
      </w:r>
      <w:r w:rsidR="001062D1">
        <w:rPr>
          <w:rFonts w:ascii="Times New Roman" w:hAnsi="Times New Roman" w:cs="Times New Roman"/>
          <w:sz w:val="24"/>
          <w:szCs w:val="24"/>
        </w:rPr>
        <w:t xml:space="preserve"> about </w:t>
      </w:r>
      <w:r w:rsidR="002224E1">
        <w:rPr>
          <w:rFonts w:ascii="Times New Roman" w:hAnsi="Times New Roman" w:cs="Times New Roman"/>
          <w:sz w:val="24"/>
          <w:szCs w:val="24"/>
        </w:rPr>
        <w:t>aggregates of inmates with each state prison systems may be obtained.</w:t>
      </w:r>
      <w:r w:rsidR="00774E4C" w:rsidRPr="00873BDD">
        <w:rPr>
          <w:rFonts w:ascii="Times New Roman" w:hAnsi="Times New Roman" w:cs="Times New Roman"/>
          <w:sz w:val="24"/>
          <w:szCs w:val="24"/>
        </w:rPr>
        <w:t xml:space="preserve"> </w:t>
      </w:r>
      <w:r w:rsidR="002224E1">
        <w:rPr>
          <w:rFonts w:ascii="Times New Roman" w:hAnsi="Times New Roman" w:cs="Times New Roman"/>
          <w:sz w:val="24"/>
          <w:szCs w:val="24"/>
        </w:rPr>
        <w:t xml:space="preserve"> For example, </w:t>
      </w:r>
      <w:r w:rsidR="00F54D64">
        <w:rPr>
          <w:rFonts w:ascii="Times New Roman" w:hAnsi="Times New Roman" w:cs="Times New Roman"/>
          <w:sz w:val="24"/>
          <w:szCs w:val="24"/>
        </w:rPr>
        <w:t>when</w:t>
      </w:r>
      <w:r w:rsidR="00774E4C" w:rsidRPr="00873BDD">
        <w:rPr>
          <w:rFonts w:ascii="Times New Roman" w:hAnsi="Times New Roman" w:cs="Times New Roman"/>
          <w:sz w:val="24"/>
          <w:szCs w:val="24"/>
        </w:rPr>
        <w:t xml:space="preserve"> asking about practice and availability of certain screening tests for medical and mental health, </w:t>
      </w:r>
      <w:r w:rsidR="001062D1">
        <w:rPr>
          <w:rFonts w:ascii="Times New Roman" w:hAnsi="Times New Roman" w:cs="Times New Roman"/>
          <w:sz w:val="24"/>
          <w:szCs w:val="24"/>
        </w:rPr>
        <w:t xml:space="preserve"> it is possible during the semi-structured that</w:t>
      </w:r>
      <w:r w:rsidR="00774E4C" w:rsidRPr="00873BDD">
        <w:rPr>
          <w:rFonts w:ascii="Times New Roman" w:hAnsi="Times New Roman" w:cs="Times New Roman"/>
          <w:sz w:val="24"/>
          <w:szCs w:val="24"/>
        </w:rPr>
        <w:t xml:space="preserve"> a follow up question of how many screen</w:t>
      </w:r>
      <w:r w:rsidR="00FB74CE" w:rsidRPr="00873BDD">
        <w:rPr>
          <w:rFonts w:ascii="Times New Roman" w:hAnsi="Times New Roman" w:cs="Times New Roman"/>
          <w:sz w:val="24"/>
          <w:szCs w:val="24"/>
        </w:rPr>
        <w:t xml:space="preserve">s were conducted </w:t>
      </w:r>
      <w:r w:rsidR="001062D1">
        <w:rPr>
          <w:rFonts w:ascii="Times New Roman" w:hAnsi="Times New Roman" w:cs="Times New Roman"/>
          <w:sz w:val="24"/>
          <w:szCs w:val="24"/>
        </w:rPr>
        <w:t xml:space="preserve">may be asked </w:t>
      </w:r>
      <w:r w:rsidR="00D1431A">
        <w:rPr>
          <w:rFonts w:ascii="Times New Roman" w:hAnsi="Times New Roman" w:cs="Times New Roman"/>
          <w:sz w:val="24"/>
          <w:szCs w:val="24"/>
        </w:rPr>
        <w:t xml:space="preserve">in order to gain an understanding of practice of certain policies.  </w:t>
      </w:r>
    </w:p>
    <w:p w14:paraId="7AEFD94A" w14:textId="77777777" w:rsidR="00776133" w:rsidRDefault="00776133" w:rsidP="0080405B">
      <w:pPr>
        <w:widowControl/>
        <w:rPr>
          <w:rFonts w:ascii="Times New Roman" w:hAnsi="Times New Roman" w:cs="Times New Roman"/>
          <w:sz w:val="24"/>
          <w:szCs w:val="24"/>
        </w:rPr>
      </w:pPr>
    </w:p>
    <w:p w14:paraId="2F4C0B0B" w14:textId="77777777" w:rsidR="00CA6AA2" w:rsidRDefault="0080405B" w:rsidP="0080405B">
      <w:pPr>
        <w:rPr>
          <w:rFonts w:ascii="Times New Roman" w:hAnsi="Times New Roman" w:cs="Times New Roman"/>
          <w:b/>
          <w:bCs/>
          <w:sz w:val="24"/>
          <w:szCs w:val="24"/>
        </w:rPr>
      </w:pPr>
      <w:r w:rsidRPr="00AA095A">
        <w:rPr>
          <w:rFonts w:ascii="Times New Roman" w:hAnsi="Times New Roman" w:cs="Times New Roman"/>
          <w:b/>
          <w:bCs/>
          <w:sz w:val="24"/>
          <w:szCs w:val="24"/>
        </w:rPr>
        <w:t xml:space="preserve">12.  Estimates of Annualized Burden Hours and </w:t>
      </w:r>
    </w:p>
    <w:p w14:paraId="13506536" w14:textId="77777777" w:rsidR="00CA6AA2" w:rsidRPr="00CA6AA2" w:rsidRDefault="00CA6AA2" w:rsidP="0080405B">
      <w:pPr>
        <w:rPr>
          <w:rFonts w:ascii="Times New Roman" w:hAnsi="Times New Roman" w:cs="Times New Roman"/>
          <w:b/>
          <w:bCs/>
          <w:sz w:val="24"/>
          <w:szCs w:val="24"/>
        </w:rPr>
      </w:pPr>
    </w:p>
    <w:p w14:paraId="0E4795A6" w14:textId="77777777" w:rsidR="0080405B" w:rsidRPr="00AA095A" w:rsidRDefault="0080405B" w:rsidP="0080405B">
      <w:pPr>
        <w:rPr>
          <w:rFonts w:ascii="Times New Roman" w:hAnsi="Times New Roman" w:cs="Times New Roman"/>
          <w:bCs/>
          <w:sz w:val="24"/>
          <w:szCs w:val="24"/>
        </w:rPr>
      </w:pPr>
      <w:r w:rsidRPr="00AA095A">
        <w:rPr>
          <w:rFonts w:ascii="Times New Roman" w:hAnsi="Times New Roman" w:cs="Times New Roman"/>
          <w:bCs/>
          <w:sz w:val="24"/>
          <w:szCs w:val="24"/>
        </w:rPr>
        <w:t>A.  Burden Hours</w:t>
      </w:r>
    </w:p>
    <w:p w14:paraId="6B44AA4A" w14:textId="77777777" w:rsidR="00865716" w:rsidRPr="00AA095A" w:rsidRDefault="00865716" w:rsidP="00865716">
      <w:pPr>
        <w:pStyle w:val="NoSpacing"/>
        <w:rPr>
          <w:rFonts w:ascii="Times New Roman" w:hAnsi="Times New Roman"/>
          <w:i/>
          <w:sz w:val="24"/>
          <w:szCs w:val="24"/>
        </w:rPr>
      </w:pPr>
      <w:r w:rsidRPr="00AA095A">
        <w:rPr>
          <w:rFonts w:ascii="Times New Roman" w:hAnsi="Times New Roman"/>
          <w:sz w:val="24"/>
          <w:szCs w:val="24"/>
        </w:rPr>
        <w:tab/>
      </w:r>
      <w:r w:rsidRPr="00AA095A">
        <w:rPr>
          <w:rFonts w:ascii="Times New Roman" w:hAnsi="Times New Roman"/>
          <w:i/>
          <w:color w:val="0070C0"/>
          <w:sz w:val="24"/>
          <w:szCs w:val="24"/>
        </w:rPr>
        <w:tab/>
      </w:r>
    </w:p>
    <w:p w14:paraId="4445C06F" w14:textId="7557D24C" w:rsidR="0092771B" w:rsidRDefault="00865716" w:rsidP="0092771B">
      <w:pPr>
        <w:rPr>
          <w:rFonts w:ascii="Times New Roman" w:hAnsi="Times New Roman" w:cs="Times New Roman"/>
          <w:sz w:val="24"/>
          <w:szCs w:val="24"/>
        </w:rPr>
      </w:pPr>
      <w:r w:rsidRPr="00AA095A">
        <w:rPr>
          <w:rFonts w:ascii="Times New Roman" w:hAnsi="Times New Roman" w:cs="Times New Roman"/>
          <w:sz w:val="24"/>
          <w:szCs w:val="24"/>
        </w:rPr>
        <w:t xml:space="preserve">The </w:t>
      </w:r>
      <w:r w:rsidR="00923DE3">
        <w:rPr>
          <w:rFonts w:ascii="Times New Roman" w:hAnsi="Times New Roman" w:cs="Times New Roman"/>
          <w:sz w:val="24"/>
          <w:szCs w:val="24"/>
        </w:rPr>
        <w:t>NSPHC</w:t>
      </w:r>
      <w:r w:rsidRPr="00AA095A">
        <w:rPr>
          <w:rFonts w:ascii="Times New Roman" w:hAnsi="Times New Roman" w:cs="Times New Roman"/>
          <w:sz w:val="24"/>
          <w:szCs w:val="24"/>
        </w:rPr>
        <w:t xml:space="preserve"> </w:t>
      </w:r>
      <w:r w:rsidR="007E40A0">
        <w:rPr>
          <w:rFonts w:ascii="Times New Roman" w:hAnsi="Times New Roman" w:cs="Times New Roman"/>
          <w:sz w:val="24"/>
          <w:szCs w:val="24"/>
        </w:rPr>
        <w:t xml:space="preserve">interview will be conducted </w:t>
      </w:r>
      <w:r w:rsidR="005E64DA">
        <w:rPr>
          <w:rFonts w:ascii="Times New Roman" w:hAnsi="Times New Roman" w:cs="Times New Roman"/>
          <w:sz w:val="24"/>
          <w:szCs w:val="24"/>
        </w:rPr>
        <w:t xml:space="preserve">with </w:t>
      </w:r>
      <w:r w:rsidRPr="00AA095A">
        <w:rPr>
          <w:rFonts w:ascii="Times New Roman" w:hAnsi="Times New Roman" w:cs="Times New Roman"/>
          <w:sz w:val="24"/>
          <w:szCs w:val="24"/>
        </w:rPr>
        <w:t>prison official</w:t>
      </w:r>
      <w:r w:rsidR="007E40A0">
        <w:rPr>
          <w:rFonts w:ascii="Times New Roman" w:hAnsi="Times New Roman" w:cs="Times New Roman"/>
          <w:sz w:val="24"/>
          <w:szCs w:val="24"/>
        </w:rPr>
        <w:t>(s)</w:t>
      </w:r>
      <w:r w:rsidRPr="00AA095A">
        <w:rPr>
          <w:rFonts w:ascii="Times New Roman" w:hAnsi="Times New Roman" w:cs="Times New Roman"/>
          <w:sz w:val="24"/>
          <w:szCs w:val="24"/>
        </w:rPr>
        <w:t xml:space="preserve"> identified through</w:t>
      </w:r>
      <w:r w:rsidR="00962023">
        <w:rPr>
          <w:rFonts w:ascii="Times New Roman" w:hAnsi="Times New Roman" w:cs="Times New Roman"/>
          <w:sz w:val="24"/>
          <w:szCs w:val="24"/>
        </w:rPr>
        <w:t xml:space="preserve"> prior research completed by an NCHS staff member</w:t>
      </w:r>
      <w:r w:rsidRPr="00AA095A">
        <w:rPr>
          <w:rFonts w:ascii="Times New Roman" w:hAnsi="Times New Roman" w:cs="Times New Roman"/>
          <w:sz w:val="24"/>
          <w:szCs w:val="24"/>
        </w:rPr>
        <w:t>.   F</w:t>
      </w:r>
      <w:r w:rsidR="003B38F2">
        <w:rPr>
          <w:rFonts w:ascii="Times New Roman" w:hAnsi="Times New Roman" w:cs="Times New Roman"/>
          <w:sz w:val="24"/>
          <w:szCs w:val="24"/>
        </w:rPr>
        <w:t>or each of the 50 DOCs and BOP</w:t>
      </w:r>
      <w:r w:rsidR="00A34C16">
        <w:rPr>
          <w:rFonts w:ascii="Times New Roman" w:hAnsi="Times New Roman" w:cs="Times New Roman"/>
          <w:sz w:val="24"/>
          <w:szCs w:val="24"/>
        </w:rPr>
        <w:t xml:space="preserve"> (a total of 51 facilities)</w:t>
      </w:r>
      <w:r w:rsidR="002F635D">
        <w:rPr>
          <w:rFonts w:ascii="Times New Roman" w:hAnsi="Times New Roman" w:cs="Times New Roman"/>
          <w:sz w:val="24"/>
          <w:szCs w:val="24"/>
        </w:rPr>
        <w:t>,</w:t>
      </w:r>
      <w:r w:rsidR="003B38F2">
        <w:rPr>
          <w:rFonts w:ascii="Times New Roman" w:hAnsi="Times New Roman" w:cs="Times New Roman"/>
          <w:sz w:val="24"/>
          <w:szCs w:val="24"/>
        </w:rPr>
        <w:t xml:space="preserve"> </w:t>
      </w:r>
      <w:r w:rsidRPr="00AA095A">
        <w:rPr>
          <w:rFonts w:ascii="Times New Roman" w:hAnsi="Times New Roman" w:cs="Times New Roman"/>
          <w:sz w:val="24"/>
          <w:szCs w:val="24"/>
        </w:rPr>
        <w:t>t</w:t>
      </w:r>
      <w:r w:rsidR="00AD5AD5">
        <w:rPr>
          <w:rFonts w:ascii="Times New Roman" w:hAnsi="Times New Roman" w:cs="Times New Roman"/>
          <w:sz w:val="24"/>
          <w:szCs w:val="24"/>
        </w:rPr>
        <w:t xml:space="preserve">he survey is expected to take 4 </w:t>
      </w:r>
      <w:r w:rsidRPr="00AA095A">
        <w:rPr>
          <w:rFonts w:ascii="Times New Roman" w:hAnsi="Times New Roman" w:cs="Times New Roman"/>
          <w:sz w:val="24"/>
          <w:szCs w:val="24"/>
        </w:rPr>
        <w:t xml:space="preserve">hours to complete </w:t>
      </w:r>
      <w:r w:rsidR="00A34C16">
        <w:rPr>
          <w:rFonts w:ascii="Times New Roman" w:hAnsi="Times New Roman" w:cs="Times New Roman"/>
          <w:sz w:val="24"/>
          <w:szCs w:val="24"/>
        </w:rPr>
        <w:t>for a total of 2</w:t>
      </w:r>
      <w:r w:rsidR="005300C3">
        <w:rPr>
          <w:rFonts w:ascii="Times New Roman" w:hAnsi="Times New Roman" w:cs="Times New Roman"/>
          <w:sz w:val="24"/>
          <w:szCs w:val="24"/>
        </w:rPr>
        <w:t>04</w:t>
      </w:r>
      <w:r w:rsidR="00AD5AD5" w:rsidRPr="00694698">
        <w:rPr>
          <w:rFonts w:ascii="Times New Roman" w:hAnsi="Times New Roman" w:cs="Times New Roman"/>
          <w:sz w:val="24"/>
          <w:szCs w:val="24"/>
        </w:rPr>
        <w:t xml:space="preserve"> </w:t>
      </w:r>
      <w:r w:rsidRPr="00694698">
        <w:rPr>
          <w:rFonts w:ascii="Times New Roman" w:hAnsi="Times New Roman" w:cs="Times New Roman"/>
          <w:sz w:val="24"/>
          <w:szCs w:val="24"/>
        </w:rPr>
        <w:t>annualized</w:t>
      </w:r>
      <w:r w:rsidRPr="00AA095A">
        <w:rPr>
          <w:rFonts w:ascii="Times New Roman" w:hAnsi="Times New Roman" w:cs="Times New Roman"/>
          <w:sz w:val="24"/>
          <w:szCs w:val="24"/>
        </w:rPr>
        <w:t xml:space="preserve"> hours.  </w:t>
      </w:r>
    </w:p>
    <w:p w14:paraId="42F43D5D" w14:textId="77777777" w:rsidR="00575AA8" w:rsidRDefault="00575AA8" w:rsidP="0092771B">
      <w:pPr>
        <w:rPr>
          <w:rFonts w:ascii="Times New Roman" w:hAnsi="Times New Roman" w:cs="Times New Roman"/>
          <w:sz w:val="24"/>
          <w:szCs w:val="24"/>
        </w:rPr>
      </w:pPr>
    </w:p>
    <w:p w14:paraId="2EE2E6DD" w14:textId="77777777" w:rsidR="0092771B" w:rsidRPr="00AA095A" w:rsidRDefault="0092771B" w:rsidP="0092771B">
      <w:pPr>
        <w:rPr>
          <w:rFonts w:ascii="Times New Roman" w:hAnsi="Times New Roman" w:cs="Times New Roman"/>
          <w:sz w:val="24"/>
          <w:szCs w:val="24"/>
        </w:rPr>
      </w:pPr>
      <w:r w:rsidRPr="00AA095A">
        <w:rPr>
          <w:rFonts w:ascii="Times New Roman" w:hAnsi="Times New Roman" w:cs="Times New Roman"/>
          <w:sz w:val="24"/>
          <w:szCs w:val="24"/>
        </w:rPr>
        <w:t>Table 1.  Estimated Annualized Burden Hours</w:t>
      </w:r>
    </w:p>
    <w:p w14:paraId="51BF6A1A" w14:textId="77777777" w:rsidR="0092771B" w:rsidRPr="00AA095A" w:rsidRDefault="0092771B" w:rsidP="0092771B">
      <w:pPr>
        <w:rPr>
          <w:rFonts w:ascii="Times New Roman" w:hAnsi="Times New Roman" w:cs="Times New Roman"/>
          <w:sz w:val="24"/>
          <w:szCs w:val="24"/>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1710"/>
        <w:gridCol w:w="1530"/>
        <w:gridCol w:w="1260"/>
        <w:gridCol w:w="1260"/>
      </w:tblGrid>
      <w:tr w:rsidR="0092771B" w:rsidRPr="00AA095A" w14:paraId="4E959469" w14:textId="77777777" w:rsidTr="00257B3B">
        <w:tc>
          <w:tcPr>
            <w:tcW w:w="2160" w:type="dxa"/>
            <w:vAlign w:val="bottom"/>
          </w:tcPr>
          <w:p w14:paraId="37563BAA" w14:textId="77777777" w:rsidR="0092771B" w:rsidRPr="00AA095A" w:rsidRDefault="0092771B" w:rsidP="0092771B">
            <w:pPr>
              <w:ind w:left="-108" w:right="-108"/>
              <w:jc w:val="center"/>
              <w:rPr>
                <w:rFonts w:ascii="Times New Roman" w:hAnsi="Times New Roman" w:cs="Times New Roman"/>
                <w:sz w:val="24"/>
              </w:rPr>
            </w:pPr>
            <w:r w:rsidRPr="00AA095A">
              <w:rPr>
                <w:rFonts w:ascii="Times New Roman" w:hAnsi="Times New Roman" w:cs="Times New Roman"/>
                <w:sz w:val="24"/>
              </w:rPr>
              <w:t>Respondents</w:t>
            </w:r>
          </w:p>
        </w:tc>
        <w:tc>
          <w:tcPr>
            <w:tcW w:w="2520" w:type="dxa"/>
            <w:vAlign w:val="bottom"/>
          </w:tcPr>
          <w:p w14:paraId="023BC8E5" w14:textId="77777777" w:rsidR="0092771B" w:rsidRPr="00AA095A" w:rsidRDefault="0092771B" w:rsidP="0092771B">
            <w:pPr>
              <w:jc w:val="center"/>
              <w:rPr>
                <w:rFonts w:ascii="Times New Roman" w:hAnsi="Times New Roman" w:cs="Times New Roman"/>
                <w:sz w:val="24"/>
              </w:rPr>
            </w:pPr>
            <w:r w:rsidRPr="00AA095A">
              <w:rPr>
                <w:rFonts w:ascii="Times New Roman" w:hAnsi="Times New Roman" w:cs="Times New Roman"/>
                <w:sz w:val="24"/>
              </w:rPr>
              <w:t>Form</w:t>
            </w:r>
          </w:p>
        </w:tc>
        <w:tc>
          <w:tcPr>
            <w:tcW w:w="1710" w:type="dxa"/>
            <w:tcMar>
              <w:left w:w="29" w:type="dxa"/>
              <w:right w:w="29" w:type="dxa"/>
            </w:tcMar>
            <w:vAlign w:val="bottom"/>
          </w:tcPr>
          <w:p w14:paraId="4A96AE64" w14:textId="77777777" w:rsidR="0092771B" w:rsidRPr="00AA095A" w:rsidRDefault="0092771B" w:rsidP="0092771B">
            <w:pPr>
              <w:ind w:right="-29"/>
              <w:jc w:val="center"/>
              <w:rPr>
                <w:rFonts w:ascii="Times New Roman" w:hAnsi="Times New Roman" w:cs="Times New Roman"/>
                <w:sz w:val="24"/>
              </w:rPr>
            </w:pPr>
            <w:r w:rsidRPr="00AA095A">
              <w:rPr>
                <w:rFonts w:ascii="Times New Roman" w:hAnsi="Times New Roman" w:cs="Times New Roman"/>
                <w:sz w:val="24"/>
              </w:rPr>
              <w:t>Number of respondents</w:t>
            </w:r>
          </w:p>
        </w:tc>
        <w:tc>
          <w:tcPr>
            <w:tcW w:w="1530" w:type="dxa"/>
            <w:tcMar>
              <w:left w:w="29" w:type="dxa"/>
              <w:right w:w="29" w:type="dxa"/>
            </w:tcMar>
            <w:vAlign w:val="bottom"/>
          </w:tcPr>
          <w:p w14:paraId="11AD0AD3" w14:textId="77777777" w:rsidR="0092771B" w:rsidRPr="00AA095A" w:rsidRDefault="0092771B" w:rsidP="0092771B">
            <w:pPr>
              <w:jc w:val="center"/>
              <w:rPr>
                <w:rFonts w:ascii="Times New Roman" w:hAnsi="Times New Roman" w:cs="Times New Roman"/>
                <w:sz w:val="24"/>
              </w:rPr>
            </w:pPr>
            <w:r w:rsidRPr="00AA095A">
              <w:rPr>
                <w:rFonts w:ascii="Times New Roman" w:hAnsi="Times New Roman" w:cs="Times New Roman"/>
                <w:sz w:val="24"/>
              </w:rPr>
              <w:t>Number of responses per respondent</w:t>
            </w:r>
          </w:p>
        </w:tc>
        <w:tc>
          <w:tcPr>
            <w:tcW w:w="1260" w:type="dxa"/>
            <w:tcMar>
              <w:left w:w="29" w:type="dxa"/>
              <w:right w:w="29" w:type="dxa"/>
            </w:tcMar>
            <w:vAlign w:val="bottom"/>
          </w:tcPr>
          <w:p w14:paraId="3684F8A0" w14:textId="77777777" w:rsidR="0092771B" w:rsidRPr="00AA095A" w:rsidRDefault="0092771B" w:rsidP="0092771B">
            <w:pPr>
              <w:jc w:val="center"/>
              <w:rPr>
                <w:rFonts w:ascii="Times New Roman" w:hAnsi="Times New Roman" w:cs="Times New Roman"/>
                <w:sz w:val="24"/>
              </w:rPr>
            </w:pPr>
            <w:r w:rsidRPr="00AA095A">
              <w:rPr>
                <w:rFonts w:ascii="Times New Roman" w:hAnsi="Times New Roman" w:cs="Times New Roman"/>
                <w:sz w:val="24"/>
              </w:rPr>
              <w:t>Avg. Burden per Response</w:t>
            </w:r>
          </w:p>
          <w:p w14:paraId="2642DFE7" w14:textId="77777777" w:rsidR="0092771B" w:rsidRPr="00AA095A" w:rsidRDefault="0092771B" w:rsidP="0092771B">
            <w:pPr>
              <w:jc w:val="center"/>
              <w:rPr>
                <w:rFonts w:ascii="Times New Roman" w:hAnsi="Times New Roman" w:cs="Times New Roman"/>
                <w:sz w:val="24"/>
              </w:rPr>
            </w:pPr>
            <w:r w:rsidRPr="00AA095A">
              <w:rPr>
                <w:rFonts w:ascii="Times New Roman" w:hAnsi="Times New Roman" w:cs="Times New Roman"/>
                <w:sz w:val="24"/>
              </w:rPr>
              <w:t>(in hours)</w:t>
            </w:r>
          </w:p>
        </w:tc>
        <w:tc>
          <w:tcPr>
            <w:tcW w:w="1260" w:type="dxa"/>
            <w:tcMar>
              <w:left w:w="29" w:type="dxa"/>
              <w:right w:w="29" w:type="dxa"/>
            </w:tcMar>
            <w:vAlign w:val="bottom"/>
          </w:tcPr>
          <w:p w14:paraId="6E946939" w14:textId="77777777" w:rsidR="0092771B" w:rsidRPr="00AA095A" w:rsidRDefault="0092771B" w:rsidP="0092771B">
            <w:pPr>
              <w:jc w:val="center"/>
              <w:rPr>
                <w:rFonts w:ascii="Times New Roman" w:hAnsi="Times New Roman" w:cs="Times New Roman"/>
                <w:sz w:val="24"/>
              </w:rPr>
            </w:pPr>
            <w:r w:rsidRPr="00AA095A">
              <w:rPr>
                <w:rFonts w:ascii="Times New Roman" w:hAnsi="Times New Roman" w:cs="Times New Roman"/>
                <w:sz w:val="24"/>
              </w:rPr>
              <w:t>Total Burden Hours</w:t>
            </w:r>
          </w:p>
        </w:tc>
      </w:tr>
      <w:tr w:rsidR="0092771B" w:rsidRPr="00AA095A" w14:paraId="27879BE4" w14:textId="77777777" w:rsidTr="00257B3B">
        <w:trPr>
          <w:trHeight w:val="825"/>
        </w:trPr>
        <w:tc>
          <w:tcPr>
            <w:tcW w:w="2160" w:type="dxa"/>
          </w:tcPr>
          <w:p w14:paraId="5B6B5EC7" w14:textId="77777777" w:rsidR="0092771B" w:rsidRPr="00AA095A" w:rsidRDefault="00592A16" w:rsidP="00592A16">
            <w:pPr>
              <w:ind w:left="-108" w:right="-108"/>
              <w:rPr>
                <w:rFonts w:ascii="Times New Roman" w:hAnsi="Times New Roman" w:cs="Times New Roman"/>
                <w:sz w:val="24"/>
              </w:rPr>
            </w:pPr>
            <w:r w:rsidRPr="00AA095A">
              <w:rPr>
                <w:rFonts w:ascii="Times New Roman" w:hAnsi="Times New Roman" w:cs="Times New Roman"/>
                <w:sz w:val="24"/>
              </w:rPr>
              <w:t>Prison official in DOC</w:t>
            </w:r>
            <w:r>
              <w:rPr>
                <w:rFonts w:ascii="Times New Roman" w:hAnsi="Times New Roman" w:cs="Times New Roman"/>
                <w:sz w:val="24"/>
              </w:rPr>
              <w:t xml:space="preserve"> or BOP</w:t>
            </w:r>
            <w:r w:rsidRPr="00AF14C0">
              <w:rPr>
                <w:rFonts w:ascii="Times New Roman" w:hAnsi="Times New Roman" w:cs="Times New Roman"/>
                <w:sz w:val="24"/>
                <w:szCs w:val="24"/>
              </w:rPr>
              <w:t xml:space="preserve"> </w:t>
            </w:r>
            <w:r>
              <w:rPr>
                <w:rFonts w:ascii="Times New Roman" w:hAnsi="Times New Roman" w:cs="Times New Roman"/>
                <w:sz w:val="24"/>
                <w:szCs w:val="24"/>
              </w:rPr>
              <w:t>(</w:t>
            </w:r>
            <w:r w:rsidRPr="00AF14C0">
              <w:rPr>
                <w:rFonts w:ascii="Times New Roman" w:hAnsi="Times New Roman" w:cs="Times New Roman"/>
                <w:sz w:val="24"/>
                <w:szCs w:val="24"/>
              </w:rPr>
              <w:t>Medical/Health Researcher</w:t>
            </w:r>
            <w:r>
              <w:rPr>
                <w:rFonts w:ascii="Times New Roman" w:hAnsi="Times New Roman" w:cs="Times New Roman"/>
                <w:sz w:val="24"/>
                <w:szCs w:val="24"/>
              </w:rPr>
              <w:t>)</w:t>
            </w:r>
          </w:p>
        </w:tc>
        <w:tc>
          <w:tcPr>
            <w:tcW w:w="2520" w:type="dxa"/>
          </w:tcPr>
          <w:p w14:paraId="411FE1F1" w14:textId="77777777" w:rsidR="0092771B" w:rsidRPr="00AA095A" w:rsidRDefault="00923DE3" w:rsidP="0053397E">
            <w:pPr>
              <w:ind w:left="180"/>
              <w:rPr>
                <w:rFonts w:ascii="Times New Roman" w:hAnsi="Times New Roman" w:cs="Times New Roman"/>
                <w:bCs/>
                <w:sz w:val="24"/>
              </w:rPr>
            </w:pPr>
            <w:r>
              <w:rPr>
                <w:rFonts w:ascii="Times New Roman" w:hAnsi="Times New Roman" w:cs="Times New Roman"/>
                <w:bCs/>
                <w:sz w:val="24"/>
              </w:rPr>
              <w:t>NSPHC</w:t>
            </w:r>
            <w:r w:rsidR="0092771B" w:rsidRPr="00AA095A">
              <w:rPr>
                <w:rFonts w:ascii="Times New Roman" w:hAnsi="Times New Roman" w:cs="Times New Roman"/>
                <w:bCs/>
                <w:sz w:val="24"/>
              </w:rPr>
              <w:t xml:space="preserve"> </w:t>
            </w:r>
            <w:r w:rsidR="0053397E">
              <w:rPr>
                <w:rFonts w:ascii="Times New Roman" w:hAnsi="Times New Roman" w:cs="Times New Roman"/>
                <w:bCs/>
                <w:sz w:val="24"/>
              </w:rPr>
              <w:t>Semi-structured Interview</w:t>
            </w:r>
          </w:p>
        </w:tc>
        <w:tc>
          <w:tcPr>
            <w:tcW w:w="1710" w:type="dxa"/>
          </w:tcPr>
          <w:p w14:paraId="7F2BB8BB" w14:textId="77777777" w:rsidR="0092771B" w:rsidRPr="00AA095A" w:rsidRDefault="00A34C16" w:rsidP="0092771B">
            <w:pPr>
              <w:jc w:val="right"/>
              <w:rPr>
                <w:rFonts w:ascii="Times New Roman" w:hAnsi="Times New Roman" w:cs="Times New Roman"/>
                <w:sz w:val="24"/>
              </w:rPr>
            </w:pPr>
            <w:r>
              <w:rPr>
                <w:rFonts w:ascii="Times New Roman" w:hAnsi="Times New Roman" w:cs="Times New Roman"/>
                <w:sz w:val="24"/>
              </w:rPr>
              <w:t>51</w:t>
            </w:r>
          </w:p>
        </w:tc>
        <w:tc>
          <w:tcPr>
            <w:tcW w:w="1530" w:type="dxa"/>
          </w:tcPr>
          <w:p w14:paraId="4B5AEA80" w14:textId="77777777" w:rsidR="0092771B" w:rsidRPr="00AA095A" w:rsidRDefault="0092771B" w:rsidP="0092771B">
            <w:pPr>
              <w:jc w:val="right"/>
              <w:rPr>
                <w:rFonts w:ascii="Times New Roman" w:hAnsi="Times New Roman" w:cs="Times New Roman"/>
                <w:sz w:val="24"/>
              </w:rPr>
            </w:pPr>
            <w:r w:rsidRPr="00AA095A">
              <w:rPr>
                <w:rFonts w:ascii="Times New Roman" w:hAnsi="Times New Roman" w:cs="Times New Roman"/>
                <w:sz w:val="24"/>
              </w:rPr>
              <w:t>1</w:t>
            </w:r>
          </w:p>
        </w:tc>
        <w:tc>
          <w:tcPr>
            <w:tcW w:w="1260" w:type="dxa"/>
          </w:tcPr>
          <w:p w14:paraId="79E3010B" w14:textId="77777777" w:rsidR="0092771B" w:rsidRPr="00AA095A" w:rsidRDefault="00AF14C0" w:rsidP="0092771B">
            <w:pPr>
              <w:jc w:val="right"/>
              <w:rPr>
                <w:rFonts w:ascii="Times New Roman" w:hAnsi="Times New Roman" w:cs="Times New Roman"/>
                <w:sz w:val="24"/>
              </w:rPr>
            </w:pPr>
            <w:r>
              <w:rPr>
                <w:rFonts w:ascii="Times New Roman" w:hAnsi="Times New Roman" w:cs="Times New Roman"/>
                <w:sz w:val="24"/>
              </w:rPr>
              <w:t>4</w:t>
            </w:r>
          </w:p>
        </w:tc>
        <w:tc>
          <w:tcPr>
            <w:tcW w:w="1260" w:type="dxa"/>
          </w:tcPr>
          <w:p w14:paraId="14AC0D51" w14:textId="77777777" w:rsidR="0092771B" w:rsidRPr="00AA095A" w:rsidRDefault="00A34C16" w:rsidP="0092771B">
            <w:pPr>
              <w:jc w:val="right"/>
              <w:rPr>
                <w:rFonts w:ascii="Times New Roman" w:hAnsi="Times New Roman" w:cs="Times New Roman"/>
                <w:sz w:val="24"/>
              </w:rPr>
            </w:pPr>
            <w:r>
              <w:rPr>
                <w:rFonts w:ascii="Times New Roman" w:hAnsi="Times New Roman" w:cs="Times New Roman"/>
                <w:sz w:val="24"/>
              </w:rPr>
              <w:t>204</w:t>
            </w:r>
          </w:p>
        </w:tc>
      </w:tr>
      <w:tr w:rsidR="0092771B" w:rsidRPr="00AA095A" w14:paraId="49C3580D" w14:textId="77777777" w:rsidTr="00257B3B">
        <w:tc>
          <w:tcPr>
            <w:tcW w:w="2160" w:type="dxa"/>
          </w:tcPr>
          <w:p w14:paraId="18744DE7" w14:textId="77777777" w:rsidR="0092771B" w:rsidRPr="00AA095A" w:rsidRDefault="0092771B" w:rsidP="0092771B">
            <w:pPr>
              <w:jc w:val="right"/>
              <w:rPr>
                <w:rFonts w:ascii="Times New Roman" w:hAnsi="Times New Roman" w:cs="Times New Roman"/>
                <w:sz w:val="24"/>
              </w:rPr>
            </w:pPr>
            <w:r w:rsidRPr="00AA095A">
              <w:rPr>
                <w:rFonts w:ascii="Times New Roman" w:hAnsi="Times New Roman" w:cs="Times New Roman"/>
                <w:sz w:val="24"/>
              </w:rPr>
              <w:t>TOTAL</w:t>
            </w:r>
          </w:p>
        </w:tc>
        <w:tc>
          <w:tcPr>
            <w:tcW w:w="2520" w:type="dxa"/>
          </w:tcPr>
          <w:p w14:paraId="40DD42C0" w14:textId="77777777" w:rsidR="0092771B" w:rsidRPr="00AA095A" w:rsidRDefault="0092771B" w:rsidP="0092771B">
            <w:pPr>
              <w:rPr>
                <w:rFonts w:ascii="Times New Roman" w:hAnsi="Times New Roman" w:cs="Times New Roman"/>
                <w:sz w:val="24"/>
              </w:rPr>
            </w:pPr>
          </w:p>
        </w:tc>
        <w:tc>
          <w:tcPr>
            <w:tcW w:w="1710" w:type="dxa"/>
          </w:tcPr>
          <w:p w14:paraId="0356A38F" w14:textId="77777777" w:rsidR="0092771B" w:rsidRPr="00AA095A" w:rsidRDefault="0092771B" w:rsidP="0092771B">
            <w:pPr>
              <w:jc w:val="right"/>
              <w:rPr>
                <w:rFonts w:ascii="Times New Roman" w:hAnsi="Times New Roman" w:cs="Times New Roman"/>
                <w:sz w:val="24"/>
              </w:rPr>
            </w:pPr>
          </w:p>
        </w:tc>
        <w:tc>
          <w:tcPr>
            <w:tcW w:w="1530" w:type="dxa"/>
          </w:tcPr>
          <w:p w14:paraId="2DCD5654" w14:textId="77777777" w:rsidR="0092771B" w:rsidRPr="00AA095A" w:rsidRDefault="0092771B" w:rsidP="0092771B">
            <w:pPr>
              <w:jc w:val="right"/>
              <w:rPr>
                <w:rFonts w:ascii="Times New Roman" w:hAnsi="Times New Roman" w:cs="Times New Roman"/>
                <w:sz w:val="24"/>
              </w:rPr>
            </w:pPr>
          </w:p>
        </w:tc>
        <w:tc>
          <w:tcPr>
            <w:tcW w:w="1260" w:type="dxa"/>
          </w:tcPr>
          <w:p w14:paraId="3975A2E4" w14:textId="77777777" w:rsidR="0092771B" w:rsidRPr="00AA095A" w:rsidRDefault="0092771B" w:rsidP="0092771B">
            <w:pPr>
              <w:jc w:val="right"/>
              <w:rPr>
                <w:rFonts w:ascii="Times New Roman" w:hAnsi="Times New Roman" w:cs="Times New Roman"/>
                <w:sz w:val="24"/>
              </w:rPr>
            </w:pPr>
          </w:p>
        </w:tc>
        <w:tc>
          <w:tcPr>
            <w:tcW w:w="1260" w:type="dxa"/>
          </w:tcPr>
          <w:p w14:paraId="70F6DE84" w14:textId="77777777" w:rsidR="0092771B" w:rsidRPr="00AA095A" w:rsidRDefault="00A34C16" w:rsidP="0092771B">
            <w:pPr>
              <w:jc w:val="right"/>
              <w:rPr>
                <w:rFonts w:ascii="Times New Roman" w:hAnsi="Times New Roman" w:cs="Times New Roman"/>
                <w:sz w:val="24"/>
              </w:rPr>
            </w:pPr>
            <w:r>
              <w:rPr>
                <w:rFonts w:ascii="Times New Roman" w:hAnsi="Times New Roman" w:cs="Times New Roman"/>
                <w:sz w:val="24"/>
              </w:rPr>
              <w:t>204</w:t>
            </w:r>
          </w:p>
        </w:tc>
      </w:tr>
    </w:tbl>
    <w:p w14:paraId="6615CC5A" w14:textId="77777777" w:rsidR="001C2F9D" w:rsidRDefault="001C2F9D" w:rsidP="0080405B">
      <w:pPr>
        <w:rPr>
          <w:rFonts w:ascii="Times New Roman" w:hAnsi="Times New Roman" w:cs="Times New Roman"/>
          <w:sz w:val="24"/>
          <w:szCs w:val="24"/>
        </w:rPr>
      </w:pPr>
    </w:p>
    <w:p w14:paraId="6D4D8C88" w14:textId="77777777" w:rsidR="0080405B" w:rsidRPr="00254AD1" w:rsidRDefault="0080405B" w:rsidP="0080405B">
      <w:pPr>
        <w:rPr>
          <w:rFonts w:ascii="Times New Roman" w:hAnsi="Times New Roman" w:cs="Times New Roman"/>
          <w:sz w:val="24"/>
          <w:szCs w:val="24"/>
        </w:rPr>
      </w:pPr>
      <w:r w:rsidRPr="00254AD1">
        <w:rPr>
          <w:rFonts w:ascii="Times New Roman" w:hAnsi="Times New Roman" w:cs="Times New Roman"/>
          <w:sz w:val="24"/>
          <w:szCs w:val="24"/>
        </w:rPr>
        <w:t xml:space="preserve">B.  Burden Costs  </w:t>
      </w:r>
    </w:p>
    <w:p w14:paraId="53153691" w14:textId="77777777" w:rsidR="0080405B" w:rsidRPr="00316E18" w:rsidRDefault="0080405B" w:rsidP="0080405B">
      <w:pPr>
        <w:widowControl/>
        <w:rPr>
          <w:rFonts w:ascii="Times New Roman" w:hAnsi="Times New Roman"/>
          <w:sz w:val="24"/>
          <w:highlight w:val="lightGray"/>
        </w:rPr>
      </w:pPr>
    </w:p>
    <w:p w14:paraId="6FDB2793" w14:textId="77777777" w:rsidR="008A7D2D" w:rsidRDefault="00C91B6E" w:rsidP="003969E4">
      <w:pPr>
        <w:widowControl/>
        <w:rPr>
          <w:rFonts w:ascii="Times New Roman" w:hAnsi="Times New Roman" w:cs="Times New Roman"/>
          <w:sz w:val="24"/>
          <w:szCs w:val="24"/>
        </w:rPr>
      </w:pPr>
      <w:r w:rsidRPr="00AA095A">
        <w:rPr>
          <w:rFonts w:ascii="Times New Roman" w:hAnsi="Times New Roman" w:cs="Times New Roman"/>
          <w:sz w:val="24"/>
          <w:szCs w:val="24"/>
        </w:rPr>
        <w:t>The ave</w:t>
      </w:r>
      <w:r w:rsidR="007370CA">
        <w:rPr>
          <w:rFonts w:ascii="Times New Roman" w:hAnsi="Times New Roman" w:cs="Times New Roman"/>
          <w:sz w:val="24"/>
          <w:szCs w:val="24"/>
        </w:rPr>
        <w:t>rage annual response burden hours</w:t>
      </w:r>
      <w:r w:rsidR="007370CA" w:rsidRPr="00AA095A">
        <w:rPr>
          <w:rFonts w:ascii="Times New Roman" w:hAnsi="Times New Roman" w:cs="Times New Roman"/>
          <w:sz w:val="24"/>
          <w:szCs w:val="24"/>
        </w:rPr>
        <w:t xml:space="preserve"> for the </w:t>
      </w:r>
      <w:r w:rsidR="00923DE3">
        <w:rPr>
          <w:rFonts w:ascii="Times New Roman" w:hAnsi="Times New Roman" w:cs="Times New Roman"/>
          <w:sz w:val="24"/>
          <w:szCs w:val="24"/>
        </w:rPr>
        <w:t>NSPHC</w:t>
      </w:r>
      <w:r w:rsidR="007370CA">
        <w:rPr>
          <w:rFonts w:ascii="Times New Roman" w:hAnsi="Times New Roman" w:cs="Times New Roman"/>
          <w:sz w:val="24"/>
          <w:szCs w:val="24"/>
        </w:rPr>
        <w:t xml:space="preserve"> are</w:t>
      </w:r>
      <w:r w:rsidR="00923F8C">
        <w:rPr>
          <w:rFonts w:ascii="Times New Roman" w:hAnsi="Times New Roman" w:cs="Times New Roman"/>
          <w:sz w:val="24"/>
          <w:szCs w:val="24"/>
        </w:rPr>
        <w:t xml:space="preserve"> estimated </w:t>
      </w:r>
      <w:r w:rsidR="007370CA">
        <w:rPr>
          <w:rFonts w:ascii="Times New Roman" w:hAnsi="Times New Roman" w:cs="Times New Roman"/>
          <w:sz w:val="24"/>
          <w:szCs w:val="24"/>
        </w:rPr>
        <w:t xml:space="preserve">to be </w:t>
      </w:r>
      <w:r w:rsidR="00A34C16">
        <w:rPr>
          <w:rFonts w:ascii="Times New Roman" w:hAnsi="Times New Roman" w:cs="Times New Roman"/>
          <w:sz w:val="24"/>
          <w:szCs w:val="24"/>
        </w:rPr>
        <w:t>2</w:t>
      </w:r>
      <w:r w:rsidR="007370CA">
        <w:rPr>
          <w:rFonts w:ascii="Times New Roman" w:hAnsi="Times New Roman" w:cs="Times New Roman"/>
          <w:sz w:val="24"/>
          <w:szCs w:val="24"/>
        </w:rPr>
        <w:t>04</w:t>
      </w:r>
      <w:r w:rsidRPr="00AA095A">
        <w:rPr>
          <w:rFonts w:ascii="Times New Roman" w:hAnsi="Times New Roman" w:cs="Times New Roman"/>
          <w:sz w:val="24"/>
          <w:szCs w:val="24"/>
        </w:rPr>
        <w:t>.</w:t>
      </w:r>
      <w:r w:rsidR="00AA095A">
        <w:rPr>
          <w:rFonts w:ascii="Times New Roman" w:hAnsi="Times New Roman" w:cs="Times New Roman"/>
          <w:sz w:val="24"/>
          <w:szCs w:val="24"/>
        </w:rPr>
        <w:t xml:space="preserve">  The hourly wage estimate for a Medical/Health Researcher</w:t>
      </w:r>
      <w:r w:rsidRPr="00AA095A">
        <w:rPr>
          <w:rFonts w:ascii="Times New Roman" w:hAnsi="Times New Roman" w:cs="Times New Roman"/>
          <w:sz w:val="24"/>
          <w:szCs w:val="24"/>
        </w:rPr>
        <w:t xml:space="preserve"> is </w:t>
      </w:r>
      <w:r w:rsidR="00EC241C">
        <w:rPr>
          <w:rFonts w:ascii="Times New Roman" w:hAnsi="Times New Roman" w:cs="Times New Roman"/>
          <w:sz w:val="24"/>
          <w:szCs w:val="24"/>
        </w:rPr>
        <w:t xml:space="preserve">$30, </w:t>
      </w:r>
      <w:r w:rsidRPr="00AA095A">
        <w:rPr>
          <w:rFonts w:ascii="Times New Roman" w:hAnsi="Times New Roman" w:cs="Times New Roman"/>
          <w:sz w:val="24"/>
          <w:szCs w:val="24"/>
        </w:rPr>
        <w:t>based on the</w:t>
      </w:r>
      <w:r w:rsidR="00AF14C0">
        <w:rPr>
          <w:rFonts w:ascii="Times New Roman" w:hAnsi="Times New Roman" w:cs="Times New Roman"/>
          <w:sz w:val="24"/>
          <w:szCs w:val="24"/>
        </w:rPr>
        <w:t xml:space="preserve"> data provided by BJS.</w:t>
      </w:r>
      <w:r w:rsidR="00EC241C">
        <w:rPr>
          <w:rFonts w:ascii="Times New Roman" w:hAnsi="Times New Roman" w:cs="Times New Roman"/>
          <w:sz w:val="24"/>
          <w:szCs w:val="24"/>
        </w:rPr>
        <w:t xml:space="preserve">  This wage estimate was cited for two other BJS data collections that required a respondent with similar level of expertise: National Prisoner Statistics (OMB No. 1121-0102: Approval expires 05/31/2011) and Death in Custody Reporting Program (OMB No. 1121-0329: Approval expires 02/28/2013).  </w:t>
      </w:r>
      <w:r w:rsidR="007370CA">
        <w:rPr>
          <w:rFonts w:ascii="Times New Roman" w:hAnsi="Times New Roman" w:cs="Times New Roman"/>
          <w:sz w:val="24"/>
          <w:szCs w:val="24"/>
        </w:rPr>
        <w:t>For the full survey, the burden cost is $</w:t>
      </w:r>
      <w:r w:rsidR="00A34C16">
        <w:rPr>
          <w:rFonts w:ascii="Times New Roman" w:hAnsi="Times New Roman" w:cs="Times New Roman"/>
          <w:sz w:val="24"/>
          <w:szCs w:val="24"/>
        </w:rPr>
        <w:t>6</w:t>
      </w:r>
      <w:r w:rsidR="007370CA">
        <w:rPr>
          <w:rFonts w:ascii="Times New Roman" w:hAnsi="Times New Roman" w:cs="Times New Roman"/>
          <w:sz w:val="24"/>
          <w:szCs w:val="24"/>
        </w:rPr>
        <w:t>120 on an annualized basis.</w:t>
      </w:r>
      <w:r w:rsidRPr="00AA095A">
        <w:rPr>
          <w:rFonts w:ascii="Times New Roman" w:hAnsi="Times New Roman" w:cs="Times New Roman"/>
          <w:sz w:val="24"/>
          <w:szCs w:val="24"/>
        </w:rPr>
        <w:t xml:space="preserve">  The following table shows how the respondent cost was calculated: </w:t>
      </w:r>
    </w:p>
    <w:p w14:paraId="458A1682" w14:textId="77777777" w:rsidR="008A7D2D" w:rsidRDefault="008A7D2D" w:rsidP="003969E4">
      <w:pPr>
        <w:widowControl/>
        <w:rPr>
          <w:rFonts w:ascii="Times New Roman" w:hAnsi="Times New Roman" w:cs="Times New Roman"/>
          <w:sz w:val="24"/>
          <w:szCs w:val="24"/>
        </w:rPr>
      </w:pPr>
    </w:p>
    <w:p w14:paraId="5D8E467A" w14:textId="77777777" w:rsidR="003969E4" w:rsidRDefault="003969E4" w:rsidP="003969E4">
      <w:pPr>
        <w:widowControl/>
        <w:rPr>
          <w:rFonts w:ascii="Times New Roman" w:hAnsi="Times New Roman" w:cs="Times New Roman"/>
          <w:sz w:val="24"/>
          <w:szCs w:val="24"/>
        </w:rPr>
      </w:pPr>
      <w:r w:rsidRPr="00AA095A">
        <w:rPr>
          <w:rFonts w:ascii="Times New Roman" w:hAnsi="Times New Roman" w:cs="Times New Roman"/>
          <w:sz w:val="24"/>
          <w:szCs w:val="24"/>
        </w:rPr>
        <w:t>Table 2.  Estimated Annualized Burden Costs</w:t>
      </w:r>
    </w:p>
    <w:p w14:paraId="36329A93" w14:textId="77777777" w:rsidR="00A45176" w:rsidRPr="00A45176" w:rsidRDefault="00A45176" w:rsidP="0080405B">
      <w:pPr>
        <w:widowControl/>
        <w:rPr>
          <w:rFonts w:ascii="Times New Roman" w:hAnsi="Times New Roman" w:cs="Times New Roman"/>
          <w:sz w:val="24"/>
          <w:szCs w:val="24"/>
        </w:rPr>
      </w:pPr>
    </w:p>
    <w:tbl>
      <w:tblPr>
        <w:tblpPr w:leftFromText="180" w:rightFromText="180" w:vertAnchor="text" w:horzAnchor="margin" w:tblpY="-2"/>
        <w:tblW w:w="0" w:type="auto"/>
        <w:tblLayout w:type="fixed"/>
        <w:tblLook w:val="00A0" w:firstRow="1" w:lastRow="0" w:firstColumn="1" w:lastColumn="0" w:noHBand="0" w:noVBand="0"/>
      </w:tblPr>
      <w:tblGrid>
        <w:gridCol w:w="3348"/>
        <w:gridCol w:w="2039"/>
        <w:gridCol w:w="2420"/>
        <w:gridCol w:w="1704"/>
      </w:tblGrid>
      <w:tr w:rsidR="003969E4" w:rsidRPr="00AA095A" w14:paraId="5FBF0B7B" w14:textId="77777777" w:rsidTr="00257B3B">
        <w:trPr>
          <w:trHeight w:val="564"/>
        </w:trPr>
        <w:tc>
          <w:tcPr>
            <w:tcW w:w="3348" w:type="dxa"/>
            <w:tcBorders>
              <w:top w:val="single" w:sz="4" w:space="0" w:color="auto"/>
              <w:left w:val="single" w:sz="4" w:space="0" w:color="auto"/>
              <w:bottom w:val="single" w:sz="4" w:space="0" w:color="auto"/>
              <w:right w:val="single" w:sz="4" w:space="0" w:color="auto"/>
            </w:tcBorders>
          </w:tcPr>
          <w:p w14:paraId="4E60D497" w14:textId="77777777" w:rsidR="003969E4" w:rsidRPr="00AA095A" w:rsidRDefault="003969E4" w:rsidP="003969E4">
            <w:pPr>
              <w:widowControl/>
              <w:rPr>
                <w:rFonts w:ascii="Times New Roman" w:hAnsi="Times New Roman" w:cs="Times New Roman"/>
                <w:b/>
                <w:bCs/>
                <w:sz w:val="24"/>
                <w:szCs w:val="24"/>
              </w:rPr>
            </w:pPr>
            <w:r w:rsidRPr="00AA095A">
              <w:rPr>
                <w:rFonts w:ascii="Times New Roman" w:hAnsi="Times New Roman" w:cs="Times New Roman"/>
                <w:b/>
                <w:bCs/>
                <w:sz w:val="24"/>
                <w:szCs w:val="24"/>
              </w:rPr>
              <w:lastRenderedPageBreak/>
              <w:t xml:space="preserve">Type of </w:t>
            </w:r>
          </w:p>
          <w:p w14:paraId="73C880DD" w14:textId="77777777" w:rsidR="003969E4" w:rsidRPr="00AA095A" w:rsidRDefault="003969E4" w:rsidP="003969E4">
            <w:pPr>
              <w:widowControl/>
              <w:rPr>
                <w:rFonts w:ascii="Times New Roman" w:hAnsi="Times New Roman" w:cs="Times New Roman"/>
                <w:b/>
                <w:bCs/>
                <w:sz w:val="24"/>
                <w:szCs w:val="24"/>
              </w:rPr>
            </w:pPr>
            <w:r w:rsidRPr="00AA095A">
              <w:rPr>
                <w:rFonts w:ascii="Times New Roman" w:hAnsi="Times New Roman" w:cs="Times New Roman"/>
                <w:b/>
                <w:bCs/>
                <w:sz w:val="24"/>
                <w:szCs w:val="24"/>
              </w:rPr>
              <w:t>Respondent</w:t>
            </w:r>
          </w:p>
        </w:tc>
        <w:tc>
          <w:tcPr>
            <w:tcW w:w="2039" w:type="dxa"/>
            <w:tcBorders>
              <w:top w:val="single" w:sz="4" w:space="0" w:color="auto"/>
              <w:left w:val="single" w:sz="4" w:space="0" w:color="auto"/>
              <w:bottom w:val="single" w:sz="4" w:space="0" w:color="auto"/>
              <w:right w:val="single" w:sz="4" w:space="0" w:color="auto"/>
            </w:tcBorders>
          </w:tcPr>
          <w:p w14:paraId="6E04A095" w14:textId="77777777" w:rsidR="003969E4" w:rsidRPr="00AA095A" w:rsidRDefault="003969E4" w:rsidP="003969E4">
            <w:pPr>
              <w:widowControl/>
              <w:rPr>
                <w:rFonts w:ascii="Times New Roman" w:hAnsi="Times New Roman" w:cs="Times New Roman"/>
                <w:b/>
                <w:bCs/>
                <w:sz w:val="24"/>
                <w:szCs w:val="24"/>
              </w:rPr>
            </w:pPr>
            <w:r w:rsidRPr="00AA095A">
              <w:rPr>
                <w:rFonts w:ascii="Times New Roman" w:hAnsi="Times New Roman" w:cs="Times New Roman"/>
                <w:b/>
                <w:bCs/>
                <w:sz w:val="24"/>
                <w:szCs w:val="24"/>
              </w:rPr>
              <w:t>Response burden hours</w:t>
            </w:r>
          </w:p>
        </w:tc>
        <w:tc>
          <w:tcPr>
            <w:tcW w:w="2420" w:type="dxa"/>
            <w:tcBorders>
              <w:top w:val="single" w:sz="4" w:space="0" w:color="auto"/>
              <w:left w:val="single" w:sz="4" w:space="0" w:color="auto"/>
              <w:bottom w:val="single" w:sz="4" w:space="0" w:color="auto"/>
              <w:right w:val="single" w:sz="4" w:space="0" w:color="auto"/>
            </w:tcBorders>
          </w:tcPr>
          <w:p w14:paraId="42916F89" w14:textId="77777777" w:rsidR="003969E4" w:rsidRPr="00AA095A" w:rsidRDefault="003969E4" w:rsidP="003969E4">
            <w:pPr>
              <w:widowControl/>
              <w:rPr>
                <w:rFonts w:ascii="Times New Roman" w:hAnsi="Times New Roman" w:cs="Times New Roman"/>
                <w:b/>
                <w:bCs/>
                <w:sz w:val="24"/>
                <w:szCs w:val="24"/>
              </w:rPr>
            </w:pPr>
            <w:r w:rsidRPr="00AA095A">
              <w:rPr>
                <w:rFonts w:ascii="Times New Roman" w:hAnsi="Times New Roman" w:cs="Times New Roman"/>
                <w:b/>
                <w:bCs/>
                <w:sz w:val="24"/>
                <w:szCs w:val="24"/>
              </w:rPr>
              <w:t>Hourly Wage Rate</w:t>
            </w:r>
          </w:p>
        </w:tc>
        <w:tc>
          <w:tcPr>
            <w:tcW w:w="1704" w:type="dxa"/>
            <w:tcBorders>
              <w:top w:val="single" w:sz="4" w:space="0" w:color="auto"/>
              <w:left w:val="single" w:sz="4" w:space="0" w:color="auto"/>
              <w:bottom w:val="single" w:sz="4" w:space="0" w:color="auto"/>
              <w:right w:val="single" w:sz="4" w:space="0" w:color="auto"/>
            </w:tcBorders>
          </w:tcPr>
          <w:p w14:paraId="6070BAE7" w14:textId="77777777" w:rsidR="003969E4" w:rsidRPr="00AA095A" w:rsidRDefault="003969E4" w:rsidP="003969E4">
            <w:pPr>
              <w:widowControl/>
              <w:rPr>
                <w:rFonts w:ascii="Times New Roman" w:hAnsi="Times New Roman" w:cs="Times New Roman"/>
                <w:b/>
                <w:bCs/>
                <w:sz w:val="24"/>
                <w:szCs w:val="24"/>
              </w:rPr>
            </w:pPr>
            <w:r w:rsidRPr="00AA095A">
              <w:rPr>
                <w:rFonts w:ascii="Times New Roman" w:hAnsi="Times New Roman" w:cs="Times New Roman"/>
                <w:b/>
                <w:bCs/>
                <w:sz w:val="24"/>
                <w:szCs w:val="24"/>
              </w:rPr>
              <w:t>Respondent Cost</w:t>
            </w:r>
          </w:p>
        </w:tc>
      </w:tr>
      <w:tr w:rsidR="003969E4" w:rsidRPr="00AA095A" w14:paraId="316E7875" w14:textId="77777777" w:rsidTr="00257B3B">
        <w:trPr>
          <w:trHeight w:val="587"/>
        </w:trPr>
        <w:tc>
          <w:tcPr>
            <w:tcW w:w="3348" w:type="dxa"/>
            <w:tcBorders>
              <w:top w:val="single" w:sz="4" w:space="0" w:color="auto"/>
              <w:left w:val="single" w:sz="4" w:space="0" w:color="auto"/>
              <w:bottom w:val="single" w:sz="4" w:space="0" w:color="auto"/>
              <w:right w:val="single" w:sz="4" w:space="0" w:color="auto"/>
            </w:tcBorders>
          </w:tcPr>
          <w:p w14:paraId="3F28462D" w14:textId="77777777" w:rsidR="00257B3B" w:rsidRPr="00694698" w:rsidRDefault="003969E4" w:rsidP="003969E4">
            <w:pPr>
              <w:widowControl/>
              <w:rPr>
                <w:rFonts w:ascii="Times New Roman" w:hAnsi="Times New Roman" w:cs="Times New Roman"/>
                <w:sz w:val="24"/>
                <w:szCs w:val="24"/>
              </w:rPr>
            </w:pPr>
            <w:r w:rsidRPr="00694698">
              <w:rPr>
                <w:rFonts w:ascii="Times New Roman" w:hAnsi="Times New Roman" w:cs="Times New Roman"/>
                <w:sz w:val="24"/>
              </w:rPr>
              <w:t>Prison official in DOC or BOP</w:t>
            </w:r>
            <w:r w:rsidRPr="00694698">
              <w:rPr>
                <w:rFonts w:ascii="Times New Roman" w:hAnsi="Times New Roman" w:cs="Times New Roman"/>
                <w:sz w:val="24"/>
                <w:szCs w:val="24"/>
              </w:rPr>
              <w:t xml:space="preserve"> (Medical/Health Researcher)</w:t>
            </w:r>
          </w:p>
        </w:tc>
        <w:tc>
          <w:tcPr>
            <w:tcW w:w="2039" w:type="dxa"/>
            <w:tcBorders>
              <w:top w:val="single" w:sz="4" w:space="0" w:color="auto"/>
              <w:left w:val="single" w:sz="4" w:space="0" w:color="auto"/>
              <w:bottom w:val="single" w:sz="4" w:space="0" w:color="auto"/>
              <w:right w:val="single" w:sz="4" w:space="0" w:color="auto"/>
            </w:tcBorders>
          </w:tcPr>
          <w:p w14:paraId="0718F3AF" w14:textId="77777777" w:rsidR="003969E4" w:rsidRPr="00694698" w:rsidRDefault="00A34C16" w:rsidP="003969E4">
            <w:pPr>
              <w:widowControl/>
              <w:jc w:val="both"/>
              <w:rPr>
                <w:rFonts w:ascii="Times New Roman" w:hAnsi="Times New Roman" w:cs="Times New Roman"/>
                <w:sz w:val="24"/>
                <w:szCs w:val="24"/>
              </w:rPr>
            </w:pPr>
            <w:r>
              <w:rPr>
                <w:rFonts w:ascii="Times New Roman" w:hAnsi="Times New Roman" w:cs="Times New Roman"/>
                <w:sz w:val="24"/>
                <w:szCs w:val="24"/>
              </w:rPr>
              <w:t>204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349310D" w14:textId="77777777" w:rsidR="003969E4" w:rsidRPr="00AA095A" w:rsidRDefault="00F0234C" w:rsidP="003969E4">
            <w:pPr>
              <w:widowControl/>
              <w:rPr>
                <w:rFonts w:ascii="Times New Roman" w:hAnsi="Times New Roman" w:cs="Times New Roman"/>
                <w:sz w:val="24"/>
                <w:szCs w:val="24"/>
              </w:rPr>
            </w:pPr>
            <w:r>
              <w:rPr>
                <w:rFonts w:ascii="Times New Roman" w:hAnsi="Times New Roman" w:cs="Times New Roman"/>
                <w:sz w:val="24"/>
                <w:szCs w:val="24"/>
              </w:rPr>
              <w:t>$  30</w:t>
            </w:r>
          </w:p>
        </w:tc>
        <w:tc>
          <w:tcPr>
            <w:tcW w:w="1704" w:type="dxa"/>
            <w:tcBorders>
              <w:top w:val="single" w:sz="4" w:space="0" w:color="auto"/>
              <w:left w:val="single" w:sz="4" w:space="0" w:color="auto"/>
              <w:bottom w:val="single" w:sz="4" w:space="0" w:color="auto"/>
              <w:right w:val="single" w:sz="4" w:space="0" w:color="auto"/>
            </w:tcBorders>
          </w:tcPr>
          <w:p w14:paraId="09EBAD92" w14:textId="77777777" w:rsidR="003969E4" w:rsidRPr="00AA095A" w:rsidRDefault="003969E4" w:rsidP="00A34C16">
            <w:pPr>
              <w:widowControl/>
              <w:jc w:val="both"/>
              <w:rPr>
                <w:rFonts w:ascii="Times New Roman" w:hAnsi="Times New Roman" w:cs="Times New Roman"/>
                <w:sz w:val="24"/>
                <w:szCs w:val="24"/>
              </w:rPr>
            </w:pPr>
            <w:r>
              <w:rPr>
                <w:rFonts w:ascii="Times New Roman" w:hAnsi="Times New Roman" w:cs="Times New Roman"/>
                <w:sz w:val="24"/>
                <w:szCs w:val="24"/>
              </w:rPr>
              <w:t>$</w:t>
            </w:r>
            <w:r w:rsidR="00A34C16">
              <w:rPr>
                <w:rFonts w:ascii="Times New Roman" w:hAnsi="Times New Roman" w:cs="Times New Roman"/>
                <w:sz w:val="24"/>
                <w:szCs w:val="24"/>
              </w:rPr>
              <w:t>6</w:t>
            </w:r>
            <w:r w:rsidR="00F0234C">
              <w:rPr>
                <w:rFonts w:ascii="Times New Roman" w:hAnsi="Times New Roman" w:cs="Times New Roman"/>
                <w:sz w:val="24"/>
                <w:szCs w:val="24"/>
              </w:rPr>
              <w:t>,</w:t>
            </w:r>
            <w:r>
              <w:rPr>
                <w:rFonts w:ascii="Times New Roman" w:hAnsi="Times New Roman" w:cs="Times New Roman"/>
                <w:sz w:val="24"/>
                <w:szCs w:val="24"/>
              </w:rPr>
              <w:t>120</w:t>
            </w:r>
          </w:p>
        </w:tc>
      </w:tr>
    </w:tbl>
    <w:p w14:paraId="62A6CE7A" w14:textId="77777777" w:rsidR="00276C7A" w:rsidRDefault="00276C7A" w:rsidP="00276C7A">
      <w:pPr>
        <w:widowControl/>
        <w:rPr>
          <w:rFonts w:ascii="Times New Roman" w:hAnsi="Times New Roman" w:cs="Times New Roman"/>
          <w:b/>
          <w:bCs/>
          <w:sz w:val="24"/>
          <w:szCs w:val="24"/>
        </w:rPr>
      </w:pPr>
    </w:p>
    <w:p w14:paraId="760FDFBE" w14:textId="77777777" w:rsidR="007E328B" w:rsidRPr="003969E4" w:rsidRDefault="00D76D74" w:rsidP="003969E4">
      <w:pPr>
        <w:widowControl/>
        <w:numPr>
          <w:ilvl w:val="0"/>
          <w:numId w:val="34"/>
        </w:numPr>
        <w:tabs>
          <w:tab w:val="clear" w:pos="780"/>
          <w:tab w:val="num" w:pos="360"/>
        </w:tabs>
        <w:ind w:hanging="780"/>
        <w:rPr>
          <w:rFonts w:ascii="Times New Roman" w:hAnsi="Times New Roman" w:cs="Times New Roman"/>
          <w:b/>
          <w:bCs/>
          <w:sz w:val="24"/>
          <w:szCs w:val="24"/>
        </w:rPr>
      </w:pPr>
      <w:r w:rsidRPr="003969E4">
        <w:rPr>
          <w:rFonts w:ascii="Times New Roman" w:hAnsi="Times New Roman" w:cs="Times New Roman"/>
          <w:b/>
          <w:bCs/>
          <w:sz w:val="24"/>
          <w:szCs w:val="24"/>
        </w:rPr>
        <w:t xml:space="preserve"> </w:t>
      </w:r>
      <w:r w:rsidR="0080405B" w:rsidRPr="003969E4">
        <w:rPr>
          <w:rFonts w:ascii="Times New Roman" w:hAnsi="Times New Roman" w:cs="Times New Roman"/>
          <w:b/>
          <w:bCs/>
          <w:sz w:val="24"/>
          <w:szCs w:val="24"/>
        </w:rPr>
        <w:t xml:space="preserve">Estimates of Other Total Annual Cost Burden to Respondents or Record </w:t>
      </w:r>
      <w:r w:rsidR="00ED746C" w:rsidRPr="003969E4">
        <w:rPr>
          <w:rFonts w:ascii="Times New Roman" w:hAnsi="Times New Roman" w:cs="Times New Roman"/>
          <w:b/>
          <w:bCs/>
          <w:sz w:val="24"/>
          <w:szCs w:val="24"/>
        </w:rPr>
        <w:t>K</w:t>
      </w:r>
      <w:r w:rsidR="0080405B" w:rsidRPr="003969E4">
        <w:rPr>
          <w:rFonts w:ascii="Times New Roman" w:hAnsi="Times New Roman" w:cs="Times New Roman"/>
          <w:b/>
          <w:bCs/>
          <w:sz w:val="24"/>
          <w:szCs w:val="24"/>
        </w:rPr>
        <w:t>eepers</w:t>
      </w:r>
    </w:p>
    <w:p w14:paraId="5A07618D" w14:textId="77777777" w:rsidR="00446943" w:rsidRPr="009B4EE1" w:rsidRDefault="00446943" w:rsidP="00446943">
      <w:pPr>
        <w:widowControl/>
        <w:rPr>
          <w:rFonts w:ascii="Times New Roman" w:hAnsi="Times New Roman" w:cs="Times New Roman"/>
          <w:b/>
          <w:bCs/>
          <w:sz w:val="24"/>
          <w:szCs w:val="24"/>
        </w:rPr>
      </w:pPr>
    </w:p>
    <w:p w14:paraId="68363CDB" w14:textId="77777777" w:rsidR="00446943" w:rsidRPr="009B4EE1" w:rsidRDefault="00446943" w:rsidP="00446943">
      <w:pPr>
        <w:widowControl/>
        <w:rPr>
          <w:rFonts w:ascii="Times New Roman" w:hAnsi="Times New Roman" w:cs="Times New Roman"/>
          <w:bCs/>
          <w:sz w:val="24"/>
          <w:szCs w:val="24"/>
        </w:rPr>
      </w:pPr>
      <w:r w:rsidRPr="009B4EE1">
        <w:rPr>
          <w:rFonts w:ascii="Times New Roman" w:hAnsi="Times New Roman" w:cs="Times New Roman"/>
          <w:bCs/>
          <w:sz w:val="24"/>
          <w:szCs w:val="24"/>
        </w:rPr>
        <w:t xml:space="preserve">None.  No additional respondent capital and maintenance costs are incurred by </w:t>
      </w:r>
      <w:r w:rsidR="00923DE3">
        <w:rPr>
          <w:rFonts w:ascii="Times New Roman" w:hAnsi="Times New Roman" w:cs="Times New Roman"/>
          <w:bCs/>
          <w:sz w:val="24"/>
          <w:szCs w:val="24"/>
        </w:rPr>
        <w:t>NSPHC</w:t>
      </w:r>
      <w:r w:rsidRPr="009B4EE1">
        <w:rPr>
          <w:rFonts w:ascii="Times New Roman" w:hAnsi="Times New Roman" w:cs="Times New Roman"/>
          <w:bCs/>
          <w:sz w:val="24"/>
          <w:szCs w:val="24"/>
        </w:rPr>
        <w:t xml:space="preserve"> reporting because all DOC and BOP purchases of equipment or services are made for reasons other than to provide information or keep records for the government and are part of their usual or customary business practices.  </w:t>
      </w:r>
    </w:p>
    <w:p w14:paraId="6554DA70" w14:textId="77777777" w:rsidR="00776133" w:rsidRPr="009B4EE1" w:rsidRDefault="00776133" w:rsidP="00276C7A">
      <w:pPr>
        <w:widowControl/>
        <w:rPr>
          <w:rFonts w:ascii="Times New Roman" w:hAnsi="Times New Roman" w:cs="Times New Roman"/>
          <w:sz w:val="24"/>
          <w:szCs w:val="24"/>
        </w:rPr>
      </w:pPr>
    </w:p>
    <w:p w14:paraId="034CE0E5" w14:textId="77777777" w:rsidR="0080405B" w:rsidRPr="0099002E" w:rsidRDefault="0080405B" w:rsidP="00D76D74">
      <w:pPr>
        <w:widowControl/>
        <w:numPr>
          <w:ilvl w:val="0"/>
          <w:numId w:val="34"/>
        </w:numPr>
        <w:tabs>
          <w:tab w:val="clear" w:pos="780"/>
          <w:tab w:val="num" w:pos="360"/>
        </w:tabs>
        <w:ind w:left="540" w:hanging="540"/>
        <w:rPr>
          <w:rFonts w:ascii="Times New Roman" w:hAnsi="Times New Roman" w:cs="Times New Roman"/>
          <w:b/>
          <w:bCs/>
          <w:sz w:val="24"/>
          <w:szCs w:val="24"/>
        </w:rPr>
      </w:pPr>
      <w:r w:rsidRPr="0099002E">
        <w:rPr>
          <w:rFonts w:ascii="Times New Roman" w:hAnsi="Times New Roman" w:cs="Times New Roman"/>
          <w:b/>
          <w:bCs/>
          <w:sz w:val="24"/>
          <w:szCs w:val="24"/>
        </w:rPr>
        <w:t>Annualized Cost to the Government</w:t>
      </w:r>
    </w:p>
    <w:p w14:paraId="375C5B60" w14:textId="77777777" w:rsidR="00D76D74" w:rsidRPr="00A42E94" w:rsidRDefault="00D76D74" w:rsidP="00D76D74">
      <w:pPr>
        <w:widowControl/>
        <w:rPr>
          <w:rFonts w:ascii="Times New Roman" w:hAnsi="Times New Roman" w:cs="Times New Roman"/>
          <w:sz w:val="24"/>
          <w:szCs w:val="24"/>
        </w:rPr>
      </w:pPr>
    </w:p>
    <w:p w14:paraId="6D2A55D4" w14:textId="77777777" w:rsidR="000B67DB" w:rsidRDefault="00923DE3" w:rsidP="0080405B">
      <w:pPr>
        <w:widowControl/>
        <w:rPr>
          <w:rFonts w:ascii="Times New Roman" w:hAnsi="Times New Roman" w:cs="Times New Roman"/>
          <w:sz w:val="24"/>
          <w:szCs w:val="24"/>
        </w:rPr>
      </w:pPr>
      <w:r>
        <w:rPr>
          <w:rFonts w:ascii="Times New Roman" w:hAnsi="Times New Roman" w:cs="Times New Roman"/>
          <w:sz w:val="24"/>
          <w:szCs w:val="24"/>
        </w:rPr>
        <w:t>NSPHC</w:t>
      </w:r>
      <w:r w:rsidR="0099002E" w:rsidRPr="00A42E94">
        <w:rPr>
          <w:rFonts w:ascii="Times New Roman" w:hAnsi="Times New Roman" w:cs="Times New Roman"/>
          <w:sz w:val="24"/>
          <w:szCs w:val="24"/>
        </w:rPr>
        <w:t xml:space="preserve"> is an in-house data collection and the annualized cost to the government consists primarily of staff salaries.  The </w:t>
      </w:r>
      <w:r w:rsidR="00274967">
        <w:rPr>
          <w:rFonts w:ascii="Times New Roman" w:hAnsi="Times New Roman" w:cs="Times New Roman"/>
          <w:sz w:val="24"/>
          <w:szCs w:val="24"/>
        </w:rPr>
        <w:t xml:space="preserve">estimated </w:t>
      </w:r>
      <w:r w:rsidR="000B67DB">
        <w:rPr>
          <w:rFonts w:ascii="Times New Roman" w:hAnsi="Times New Roman" w:cs="Times New Roman"/>
          <w:sz w:val="24"/>
          <w:szCs w:val="24"/>
        </w:rPr>
        <w:t xml:space="preserve">annual </w:t>
      </w:r>
      <w:r w:rsidR="0099002E" w:rsidRPr="00A42E94">
        <w:rPr>
          <w:rFonts w:ascii="Times New Roman" w:hAnsi="Times New Roman" w:cs="Times New Roman"/>
          <w:sz w:val="24"/>
          <w:szCs w:val="24"/>
        </w:rPr>
        <w:t>cost</w:t>
      </w:r>
      <w:r w:rsidR="000B67DB">
        <w:rPr>
          <w:rFonts w:ascii="Times New Roman" w:hAnsi="Times New Roman" w:cs="Times New Roman"/>
          <w:sz w:val="24"/>
          <w:szCs w:val="24"/>
        </w:rPr>
        <w:t>:</w:t>
      </w:r>
    </w:p>
    <w:p w14:paraId="0C2BA2B3" w14:textId="77777777" w:rsidR="00EB4494" w:rsidRDefault="00EB4494" w:rsidP="000B67DB">
      <w:pPr>
        <w:widowControl/>
        <w:ind w:left="720"/>
        <w:rPr>
          <w:rFonts w:ascii="Times New Roman" w:hAnsi="Times New Roman" w:cs="Times New Roman"/>
          <w:sz w:val="24"/>
          <w:szCs w:val="24"/>
        </w:rPr>
      </w:pPr>
    </w:p>
    <w:p w14:paraId="010D6A19" w14:textId="77777777" w:rsidR="000B67DB" w:rsidRDefault="00035BBE" w:rsidP="000B67DB">
      <w:pPr>
        <w:widowControl/>
        <w:ind w:left="720"/>
        <w:rPr>
          <w:rFonts w:ascii="Times New Roman" w:hAnsi="Times New Roman" w:cs="Times New Roman"/>
          <w:sz w:val="24"/>
          <w:szCs w:val="24"/>
        </w:rPr>
      </w:pPr>
      <w:r>
        <w:rPr>
          <w:rFonts w:ascii="Times New Roman" w:hAnsi="Times New Roman" w:cs="Times New Roman"/>
          <w:sz w:val="24"/>
          <w:szCs w:val="24"/>
        </w:rPr>
        <w:t>NCHS Staff</w:t>
      </w:r>
      <w:r>
        <w:rPr>
          <w:rFonts w:ascii="Times New Roman" w:hAnsi="Times New Roman" w:cs="Times New Roman"/>
          <w:sz w:val="24"/>
          <w:szCs w:val="24"/>
        </w:rPr>
        <w:tab/>
      </w:r>
      <w:r>
        <w:rPr>
          <w:rFonts w:ascii="Times New Roman" w:hAnsi="Times New Roman" w:cs="Times New Roman"/>
          <w:sz w:val="24"/>
          <w:szCs w:val="24"/>
        </w:rPr>
        <w:tab/>
        <w:t>$256</w:t>
      </w:r>
      <w:r w:rsidR="000B67DB">
        <w:rPr>
          <w:rFonts w:ascii="Times New Roman" w:hAnsi="Times New Roman" w:cs="Times New Roman"/>
          <w:sz w:val="24"/>
          <w:szCs w:val="24"/>
        </w:rPr>
        <w:t>,000</w:t>
      </w:r>
    </w:p>
    <w:p w14:paraId="7AABF5FA" w14:textId="77777777" w:rsidR="000B67DB" w:rsidRPr="00EB4494" w:rsidRDefault="000B67DB" w:rsidP="000B67DB">
      <w:pPr>
        <w:widowControl/>
        <w:ind w:left="720"/>
        <w:rPr>
          <w:rFonts w:ascii="Times New Roman" w:hAnsi="Times New Roman" w:cs="Times New Roman"/>
          <w:sz w:val="24"/>
          <w:szCs w:val="24"/>
          <w:u w:val="single"/>
        </w:rPr>
      </w:pPr>
      <w:r w:rsidRPr="00EB4494">
        <w:rPr>
          <w:rFonts w:ascii="Times New Roman" w:hAnsi="Times New Roman" w:cs="Times New Roman"/>
          <w:sz w:val="24"/>
          <w:szCs w:val="24"/>
          <w:u w:val="single"/>
        </w:rPr>
        <w:t>BJS Staff</w:t>
      </w:r>
      <w:r w:rsidRPr="00EB4494">
        <w:rPr>
          <w:rFonts w:ascii="Times New Roman" w:hAnsi="Times New Roman" w:cs="Times New Roman"/>
          <w:sz w:val="24"/>
          <w:szCs w:val="24"/>
          <w:u w:val="single"/>
        </w:rPr>
        <w:tab/>
      </w:r>
      <w:r w:rsidRPr="00EB4494">
        <w:rPr>
          <w:rFonts w:ascii="Times New Roman" w:hAnsi="Times New Roman" w:cs="Times New Roman"/>
          <w:sz w:val="24"/>
          <w:szCs w:val="24"/>
          <w:u w:val="single"/>
        </w:rPr>
        <w:tab/>
      </w:r>
      <w:r w:rsidR="00EB4494">
        <w:rPr>
          <w:rFonts w:ascii="Times New Roman" w:hAnsi="Times New Roman" w:cs="Times New Roman"/>
          <w:sz w:val="24"/>
          <w:szCs w:val="24"/>
          <w:u w:val="single"/>
        </w:rPr>
        <w:t xml:space="preserve">  </w:t>
      </w:r>
      <w:r w:rsidR="00035BBE">
        <w:rPr>
          <w:rFonts w:ascii="Times New Roman" w:hAnsi="Times New Roman" w:cs="Times New Roman"/>
          <w:sz w:val="24"/>
          <w:szCs w:val="24"/>
          <w:u w:val="single"/>
        </w:rPr>
        <w:t>$43,4</w:t>
      </w:r>
      <w:r w:rsidRPr="00EB4494">
        <w:rPr>
          <w:rFonts w:ascii="Times New Roman" w:hAnsi="Times New Roman" w:cs="Times New Roman"/>
          <w:sz w:val="24"/>
          <w:szCs w:val="24"/>
          <w:u w:val="single"/>
        </w:rPr>
        <w:t>00</w:t>
      </w:r>
    </w:p>
    <w:p w14:paraId="3208812B" w14:textId="77777777" w:rsidR="000B67DB" w:rsidRDefault="00035BBE" w:rsidP="00EB4494">
      <w:pPr>
        <w:widowControl/>
        <w:ind w:left="720"/>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$299,4</w:t>
      </w:r>
      <w:r w:rsidR="000B67DB">
        <w:rPr>
          <w:rFonts w:ascii="Times New Roman" w:hAnsi="Times New Roman" w:cs="Times New Roman"/>
          <w:sz w:val="24"/>
          <w:szCs w:val="24"/>
        </w:rPr>
        <w:t>00</w:t>
      </w:r>
    </w:p>
    <w:p w14:paraId="0B500BB1" w14:textId="77777777" w:rsidR="00EB4494" w:rsidRDefault="00EB4494" w:rsidP="00EB4494">
      <w:pPr>
        <w:widowControl/>
        <w:ind w:left="720"/>
        <w:rPr>
          <w:rFonts w:ascii="Times New Roman" w:hAnsi="Times New Roman" w:cs="Times New Roman"/>
          <w:sz w:val="24"/>
          <w:szCs w:val="24"/>
        </w:rPr>
      </w:pPr>
    </w:p>
    <w:p w14:paraId="18DD3A34" w14:textId="77777777" w:rsidR="00AB79C9" w:rsidRPr="00A42E94" w:rsidRDefault="00580F26" w:rsidP="000B67DB">
      <w:pPr>
        <w:widowControl/>
        <w:rPr>
          <w:rFonts w:ascii="Times New Roman" w:hAnsi="Times New Roman" w:cs="Times New Roman"/>
          <w:sz w:val="24"/>
          <w:szCs w:val="24"/>
        </w:rPr>
      </w:pPr>
      <w:r>
        <w:rPr>
          <w:rFonts w:ascii="Times New Roman" w:hAnsi="Times New Roman" w:cs="Times New Roman"/>
          <w:sz w:val="24"/>
          <w:szCs w:val="24"/>
        </w:rPr>
        <w:t xml:space="preserve">A large portion of the funds were obtained by NCHS from BJS through an Inter-Agency Agreement.  </w:t>
      </w:r>
      <w:r w:rsidR="0099002E" w:rsidRPr="00A42E94">
        <w:rPr>
          <w:rFonts w:ascii="Times New Roman" w:hAnsi="Times New Roman" w:cs="Times New Roman"/>
          <w:sz w:val="24"/>
          <w:szCs w:val="24"/>
        </w:rPr>
        <w:t xml:space="preserve">  </w:t>
      </w:r>
    </w:p>
    <w:p w14:paraId="1D23E80C" w14:textId="77777777" w:rsidR="00A507C2" w:rsidRPr="00316E18" w:rsidRDefault="00A507C2" w:rsidP="0080405B">
      <w:pPr>
        <w:widowControl/>
        <w:rPr>
          <w:rFonts w:ascii="Times New Roman" w:hAnsi="Times New Roman"/>
          <w:sz w:val="24"/>
          <w:highlight w:val="lightGray"/>
        </w:rPr>
      </w:pPr>
    </w:p>
    <w:p w14:paraId="0589C358" w14:textId="77777777" w:rsidR="0080405B" w:rsidRPr="009B4EE1" w:rsidRDefault="0080405B" w:rsidP="0080405B">
      <w:pPr>
        <w:keepNext/>
        <w:keepLines/>
        <w:widowControl/>
        <w:rPr>
          <w:rFonts w:ascii="Times New Roman" w:hAnsi="Times New Roman" w:cs="Times New Roman"/>
          <w:b/>
          <w:bCs/>
          <w:sz w:val="24"/>
          <w:szCs w:val="24"/>
        </w:rPr>
      </w:pPr>
      <w:r w:rsidRPr="009B4EE1">
        <w:rPr>
          <w:rFonts w:ascii="Times New Roman" w:hAnsi="Times New Roman" w:cs="Times New Roman"/>
          <w:b/>
          <w:bCs/>
          <w:sz w:val="24"/>
          <w:szCs w:val="24"/>
        </w:rPr>
        <w:t xml:space="preserve">15. </w:t>
      </w:r>
      <w:r w:rsidRPr="009B4EE1">
        <w:rPr>
          <w:rFonts w:ascii="Times New Roman" w:hAnsi="Times New Roman" w:cs="Times New Roman"/>
          <w:sz w:val="24"/>
          <w:szCs w:val="24"/>
        </w:rPr>
        <w:t xml:space="preserve"> </w:t>
      </w:r>
      <w:r w:rsidRPr="009B4EE1">
        <w:rPr>
          <w:rFonts w:ascii="Times New Roman" w:hAnsi="Times New Roman" w:cs="Times New Roman"/>
          <w:b/>
          <w:bCs/>
          <w:sz w:val="24"/>
          <w:szCs w:val="24"/>
        </w:rPr>
        <w:t xml:space="preserve">Explanation for Program Changes or Adjustments </w:t>
      </w:r>
    </w:p>
    <w:p w14:paraId="1117B62D" w14:textId="77777777" w:rsidR="0080405B" w:rsidRPr="009B4EE1" w:rsidRDefault="0080405B" w:rsidP="0080405B">
      <w:pPr>
        <w:widowControl/>
        <w:tabs>
          <w:tab w:val="left" w:pos="432"/>
          <w:tab w:val="left" w:pos="1008"/>
        </w:tabs>
        <w:rPr>
          <w:rFonts w:ascii="Times New Roman" w:hAnsi="Times New Roman" w:cs="Times New Roman"/>
        </w:rPr>
      </w:pPr>
    </w:p>
    <w:p w14:paraId="55B4A075" w14:textId="77777777" w:rsidR="0080405B" w:rsidRPr="009B4EE1" w:rsidRDefault="00113924" w:rsidP="0080405B">
      <w:pPr>
        <w:widowControl/>
        <w:tabs>
          <w:tab w:val="left" w:pos="432"/>
          <w:tab w:val="left" w:pos="1008"/>
        </w:tabs>
        <w:rPr>
          <w:rFonts w:ascii="Times New Roman" w:hAnsi="Times New Roman" w:cs="Times New Roman"/>
          <w:sz w:val="24"/>
          <w:szCs w:val="24"/>
        </w:rPr>
      </w:pPr>
      <w:r w:rsidRPr="009B4EE1">
        <w:rPr>
          <w:rFonts w:ascii="Times New Roman" w:hAnsi="Times New Roman" w:cs="Times New Roman"/>
          <w:sz w:val="24"/>
          <w:szCs w:val="24"/>
        </w:rPr>
        <w:t xml:space="preserve">This is a new data collection.  </w:t>
      </w:r>
    </w:p>
    <w:p w14:paraId="344C0426" w14:textId="77777777" w:rsidR="00276C7A" w:rsidRDefault="00276C7A" w:rsidP="0080405B">
      <w:pPr>
        <w:keepNext/>
        <w:keepLines/>
        <w:widowControl/>
        <w:rPr>
          <w:rFonts w:ascii="Times New Roman" w:hAnsi="Times New Roman" w:cs="Times New Roman"/>
          <w:b/>
          <w:bCs/>
          <w:sz w:val="24"/>
          <w:szCs w:val="24"/>
        </w:rPr>
      </w:pPr>
    </w:p>
    <w:p w14:paraId="7D451444" w14:textId="77777777" w:rsidR="0080405B" w:rsidRPr="009B4EE1" w:rsidRDefault="0080405B" w:rsidP="0080405B">
      <w:pPr>
        <w:keepNext/>
        <w:keepLines/>
        <w:widowControl/>
        <w:rPr>
          <w:rFonts w:ascii="Times New Roman" w:hAnsi="Times New Roman" w:cs="Times New Roman"/>
          <w:b/>
          <w:bCs/>
          <w:sz w:val="24"/>
          <w:szCs w:val="24"/>
        </w:rPr>
      </w:pPr>
      <w:r w:rsidRPr="009B4EE1">
        <w:rPr>
          <w:rFonts w:ascii="Times New Roman" w:hAnsi="Times New Roman" w:cs="Times New Roman"/>
          <w:b/>
          <w:bCs/>
          <w:sz w:val="24"/>
          <w:szCs w:val="24"/>
        </w:rPr>
        <w:t xml:space="preserve">16. </w:t>
      </w:r>
      <w:r w:rsidRPr="009B4EE1">
        <w:rPr>
          <w:rFonts w:ascii="Times New Roman" w:hAnsi="Times New Roman" w:cs="Times New Roman"/>
          <w:sz w:val="24"/>
          <w:szCs w:val="24"/>
        </w:rPr>
        <w:t xml:space="preserve"> </w:t>
      </w:r>
      <w:r w:rsidRPr="009B4EE1">
        <w:rPr>
          <w:rFonts w:ascii="Times New Roman" w:hAnsi="Times New Roman" w:cs="Times New Roman"/>
          <w:b/>
          <w:bCs/>
          <w:sz w:val="24"/>
          <w:szCs w:val="24"/>
        </w:rPr>
        <w:t>Plans for Tabulation and Publications and Project</w:t>
      </w:r>
      <w:r w:rsidRPr="009B4EE1">
        <w:rPr>
          <w:rFonts w:ascii="Times New Roman" w:hAnsi="Times New Roman" w:cs="Times New Roman"/>
          <w:sz w:val="24"/>
          <w:szCs w:val="24"/>
        </w:rPr>
        <w:t xml:space="preserve"> </w:t>
      </w:r>
      <w:r w:rsidRPr="009B4EE1">
        <w:rPr>
          <w:rFonts w:ascii="Times New Roman" w:hAnsi="Times New Roman" w:cs="Times New Roman"/>
          <w:b/>
          <w:bCs/>
          <w:sz w:val="24"/>
          <w:szCs w:val="24"/>
        </w:rPr>
        <w:t>Time Schedule</w:t>
      </w:r>
    </w:p>
    <w:p w14:paraId="5E276FBC" w14:textId="77777777" w:rsidR="00422F09" w:rsidRPr="009B4EE1" w:rsidRDefault="00422F09" w:rsidP="00422F09">
      <w:pPr>
        <w:pStyle w:val="NoSpacing"/>
        <w:rPr>
          <w:rFonts w:ascii="Times New Roman" w:hAnsi="Times New Roman"/>
          <w:b/>
          <w:sz w:val="24"/>
          <w:szCs w:val="24"/>
        </w:rPr>
      </w:pPr>
    </w:p>
    <w:p w14:paraId="29F66307" w14:textId="3BD4438A" w:rsidR="00F86329" w:rsidRPr="009B4EE1" w:rsidRDefault="00F86329" w:rsidP="00F86329">
      <w:pPr>
        <w:pStyle w:val="NoSpacing"/>
        <w:rPr>
          <w:rFonts w:ascii="Times New Roman" w:hAnsi="Times New Roman"/>
          <w:sz w:val="24"/>
          <w:szCs w:val="24"/>
        </w:rPr>
      </w:pPr>
      <w:r w:rsidRPr="009B4EE1">
        <w:rPr>
          <w:rFonts w:ascii="Times New Roman" w:hAnsi="Times New Roman"/>
          <w:sz w:val="24"/>
          <w:szCs w:val="24"/>
        </w:rPr>
        <w:t xml:space="preserve">The data collected from the </w:t>
      </w:r>
      <w:r w:rsidR="00923DE3">
        <w:rPr>
          <w:rFonts w:ascii="Times New Roman" w:hAnsi="Times New Roman"/>
          <w:sz w:val="24"/>
          <w:szCs w:val="24"/>
        </w:rPr>
        <w:t>NSPHC</w:t>
      </w:r>
      <w:r w:rsidRPr="009B4EE1">
        <w:rPr>
          <w:rFonts w:ascii="Times New Roman" w:hAnsi="Times New Roman"/>
          <w:sz w:val="24"/>
          <w:szCs w:val="24"/>
        </w:rPr>
        <w:t xml:space="preserve"> will be used by NCHS and BJS to produce national and state-level statistics of </w:t>
      </w:r>
      <w:r w:rsidR="00B66AB3">
        <w:rPr>
          <w:rFonts w:ascii="Times New Roman" w:hAnsi="Times New Roman"/>
          <w:sz w:val="24"/>
          <w:szCs w:val="24"/>
        </w:rPr>
        <w:t>health care</w:t>
      </w:r>
      <w:r w:rsidRPr="009B4EE1">
        <w:rPr>
          <w:rFonts w:ascii="Times New Roman" w:hAnsi="Times New Roman"/>
          <w:sz w:val="24"/>
          <w:szCs w:val="24"/>
        </w:rPr>
        <w:t xml:space="preserve"> services provided </w:t>
      </w:r>
      <w:r w:rsidR="00456B21">
        <w:rPr>
          <w:rFonts w:ascii="Times New Roman" w:hAnsi="Times New Roman"/>
          <w:sz w:val="24"/>
          <w:szCs w:val="24"/>
        </w:rPr>
        <w:t>in</w:t>
      </w:r>
      <w:r w:rsidRPr="009B4EE1">
        <w:rPr>
          <w:rFonts w:ascii="Times New Roman" w:hAnsi="Times New Roman"/>
          <w:sz w:val="24"/>
          <w:szCs w:val="24"/>
        </w:rPr>
        <w:t xml:space="preserve"> </w:t>
      </w:r>
      <w:r w:rsidR="00456B21">
        <w:rPr>
          <w:rFonts w:ascii="Times New Roman" w:hAnsi="Times New Roman"/>
          <w:sz w:val="24"/>
          <w:szCs w:val="24"/>
        </w:rPr>
        <w:t xml:space="preserve">U.S. </w:t>
      </w:r>
      <w:r w:rsidRPr="009B4EE1">
        <w:rPr>
          <w:rFonts w:ascii="Times New Roman" w:hAnsi="Times New Roman"/>
          <w:sz w:val="24"/>
          <w:szCs w:val="24"/>
        </w:rPr>
        <w:t>prison</w:t>
      </w:r>
      <w:r w:rsidR="00456B21">
        <w:rPr>
          <w:rFonts w:ascii="Times New Roman" w:hAnsi="Times New Roman"/>
          <w:sz w:val="24"/>
          <w:szCs w:val="24"/>
        </w:rPr>
        <w:t>s</w:t>
      </w:r>
      <w:r w:rsidRPr="009B4EE1">
        <w:rPr>
          <w:rFonts w:ascii="Times New Roman" w:hAnsi="Times New Roman"/>
          <w:sz w:val="24"/>
          <w:szCs w:val="24"/>
        </w:rPr>
        <w:t xml:space="preserve">.  The </w:t>
      </w:r>
      <w:r w:rsidR="00923DE3">
        <w:rPr>
          <w:rFonts w:ascii="Times New Roman" w:hAnsi="Times New Roman"/>
          <w:sz w:val="24"/>
          <w:szCs w:val="24"/>
        </w:rPr>
        <w:t>NSPHC</w:t>
      </w:r>
      <w:r w:rsidRPr="009B4EE1">
        <w:rPr>
          <w:rFonts w:ascii="Times New Roman" w:hAnsi="Times New Roman"/>
          <w:sz w:val="24"/>
          <w:szCs w:val="24"/>
        </w:rPr>
        <w:t xml:space="preserve"> will be used to analyze issues such as: </w:t>
      </w:r>
    </w:p>
    <w:p w14:paraId="6C41D450" w14:textId="77777777" w:rsidR="00DB1198" w:rsidRPr="009B4EE1" w:rsidRDefault="00DB1198" w:rsidP="00F86329">
      <w:pPr>
        <w:pStyle w:val="NoSpacing"/>
        <w:rPr>
          <w:rFonts w:ascii="Times New Roman" w:hAnsi="Times New Roman"/>
          <w:sz w:val="24"/>
          <w:szCs w:val="24"/>
        </w:rPr>
      </w:pPr>
    </w:p>
    <w:p w14:paraId="347AF9EC" w14:textId="77777777" w:rsidR="00F86329" w:rsidRPr="009B4EE1" w:rsidRDefault="00F86329" w:rsidP="00F86329">
      <w:pPr>
        <w:pStyle w:val="NoSpacing"/>
        <w:rPr>
          <w:rFonts w:ascii="Times New Roman" w:hAnsi="Times New Roman"/>
          <w:sz w:val="24"/>
          <w:szCs w:val="24"/>
        </w:rPr>
      </w:pPr>
      <w:r w:rsidRPr="009B4EE1">
        <w:rPr>
          <w:rFonts w:ascii="Times New Roman" w:hAnsi="Times New Roman"/>
          <w:sz w:val="24"/>
          <w:szCs w:val="24"/>
        </w:rPr>
        <w:t xml:space="preserve">-Differences in use of contracting for delivery of </w:t>
      </w:r>
      <w:r w:rsidR="00B66AB3">
        <w:rPr>
          <w:rFonts w:ascii="Times New Roman" w:hAnsi="Times New Roman"/>
          <w:sz w:val="24"/>
          <w:szCs w:val="24"/>
        </w:rPr>
        <w:t>health care</w:t>
      </w:r>
      <w:r w:rsidRPr="009B4EE1">
        <w:rPr>
          <w:rFonts w:ascii="Times New Roman" w:hAnsi="Times New Roman"/>
          <w:sz w:val="24"/>
          <w:szCs w:val="24"/>
        </w:rPr>
        <w:t xml:space="preserve"> services </w:t>
      </w:r>
    </w:p>
    <w:p w14:paraId="6CD2AC1F" w14:textId="1EB96714" w:rsidR="00F86329" w:rsidRPr="009B4EE1" w:rsidRDefault="00F86329" w:rsidP="00F86329">
      <w:pPr>
        <w:pStyle w:val="NoSpacing"/>
        <w:rPr>
          <w:rFonts w:ascii="Times New Roman" w:hAnsi="Times New Roman"/>
          <w:sz w:val="24"/>
          <w:szCs w:val="24"/>
        </w:rPr>
      </w:pPr>
      <w:r w:rsidRPr="009B4EE1">
        <w:rPr>
          <w:rFonts w:ascii="Times New Roman" w:hAnsi="Times New Roman"/>
          <w:sz w:val="24"/>
          <w:szCs w:val="24"/>
        </w:rPr>
        <w:t xml:space="preserve">-Variations in </w:t>
      </w:r>
      <w:r w:rsidR="00B66AB3">
        <w:rPr>
          <w:rFonts w:ascii="Times New Roman" w:hAnsi="Times New Roman"/>
          <w:sz w:val="24"/>
          <w:szCs w:val="24"/>
        </w:rPr>
        <w:t>health care</w:t>
      </w:r>
      <w:r w:rsidR="00F54D64">
        <w:rPr>
          <w:rFonts w:ascii="Times New Roman" w:hAnsi="Times New Roman"/>
          <w:sz w:val="24"/>
          <w:szCs w:val="24"/>
        </w:rPr>
        <w:t xml:space="preserve"> staff-to-</w:t>
      </w:r>
      <w:r w:rsidRPr="009B4EE1">
        <w:rPr>
          <w:rFonts w:ascii="Times New Roman" w:hAnsi="Times New Roman"/>
          <w:sz w:val="24"/>
          <w:szCs w:val="24"/>
        </w:rPr>
        <w:t xml:space="preserve">inmate ratios by state </w:t>
      </w:r>
    </w:p>
    <w:p w14:paraId="5BAD17F2" w14:textId="0CE55A9D" w:rsidR="00F86329" w:rsidRPr="009B4EE1" w:rsidRDefault="00F86329" w:rsidP="00F86329">
      <w:pPr>
        <w:pStyle w:val="NoSpacing"/>
        <w:rPr>
          <w:rFonts w:ascii="Times New Roman" w:hAnsi="Times New Roman"/>
          <w:sz w:val="24"/>
          <w:szCs w:val="24"/>
        </w:rPr>
      </w:pPr>
      <w:r w:rsidRPr="009B4EE1">
        <w:rPr>
          <w:rFonts w:ascii="Times New Roman" w:hAnsi="Times New Roman"/>
          <w:sz w:val="24"/>
          <w:szCs w:val="24"/>
        </w:rPr>
        <w:t xml:space="preserve">-Differences in capacity for </w:t>
      </w:r>
      <w:r w:rsidR="005E64DA">
        <w:rPr>
          <w:rFonts w:ascii="Times New Roman" w:hAnsi="Times New Roman"/>
          <w:sz w:val="24"/>
          <w:szCs w:val="24"/>
        </w:rPr>
        <w:t>reporting</w:t>
      </w:r>
      <w:r w:rsidRPr="009B4EE1">
        <w:rPr>
          <w:rFonts w:ascii="Times New Roman" w:hAnsi="Times New Roman"/>
          <w:sz w:val="24"/>
          <w:szCs w:val="24"/>
        </w:rPr>
        <w:t xml:space="preserve"> </w:t>
      </w:r>
      <w:r w:rsidR="00B66AB3">
        <w:rPr>
          <w:rFonts w:ascii="Times New Roman" w:hAnsi="Times New Roman"/>
          <w:sz w:val="24"/>
          <w:szCs w:val="24"/>
        </w:rPr>
        <w:t>health care</w:t>
      </w:r>
      <w:r w:rsidRPr="009B4EE1">
        <w:rPr>
          <w:rFonts w:ascii="Times New Roman" w:hAnsi="Times New Roman"/>
          <w:sz w:val="24"/>
          <w:szCs w:val="24"/>
        </w:rPr>
        <w:t xml:space="preserve"> services</w:t>
      </w:r>
    </w:p>
    <w:p w14:paraId="1A7C9142" w14:textId="77777777" w:rsidR="00F86329" w:rsidRPr="009B4EE1" w:rsidRDefault="00F86329" w:rsidP="00F86329">
      <w:pPr>
        <w:pStyle w:val="NoSpacing"/>
        <w:rPr>
          <w:rFonts w:ascii="Times New Roman" w:hAnsi="Times New Roman"/>
          <w:sz w:val="24"/>
          <w:szCs w:val="24"/>
        </w:rPr>
      </w:pPr>
      <w:r w:rsidRPr="009B4EE1">
        <w:rPr>
          <w:rFonts w:ascii="Times New Roman" w:hAnsi="Times New Roman"/>
          <w:sz w:val="24"/>
          <w:szCs w:val="24"/>
        </w:rPr>
        <w:t xml:space="preserve">-Location of specialty and diagnostic services </w:t>
      </w:r>
    </w:p>
    <w:p w14:paraId="37DD4B7F" w14:textId="24415F74" w:rsidR="00F86329" w:rsidRPr="009B4EE1" w:rsidRDefault="00F86329" w:rsidP="00F86329">
      <w:pPr>
        <w:pStyle w:val="NoSpacing"/>
        <w:rPr>
          <w:rFonts w:ascii="Times New Roman" w:hAnsi="Times New Roman"/>
          <w:sz w:val="24"/>
          <w:szCs w:val="24"/>
        </w:rPr>
      </w:pPr>
      <w:r w:rsidRPr="009B4EE1">
        <w:rPr>
          <w:rFonts w:ascii="Times New Roman" w:hAnsi="Times New Roman"/>
          <w:sz w:val="24"/>
          <w:szCs w:val="24"/>
        </w:rPr>
        <w:t>-</w:t>
      </w:r>
      <w:r w:rsidR="005E64DA">
        <w:rPr>
          <w:rFonts w:ascii="Times New Roman" w:hAnsi="Times New Roman"/>
          <w:sz w:val="24"/>
          <w:szCs w:val="24"/>
        </w:rPr>
        <w:t>Provision of health care</w:t>
      </w:r>
      <w:r w:rsidR="00456B21">
        <w:rPr>
          <w:rFonts w:ascii="Times New Roman" w:hAnsi="Times New Roman"/>
          <w:sz w:val="24"/>
          <w:szCs w:val="24"/>
        </w:rPr>
        <w:t xml:space="preserve"> </w:t>
      </w:r>
      <w:r w:rsidR="005E64DA">
        <w:rPr>
          <w:rFonts w:ascii="Times New Roman" w:hAnsi="Times New Roman"/>
          <w:sz w:val="24"/>
          <w:szCs w:val="24"/>
        </w:rPr>
        <w:t>services</w:t>
      </w:r>
    </w:p>
    <w:p w14:paraId="3FA61BA8" w14:textId="7AF79850" w:rsidR="00F86329" w:rsidRPr="009B4EE1" w:rsidRDefault="00E3767F" w:rsidP="00F86329">
      <w:pPr>
        <w:pStyle w:val="NoSpacing"/>
        <w:rPr>
          <w:rFonts w:ascii="Times New Roman" w:hAnsi="Times New Roman"/>
          <w:sz w:val="24"/>
          <w:szCs w:val="24"/>
        </w:rPr>
      </w:pPr>
      <w:r>
        <w:rPr>
          <w:rFonts w:ascii="Times New Roman" w:hAnsi="Times New Roman"/>
          <w:sz w:val="24"/>
          <w:szCs w:val="24"/>
        </w:rPr>
        <w:t>-Extent of electronic health</w:t>
      </w:r>
      <w:r w:rsidR="00F86329" w:rsidRPr="009B4EE1">
        <w:rPr>
          <w:rFonts w:ascii="Times New Roman" w:hAnsi="Times New Roman"/>
          <w:sz w:val="24"/>
          <w:szCs w:val="24"/>
        </w:rPr>
        <w:t xml:space="preserve"> record utilization  </w:t>
      </w:r>
    </w:p>
    <w:p w14:paraId="627FD1AC" w14:textId="77777777" w:rsidR="00DB1198" w:rsidRPr="009B4EE1" w:rsidRDefault="00DB1198" w:rsidP="00F86329">
      <w:pPr>
        <w:tabs>
          <w:tab w:val="left" w:pos="360"/>
          <w:tab w:val="left" w:pos="1080"/>
        </w:tabs>
        <w:rPr>
          <w:rFonts w:ascii="Times New Roman" w:hAnsi="Times New Roman" w:cs="Times New Roman"/>
          <w:sz w:val="24"/>
          <w:szCs w:val="24"/>
        </w:rPr>
      </w:pPr>
    </w:p>
    <w:p w14:paraId="5C9BA4ED" w14:textId="20EDF0C8" w:rsidR="00F86329" w:rsidRPr="009B4EE1" w:rsidRDefault="00456B21" w:rsidP="00F86329">
      <w:pPr>
        <w:tabs>
          <w:tab w:val="left" w:pos="360"/>
          <w:tab w:val="left" w:pos="1080"/>
        </w:tabs>
        <w:rPr>
          <w:rFonts w:ascii="Times New Roman" w:hAnsi="Times New Roman" w:cs="Times New Roman"/>
          <w:sz w:val="24"/>
          <w:szCs w:val="24"/>
        </w:rPr>
      </w:pPr>
      <w:r>
        <w:rPr>
          <w:rFonts w:ascii="Times New Roman" w:hAnsi="Times New Roman" w:cs="Times New Roman"/>
          <w:sz w:val="24"/>
          <w:szCs w:val="24"/>
        </w:rPr>
        <w:t>Depending on the quality of data received, a</w:t>
      </w:r>
      <w:r w:rsidR="00F86329" w:rsidRPr="009B4EE1">
        <w:rPr>
          <w:rFonts w:ascii="Times New Roman" w:hAnsi="Times New Roman" w:cs="Times New Roman"/>
          <w:sz w:val="24"/>
          <w:szCs w:val="24"/>
        </w:rPr>
        <w:t xml:space="preserve"> public use file containing information collected by </w:t>
      </w:r>
      <w:r w:rsidR="00923DE3">
        <w:rPr>
          <w:rFonts w:ascii="Times New Roman" w:hAnsi="Times New Roman" w:cs="Times New Roman"/>
          <w:sz w:val="24"/>
          <w:szCs w:val="24"/>
        </w:rPr>
        <w:t>NSPHC</w:t>
      </w:r>
      <w:r w:rsidR="00F86329" w:rsidRPr="009B4EE1">
        <w:rPr>
          <w:rFonts w:ascii="Times New Roman" w:hAnsi="Times New Roman" w:cs="Times New Roman"/>
          <w:sz w:val="24"/>
          <w:szCs w:val="24"/>
        </w:rPr>
        <w:t xml:space="preserve"> as well as detailed descriptions of the survey design and data collection methodology is planned at the completion of the data collection.  </w:t>
      </w:r>
      <w:r w:rsidR="007E40A0">
        <w:rPr>
          <w:rFonts w:ascii="Times New Roman" w:hAnsi="Times New Roman" w:cs="Times New Roman"/>
          <w:sz w:val="24"/>
          <w:szCs w:val="24"/>
        </w:rPr>
        <w:t>If feasible, t</w:t>
      </w:r>
      <w:r w:rsidR="00F86329" w:rsidRPr="009B4EE1">
        <w:rPr>
          <w:rFonts w:ascii="Times New Roman" w:hAnsi="Times New Roman" w:cs="Times New Roman"/>
          <w:sz w:val="24"/>
          <w:szCs w:val="24"/>
        </w:rPr>
        <w:t xml:space="preserve">he data files produced from </w:t>
      </w:r>
      <w:r w:rsidR="00923DE3">
        <w:rPr>
          <w:rFonts w:ascii="Times New Roman" w:hAnsi="Times New Roman" w:cs="Times New Roman"/>
          <w:sz w:val="24"/>
          <w:szCs w:val="24"/>
        </w:rPr>
        <w:t>NSPHC</w:t>
      </w:r>
      <w:r w:rsidR="00F86329" w:rsidRPr="009B4EE1">
        <w:rPr>
          <w:rFonts w:ascii="Times New Roman" w:hAnsi="Times New Roman" w:cs="Times New Roman"/>
          <w:sz w:val="24"/>
          <w:szCs w:val="24"/>
        </w:rPr>
        <w:t xml:space="preserve"> will also be made available at the NCHS Research Data Center to allow linkage to other data sources. </w:t>
      </w:r>
      <w:r w:rsidR="00DB1198" w:rsidRPr="009B4EE1">
        <w:rPr>
          <w:rFonts w:ascii="Times New Roman" w:hAnsi="Times New Roman" w:cs="Times New Roman"/>
          <w:sz w:val="24"/>
          <w:szCs w:val="24"/>
        </w:rPr>
        <w:t>In addition</w:t>
      </w:r>
      <w:r w:rsidR="00F86329" w:rsidRPr="009B4EE1">
        <w:rPr>
          <w:rFonts w:ascii="Times New Roman" w:hAnsi="Times New Roman" w:cs="Times New Roman"/>
          <w:sz w:val="24"/>
          <w:szCs w:val="24"/>
        </w:rPr>
        <w:t xml:space="preserve">, a summary report of </w:t>
      </w:r>
      <w:r w:rsidR="00923DE3">
        <w:rPr>
          <w:rFonts w:ascii="Times New Roman" w:hAnsi="Times New Roman" w:cs="Times New Roman"/>
          <w:sz w:val="24"/>
          <w:szCs w:val="24"/>
        </w:rPr>
        <w:t>NSPHC</w:t>
      </w:r>
      <w:r w:rsidR="00F86329" w:rsidRPr="009B4EE1">
        <w:rPr>
          <w:rFonts w:ascii="Times New Roman" w:hAnsi="Times New Roman" w:cs="Times New Roman"/>
          <w:sz w:val="24"/>
          <w:szCs w:val="24"/>
        </w:rPr>
        <w:t xml:space="preserve"> data</w:t>
      </w:r>
      <w:r>
        <w:rPr>
          <w:rFonts w:ascii="Times New Roman" w:hAnsi="Times New Roman" w:cs="Times New Roman"/>
          <w:sz w:val="24"/>
          <w:szCs w:val="24"/>
        </w:rPr>
        <w:t xml:space="preserve"> collection,</w:t>
      </w:r>
      <w:r w:rsidR="00F86329" w:rsidRPr="009B4EE1">
        <w:rPr>
          <w:rFonts w:ascii="Times New Roman" w:hAnsi="Times New Roman" w:cs="Times New Roman"/>
          <w:sz w:val="24"/>
          <w:szCs w:val="24"/>
        </w:rPr>
        <w:t xml:space="preserve"> co-authored by </w:t>
      </w:r>
      <w:r>
        <w:rPr>
          <w:rFonts w:ascii="Times New Roman" w:hAnsi="Times New Roman" w:cs="Times New Roman"/>
          <w:sz w:val="24"/>
          <w:szCs w:val="24"/>
        </w:rPr>
        <w:t xml:space="preserve">NCHS </w:t>
      </w:r>
      <w:r>
        <w:rPr>
          <w:rFonts w:ascii="Times New Roman" w:hAnsi="Times New Roman" w:cs="Times New Roman"/>
          <w:sz w:val="24"/>
          <w:szCs w:val="24"/>
        </w:rPr>
        <w:lastRenderedPageBreak/>
        <w:t>and B</w:t>
      </w:r>
      <w:r w:rsidR="00F86329" w:rsidRPr="009B4EE1">
        <w:rPr>
          <w:rFonts w:ascii="Times New Roman" w:hAnsi="Times New Roman" w:cs="Times New Roman"/>
          <w:sz w:val="24"/>
          <w:szCs w:val="24"/>
        </w:rPr>
        <w:t>JS</w:t>
      </w:r>
      <w:r>
        <w:rPr>
          <w:rFonts w:ascii="Times New Roman" w:hAnsi="Times New Roman" w:cs="Times New Roman"/>
          <w:sz w:val="24"/>
          <w:szCs w:val="24"/>
        </w:rPr>
        <w:t>,</w:t>
      </w:r>
      <w:r w:rsidR="00F86329" w:rsidRPr="009B4EE1">
        <w:rPr>
          <w:rFonts w:ascii="Times New Roman" w:hAnsi="Times New Roman" w:cs="Times New Roman"/>
          <w:sz w:val="24"/>
          <w:szCs w:val="24"/>
        </w:rPr>
        <w:t xml:space="preserve"> </w:t>
      </w:r>
      <w:r>
        <w:rPr>
          <w:rFonts w:ascii="Times New Roman" w:hAnsi="Times New Roman" w:cs="Times New Roman"/>
          <w:sz w:val="24"/>
          <w:szCs w:val="24"/>
        </w:rPr>
        <w:t xml:space="preserve">is planned for </w:t>
      </w:r>
      <w:r w:rsidR="00F54D64">
        <w:rPr>
          <w:rFonts w:ascii="Times New Roman" w:hAnsi="Times New Roman" w:cs="Times New Roman"/>
          <w:sz w:val="24"/>
          <w:szCs w:val="24"/>
        </w:rPr>
        <w:t>2013</w:t>
      </w:r>
      <w:r w:rsidR="00F86329" w:rsidRPr="009B4EE1">
        <w:rPr>
          <w:rFonts w:ascii="Times New Roman" w:hAnsi="Times New Roman" w:cs="Times New Roman"/>
          <w:sz w:val="24"/>
          <w:szCs w:val="24"/>
        </w:rPr>
        <w:t xml:space="preserve">.  </w:t>
      </w:r>
    </w:p>
    <w:p w14:paraId="5A12F216" w14:textId="77777777" w:rsidR="00F86329" w:rsidRPr="009B4EE1" w:rsidRDefault="00F86329" w:rsidP="00F86329">
      <w:pPr>
        <w:pStyle w:val="NoSpacing"/>
        <w:rPr>
          <w:rFonts w:ascii="Times New Roman" w:hAnsi="Times New Roman"/>
          <w:sz w:val="24"/>
          <w:szCs w:val="24"/>
        </w:rPr>
      </w:pPr>
    </w:p>
    <w:p w14:paraId="23DE159A" w14:textId="77777777" w:rsidR="00F86329" w:rsidRDefault="00F86329" w:rsidP="00F86329">
      <w:pPr>
        <w:pStyle w:val="NoSpacing"/>
        <w:rPr>
          <w:rFonts w:ascii="Times New Roman" w:hAnsi="Times New Roman"/>
          <w:sz w:val="24"/>
          <w:szCs w:val="24"/>
        </w:rPr>
      </w:pPr>
      <w:r w:rsidRPr="009B4EE1">
        <w:rPr>
          <w:rFonts w:ascii="Times New Roman" w:hAnsi="Times New Roman"/>
          <w:sz w:val="24"/>
          <w:szCs w:val="24"/>
        </w:rPr>
        <w:t xml:space="preserve">NCHS and BJS staff working on </w:t>
      </w:r>
      <w:r w:rsidR="00923DE3">
        <w:rPr>
          <w:rFonts w:ascii="Times New Roman" w:hAnsi="Times New Roman"/>
          <w:sz w:val="24"/>
          <w:szCs w:val="24"/>
        </w:rPr>
        <w:t>NSPHC</w:t>
      </w:r>
      <w:r w:rsidRPr="009B4EE1">
        <w:rPr>
          <w:rFonts w:ascii="Times New Roman" w:hAnsi="Times New Roman"/>
          <w:sz w:val="24"/>
          <w:szCs w:val="24"/>
        </w:rPr>
        <w:t xml:space="preserve"> may present findings at meetings and conferences of professional organizations, such as the American Public Health Association, AcademyHealth, American Correctional Association, and other conferences that may hold a stake in correctional health</w:t>
      </w:r>
      <w:r w:rsidR="00E46B0C">
        <w:rPr>
          <w:rFonts w:ascii="Times New Roman" w:hAnsi="Times New Roman"/>
          <w:sz w:val="24"/>
          <w:szCs w:val="24"/>
        </w:rPr>
        <w:t xml:space="preserve"> </w:t>
      </w:r>
      <w:r w:rsidRPr="009B4EE1">
        <w:rPr>
          <w:rFonts w:ascii="Times New Roman" w:hAnsi="Times New Roman"/>
          <w:sz w:val="24"/>
          <w:szCs w:val="24"/>
        </w:rPr>
        <w:t xml:space="preserve">care research.  The presentations would deal with specific aspects of the survey or special analyses of survey data.  </w:t>
      </w:r>
    </w:p>
    <w:p w14:paraId="0C651260" w14:textId="77777777" w:rsidR="00033A46" w:rsidRPr="009B4EE1" w:rsidRDefault="00033A46" w:rsidP="00422F09">
      <w:pPr>
        <w:pStyle w:val="NoSpacing"/>
        <w:rPr>
          <w:rFonts w:ascii="Times New Roman" w:hAnsi="Times New Roman"/>
          <w:b/>
          <w:sz w:val="24"/>
          <w:szCs w:val="24"/>
        </w:rPr>
      </w:pPr>
    </w:p>
    <w:p w14:paraId="1C7EB602" w14:textId="77777777" w:rsidR="00A32786" w:rsidRPr="009B4EE1" w:rsidRDefault="00A32786" w:rsidP="00A32786">
      <w:pPr>
        <w:pStyle w:val="NoSpacing"/>
        <w:ind w:left="360" w:hanging="360"/>
        <w:rPr>
          <w:rFonts w:ascii="Times New Roman" w:hAnsi="Times New Roman"/>
          <w:iCs/>
          <w:sz w:val="24"/>
          <w:szCs w:val="24"/>
        </w:rPr>
      </w:pPr>
      <w:r w:rsidRPr="009B4EE1">
        <w:rPr>
          <w:rFonts w:ascii="Times New Roman" w:hAnsi="Times New Roman"/>
          <w:iCs/>
          <w:sz w:val="24"/>
          <w:szCs w:val="24"/>
        </w:rPr>
        <w:t xml:space="preserve">The following is a projected schedule for the </w:t>
      </w:r>
      <w:r w:rsidR="00923DE3">
        <w:rPr>
          <w:rFonts w:ascii="Times New Roman" w:hAnsi="Times New Roman"/>
          <w:iCs/>
          <w:sz w:val="24"/>
          <w:szCs w:val="24"/>
        </w:rPr>
        <w:t>NSPHC</w:t>
      </w:r>
      <w:r w:rsidRPr="009B4EE1">
        <w:rPr>
          <w:rFonts w:ascii="Times New Roman" w:hAnsi="Times New Roman"/>
          <w:iCs/>
          <w:sz w:val="24"/>
          <w:szCs w:val="24"/>
        </w:rPr>
        <w:t xml:space="preserve">: </w:t>
      </w:r>
    </w:p>
    <w:p w14:paraId="441928FE" w14:textId="77777777" w:rsidR="00422F09" w:rsidRPr="009B4EE1" w:rsidRDefault="00422F09" w:rsidP="00422F09">
      <w:pPr>
        <w:pStyle w:val="NoSpacing"/>
        <w:rPr>
          <w:rFonts w:ascii="Times New Roman" w:hAnsi="Times New Roman"/>
          <w:iCs/>
          <w:sz w:val="24"/>
          <w:szCs w:val="24"/>
        </w:rPr>
      </w:pPr>
    </w:p>
    <w:p w14:paraId="14466FF1" w14:textId="3A9D62F0" w:rsidR="00A32786" w:rsidRPr="0071282D" w:rsidRDefault="00A32786" w:rsidP="00422F09">
      <w:pPr>
        <w:pStyle w:val="NoSpacing"/>
        <w:rPr>
          <w:rFonts w:ascii="Times New Roman" w:hAnsi="Times New Roman"/>
          <w:iCs/>
          <w:sz w:val="24"/>
          <w:szCs w:val="24"/>
        </w:rPr>
      </w:pPr>
      <w:r w:rsidRPr="0071282D">
        <w:rPr>
          <w:rFonts w:ascii="Times New Roman" w:hAnsi="Times New Roman"/>
          <w:iCs/>
          <w:sz w:val="24"/>
          <w:szCs w:val="24"/>
        </w:rPr>
        <w:t>Receive OMB C</w:t>
      </w:r>
      <w:r w:rsidR="00417C1F" w:rsidRPr="0071282D">
        <w:rPr>
          <w:rFonts w:ascii="Times New Roman" w:hAnsi="Times New Roman"/>
          <w:iCs/>
          <w:sz w:val="24"/>
          <w:szCs w:val="24"/>
        </w:rPr>
        <w:t>learance……………………………………</w:t>
      </w:r>
      <w:r w:rsidR="00456B21">
        <w:rPr>
          <w:rFonts w:ascii="Times New Roman" w:hAnsi="Times New Roman"/>
          <w:iCs/>
          <w:sz w:val="24"/>
          <w:szCs w:val="24"/>
        </w:rPr>
        <w:t>…</w:t>
      </w:r>
      <w:r w:rsidR="007A09B3">
        <w:rPr>
          <w:rFonts w:ascii="Times New Roman" w:hAnsi="Times New Roman"/>
          <w:iCs/>
          <w:sz w:val="24"/>
          <w:szCs w:val="24"/>
        </w:rPr>
        <w:t>……………</w:t>
      </w:r>
      <w:r w:rsidR="00F54D64">
        <w:rPr>
          <w:rFonts w:ascii="Times New Roman" w:hAnsi="Times New Roman"/>
          <w:iCs/>
          <w:sz w:val="24"/>
          <w:szCs w:val="24"/>
        </w:rPr>
        <w:t>..</w:t>
      </w:r>
      <w:r w:rsidR="007A09B3">
        <w:rPr>
          <w:rFonts w:ascii="Times New Roman" w:hAnsi="Times New Roman"/>
          <w:iCs/>
          <w:sz w:val="24"/>
          <w:szCs w:val="24"/>
        </w:rPr>
        <w:t>..</w:t>
      </w:r>
      <w:r w:rsidR="00F54D64">
        <w:rPr>
          <w:rFonts w:ascii="Times New Roman" w:hAnsi="Times New Roman"/>
          <w:iCs/>
          <w:sz w:val="24"/>
          <w:szCs w:val="24"/>
        </w:rPr>
        <w:t>Third</w:t>
      </w:r>
      <w:r w:rsidR="0053397E">
        <w:rPr>
          <w:rFonts w:ascii="Times New Roman" w:hAnsi="Times New Roman"/>
          <w:iCs/>
          <w:sz w:val="24"/>
          <w:szCs w:val="24"/>
        </w:rPr>
        <w:t xml:space="preserve"> </w:t>
      </w:r>
      <w:r w:rsidR="000B67DB">
        <w:rPr>
          <w:rFonts w:ascii="Times New Roman" w:hAnsi="Times New Roman"/>
          <w:iCs/>
          <w:sz w:val="24"/>
          <w:szCs w:val="24"/>
        </w:rPr>
        <w:t>Quarter</w:t>
      </w:r>
      <w:r w:rsidR="000B67DB" w:rsidRPr="0071282D">
        <w:rPr>
          <w:rFonts w:ascii="Times New Roman" w:hAnsi="Times New Roman"/>
          <w:iCs/>
          <w:sz w:val="24"/>
          <w:szCs w:val="24"/>
        </w:rPr>
        <w:t xml:space="preserve"> </w:t>
      </w:r>
      <w:r w:rsidRPr="0071282D">
        <w:rPr>
          <w:rFonts w:ascii="Times New Roman" w:hAnsi="Times New Roman"/>
          <w:iCs/>
          <w:sz w:val="24"/>
          <w:szCs w:val="24"/>
        </w:rPr>
        <w:t>201</w:t>
      </w:r>
      <w:r w:rsidR="000B67DB">
        <w:rPr>
          <w:rFonts w:ascii="Times New Roman" w:hAnsi="Times New Roman"/>
          <w:iCs/>
          <w:sz w:val="24"/>
          <w:szCs w:val="24"/>
        </w:rPr>
        <w:t>2</w:t>
      </w:r>
    </w:p>
    <w:p w14:paraId="6D4137F4" w14:textId="53F542AF" w:rsidR="00A32786" w:rsidRPr="0071282D" w:rsidRDefault="00A32786" w:rsidP="00422F09">
      <w:pPr>
        <w:pStyle w:val="NoSpacing"/>
        <w:ind w:left="360" w:hanging="360"/>
        <w:rPr>
          <w:rFonts w:ascii="Times New Roman" w:hAnsi="Times New Roman"/>
          <w:i/>
          <w:iCs/>
          <w:sz w:val="24"/>
          <w:szCs w:val="24"/>
        </w:rPr>
      </w:pPr>
      <w:r w:rsidRPr="0071282D">
        <w:rPr>
          <w:rFonts w:ascii="Times New Roman" w:hAnsi="Times New Roman"/>
          <w:iCs/>
          <w:sz w:val="24"/>
          <w:szCs w:val="24"/>
        </w:rPr>
        <w:t xml:space="preserve">Mail </w:t>
      </w:r>
      <w:r w:rsidR="0053397E">
        <w:rPr>
          <w:rFonts w:ascii="Times New Roman" w:hAnsi="Times New Roman"/>
          <w:iCs/>
          <w:sz w:val="24"/>
          <w:szCs w:val="24"/>
        </w:rPr>
        <w:t>Introduction Letters</w:t>
      </w:r>
      <w:r w:rsidR="00961D0A" w:rsidRPr="0071282D">
        <w:rPr>
          <w:rFonts w:ascii="Times New Roman" w:hAnsi="Times New Roman"/>
          <w:iCs/>
          <w:sz w:val="24"/>
          <w:szCs w:val="24"/>
        </w:rPr>
        <w:t>/</w:t>
      </w:r>
      <w:r w:rsidR="0053397E">
        <w:rPr>
          <w:rFonts w:ascii="Times New Roman" w:hAnsi="Times New Roman"/>
          <w:iCs/>
          <w:sz w:val="24"/>
          <w:szCs w:val="24"/>
        </w:rPr>
        <w:t>Conduct Interviews</w:t>
      </w:r>
      <w:r w:rsidR="00961D0A" w:rsidRPr="0071282D">
        <w:rPr>
          <w:rFonts w:ascii="Times New Roman" w:hAnsi="Times New Roman"/>
          <w:iCs/>
          <w:sz w:val="24"/>
          <w:szCs w:val="24"/>
        </w:rPr>
        <w:t>….……...</w:t>
      </w:r>
      <w:r w:rsidR="00EE69BD" w:rsidRPr="0071282D">
        <w:rPr>
          <w:rFonts w:ascii="Times New Roman" w:hAnsi="Times New Roman"/>
          <w:iCs/>
          <w:sz w:val="24"/>
          <w:szCs w:val="24"/>
        </w:rPr>
        <w:t>.…</w:t>
      </w:r>
      <w:r w:rsidR="00417C1F" w:rsidRPr="0071282D">
        <w:rPr>
          <w:rFonts w:ascii="Times New Roman" w:hAnsi="Times New Roman"/>
          <w:iCs/>
          <w:sz w:val="24"/>
          <w:szCs w:val="24"/>
        </w:rPr>
        <w:t>.</w:t>
      </w:r>
      <w:r w:rsidR="006F4432" w:rsidRPr="0071282D">
        <w:rPr>
          <w:rFonts w:ascii="Times New Roman" w:hAnsi="Times New Roman"/>
          <w:iCs/>
          <w:sz w:val="24"/>
          <w:szCs w:val="24"/>
        </w:rPr>
        <w:t>…</w:t>
      </w:r>
      <w:r w:rsidR="007A09B3">
        <w:rPr>
          <w:rFonts w:ascii="Times New Roman" w:hAnsi="Times New Roman"/>
          <w:iCs/>
          <w:sz w:val="24"/>
          <w:szCs w:val="24"/>
        </w:rPr>
        <w:t>…….</w:t>
      </w:r>
      <w:r w:rsidR="00A67045" w:rsidRPr="0071282D">
        <w:rPr>
          <w:rFonts w:ascii="Times New Roman" w:hAnsi="Times New Roman"/>
          <w:iCs/>
          <w:sz w:val="24"/>
          <w:szCs w:val="24"/>
        </w:rPr>
        <w:t>1 month after OMB clearance</w:t>
      </w:r>
    </w:p>
    <w:p w14:paraId="7A0C8FD0" w14:textId="63E7DBFD" w:rsidR="00A32786" w:rsidRPr="0071282D" w:rsidRDefault="00A32786" w:rsidP="00422F09">
      <w:pPr>
        <w:pStyle w:val="NoSpacing"/>
        <w:ind w:left="360" w:hanging="360"/>
        <w:rPr>
          <w:rFonts w:ascii="Times New Roman" w:hAnsi="Times New Roman"/>
          <w:iCs/>
          <w:sz w:val="24"/>
          <w:szCs w:val="24"/>
        </w:rPr>
      </w:pPr>
      <w:r w:rsidRPr="0071282D">
        <w:rPr>
          <w:rFonts w:ascii="Times New Roman" w:hAnsi="Times New Roman"/>
          <w:iCs/>
          <w:sz w:val="24"/>
          <w:szCs w:val="24"/>
        </w:rPr>
        <w:t>Conduct Follow-up Calls</w:t>
      </w:r>
      <w:r w:rsidR="00EE69BD" w:rsidRPr="0071282D">
        <w:rPr>
          <w:rFonts w:ascii="Times New Roman" w:hAnsi="Times New Roman"/>
          <w:iCs/>
          <w:sz w:val="24"/>
          <w:szCs w:val="24"/>
        </w:rPr>
        <w:t>/</w:t>
      </w:r>
      <w:r w:rsidR="0053397E">
        <w:rPr>
          <w:rFonts w:ascii="Times New Roman" w:hAnsi="Times New Roman"/>
          <w:iCs/>
          <w:sz w:val="24"/>
          <w:szCs w:val="24"/>
        </w:rPr>
        <w:t>Emails</w:t>
      </w:r>
      <w:r w:rsidR="00A67045" w:rsidRPr="0071282D">
        <w:rPr>
          <w:rFonts w:ascii="Times New Roman" w:hAnsi="Times New Roman"/>
          <w:iCs/>
          <w:sz w:val="24"/>
          <w:szCs w:val="24"/>
        </w:rPr>
        <w:t>………………………</w:t>
      </w:r>
      <w:r w:rsidR="00416D22" w:rsidRPr="0071282D">
        <w:rPr>
          <w:rFonts w:ascii="Times New Roman" w:hAnsi="Times New Roman"/>
          <w:iCs/>
          <w:sz w:val="24"/>
          <w:szCs w:val="24"/>
        </w:rPr>
        <w:t>…</w:t>
      </w:r>
      <w:r w:rsidR="007A09B3">
        <w:rPr>
          <w:rFonts w:ascii="Times New Roman" w:hAnsi="Times New Roman"/>
          <w:iCs/>
          <w:sz w:val="24"/>
          <w:szCs w:val="24"/>
        </w:rPr>
        <w:t>……..</w:t>
      </w:r>
      <w:r w:rsidR="00773914">
        <w:rPr>
          <w:rFonts w:ascii="Times New Roman" w:hAnsi="Times New Roman"/>
          <w:iCs/>
          <w:sz w:val="24"/>
          <w:szCs w:val="24"/>
        </w:rPr>
        <w:t>…</w:t>
      </w:r>
      <w:r w:rsidR="0048550F">
        <w:rPr>
          <w:rFonts w:ascii="Times New Roman" w:hAnsi="Times New Roman"/>
          <w:iCs/>
          <w:sz w:val="24"/>
          <w:szCs w:val="24"/>
        </w:rPr>
        <w:t>2</w:t>
      </w:r>
      <w:r w:rsidR="00A67045" w:rsidRPr="0071282D">
        <w:rPr>
          <w:rFonts w:ascii="Times New Roman" w:hAnsi="Times New Roman"/>
          <w:iCs/>
          <w:sz w:val="24"/>
          <w:szCs w:val="24"/>
        </w:rPr>
        <w:t xml:space="preserve"> month</w:t>
      </w:r>
      <w:r w:rsidR="00773914">
        <w:rPr>
          <w:rFonts w:ascii="Times New Roman" w:hAnsi="Times New Roman"/>
          <w:iCs/>
          <w:sz w:val="24"/>
          <w:szCs w:val="24"/>
        </w:rPr>
        <w:t>s</w:t>
      </w:r>
      <w:r w:rsidR="00A67045" w:rsidRPr="0071282D">
        <w:rPr>
          <w:rFonts w:ascii="Times New Roman" w:hAnsi="Times New Roman"/>
          <w:iCs/>
          <w:sz w:val="24"/>
          <w:szCs w:val="24"/>
        </w:rPr>
        <w:t xml:space="preserve"> after OMB clearance</w:t>
      </w:r>
    </w:p>
    <w:p w14:paraId="4EF60849" w14:textId="0C56ED7F" w:rsidR="00A32786" w:rsidRPr="0071282D" w:rsidRDefault="00A32786" w:rsidP="00422F09">
      <w:pPr>
        <w:pStyle w:val="NoSpacing"/>
        <w:ind w:left="360" w:hanging="360"/>
        <w:rPr>
          <w:rFonts w:ascii="Times New Roman" w:hAnsi="Times New Roman"/>
          <w:iCs/>
          <w:sz w:val="24"/>
          <w:szCs w:val="24"/>
        </w:rPr>
      </w:pPr>
      <w:r w:rsidRPr="0071282D">
        <w:rPr>
          <w:rFonts w:ascii="Times New Roman" w:hAnsi="Times New Roman"/>
          <w:iCs/>
          <w:sz w:val="24"/>
          <w:szCs w:val="24"/>
        </w:rPr>
        <w:t>Prepa</w:t>
      </w:r>
      <w:r w:rsidR="006F4432" w:rsidRPr="0071282D">
        <w:rPr>
          <w:rFonts w:ascii="Times New Roman" w:hAnsi="Times New Roman"/>
          <w:iCs/>
          <w:sz w:val="24"/>
          <w:szCs w:val="24"/>
        </w:rPr>
        <w:t xml:space="preserve">re </w:t>
      </w:r>
      <w:r w:rsidR="00A67045" w:rsidRPr="0071282D">
        <w:rPr>
          <w:rFonts w:ascii="Times New Roman" w:hAnsi="Times New Roman"/>
          <w:iCs/>
          <w:sz w:val="24"/>
          <w:szCs w:val="24"/>
        </w:rPr>
        <w:t>Dataset………………………………………...……</w:t>
      </w:r>
      <w:r w:rsidR="007A09B3">
        <w:rPr>
          <w:rFonts w:ascii="Times New Roman" w:hAnsi="Times New Roman"/>
          <w:iCs/>
          <w:sz w:val="24"/>
          <w:szCs w:val="24"/>
        </w:rPr>
        <w:t>…...</w:t>
      </w:r>
      <w:r w:rsidR="00A67045" w:rsidRPr="0071282D">
        <w:rPr>
          <w:rFonts w:ascii="Times New Roman" w:hAnsi="Times New Roman"/>
          <w:iCs/>
          <w:sz w:val="24"/>
          <w:szCs w:val="24"/>
        </w:rPr>
        <w:t>3-4 months after OMB clearance</w:t>
      </w:r>
    </w:p>
    <w:p w14:paraId="4FA8BDBF" w14:textId="2DE1F921" w:rsidR="00A32786" w:rsidRPr="009B4EE1" w:rsidRDefault="00A32786" w:rsidP="00422F09">
      <w:pPr>
        <w:pStyle w:val="NoSpacing"/>
        <w:rPr>
          <w:rFonts w:ascii="Times New Roman" w:hAnsi="Times New Roman"/>
          <w:b/>
          <w:i/>
          <w:sz w:val="24"/>
          <w:szCs w:val="24"/>
        </w:rPr>
      </w:pPr>
      <w:r w:rsidRPr="0071282D">
        <w:rPr>
          <w:rFonts w:ascii="Times New Roman" w:hAnsi="Times New Roman"/>
          <w:sz w:val="24"/>
          <w:szCs w:val="24"/>
        </w:rPr>
        <w:t>Publish Report</w:t>
      </w:r>
      <w:r w:rsidR="00A67045" w:rsidRPr="0071282D">
        <w:rPr>
          <w:rFonts w:ascii="Times New Roman" w:hAnsi="Times New Roman"/>
          <w:iCs/>
          <w:sz w:val="24"/>
          <w:szCs w:val="24"/>
        </w:rPr>
        <w:t>………………………………………...………</w:t>
      </w:r>
      <w:r w:rsidR="007A09B3">
        <w:rPr>
          <w:rFonts w:ascii="Times New Roman" w:hAnsi="Times New Roman"/>
          <w:iCs/>
          <w:sz w:val="24"/>
          <w:szCs w:val="24"/>
        </w:rPr>
        <w:t>…</w:t>
      </w:r>
      <w:r w:rsidR="00580F26">
        <w:rPr>
          <w:rFonts w:ascii="Times New Roman" w:hAnsi="Times New Roman"/>
          <w:iCs/>
          <w:sz w:val="24"/>
          <w:szCs w:val="24"/>
        </w:rPr>
        <w:t>7-8</w:t>
      </w:r>
      <w:r w:rsidR="00A67045" w:rsidRPr="0071282D">
        <w:rPr>
          <w:rFonts w:ascii="Times New Roman" w:hAnsi="Times New Roman"/>
          <w:iCs/>
          <w:sz w:val="24"/>
          <w:szCs w:val="24"/>
        </w:rPr>
        <w:t xml:space="preserve"> months after OMB clearance</w:t>
      </w:r>
    </w:p>
    <w:p w14:paraId="17843170" w14:textId="77777777" w:rsidR="0080405B" w:rsidRPr="009B4EE1" w:rsidRDefault="0080405B" w:rsidP="0080405B">
      <w:pPr>
        <w:keepNext/>
        <w:keepLines/>
        <w:widowControl/>
        <w:tabs>
          <w:tab w:val="left" w:pos="432"/>
          <w:tab w:val="right" w:leader="dot" w:pos="8496"/>
        </w:tabs>
        <w:rPr>
          <w:rFonts w:ascii="Times New Roman" w:hAnsi="Times New Roman" w:cs="Times New Roman"/>
          <w:sz w:val="24"/>
          <w:szCs w:val="24"/>
        </w:rPr>
      </w:pPr>
    </w:p>
    <w:p w14:paraId="4569627D" w14:textId="77777777" w:rsidR="00411E9E" w:rsidRPr="0005583A" w:rsidRDefault="0080405B" w:rsidP="0080405B">
      <w:pPr>
        <w:widowControl/>
        <w:tabs>
          <w:tab w:val="left" w:pos="432"/>
          <w:tab w:val="right" w:leader="dot" w:pos="8496"/>
        </w:tabs>
        <w:rPr>
          <w:rFonts w:ascii="Times New Roman" w:hAnsi="Times New Roman" w:cs="Times New Roman"/>
          <w:sz w:val="24"/>
          <w:szCs w:val="24"/>
        </w:rPr>
      </w:pPr>
      <w:r w:rsidRPr="009B4EE1">
        <w:rPr>
          <w:rFonts w:ascii="Times New Roman" w:hAnsi="Times New Roman" w:cs="Times New Roman"/>
          <w:b/>
          <w:bCs/>
          <w:sz w:val="24"/>
          <w:szCs w:val="24"/>
        </w:rPr>
        <w:t>17.  Reason(s) Display of OMB Expiration Date is Inappropriate</w:t>
      </w:r>
    </w:p>
    <w:p w14:paraId="76F43637" w14:textId="77777777" w:rsidR="00E62833" w:rsidRPr="009B4EE1" w:rsidRDefault="00E62833" w:rsidP="0080405B">
      <w:pPr>
        <w:widowControl/>
        <w:tabs>
          <w:tab w:val="left" w:pos="432"/>
          <w:tab w:val="right" w:leader="dot" w:pos="8496"/>
        </w:tabs>
        <w:rPr>
          <w:rFonts w:ascii="Times New Roman" w:hAnsi="Times New Roman" w:cs="Times New Roman"/>
          <w:bCs/>
          <w:sz w:val="24"/>
          <w:szCs w:val="24"/>
        </w:rPr>
      </w:pPr>
      <w:r w:rsidRPr="009B4EE1">
        <w:rPr>
          <w:rFonts w:ascii="Times New Roman" w:hAnsi="Times New Roman" w:cs="Times New Roman"/>
          <w:b/>
          <w:bCs/>
          <w:sz w:val="24"/>
          <w:szCs w:val="24"/>
        </w:rPr>
        <w:tab/>
      </w:r>
      <w:r w:rsidRPr="009B4EE1">
        <w:rPr>
          <w:rFonts w:ascii="Times New Roman" w:hAnsi="Times New Roman" w:cs="Times New Roman"/>
          <w:bCs/>
          <w:sz w:val="24"/>
          <w:szCs w:val="24"/>
        </w:rPr>
        <w:t>N/A</w:t>
      </w:r>
    </w:p>
    <w:p w14:paraId="12C45E09" w14:textId="77777777" w:rsidR="00BC6935" w:rsidRPr="009B4EE1" w:rsidRDefault="00BC6935" w:rsidP="0080405B">
      <w:pPr>
        <w:widowControl/>
        <w:tabs>
          <w:tab w:val="left" w:pos="432"/>
          <w:tab w:val="right" w:leader="dot" w:pos="8496"/>
        </w:tabs>
        <w:rPr>
          <w:rFonts w:ascii="Times New Roman" w:hAnsi="Times New Roman" w:cs="Times New Roman"/>
          <w:bCs/>
          <w:sz w:val="24"/>
          <w:szCs w:val="24"/>
        </w:rPr>
      </w:pPr>
    </w:p>
    <w:p w14:paraId="12582A95" w14:textId="77777777" w:rsidR="0080405B" w:rsidRPr="009B4EE1" w:rsidRDefault="0080405B" w:rsidP="0080405B">
      <w:pPr>
        <w:widowControl/>
        <w:tabs>
          <w:tab w:val="left" w:pos="432"/>
          <w:tab w:val="right" w:leader="dot" w:pos="8496"/>
        </w:tabs>
        <w:rPr>
          <w:rFonts w:ascii="Times New Roman" w:hAnsi="Times New Roman" w:cs="Times New Roman"/>
          <w:sz w:val="24"/>
          <w:szCs w:val="24"/>
        </w:rPr>
      </w:pPr>
      <w:r w:rsidRPr="009B4EE1">
        <w:rPr>
          <w:rFonts w:ascii="Times New Roman" w:hAnsi="Times New Roman" w:cs="Times New Roman"/>
          <w:b/>
          <w:bCs/>
          <w:sz w:val="24"/>
          <w:szCs w:val="24"/>
        </w:rPr>
        <w:t>18.  Exceptions to Certification for Paperwork Reduction Act Submission</w:t>
      </w:r>
    </w:p>
    <w:p w14:paraId="5B664927" w14:textId="77777777" w:rsidR="0080405B" w:rsidRPr="009B4EE1" w:rsidRDefault="0080405B" w:rsidP="0080405B">
      <w:pPr>
        <w:widowControl/>
        <w:tabs>
          <w:tab w:val="left" w:pos="432"/>
          <w:tab w:val="right" w:leader="dot" w:pos="8496"/>
        </w:tabs>
        <w:rPr>
          <w:rFonts w:ascii="Times New Roman" w:hAnsi="Times New Roman" w:cs="Times New Roman"/>
          <w:sz w:val="24"/>
          <w:szCs w:val="24"/>
        </w:rPr>
      </w:pPr>
    </w:p>
    <w:p w14:paraId="7E1151C1" w14:textId="77777777" w:rsidR="00F30A94" w:rsidRPr="009B4EE1" w:rsidRDefault="0080405B" w:rsidP="00A45954">
      <w:pPr>
        <w:widowControl/>
        <w:tabs>
          <w:tab w:val="left" w:pos="432"/>
          <w:tab w:val="right" w:leader="dot" w:pos="8496"/>
        </w:tabs>
        <w:rPr>
          <w:rFonts w:ascii="Times New Roman" w:hAnsi="Times New Roman" w:cs="Times New Roman"/>
          <w:sz w:val="24"/>
          <w:szCs w:val="24"/>
        </w:rPr>
      </w:pPr>
      <w:r w:rsidRPr="009B4EE1">
        <w:rPr>
          <w:rFonts w:ascii="Times New Roman" w:hAnsi="Times New Roman" w:cs="Times New Roman"/>
          <w:sz w:val="24"/>
          <w:szCs w:val="24"/>
        </w:rPr>
        <w:t>No exceptions to certification are requested.</w:t>
      </w:r>
    </w:p>
    <w:sectPr w:rsidR="00F30A94" w:rsidRPr="009B4EE1" w:rsidSect="00257B3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BCFE7" w14:textId="77777777" w:rsidR="00E335FE" w:rsidRDefault="00E335FE">
      <w:r>
        <w:separator/>
      </w:r>
    </w:p>
  </w:endnote>
  <w:endnote w:type="continuationSeparator" w:id="0">
    <w:p w14:paraId="16C49FF2" w14:textId="77777777" w:rsidR="00E335FE" w:rsidRDefault="00E335FE">
      <w:r>
        <w:continuationSeparator/>
      </w:r>
    </w:p>
  </w:endnote>
  <w:endnote w:type="continuationNotice" w:id="1">
    <w:p w14:paraId="6A5C2B1F" w14:textId="77777777" w:rsidR="00E335FE" w:rsidRDefault="00E33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09EFD" w14:textId="77777777" w:rsidR="00E335FE" w:rsidRPr="007031B9" w:rsidRDefault="00E335FE" w:rsidP="008E1F51">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CE0F76">
      <w:rPr>
        <w:rStyle w:val="PageNumber"/>
        <w:rFonts w:ascii="Times New Roman" w:hAnsi="Times New Roman" w:cs="Times New Roman"/>
        <w:noProof/>
      </w:rPr>
      <w:t>7</w:t>
    </w:r>
    <w:r w:rsidRPr="007031B9">
      <w:rPr>
        <w:rStyle w:val="PageNumber"/>
        <w:rFonts w:ascii="Times New Roman" w:hAnsi="Times New Roman" w:cs="Times New Roman"/>
      </w:rPr>
      <w:fldChar w:fldCharType="end"/>
    </w:r>
  </w:p>
  <w:p w14:paraId="4FD0488C" w14:textId="77777777" w:rsidR="00E335FE" w:rsidRPr="00455053" w:rsidRDefault="00E335FE" w:rsidP="001B3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A8CF4" w14:textId="77777777" w:rsidR="00E335FE" w:rsidRDefault="00E335FE">
      <w:r>
        <w:separator/>
      </w:r>
    </w:p>
  </w:footnote>
  <w:footnote w:type="continuationSeparator" w:id="0">
    <w:p w14:paraId="0BE2F093" w14:textId="77777777" w:rsidR="00E335FE" w:rsidRDefault="00E335FE">
      <w:r>
        <w:continuationSeparator/>
      </w:r>
    </w:p>
  </w:footnote>
  <w:footnote w:type="continuationNotice" w:id="1">
    <w:p w14:paraId="106E8856" w14:textId="77777777" w:rsidR="00E335FE" w:rsidRDefault="00E335FE"/>
  </w:footnote>
  <w:footnote w:id="2">
    <w:p w14:paraId="75E01CE4" w14:textId="20F00916" w:rsidR="00E335FE" w:rsidRPr="008E72EA" w:rsidRDefault="00E335FE" w:rsidP="008E72EA">
      <w:pPr>
        <w:pStyle w:val="ListParagraph"/>
        <w:ind w:left="0"/>
        <w:rPr>
          <w:rFonts w:ascii="Times New Roman" w:hAnsi="Times New Roman"/>
          <w:color w:val="000000"/>
          <w:sz w:val="20"/>
          <w:szCs w:val="20"/>
        </w:rPr>
      </w:pPr>
      <w:r w:rsidRPr="008E72EA">
        <w:rPr>
          <w:rStyle w:val="FootnoteReference"/>
          <w:rFonts w:ascii="Times New Roman" w:hAnsi="Times New Roman"/>
          <w:sz w:val="20"/>
          <w:szCs w:val="20"/>
        </w:rPr>
        <w:footnoteRef/>
      </w:r>
      <w:r w:rsidRPr="008E72EA">
        <w:rPr>
          <w:rFonts w:ascii="Times New Roman" w:hAnsi="Times New Roman"/>
          <w:sz w:val="20"/>
          <w:szCs w:val="20"/>
        </w:rPr>
        <w:t xml:space="preserve"> </w:t>
      </w:r>
      <w:r>
        <w:rPr>
          <w:rFonts w:ascii="Times New Roman" w:hAnsi="Times New Roman"/>
          <w:color w:val="000000"/>
          <w:sz w:val="20"/>
          <w:szCs w:val="20"/>
        </w:rPr>
        <w:t>Guerino, P, Harrison, P,</w:t>
      </w:r>
      <w:r w:rsidRPr="00267FAF">
        <w:rPr>
          <w:rFonts w:ascii="Times New Roman" w:hAnsi="Times New Roman"/>
          <w:color w:val="000000"/>
          <w:sz w:val="20"/>
        </w:rPr>
        <w:t xml:space="preserve"> </w:t>
      </w:r>
      <w:r>
        <w:rPr>
          <w:rFonts w:ascii="Times New Roman" w:hAnsi="Times New Roman"/>
          <w:color w:val="000000"/>
          <w:sz w:val="20"/>
          <w:szCs w:val="20"/>
        </w:rPr>
        <w:t>Sabol, WJ.  Prisoners in 2010</w:t>
      </w:r>
      <w:r w:rsidRPr="008E72EA">
        <w:rPr>
          <w:rFonts w:ascii="Times New Roman" w:hAnsi="Times New Roman"/>
          <w:color w:val="000000"/>
          <w:sz w:val="20"/>
          <w:szCs w:val="20"/>
        </w:rPr>
        <w:t xml:space="preserve">.  US Department of Justice, Bureau of Justice Statistics. </w:t>
      </w:r>
      <w:r>
        <w:rPr>
          <w:rFonts w:ascii="Times New Roman" w:hAnsi="Times New Roman"/>
          <w:color w:val="000000"/>
          <w:sz w:val="20"/>
          <w:szCs w:val="20"/>
        </w:rPr>
        <w:t>2010</w:t>
      </w:r>
      <w:r w:rsidRPr="008E72EA">
        <w:rPr>
          <w:rFonts w:ascii="Times New Roman" w:hAnsi="Times New Roman"/>
          <w:color w:val="000000"/>
          <w:sz w:val="20"/>
          <w:szCs w:val="20"/>
        </w:rPr>
        <w:t xml:space="preserve">.  </w:t>
      </w:r>
      <w:r>
        <w:rPr>
          <w:rFonts w:ascii="Times New Roman" w:hAnsi="Times New Roman"/>
          <w:color w:val="000000"/>
          <w:sz w:val="20"/>
          <w:szCs w:val="20"/>
        </w:rPr>
        <w:t xml:space="preserve">Available at: </w:t>
      </w:r>
      <w:hyperlink r:id="rId1" w:history="1">
        <w:r w:rsidRPr="00F761EF">
          <w:rPr>
            <w:rStyle w:val="Hyperlink"/>
            <w:rFonts w:ascii="Times New Roman" w:hAnsi="Times New Roman"/>
            <w:sz w:val="20"/>
            <w:szCs w:val="20"/>
          </w:rPr>
          <w:t>http://bjs.ojp.usdoj.gov/content/pub/pdf/p10.pdf</w:t>
        </w:r>
      </w:hyperlink>
      <w:r>
        <w:rPr>
          <w:rFonts w:ascii="Times New Roman" w:hAnsi="Times New Roman"/>
          <w:color w:val="000000"/>
          <w:sz w:val="20"/>
          <w:szCs w:val="20"/>
        </w:rPr>
        <w:t xml:space="preserve">. </w:t>
      </w:r>
      <w:hyperlink w:history="1"/>
      <w:r>
        <w:rPr>
          <w:rFonts w:ascii="Times New Roman" w:hAnsi="Times New Roman"/>
          <w:sz w:val="20"/>
          <w:szCs w:val="20"/>
        </w:rPr>
        <w:t xml:space="preserve">(OMB No. 1121-0102:Approval expires 05/31/2011) </w:t>
      </w:r>
    </w:p>
  </w:footnote>
  <w:footnote w:id="3">
    <w:p w14:paraId="31C14619" w14:textId="77777777" w:rsidR="00E335FE" w:rsidRPr="00FB5715" w:rsidRDefault="00E335FE" w:rsidP="00FB5715">
      <w:pPr>
        <w:pStyle w:val="ListParagraph"/>
        <w:ind w:left="0"/>
        <w:rPr>
          <w:rFonts w:ascii="Times New Roman" w:hAnsi="Times New Roman"/>
          <w:color w:val="000000"/>
          <w:sz w:val="20"/>
          <w:szCs w:val="20"/>
        </w:rPr>
      </w:pPr>
      <w:r w:rsidRPr="009B4C94">
        <w:rPr>
          <w:rStyle w:val="FootnoteReference"/>
          <w:rFonts w:ascii="Times New Roman" w:hAnsi="Times New Roman"/>
          <w:sz w:val="20"/>
          <w:szCs w:val="20"/>
        </w:rPr>
        <w:footnoteRef/>
      </w:r>
      <w:r w:rsidRPr="009B4C94">
        <w:rPr>
          <w:rFonts w:ascii="Times New Roman" w:hAnsi="Times New Roman"/>
          <w:color w:val="000000"/>
          <w:sz w:val="20"/>
          <w:szCs w:val="20"/>
        </w:rPr>
        <w:t xml:space="preserve">King’s College London. International Centre for Prison Studies. Entire world-prison population rates per 100,000 </w:t>
      </w:r>
      <w:r w:rsidRPr="00FB5715">
        <w:rPr>
          <w:rFonts w:ascii="Times New Roman" w:hAnsi="Times New Roman"/>
          <w:color w:val="000000"/>
          <w:sz w:val="20"/>
          <w:szCs w:val="20"/>
        </w:rPr>
        <w:t xml:space="preserve">of the national population. [online].  Available from:  </w:t>
      </w:r>
      <w:r w:rsidRPr="00FB5715">
        <w:rPr>
          <w:rFonts w:ascii="Times New Roman" w:hAnsi="Times New Roman"/>
          <w:sz w:val="20"/>
          <w:szCs w:val="20"/>
        </w:rPr>
        <w:t>www.prisonstudies.org</w:t>
      </w:r>
      <w:r w:rsidRPr="00FB5715">
        <w:rPr>
          <w:rFonts w:ascii="Times New Roman" w:hAnsi="Times New Roman"/>
          <w:color w:val="000000"/>
          <w:sz w:val="20"/>
          <w:szCs w:val="20"/>
        </w:rPr>
        <w:t xml:space="preserve"> [cited 2010 May 14].  </w:t>
      </w:r>
    </w:p>
  </w:footnote>
  <w:footnote w:id="4">
    <w:p w14:paraId="5EAAFCE1" w14:textId="77777777" w:rsidR="00E335FE" w:rsidRPr="003B1053" w:rsidRDefault="00E335FE" w:rsidP="003B1053">
      <w:pPr>
        <w:pStyle w:val="ListParagraph"/>
        <w:ind w:left="0"/>
        <w:rPr>
          <w:rFonts w:ascii="Times New Roman" w:hAnsi="Times New Roman"/>
          <w:color w:val="000000"/>
          <w:sz w:val="20"/>
          <w:szCs w:val="20"/>
        </w:rPr>
      </w:pPr>
      <w:r w:rsidRPr="00FB5715">
        <w:rPr>
          <w:rStyle w:val="FootnoteReference"/>
          <w:rFonts w:ascii="Times New Roman" w:hAnsi="Times New Roman"/>
          <w:sz w:val="20"/>
          <w:szCs w:val="20"/>
        </w:rPr>
        <w:footnoteRef/>
      </w:r>
      <w:r w:rsidRPr="00FB5715">
        <w:rPr>
          <w:rFonts w:ascii="Times New Roman" w:hAnsi="Times New Roman"/>
          <w:sz w:val="20"/>
          <w:szCs w:val="20"/>
        </w:rPr>
        <w:t xml:space="preserve"> Sabol WJ, West HC.  Prison Inmates at Midyear 2008.  </w:t>
      </w:r>
      <w:r w:rsidRPr="00FB5715">
        <w:rPr>
          <w:rFonts w:ascii="Times New Roman" w:hAnsi="Times New Roman"/>
          <w:color w:val="000000"/>
          <w:sz w:val="20"/>
          <w:szCs w:val="20"/>
        </w:rPr>
        <w:t>US Department of Justice, Burea</w:t>
      </w:r>
      <w:r>
        <w:rPr>
          <w:rFonts w:ascii="Times New Roman" w:hAnsi="Times New Roman"/>
          <w:color w:val="000000"/>
          <w:sz w:val="20"/>
          <w:szCs w:val="20"/>
        </w:rPr>
        <w:t xml:space="preserve">u of Justice Statistics. 2009.  Available at: </w:t>
      </w:r>
      <w:hyperlink r:id="rId2" w:history="1">
        <w:r w:rsidRPr="006F4681">
          <w:rPr>
            <w:rStyle w:val="Hyperlink"/>
            <w:rFonts w:ascii="Times New Roman" w:hAnsi="Times New Roman"/>
            <w:sz w:val="20"/>
            <w:szCs w:val="20"/>
          </w:rPr>
          <w:t>http://bjs.ojp.usdoj.gov/content/pub/pdf/pim08st.pdf</w:t>
        </w:r>
      </w:hyperlink>
      <w:r>
        <w:rPr>
          <w:rFonts w:ascii="Times New Roman" w:hAnsi="Times New Roman"/>
          <w:color w:val="000000"/>
          <w:sz w:val="20"/>
          <w:szCs w:val="20"/>
        </w:rPr>
        <w:t xml:space="preserve"> </w:t>
      </w:r>
      <w:r>
        <w:rPr>
          <w:rFonts w:ascii="Times New Roman" w:hAnsi="Times New Roman"/>
          <w:sz w:val="20"/>
          <w:szCs w:val="20"/>
        </w:rPr>
        <w:t xml:space="preserve">(OMB No. 1121-0102:Approval expires 05/31/2011) </w:t>
      </w:r>
    </w:p>
  </w:footnote>
  <w:footnote w:id="5">
    <w:p w14:paraId="60B42EBC" w14:textId="77777777" w:rsidR="00E335FE" w:rsidRPr="004F0E83" w:rsidRDefault="00E335FE" w:rsidP="004F0E83">
      <w:pPr>
        <w:pStyle w:val="ListParagraph"/>
        <w:tabs>
          <w:tab w:val="left" w:pos="3165"/>
        </w:tabs>
        <w:ind w:left="0"/>
        <w:rPr>
          <w:rFonts w:ascii="Times New Roman" w:hAnsi="Times New Roman"/>
          <w:sz w:val="20"/>
          <w:szCs w:val="20"/>
        </w:rPr>
      </w:pPr>
      <w:r w:rsidRPr="00AD2CE7">
        <w:rPr>
          <w:rStyle w:val="FootnoteReference"/>
          <w:rFonts w:ascii="Times New Roman" w:hAnsi="Times New Roman"/>
          <w:sz w:val="20"/>
          <w:szCs w:val="20"/>
        </w:rPr>
        <w:footnoteRef/>
      </w:r>
      <w:r w:rsidRPr="00AD2CE7">
        <w:rPr>
          <w:rFonts w:ascii="Times New Roman" w:hAnsi="Times New Roman"/>
          <w:sz w:val="20"/>
          <w:szCs w:val="20"/>
        </w:rPr>
        <w:t xml:space="preserve"> Maruschak, LM.  Medical Problems of Prisoners.  </w:t>
      </w:r>
      <w:r w:rsidRPr="00AD2CE7">
        <w:rPr>
          <w:rFonts w:ascii="Times New Roman" w:hAnsi="Times New Roman"/>
          <w:color w:val="000000"/>
          <w:sz w:val="20"/>
          <w:szCs w:val="20"/>
        </w:rPr>
        <w:t>US Department of Justice, Bureau of Justice Statistics</w:t>
      </w:r>
      <w:r w:rsidRPr="00AD2CE7">
        <w:rPr>
          <w:rFonts w:ascii="Times New Roman" w:hAnsi="Times New Roman"/>
          <w:sz w:val="20"/>
          <w:szCs w:val="20"/>
        </w:rPr>
        <w:t>.  2008.</w:t>
      </w:r>
      <w:r>
        <w:rPr>
          <w:rFonts w:ascii="Times New Roman" w:hAnsi="Times New Roman"/>
          <w:sz w:val="20"/>
          <w:szCs w:val="20"/>
        </w:rPr>
        <w:t xml:space="preserve">  Available at: </w:t>
      </w:r>
      <w:r w:rsidRPr="00AD2CE7">
        <w:rPr>
          <w:rFonts w:ascii="Times New Roman" w:hAnsi="Times New Roman"/>
          <w:sz w:val="20"/>
          <w:szCs w:val="20"/>
        </w:rPr>
        <w:t xml:space="preserve">  http://bjs.ojp.usdoj.gov/index.cfm?ty=pbdetail&amp;iid=1097</w:t>
      </w:r>
    </w:p>
  </w:footnote>
  <w:footnote w:id="6">
    <w:p w14:paraId="7B71CAD2" w14:textId="77777777" w:rsidR="00E335FE" w:rsidRPr="005B45AA" w:rsidRDefault="00E335FE" w:rsidP="005B45AA">
      <w:pPr>
        <w:pStyle w:val="ListParagraph"/>
        <w:ind w:left="0"/>
        <w:rPr>
          <w:rFonts w:ascii="Times New Roman" w:hAnsi="Times New Roman"/>
          <w:color w:val="000000"/>
          <w:sz w:val="20"/>
          <w:szCs w:val="20"/>
        </w:rPr>
      </w:pPr>
      <w:r w:rsidRPr="004F0E83">
        <w:rPr>
          <w:rStyle w:val="FootnoteReference"/>
          <w:rFonts w:ascii="Times New Roman" w:hAnsi="Times New Roman"/>
          <w:sz w:val="20"/>
          <w:szCs w:val="20"/>
        </w:rPr>
        <w:footnoteRef/>
      </w:r>
      <w:r w:rsidRPr="004F0E83">
        <w:rPr>
          <w:rFonts w:ascii="Times New Roman" w:hAnsi="Times New Roman"/>
          <w:sz w:val="20"/>
          <w:szCs w:val="20"/>
        </w:rPr>
        <w:t xml:space="preserve"> </w:t>
      </w:r>
      <w:r w:rsidRPr="004F0E83">
        <w:rPr>
          <w:rFonts w:ascii="Times New Roman" w:hAnsi="Times New Roman"/>
          <w:color w:val="000000"/>
          <w:sz w:val="20"/>
          <w:szCs w:val="20"/>
        </w:rPr>
        <w:t>Hammett T, Kennedy S, Kuck S.  10</w:t>
      </w:r>
      <w:r w:rsidRPr="004F0E83">
        <w:rPr>
          <w:rFonts w:ascii="Times New Roman" w:hAnsi="Times New Roman"/>
          <w:color w:val="000000"/>
          <w:sz w:val="20"/>
          <w:szCs w:val="20"/>
          <w:vertAlign w:val="superscript"/>
        </w:rPr>
        <w:t>th</w:t>
      </w:r>
      <w:r w:rsidRPr="004F0E83">
        <w:rPr>
          <w:rFonts w:ascii="Times New Roman" w:hAnsi="Times New Roman"/>
          <w:color w:val="000000"/>
          <w:sz w:val="20"/>
          <w:szCs w:val="20"/>
        </w:rPr>
        <w:t xml:space="preserve"> NIJ/CDC National Survey of Infectious Disease in Correctional Facilities: HIV and Sexually Transmitted Diseases.  Abt Associates, Inc.  2007.  </w:t>
      </w:r>
    </w:p>
  </w:footnote>
  <w:footnote w:id="7">
    <w:p w14:paraId="577EC30A" w14:textId="77777777" w:rsidR="00E335FE" w:rsidRPr="003D5019" w:rsidRDefault="00E335FE" w:rsidP="003D5019">
      <w:pPr>
        <w:pStyle w:val="ListParagraph"/>
        <w:ind w:left="0"/>
        <w:rPr>
          <w:rFonts w:ascii="Times New Roman" w:hAnsi="Times New Roman"/>
          <w:color w:val="000000"/>
          <w:sz w:val="20"/>
          <w:szCs w:val="20"/>
        </w:rPr>
      </w:pPr>
      <w:r w:rsidRPr="003D5019">
        <w:rPr>
          <w:rStyle w:val="FootnoteReference"/>
          <w:rFonts w:ascii="Times New Roman" w:hAnsi="Times New Roman"/>
          <w:sz w:val="20"/>
          <w:szCs w:val="20"/>
        </w:rPr>
        <w:footnoteRef/>
      </w:r>
      <w:r w:rsidRPr="003D5019">
        <w:rPr>
          <w:rFonts w:ascii="Times New Roman" w:hAnsi="Times New Roman"/>
          <w:sz w:val="20"/>
          <w:szCs w:val="20"/>
        </w:rPr>
        <w:t xml:space="preserve"> </w:t>
      </w:r>
      <w:r w:rsidRPr="003D5019">
        <w:rPr>
          <w:rFonts w:ascii="Times New Roman" w:hAnsi="Times New Roman"/>
          <w:color w:val="000000"/>
          <w:sz w:val="20"/>
          <w:szCs w:val="20"/>
        </w:rPr>
        <w:t>McDonald DC.  Medical Care in Prisons.   Crime and Justice 26: 427-478.  1999.</w:t>
      </w:r>
    </w:p>
  </w:footnote>
  <w:footnote w:id="8">
    <w:p w14:paraId="350D2E13" w14:textId="77777777" w:rsidR="00E335FE" w:rsidRPr="003D5019" w:rsidRDefault="00E335FE" w:rsidP="003D5019">
      <w:pPr>
        <w:pStyle w:val="ListParagraph"/>
        <w:ind w:left="0"/>
        <w:rPr>
          <w:rFonts w:ascii="Times New Roman" w:hAnsi="Times New Roman"/>
          <w:color w:val="000000"/>
          <w:sz w:val="20"/>
          <w:szCs w:val="20"/>
        </w:rPr>
      </w:pPr>
      <w:r w:rsidRPr="003D5019">
        <w:rPr>
          <w:rStyle w:val="FootnoteReference"/>
          <w:rFonts w:ascii="Times New Roman" w:hAnsi="Times New Roman"/>
          <w:sz w:val="20"/>
          <w:szCs w:val="20"/>
        </w:rPr>
        <w:footnoteRef/>
      </w:r>
      <w:r w:rsidRPr="003D5019">
        <w:rPr>
          <w:rFonts w:ascii="Times New Roman" w:hAnsi="Times New Roman"/>
          <w:sz w:val="20"/>
          <w:szCs w:val="20"/>
        </w:rPr>
        <w:t xml:space="preserve"> </w:t>
      </w:r>
      <w:r w:rsidRPr="003D5019">
        <w:rPr>
          <w:rFonts w:ascii="Times New Roman" w:hAnsi="Times New Roman"/>
          <w:color w:val="000000"/>
          <w:sz w:val="20"/>
          <w:szCs w:val="20"/>
        </w:rPr>
        <w:t xml:space="preserve">Lamb-Mechanick D, Nelson J.  Prison Health Care Survey: An Analysis of Factors Influencing Per Capita Costs.  National Institute of Corrections.  2006.  </w:t>
      </w:r>
    </w:p>
  </w:footnote>
  <w:footnote w:id="9">
    <w:p w14:paraId="55AD67C4" w14:textId="77777777" w:rsidR="00E335FE" w:rsidRPr="003D5019" w:rsidRDefault="00E335FE" w:rsidP="003D5019">
      <w:pPr>
        <w:pStyle w:val="ListParagraph"/>
        <w:ind w:left="0"/>
        <w:rPr>
          <w:rFonts w:ascii="Times New Roman" w:hAnsi="Times New Roman"/>
          <w:color w:val="000000"/>
          <w:sz w:val="20"/>
          <w:szCs w:val="20"/>
        </w:rPr>
      </w:pPr>
      <w:r w:rsidRPr="003D5019">
        <w:rPr>
          <w:rStyle w:val="FootnoteReference"/>
          <w:rFonts w:ascii="Times New Roman" w:hAnsi="Times New Roman"/>
          <w:sz w:val="20"/>
          <w:szCs w:val="20"/>
        </w:rPr>
        <w:footnoteRef/>
      </w:r>
      <w:r w:rsidRPr="003D5019">
        <w:rPr>
          <w:rFonts w:ascii="Times New Roman" w:hAnsi="Times New Roman"/>
          <w:sz w:val="20"/>
          <w:szCs w:val="20"/>
        </w:rPr>
        <w:t xml:space="preserve"> </w:t>
      </w:r>
      <w:r w:rsidRPr="003D5019">
        <w:rPr>
          <w:rFonts w:ascii="Times New Roman" w:hAnsi="Times New Roman"/>
          <w:color w:val="000000"/>
          <w:sz w:val="20"/>
          <w:szCs w:val="20"/>
        </w:rPr>
        <w:t xml:space="preserve">Norton GD, Hammett T.  Technical Capability Assessment of Correctional Healthcare Data Management Information Systems and Overall Readiness to Participate in the Development of a Disease Reporting System.  Abt Associates, Inc. 2006.   </w:t>
      </w:r>
    </w:p>
    <w:p w14:paraId="7872B460" w14:textId="77777777" w:rsidR="00E335FE" w:rsidRDefault="00E335FE">
      <w:pPr>
        <w:pStyle w:val="FootnoteText"/>
      </w:pPr>
    </w:p>
  </w:footnote>
  <w:footnote w:id="10">
    <w:p w14:paraId="4417F5E5" w14:textId="297CC24C" w:rsidR="00E335FE" w:rsidRPr="00F12858" w:rsidRDefault="00E335FE">
      <w:pPr>
        <w:pStyle w:val="FootnoteText"/>
        <w:rPr>
          <w:rFonts w:ascii="Times New Roman" w:hAnsi="Times New Roman" w:cs="Times New Roman"/>
        </w:rPr>
      </w:pPr>
      <w:r w:rsidRPr="00F12858">
        <w:rPr>
          <w:rStyle w:val="FootnoteReference"/>
          <w:rFonts w:ascii="Times New Roman" w:hAnsi="Times New Roman" w:cs="Times New Roman"/>
        </w:rPr>
        <w:footnoteRef/>
      </w:r>
      <w:r w:rsidRPr="00F12858">
        <w:rPr>
          <w:rFonts w:ascii="Times New Roman" w:hAnsi="Times New Roman" w:cs="Times New Roman"/>
        </w:rPr>
        <w:t xml:space="preserve"> </w:t>
      </w:r>
      <w:r>
        <w:rPr>
          <w:rFonts w:ascii="Times New Roman" w:hAnsi="Times New Roman" w:cs="Times New Roman"/>
        </w:rPr>
        <w:t>Spaulding, A., Greene, C., Davidson, K., Schneidermann, M., Rich, J.  “Hepatitis C in State Correctional Facilities,” Preventive Medicine, Vol. 28, 1999, pp. 92-100.</w:t>
      </w:r>
    </w:p>
  </w:footnote>
  <w:footnote w:id="11">
    <w:p w14:paraId="637EAF79" w14:textId="77777777" w:rsidR="00E335FE" w:rsidRPr="001C2487" w:rsidRDefault="00E335FE">
      <w:pPr>
        <w:pStyle w:val="FootnoteText"/>
        <w:rPr>
          <w:rFonts w:ascii="Times New Roman" w:hAnsi="Times New Roman" w:cs="Times New Roman"/>
        </w:rPr>
      </w:pPr>
      <w:r w:rsidRPr="00F12858">
        <w:rPr>
          <w:rStyle w:val="FootnoteReference"/>
          <w:rFonts w:ascii="Times New Roman" w:hAnsi="Times New Roman" w:cs="Times New Roman"/>
        </w:rPr>
        <w:footnoteRef/>
      </w:r>
      <w:r w:rsidRPr="00F12858">
        <w:rPr>
          <w:rFonts w:ascii="Times New Roman" w:hAnsi="Times New Roman" w:cs="Times New Roman"/>
        </w:rPr>
        <w:t xml:space="preserve"> Felson, RB., Silver, E., Remster, B. “Mental Disorder and Offending in Prison,” Criminal Justice and Behavior, Vol, 39, No. 2, February 2012, pp. 125-143.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EA4AE" w14:textId="77777777" w:rsidR="00E335FE" w:rsidRDefault="00E33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0F1E" w14:textId="77777777" w:rsidR="00E335FE" w:rsidRDefault="00E335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BE1E7" w14:textId="77777777" w:rsidR="00E335FE" w:rsidRDefault="00E335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4A0"/>
    <w:multiLevelType w:val="hybridMultilevel"/>
    <w:tmpl w:val="5524B9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01DC1"/>
    <w:multiLevelType w:val="hybridMultilevel"/>
    <w:tmpl w:val="4D7046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A195A"/>
    <w:multiLevelType w:val="hybridMultilevel"/>
    <w:tmpl w:val="C7E09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C45D0"/>
    <w:multiLevelType w:val="hybridMultilevel"/>
    <w:tmpl w:val="984E7246"/>
    <w:lvl w:ilvl="0" w:tplc="AED497D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11B5DDC"/>
    <w:multiLevelType w:val="hybridMultilevel"/>
    <w:tmpl w:val="DFEA9A44"/>
    <w:lvl w:ilvl="0" w:tplc="4BE64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85DCC"/>
    <w:multiLevelType w:val="hybridMultilevel"/>
    <w:tmpl w:val="A8623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F7A52"/>
    <w:multiLevelType w:val="hybridMultilevel"/>
    <w:tmpl w:val="E0FCB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1341317"/>
    <w:multiLevelType w:val="hybridMultilevel"/>
    <w:tmpl w:val="5E2ACDF0"/>
    <w:lvl w:ilvl="0" w:tplc="24E6FF02">
      <w:start w:val="1"/>
      <w:numFmt w:val="decimal"/>
      <w:lvlText w:val="%1."/>
      <w:lvlJc w:val="left"/>
      <w:pPr>
        <w:ind w:left="720" w:hanging="360"/>
      </w:pPr>
      <w:rPr>
        <w:rFonts w:ascii="Calibri" w:hAnsi="Calibri" w:cs="Times New Roman"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C165F"/>
    <w:multiLevelType w:val="hybridMultilevel"/>
    <w:tmpl w:val="0FFA5AF2"/>
    <w:lvl w:ilvl="0" w:tplc="9260F9C8">
      <w:start w:val="4"/>
      <w:numFmt w:val="upp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10">
    <w:nsid w:val="220D14DF"/>
    <w:multiLevelType w:val="hybridMultilevel"/>
    <w:tmpl w:val="A5F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07F6A"/>
    <w:multiLevelType w:val="hybridMultilevel"/>
    <w:tmpl w:val="02F4B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345A87"/>
    <w:multiLevelType w:val="hybridMultilevel"/>
    <w:tmpl w:val="7526C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390E50"/>
    <w:multiLevelType w:val="hybridMultilevel"/>
    <w:tmpl w:val="A81A6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5F40B5"/>
    <w:multiLevelType w:val="hybridMultilevel"/>
    <w:tmpl w:val="5662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6C3DB6"/>
    <w:multiLevelType w:val="multilevel"/>
    <w:tmpl w:val="9268389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DE4880"/>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253B2F"/>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95E0F7A"/>
    <w:multiLevelType w:val="hybridMultilevel"/>
    <w:tmpl w:val="67D86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8E415F"/>
    <w:multiLevelType w:val="hybridMultilevel"/>
    <w:tmpl w:val="334E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832041"/>
    <w:multiLevelType w:val="hybridMultilevel"/>
    <w:tmpl w:val="FCC4A830"/>
    <w:lvl w:ilvl="0" w:tplc="EAD0ED8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nsid w:val="452F5123"/>
    <w:multiLevelType w:val="hybridMultilevel"/>
    <w:tmpl w:val="FAA8C5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5645B66"/>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C43D5F"/>
    <w:multiLevelType w:val="hybridMultilevel"/>
    <w:tmpl w:val="926838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3C38D8"/>
    <w:multiLevelType w:val="multilevel"/>
    <w:tmpl w:val="FE742A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9C68FA"/>
    <w:multiLevelType w:val="hybridMultilevel"/>
    <w:tmpl w:val="03260DE4"/>
    <w:lvl w:ilvl="0" w:tplc="66CAAAF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D72553A"/>
    <w:multiLevelType w:val="hybridMultilevel"/>
    <w:tmpl w:val="DBD046CE"/>
    <w:lvl w:ilvl="0" w:tplc="877C45BE">
      <w:start w:val="4"/>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nsid w:val="4F6F0D96"/>
    <w:multiLevelType w:val="hybridMultilevel"/>
    <w:tmpl w:val="FF38D538"/>
    <w:lvl w:ilvl="0" w:tplc="5B3C6A28">
      <w:start w:val="1"/>
      <w:numFmt w:val="upperLetter"/>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2B831E8"/>
    <w:multiLevelType w:val="hybridMultilevel"/>
    <w:tmpl w:val="4AD40CD6"/>
    <w:lvl w:ilvl="0" w:tplc="5BE013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DB1D41"/>
    <w:multiLevelType w:val="hybridMultilevel"/>
    <w:tmpl w:val="5EC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2768B3"/>
    <w:multiLevelType w:val="hybridMultilevel"/>
    <w:tmpl w:val="F56CBC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C41A7F"/>
    <w:multiLevelType w:val="hybridMultilevel"/>
    <w:tmpl w:val="CEE228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624D5D"/>
    <w:multiLevelType w:val="hybridMultilevel"/>
    <w:tmpl w:val="DE168B88"/>
    <w:lvl w:ilvl="0" w:tplc="DDFA445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A87AFF"/>
    <w:multiLevelType w:val="hybridMultilevel"/>
    <w:tmpl w:val="F2568C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5A819B6"/>
    <w:multiLevelType w:val="hybridMultilevel"/>
    <w:tmpl w:val="1962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060806"/>
    <w:multiLevelType w:val="hybridMultilevel"/>
    <w:tmpl w:val="1CE4D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766D1"/>
    <w:multiLevelType w:val="hybridMultilevel"/>
    <w:tmpl w:val="CED8EF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2E5982"/>
    <w:multiLevelType w:val="hybridMultilevel"/>
    <w:tmpl w:val="F3385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21548B"/>
    <w:multiLevelType w:val="hybridMultilevel"/>
    <w:tmpl w:val="3416C0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5D2D2E"/>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9"/>
  </w:num>
  <w:num w:numId="3">
    <w:abstractNumId w:val="44"/>
  </w:num>
  <w:num w:numId="4">
    <w:abstractNumId w:val="13"/>
  </w:num>
  <w:num w:numId="5">
    <w:abstractNumId w:val="33"/>
  </w:num>
  <w:num w:numId="6">
    <w:abstractNumId w:val="28"/>
  </w:num>
  <w:num w:numId="7">
    <w:abstractNumId w:val="18"/>
  </w:num>
  <w:num w:numId="8">
    <w:abstractNumId w:val="34"/>
  </w:num>
  <w:num w:numId="9">
    <w:abstractNumId w:val="36"/>
  </w:num>
  <w:num w:numId="10">
    <w:abstractNumId w:val="26"/>
  </w:num>
  <w:num w:numId="11">
    <w:abstractNumId w:val="41"/>
  </w:num>
  <w:num w:numId="12">
    <w:abstractNumId w:val="35"/>
  </w:num>
  <w:num w:numId="13">
    <w:abstractNumId w:val="22"/>
  </w:num>
  <w:num w:numId="14">
    <w:abstractNumId w:val="32"/>
  </w:num>
  <w:num w:numId="15">
    <w:abstractNumId w:val="40"/>
  </w:num>
  <w:num w:numId="16">
    <w:abstractNumId w:val="42"/>
  </w:num>
  <w:num w:numId="17">
    <w:abstractNumId w:val="0"/>
  </w:num>
  <w:num w:numId="18">
    <w:abstractNumId w:val="9"/>
  </w:num>
  <w:num w:numId="19">
    <w:abstractNumId w:val="25"/>
  </w:num>
  <w:num w:numId="20">
    <w:abstractNumId w:val="37"/>
  </w:num>
  <w:num w:numId="21">
    <w:abstractNumId w:val="2"/>
  </w:num>
  <w:num w:numId="22">
    <w:abstractNumId w:val="11"/>
  </w:num>
  <w:num w:numId="23">
    <w:abstractNumId w:val="12"/>
  </w:num>
  <w:num w:numId="24">
    <w:abstractNumId w:val="15"/>
  </w:num>
  <w:num w:numId="25">
    <w:abstractNumId w:val="21"/>
  </w:num>
  <w:num w:numId="26">
    <w:abstractNumId w:val="1"/>
  </w:num>
  <w:num w:numId="27">
    <w:abstractNumId w:val="4"/>
  </w:num>
  <w:num w:numId="28">
    <w:abstractNumId w:val="27"/>
  </w:num>
  <w:num w:numId="29">
    <w:abstractNumId w:val="6"/>
  </w:num>
  <w:num w:numId="30">
    <w:abstractNumId w:val="31"/>
  </w:num>
  <w:num w:numId="31">
    <w:abstractNumId w:val="7"/>
  </w:num>
  <w:num w:numId="32">
    <w:abstractNumId w:val="23"/>
  </w:num>
  <w:num w:numId="33">
    <w:abstractNumId w:val="16"/>
  </w:num>
  <w:num w:numId="34">
    <w:abstractNumId w:val="39"/>
  </w:num>
  <w:num w:numId="35">
    <w:abstractNumId w:val="24"/>
  </w:num>
  <w:num w:numId="36">
    <w:abstractNumId w:val="17"/>
  </w:num>
  <w:num w:numId="37">
    <w:abstractNumId w:val="14"/>
  </w:num>
  <w:num w:numId="38">
    <w:abstractNumId w:val="3"/>
  </w:num>
  <w:num w:numId="39">
    <w:abstractNumId w:val="30"/>
  </w:num>
  <w:num w:numId="40">
    <w:abstractNumId w:val="5"/>
  </w:num>
  <w:num w:numId="41">
    <w:abstractNumId w:val="43"/>
  </w:num>
  <w:num w:numId="42">
    <w:abstractNumId w:val="8"/>
  </w:num>
  <w:num w:numId="43">
    <w:abstractNumId w:val="38"/>
  </w:num>
  <w:num w:numId="44">
    <w:abstractNumId w:val="2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5B"/>
    <w:rsid w:val="00000E6E"/>
    <w:rsid w:val="00001848"/>
    <w:rsid w:val="00001BE5"/>
    <w:rsid w:val="0000351F"/>
    <w:rsid w:val="000060C7"/>
    <w:rsid w:val="00007667"/>
    <w:rsid w:val="000079EF"/>
    <w:rsid w:val="00012CF2"/>
    <w:rsid w:val="00012F16"/>
    <w:rsid w:val="00013F9C"/>
    <w:rsid w:val="0002277C"/>
    <w:rsid w:val="00023DEB"/>
    <w:rsid w:val="00026346"/>
    <w:rsid w:val="00026556"/>
    <w:rsid w:val="000305EB"/>
    <w:rsid w:val="000311C1"/>
    <w:rsid w:val="00031633"/>
    <w:rsid w:val="00032ABE"/>
    <w:rsid w:val="00033A46"/>
    <w:rsid w:val="000348DD"/>
    <w:rsid w:val="00035BBE"/>
    <w:rsid w:val="00036B3F"/>
    <w:rsid w:val="00040854"/>
    <w:rsid w:val="0004090A"/>
    <w:rsid w:val="00042698"/>
    <w:rsid w:val="00046783"/>
    <w:rsid w:val="00047669"/>
    <w:rsid w:val="00051530"/>
    <w:rsid w:val="000519B6"/>
    <w:rsid w:val="00053E2F"/>
    <w:rsid w:val="000547AD"/>
    <w:rsid w:val="00055771"/>
    <w:rsid w:val="0005583A"/>
    <w:rsid w:val="00056688"/>
    <w:rsid w:val="00056E56"/>
    <w:rsid w:val="000570D7"/>
    <w:rsid w:val="00057C4C"/>
    <w:rsid w:val="0006258F"/>
    <w:rsid w:val="00062DB6"/>
    <w:rsid w:val="00064623"/>
    <w:rsid w:val="000658C7"/>
    <w:rsid w:val="0006599D"/>
    <w:rsid w:val="00070ED7"/>
    <w:rsid w:val="00071A1E"/>
    <w:rsid w:val="000724FC"/>
    <w:rsid w:val="00075C0B"/>
    <w:rsid w:val="000777C1"/>
    <w:rsid w:val="00080C0A"/>
    <w:rsid w:val="00081530"/>
    <w:rsid w:val="000841F2"/>
    <w:rsid w:val="00084B10"/>
    <w:rsid w:val="000857D5"/>
    <w:rsid w:val="0008710E"/>
    <w:rsid w:val="00087927"/>
    <w:rsid w:val="00091453"/>
    <w:rsid w:val="000926E8"/>
    <w:rsid w:val="00094B18"/>
    <w:rsid w:val="00095F17"/>
    <w:rsid w:val="00097469"/>
    <w:rsid w:val="00097711"/>
    <w:rsid w:val="000A17D9"/>
    <w:rsid w:val="000A3597"/>
    <w:rsid w:val="000A4A0C"/>
    <w:rsid w:val="000A5961"/>
    <w:rsid w:val="000A60EB"/>
    <w:rsid w:val="000A6E18"/>
    <w:rsid w:val="000B463A"/>
    <w:rsid w:val="000B5E06"/>
    <w:rsid w:val="000B67DB"/>
    <w:rsid w:val="000B7E1F"/>
    <w:rsid w:val="000C0A0C"/>
    <w:rsid w:val="000C0C4A"/>
    <w:rsid w:val="000C31FD"/>
    <w:rsid w:val="000C3E75"/>
    <w:rsid w:val="000C5330"/>
    <w:rsid w:val="000C5F35"/>
    <w:rsid w:val="000C6192"/>
    <w:rsid w:val="000D0D15"/>
    <w:rsid w:val="000D0FE6"/>
    <w:rsid w:val="000D40FF"/>
    <w:rsid w:val="000D43F5"/>
    <w:rsid w:val="000D6545"/>
    <w:rsid w:val="000D6EB3"/>
    <w:rsid w:val="000D7EFF"/>
    <w:rsid w:val="000E0432"/>
    <w:rsid w:val="000E0A04"/>
    <w:rsid w:val="000E0F63"/>
    <w:rsid w:val="000E19BA"/>
    <w:rsid w:val="000E2AC1"/>
    <w:rsid w:val="000E3E93"/>
    <w:rsid w:val="000F2BFD"/>
    <w:rsid w:val="000F3059"/>
    <w:rsid w:val="000F3FDC"/>
    <w:rsid w:val="000F3FF4"/>
    <w:rsid w:val="000F6C30"/>
    <w:rsid w:val="000F7E41"/>
    <w:rsid w:val="00100C82"/>
    <w:rsid w:val="00101999"/>
    <w:rsid w:val="00102974"/>
    <w:rsid w:val="00103C22"/>
    <w:rsid w:val="0010412F"/>
    <w:rsid w:val="00104C08"/>
    <w:rsid w:val="00105CB0"/>
    <w:rsid w:val="001062D1"/>
    <w:rsid w:val="0010667D"/>
    <w:rsid w:val="001075F7"/>
    <w:rsid w:val="001105B8"/>
    <w:rsid w:val="0011215A"/>
    <w:rsid w:val="001121B5"/>
    <w:rsid w:val="00113415"/>
    <w:rsid w:val="00113666"/>
    <w:rsid w:val="00113924"/>
    <w:rsid w:val="0011527B"/>
    <w:rsid w:val="0011533B"/>
    <w:rsid w:val="00115B9B"/>
    <w:rsid w:val="001205F4"/>
    <w:rsid w:val="001208CC"/>
    <w:rsid w:val="00120D95"/>
    <w:rsid w:val="00121BD1"/>
    <w:rsid w:val="00123780"/>
    <w:rsid w:val="001254AB"/>
    <w:rsid w:val="00125E12"/>
    <w:rsid w:val="001262D7"/>
    <w:rsid w:val="001275DB"/>
    <w:rsid w:val="0013056F"/>
    <w:rsid w:val="001311A7"/>
    <w:rsid w:val="00131CF4"/>
    <w:rsid w:val="0013251D"/>
    <w:rsid w:val="001325F0"/>
    <w:rsid w:val="00132DEE"/>
    <w:rsid w:val="00133AFB"/>
    <w:rsid w:val="00134620"/>
    <w:rsid w:val="001361F7"/>
    <w:rsid w:val="00137032"/>
    <w:rsid w:val="00140218"/>
    <w:rsid w:val="00141048"/>
    <w:rsid w:val="001410FE"/>
    <w:rsid w:val="00141405"/>
    <w:rsid w:val="001425D0"/>
    <w:rsid w:val="00143894"/>
    <w:rsid w:val="00143C54"/>
    <w:rsid w:val="00144371"/>
    <w:rsid w:val="00146BBE"/>
    <w:rsid w:val="00150939"/>
    <w:rsid w:val="00150DEA"/>
    <w:rsid w:val="00151673"/>
    <w:rsid w:val="0015188F"/>
    <w:rsid w:val="0015575D"/>
    <w:rsid w:val="00155E32"/>
    <w:rsid w:val="0015684B"/>
    <w:rsid w:val="00157434"/>
    <w:rsid w:val="00157686"/>
    <w:rsid w:val="0016149D"/>
    <w:rsid w:val="00161B95"/>
    <w:rsid w:val="00162620"/>
    <w:rsid w:val="00163242"/>
    <w:rsid w:val="00163291"/>
    <w:rsid w:val="001642E4"/>
    <w:rsid w:val="001643AB"/>
    <w:rsid w:val="00165E44"/>
    <w:rsid w:val="00166194"/>
    <w:rsid w:val="0016627B"/>
    <w:rsid w:val="00167607"/>
    <w:rsid w:val="001731E2"/>
    <w:rsid w:val="00173923"/>
    <w:rsid w:val="00175D9C"/>
    <w:rsid w:val="001809B0"/>
    <w:rsid w:val="00180DC5"/>
    <w:rsid w:val="00182442"/>
    <w:rsid w:val="00182531"/>
    <w:rsid w:val="001832CB"/>
    <w:rsid w:val="00184441"/>
    <w:rsid w:val="00184963"/>
    <w:rsid w:val="00184B81"/>
    <w:rsid w:val="0018607C"/>
    <w:rsid w:val="0018675C"/>
    <w:rsid w:val="00186D32"/>
    <w:rsid w:val="00193107"/>
    <w:rsid w:val="00193FCF"/>
    <w:rsid w:val="00194706"/>
    <w:rsid w:val="0019490B"/>
    <w:rsid w:val="00195A4A"/>
    <w:rsid w:val="00195E3F"/>
    <w:rsid w:val="00197755"/>
    <w:rsid w:val="001A111C"/>
    <w:rsid w:val="001A6BE0"/>
    <w:rsid w:val="001A737A"/>
    <w:rsid w:val="001A779F"/>
    <w:rsid w:val="001A7967"/>
    <w:rsid w:val="001B00A8"/>
    <w:rsid w:val="001B136C"/>
    <w:rsid w:val="001B1EA4"/>
    <w:rsid w:val="001B3473"/>
    <w:rsid w:val="001B350D"/>
    <w:rsid w:val="001B3A48"/>
    <w:rsid w:val="001B4BFD"/>
    <w:rsid w:val="001B5571"/>
    <w:rsid w:val="001B6552"/>
    <w:rsid w:val="001B7F81"/>
    <w:rsid w:val="001C0336"/>
    <w:rsid w:val="001C09F1"/>
    <w:rsid w:val="001C207D"/>
    <w:rsid w:val="001C2487"/>
    <w:rsid w:val="001C2F9D"/>
    <w:rsid w:val="001C46DD"/>
    <w:rsid w:val="001C4D3E"/>
    <w:rsid w:val="001C4F91"/>
    <w:rsid w:val="001C5FDF"/>
    <w:rsid w:val="001C656C"/>
    <w:rsid w:val="001C65CC"/>
    <w:rsid w:val="001C77F0"/>
    <w:rsid w:val="001C7930"/>
    <w:rsid w:val="001D065E"/>
    <w:rsid w:val="001D0702"/>
    <w:rsid w:val="001D0A6E"/>
    <w:rsid w:val="001D0D07"/>
    <w:rsid w:val="001D2FD0"/>
    <w:rsid w:val="001D3D59"/>
    <w:rsid w:val="001D5658"/>
    <w:rsid w:val="001D59EF"/>
    <w:rsid w:val="001D5E65"/>
    <w:rsid w:val="001D65A6"/>
    <w:rsid w:val="001D6CE5"/>
    <w:rsid w:val="001D7E07"/>
    <w:rsid w:val="001E0F36"/>
    <w:rsid w:val="001E114A"/>
    <w:rsid w:val="001E1B5D"/>
    <w:rsid w:val="001E1E63"/>
    <w:rsid w:val="001E2E9B"/>
    <w:rsid w:val="001E3F5D"/>
    <w:rsid w:val="001E4EC1"/>
    <w:rsid w:val="001F00E6"/>
    <w:rsid w:val="001F12AB"/>
    <w:rsid w:val="001F14B6"/>
    <w:rsid w:val="001F5752"/>
    <w:rsid w:val="001F5A88"/>
    <w:rsid w:val="001F5F4F"/>
    <w:rsid w:val="00201A51"/>
    <w:rsid w:val="002030E6"/>
    <w:rsid w:val="0020382A"/>
    <w:rsid w:val="00203AFC"/>
    <w:rsid w:val="00203E43"/>
    <w:rsid w:val="00204623"/>
    <w:rsid w:val="002107BA"/>
    <w:rsid w:val="0021164F"/>
    <w:rsid w:val="0021176B"/>
    <w:rsid w:val="0021186D"/>
    <w:rsid w:val="002125CD"/>
    <w:rsid w:val="00213806"/>
    <w:rsid w:val="0021515D"/>
    <w:rsid w:val="00215613"/>
    <w:rsid w:val="002156E5"/>
    <w:rsid w:val="0022017F"/>
    <w:rsid w:val="00220C07"/>
    <w:rsid w:val="0022110A"/>
    <w:rsid w:val="002224E1"/>
    <w:rsid w:val="00222911"/>
    <w:rsid w:val="0022397B"/>
    <w:rsid w:val="00223CD4"/>
    <w:rsid w:val="00225FBF"/>
    <w:rsid w:val="002275C0"/>
    <w:rsid w:val="00230DBA"/>
    <w:rsid w:val="00236C99"/>
    <w:rsid w:val="002378FD"/>
    <w:rsid w:val="0024077D"/>
    <w:rsid w:val="0024675A"/>
    <w:rsid w:val="002503E1"/>
    <w:rsid w:val="00252628"/>
    <w:rsid w:val="00253A0B"/>
    <w:rsid w:val="002546B2"/>
    <w:rsid w:val="00254AD1"/>
    <w:rsid w:val="0025550B"/>
    <w:rsid w:val="002562A5"/>
    <w:rsid w:val="002564FF"/>
    <w:rsid w:val="00256BE4"/>
    <w:rsid w:val="00257B3B"/>
    <w:rsid w:val="002621B3"/>
    <w:rsid w:val="00262412"/>
    <w:rsid w:val="0026277C"/>
    <w:rsid w:val="0026452E"/>
    <w:rsid w:val="002650D0"/>
    <w:rsid w:val="00267224"/>
    <w:rsid w:val="00267FAF"/>
    <w:rsid w:val="0027280E"/>
    <w:rsid w:val="00273DA1"/>
    <w:rsid w:val="0027451B"/>
    <w:rsid w:val="00274967"/>
    <w:rsid w:val="00274E50"/>
    <w:rsid w:val="0027553A"/>
    <w:rsid w:val="00276C7A"/>
    <w:rsid w:val="00277C9E"/>
    <w:rsid w:val="002803FC"/>
    <w:rsid w:val="00280D8B"/>
    <w:rsid w:val="002816FC"/>
    <w:rsid w:val="00281D24"/>
    <w:rsid w:val="00281F2E"/>
    <w:rsid w:val="0028222F"/>
    <w:rsid w:val="00284612"/>
    <w:rsid w:val="00284B77"/>
    <w:rsid w:val="00287732"/>
    <w:rsid w:val="0029211F"/>
    <w:rsid w:val="002923D0"/>
    <w:rsid w:val="00294486"/>
    <w:rsid w:val="00294B5D"/>
    <w:rsid w:val="00295D16"/>
    <w:rsid w:val="0029729C"/>
    <w:rsid w:val="002A0076"/>
    <w:rsid w:val="002A17F5"/>
    <w:rsid w:val="002A290F"/>
    <w:rsid w:val="002A33B3"/>
    <w:rsid w:val="002A34B7"/>
    <w:rsid w:val="002A4E42"/>
    <w:rsid w:val="002A6EB8"/>
    <w:rsid w:val="002B16D7"/>
    <w:rsid w:val="002B37ED"/>
    <w:rsid w:val="002B3FF4"/>
    <w:rsid w:val="002B420E"/>
    <w:rsid w:val="002C2FAD"/>
    <w:rsid w:val="002C4E72"/>
    <w:rsid w:val="002C67B5"/>
    <w:rsid w:val="002D1208"/>
    <w:rsid w:val="002D1CBE"/>
    <w:rsid w:val="002D28B6"/>
    <w:rsid w:val="002D353E"/>
    <w:rsid w:val="002D39C2"/>
    <w:rsid w:val="002D3B24"/>
    <w:rsid w:val="002D4036"/>
    <w:rsid w:val="002D5B1A"/>
    <w:rsid w:val="002D5F87"/>
    <w:rsid w:val="002D60BC"/>
    <w:rsid w:val="002D63A8"/>
    <w:rsid w:val="002D6E5E"/>
    <w:rsid w:val="002E0CA4"/>
    <w:rsid w:val="002E1B04"/>
    <w:rsid w:val="002E1D11"/>
    <w:rsid w:val="002E3BA3"/>
    <w:rsid w:val="002E3D71"/>
    <w:rsid w:val="002E5211"/>
    <w:rsid w:val="002E5B06"/>
    <w:rsid w:val="002E5D1F"/>
    <w:rsid w:val="002E6F6B"/>
    <w:rsid w:val="002E73A5"/>
    <w:rsid w:val="002E74FF"/>
    <w:rsid w:val="002E7FC7"/>
    <w:rsid w:val="002F21BA"/>
    <w:rsid w:val="002F256A"/>
    <w:rsid w:val="002F635D"/>
    <w:rsid w:val="002F7164"/>
    <w:rsid w:val="00302620"/>
    <w:rsid w:val="00303D83"/>
    <w:rsid w:val="00303E41"/>
    <w:rsid w:val="0030433C"/>
    <w:rsid w:val="003059B6"/>
    <w:rsid w:val="00305E5A"/>
    <w:rsid w:val="0030679D"/>
    <w:rsid w:val="00306B31"/>
    <w:rsid w:val="00306C57"/>
    <w:rsid w:val="003075BF"/>
    <w:rsid w:val="00310BB4"/>
    <w:rsid w:val="00310BCA"/>
    <w:rsid w:val="00310F38"/>
    <w:rsid w:val="00315107"/>
    <w:rsid w:val="003153C6"/>
    <w:rsid w:val="00316C12"/>
    <w:rsid w:val="00316E18"/>
    <w:rsid w:val="0032120C"/>
    <w:rsid w:val="00321741"/>
    <w:rsid w:val="00322313"/>
    <w:rsid w:val="00326060"/>
    <w:rsid w:val="00327368"/>
    <w:rsid w:val="00327EA6"/>
    <w:rsid w:val="003306F4"/>
    <w:rsid w:val="0033379F"/>
    <w:rsid w:val="00333DA6"/>
    <w:rsid w:val="00335E4A"/>
    <w:rsid w:val="00340390"/>
    <w:rsid w:val="00340BC6"/>
    <w:rsid w:val="00340EEA"/>
    <w:rsid w:val="00341057"/>
    <w:rsid w:val="003415ED"/>
    <w:rsid w:val="00341AAA"/>
    <w:rsid w:val="00341D9C"/>
    <w:rsid w:val="00342495"/>
    <w:rsid w:val="003429B3"/>
    <w:rsid w:val="00343ABF"/>
    <w:rsid w:val="003477E8"/>
    <w:rsid w:val="003504A3"/>
    <w:rsid w:val="00350A0E"/>
    <w:rsid w:val="00351E45"/>
    <w:rsid w:val="00351F1E"/>
    <w:rsid w:val="00352093"/>
    <w:rsid w:val="003533AB"/>
    <w:rsid w:val="00356CDC"/>
    <w:rsid w:val="00360570"/>
    <w:rsid w:val="003613BC"/>
    <w:rsid w:val="003614E8"/>
    <w:rsid w:val="00361BE5"/>
    <w:rsid w:val="003626FE"/>
    <w:rsid w:val="00363825"/>
    <w:rsid w:val="0036481A"/>
    <w:rsid w:val="00365964"/>
    <w:rsid w:val="00367654"/>
    <w:rsid w:val="0037104F"/>
    <w:rsid w:val="00371440"/>
    <w:rsid w:val="003718DE"/>
    <w:rsid w:val="003765DB"/>
    <w:rsid w:val="00376D3D"/>
    <w:rsid w:val="003837BA"/>
    <w:rsid w:val="00383D4D"/>
    <w:rsid w:val="003859C2"/>
    <w:rsid w:val="00387219"/>
    <w:rsid w:val="003873DC"/>
    <w:rsid w:val="003913D5"/>
    <w:rsid w:val="00391DF7"/>
    <w:rsid w:val="00392976"/>
    <w:rsid w:val="0039320A"/>
    <w:rsid w:val="00394062"/>
    <w:rsid w:val="00394C1E"/>
    <w:rsid w:val="003952B9"/>
    <w:rsid w:val="003958A4"/>
    <w:rsid w:val="003959A4"/>
    <w:rsid w:val="00395AB9"/>
    <w:rsid w:val="003969E4"/>
    <w:rsid w:val="003A013E"/>
    <w:rsid w:val="003A0400"/>
    <w:rsid w:val="003A068E"/>
    <w:rsid w:val="003A1CD8"/>
    <w:rsid w:val="003A1FF8"/>
    <w:rsid w:val="003A2178"/>
    <w:rsid w:val="003A2232"/>
    <w:rsid w:val="003A3D21"/>
    <w:rsid w:val="003A443F"/>
    <w:rsid w:val="003A50D2"/>
    <w:rsid w:val="003A6454"/>
    <w:rsid w:val="003B1053"/>
    <w:rsid w:val="003B16D6"/>
    <w:rsid w:val="003B18DC"/>
    <w:rsid w:val="003B2018"/>
    <w:rsid w:val="003B38F2"/>
    <w:rsid w:val="003C003E"/>
    <w:rsid w:val="003C06FE"/>
    <w:rsid w:val="003C0DEE"/>
    <w:rsid w:val="003C1117"/>
    <w:rsid w:val="003C1616"/>
    <w:rsid w:val="003C29E4"/>
    <w:rsid w:val="003C424A"/>
    <w:rsid w:val="003C53A2"/>
    <w:rsid w:val="003C54EE"/>
    <w:rsid w:val="003C7778"/>
    <w:rsid w:val="003D0843"/>
    <w:rsid w:val="003D12E6"/>
    <w:rsid w:val="003D247D"/>
    <w:rsid w:val="003D344A"/>
    <w:rsid w:val="003D3A61"/>
    <w:rsid w:val="003D5019"/>
    <w:rsid w:val="003D5753"/>
    <w:rsid w:val="003D6287"/>
    <w:rsid w:val="003D6F82"/>
    <w:rsid w:val="003E20CC"/>
    <w:rsid w:val="003E234B"/>
    <w:rsid w:val="003E2D2C"/>
    <w:rsid w:val="003E3234"/>
    <w:rsid w:val="003E3F95"/>
    <w:rsid w:val="003E4A29"/>
    <w:rsid w:val="003E5A4F"/>
    <w:rsid w:val="003E6157"/>
    <w:rsid w:val="003E6AC5"/>
    <w:rsid w:val="003E7A49"/>
    <w:rsid w:val="003E7C8E"/>
    <w:rsid w:val="003F05C9"/>
    <w:rsid w:val="003F0CE4"/>
    <w:rsid w:val="003F4D48"/>
    <w:rsid w:val="003F5E27"/>
    <w:rsid w:val="00400D8A"/>
    <w:rsid w:val="0040288D"/>
    <w:rsid w:val="00402944"/>
    <w:rsid w:val="00403B90"/>
    <w:rsid w:val="00404D13"/>
    <w:rsid w:val="00404E1B"/>
    <w:rsid w:val="00406A4B"/>
    <w:rsid w:val="00406CCF"/>
    <w:rsid w:val="00407692"/>
    <w:rsid w:val="004103D1"/>
    <w:rsid w:val="00411897"/>
    <w:rsid w:val="00411E9E"/>
    <w:rsid w:val="0041262A"/>
    <w:rsid w:val="00412B79"/>
    <w:rsid w:val="00412FF4"/>
    <w:rsid w:val="00415260"/>
    <w:rsid w:val="00415EFC"/>
    <w:rsid w:val="00416D22"/>
    <w:rsid w:val="0041751D"/>
    <w:rsid w:val="00417C1F"/>
    <w:rsid w:val="00420A26"/>
    <w:rsid w:val="00422F09"/>
    <w:rsid w:val="00425C55"/>
    <w:rsid w:val="004271AC"/>
    <w:rsid w:val="00431D07"/>
    <w:rsid w:val="004326DA"/>
    <w:rsid w:val="0043285A"/>
    <w:rsid w:val="00433696"/>
    <w:rsid w:val="00436C42"/>
    <w:rsid w:val="0043768E"/>
    <w:rsid w:val="00440C4A"/>
    <w:rsid w:val="004417B1"/>
    <w:rsid w:val="00441B7C"/>
    <w:rsid w:val="004450CE"/>
    <w:rsid w:val="00445FD8"/>
    <w:rsid w:val="00446943"/>
    <w:rsid w:val="00450EF0"/>
    <w:rsid w:val="00453061"/>
    <w:rsid w:val="0045452A"/>
    <w:rsid w:val="004553A9"/>
    <w:rsid w:val="0045626C"/>
    <w:rsid w:val="00456B21"/>
    <w:rsid w:val="004571C8"/>
    <w:rsid w:val="0046002B"/>
    <w:rsid w:val="00460646"/>
    <w:rsid w:val="004629E1"/>
    <w:rsid w:val="00463192"/>
    <w:rsid w:val="00463E7D"/>
    <w:rsid w:val="00463E9E"/>
    <w:rsid w:val="00466313"/>
    <w:rsid w:val="00466A70"/>
    <w:rsid w:val="00467E1B"/>
    <w:rsid w:val="00470031"/>
    <w:rsid w:val="004700FA"/>
    <w:rsid w:val="0047068D"/>
    <w:rsid w:val="00470C89"/>
    <w:rsid w:val="00471FF4"/>
    <w:rsid w:val="00475D34"/>
    <w:rsid w:val="00476392"/>
    <w:rsid w:val="00480656"/>
    <w:rsid w:val="004809BD"/>
    <w:rsid w:val="00480B06"/>
    <w:rsid w:val="00480CC1"/>
    <w:rsid w:val="00480DB8"/>
    <w:rsid w:val="0048137E"/>
    <w:rsid w:val="0048178B"/>
    <w:rsid w:val="00483CA7"/>
    <w:rsid w:val="00484240"/>
    <w:rsid w:val="00484A56"/>
    <w:rsid w:val="0048550F"/>
    <w:rsid w:val="00485F52"/>
    <w:rsid w:val="004868A9"/>
    <w:rsid w:val="004870D0"/>
    <w:rsid w:val="0049143B"/>
    <w:rsid w:val="00491F38"/>
    <w:rsid w:val="0049224B"/>
    <w:rsid w:val="00493522"/>
    <w:rsid w:val="00493FBC"/>
    <w:rsid w:val="00494079"/>
    <w:rsid w:val="00494491"/>
    <w:rsid w:val="00495372"/>
    <w:rsid w:val="00495AFA"/>
    <w:rsid w:val="00495E23"/>
    <w:rsid w:val="004973BA"/>
    <w:rsid w:val="004A032E"/>
    <w:rsid w:val="004A0FEE"/>
    <w:rsid w:val="004A3806"/>
    <w:rsid w:val="004A3AB8"/>
    <w:rsid w:val="004A3F94"/>
    <w:rsid w:val="004A4093"/>
    <w:rsid w:val="004A4300"/>
    <w:rsid w:val="004A6039"/>
    <w:rsid w:val="004B0AD1"/>
    <w:rsid w:val="004B458F"/>
    <w:rsid w:val="004B6660"/>
    <w:rsid w:val="004B7DE8"/>
    <w:rsid w:val="004C09F1"/>
    <w:rsid w:val="004C1213"/>
    <w:rsid w:val="004C1BB7"/>
    <w:rsid w:val="004C3190"/>
    <w:rsid w:val="004C7E3F"/>
    <w:rsid w:val="004C7E4A"/>
    <w:rsid w:val="004D16D8"/>
    <w:rsid w:val="004D1BAD"/>
    <w:rsid w:val="004D1BD3"/>
    <w:rsid w:val="004D4966"/>
    <w:rsid w:val="004D4B33"/>
    <w:rsid w:val="004D4BA7"/>
    <w:rsid w:val="004D5429"/>
    <w:rsid w:val="004D6287"/>
    <w:rsid w:val="004D6FAC"/>
    <w:rsid w:val="004D7AD1"/>
    <w:rsid w:val="004E0F87"/>
    <w:rsid w:val="004E12DD"/>
    <w:rsid w:val="004E133D"/>
    <w:rsid w:val="004E2653"/>
    <w:rsid w:val="004E2CB9"/>
    <w:rsid w:val="004E2CBC"/>
    <w:rsid w:val="004E328A"/>
    <w:rsid w:val="004E3690"/>
    <w:rsid w:val="004E41B8"/>
    <w:rsid w:val="004E6700"/>
    <w:rsid w:val="004E7697"/>
    <w:rsid w:val="004E7B9E"/>
    <w:rsid w:val="004F0E83"/>
    <w:rsid w:val="004F134A"/>
    <w:rsid w:val="004F1B9B"/>
    <w:rsid w:val="004F64A4"/>
    <w:rsid w:val="004F6523"/>
    <w:rsid w:val="004F7410"/>
    <w:rsid w:val="004F7777"/>
    <w:rsid w:val="005003BE"/>
    <w:rsid w:val="00500B9B"/>
    <w:rsid w:val="00501FD4"/>
    <w:rsid w:val="00503C83"/>
    <w:rsid w:val="00504520"/>
    <w:rsid w:val="005047EA"/>
    <w:rsid w:val="00507AD1"/>
    <w:rsid w:val="005101F8"/>
    <w:rsid w:val="00510BAC"/>
    <w:rsid w:val="00510F95"/>
    <w:rsid w:val="00513771"/>
    <w:rsid w:val="00513A6E"/>
    <w:rsid w:val="0051704B"/>
    <w:rsid w:val="00517DCE"/>
    <w:rsid w:val="00522E27"/>
    <w:rsid w:val="00522EDE"/>
    <w:rsid w:val="005240C4"/>
    <w:rsid w:val="00524356"/>
    <w:rsid w:val="0052610A"/>
    <w:rsid w:val="00526871"/>
    <w:rsid w:val="005270E9"/>
    <w:rsid w:val="00527E48"/>
    <w:rsid w:val="005300C3"/>
    <w:rsid w:val="00531642"/>
    <w:rsid w:val="00532BBD"/>
    <w:rsid w:val="00533487"/>
    <w:rsid w:val="0053397E"/>
    <w:rsid w:val="00534E32"/>
    <w:rsid w:val="00535048"/>
    <w:rsid w:val="00537BC1"/>
    <w:rsid w:val="00537D86"/>
    <w:rsid w:val="00537F46"/>
    <w:rsid w:val="005431BF"/>
    <w:rsid w:val="005438E0"/>
    <w:rsid w:val="00543B05"/>
    <w:rsid w:val="005441EF"/>
    <w:rsid w:val="00545633"/>
    <w:rsid w:val="00547B65"/>
    <w:rsid w:val="00547C08"/>
    <w:rsid w:val="0055129F"/>
    <w:rsid w:val="005517FE"/>
    <w:rsid w:val="00552E2B"/>
    <w:rsid w:val="00553433"/>
    <w:rsid w:val="00554939"/>
    <w:rsid w:val="005565B7"/>
    <w:rsid w:val="00556688"/>
    <w:rsid w:val="00557E04"/>
    <w:rsid w:val="005622A6"/>
    <w:rsid w:val="005624FF"/>
    <w:rsid w:val="00562C00"/>
    <w:rsid w:val="0056324E"/>
    <w:rsid w:val="00564087"/>
    <w:rsid w:val="00564BD9"/>
    <w:rsid w:val="00565550"/>
    <w:rsid w:val="00566CAC"/>
    <w:rsid w:val="00566FCC"/>
    <w:rsid w:val="00573367"/>
    <w:rsid w:val="00573F6D"/>
    <w:rsid w:val="00574072"/>
    <w:rsid w:val="0057486C"/>
    <w:rsid w:val="00575AA8"/>
    <w:rsid w:val="00576A51"/>
    <w:rsid w:val="00577C43"/>
    <w:rsid w:val="00580F26"/>
    <w:rsid w:val="005827AA"/>
    <w:rsid w:val="00582EDE"/>
    <w:rsid w:val="00583243"/>
    <w:rsid w:val="00583BDE"/>
    <w:rsid w:val="0058453A"/>
    <w:rsid w:val="00584D65"/>
    <w:rsid w:val="00585050"/>
    <w:rsid w:val="0058581C"/>
    <w:rsid w:val="00586087"/>
    <w:rsid w:val="00591296"/>
    <w:rsid w:val="00592123"/>
    <w:rsid w:val="00592A16"/>
    <w:rsid w:val="00595189"/>
    <w:rsid w:val="00595494"/>
    <w:rsid w:val="00595C91"/>
    <w:rsid w:val="005A129A"/>
    <w:rsid w:val="005A254E"/>
    <w:rsid w:val="005A2C62"/>
    <w:rsid w:val="005A3105"/>
    <w:rsid w:val="005A3155"/>
    <w:rsid w:val="005A36D7"/>
    <w:rsid w:val="005A3B43"/>
    <w:rsid w:val="005A6B99"/>
    <w:rsid w:val="005B02E5"/>
    <w:rsid w:val="005B0A2F"/>
    <w:rsid w:val="005B0DE2"/>
    <w:rsid w:val="005B0EC2"/>
    <w:rsid w:val="005B200D"/>
    <w:rsid w:val="005B265E"/>
    <w:rsid w:val="005B2DF6"/>
    <w:rsid w:val="005B2E17"/>
    <w:rsid w:val="005B30A8"/>
    <w:rsid w:val="005B3C69"/>
    <w:rsid w:val="005B3CE9"/>
    <w:rsid w:val="005B3F65"/>
    <w:rsid w:val="005B45AA"/>
    <w:rsid w:val="005B48F1"/>
    <w:rsid w:val="005B5529"/>
    <w:rsid w:val="005B66A6"/>
    <w:rsid w:val="005B7CEE"/>
    <w:rsid w:val="005C0115"/>
    <w:rsid w:val="005C1334"/>
    <w:rsid w:val="005C18EE"/>
    <w:rsid w:val="005C19EF"/>
    <w:rsid w:val="005C3F55"/>
    <w:rsid w:val="005C444C"/>
    <w:rsid w:val="005D022B"/>
    <w:rsid w:val="005D1493"/>
    <w:rsid w:val="005D154B"/>
    <w:rsid w:val="005D1CB4"/>
    <w:rsid w:val="005D212A"/>
    <w:rsid w:val="005D45F2"/>
    <w:rsid w:val="005D4BC9"/>
    <w:rsid w:val="005D50BF"/>
    <w:rsid w:val="005D641C"/>
    <w:rsid w:val="005D6E86"/>
    <w:rsid w:val="005D75D5"/>
    <w:rsid w:val="005E2449"/>
    <w:rsid w:val="005E2B88"/>
    <w:rsid w:val="005E2C95"/>
    <w:rsid w:val="005E31C3"/>
    <w:rsid w:val="005E4B5C"/>
    <w:rsid w:val="005E5BDA"/>
    <w:rsid w:val="005E64DA"/>
    <w:rsid w:val="005E6EFA"/>
    <w:rsid w:val="005F1227"/>
    <w:rsid w:val="005F2353"/>
    <w:rsid w:val="005F3455"/>
    <w:rsid w:val="005F590D"/>
    <w:rsid w:val="005F68EF"/>
    <w:rsid w:val="0060050B"/>
    <w:rsid w:val="00603CAC"/>
    <w:rsid w:val="006041A5"/>
    <w:rsid w:val="00604309"/>
    <w:rsid w:val="0060476B"/>
    <w:rsid w:val="00604EE7"/>
    <w:rsid w:val="006053CC"/>
    <w:rsid w:val="00605428"/>
    <w:rsid w:val="00605500"/>
    <w:rsid w:val="00605F6A"/>
    <w:rsid w:val="00606D0A"/>
    <w:rsid w:val="00607878"/>
    <w:rsid w:val="006124C7"/>
    <w:rsid w:val="006133D5"/>
    <w:rsid w:val="00614DBE"/>
    <w:rsid w:val="006162CE"/>
    <w:rsid w:val="006177EF"/>
    <w:rsid w:val="00623456"/>
    <w:rsid w:val="00623877"/>
    <w:rsid w:val="006244AD"/>
    <w:rsid w:val="0062739D"/>
    <w:rsid w:val="00630812"/>
    <w:rsid w:val="00631D22"/>
    <w:rsid w:val="00632284"/>
    <w:rsid w:val="0063312C"/>
    <w:rsid w:val="00634625"/>
    <w:rsid w:val="00635083"/>
    <w:rsid w:val="006405A7"/>
    <w:rsid w:val="00640F18"/>
    <w:rsid w:val="00641EA6"/>
    <w:rsid w:val="006432DE"/>
    <w:rsid w:val="0064462B"/>
    <w:rsid w:val="006449B7"/>
    <w:rsid w:val="00645887"/>
    <w:rsid w:val="00645ACF"/>
    <w:rsid w:val="00645B25"/>
    <w:rsid w:val="006466D2"/>
    <w:rsid w:val="00646722"/>
    <w:rsid w:val="0065033F"/>
    <w:rsid w:val="0065177B"/>
    <w:rsid w:val="006528B4"/>
    <w:rsid w:val="00653950"/>
    <w:rsid w:val="0065579B"/>
    <w:rsid w:val="006560A9"/>
    <w:rsid w:val="006562B8"/>
    <w:rsid w:val="00656B91"/>
    <w:rsid w:val="00661975"/>
    <w:rsid w:val="006639DF"/>
    <w:rsid w:val="00664333"/>
    <w:rsid w:val="00664865"/>
    <w:rsid w:val="00664EA6"/>
    <w:rsid w:val="00666836"/>
    <w:rsid w:val="006725F3"/>
    <w:rsid w:val="006728D5"/>
    <w:rsid w:val="00672973"/>
    <w:rsid w:val="00672C31"/>
    <w:rsid w:val="00673DA0"/>
    <w:rsid w:val="0067529D"/>
    <w:rsid w:val="00676897"/>
    <w:rsid w:val="00676C4D"/>
    <w:rsid w:val="006773CE"/>
    <w:rsid w:val="006815FF"/>
    <w:rsid w:val="00681D2D"/>
    <w:rsid w:val="00683B57"/>
    <w:rsid w:val="0068436C"/>
    <w:rsid w:val="006909F5"/>
    <w:rsid w:val="00691EDE"/>
    <w:rsid w:val="006926A2"/>
    <w:rsid w:val="00694698"/>
    <w:rsid w:val="0069488D"/>
    <w:rsid w:val="00697F6A"/>
    <w:rsid w:val="006A0056"/>
    <w:rsid w:val="006A0429"/>
    <w:rsid w:val="006A224C"/>
    <w:rsid w:val="006A265F"/>
    <w:rsid w:val="006A2B0A"/>
    <w:rsid w:val="006A4718"/>
    <w:rsid w:val="006A5931"/>
    <w:rsid w:val="006A787E"/>
    <w:rsid w:val="006B2353"/>
    <w:rsid w:val="006B25E8"/>
    <w:rsid w:val="006B28F6"/>
    <w:rsid w:val="006B301C"/>
    <w:rsid w:val="006B3308"/>
    <w:rsid w:val="006B378B"/>
    <w:rsid w:val="006B5C56"/>
    <w:rsid w:val="006B62F4"/>
    <w:rsid w:val="006C0F15"/>
    <w:rsid w:val="006C153D"/>
    <w:rsid w:val="006C1A2B"/>
    <w:rsid w:val="006C396E"/>
    <w:rsid w:val="006C44CB"/>
    <w:rsid w:val="006C5562"/>
    <w:rsid w:val="006C699C"/>
    <w:rsid w:val="006C79B3"/>
    <w:rsid w:val="006C7C11"/>
    <w:rsid w:val="006D069B"/>
    <w:rsid w:val="006D27BA"/>
    <w:rsid w:val="006D3997"/>
    <w:rsid w:val="006D426A"/>
    <w:rsid w:val="006D4A0B"/>
    <w:rsid w:val="006D7397"/>
    <w:rsid w:val="006E345B"/>
    <w:rsid w:val="006E3B24"/>
    <w:rsid w:val="006E474C"/>
    <w:rsid w:val="006E486C"/>
    <w:rsid w:val="006E4918"/>
    <w:rsid w:val="006E63E2"/>
    <w:rsid w:val="006F2363"/>
    <w:rsid w:val="006F31CB"/>
    <w:rsid w:val="006F4432"/>
    <w:rsid w:val="006F54A4"/>
    <w:rsid w:val="006F7D37"/>
    <w:rsid w:val="007012E7"/>
    <w:rsid w:val="007012EE"/>
    <w:rsid w:val="007016A3"/>
    <w:rsid w:val="007034A2"/>
    <w:rsid w:val="0070436A"/>
    <w:rsid w:val="0070436B"/>
    <w:rsid w:val="007049F5"/>
    <w:rsid w:val="00704A80"/>
    <w:rsid w:val="007052EE"/>
    <w:rsid w:val="0070754C"/>
    <w:rsid w:val="00707837"/>
    <w:rsid w:val="00707BE5"/>
    <w:rsid w:val="00711B03"/>
    <w:rsid w:val="0071282D"/>
    <w:rsid w:val="00714462"/>
    <w:rsid w:val="00714C76"/>
    <w:rsid w:val="00715BA1"/>
    <w:rsid w:val="00717757"/>
    <w:rsid w:val="00717FDA"/>
    <w:rsid w:val="00720741"/>
    <w:rsid w:val="00720F7D"/>
    <w:rsid w:val="007217A0"/>
    <w:rsid w:val="00722356"/>
    <w:rsid w:val="007237E5"/>
    <w:rsid w:val="00727AF1"/>
    <w:rsid w:val="00727D35"/>
    <w:rsid w:val="007306E2"/>
    <w:rsid w:val="007314D4"/>
    <w:rsid w:val="007323F6"/>
    <w:rsid w:val="00732C0A"/>
    <w:rsid w:val="00733CAE"/>
    <w:rsid w:val="0073423F"/>
    <w:rsid w:val="007356A5"/>
    <w:rsid w:val="007370CA"/>
    <w:rsid w:val="00737133"/>
    <w:rsid w:val="00737ACF"/>
    <w:rsid w:val="0074141D"/>
    <w:rsid w:val="00741DD2"/>
    <w:rsid w:val="00742160"/>
    <w:rsid w:val="007421A7"/>
    <w:rsid w:val="007423A9"/>
    <w:rsid w:val="007448DE"/>
    <w:rsid w:val="007451AC"/>
    <w:rsid w:val="0074674E"/>
    <w:rsid w:val="00747490"/>
    <w:rsid w:val="00750908"/>
    <w:rsid w:val="00750B11"/>
    <w:rsid w:val="00750C14"/>
    <w:rsid w:val="00752A79"/>
    <w:rsid w:val="00752B8F"/>
    <w:rsid w:val="00752D84"/>
    <w:rsid w:val="007534B4"/>
    <w:rsid w:val="007541D5"/>
    <w:rsid w:val="00760E11"/>
    <w:rsid w:val="00761EF1"/>
    <w:rsid w:val="00763BF6"/>
    <w:rsid w:val="00766809"/>
    <w:rsid w:val="00766C19"/>
    <w:rsid w:val="00767969"/>
    <w:rsid w:val="00767D01"/>
    <w:rsid w:val="007700CD"/>
    <w:rsid w:val="00770298"/>
    <w:rsid w:val="00770A7A"/>
    <w:rsid w:val="00771573"/>
    <w:rsid w:val="00771D47"/>
    <w:rsid w:val="00772486"/>
    <w:rsid w:val="007727DB"/>
    <w:rsid w:val="0077291A"/>
    <w:rsid w:val="00772B2B"/>
    <w:rsid w:val="00773386"/>
    <w:rsid w:val="0077342D"/>
    <w:rsid w:val="00773914"/>
    <w:rsid w:val="00774A44"/>
    <w:rsid w:val="00774E4C"/>
    <w:rsid w:val="00776133"/>
    <w:rsid w:val="00777D50"/>
    <w:rsid w:val="00780982"/>
    <w:rsid w:val="00781214"/>
    <w:rsid w:val="0078669A"/>
    <w:rsid w:val="0078669C"/>
    <w:rsid w:val="00786E4F"/>
    <w:rsid w:val="007872C8"/>
    <w:rsid w:val="007908FD"/>
    <w:rsid w:val="00791E2D"/>
    <w:rsid w:val="00792238"/>
    <w:rsid w:val="007933B5"/>
    <w:rsid w:val="007939C3"/>
    <w:rsid w:val="00793CB1"/>
    <w:rsid w:val="00794062"/>
    <w:rsid w:val="00794957"/>
    <w:rsid w:val="00794B25"/>
    <w:rsid w:val="007A09B3"/>
    <w:rsid w:val="007A09B9"/>
    <w:rsid w:val="007A0D9A"/>
    <w:rsid w:val="007A12F1"/>
    <w:rsid w:val="007A1EA3"/>
    <w:rsid w:val="007A69D5"/>
    <w:rsid w:val="007B0349"/>
    <w:rsid w:val="007B059E"/>
    <w:rsid w:val="007B3C3E"/>
    <w:rsid w:val="007B3CC8"/>
    <w:rsid w:val="007B52B1"/>
    <w:rsid w:val="007B62FC"/>
    <w:rsid w:val="007B6F9B"/>
    <w:rsid w:val="007C031F"/>
    <w:rsid w:val="007C0C54"/>
    <w:rsid w:val="007C1999"/>
    <w:rsid w:val="007C2DAB"/>
    <w:rsid w:val="007C3690"/>
    <w:rsid w:val="007C37F8"/>
    <w:rsid w:val="007C3ACF"/>
    <w:rsid w:val="007C44F6"/>
    <w:rsid w:val="007C5E82"/>
    <w:rsid w:val="007C6B56"/>
    <w:rsid w:val="007C7DD4"/>
    <w:rsid w:val="007D0645"/>
    <w:rsid w:val="007D0F86"/>
    <w:rsid w:val="007D1E83"/>
    <w:rsid w:val="007D25AB"/>
    <w:rsid w:val="007D2AF1"/>
    <w:rsid w:val="007D3474"/>
    <w:rsid w:val="007D36D9"/>
    <w:rsid w:val="007D4436"/>
    <w:rsid w:val="007D4A59"/>
    <w:rsid w:val="007D6161"/>
    <w:rsid w:val="007D6283"/>
    <w:rsid w:val="007D6989"/>
    <w:rsid w:val="007D763A"/>
    <w:rsid w:val="007D7C65"/>
    <w:rsid w:val="007D7E53"/>
    <w:rsid w:val="007E04F8"/>
    <w:rsid w:val="007E1539"/>
    <w:rsid w:val="007E1610"/>
    <w:rsid w:val="007E2685"/>
    <w:rsid w:val="007E328B"/>
    <w:rsid w:val="007E40A0"/>
    <w:rsid w:val="007F0732"/>
    <w:rsid w:val="007F630B"/>
    <w:rsid w:val="007F632B"/>
    <w:rsid w:val="007F6819"/>
    <w:rsid w:val="007F7957"/>
    <w:rsid w:val="0080063B"/>
    <w:rsid w:val="00800EEA"/>
    <w:rsid w:val="008036A5"/>
    <w:rsid w:val="0080405B"/>
    <w:rsid w:val="008043D6"/>
    <w:rsid w:val="008045E3"/>
    <w:rsid w:val="00805435"/>
    <w:rsid w:val="008055D0"/>
    <w:rsid w:val="0081063C"/>
    <w:rsid w:val="0081138E"/>
    <w:rsid w:val="0081355C"/>
    <w:rsid w:val="00813F2F"/>
    <w:rsid w:val="008147AD"/>
    <w:rsid w:val="00814BC6"/>
    <w:rsid w:val="00814C1B"/>
    <w:rsid w:val="00814FBA"/>
    <w:rsid w:val="00815117"/>
    <w:rsid w:val="00817ADE"/>
    <w:rsid w:val="00817FC9"/>
    <w:rsid w:val="00827414"/>
    <w:rsid w:val="0083026B"/>
    <w:rsid w:val="008305F3"/>
    <w:rsid w:val="00831FE5"/>
    <w:rsid w:val="0083253E"/>
    <w:rsid w:val="00832C73"/>
    <w:rsid w:val="0083363C"/>
    <w:rsid w:val="008341D5"/>
    <w:rsid w:val="008343DF"/>
    <w:rsid w:val="008344AD"/>
    <w:rsid w:val="00834662"/>
    <w:rsid w:val="00834AF9"/>
    <w:rsid w:val="00834C1F"/>
    <w:rsid w:val="00835E3F"/>
    <w:rsid w:val="00836695"/>
    <w:rsid w:val="00841320"/>
    <w:rsid w:val="00842097"/>
    <w:rsid w:val="00843281"/>
    <w:rsid w:val="008435A6"/>
    <w:rsid w:val="0084391E"/>
    <w:rsid w:val="00843D0D"/>
    <w:rsid w:val="00845423"/>
    <w:rsid w:val="00845EA0"/>
    <w:rsid w:val="00846748"/>
    <w:rsid w:val="00846901"/>
    <w:rsid w:val="008472DF"/>
    <w:rsid w:val="008476AE"/>
    <w:rsid w:val="00847A5E"/>
    <w:rsid w:val="00850140"/>
    <w:rsid w:val="00850D4C"/>
    <w:rsid w:val="00851633"/>
    <w:rsid w:val="0085171C"/>
    <w:rsid w:val="008535A0"/>
    <w:rsid w:val="008551C7"/>
    <w:rsid w:val="00855AE3"/>
    <w:rsid w:val="0085611E"/>
    <w:rsid w:val="00856717"/>
    <w:rsid w:val="00857077"/>
    <w:rsid w:val="00857440"/>
    <w:rsid w:val="008607EC"/>
    <w:rsid w:val="00861BE7"/>
    <w:rsid w:val="0086203C"/>
    <w:rsid w:val="00862608"/>
    <w:rsid w:val="00862715"/>
    <w:rsid w:val="008645B2"/>
    <w:rsid w:val="00865716"/>
    <w:rsid w:val="0087008E"/>
    <w:rsid w:val="0087027E"/>
    <w:rsid w:val="008712B6"/>
    <w:rsid w:val="00872E38"/>
    <w:rsid w:val="00873BDD"/>
    <w:rsid w:val="0087572C"/>
    <w:rsid w:val="00875ABF"/>
    <w:rsid w:val="00877AB2"/>
    <w:rsid w:val="00877C40"/>
    <w:rsid w:val="00877E7A"/>
    <w:rsid w:val="0088005A"/>
    <w:rsid w:val="00880CF5"/>
    <w:rsid w:val="008813D6"/>
    <w:rsid w:val="008823A3"/>
    <w:rsid w:val="00883A35"/>
    <w:rsid w:val="00884CB9"/>
    <w:rsid w:val="00885627"/>
    <w:rsid w:val="00887AE9"/>
    <w:rsid w:val="00890C5B"/>
    <w:rsid w:val="00891335"/>
    <w:rsid w:val="008919E5"/>
    <w:rsid w:val="00891BD3"/>
    <w:rsid w:val="00891DA9"/>
    <w:rsid w:val="00893DE3"/>
    <w:rsid w:val="00894D43"/>
    <w:rsid w:val="0089550C"/>
    <w:rsid w:val="00896813"/>
    <w:rsid w:val="00896D98"/>
    <w:rsid w:val="008A28EB"/>
    <w:rsid w:val="008A333F"/>
    <w:rsid w:val="008A4071"/>
    <w:rsid w:val="008A7D2D"/>
    <w:rsid w:val="008A7E9E"/>
    <w:rsid w:val="008B0D22"/>
    <w:rsid w:val="008B1936"/>
    <w:rsid w:val="008B1BD6"/>
    <w:rsid w:val="008B1D57"/>
    <w:rsid w:val="008B1D7D"/>
    <w:rsid w:val="008B252B"/>
    <w:rsid w:val="008B2B3D"/>
    <w:rsid w:val="008B2EEB"/>
    <w:rsid w:val="008B44EB"/>
    <w:rsid w:val="008B7B7A"/>
    <w:rsid w:val="008B7D23"/>
    <w:rsid w:val="008C2557"/>
    <w:rsid w:val="008C2F2F"/>
    <w:rsid w:val="008C2F96"/>
    <w:rsid w:val="008C3392"/>
    <w:rsid w:val="008C404C"/>
    <w:rsid w:val="008C52CD"/>
    <w:rsid w:val="008C6877"/>
    <w:rsid w:val="008C7845"/>
    <w:rsid w:val="008C7C22"/>
    <w:rsid w:val="008D0AFC"/>
    <w:rsid w:val="008D0E39"/>
    <w:rsid w:val="008D1E26"/>
    <w:rsid w:val="008D2059"/>
    <w:rsid w:val="008D44FB"/>
    <w:rsid w:val="008D4F40"/>
    <w:rsid w:val="008D5E23"/>
    <w:rsid w:val="008D6652"/>
    <w:rsid w:val="008D7097"/>
    <w:rsid w:val="008E0E0C"/>
    <w:rsid w:val="008E1278"/>
    <w:rsid w:val="008E1F51"/>
    <w:rsid w:val="008E3330"/>
    <w:rsid w:val="008E4038"/>
    <w:rsid w:val="008E4285"/>
    <w:rsid w:val="008E55E8"/>
    <w:rsid w:val="008E5E91"/>
    <w:rsid w:val="008E5FDB"/>
    <w:rsid w:val="008E72EA"/>
    <w:rsid w:val="008F0243"/>
    <w:rsid w:val="008F082E"/>
    <w:rsid w:val="008F089A"/>
    <w:rsid w:val="008F0CB1"/>
    <w:rsid w:val="008F17A3"/>
    <w:rsid w:val="008F2A22"/>
    <w:rsid w:val="008F2D9B"/>
    <w:rsid w:val="008F2EF9"/>
    <w:rsid w:val="008F39F6"/>
    <w:rsid w:val="008F7F57"/>
    <w:rsid w:val="00900AFD"/>
    <w:rsid w:val="0090106B"/>
    <w:rsid w:val="00901B3E"/>
    <w:rsid w:val="009026B4"/>
    <w:rsid w:val="009028AF"/>
    <w:rsid w:val="009028D3"/>
    <w:rsid w:val="00903211"/>
    <w:rsid w:val="009043ED"/>
    <w:rsid w:val="00905F81"/>
    <w:rsid w:val="00906310"/>
    <w:rsid w:val="0090711E"/>
    <w:rsid w:val="0090720A"/>
    <w:rsid w:val="0090787A"/>
    <w:rsid w:val="009106B4"/>
    <w:rsid w:val="00910B61"/>
    <w:rsid w:val="00910FAB"/>
    <w:rsid w:val="00911118"/>
    <w:rsid w:val="00912348"/>
    <w:rsid w:val="009142CF"/>
    <w:rsid w:val="00914EA2"/>
    <w:rsid w:val="00917DC0"/>
    <w:rsid w:val="0092084D"/>
    <w:rsid w:val="00923DE3"/>
    <w:rsid w:val="00923F8C"/>
    <w:rsid w:val="00924425"/>
    <w:rsid w:val="009250B1"/>
    <w:rsid w:val="00926378"/>
    <w:rsid w:val="009274BE"/>
    <w:rsid w:val="009274FB"/>
    <w:rsid w:val="0092771B"/>
    <w:rsid w:val="00927F5D"/>
    <w:rsid w:val="00930591"/>
    <w:rsid w:val="0093112E"/>
    <w:rsid w:val="00932A09"/>
    <w:rsid w:val="0093319D"/>
    <w:rsid w:val="00936C4F"/>
    <w:rsid w:val="00937EEE"/>
    <w:rsid w:val="00940638"/>
    <w:rsid w:val="00941333"/>
    <w:rsid w:val="00941CE5"/>
    <w:rsid w:val="00943462"/>
    <w:rsid w:val="00943592"/>
    <w:rsid w:val="009436DF"/>
    <w:rsid w:val="00945EE7"/>
    <w:rsid w:val="009461DC"/>
    <w:rsid w:val="009473C0"/>
    <w:rsid w:val="0095016C"/>
    <w:rsid w:val="00950B4E"/>
    <w:rsid w:val="00952BFA"/>
    <w:rsid w:val="00955E56"/>
    <w:rsid w:val="00957F8C"/>
    <w:rsid w:val="00960D0C"/>
    <w:rsid w:val="00961D0A"/>
    <w:rsid w:val="00962023"/>
    <w:rsid w:val="00962FB9"/>
    <w:rsid w:val="00963337"/>
    <w:rsid w:val="009703BB"/>
    <w:rsid w:val="00971056"/>
    <w:rsid w:val="009714EC"/>
    <w:rsid w:val="00971761"/>
    <w:rsid w:val="009724D9"/>
    <w:rsid w:val="00973A69"/>
    <w:rsid w:val="00973DB9"/>
    <w:rsid w:val="009745F1"/>
    <w:rsid w:val="00974C0C"/>
    <w:rsid w:val="00975003"/>
    <w:rsid w:val="009801A7"/>
    <w:rsid w:val="00981717"/>
    <w:rsid w:val="00982380"/>
    <w:rsid w:val="0098581D"/>
    <w:rsid w:val="009859A2"/>
    <w:rsid w:val="00986A55"/>
    <w:rsid w:val="00987787"/>
    <w:rsid w:val="0099002E"/>
    <w:rsid w:val="00990DA8"/>
    <w:rsid w:val="00991669"/>
    <w:rsid w:val="00995186"/>
    <w:rsid w:val="00996985"/>
    <w:rsid w:val="009A05FD"/>
    <w:rsid w:val="009A0B6A"/>
    <w:rsid w:val="009A1134"/>
    <w:rsid w:val="009A4CFA"/>
    <w:rsid w:val="009A53E8"/>
    <w:rsid w:val="009B0975"/>
    <w:rsid w:val="009B1284"/>
    <w:rsid w:val="009B2C4D"/>
    <w:rsid w:val="009B41A2"/>
    <w:rsid w:val="009B4C94"/>
    <w:rsid w:val="009B4EE1"/>
    <w:rsid w:val="009B517A"/>
    <w:rsid w:val="009B6996"/>
    <w:rsid w:val="009B6A4A"/>
    <w:rsid w:val="009B6E61"/>
    <w:rsid w:val="009B7A99"/>
    <w:rsid w:val="009C1ED6"/>
    <w:rsid w:val="009C302E"/>
    <w:rsid w:val="009C330E"/>
    <w:rsid w:val="009C4180"/>
    <w:rsid w:val="009C7ECE"/>
    <w:rsid w:val="009D0AC0"/>
    <w:rsid w:val="009D0B90"/>
    <w:rsid w:val="009D0D0F"/>
    <w:rsid w:val="009D0FCF"/>
    <w:rsid w:val="009D24BE"/>
    <w:rsid w:val="009D3213"/>
    <w:rsid w:val="009D5393"/>
    <w:rsid w:val="009D5EF5"/>
    <w:rsid w:val="009D6A03"/>
    <w:rsid w:val="009D6FD6"/>
    <w:rsid w:val="009D7C16"/>
    <w:rsid w:val="009E2494"/>
    <w:rsid w:val="009E37C1"/>
    <w:rsid w:val="009E4C1B"/>
    <w:rsid w:val="009E5E0C"/>
    <w:rsid w:val="009E5F29"/>
    <w:rsid w:val="009E66AA"/>
    <w:rsid w:val="009E7C5E"/>
    <w:rsid w:val="009F095B"/>
    <w:rsid w:val="009F1932"/>
    <w:rsid w:val="009F4FA8"/>
    <w:rsid w:val="009F5557"/>
    <w:rsid w:val="009F6F7A"/>
    <w:rsid w:val="009F72A9"/>
    <w:rsid w:val="009F7743"/>
    <w:rsid w:val="00A004B4"/>
    <w:rsid w:val="00A00EB6"/>
    <w:rsid w:val="00A0367A"/>
    <w:rsid w:val="00A039A7"/>
    <w:rsid w:val="00A054C1"/>
    <w:rsid w:val="00A06B1B"/>
    <w:rsid w:val="00A100F7"/>
    <w:rsid w:val="00A11495"/>
    <w:rsid w:val="00A1189A"/>
    <w:rsid w:val="00A11B57"/>
    <w:rsid w:val="00A120FA"/>
    <w:rsid w:val="00A12A9E"/>
    <w:rsid w:val="00A12B00"/>
    <w:rsid w:val="00A13CDD"/>
    <w:rsid w:val="00A14EFB"/>
    <w:rsid w:val="00A16D73"/>
    <w:rsid w:val="00A2399E"/>
    <w:rsid w:val="00A23FDE"/>
    <w:rsid w:val="00A25257"/>
    <w:rsid w:val="00A25656"/>
    <w:rsid w:val="00A268BB"/>
    <w:rsid w:val="00A26DE9"/>
    <w:rsid w:val="00A27FD6"/>
    <w:rsid w:val="00A30090"/>
    <w:rsid w:val="00A32786"/>
    <w:rsid w:val="00A34C16"/>
    <w:rsid w:val="00A34F65"/>
    <w:rsid w:val="00A35109"/>
    <w:rsid w:val="00A356C3"/>
    <w:rsid w:val="00A411EE"/>
    <w:rsid w:val="00A41CA7"/>
    <w:rsid w:val="00A420B4"/>
    <w:rsid w:val="00A4266F"/>
    <w:rsid w:val="00A42E94"/>
    <w:rsid w:val="00A43C0C"/>
    <w:rsid w:val="00A4503C"/>
    <w:rsid w:val="00A45176"/>
    <w:rsid w:val="00A45954"/>
    <w:rsid w:val="00A46A0D"/>
    <w:rsid w:val="00A507C2"/>
    <w:rsid w:val="00A53733"/>
    <w:rsid w:val="00A54AEC"/>
    <w:rsid w:val="00A555D5"/>
    <w:rsid w:val="00A55C64"/>
    <w:rsid w:val="00A55C66"/>
    <w:rsid w:val="00A569A9"/>
    <w:rsid w:val="00A57C7F"/>
    <w:rsid w:val="00A61975"/>
    <w:rsid w:val="00A62C64"/>
    <w:rsid w:val="00A6373B"/>
    <w:rsid w:val="00A6435A"/>
    <w:rsid w:val="00A6672F"/>
    <w:rsid w:val="00A67045"/>
    <w:rsid w:val="00A677E9"/>
    <w:rsid w:val="00A67E1B"/>
    <w:rsid w:val="00A700E5"/>
    <w:rsid w:val="00A713D6"/>
    <w:rsid w:val="00A72144"/>
    <w:rsid w:val="00A73DA6"/>
    <w:rsid w:val="00A745BD"/>
    <w:rsid w:val="00A75596"/>
    <w:rsid w:val="00A76267"/>
    <w:rsid w:val="00A775C1"/>
    <w:rsid w:val="00A80E99"/>
    <w:rsid w:val="00A81D53"/>
    <w:rsid w:val="00A82839"/>
    <w:rsid w:val="00A8568B"/>
    <w:rsid w:val="00A85860"/>
    <w:rsid w:val="00A866F4"/>
    <w:rsid w:val="00A86DBA"/>
    <w:rsid w:val="00A945E0"/>
    <w:rsid w:val="00A957E7"/>
    <w:rsid w:val="00A95829"/>
    <w:rsid w:val="00A95AEA"/>
    <w:rsid w:val="00A95D9A"/>
    <w:rsid w:val="00A96CAD"/>
    <w:rsid w:val="00A979CE"/>
    <w:rsid w:val="00A97AC5"/>
    <w:rsid w:val="00AA095A"/>
    <w:rsid w:val="00AA1C6C"/>
    <w:rsid w:val="00AA1E9D"/>
    <w:rsid w:val="00AA1F97"/>
    <w:rsid w:val="00AA34BC"/>
    <w:rsid w:val="00AA5DB7"/>
    <w:rsid w:val="00AA5DD6"/>
    <w:rsid w:val="00AA61C5"/>
    <w:rsid w:val="00AA65B9"/>
    <w:rsid w:val="00AA6879"/>
    <w:rsid w:val="00AB1C4E"/>
    <w:rsid w:val="00AB2D7B"/>
    <w:rsid w:val="00AB4D5B"/>
    <w:rsid w:val="00AB4FC0"/>
    <w:rsid w:val="00AB5613"/>
    <w:rsid w:val="00AB574E"/>
    <w:rsid w:val="00AB79C9"/>
    <w:rsid w:val="00AC0571"/>
    <w:rsid w:val="00AC0B13"/>
    <w:rsid w:val="00AC293F"/>
    <w:rsid w:val="00AC60C6"/>
    <w:rsid w:val="00AD1E78"/>
    <w:rsid w:val="00AD2CE7"/>
    <w:rsid w:val="00AD3795"/>
    <w:rsid w:val="00AD3CA2"/>
    <w:rsid w:val="00AD441D"/>
    <w:rsid w:val="00AD59E6"/>
    <w:rsid w:val="00AD5AD5"/>
    <w:rsid w:val="00AD673D"/>
    <w:rsid w:val="00AD6BEB"/>
    <w:rsid w:val="00AD6DF1"/>
    <w:rsid w:val="00AD710D"/>
    <w:rsid w:val="00AD7686"/>
    <w:rsid w:val="00AE26DB"/>
    <w:rsid w:val="00AE279B"/>
    <w:rsid w:val="00AE35A3"/>
    <w:rsid w:val="00AE3D84"/>
    <w:rsid w:val="00AE52FD"/>
    <w:rsid w:val="00AE57DA"/>
    <w:rsid w:val="00AE5D78"/>
    <w:rsid w:val="00AE6270"/>
    <w:rsid w:val="00AE67E0"/>
    <w:rsid w:val="00AE71F8"/>
    <w:rsid w:val="00AF0069"/>
    <w:rsid w:val="00AF14C0"/>
    <w:rsid w:val="00AF19D8"/>
    <w:rsid w:val="00AF1ABA"/>
    <w:rsid w:val="00AF2683"/>
    <w:rsid w:val="00AF2F64"/>
    <w:rsid w:val="00AF541B"/>
    <w:rsid w:val="00AF5B4A"/>
    <w:rsid w:val="00AF6E31"/>
    <w:rsid w:val="00AF7E75"/>
    <w:rsid w:val="00B0156C"/>
    <w:rsid w:val="00B01781"/>
    <w:rsid w:val="00B02E57"/>
    <w:rsid w:val="00B04347"/>
    <w:rsid w:val="00B079C1"/>
    <w:rsid w:val="00B13002"/>
    <w:rsid w:val="00B13752"/>
    <w:rsid w:val="00B13C37"/>
    <w:rsid w:val="00B159DB"/>
    <w:rsid w:val="00B162D2"/>
    <w:rsid w:val="00B168C4"/>
    <w:rsid w:val="00B20B62"/>
    <w:rsid w:val="00B21A15"/>
    <w:rsid w:val="00B23E2E"/>
    <w:rsid w:val="00B3052B"/>
    <w:rsid w:val="00B32EFC"/>
    <w:rsid w:val="00B333D3"/>
    <w:rsid w:val="00B33EBC"/>
    <w:rsid w:val="00B345BF"/>
    <w:rsid w:val="00B34A30"/>
    <w:rsid w:val="00B3502D"/>
    <w:rsid w:val="00B3655B"/>
    <w:rsid w:val="00B374EE"/>
    <w:rsid w:val="00B37C31"/>
    <w:rsid w:val="00B40077"/>
    <w:rsid w:val="00B41DB5"/>
    <w:rsid w:val="00B42AAF"/>
    <w:rsid w:val="00B4518D"/>
    <w:rsid w:val="00B45B5A"/>
    <w:rsid w:val="00B45D9D"/>
    <w:rsid w:val="00B46218"/>
    <w:rsid w:val="00B468A1"/>
    <w:rsid w:val="00B47B36"/>
    <w:rsid w:val="00B5017A"/>
    <w:rsid w:val="00B55C48"/>
    <w:rsid w:val="00B56B98"/>
    <w:rsid w:val="00B5750A"/>
    <w:rsid w:val="00B57B3E"/>
    <w:rsid w:val="00B57EB9"/>
    <w:rsid w:val="00B6137B"/>
    <w:rsid w:val="00B62312"/>
    <w:rsid w:val="00B62AB5"/>
    <w:rsid w:val="00B63AA5"/>
    <w:rsid w:val="00B64510"/>
    <w:rsid w:val="00B6465E"/>
    <w:rsid w:val="00B65FE1"/>
    <w:rsid w:val="00B66AB3"/>
    <w:rsid w:val="00B6745C"/>
    <w:rsid w:val="00B71E43"/>
    <w:rsid w:val="00B74506"/>
    <w:rsid w:val="00B7455F"/>
    <w:rsid w:val="00B74680"/>
    <w:rsid w:val="00B74AD7"/>
    <w:rsid w:val="00B7518C"/>
    <w:rsid w:val="00B75FA4"/>
    <w:rsid w:val="00B76BB3"/>
    <w:rsid w:val="00B7777C"/>
    <w:rsid w:val="00B8125F"/>
    <w:rsid w:val="00B821A6"/>
    <w:rsid w:val="00B83100"/>
    <w:rsid w:val="00B84759"/>
    <w:rsid w:val="00B84A78"/>
    <w:rsid w:val="00B86582"/>
    <w:rsid w:val="00B86B00"/>
    <w:rsid w:val="00B87DBB"/>
    <w:rsid w:val="00B87DFB"/>
    <w:rsid w:val="00B93707"/>
    <w:rsid w:val="00B93A09"/>
    <w:rsid w:val="00B93F1E"/>
    <w:rsid w:val="00B9456B"/>
    <w:rsid w:val="00B956C3"/>
    <w:rsid w:val="00B96A61"/>
    <w:rsid w:val="00BA0AF7"/>
    <w:rsid w:val="00BA2B38"/>
    <w:rsid w:val="00BA4E58"/>
    <w:rsid w:val="00BA519E"/>
    <w:rsid w:val="00BA67DA"/>
    <w:rsid w:val="00BB03B6"/>
    <w:rsid w:val="00BB1853"/>
    <w:rsid w:val="00BB360E"/>
    <w:rsid w:val="00BB3E4B"/>
    <w:rsid w:val="00BB6A28"/>
    <w:rsid w:val="00BB7D69"/>
    <w:rsid w:val="00BC0413"/>
    <w:rsid w:val="00BC13A7"/>
    <w:rsid w:val="00BC311B"/>
    <w:rsid w:val="00BC3C57"/>
    <w:rsid w:val="00BC41D9"/>
    <w:rsid w:val="00BC5EA9"/>
    <w:rsid w:val="00BC6755"/>
    <w:rsid w:val="00BC6935"/>
    <w:rsid w:val="00BC7A96"/>
    <w:rsid w:val="00BC7AD3"/>
    <w:rsid w:val="00BD069A"/>
    <w:rsid w:val="00BD33A6"/>
    <w:rsid w:val="00BD3404"/>
    <w:rsid w:val="00BD51B4"/>
    <w:rsid w:val="00BD577D"/>
    <w:rsid w:val="00BD74E9"/>
    <w:rsid w:val="00BD7A63"/>
    <w:rsid w:val="00BE0B0D"/>
    <w:rsid w:val="00BE2B86"/>
    <w:rsid w:val="00BE588B"/>
    <w:rsid w:val="00BE5964"/>
    <w:rsid w:val="00BE5A2D"/>
    <w:rsid w:val="00BE6728"/>
    <w:rsid w:val="00BE77A3"/>
    <w:rsid w:val="00BF01B1"/>
    <w:rsid w:val="00BF28A1"/>
    <w:rsid w:val="00BF408C"/>
    <w:rsid w:val="00BF6E39"/>
    <w:rsid w:val="00BF7BA4"/>
    <w:rsid w:val="00C0007E"/>
    <w:rsid w:val="00C00569"/>
    <w:rsid w:val="00C01838"/>
    <w:rsid w:val="00C01919"/>
    <w:rsid w:val="00C02722"/>
    <w:rsid w:val="00C04B9C"/>
    <w:rsid w:val="00C06DAF"/>
    <w:rsid w:val="00C07846"/>
    <w:rsid w:val="00C10AA6"/>
    <w:rsid w:val="00C14411"/>
    <w:rsid w:val="00C14A91"/>
    <w:rsid w:val="00C169BE"/>
    <w:rsid w:val="00C16B8D"/>
    <w:rsid w:val="00C175CD"/>
    <w:rsid w:val="00C17D23"/>
    <w:rsid w:val="00C20209"/>
    <w:rsid w:val="00C228C0"/>
    <w:rsid w:val="00C23399"/>
    <w:rsid w:val="00C23C6B"/>
    <w:rsid w:val="00C25BCF"/>
    <w:rsid w:val="00C26C90"/>
    <w:rsid w:val="00C30AC8"/>
    <w:rsid w:val="00C329A9"/>
    <w:rsid w:val="00C329AB"/>
    <w:rsid w:val="00C32A54"/>
    <w:rsid w:val="00C3452C"/>
    <w:rsid w:val="00C36FB0"/>
    <w:rsid w:val="00C4015F"/>
    <w:rsid w:val="00C40C10"/>
    <w:rsid w:val="00C4129C"/>
    <w:rsid w:val="00C42ED0"/>
    <w:rsid w:val="00C44D89"/>
    <w:rsid w:val="00C46E5E"/>
    <w:rsid w:val="00C50238"/>
    <w:rsid w:val="00C505B9"/>
    <w:rsid w:val="00C509A1"/>
    <w:rsid w:val="00C51749"/>
    <w:rsid w:val="00C52977"/>
    <w:rsid w:val="00C53992"/>
    <w:rsid w:val="00C54693"/>
    <w:rsid w:val="00C56418"/>
    <w:rsid w:val="00C56AD3"/>
    <w:rsid w:val="00C56B55"/>
    <w:rsid w:val="00C57A2E"/>
    <w:rsid w:val="00C605F0"/>
    <w:rsid w:val="00C60CDA"/>
    <w:rsid w:val="00C61BBF"/>
    <w:rsid w:val="00C623CD"/>
    <w:rsid w:val="00C62B4E"/>
    <w:rsid w:val="00C6339C"/>
    <w:rsid w:val="00C64C03"/>
    <w:rsid w:val="00C6595F"/>
    <w:rsid w:val="00C66CE7"/>
    <w:rsid w:val="00C70746"/>
    <w:rsid w:val="00C717A3"/>
    <w:rsid w:val="00C72C7C"/>
    <w:rsid w:val="00C73934"/>
    <w:rsid w:val="00C752E5"/>
    <w:rsid w:val="00C763DC"/>
    <w:rsid w:val="00C80282"/>
    <w:rsid w:val="00C80C52"/>
    <w:rsid w:val="00C81A76"/>
    <w:rsid w:val="00C81B17"/>
    <w:rsid w:val="00C81B77"/>
    <w:rsid w:val="00C82206"/>
    <w:rsid w:val="00C822AD"/>
    <w:rsid w:val="00C82569"/>
    <w:rsid w:val="00C83CEF"/>
    <w:rsid w:val="00C8441D"/>
    <w:rsid w:val="00C85DD0"/>
    <w:rsid w:val="00C87202"/>
    <w:rsid w:val="00C91B6E"/>
    <w:rsid w:val="00C91C8F"/>
    <w:rsid w:val="00C91EFC"/>
    <w:rsid w:val="00C923C0"/>
    <w:rsid w:val="00C92439"/>
    <w:rsid w:val="00C92EA2"/>
    <w:rsid w:val="00C9609C"/>
    <w:rsid w:val="00C963BE"/>
    <w:rsid w:val="00C97A05"/>
    <w:rsid w:val="00CA028D"/>
    <w:rsid w:val="00CA1764"/>
    <w:rsid w:val="00CA1854"/>
    <w:rsid w:val="00CA5355"/>
    <w:rsid w:val="00CA6AA2"/>
    <w:rsid w:val="00CB0C13"/>
    <w:rsid w:val="00CB18B9"/>
    <w:rsid w:val="00CB263C"/>
    <w:rsid w:val="00CB30AB"/>
    <w:rsid w:val="00CB3A96"/>
    <w:rsid w:val="00CB4654"/>
    <w:rsid w:val="00CB4DE6"/>
    <w:rsid w:val="00CB56BB"/>
    <w:rsid w:val="00CB6F8A"/>
    <w:rsid w:val="00CC3A08"/>
    <w:rsid w:val="00CC3D38"/>
    <w:rsid w:val="00CC64EA"/>
    <w:rsid w:val="00CD1EC7"/>
    <w:rsid w:val="00CD267E"/>
    <w:rsid w:val="00CD41E8"/>
    <w:rsid w:val="00CE07C6"/>
    <w:rsid w:val="00CE0F76"/>
    <w:rsid w:val="00CE3096"/>
    <w:rsid w:val="00CE4F6E"/>
    <w:rsid w:val="00CE6354"/>
    <w:rsid w:val="00CE7A61"/>
    <w:rsid w:val="00CE7EA8"/>
    <w:rsid w:val="00CF0A3E"/>
    <w:rsid w:val="00CF332A"/>
    <w:rsid w:val="00CF4453"/>
    <w:rsid w:val="00CF72D4"/>
    <w:rsid w:val="00D004B3"/>
    <w:rsid w:val="00D01645"/>
    <w:rsid w:val="00D01861"/>
    <w:rsid w:val="00D021B7"/>
    <w:rsid w:val="00D0360F"/>
    <w:rsid w:val="00D03C69"/>
    <w:rsid w:val="00D03E10"/>
    <w:rsid w:val="00D04162"/>
    <w:rsid w:val="00D04D6E"/>
    <w:rsid w:val="00D04DE2"/>
    <w:rsid w:val="00D04DE6"/>
    <w:rsid w:val="00D06023"/>
    <w:rsid w:val="00D0645A"/>
    <w:rsid w:val="00D06A0F"/>
    <w:rsid w:val="00D06E55"/>
    <w:rsid w:val="00D10AC3"/>
    <w:rsid w:val="00D11941"/>
    <w:rsid w:val="00D12322"/>
    <w:rsid w:val="00D13CCE"/>
    <w:rsid w:val="00D1431A"/>
    <w:rsid w:val="00D175E0"/>
    <w:rsid w:val="00D2187A"/>
    <w:rsid w:val="00D2484F"/>
    <w:rsid w:val="00D30108"/>
    <w:rsid w:val="00D308B6"/>
    <w:rsid w:val="00D308E6"/>
    <w:rsid w:val="00D330F1"/>
    <w:rsid w:val="00D33CD3"/>
    <w:rsid w:val="00D3447D"/>
    <w:rsid w:val="00D36095"/>
    <w:rsid w:val="00D37077"/>
    <w:rsid w:val="00D401B1"/>
    <w:rsid w:val="00D42706"/>
    <w:rsid w:val="00D43354"/>
    <w:rsid w:val="00D43BEE"/>
    <w:rsid w:val="00D4557C"/>
    <w:rsid w:val="00D45854"/>
    <w:rsid w:val="00D45A0C"/>
    <w:rsid w:val="00D46092"/>
    <w:rsid w:val="00D4710D"/>
    <w:rsid w:val="00D471C9"/>
    <w:rsid w:val="00D476EA"/>
    <w:rsid w:val="00D506EE"/>
    <w:rsid w:val="00D506FE"/>
    <w:rsid w:val="00D50856"/>
    <w:rsid w:val="00D52476"/>
    <w:rsid w:val="00D56DC1"/>
    <w:rsid w:val="00D570E5"/>
    <w:rsid w:val="00D61263"/>
    <w:rsid w:val="00D61517"/>
    <w:rsid w:val="00D61C54"/>
    <w:rsid w:val="00D6240F"/>
    <w:rsid w:val="00D62BCA"/>
    <w:rsid w:val="00D63140"/>
    <w:rsid w:val="00D6341F"/>
    <w:rsid w:val="00D63A17"/>
    <w:rsid w:val="00D64440"/>
    <w:rsid w:val="00D646FF"/>
    <w:rsid w:val="00D65E69"/>
    <w:rsid w:val="00D70048"/>
    <w:rsid w:val="00D72AED"/>
    <w:rsid w:val="00D73913"/>
    <w:rsid w:val="00D7607F"/>
    <w:rsid w:val="00D76D74"/>
    <w:rsid w:val="00D77752"/>
    <w:rsid w:val="00D81945"/>
    <w:rsid w:val="00D81BFE"/>
    <w:rsid w:val="00D829CE"/>
    <w:rsid w:val="00D851F0"/>
    <w:rsid w:val="00D853C4"/>
    <w:rsid w:val="00D85A27"/>
    <w:rsid w:val="00D90140"/>
    <w:rsid w:val="00D904B9"/>
    <w:rsid w:val="00D91755"/>
    <w:rsid w:val="00D926EC"/>
    <w:rsid w:val="00D93944"/>
    <w:rsid w:val="00D93AAC"/>
    <w:rsid w:val="00D94EDA"/>
    <w:rsid w:val="00D96F05"/>
    <w:rsid w:val="00D97AC4"/>
    <w:rsid w:val="00DA151B"/>
    <w:rsid w:val="00DA3BE8"/>
    <w:rsid w:val="00DA49A8"/>
    <w:rsid w:val="00DA5A6A"/>
    <w:rsid w:val="00DA67CA"/>
    <w:rsid w:val="00DB0956"/>
    <w:rsid w:val="00DB1198"/>
    <w:rsid w:val="00DB1B41"/>
    <w:rsid w:val="00DB2D12"/>
    <w:rsid w:val="00DB3162"/>
    <w:rsid w:val="00DB35E6"/>
    <w:rsid w:val="00DB3845"/>
    <w:rsid w:val="00DB3F03"/>
    <w:rsid w:val="00DB4318"/>
    <w:rsid w:val="00DB4CF3"/>
    <w:rsid w:val="00DB592C"/>
    <w:rsid w:val="00DB6033"/>
    <w:rsid w:val="00DC0061"/>
    <w:rsid w:val="00DC07C9"/>
    <w:rsid w:val="00DC4076"/>
    <w:rsid w:val="00DC471D"/>
    <w:rsid w:val="00DC5DE3"/>
    <w:rsid w:val="00DC5F3E"/>
    <w:rsid w:val="00DD04F7"/>
    <w:rsid w:val="00DD0F4C"/>
    <w:rsid w:val="00DD136E"/>
    <w:rsid w:val="00DD2098"/>
    <w:rsid w:val="00DD2A2A"/>
    <w:rsid w:val="00DD31DD"/>
    <w:rsid w:val="00DD31F2"/>
    <w:rsid w:val="00DD336E"/>
    <w:rsid w:val="00DD3A22"/>
    <w:rsid w:val="00DD3EAD"/>
    <w:rsid w:val="00DD49E0"/>
    <w:rsid w:val="00DD4E2D"/>
    <w:rsid w:val="00DD6192"/>
    <w:rsid w:val="00DD6225"/>
    <w:rsid w:val="00DD64F0"/>
    <w:rsid w:val="00DD6DF5"/>
    <w:rsid w:val="00DD7862"/>
    <w:rsid w:val="00DE0168"/>
    <w:rsid w:val="00DE36B1"/>
    <w:rsid w:val="00DE43E3"/>
    <w:rsid w:val="00DE7F23"/>
    <w:rsid w:val="00DF017A"/>
    <w:rsid w:val="00DF108D"/>
    <w:rsid w:val="00DF182A"/>
    <w:rsid w:val="00DF2C66"/>
    <w:rsid w:val="00DF3783"/>
    <w:rsid w:val="00DF5D4C"/>
    <w:rsid w:val="00DF74DC"/>
    <w:rsid w:val="00E00319"/>
    <w:rsid w:val="00E02042"/>
    <w:rsid w:val="00E03111"/>
    <w:rsid w:val="00E06F8E"/>
    <w:rsid w:val="00E07DAD"/>
    <w:rsid w:val="00E10544"/>
    <w:rsid w:val="00E1121E"/>
    <w:rsid w:val="00E12114"/>
    <w:rsid w:val="00E15415"/>
    <w:rsid w:val="00E21461"/>
    <w:rsid w:val="00E22D6D"/>
    <w:rsid w:val="00E23308"/>
    <w:rsid w:val="00E243B4"/>
    <w:rsid w:val="00E26929"/>
    <w:rsid w:val="00E27303"/>
    <w:rsid w:val="00E3006D"/>
    <w:rsid w:val="00E30075"/>
    <w:rsid w:val="00E31F73"/>
    <w:rsid w:val="00E33087"/>
    <w:rsid w:val="00E335FE"/>
    <w:rsid w:val="00E337BB"/>
    <w:rsid w:val="00E34A3C"/>
    <w:rsid w:val="00E355E0"/>
    <w:rsid w:val="00E3664B"/>
    <w:rsid w:val="00E3767F"/>
    <w:rsid w:val="00E4014A"/>
    <w:rsid w:val="00E40326"/>
    <w:rsid w:val="00E405F5"/>
    <w:rsid w:val="00E40C33"/>
    <w:rsid w:val="00E4129D"/>
    <w:rsid w:val="00E41E48"/>
    <w:rsid w:val="00E43AD0"/>
    <w:rsid w:val="00E44152"/>
    <w:rsid w:val="00E46B0C"/>
    <w:rsid w:val="00E46E08"/>
    <w:rsid w:val="00E472DD"/>
    <w:rsid w:val="00E506B1"/>
    <w:rsid w:val="00E52B13"/>
    <w:rsid w:val="00E52E5C"/>
    <w:rsid w:val="00E53753"/>
    <w:rsid w:val="00E56424"/>
    <w:rsid w:val="00E56615"/>
    <w:rsid w:val="00E569BC"/>
    <w:rsid w:val="00E56B64"/>
    <w:rsid w:val="00E5749F"/>
    <w:rsid w:val="00E61AC9"/>
    <w:rsid w:val="00E61D55"/>
    <w:rsid w:val="00E62833"/>
    <w:rsid w:val="00E62A6E"/>
    <w:rsid w:val="00E6508D"/>
    <w:rsid w:val="00E652D1"/>
    <w:rsid w:val="00E6567D"/>
    <w:rsid w:val="00E672D3"/>
    <w:rsid w:val="00E706D0"/>
    <w:rsid w:val="00E747D8"/>
    <w:rsid w:val="00E74E45"/>
    <w:rsid w:val="00E75BEE"/>
    <w:rsid w:val="00E76936"/>
    <w:rsid w:val="00E801EE"/>
    <w:rsid w:val="00E81864"/>
    <w:rsid w:val="00E83698"/>
    <w:rsid w:val="00E869DF"/>
    <w:rsid w:val="00E87B04"/>
    <w:rsid w:val="00E91D64"/>
    <w:rsid w:val="00E93BB0"/>
    <w:rsid w:val="00E950B9"/>
    <w:rsid w:val="00E95D62"/>
    <w:rsid w:val="00E9697E"/>
    <w:rsid w:val="00E96F0A"/>
    <w:rsid w:val="00EA0C57"/>
    <w:rsid w:val="00EA0EA1"/>
    <w:rsid w:val="00EA1965"/>
    <w:rsid w:val="00EA1A24"/>
    <w:rsid w:val="00EA23CC"/>
    <w:rsid w:val="00EA2A5A"/>
    <w:rsid w:val="00EA474A"/>
    <w:rsid w:val="00EB0C15"/>
    <w:rsid w:val="00EB0CAD"/>
    <w:rsid w:val="00EB2D92"/>
    <w:rsid w:val="00EB36F9"/>
    <w:rsid w:val="00EB4390"/>
    <w:rsid w:val="00EB4494"/>
    <w:rsid w:val="00EB61DB"/>
    <w:rsid w:val="00EB6B9E"/>
    <w:rsid w:val="00EB71D1"/>
    <w:rsid w:val="00EC1F2B"/>
    <w:rsid w:val="00EC241C"/>
    <w:rsid w:val="00EC24FF"/>
    <w:rsid w:val="00EC3B3E"/>
    <w:rsid w:val="00EC4988"/>
    <w:rsid w:val="00EC6DDF"/>
    <w:rsid w:val="00EC7166"/>
    <w:rsid w:val="00EC7224"/>
    <w:rsid w:val="00EC73BE"/>
    <w:rsid w:val="00ED0F63"/>
    <w:rsid w:val="00ED1416"/>
    <w:rsid w:val="00ED1CD6"/>
    <w:rsid w:val="00ED25D8"/>
    <w:rsid w:val="00ED2E6F"/>
    <w:rsid w:val="00ED3055"/>
    <w:rsid w:val="00ED31D2"/>
    <w:rsid w:val="00ED46CF"/>
    <w:rsid w:val="00ED746C"/>
    <w:rsid w:val="00EE0BD9"/>
    <w:rsid w:val="00EE1401"/>
    <w:rsid w:val="00EE32E1"/>
    <w:rsid w:val="00EE34E9"/>
    <w:rsid w:val="00EE38F7"/>
    <w:rsid w:val="00EE3D18"/>
    <w:rsid w:val="00EE6770"/>
    <w:rsid w:val="00EE694D"/>
    <w:rsid w:val="00EE69BD"/>
    <w:rsid w:val="00EF071E"/>
    <w:rsid w:val="00EF0B5D"/>
    <w:rsid w:val="00EF1046"/>
    <w:rsid w:val="00EF18DE"/>
    <w:rsid w:val="00EF1ECB"/>
    <w:rsid w:val="00EF3325"/>
    <w:rsid w:val="00EF4613"/>
    <w:rsid w:val="00EF67D8"/>
    <w:rsid w:val="00EF7F9A"/>
    <w:rsid w:val="00F00446"/>
    <w:rsid w:val="00F007F9"/>
    <w:rsid w:val="00F00A0E"/>
    <w:rsid w:val="00F00D3C"/>
    <w:rsid w:val="00F0234C"/>
    <w:rsid w:val="00F02652"/>
    <w:rsid w:val="00F02F30"/>
    <w:rsid w:val="00F030DB"/>
    <w:rsid w:val="00F032A2"/>
    <w:rsid w:val="00F03F9F"/>
    <w:rsid w:val="00F0462D"/>
    <w:rsid w:val="00F0530D"/>
    <w:rsid w:val="00F06222"/>
    <w:rsid w:val="00F06949"/>
    <w:rsid w:val="00F10F7B"/>
    <w:rsid w:val="00F12858"/>
    <w:rsid w:val="00F17E97"/>
    <w:rsid w:val="00F206CC"/>
    <w:rsid w:val="00F2269E"/>
    <w:rsid w:val="00F23B17"/>
    <w:rsid w:val="00F241C4"/>
    <w:rsid w:val="00F26E42"/>
    <w:rsid w:val="00F30A94"/>
    <w:rsid w:val="00F31458"/>
    <w:rsid w:val="00F3401C"/>
    <w:rsid w:val="00F36216"/>
    <w:rsid w:val="00F3670C"/>
    <w:rsid w:val="00F371D9"/>
    <w:rsid w:val="00F37A07"/>
    <w:rsid w:val="00F37B73"/>
    <w:rsid w:val="00F4024B"/>
    <w:rsid w:val="00F4139F"/>
    <w:rsid w:val="00F42EF4"/>
    <w:rsid w:val="00F43E9D"/>
    <w:rsid w:val="00F45963"/>
    <w:rsid w:val="00F46DC4"/>
    <w:rsid w:val="00F477DC"/>
    <w:rsid w:val="00F501BA"/>
    <w:rsid w:val="00F539C3"/>
    <w:rsid w:val="00F5481C"/>
    <w:rsid w:val="00F54D64"/>
    <w:rsid w:val="00F5592F"/>
    <w:rsid w:val="00F5655D"/>
    <w:rsid w:val="00F57DC1"/>
    <w:rsid w:val="00F57F9A"/>
    <w:rsid w:val="00F605CE"/>
    <w:rsid w:val="00F613E5"/>
    <w:rsid w:val="00F61D04"/>
    <w:rsid w:val="00F64CE4"/>
    <w:rsid w:val="00F661C9"/>
    <w:rsid w:val="00F66556"/>
    <w:rsid w:val="00F66B85"/>
    <w:rsid w:val="00F6729C"/>
    <w:rsid w:val="00F7016D"/>
    <w:rsid w:val="00F70305"/>
    <w:rsid w:val="00F70D08"/>
    <w:rsid w:val="00F75543"/>
    <w:rsid w:val="00F80A1A"/>
    <w:rsid w:val="00F825D1"/>
    <w:rsid w:val="00F838B4"/>
    <w:rsid w:val="00F83D17"/>
    <w:rsid w:val="00F83EED"/>
    <w:rsid w:val="00F85A7D"/>
    <w:rsid w:val="00F85C9A"/>
    <w:rsid w:val="00F86329"/>
    <w:rsid w:val="00F8670C"/>
    <w:rsid w:val="00F86927"/>
    <w:rsid w:val="00F877CC"/>
    <w:rsid w:val="00F911BE"/>
    <w:rsid w:val="00F9200B"/>
    <w:rsid w:val="00F93D7E"/>
    <w:rsid w:val="00F946D0"/>
    <w:rsid w:val="00F951E0"/>
    <w:rsid w:val="00F95277"/>
    <w:rsid w:val="00F95890"/>
    <w:rsid w:val="00F95AF9"/>
    <w:rsid w:val="00F96E5F"/>
    <w:rsid w:val="00F971D6"/>
    <w:rsid w:val="00FA1EED"/>
    <w:rsid w:val="00FA218C"/>
    <w:rsid w:val="00FA222E"/>
    <w:rsid w:val="00FA23B2"/>
    <w:rsid w:val="00FA2486"/>
    <w:rsid w:val="00FA2870"/>
    <w:rsid w:val="00FA3946"/>
    <w:rsid w:val="00FA49C8"/>
    <w:rsid w:val="00FA4A8D"/>
    <w:rsid w:val="00FA5AC8"/>
    <w:rsid w:val="00FA5B7B"/>
    <w:rsid w:val="00FA794A"/>
    <w:rsid w:val="00FA7C35"/>
    <w:rsid w:val="00FA7D16"/>
    <w:rsid w:val="00FB01D2"/>
    <w:rsid w:val="00FB13CC"/>
    <w:rsid w:val="00FB19E1"/>
    <w:rsid w:val="00FB1BDC"/>
    <w:rsid w:val="00FB28A5"/>
    <w:rsid w:val="00FB40C4"/>
    <w:rsid w:val="00FB5715"/>
    <w:rsid w:val="00FB5EAB"/>
    <w:rsid w:val="00FB6B96"/>
    <w:rsid w:val="00FB74CE"/>
    <w:rsid w:val="00FB7F42"/>
    <w:rsid w:val="00FC0BDE"/>
    <w:rsid w:val="00FC2EBA"/>
    <w:rsid w:val="00FC368A"/>
    <w:rsid w:val="00FC4F7E"/>
    <w:rsid w:val="00FC5B5A"/>
    <w:rsid w:val="00FC62B4"/>
    <w:rsid w:val="00FC7996"/>
    <w:rsid w:val="00FD290F"/>
    <w:rsid w:val="00FD3CAE"/>
    <w:rsid w:val="00FD7FBA"/>
    <w:rsid w:val="00FE2526"/>
    <w:rsid w:val="00FE2C5F"/>
    <w:rsid w:val="00FE3176"/>
    <w:rsid w:val="00FE5B6D"/>
    <w:rsid w:val="00FE652E"/>
    <w:rsid w:val="00FF0A86"/>
    <w:rsid w:val="00FF1928"/>
    <w:rsid w:val="00FF3207"/>
    <w:rsid w:val="00FF409B"/>
    <w:rsid w:val="00FF56DB"/>
    <w:rsid w:val="00FF5BE2"/>
    <w:rsid w:val="00FF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EF1"/>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316E18"/>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316E18"/>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link w:val="Heading3"/>
    <w:rsid w:val="0080405B"/>
    <w:rPr>
      <w:rFonts w:ascii="Arial" w:hAnsi="Arial"/>
      <w:b/>
      <w:i/>
      <w:sz w:val="24"/>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rsid w:val="0080405B"/>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0405B"/>
    <w:pPr>
      <w:tabs>
        <w:tab w:val="center" w:pos="4320"/>
        <w:tab w:val="right" w:pos="8640"/>
      </w:tabs>
    </w:pPr>
  </w:style>
  <w:style w:type="paragraph" w:styleId="FootnoteText">
    <w:name w:val="footnote text"/>
    <w:basedOn w:val="Normal"/>
    <w:semiHidden/>
    <w:rsid w:val="0080405B"/>
  </w:style>
  <w:style w:type="character" w:styleId="FootnoteReference">
    <w:name w:val="footnote reference"/>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link w:val="BodyText1"/>
    <w:rsid w:val="0080405B"/>
    <w:rPr>
      <w:rFonts w:ascii="Verdana" w:eastAsia="MS Mincho" w:hAnsi="Verdana"/>
      <w:lang w:val="en-US" w:eastAsia="en-US" w:bidi="ar-SA"/>
    </w:rPr>
  </w:style>
  <w:style w:type="character" w:customStyle="1" w:styleId="a1">
    <w:name w:val="a1"/>
    <w:rsid w:val="0080405B"/>
    <w:rPr>
      <w:color w:val="008000"/>
    </w:rPr>
  </w:style>
  <w:style w:type="character" w:styleId="Strong">
    <w:name w:val="Strong"/>
    <w:qFormat/>
    <w:rsid w:val="0080405B"/>
    <w:rPr>
      <w:b/>
      <w:bCs/>
    </w:rPr>
  </w:style>
  <w:style w:type="character" w:styleId="CommentReference">
    <w:name w:val="annotation reference"/>
    <w:semiHidden/>
    <w:rsid w:val="00FA218C"/>
    <w:rPr>
      <w:sz w:val="16"/>
      <w:szCs w:val="16"/>
    </w:rPr>
  </w:style>
  <w:style w:type="paragraph" w:styleId="CommentText">
    <w:name w:val="annotation text"/>
    <w:basedOn w:val="Normal"/>
    <w:semiHidden/>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NoSpacing">
    <w:name w:val="No Spacing"/>
    <w:uiPriority w:val="99"/>
    <w:qFormat/>
    <w:rsid w:val="00493FBC"/>
    <w:rPr>
      <w:rFonts w:ascii="Calibri" w:eastAsia="Calibri" w:hAnsi="Calibri"/>
      <w:sz w:val="22"/>
      <w:szCs w:val="22"/>
    </w:rPr>
  </w:style>
  <w:style w:type="paragraph" w:styleId="BodyTextIndent3">
    <w:name w:val="Body Text Indent 3"/>
    <w:basedOn w:val="Normal"/>
    <w:link w:val="BodyTextIndent3Char"/>
    <w:uiPriority w:val="99"/>
    <w:rsid w:val="00E4129D"/>
    <w:pPr>
      <w:widowControl/>
      <w:autoSpaceDE/>
      <w:autoSpaceDN/>
      <w:adjustRightInd/>
      <w:spacing w:after="120"/>
      <w:ind w:left="360"/>
    </w:pPr>
    <w:rPr>
      <w:rFonts w:ascii="Times New Roman" w:hAnsi="Times New Roman" w:cs="Times New Roman"/>
      <w:sz w:val="16"/>
      <w:szCs w:val="16"/>
    </w:rPr>
  </w:style>
  <w:style w:type="character" w:customStyle="1" w:styleId="BodyTextIndent3Char">
    <w:name w:val="Body Text Indent 3 Char"/>
    <w:link w:val="BodyTextIndent3"/>
    <w:uiPriority w:val="99"/>
    <w:rsid w:val="00E4129D"/>
    <w:rPr>
      <w:sz w:val="16"/>
      <w:szCs w:val="16"/>
    </w:rPr>
  </w:style>
  <w:style w:type="paragraph" w:styleId="ListParagraph">
    <w:name w:val="List Paragraph"/>
    <w:basedOn w:val="Normal"/>
    <w:uiPriority w:val="34"/>
    <w:qFormat/>
    <w:rsid w:val="009B4C94"/>
    <w:pPr>
      <w:widowControl/>
      <w:autoSpaceDE/>
      <w:autoSpaceDN/>
      <w:adjustRightInd/>
      <w:ind w:left="720"/>
      <w:contextualSpacing/>
    </w:pPr>
    <w:rPr>
      <w:rFonts w:ascii="Calibri" w:eastAsia="Calibri" w:hAnsi="Calibri" w:cs="Times New Roman"/>
      <w:sz w:val="22"/>
      <w:szCs w:val="22"/>
    </w:rPr>
  </w:style>
  <w:style w:type="paragraph" w:styleId="Revision">
    <w:name w:val="Revision"/>
    <w:hidden/>
    <w:uiPriority w:val="99"/>
    <w:semiHidden/>
    <w:rsid w:val="007E40A0"/>
    <w:rPr>
      <w:rFonts w:ascii="Courier" w:hAnsi="Courier" w:cs="Courier"/>
    </w:rPr>
  </w:style>
  <w:style w:type="paragraph" w:styleId="NormalWeb">
    <w:name w:val="Normal (Web)"/>
    <w:basedOn w:val="Normal"/>
    <w:uiPriority w:val="99"/>
    <w:unhideWhenUsed/>
    <w:rsid w:val="00FA7D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odyText20">
    <w:name w:val="Body Text2"/>
    <w:basedOn w:val="Normal"/>
    <w:rsid w:val="00316E18"/>
    <w:pPr>
      <w:widowControl/>
      <w:autoSpaceDE/>
      <w:autoSpaceDN/>
      <w:adjustRightInd/>
      <w:spacing w:after="160" w:line="320" w:lineRule="exact"/>
    </w:pPr>
    <w:rPr>
      <w:rFonts w:ascii="Verdana" w:eastAsia="MS Mincho" w:hAnsi="Verdan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EF1"/>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316E18"/>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316E18"/>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link w:val="Heading3"/>
    <w:rsid w:val="0080405B"/>
    <w:rPr>
      <w:rFonts w:ascii="Arial" w:hAnsi="Arial"/>
      <w:b/>
      <w:i/>
      <w:sz w:val="24"/>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rsid w:val="0080405B"/>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0405B"/>
    <w:pPr>
      <w:tabs>
        <w:tab w:val="center" w:pos="4320"/>
        <w:tab w:val="right" w:pos="8640"/>
      </w:tabs>
    </w:pPr>
  </w:style>
  <w:style w:type="paragraph" w:styleId="FootnoteText">
    <w:name w:val="footnote text"/>
    <w:basedOn w:val="Normal"/>
    <w:semiHidden/>
    <w:rsid w:val="0080405B"/>
  </w:style>
  <w:style w:type="character" w:styleId="FootnoteReference">
    <w:name w:val="footnote reference"/>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link w:val="BodyText1"/>
    <w:rsid w:val="0080405B"/>
    <w:rPr>
      <w:rFonts w:ascii="Verdana" w:eastAsia="MS Mincho" w:hAnsi="Verdana"/>
      <w:lang w:val="en-US" w:eastAsia="en-US" w:bidi="ar-SA"/>
    </w:rPr>
  </w:style>
  <w:style w:type="character" w:customStyle="1" w:styleId="a1">
    <w:name w:val="a1"/>
    <w:rsid w:val="0080405B"/>
    <w:rPr>
      <w:color w:val="008000"/>
    </w:rPr>
  </w:style>
  <w:style w:type="character" w:styleId="Strong">
    <w:name w:val="Strong"/>
    <w:qFormat/>
    <w:rsid w:val="0080405B"/>
    <w:rPr>
      <w:b/>
      <w:bCs/>
    </w:rPr>
  </w:style>
  <w:style w:type="character" w:styleId="CommentReference">
    <w:name w:val="annotation reference"/>
    <w:semiHidden/>
    <w:rsid w:val="00FA218C"/>
    <w:rPr>
      <w:sz w:val="16"/>
      <w:szCs w:val="16"/>
    </w:rPr>
  </w:style>
  <w:style w:type="paragraph" w:styleId="CommentText">
    <w:name w:val="annotation text"/>
    <w:basedOn w:val="Normal"/>
    <w:semiHidden/>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NoSpacing">
    <w:name w:val="No Spacing"/>
    <w:uiPriority w:val="99"/>
    <w:qFormat/>
    <w:rsid w:val="00493FBC"/>
    <w:rPr>
      <w:rFonts w:ascii="Calibri" w:eastAsia="Calibri" w:hAnsi="Calibri"/>
      <w:sz w:val="22"/>
      <w:szCs w:val="22"/>
    </w:rPr>
  </w:style>
  <w:style w:type="paragraph" w:styleId="BodyTextIndent3">
    <w:name w:val="Body Text Indent 3"/>
    <w:basedOn w:val="Normal"/>
    <w:link w:val="BodyTextIndent3Char"/>
    <w:uiPriority w:val="99"/>
    <w:rsid w:val="00E4129D"/>
    <w:pPr>
      <w:widowControl/>
      <w:autoSpaceDE/>
      <w:autoSpaceDN/>
      <w:adjustRightInd/>
      <w:spacing w:after="120"/>
      <w:ind w:left="360"/>
    </w:pPr>
    <w:rPr>
      <w:rFonts w:ascii="Times New Roman" w:hAnsi="Times New Roman" w:cs="Times New Roman"/>
      <w:sz w:val="16"/>
      <w:szCs w:val="16"/>
    </w:rPr>
  </w:style>
  <w:style w:type="character" w:customStyle="1" w:styleId="BodyTextIndent3Char">
    <w:name w:val="Body Text Indent 3 Char"/>
    <w:link w:val="BodyTextIndent3"/>
    <w:uiPriority w:val="99"/>
    <w:rsid w:val="00E4129D"/>
    <w:rPr>
      <w:sz w:val="16"/>
      <w:szCs w:val="16"/>
    </w:rPr>
  </w:style>
  <w:style w:type="paragraph" w:styleId="ListParagraph">
    <w:name w:val="List Paragraph"/>
    <w:basedOn w:val="Normal"/>
    <w:uiPriority w:val="34"/>
    <w:qFormat/>
    <w:rsid w:val="009B4C94"/>
    <w:pPr>
      <w:widowControl/>
      <w:autoSpaceDE/>
      <w:autoSpaceDN/>
      <w:adjustRightInd/>
      <w:ind w:left="720"/>
      <w:contextualSpacing/>
    </w:pPr>
    <w:rPr>
      <w:rFonts w:ascii="Calibri" w:eastAsia="Calibri" w:hAnsi="Calibri" w:cs="Times New Roman"/>
      <w:sz w:val="22"/>
      <w:szCs w:val="22"/>
    </w:rPr>
  </w:style>
  <w:style w:type="paragraph" w:styleId="Revision">
    <w:name w:val="Revision"/>
    <w:hidden/>
    <w:uiPriority w:val="99"/>
    <w:semiHidden/>
    <w:rsid w:val="007E40A0"/>
    <w:rPr>
      <w:rFonts w:ascii="Courier" w:hAnsi="Courier" w:cs="Courier"/>
    </w:rPr>
  </w:style>
  <w:style w:type="paragraph" w:styleId="NormalWeb">
    <w:name w:val="Normal (Web)"/>
    <w:basedOn w:val="Normal"/>
    <w:uiPriority w:val="99"/>
    <w:unhideWhenUsed/>
    <w:rsid w:val="00FA7D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odyText20">
    <w:name w:val="Body Text2"/>
    <w:basedOn w:val="Normal"/>
    <w:rsid w:val="00316E18"/>
    <w:pPr>
      <w:widowControl/>
      <w:autoSpaceDE/>
      <w:autoSpaceDN/>
      <w:adjustRightInd/>
      <w:spacing w:after="160" w:line="320" w:lineRule="exact"/>
    </w:pPr>
    <w:rPr>
      <w:rFonts w:ascii="Verdana" w:eastAsia="MS Mincho"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680">
      <w:bodyDiv w:val="1"/>
      <w:marLeft w:val="0"/>
      <w:marRight w:val="0"/>
      <w:marTop w:val="0"/>
      <w:marBottom w:val="0"/>
      <w:divBdr>
        <w:top w:val="none" w:sz="0" w:space="0" w:color="auto"/>
        <w:left w:val="none" w:sz="0" w:space="0" w:color="auto"/>
        <w:bottom w:val="none" w:sz="0" w:space="0" w:color="auto"/>
        <w:right w:val="none" w:sz="0" w:space="0" w:color="auto"/>
      </w:divBdr>
      <w:divsChild>
        <w:div w:id="1771005299">
          <w:marLeft w:val="0"/>
          <w:marRight w:val="0"/>
          <w:marTop w:val="0"/>
          <w:marBottom w:val="0"/>
          <w:divBdr>
            <w:top w:val="none" w:sz="0" w:space="0" w:color="auto"/>
            <w:left w:val="none" w:sz="0" w:space="0" w:color="auto"/>
            <w:bottom w:val="none" w:sz="0" w:space="0" w:color="auto"/>
            <w:right w:val="none" w:sz="0" w:space="0" w:color="auto"/>
          </w:divBdr>
          <w:divsChild>
            <w:div w:id="383679349">
              <w:marLeft w:val="0"/>
              <w:marRight w:val="0"/>
              <w:marTop w:val="0"/>
              <w:marBottom w:val="0"/>
              <w:divBdr>
                <w:top w:val="none" w:sz="0" w:space="0" w:color="auto"/>
                <w:left w:val="none" w:sz="0" w:space="0" w:color="auto"/>
                <w:bottom w:val="none" w:sz="0" w:space="0" w:color="auto"/>
                <w:right w:val="none" w:sz="0" w:space="0" w:color="auto"/>
              </w:divBdr>
              <w:divsChild>
                <w:div w:id="303002252">
                  <w:marLeft w:val="0"/>
                  <w:marRight w:val="0"/>
                  <w:marTop w:val="0"/>
                  <w:marBottom w:val="0"/>
                  <w:divBdr>
                    <w:top w:val="none" w:sz="0" w:space="0" w:color="auto"/>
                    <w:left w:val="none" w:sz="0" w:space="0" w:color="auto"/>
                    <w:bottom w:val="none" w:sz="0" w:space="0" w:color="auto"/>
                    <w:right w:val="none" w:sz="0" w:space="0" w:color="auto"/>
                  </w:divBdr>
                  <w:divsChild>
                    <w:div w:id="532884033">
                      <w:marLeft w:val="0"/>
                      <w:marRight w:val="0"/>
                      <w:marTop w:val="0"/>
                      <w:marBottom w:val="0"/>
                      <w:divBdr>
                        <w:top w:val="none" w:sz="0" w:space="0" w:color="auto"/>
                        <w:left w:val="none" w:sz="0" w:space="0" w:color="auto"/>
                        <w:bottom w:val="none" w:sz="0" w:space="0" w:color="auto"/>
                        <w:right w:val="none" w:sz="0" w:space="0" w:color="auto"/>
                      </w:divBdr>
                      <w:divsChild>
                        <w:div w:id="694035826">
                          <w:marLeft w:val="0"/>
                          <w:marRight w:val="0"/>
                          <w:marTop w:val="0"/>
                          <w:marBottom w:val="0"/>
                          <w:divBdr>
                            <w:top w:val="none" w:sz="0" w:space="0" w:color="auto"/>
                            <w:left w:val="none" w:sz="0" w:space="0" w:color="auto"/>
                            <w:bottom w:val="none" w:sz="0" w:space="0" w:color="auto"/>
                            <w:right w:val="none" w:sz="0" w:space="0" w:color="auto"/>
                          </w:divBdr>
                          <w:divsChild>
                            <w:div w:id="3683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efrances@cdc.gov"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js.ojp.usdoj.gov/content/pub/pdf/pim08st.pdf" TargetMode="External"/><Relationship Id="rId1" Type="http://schemas.openxmlformats.org/officeDocument/2006/relationships/hyperlink" Target="http://bjs.ojp.usdoj.gov/content/pub/pdf/p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C09B-DBFA-4F4B-A6C9-5AE6430D9C7E}">
  <ds:schemaRefs>
    <ds:schemaRef ds:uri="http://schemas.openxmlformats.org/officeDocument/2006/bibliography"/>
  </ds:schemaRefs>
</ds:datastoreItem>
</file>

<file path=customXml/itemProps2.xml><?xml version="1.0" encoding="utf-8"?>
<ds:datastoreItem xmlns:ds="http://schemas.openxmlformats.org/officeDocument/2006/customXml" ds:itemID="{DFD7D97B-1F7C-4D95-B3B4-E402DAC5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4885</Words>
  <Characters>27185</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National Hospital Discharge Survey</vt:lpstr>
    </vt:vector>
  </TitlesOfParts>
  <Company>ITSO</Company>
  <LinksUpToDate>false</LinksUpToDate>
  <CharactersWithSpaces>32006</CharactersWithSpaces>
  <SharedDoc>false</SharedDoc>
  <HLinks>
    <vt:vector size="24" baseType="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ariant>
        <vt:i4>1048656</vt:i4>
      </vt:variant>
      <vt:variant>
        <vt:i4>3</vt:i4>
      </vt:variant>
      <vt:variant>
        <vt:i4>0</vt:i4>
      </vt:variant>
      <vt:variant>
        <vt:i4>5</vt:i4>
      </vt:variant>
      <vt:variant>
        <vt:lpwstr>http://bjs.ojp.usdoj.gov/content/pub/pdf/pim08st.pdf</vt:lpwstr>
      </vt:variant>
      <vt:variant>
        <vt:lpwstr/>
      </vt:variant>
      <vt:variant>
        <vt:i4>524362</vt:i4>
      </vt:variant>
      <vt:variant>
        <vt:i4>0</vt:i4>
      </vt:variant>
      <vt:variant>
        <vt:i4>0</vt:i4>
      </vt:variant>
      <vt:variant>
        <vt:i4>5</vt:i4>
      </vt:variant>
      <vt:variant>
        <vt:lpwstr>http://bjs.ojp.usdoj.gov/content/pub/pdf/p09.pdf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Discharge Survey</dc:title>
  <dc:creator>Christine Lucas</dc:creator>
  <cp:lastModifiedBy>CDC User</cp:lastModifiedBy>
  <cp:revision>2</cp:revision>
  <cp:lastPrinted>2012-05-02T20:59:00Z</cp:lastPrinted>
  <dcterms:created xsi:type="dcterms:W3CDTF">2012-05-09T20:17:00Z</dcterms:created>
  <dcterms:modified xsi:type="dcterms:W3CDTF">2012-05-09T20:17:00Z</dcterms:modified>
</cp:coreProperties>
</file>