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48" w:rsidRPr="00925448" w:rsidRDefault="00B46F2C" w:rsidP="00925448">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F948EC">
        <w:rPr>
          <w:sz w:val="28"/>
        </w:rPr>
        <w:t xml:space="preserve"> (OMB Control Number:</w:t>
      </w:r>
      <w:r w:rsidR="001A0245">
        <w:rPr>
          <w:sz w:val="28"/>
        </w:rPr>
        <w:t xml:space="preserve"> </w:t>
      </w:r>
      <w:r w:rsidR="00F948EC">
        <w:rPr>
          <w:sz w:val="28"/>
          <w:szCs w:val="28"/>
        </w:rPr>
        <w:t>0920-0940</w:t>
      </w:r>
      <w:r>
        <w:rPr>
          <w:sz w:val="28"/>
        </w:rPr>
        <w:t>)</w:t>
      </w:r>
    </w:p>
    <w:p w:rsidR="000912A1" w:rsidRDefault="00FB6271" w:rsidP="00434E33">
      <w:r>
        <w:rPr>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B46F2C" w:rsidRPr="009239AA" w:rsidRDefault="00ED05E3" w:rsidP="00434E33">
      <w:pPr>
        <w:rPr>
          <w:b/>
        </w:rPr>
      </w:pPr>
      <w:r>
        <w:t xml:space="preserve">Focus Group </w:t>
      </w:r>
      <w:r w:rsidR="00F124FE">
        <w:t xml:space="preserve">Testing of </w:t>
      </w:r>
      <w:r w:rsidR="000F72FA">
        <w:t xml:space="preserve">Two </w:t>
      </w:r>
      <w:r w:rsidR="00A23DBF">
        <w:t>Health Hazard Evaluat</w:t>
      </w:r>
      <w:r w:rsidR="001A0245">
        <w:t xml:space="preserve">ion Program </w:t>
      </w:r>
      <w:r>
        <w:t xml:space="preserve">Brochures </w:t>
      </w:r>
      <w:r w:rsidR="000F72FA">
        <w:t xml:space="preserve">– One </w:t>
      </w:r>
      <w:r>
        <w:t xml:space="preserve">for Employees and </w:t>
      </w:r>
      <w:r w:rsidR="000F72FA">
        <w:t xml:space="preserve">One for </w:t>
      </w:r>
      <w:r>
        <w:t>Employers</w:t>
      </w:r>
    </w:p>
    <w:p w:rsidR="00B46F2C" w:rsidRDefault="00B46F2C"/>
    <w:p w:rsidR="00B46F2C" w:rsidRDefault="00B46F2C">
      <w:r>
        <w:rPr>
          <w:b/>
        </w:rPr>
        <w:t>PURPOSE</w:t>
      </w:r>
      <w:r w:rsidRPr="009239AA">
        <w:rPr>
          <w:b/>
        </w:rPr>
        <w:t xml:space="preserve">:  </w:t>
      </w:r>
    </w:p>
    <w:p w:rsidR="001F3FDE" w:rsidRDefault="001A0245">
      <w:r>
        <w:t xml:space="preserve">The proposed activity </w:t>
      </w:r>
      <w:r w:rsidR="00DA6FF1">
        <w:t xml:space="preserve">will allow the Health Hazard Evaluation Program to </w:t>
      </w:r>
      <w:r>
        <w:t>gather</w:t>
      </w:r>
      <w:r w:rsidR="00D43A72">
        <w:t xml:space="preserve"> input </w:t>
      </w:r>
      <w:r w:rsidR="0071079E">
        <w:t xml:space="preserve">on two </w:t>
      </w:r>
      <w:r w:rsidR="00D43A72">
        <w:t xml:space="preserve">new </w:t>
      </w:r>
      <w:r w:rsidR="0071079E">
        <w:t>brochures</w:t>
      </w:r>
      <w:r w:rsidR="00D43A72">
        <w:t xml:space="preserve">, one for employees and one for employers. </w:t>
      </w:r>
      <w:r w:rsidR="0071079E">
        <w:t xml:space="preserve">The basis of the customization of each brochure was information collected in 2010 about the motivators and barriers for each audience to utilize the services of the Health Hazard Evaluation Program. Focus group testing of these new brochures will </w:t>
      </w:r>
      <w:r w:rsidR="00D43A72">
        <w:t xml:space="preserve">provide </w:t>
      </w:r>
      <w:r w:rsidR="001F3FDE">
        <w:t xml:space="preserve">information </w:t>
      </w:r>
      <w:r w:rsidR="00D43A72">
        <w:t>that</w:t>
      </w:r>
      <w:r w:rsidR="001F3FDE">
        <w:t xml:space="preserve"> will allow the Health Hazard Evaluation Program to </w:t>
      </w:r>
      <w:r w:rsidR="00D43A72">
        <w:t xml:space="preserve">revise </w:t>
      </w:r>
      <w:r w:rsidR="001F3FDE">
        <w:t>the design, forma</w:t>
      </w:r>
      <w:r w:rsidR="000F72FA">
        <w:t>t, and content of each brochure</w:t>
      </w:r>
      <w:r w:rsidR="00D43A72">
        <w:t xml:space="preserve"> to meet stakeholder needs</w:t>
      </w:r>
      <w:r w:rsidR="000F72FA">
        <w:t>.</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4A6D77" w:rsidRDefault="002C7D4F" w:rsidP="00784177">
      <w:r>
        <w:t>R</w:t>
      </w:r>
      <w:r w:rsidR="001A0245">
        <w:t>espondents are individuals employed in the private sector; state, local, or tribal governm</w:t>
      </w:r>
      <w:r w:rsidR="00784177">
        <w:t xml:space="preserve">ents; or the federal government. </w:t>
      </w:r>
      <w:r w:rsidR="00D43A72">
        <w:t>T</w:t>
      </w:r>
      <w:r w:rsidR="004A6D77" w:rsidRPr="00815145">
        <w:t>he employee and employer groups will represent a mix of industries</w:t>
      </w:r>
      <w:r w:rsidR="00784177">
        <w:t xml:space="preserve"> and will</w:t>
      </w:r>
      <w:r w:rsidR="004A6D77" w:rsidRPr="00815145">
        <w:t xml:space="preserve"> represent a mix of gender, ages, race, years of experience, and company sizes. </w:t>
      </w:r>
      <w:r w:rsidR="00784177">
        <w:t xml:space="preserve">Participants will be recruited that live </w:t>
      </w:r>
      <w:r w:rsidR="00784177" w:rsidRPr="00815145">
        <w:t>in a 20 mile radius of the Seattle focus group facility.</w:t>
      </w:r>
    </w:p>
    <w:p w:rsidR="00ED05E3" w:rsidRDefault="00ED05E3"/>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ED05E3" w:rsidP="0096108F">
      <w:pPr>
        <w:pStyle w:val="BodyTextIndent"/>
        <w:tabs>
          <w:tab w:val="left" w:pos="360"/>
        </w:tabs>
        <w:ind w:left="0"/>
        <w:rPr>
          <w:bCs/>
          <w:sz w:val="24"/>
        </w:rPr>
      </w:pPr>
      <w:r>
        <w:rPr>
          <w:bCs/>
          <w:sz w:val="24"/>
        </w:rPr>
        <w:t>[</w:t>
      </w:r>
      <w:r w:rsidR="004A6D77">
        <w:rPr>
          <w:bCs/>
          <w:sz w:val="24"/>
        </w:rPr>
        <w:t xml:space="preserve"> </w:t>
      </w:r>
      <w:r w:rsidR="00B46F2C" w:rsidRPr="00F06866">
        <w:rPr>
          <w:bCs/>
          <w:sz w:val="24"/>
        </w:rPr>
        <w:t>] Customer</w:t>
      </w:r>
      <w:r>
        <w:rPr>
          <w:bCs/>
          <w:sz w:val="24"/>
        </w:rPr>
        <w:t xml:space="preserve"> Comment Card/Complaint Form </w:t>
      </w:r>
      <w:r>
        <w:rPr>
          <w:bCs/>
          <w:sz w:val="24"/>
        </w:rPr>
        <w:tab/>
        <w:t>[</w:t>
      </w:r>
      <w:r w:rsidR="004A6D77">
        <w:rPr>
          <w:bCs/>
          <w:sz w:val="24"/>
        </w:rPr>
        <w:t xml:space="preserve"> </w:t>
      </w:r>
      <w:r w:rsidR="00B46F2C" w:rsidRPr="00F06866">
        <w:rPr>
          <w:bCs/>
          <w:sz w:val="24"/>
        </w:rPr>
        <w:t xml:space="preserve">] Customer Satisfaction Survey    </w:t>
      </w:r>
    </w:p>
    <w:p w:rsidR="00B46F2C" w:rsidRDefault="00F124FE" w:rsidP="0096108F">
      <w:pPr>
        <w:pStyle w:val="BodyTextIndent"/>
        <w:tabs>
          <w:tab w:val="left" w:pos="360"/>
        </w:tabs>
        <w:ind w:left="0"/>
        <w:rPr>
          <w:bCs/>
          <w:sz w:val="24"/>
        </w:rPr>
      </w:pPr>
      <w:r>
        <w:rPr>
          <w:bCs/>
          <w:sz w:val="24"/>
        </w:rPr>
        <w:t>[</w:t>
      </w:r>
      <w:r w:rsidR="004A6D77">
        <w:rPr>
          <w:bCs/>
          <w:sz w:val="24"/>
        </w:rPr>
        <w:t xml:space="preserve"> ] </w:t>
      </w:r>
      <w:r w:rsidR="00B46F2C" w:rsidRPr="00F06866">
        <w:rPr>
          <w:bCs/>
          <w:sz w:val="24"/>
        </w:rPr>
        <w:t>Usability</w:t>
      </w:r>
      <w:r w:rsidR="00B46F2C">
        <w:rPr>
          <w:bCs/>
          <w:sz w:val="24"/>
        </w:rPr>
        <w:t xml:space="preserve"> Testing (e.g., Website or Software</w:t>
      </w:r>
      <w:r w:rsidR="00B46F2C">
        <w:rPr>
          <w:bCs/>
          <w:sz w:val="24"/>
        </w:rPr>
        <w:tab/>
        <w:t>[</w:t>
      </w:r>
      <w:r w:rsidR="004A6D77">
        <w:rPr>
          <w:bCs/>
          <w:sz w:val="24"/>
        </w:rPr>
        <w:t xml:space="preserve"> </w:t>
      </w:r>
      <w:r w:rsidR="00B46F2C">
        <w:rPr>
          <w:bCs/>
          <w:sz w:val="24"/>
        </w:rPr>
        <w:t>] Small Discussion Group</w:t>
      </w:r>
    </w:p>
    <w:p w:rsidR="00B46F2C" w:rsidRPr="00F06866" w:rsidRDefault="00B46F2C" w:rsidP="0096108F">
      <w:pPr>
        <w:pStyle w:val="BodyTextIndent"/>
        <w:tabs>
          <w:tab w:val="left" w:pos="360"/>
        </w:tabs>
        <w:ind w:left="0"/>
        <w:rPr>
          <w:bCs/>
          <w:sz w:val="24"/>
        </w:rPr>
      </w:pPr>
      <w:r>
        <w:rPr>
          <w:bCs/>
          <w:sz w:val="24"/>
        </w:rPr>
        <w:t>[</w:t>
      </w:r>
      <w:r w:rsidR="00ED05E3">
        <w:rPr>
          <w:bCs/>
          <w:sz w:val="24"/>
        </w:rPr>
        <w:t>x</w:t>
      </w:r>
      <w:r w:rsidR="004A6D7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4A6D77">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E3F16" w:rsidP="009C13B9">
      <w:r>
        <w:t xml:space="preserve">Name: </w:t>
      </w:r>
      <w:r w:rsidR="00341EF0">
        <w:rPr>
          <w:u w:val="single"/>
        </w:rPr>
        <w:t>Stefanie M. Brown</w:t>
      </w:r>
      <w:r>
        <w:rPr>
          <w:u w:val="single"/>
        </w:rPr>
        <w:t xml:space="preserve">     gkn9@cdc.gov</w:t>
      </w:r>
      <w:r>
        <w:t>_</w:t>
      </w:r>
      <w:r w:rsidR="00B46F2C">
        <w:t>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 xml:space="preserve">Is personally identifiable information (PII) collected?  [ </w:t>
      </w:r>
      <w:r w:rsidR="00C4262C">
        <w:t>X</w:t>
      </w:r>
      <w:r>
        <w:t xml:space="preserve"> ] Yes  []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C4262C">
        <w:t>X</w:t>
      </w:r>
      <w:r>
        <w:t xml:space="preserve"> ] No   </w:t>
      </w:r>
    </w:p>
    <w:p w:rsidR="00B46F2C" w:rsidRDefault="00B46F2C" w:rsidP="00C86E91">
      <w:pPr>
        <w:pStyle w:val="ListParagraph"/>
        <w:numPr>
          <w:ilvl w:val="0"/>
          <w:numId w:val="18"/>
        </w:numPr>
      </w:pPr>
      <w:r>
        <w:t>If Applicable, has a System or Records Notice been published?  [  ] Yes  [  ] No</w:t>
      </w:r>
    </w:p>
    <w:p w:rsidR="000912A1" w:rsidRDefault="000912A1"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w:t>
      </w:r>
      <w:r w:rsidR="00001E9E">
        <w:t>) provided to participants?  [x</w:t>
      </w:r>
      <w:r>
        <w:t xml:space="preserve">] Yes [  ] No  </w:t>
      </w:r>
    </w:p>
    <w:p w:rsidR="00B46F2C" w:rsidRPr="00365D7A" w:rsidRDefault="00B46F2C">
      <w:pPr>
        <w:rPr>
          <w:b/>
        </w:rPr>
      </w:pPr>
    </w:p>
    <w:p w:rsidR="00456033" w:rsidRDefault="00456033" w:rsidP="00456033">
      <w:r>
        <w:t xml:space="preserve">Incentives are being given in order to encourage people to take time away from their daily lives to share their opinions in the study.   Incentives encourage people to agree to attend, and help ensure attendance.  Each </w:t>
      </w:r>
      <w:r w:rsidR="003E34A1">
        <w:t xml:space="preserve">testing </w:t>
      </w:r>
      <w:bookmarkStart w:id="0" w:name="_GoBack"/>
      <w:bookmarkEnd w:id="0"/>
      <w:r>
        <w:t xml:space="preserve">session will last up to an hour and a half and will be conducted in person.  Participants will receive a $75 incentive at the completion of the focus group. This incentive amount is lower than the industry standard for employee focus groups in the Seattle area, and it is also much lower than the standard for employer groups in the Seattle area.  </w:t>
      </w:r>
    </w:p>
    <w:p w:rsidR="00456033" w:rsidRDefault="00456033" w:rsidP="00456033">
      <w:pPr>
        <w:rPr>
          <w:rFonts w:asciiTheme="minorHAnsi" w:hAnsiTheme="minorHAnsi" w:cstheme="minorHAnsi"/>
        </w:rPr>
      </w:pPr>
    </w:p>
    <w:p w:rsidR="00456033" w:rsidRDefault="00456033" w:rsidP="00456033">
      <w:r>
        <w:rPr>
          <w:rFonts w:asciiTheme="minorHAnsi" w:hAnsiTheme="minorHAnsi" w:cstheme="minorHAnsi"/>
        </w:rPr>
        <w:t xml:space="preserve">In </w:t>
      </w:r>
      <w:r>
        <w:t xml:space="preserve">general, higher incentive amounts are recommended, for example by Human Factors International and the book “Focus Groups: A Practical Guide for Applied Research” (by Richard A. Krueger and Mary Anne Casey). Lower incentives result in higher per person recruitment costs because more people need to be contacted to get the required number of participants to show. </w:t>
      </w:r>
    </w:p>
    <w:p w:rsidR="000276EB" w:rsidRDefault="000276EB" w:rsidP="00A36162">
      <w:pPr>
        <w:spacing w:line="276" w:lineRule="auto"/>
      </w:pPr>
    </w:p>
    <w:p w:rsidR="007C5738" w:rsidRDefault="007C5738" w:rsidP="00A36162">
      <w:pPr>
        <w:spacing w:line="276" w:lineRule="auto"/>
      </w:pPr>
    </w:p>
    <w:p w:rsidR="00B46F2C" w:rsidRDefault="00B46F2C" w:rsidP="00C86E91">
      <w:r>
        <w:rPr>
          <w:b/>
        </w:rPr>
        <w:t>BURDEN HOURS</w:t>
      </w:r>
      <w:r>
        <w:t xml:space="preserve"> </w:t>
      </w:r>
    </w:p>
    <w:tbl>
      <w:tblPr>
        <w:tblStyle w:val="TableGrid"/>
        <w:tblW w:w="8415" w:type="dxa"/>
        <w:tblLayout w:type="fixed"/>
        <w:tblLook w:val="04A0" w:firstRow="1" w:lastRow="0" w:firstColumn="1" w:lastColumn="0" w:noHBand="0" w:noVBand="1"/>
      </w:tblPr>
      <w:tblGrid>
        <w:gridCol w:w="1362"/>
        <w:gridCol w:w="1444"/>
        <w:gridCol w:w="1444"/>
        <w:gridCol w:w="1660"/>
        <w:gridCol w:w="1531"/>
        <w:gridCol w:w="974"/>
      </w:tblGrid>
      <w:tr w:rsidR="00684090" w:rsidRPr="00684090" w:rsidTr="00684090">
        <w:tc>
          <w:tcPr>
            <w:tcW w:w="1362" w:type="dxa"/>
            <w:tcBorders>
              <w:top w:val="single" w:sz="4" w:space="0" w:color="auto"/>
              <w:left w:val="single" w:sz="4" w:space="0" w:color="auto"/>
              <w:bottom w:val="single" w:sz="4" w:space="0" w:color="auto"/>
              <w:right w:val="single" w:sz="4" w:space="0" w:color="auto"/>
            </w:tcBorders>
          </w:tcPr>
          <w:p w:rsidR="00684090" w:rsidRPr="00684090" w:rsidRDefault="00684090" w:rsidP="00684090"/>
          <w:p w:rsidR="00684090" w:rsidRPr="00684090" w:rsidRDefault="00684090" w:rsidP="00684090"/>
          <w:p w:rsidR="00684090" w:rsidRPr="00684090" w:rsidRDefault="00684090" w:rsidP="00684090"/>
          <w:p w:rsidR="00684090" w:rsidRPr="00684090" w:rsidRDefault="00684090" w:rsidP="00684090">
            <w:r w:rsidRPr="00684090">
              <w:t>Type of</w:t>
            </w:r>
          </w:p>
          <w:p w:rsidR="00684090" w:rsidRPr="00684090" w:rsidRDefault="00684090" w:rsidP="00684090">
            <w:r w:rsidRPr="00684090">
              <w:t>Respondent</w:t>
            </w:r>
          </w:p>
        </w:tc>
        <w:tc>
          <w:tcPr>
            <w:tcW w:w="1444" w:type="dxa"/>
            <w:tcBorders>
              <w:top w:val="single" w:sz="4" w:space="0" w:color="auto"/>
              <w:left w:val="single" w:sz="4" w:space="0" w:color="auto"/>
              <w:bottom w:val="single" w:sz="4" w:space="0" w:color="auto"/>
              <w:right w:val="single" w:sz="4" w:space="0" w:color="auto"/>
            </w:tcBorders>
          </w:tcPr>
          <w:p w:rsidR="00684090" w:rsidRPr="00684090" w:rsidRDefault="00684090" w:rsidP="00684090"/>
          <w:p w:rsidR="00684090" w:rsidRPr="00684090" w:rsidRDefault="00684090" w:rsidP="00684090"/>
          <w:p w:rsidR="00684090" w:rsidRPr="00684090" w:rsidRDefault="00684090" w:rsidP="00684090"/>
          <w:p w:rsidR="00684090" w:rsidRPr="00684090" w:rsidRDefault="00684090" w:rsidP="00684090">
            <w:r w:rsidRPr="00684090">
              <w:t>Form Name</w:t>
            </w:r>
          </w:p>
        </w:tc>
        <w:tc>
          <w:tcPr>
            <w:tcW w:w="1444" w:type="dxa"/>
            <w:tcBorders>
              <w:top w:val="single" w:sz="4" w:space="0" w:color="auto"/>
              <w:left w:val="single" w:sz="4" w:space="0" w:color="auto"/>
              <w:bottom w:val="single" w:sz="4" w:space="0" w:color="auto"/>
              <w:right w:val="single" w:sz="4" w:space="0" w:color="auto"/>
            </w:tcBorders>
            <w:vAlign w:val="center"/>
          </w:tcPr>
          <w:p w:rsidR="00684090" w:rsidRPr="00684090" w:rsidRDefault="00684090" w:rsidP="00684090"/>
          <w:p w:rsidR="00684090" w:rsidRPr="00684090" w:rsidRDefault="00684090" w:rsidP="00684090"/>
          <w:p w:rsidR="00684090" w:rsidRPr="00684090" w:rsidRDefault="00684090" w:rsidP="00684090">
            <w:r w:rsidRPr="00684090">
              <w:t>Number of Respondents</w:t>
            </w:r>
          </w:p>
        </w:tc>
        <w:tc>
          <w:tcPr>
            <w:tcW w:w="1660" w:type="dxa"/>
            <w:tcBorders>
              <w:top w:val="single" w:sz="4" w:space="0" w:color="auto"/>
              <w:left w:val="single" w:sz="4" w:space="0" w:color="auto"/>
              <w:bottom w:val="single" w:sz="4" w:space="0" w:color="auto"/>
              <w:right w:val="single" w:sz="4" w:space="0" w:color="auto"/>
            </w:tcBorders>
          </w:tcPr>
          <w:p w:rsidR="00684090" w:rsidRPr="00684090" w:rsidRDefault="00684090" w:rsidP="00684090"/>
          <w:p w:rsidR="00684090" w:rsidRPr="00684090" w:rsidRDefault="00684090" w:rsidP="00684090"/>
          <w:p w:rsidR="00684090" w:rsidRPr="00684090" w:rsidRDefault="00684090" w:rsidP="00684090"/>
          <w:p w:rsidR="00684090" w:rsidRPr="00684090" w:rsidRDefault="00684090" w:rsidP="00684090">
            <w:r w:rsidRPr="00684090">
              <w:t>Number of Responses per Respondent</w:t>
            </w:r>
          </w:p>
        </w:tc>
        <w:tc>
          <w:tcPr>
            <w:tcW w:w="1531" w:type="dxa"/>
            <w:tcBorders>
              <w:top w:val="single" w:sz="4" w:space="0" w:color="auto"/>
              <w:left w:val="single" w:sz="4" w:space="0" w:color="auto"/>
              <w:bottom w:val="single" w:sz="4" w:space="0" w:color="auto"/>
              <w:right w:val="single" w:sz="4" w:space="0" w:color="auto"/>
            </w:tcBorders>
          </w:tcPr>
          <w:p w:rsidR="00684090" w:rsidRPr="00684090" w:rsidRDefault="00684090" w:rsidP="00684090"/>
          <w:p w:rsidR="00684090" w:rsidRPr="00684090" w:rsidRDefault="00684090" w:rsidP="00684090"/>
          <w:p w:rsidR="00684090" w:rsidRPr="00684090" w:rsidRDefault="00684090" w:rsidP="00684090"/>
          <w:p w:rsidR="00684090" w:rsidRPr="00684090" w:rsidRDefault="00684090" w:rsidP="00684090">
            <w:r w:rsidRPr="00684090">
              <w:t>Average Burden per Response (in hours)</w:t>
            </w:r>
          </w:p>
        </w:tc>
        <w:tc>
          <w:tcPr>
            <w:tcW w:w="974" w:type="dxa"/>
            <w:tcBorders>
              <w:top w:val="single" w:sz="4" w:space="0" w:color="auto"/>
              <w:left w:val="single" w:sz="4" w:space="0" w:color="auto"/>
              <w:bottom w:val="single" w:sz="4" w:space="0" w:color="auto"/>
              <w:right w:val="single" w:sz="4" w:space="0" w:color="auto"/>
            </w:tcBorders>
          </w:tcPr>
          <w:p w:rsidR="00684090" w:rsidRPr="00684090" w:rsidRDefault="00684090" w:rsidP="00684090"/>
          <w:p w:rsidR="00684090" w:rsidRPr="00684090" w:rsidRDefault="00684090" w:rsidP="00684090"/>
          <w:p w:rsidR="00684090" w:rsidRPr="00684090" w:rsidRDefault="00684090" w:rsidP="00684090"/>
          <w:p w:rsidR="00684090" w:rsidRPr="00684090" w:rsidRDefault="00684090" w:rsidP="00684090">
            <w:r w:rsidRPr="00684090">
              <w:t>Total Burden Hours</w:t>
            </w:r>
          </w:p>
        </w:tc>
      </w:tr>
      <w:tr w:rsidR="00684090" w:rsidRPr="00684090" w:rsidTr="00684090">
        <w:trPr>
          <w:trHeight w:val="233"/>
        </w:trPr>
        <w:tc>
          <w:tcPr>
            <w:tcW w:w="1362" w:type="dxa"/>
            <w:vMerge w:val="restart"/>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Employees</w:t>
            </w:r>
          </w:p>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Appendix A</w:t>
            </w:r>
          </w:p>
          <w:p w:rsidR="00684090" w:rsidRPr="00684090" w:rsidRDefault="00684090" w:rsidP="00684090">
            <w:r w:rsidRPr="00684090">
              <w:t>Screener</w:t>
            </w:r>
          </w:p>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27</w:t>
            </w:r>
          </w:p>
        </w:tc>
        <w:tc>
          <w:tcPr>
            <w:tcW w:w="1660"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w:t>
            </w:r>
          </w:p>
        </w:tc>
        <w:tc>
          <w:tcPr>
            <w:tcW w:w="1531"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10/60</w:t>
            </w:r>
          </w:p>
        </w:tc>
        <w:tc>
          <w:tcPr>
            <w:tcW w:w="97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5</w:t>
            </w:r>
          </w:p>
        </w:tc>
      </w:tr>
      <w:tr w:rsidR="00684090" w:rsidRPr="00684090" w:rsidTr="00684090">
        <w:tc>
          <w:tcPr>
            <w:tcW w:w="1362" w:type="dxa"/>
            <w:vMerge/>
            <w:tcBorders>
              <w:top w:val="single" w:sz="4" w:space="0" w:color="auto"/>
              <w:left w:val="single" w:sz="4" w:space="0" w:color="auto"/>
              <w:bottom w:val="single" w:sz="4" w:space="0" w:color="auto"/>
              <w:right w:val="single" w:sz="4" w:space="0" w:color="auto"/>
            </w:tcBorders>
            <w:vAlign w:val="center"/>
            <w:hideMark/>
          </w:tcPr>
          <w:p w:rsidR="00684090" w:rsidRPr="00684090" w:rsidRDefault="00684090" w:rsidP="00684090"/>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Appendix B: Moderator’s Guide</w:t>
            </w:r>
          </w:p>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18</w:t>
            </w:r>
          </w:p>
        </w:tc>
        <w:tc>
          <w:tcPr>
            <w:tcW w:w="1660"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w:t>
            </w:r>
          </w:p>
        </w:tc>
        <w:tc>
          <w:tcPr>
            <w:tcW w:w="1531"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1.5</w:t>
            </w:r>
          </w:p>
        </w:tc>
        <w:tc>
          <w:tcPr>
            <w:tcW w:w="97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 xml:space="preserve">27 </w:t>
            </w:r>
          </w:p>
        </w:tc>
      </w:tr>
      <w:tr w:rsidR="00684090" w:rsidRPr="00684090" w:rsidTr="00684090">
        <w:tc>
          <w:tcPr>
            <w:tcW w:w="1362" w:type="dxa"/>
            <w:vMerge w:val="restart"/>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Employers</w:t>
            </w:r>
          </w:p>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Appendix A</w:t>
            </w:r>
          </w:p>
          <w:p w:rsidR="00684090" w:rsidRPr="00684090" w:rsidRDefault="00684090" w:rsidP="00684090">
            <w:r w:rsidRPr="00684090">
              <w:t>Screener</w:t>
            </w:r>
          </w:p>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27</w:t>
            </w:r>
          </w:p>
        </w:tc>
        <w:tc>
          <w:tcPr>
            <w:tcW w:w="1660"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w:t>
            </w:r>
          </w:p>
        </w:tc>
        <w:tc>
          <w:tcPr>
            <w:tcW w:w="1531"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10/60</w:t>
            </w:r>
          </w:p>
        </w:tc>
        <w:tc>
          <w:tcPr>
            <w:tcW w:w="97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5</w:t>
            </w:r>
          </w:p>
        </w:tc>
      </w:tr>
      <w:tr w:rsidR="00684090" w:rsidRPr="00684090" w:rsidTr="00684090">
        <w:tc>
          <w:tcPr>
            <w:tcW w:w="1362" w:type="dxa"/>
            <w:vMerge/>
            <w:tcBorders>
              <w:top w:val="single" w:sz="4" w:space="0" w:color="auto"/>
              <w:left w:val="single" w:sz="4" w:space="0" w:color="auto"/>
              <w:bottom w:val="single" w:sz="4" w:space="0" w:color="auto"/>
              <w:right w:val="single" w:sz="4" w:space="0" w:color="auto"/>
            </w:tcBorders>
            <w:vAlign w:val="center"/>
            <w:hideMark/>
          </w:tcPr>
          <w:p w:rsidR="00684090" w:rsidRPr="00684090" w:rsidRDefault="00684090" w:rsidP="00684090"/>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Appendix B: Moderator’s Guide</w:t>
            </w:r>
          </w:p>
        </w:tc>
        <w:tc>
          <w:tcPr>
            <w:tcW w:w="144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18</w:t>
            </w:r>
          </w:p>
        </w:tc>
        <w:tc>
          <w:tcPr>
            <w:tcW w:w="1660"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w:t>
            </w:r>
          </w:p>
        </w:tc>
        <w:tc>
          <w:tcPr>
            <w:tcW w:w="1531"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1.5</w:t>
            </w:r>
          </w:p>
        </w:tc>
        <w:tc>
          <w:tcPr>
            <w:tcW w:w="974"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27</w:t>
            </w:r>
          </w:p>
        </w:tc>
      </w:tr>
      <w:tr w:rsidR="00684090" w:rsidRPr="00684090" w:rsidTr="00684090">
        <w:tc>
          <w:tcPr>
            <w:tcW w:w="1362" w:type="dxa"/>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Total</w:t>
            </w:r>
          </w:p>
        </w:tc>
        <w:tc>
          <w:tcPr>
            <w:tcW w:w="7053" w:type="dxa"/>
            <w:gridSpan w:val="5"/>
            <w:tcBorders>
              <w:top w:val="single" w:sz="4" w:space="0" w:color="auto"/>
              <w:left w:val="single" w:sz="4" w:space="0" w:color="auto"/>
              <w:bottom w:val="single" w:sz="4" w:space="0" w:color="auto"/>
              <w:right w:val="single" w:sz="4" w:space="0" w:color="auto"/>
            </w:tcBorders>
            <w:hideMark/>
          </w:tcPr>
          <w:p w:rsidR="00684090" w:rsidRPr="00684090" w:rsidRDefault="00684090" w:rsidP="00684090">
            <w:r w:rsidRPr="00684090">
              <w:t xml:space="preserve">                                                                                                     64</w:t>
            </w:r>
          </w:p>
        </w:tc>
      </w:tr>
    </w:tbl>
    <w:p w:rsidR="00684090" w:rsidRDefault="00684090" w:rsidP="00C86E91"/>
    <w:p w:rsidR="00B46F2C" w:rsidRDefault="00B46F2C">
      <w:pPr>
        <w:rPr>
          <w:b/>
        </w:rPr>
      </w:pPr>
      <w:r>
        <w:rPr>
          <w:b/>
        </w:rPr>
        <w:t xml:space="preserve">FEDERAL COST:  </w:t>
      </w:r>
      <w:r>
        <w:t>The estimated annual cost to the Fed</w:t>
      </w:r>
      <w:r w:rsidR="00F124FE">
        <w:t xml:space="preserve">eral government is </w:t>
      </w:r>
      <w:r w:rsidR="00B5443E" w:rsidRPr="006956F2">
        <w:rPr>
          <w:bCs/>
          <w:sz w:val="22"/>
        </w:rPr>
        <w:t>$</w:t>
      </w:r>
      <w:r w:rsidR="00B5443E">
        <w:rPr>
          <w:bCs/>
          <w:sz w:val="22"/>
        </w:rPr>
        <w:t>58,101</w:t>
      </w:r>
      <w:r w:rsidR="00490530">
        <w:rPr>
          <w:bCs/>
          <w:sz w:val="22"/>
        </w:rPr>
        <w:t>.</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sidRPr="00856C07">
        <w:rPr>
          <w:b/>
        </w:rPr>
        <w:t>The selection of your targeted respondents</w:t>
      </w:r>
    </w:p>
    <w:p w:rsidR="00B46F2C" w:rsidRDefault="00B46F2C" w:rsidP="0069403B">
      <w:pPr>
        <w:pStyle w:val="ListParagraph"/>
        <w:numPr>
          <w:ilvl w:val="0"/>
          <w:numId w:val="15"/>
        </w:numPr>
      </w:pPr>
      <w:r>
        <w:lastRenderedPageBreak/>
        <w:t xml:space="preserve">Do you have a customer list or something similar that defines the universe of potential respondents and do you have a sampling plan for selecting </w:t>
      </w:r>
      <w:r w:rsidR="00D23A1D">
        <w:t>from this universe?</w:t>
      </w:r>
      <w:r w:rsidR="00D23A1D">
        <w:tab/>
      </w:r>
      <w:r w:rsidR="00D23A1D">
        <w:tab/>
      </w:r>
      <w:r w:rsidR="00D23A1D">
        <w:tab/>
      </w:r>
      <w:r w:rsidR="00D23A1D">
        <w:tab/>
      </w:r>
      <w:r w:rsidR="00D23A1D">
        <w:tab/>
      </w:r>
      <w:r w:rsidR="00D23A1D">
        <w:tab/>
      </w:r>
      <w:r w:rsidR="00D23A1D">
        <w:tab/>
      </w:r>
      <w:r w:rsidR="00D23A1D">
        <w:tab/>
      </w:r>
      <w:r w:rsidR="00D23A1D">
        <w:tab/>
      </w:r>
      <w:r w:rsidR="00D23A1D">
        <w:tab/>
      </w:r>
      <w:r w:rsidR="00D23A1D">
        <w:tab/>
        <w:t>[</w:t>
      </w:r>
      <w:r>
        <w:t>] Yes</w:t>
      </w:r>
      <w:r w:rsidR="00D23A1D">
        <w:t xml:space="preserve"> </w:t>
      </w:r>
      <w:r>
        <w:tab/>
        <w:t>[</w:t>
      </w:r>
      <w:r w:rsidR="00D23A1D">
        <w:t>x</w:t>
      </w:r>
      <w:r>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856C07" w:rsidRPr="00815145" w:rsidRDefault="00856C07" w:rsidP="00856C07">
      <w:r w:rsidRPr="007247C8">
        <w:t>Using the participant recruitment screener</w:t>
      </w:r>
      <w:r>
        <w:t xml:space="preserve"> (Appendix A)</w:t>
      </w:r>
      <w:r w:rsidRPr="007247C8">
        <w:t xml:space="preserve">, the contractor will recruit participants from </w:t>
      </w:r>
      <w:r>
        <w:t xml:space="preserve">within approximately a 20 mile radius of </w:t>
      </w:r>
      <w:r w:rsidRPr="007247C8">
        <w:t xml:space="preserve">the </w:t>
      </w:r>
      <w:r>
        <w:t>Seattle, Washington area. Respondents will be individuals employed in the private sector; state, local, or tribal governments; or the federal government. A</w:t>
      </w:r>
      <w:r w:rsidRPr="00815145">
        <w:t xml:space="preserve"> sufficient number of business and home telephone numbers </w:t>
      </w:r>
      <w:r>
        <w:t xml:space="preserve">will be purchased </w:t>
      </w:r>
      <w:r w:rsidRPr="00815145">
        <w:t>from Survey Sampl</w:t>
      </w:r>
      <w:r w:rsidR="00C765DE">
        <w:t>e International and</w:t>
      </w:r>
      <w:r>
        <w:t xml:space="preserve">/or </w:t>
      </w:r>
      <w:proofErr w:type="spellStart"/>
      <w:r>
        <w:t>InfoUSA</w:t>
      </w:r>
      <w:proofErr w:type="spellEnd"/>
      <w:r>
        <w:t xml:space="preserve">. </w:t>
      </w:r>
    </w:p>
    <w:p w:rsidR="00856C07" w:rsidRDefault="00856C07" w:rsidP="00856C07">
      <w:pPr>
        <w:tabs>
          <w:tab w:val="left" w:pos="360"/>
        </w:tabs>
        <w:spacing w:line="276" w:lineRule="auto"/>
      </w:pPr>
    </w:p>
    <w:p w:rsidR="00856C07" w:rsidRPr="007247C8" w:rsidRDefault="00856C07" w:rsidP="00856C07">
      <w:pPr>
        <w:tabs>
          <w:tab w:val="left" w:pos="360"/>
        </w:tabs>
        <w:spacing w:line="276" w:lineRule="auto"/>
      </w:pPr>
      <w:r w:rsidRPr="00815145">
        <w:t xml:space="preserve">Using the purchased telephone sample lists, we will randomly recruit 12 participants for each employee focus group (expecting 8 to 10 to show) and 14 participants for each employer group (expecting 8 to 10 to show). No more than nine participants will be admitted to each focus group. </w:t>
      </w:r>
    </w:p>
    <w:p w:rsidR="00856C07" w:rsidRPr="00815145" w:rsidRDefault="00856C07" w:rsidP="00856C07">
      <w:pPr>
        <w:tabs>
          <w:tab w:val="left" w:pos="360"/>
        </w:tabs>
        <w:spacing w:line="276" w:lineRule="auto"/>
      </w:pPr>
    </w:p>
    <w:p w:rsidR="00856C07" w:rsidRDefault="00856C07" w:rsidP="00856C07">
      <w:pPr>
        <w:tabs>
          <w:tab w:val="left" w:pos="360"/>
        </w:tabs>
      </w:pPr>
      <w:r w:rsidRPr="00815145">
        <w:t>Both the employee and employer groups will represent a mix of industries, thought at thi</w:t>
      </w:r>
      <w:r>
        <w:t>s time to include m</w:t>
      </w:r>
      <w:r w:rsidRPr="00815145">
        <w:t>anufacturing</w:t>
      </w:r>
      <w:r>
        <w:t>, s</w:t>
      </w:r>
      <w:r w:rsidRPr="00815145">
        <w:t>ervices</w:t>
      </w:r>
      <w:r>
        <w:t>, and h</w:t>
      </w:r>
      <w:r w:rsidRPr="00815145">
        <w:t>ealth care and social services</w:t>
      </w:r>
      <w:r>
        <w:t xml:space="preserve">. </w:t>
      </w:r>
      <w:r w:rsidRPr="00815145">
        <w:t xml:space="preserve">The two employee groups will represent a mix of gender, ages, race, years of experience, and company sizes. </w:t>
      </w:r>
      <w:r>
        <w:t xml:space="preserve">We will attempt to recruit one union official for each employee group. </w:t>
      </w:r>
      <w:r w:rsidRPr="00815145">
        <w:t xml:space="preserve">The two employer groups will </w:t>
      </w:r>
      <w:r>
        <w:t xml:space="preserve">also </w:t>
      </w:r>
      <w:r w:rsidRPr="00815145">
        <w:t>represent a mix of gender, ages, race, y</w:t>
      </w:r>
      <w:r>
        <w:t xml:space="preserve">ears of experience, and business or organization </w:t>
      </w:r>
      <w:r w:rsidRPr="00815145">
        <w:t xml:space="preserve">size. </w:t>
      </w:r>
    </w:p>
    <w:p w:rsidR="00856C07" w:rsidRDefault="00856C07" w:rsidP="00856C07">
      <w:pPr>
        <w:tabs>
          <w:tab w:val="left" w:pos="360"/>
        </w:tabs>
      </w:pPr>
    </w:p>
    <w:p w:rsidR="00C52217" w:rsidRPr="00856C07" w:rsidRDefault="00784177" w:rsidP="00856C07">
      <w:pPr>
        <w:spacing w:after="120"/>
      </w:pPr>
      <w:r>
        <w:t>All focus group s</w:t>
      </w:r>
      <w:r w:rsidR="00856C07" w:rsidRPr="007247C8">
        <w:t xml:space="preserve">essions will be conducted in English.  </w:t>
      </w:r>
    </w:p>
    <w:p w:rsidR="00856C07" w:rsidRDefault="00856C07"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F124FE" w:rsidP="001B0AAA">
      <w:pPr>
        <w:ind w:left="720"/>
      </w:pPr>
      <w:r>
        <w:t>[</w:t>
      </w:r>
      <w:r w:rsidR="009C09CF">
        <w:t xml:space="preserve">  </w:t>
      </w:r>
      <w:r w:rsidR="00B46F2C">
        <w:t xml:space="preserve">] Web-based or other forms of Social Media </w:t>
      </w:r>
    </w:p>
    <w:p w:rsidR="00B46F2C" w:rsidRDefault="00D23A1D" w:rsidP="001B0AAA">
      <w:pPr>
        <w:ind w:left="720"/>
      </w:pPr>
      <w:r>
        <w:t>[</w:t>
      </w:r>
      <w:r w:rsidR="009C09CF">
        <w:t xml:space="preserve">  </w:t>
      </w:r>
      <w:r w:rsidR="00B46F2C">
        <w:t>] Telephone</w:t>
      </w:r>
      <w:r w:rsidR="00B46F2C">
        <w:tab/>
      </w:r>
    </w:p>
    <w:p w:rsidR="00B4119F" w:rsidRDefault="009C046D" w:rsidP="001B0AAA">
      <w:pPr>
        <w:ind w:left="720"/>
      </w:pPr>
      <w:r>
        <w:t>[x</w:t>
      </w:r>
      <w:r w:rsidR="00B46F2C">
        <w:t>] In-person</w:t>
      </w:r>
    </w:p>
    <w:p w:rsidR="00B46F2C" w:rsidRDefault="00B4119F" w:rsidP="001B0AAA">
      <w:pPr>
        <w:ind w:left="720"/>
      </w:pPr>
      <w:r>
        <w:tab/>
        <w:t>See Appendix B for Moderator’s Guide</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w:t>
      </w:r>
      <w:r w:rsidR="009C046D">
        <w:t>rs or facilitators be used?  [x</w:t>
      </w:r>
      <w:r>
        <w:t>] Yes [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9D" w:rsidRDefault="00F15F9D">
      <w:r>
        <w:separator/>
      </w:r>
    </w:p>
  </w:endnote>
  <w:endnote w:type="continuationSeparator" w:id="0">
    <w:p w:rsidR="00F15F9D" w:rsidRDefault="00F1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9D" w:rsidRDefault="00F15F9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E34A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9D" w:rsidRDefault="00F15F9D">
      <w:r>
        <w:separator/>
      </w:r>
    </w:p>
  </w:footnote>
  <w:footnote w:type="continuationSeparator" w:id="0">
    <w:p w:rsidR="00F15F9D" w:rsidRDefault="00F15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9D" w:rsidRDefault="00F15F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ED0045"/>
    <w:multiLevelType w:val="hybridMultilevel"/>
    <w:tmpl w:val="FA92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AF3B12"/>
    <w:multiLevelType w:val="hybridMultilevel"/>
    <w:tmpl w:val="BC209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E9E"/>
    <w:rsid w:val="00023A57"/>
    <w:rsid w:val="00023BC5"/>
    <w:rsid w:val="000276EB"/>
    <w:rsid w:val="00047A64"/>
    <w:rsid w:val="00054459"/>
    <w:rsid w:val="00067329"/>
    <w:rsid w:val="000912A1"/>
    <w:rsid w:val="000B2838"/>
    <w:rsid w:val="000D44CA"/>
    <w:rsid w:val="000E200B"/>
    <w:rsid w:val="000F2D56"/>
    <w:rsid w:val="000F68BE"/>
    <w:rsid w:val="000F72FA"/>
    <w:rsid w:val="00122FA9"/>
    <w:rsid w:val="00133AA4"/>
    <w:rsid w:val="001927A4"/>
    <w:rsid w:val="00194AC6"/>
    <w:rsid w:val="001967B6"/>
    <w:rsid w:val="001A0245"/>
    <w:rsid w:val="001A23B0"/>
    <w:rsid w:val="001A25CC"/>
    <w:rsid w:val="001A69F4"/>
    <w:rsid w:val="001B0AAA"/>
    <w:rsid w:val="001C39F7"/>
    <w:rsid w:val="001E2B37"/>
    <w:rsid w:val="001F3FDE"/>
    <w:rsid w:val="00210ABC"/>
    <w:rsid w:val="00237B48"/>
    <w:rsid w:val="0024521E"/>
    <w:rsid w:val="00263C3D"/>
    <w:rsid w:val="00274D0B"/>
    <w:rsid w:val="002821FF"/>
    <w:rsid w:val="0029180B"/>
    <w:rsid w:val="002A2C24"/>
    <w:rsid w:val="002B3C95"/>
    <w:rsid w:val="002C7D4F"/>
    <w:rsid w:val="002D0B92"/>
    <w:rsid w:val="003251F9"/>
    <w:rsid w:val="00341EF0"/>
    <w:rsid w:val="00365D7A"/>
    <w:rsid w:val="003675DB"/>
    <w:rsid w:val="0039227D"/>
    <w:rsid w:val="003B718C"/>
    <w:rsid w:val="003C139E"/>
    <w:rsid w:val="003D5BBE"/>
    <w:rsid w:val="003E0153"/>
    <w:rsid w:val="003E34A1"/>
    <w:rsid w:val="003E3C61"/>
    <w:rsid w:val="003E52B9"/>
    <w:rsid w:val="003F1C5B"/>
    <w:rsid w:val="0041337D"/>
    <w:rsid w:val="00434E33"/>
    <w:rsid w:val="00441434"/>
    <w:rsid w:val="0045264C"/>
    <w:rsid w:val="00455D22"/>
    <w:rsid w:val="00456033"/>
    <w:rsid w:val="004664A7"/>
    <w:rsid w:val="004876EC"/>
    <w:rsid w:val="00490530"/>
    <w:rsid w:val="004A6D77"/>
    <w:rsid w:val="004D3251"/>
    <w:rsid w:val="004D6E14"/>
    <w:rsid w:val="004E1BB6"/>
    <w:rsid w:val="005009B0"/>
    <w:rsid w:val="00504871"/>
    <w:rsid w:val="00510C17"/>
    <w:rsid w:val="00512CA7"/>
    <w:rsid w:val="005514A2"/>
    <w:rsid w:val="005570D3"/>
    <w:rsid w:val="005A1006"/>
    <w:rsid w:val="005B42B0"/>
    <w:rsid w:val="005E714A"/>
    <w:rsid w:val="00610BA3"/>
    <w:rsid w:val="006140A0"/>
    <w:rsid w:val="00621BF2"/>
    <w:rsid w:val="00636621"/>
    <w:rsid w:val="00642B49"/>
    <w:rsid w:val="006832D9"/>
    <w:rsid w:val="00684090"/>
    <w:rsid w:val="0069403B"/>
    <w:rsid w:val="006B5C47"/>
    <w:rsid w:val="006F3DDE"/>
    <w:rsid w:val="00704678"/>
    <w:rsid w:val="0071079E"/>
    <w:rsid w:val="007425E7"/>
    <w:rsid w:val="00784177"/>
    <w:rsid w:val="00786E10"/>
    <w:rsid w:val="007C5738"/>
    <w:rsid w:val="007C7866"/>
    <w:rsid w:val="007F63C4"/>
    <w:rsid w:val="00802607"/>
    <w:rsid w:val="008101A5"/>
    <w:rsid w:val="00815145"/>
    <w:rsid w:val="00822664"/>
    <w:rsid w:val="00843796"/>
    <w:rsid w:val="00856C07"/>
    <w:rsid w:val="00895229"/>
    <w:rsid w:val="008A2E52"/>
    <w:rsid w:val="008D32D7"/>
    <w:rsid w:val="008F0203"/>
    <w:rsid w:val="008F50D4"/>
    <w:rsid w:val="008F7C75"/>
    <w:rsid w:val="00913C82"/>
    <w:rsid w:val="00914F1B"/>
    <w:rsid w:val="009239AA"/>
    <w:rsid w:val="00925448"/>
    <w:rsid w:val="00935ADA"/>
    <w:rsid w:val="009434FF"/>
    <w:rsid w:val="00946B6C"/>
    <w:rsid w:val="00955A71"/>
    <w:rsid w:val="009578E1"/>
    <w:rsid w:val="0096108F"/>
    <w:rsid w:val="00967F34"/>
    <w:rsid w:val="009B78FF"/>
    <w:rsid w:val="009C046D"/>
    <w:rsid w:val="009C09CF"/>
    <w:rsid w:val="009C13B9"/>
    <w:rsid w:val="009D01A2"/>
    <w:rsid w:val="009D15CE"/>
    <w:rsid w:val="009F5923"/>
    <w:rsid w:val="00A0651F"/>
    <w:rsid w:val="00A17018"/>
    <w:rsid w:val="00A23DBF"/>
    <w:rsid w:val="00A313F6"/>
    <w:rsid w:val="00A36162"/>
    <w:rsid w:val="00A403BB"/>
    <w:rsid w:val="00A56337"/>
    <w:rsid w:val="00A607A3"/>
    <w:rsid w:val="00A61726"/>
    <w:rsid w:val="00A674DF"/>
    <w:rsid w:val="00A83AA6"/>
    <w:rsid w:val="00AB5968"/>
    <w:rsid w:val="00AE1809"/>
    <w:rsid w:val="00AE438E"/>
    <w:rsid w:val="00AF651D"/>
    <w:rsid w:val="00B4119F"/>
    <w:rsid w:val="00B417E5"/>
    <w:rsid w:val="00B46F2C"/>
    <w:rsid w:val="00B5443E"/>
    <w:rsid w:val="00B65C65"/>
    <w:rsid w:val="00B77E05"/>
    <w:rsid w:val="00B80D76"/>
    <w:rsid w:val="00BA2105"/>
    <w:rsid w:val="00BA7E06"/>
    <w:rsid w:val="00BB43B5"/>
    <w:rsid w:val="00BB6219"/>
    <w:rsid w:val="00BD290F"/>
    <w:rsid w:val="00BE3F16"/>
    <w:rsid w:val="00BF05A1"/>
    <w:rsid w:val="00C14CC4"/>
    <w:rsid w:val="00C14E97"/>
    <w:rsid w:val="00C16D79"/>
    <w:rsid w:val="00C3378B"/>
    <w:rsid w:val="00C33C52"/>
    <w:rsid w:val="00C40D8B"/>
    <w:rsid w:val="00C4262C"/>
    <w:rsid w:val="00C52217"/>
    <w:rsid w:val="00C675A2"/>
    <w:rsid w:val="00C765DE"/>
    <w:rsid w:val="00C8407A"/>
    <w:rsid w:val="00C8488C"/>
    <w:rsid w:val="00C86E91"/>
    <w:rsid w:val="00CA2650"/>
    <w:rsid w:val="00CA6BB3"/>
    <w:rsid w:val="00CB1078"/>
    <w:rsid w:val="00CB1DC7"/>
    <w:rsid w:val="00CB542B"/>
    <w:rsid w:val="00CC6FAF"/>
    <w:rsid w:val="00D23A1D"/>
    <w:rsid w:val="00D24698"/>
    <w:rsid w:val="00D43A72"/>
    <w:rsid w:val="00D6383F"/>
    <w:rsid w:val="00D71221"/>
    <w:rsid w:val="00D80FF7"/>
    <w:rsid w:val="00DA6FF1"/>
    <w:rsid w:val="00DB59D0"/>
    <w:rsid w:val="00DC33D3"/>
    <w:rsid w:val="00DD76C1"/>
    <w:rsid w:val="00DE6302"/>
    <w:rsid w:val="00DF1836"/>
    <w:rsid w:val="00E01C6A"/>
    <w:rsid w:val="00E2128E"/>
    <w:rsid w:val="00E26329"/>
    <w:rsid w:val="00E40B50"/>
    <w:rsid w:val="00E41D46"/>
    <w:rsid w:val="00E50293"/>
    <w:rsid w:val="00E65FFC"/>
    <w:rsid w:val="00E80951"/>
    <w:rsid w:val="00E81641"/>
    <w:rsid w:val="00E854FE"/>
    <w:rsid w:val="00E86CC6"/>
    <w:rsid w:val="00EB56B3"/>
    <w:rsid w:val="00ED05E3"/>
    <w:rsid w:val="00ED0F4A"/>
    <w:rsid w:val="00ED6492"/>
    <w:rsid w:val="00EF2095"/>
    <w:rsid w:val="00F06866"/>
    <w:rsid w:val="00F124FE"/>
    <w:rsid w:val="00F15956"/>
    <w:rsid w:val="00F15F9D"/>
    <w:rsid w:val="00F24CFC"/>
    <w:rsid w:val="00F25823"/>
    <w:rsid w:val="00F3170F"/>
    <w:rsid w:val="00F4017B"/>
    <w:rsid w:val="00F75D38"/>
    <w:rsid w:val="00F81A94"/>
    <w:rsid w:val="00F948EC"/>
    <w:rsid w:val="00F94B20"/>
    <w:rsid w:val="00F976B0"/>
    <w:rsid w:val="00FA0779"/>
    <w:rsid w:val="00FA6DE7"/>
    <w:rsid w:val="00FB5012"/>
    <w:rsid w:val="00FB6271"/>
    <w:rsid w:val="00FC0A8E"/>
    <w:rsid w:val="00FE2FA6"/>
    <w:rsid w:val="00FE3DF2"/>
    <w:rsid w:val="00FE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A36162"/>
    <w:rPr>
      <w:color w:val="0000FF" w:themeColor="hyperlink"/>
      <w:u w:val="single"/>
    </w:rPr>
  </w:style>
  <w:style w:type="paragraph" w:styleId="FootnoteText">
    <w:name w:val="footnote text"/>
    <w:basedOn w:val="Normal"/>
    <w:link w:val="FootnoteTextChar"/>
    <w:uiPriority w:val="99"/>
    <w:semiHidden/>
    <w:unhideWhenUsed/>
    <w:rsid w:val="00A36162"/>
    <w:rPr>
      <w:sz w:val="20"/>
      <w:szCs w:val="20"/>
    </w:rPr>
  </w:style>
  <w:style w:type="character" w:customStyle="1" w:styleId="FootnoteTextChar">
    <w:name w:val="Footnote Text Char"/>
    <w:basedOn w:val="DefaultParagraphFont"/>
    <w:link w:val="FootnoteText"/>
    <w:uiPriority w:val="99"/>
    <w:semiHidden/>
    <w:rsid w:val="00A36162"/>
    <w:rPr>
      <w:sz w:val="20"/>
      <w:szCs w:val="20"/>
    </w:rPr>
  </w:style>
  <w:style w:type="character" w:styleId="FootnoteReference">
    <w:name w:val="footnote reference"/>
    <w:basedOn w:val="DefaultParagraphFont"/>
    <w:uiPriority w:val="99"/>
    <w:semiHidden/>
    <w:unhideWhenUsed/>
    <w:rsid w:val="00A36162"/>
    <w:rPr>
      <w:vertAlign w:val="superscript"/>
    </w:rPr>
  </w:style>
  <w:style w:type="character" w:customStyle="1" w:styleId="addmd">
    <w:name w:val="addmd"/>
    <w:basedOn w:val="DefaultParagraphFont"/>
    <w:rsid w:val="00392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A36162"/>
    <w:rPr>
      <w:color w:val="0000FF" w:themeColor="hyperlink"/>
      <w:u w:val="single"/>
    </w:rPr>
  </w:style>
  <w:style w:type="paragraph" w:styleId="FootnoteText">
    <w:name w:val="footnote text"/>
    <w:basedOn w:val="Normal"/>
    <w:link w:val="FootnoteTextChar"/>
    <w:uiPriority w:val="99"/>
    <w:semiHidden/>
    <w:unhideWhenUsed/>
    <w:rsid w:val="00A36162"/>
    <w:rPr>
      <w:sz w:val="20"/>
      <w:szCs w:val="20"/>
    </w:rPr>
  </w:style>
  <w:style w:type="character" w:customStyle="1" w:styleId="FootnoteTextChar">
    <w:name w:val="Footnote Text Char"/>
    <w:basedOn w:val="DefaultParagraphFont"/>
    <w:link w:val="FootnoteText"/>
    <w:uiPriority w:val="99"/>
    <w:semiHidden/>
    <w:rsid w:val="00A36162"/>
    <w:rPr>
      <w:sz w:val="20"/>
      <w:szCs w:val="20"/>
    </w:rPr>
  </w:style>
  <w:style w:type="character" w:styleId="FootnoteReference">
    <w:name w:val="footnote reference"/>
    <w:basedOn w:val="DefaultParagraphFont"/>
    <w:uiPriority w:val="99"/>
    <w:semiHidden/>
    <w:unhideWhenUsed/>
    <w:rsid w:val="00A36162"/>
    <w:rPr>
      <w:vertAlign w:val="superscript"/>
    </w:rPr>
  </w:style>
  <w:style w:type="character" w:customStyle="1" w:styleId="addmd">
    <w:name w:val="addmd"/>
    <w:basedOn w:val="DefaultParagraphFont"/>
    <w:rsid w:val="0039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966">
      <w:bodyDiv w:val="1"/>
      <w:marLeft w:val="0"/>
      <w:marRight w:val="0"/>
      <w:marTop w:val="0"/>
      <w:marBottom w:val="0"/>
      <w:divBdr>
        <w:top w:val="none" w:sz="0" w:space="0" w:color="auto"/>
        <w:left w:val="none" w:sz="0" w:space="0" w:color="auto"/>
        <w:bottom w:val="none" w:sz="0" w:space="0" w:color="auto"/>
        <w:right w:val="none" w:sz="0" w:space="0" w:color="auto"/>
      </w:divBdr>
    </w:div>
    <w:div w:id="621109848">
      <w:bodyDiv w:val="1"/>
      <w:marLeft w:val="0"/>
      <w:marRight w:val="0"/>
      <w:marTop w:val="0"/>
      <w:marBottom w:val="0"/>
      <w:divBdr>
        <w:top w:val="none" w:sz="0" w:space="0" w:color="auto"/>
        <w:left w:val="none" w:sz="0" w:space="0" w:color="auto"/>
        <w:bottom w:val="none" w:sz="0" w:space="0" w:color="auto"/>
        <w:right w:val="none" w:sz="0" w:space="0" w:color="auto"/>
      </w:divBdr>
    </w:div>
    <w:div w:id="74071350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22931697">
      <w:bodyDiv w:val="1"/>
      <w:marLeft w:val="0"/>
      <w:marRight w:val="0"/>
      <w:marTop w:val="0"/>
      <w:marBottom w:val="0"/>
      <w:divBdr>
        <w:top w:val="none" w:sz="0" w:space="0" w:color="auto"/>
        <w:left w:val="none" w:sz="0" w:space="0" w:color="auto"/>
        <w:bottom w:val="none" w:sz="0" w:space="0" w:color="auto"/>
        <w:right w:val="none" w:sz="0" w:space="0" w:color="auto"/>
      </w:divBdr>
    </w:div>
    <w:div w:id="1959676383">
      <w:bodyDiv w:val="1"/>
      <w:marLeft w:val="0"/>
      <w:marRight w:val="0"/>
      <w:marTop w:val="0"/>
      <w:marBottom w:val="0"/>
      <w:divBdr>
        <w:top w:val="none" w:sz="0" w:space="0" w:color="auto"/>
        <w:left w:val="none" w:sz="0" w:space="0" w:color="auto"/>
        <w:bottom w:val="none" w:sz="0" w:space="0" w:color="auto"/>
        <w:right w:val="none" w:sz="0" w:space="0" w:color="auto"/>
      </w:divBdr>
    </w:div>
    <w:div w:id="2098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3A23-A75A-49FE-86F9-F4BC1D79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4</cp:revision>
  <cp:lastPrinted>2013-06-20T11:20:00Z</cp:lastPrinted>
  <dcterms:created xsi:type="dcterms:W3CDTF">2013-06-20T18:19:00Z</dcterms:created>
  <dcterms:modified xsi:type="dcterms:W3CDTF">2013-06-27T14:08:00Z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