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BE" w:rsidRDefault="00BF6DBE" w:rsidP="00BF6DBE">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Sawyer, Tamela (CDC/NIOSH/OD)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February 28, 2013 10:14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Gissendaner, Petunia (CDC/OD/OADS</w:t>
      </w:r>
      <w:proofErr w:type="gramStart"/>
      <w:r>
        <w:rPr>
          <w:rFonts w:ascii="Tahoma" w:eastAsia="Times New Roman" w:hAnsi="Tahoma" w:cs="Tahoma"/>
          <w:sz w:val="20"/>
          <w:szCs w:val="20"/>
        </w:rPr>
        <w:t>)</w:t>
      </w:r>
      <w:proofErr w:type="gramEnd"/>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OMB Clearance (CDC); Richardson, Tony (CDC/OD/OADS)</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0920-13KG- fast track submission</w:t>
      </w:r>
    </w:p>
    <w:p w:rsidR="00BF6DBE" w:rsidRDefault="00BF6DBE" w:rsidP="00BF6DBE"/>
    <w:p w:rsidR="00BF6DBE" w:rsidRDefault="00BF6DBE" w:rsidP="00BF6DBE">
      <w:pPr>
        <w:rPr>
          <w:color w:val="1F497D"/>
        </w:rPr>
      </w:pPr>
      <w:r>
        <w:rPr>
          <w:color w:val="1F497D"/>
        </w:rPr>
        <w:t>Hi Petunia,</w:t>
      </w:r>
    </w:p>
    <w:p w:rsidR="00BF6DBE" w:rsidRDefault="00BF6DBE" w:rsidP="00BF6DBE">
      <w:pPr>
        <w:rPr>
          <w:color w:val="1F497D"/>
        </w:rPr>
      </w:pPr>
    </w:p>
    <w:p w:rsidR="00BF6DBE" w:rsidRDefault="00BF6DBE" w:rsidP="00BF6DBE">
      <w:pPr>
        <w:rPr>
          <w:color w:val="1F497D"/>
        </w:rPr>
      </w:pPr>
      <w:r w:rsidRPr="00BF6DBE">
        <w:rPr>
          <w:color w:val="1F497D"/>
          <w:highlight w:val="yellow"/>
        </w:rPr>
        <w:t xml:space="preserve">Attached are the revised documents with comments included. The amount for the annual federal costs does not match with the supporting statement because this is the first </w:t>
      </w:r>
      <w:proofErr w:type="spellStart"/>
      <w:r w:rsidRPr="00BF6DBE">
        <w:rPr>
          <w:color w:val="1F497D"/>
          <w:highlight w:val="yellow"/>
        </w:rPr>
        <w:t>GenIC</w:t>
      </w:r>
      <w:proofErr w:type="spellEnd"/>
      <w:r w:rsidRPr="00BF6DBE">
        <w:rPr>
          <w:color w:val="1F497D"/>
          <w:highlight w:val="yellow"/>
        </w:rPr>
        <w:t xml:space="preserve"> for this ICR. So the overall costs are higher than the amount listed in this ICR. For the screen shots, we are using a contractor to do this research for us and since the contractor does not have the software to run these tasks, we will be using a usability lab for the in-person testing that has the specialized equipment and software required to do the </w:t>
      </w:r>
      <w:proofErr w:type="spellStart"/>
      <w:r w:rsidRPr="00BF6DBE">
        <w:rPr>
          <w:color w:val="1F497D"/>
          <w:highlight w:val="yellow"/>
        </w:rPr>
        <w:t>Tobii</w:t>
      </w:r>
      <w:proofErr w:type="spellEnd"/>
      <w:r w:rsidRPr="00BF6DBE">
        <w:rPr>
          <w:color w:val="1F497D"/>
          <w:highlight w:val="yellow"/>
        </w:rPr>
        <w:t xml:space="preserve"> testing. Therefore, we will not have this information until the dates of the actual testing (when all parties are together to produce those images using the HHE Program’s website, the contractor’s testing plan, and the usability lab’s software and equipment).</w:t>
      </w:r>
      <w:bookmarkStart w:id="0" w:name="_GoBack"/>
      <w:bookmarkEnd w:id="0"/>
    </w:p>
    <w:p w:rsidR="00BF6DBE" w:rsidRDefault="00BF6DBE" w:rsidP="00BF6DBE">
      <w:pPr>
        <w:rPr>
          <w:color w:val="1F497D"/>
        </w:rPr>
      </w:pPr>
    </w:p>
    <w:p w:rsidR="00BF6DBE" w:rsidRDefault="00BF6DBE" w:rsidP="00BF6DBE">
      <w:pPr>
        <w:rPr>
          <w:color w:val="1F497D"/>
        </w:rPr>
      </w:pPr>
      <w:r>
        <w:rPr>
          <w:color w:val="1F497D"/>
        </w:rPr>
        <w:t>If you have any questions, please let me know.</w:t>
      </w:r>
    </w:p>
    <w:p w:rsidR="00BF6DBE" w:rsidRDefault="00BF6DBE" w:rsidP="00BF6DBE">
      <w:pPr>
        <w:rPr>
          <w:color w:val="1F497D"/>
        </w:rPr>
      </w:pPr>
    </w:p>
    <w:p w:rsidR="00BF6DBE" w:rsidRDefault="00BF6DBE" w:rsidP="00BF6DBE">
      <w:pPr>
        <w:rPr>
          <w:color w:val="1F497D"/>
        </w:rPr>
      </w:pPr>
      <w:r>
        <w:rPr>
          <w:color w:val="1F497D"/>
        </w:rPr>
        <w:t>Thanks,</w:t>
      </w:r>
    </w:p>
    <w:p w:rsidR="00BF6DBE" w:rsidRDefault="00BF6DBE" w:rsidP="00BF6DBE">
      <w:pPr>
        <w:rPr>
          <w:color w:val="1F497D"/>
        </w:rPr>
      </w:pPr>
    </w:p>
    <w:p w:rsidR="00BF6DBE" w:rsidRDefault="00BF6DBE" w:rsidP="00BF6DBE">
      <w:pPr>
        <w:rPr>
          <w:color w:val="1F497D"/>
        </w:rPr>
      </w:pPr>
      <w:r>
        <w:rPr>
          <w:color w:val="1F497D"/>
        </w:rPr>
        <w:t>Tami Sawyer</w:t>
      </w:r>
    </w:p>
    <w:p w:rsidR="00BF6DBE" w:rsidRDefault="00BF6DBE" w:rsidP="00BF6DBE">
      <w:pPr>
        <w:rPr>
          <w:color w:val="1F497D"/>
        </w:rPr>
      </w:pPr>
      <w:r>
        <w:rPr>
          <w:color w:val="1F497D"/>
        </w:rPr>
        <w:t>CDC/NIOSH</w:t>
      </w:r>
    </w:p>
    <w:p w:rsidR="00BF6DBE" w:rsidRDefault="00BF6DBE" w:rsidP="00BF6DBE">
      <w:pPr>
        <w:rPr>
          <w:color w:val="1F497D"/>
        </w:rPr>
      </w:pPr>
      <w:r>
        <w:rPr>
          <w:color w:val="1F497D"/>
        </w:rPr>
        <w:t>1600 Clifton Rd.</w:t>
      </w:r>
    </w:p>
    <w:p w:rsidR="00BF6DBE" w:rsidRDefault="00BF6DBE" w:rsidP="00BF6DBE">
      <w:pPr>
        <w:rPr>
          <w:color w:val="1F497D"/>
        </w:rPr>
      </w:pPr>
      <w:r>
        <w:rPr>
          <w:color w:val="1F497D"/>
        </w:rPr>
        <w:t>Atlanta, GA 30333 MS E-20</w:t>
      </w:r>
    </w:p>
    <w:p w:rsidR="00BF6DBE" w:rsidRDefault="00BF6DBE" w:rsidP="00BF6DBE">
      <w:pPr>
        <w:rPr>
          <w:color w:val="1F497D"/>
        </w:rPr>
      </w:pPr>
      <w:r>
        <w:rPr>
          <w:color w:val="1F497D"/>
        </w:rPr>
        <w:t>404-498-2522 (</w:t>
      </w:r>
      <w:proofErr w:type="spellStart"/>
      <w:r>
        <w:rPr>
          <w:color w:val="1F497D"/>
        </w:rPr>
        <w:t>tel</w:t>
      </w:r>
      <w:proofErr w:type="spellEnd"/>
      <w:r>
        <w:rPr>
          <w:color w:val="1F497D"/>
        </w:rPr>
        <w:t>)</w:t>
      </w:r>
    </w:p>
    <w:p w:rsidR="00BF6DBE" w:rsidRDefault="00BF6DBE" w:rsidP="00BF6DBE">
      <w:pPr>
        <w:rPr>
          <w:color w:val="1F497D"/>
        </w:rPr>
      </w:pPr>
      <w:r>
        <w:rPr>
          <w:color w:val="1F497D"/>
        </w:rPr>
        <w:t>404-498-2573 (fax)</w:t>
      </w:r>
    </w:p>
    <w:p w:rsidR="00BF6DBE" w:rsidRDefault="00BF6DBE" w:rsidP="00BF6DBE">
      <w:pPr>
        <w:rPr>
          <w:color w:val="1F497D"/>
        </w:rPr>
      </w:pPr>
      <w:r>
        <w:rPr>
          <w:color w:val="1F497D"/>
        </w:rPr>
        <w:t>404-392-8181 (mobile)</w:t>
      </w:r>
    </w:p>
    <w:p w:rsidR="00BF6DBE" w:rsidRDefault="00BF6DBE" w:rsidP="00BF6DBE">
      <w:pPr>
        <w:rPr>
          <w:color w:val="1F497D"/>
        </w:rPr>
      </w:pPr>
      <w:hyperlink r:id="rId5" w:history="1">
        <w:r>
          <w:rPr>
            <w:rStyle w:val="Hyperlink"/>
          </w:rPr>
          <w:t>Tqs7@cdc.gov</w:t>
        </w:r>
      </w:hyperlink>
    </w:p>
    <w:p w:rsidR="00BF6DBE" w:rsidRDefault="00BF6DBE" w:rsidP="00BF6DBE">
      <w:pPr>
        <w:rPr>
          <w:color w:val="1F497D"/>
        </w:rPr>
      </w:pPr>
    </w:p>
    <w:p w:rsidR="00BF6DBE" w:rsidRDefault="00BF6DBE" w:rsidP="00BF6DBE">
      <w:pPr>
        <w:rPr>
          <w:color w:val="1F497D"/>
        </w:rPr>
      </w:pPr>
    </w:p>
    <w:p w:rsidR="00BF6DBE" w:rsidRDefault="00BF6DBE" w:rsidP="00BF6DBE">
      <w:pPr>
        <w:rPr>
          <w:color w:val="1F497D"/>
        </w:rPr>
      </w:pPr>
    </w:p>
    <w:p w:rsidR="00BF6DBE" w:rsidRDefault="00BF6DBE" w:rsidP="00BF6DBE">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Gissendaner, Petunia (CDC/OD/OADS)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February 27, 2013 3:24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Sawyer, Tamela (CDC/NIOSH/OD</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OMB Clearance (CDC); Richardson, Tony (CDC/OD/OADS); Gissendaner, Petunia (CDC/OD/OADS)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0920-13KG- fast track submission</w:t>
      </w:r>
    </w:p>
    <w:p w:rsidR="00BF6DBE" w:rsidRDefault="00BF6DBE" w:rsidP="00BF6DBE"/>
    <w:p w:rsidR="00BF6DBE" w:rsidRDefault="00BF6DBE" w:rsidP="00BF6DBE">
      <w:pPr>
        <w:rPr>
          <w:color w:val="1F497D"/>
        </w:rPr>
      </w:pPr>
      <w:r>
        <w:rPr>
          <w:color w:val="1F497D"/>
        </w:rPr>
        <w:t>Hi Tamela,</w:t>
      </w:r>
    </w:p>
    <w:p w:rsidR="00BF6DBE" w:rsidRDefault="00BF6DBE" w:rsidP="00BF6DBE">
      <w:pPr>
        <w:rPr>
          <w:color w:val="1F497D"/>
        </w:rPr>
      </w:pPr>
    </w:p>
    <w:p w:rsidR="00BF6DBE" w:rsidRDefault="00BF6DBE" w:rsidP="00BF6DBE">
      <w:pPr>
        <w:rPr>
          <w:color w:val="1F497D"/>
        </w:rPr>
      </w:pPr>
      <w:r>
        <w:rPr>
          <w:color w:val="1F497D"/>
        </w:rPr>
        <w:t>In follow-up to our discussion this morning, I am attaching my review report for this request. See attachments. Do you have screenshots of the actual testing? Please contact me if you have questions.</w:t>
      </w:r>
    </w:p>
    <w:p w:rsidR="00BF6DBE" w:rsidRDefault="00BF6DBE" w:rsidP="00BF6DBE">
      <w:pPr>
        <w:rPr>
          <w:color w:val="1F497D"/>
        </w:rPr>
      </w:pPr>
    </w:p>
    <w:p w:rsidR="00BF6DBE" w:rsidRDefault="00BF6DBE" w:rsidP="00BF6DBE">
      <w:pPr>
        <w:rPr>
          <w:color w:val="1F497D"/>
        </w:rPr>
      </w:pPr>
      <w:r>
        <w:rPr>
          <w:color w:val="1F497D"/>
        </w:rPr>
        <w:t>Thanks,</w:t>
      </w:r>
    </w:p>
    <w:p w:rsidR="00BF6DBE" w:rsidRDefault="00BF6DBE" w:rsidP="00BF6DBE">
      <w:pPr>
        <w:rPr>
          <w:color w:val="1F497D"/>
        </w:rPr>
      </w:pPr>
    </w:p>
    <w:p w:rsidR="00BF6DBE" w:rsidRDefault="00BF6DBE" w:rsidP="00BF6DBE">
      <w:pPr>
        <w:rPr>
          <w:color w:val="1F497D"/>
        </w:rPr>
      </w:pPr>
      <w:r>
        <w:rPr>
          <w:color w:val="1F497D"/>
        </w:rPr>
        <w:t>Petunia L. Gissendaner</w:t>
      </w:r>
    </w:p>
    <w:p w:rsidR="00BF6DBE" w:rsidRDefault="00BF6DBE" w:rsidP="00BF6DBE">
      <w:pPr>
        <w:rPr>
          <w:color w:val="1F497D"/>
        </w:rPr>
      </w:pPr>
      <w:r>
        <w:rPr>
          <w:color w:val="1F497D"/>
        </w:rPr>
        <w:t>Information Collection Review</w:t>
      </w:r>
      <w:proofErr w:type="gramStart"/>
      <w:r>
        <w:rPr>
          <w:color w:val="1F497D"/>
        </w:rPr>
        <w:t>  (</w:t>
      </w:r>
      <w:proofErr w:type="gramEnd"/>
      <w:r>
        <w:rPr>
          <w:color w:val="1F497D"/>
        </w:rPr>
        <w:t>ICRO) Administrator</w:t>
      </w:r>
    </w:p>
    <w:p w:rsidR="00BF6DBE" w:rsidRDefault="00BF6DBE" w:rsidP="00BF6DBE">
      <w:pPr>
        <w:rPr>
          <w:color w:val="1F497D"/>
        </w:rPr>
      </w:pPr>
      <w:r>
        <w:rPr>
          <w:color w:val="1F497D"/>
        </w:rPr>
        <w:t>ICRO</w:t>
      </w:r>
    </w:p>
    <w:p w:rsidR="00BF6DBE" w:rsidRDefault="00BF6DBE" w:rsidP="00BF6DBE">
      <w:pPr>
        <w:rPr>
          <w:color w:val="1F497D"/>
        </w:rPr>
      </w:pPr>
      <w:r>
        <w:rPr>
          <w:color w:val="1F497D"/>
        </w:rPr>
        <w:t>Office of Scientific Integrity</w:t>
      </w:r>
    </w:p>
    <w:p w:rsidR="00BF6DBE" w:rsidRDefault="00BF6DBE" w:rsidP="00BF6DBE">
      <w:pPr>
        <w:rPr>
          <w:color w:val="1F497D"/>
        </w:rPr>
      </w:pPr>
      <w:r>
        <w:rPr>
          <w:color w:val="1F497D"/>
        </w:rPr>
        <w:t>Office of the Associate Director for Science</w:t>
      </w:r>
    </w:p>
    <w:p w:rsidR="00BF6DBE" w:rsidRDefault="00BF6DBE" w:rsidP="00BF6DBE">
      <w:pPr>
        <w:rPr>
          <w:color w:val="1F497D"/>
        </w:rPr>
      </w:pPr>
      <w:r>
        <w:rPr>
          <w:color w:val="1F497D"/>
        </w:rPr>
        <w:t>Office of the Director</w:t>
      </w:r>
    </w:p>
    <w:p w:rsidR="00BF6DBE" w:rsidRDefault="00BF6DBE" w:rsidP="00BF6DBE">
      <w:pPr>
        <w:rPr>
          <w:color w:val="1F497D"/>
        </w:rPr>
      </w:pPr>
      <w:r>
        <w:rPr>
          <w:color w:val="1F497D"/>
        </w:rPr>
        <w:lastRenderedPageBreak/>
        <w:t>Centers for Disease Control and Prevention</w:t>
      </w:r>
    </w:p>
    <w:p w:rsidR="00BF6DBE" w:rsidRDefault="00BF6DBE" w:rsidP="00BF6DBE">
      <w:pPr>
        <w:rPr>
          <w:color w:val="1F497D"/>
        </w:rPr>
      </w:pPr>
      <w:r>
        <w:rPr>
          <w:color w:val="1F497D"/>
        </w:rPr>
        <w:t>1600 Clifton Road, NE (Mail Stop D-74)</w:t>
      </w:r>
    </w:p>
    <w:p w:rsidR="00BF6DBE" w:rsidRDefault="00BF6DBE" w:rsidP="00BF6DBE">
      <w:pPr>
        <w:rPr>
          <w:color w:val="1F497D"/>
        </w:rPr>
      </w:pPr>
      <w:r>
        <w:rPr>
          <w:color w:val="1F497D"/>
        </w:rPr>
        <w:t>Atlanta, GA  30329-4018</w:t>
      </w:r>
    </w:p>
    <w:p w:rsidR="00BF6DBE" w:rsidRDefault="00BF6DBE" w:rsidP="00BF6DBE">
      <w:pPr>
        <w:rPr>
          <w:color w:val="1F497D"/>
        </w:rPr>
      </w:pPr>
      <w:r>
        <w:rPr>
          <w:color w:val="1F497D"/>
        </w:rPr>
        <w:t>404-639-0164</w:t>
      </w:r>
    </w:p>
    <w:p w:rsidR="00BF6DBE" w:rsidRDefault="00BF6DBE" w:rsidP="00BF6DBE">
      <w:pPr>
        <w:rPr>
          <w:color w:val="1F497D"/>
        </w:rPr>
      </w:pPr>
      <w:r>
        <w:rPr>
          <w:color w:val="1F497D"/>
        </w:rPr>
        <w:t>Fax 404-639-7341</w:t>
      </w:r>
    </w:p>
    <w:p w:rsidR="00BF6DBE" w:rsidRDefault="00BF6DBE" w:rsidP="00BF6DBE">
      <w:pPr>
        <w:rPr>
          <w:color w:val="1F497D"/>
        </w:rPr>
      </w:pPr>
      <w:hyperlink r:id="rId6" w:history="1">
        <w:r>
          <w:rPr>
            <w:rStyle w:val="Hyperlink"/>
          </w:rPr>
          <w:t>plg3@cdc.gov</w:t>
        </w:r>
      </w:hyperlink>
    </w:p>
    <w:p w:rsidR="00BF6DBE" w:rsidRDefault="00BF6DBE" w:rsidP="00BF6DBE">
      <w:pPr>
        <w:rPr>
          <w:color w:val="1F497D"/>
        </w:rPr>
      </w:pPr>
      <w:r>
        <w:rPr>
          <w:color w:val="1F497D"/>
        </w:rPr>
        <w:t>Tele work day—Wednesdays and Fridays</w:t>
      </w:r>
    </w:p>
    <w:p w:rsidR="00F9249B" w:rsidRDefault="00F9249B"/>
    <w:sectPr w:rsidR="00F9249B" w:rsidSect="00882E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BE"/>
    <w:rsid w:val="00882E08"/>
    <w:rsid w:val="00BF6DBE"/>
    <w:rsid w:val="00F9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6D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6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lg3@cdc.gov" TargetMode="External"/><Relationship Id="rId5" Type="http://schemas.openxmlformats.org/officeDocument/2006/relationships/hyperlink" Target="mailto:Tqs7@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1829</Characters>
  <Application>Microsoft Office Word</Application>
  <DocSecurity>0</DocSecurity>
  <Lines>15</Lines>
  <Paragraphs>4</Paragraphs>
  <ScaleCrop>false</ScaleCrop>
  <Company>Centers for Disease Control and Prevention</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2013-02-28T18:40:00Z</dcterms:created>
  <dcterms:modified xsi:type="dcterms:W3CDTF">2013-02-28T18:42:00Z</dcterms:modified>
</cp:coreProperties>
</file>