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1C0AF3"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sidRPr="001C0AF3">
        <w:rPr>
          <w:rFonts w:ascii="Times New Roman" w:hAnsi="Times New Roman"/>
          <w:b/>
          <w:bCs/>
          <w:noProof/>
          <w:szCs w:val="22"/>
        </w:rPr>
        <w:drawing>
          <wp:inline distT="0" distB="0" distL="0" distR="0" wp14:anchorId="56CF6767" wp14:editId="6DBEAF89">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sidRPr="001C0AF3">
        <w:rPr>
          <w:rFonts w:ascii="Times New Roman" w:hAnsi="Times New Roman"/>
          <w:b/>
          <w:bCs/>
          <w:szCs w:val="22"/>
        </w:rPr>
        <w:t>DEPARTMENT OF HEALTH &amp; HUMAN SERVICES</w:t>
      </w:r>
      <w:r w:rsidR="002011A8" w:rsidRPr="001C0AF3">
        <w:rPr>
          <w:rFonts w:ascii="Times New Roman" w:hAnsi="Times New Roman"/>
          <w:szCs w:val="22"/>
        </w:rPr>
        <w:tab/>
      </w:r>
      <w:r w:rsidR="002011A8" w:rsidRPr="001C0AF3">
        <w:rPr>
          <w:rFonts w:ascii="Times New Roman" w:hAnsi="Times New Roman"/>
          <w:b/>
          <w:bCs/>
          <w:sz w:val="16"/>
          <w:szCs w:val="16"/>
        </w:rPr>
        <w:t>Public Health Service</w:t>
      </w:r>
    </w:p>
    <w:p w:rsidR="002011A8" w:rsidRPr="001C0AF3" w:rsidRDefault="002011A8" w:rsidP="00577DF1">
      <w:pPr>
        <w:pStyle w:val="Caption"/>
        <w:tabs>
          <w:tab w:val="left" w:pos="6480"/>
        </w:tabs>
        <w:ind w:left="6480"/>
        <w:rPr>
          <w:sz w:val="16"/>
        </w:rPr>
      </w:pPr>
      <w:r w:rsidRPr="001C0AF3">
        <w:rPr>
          <w:sz w:val="16"/>
        </w:rPr>
        <w:t>Centers for Disease Control and Prevention</w:t>
      </w:r>
    </w:p>
    <w:p w:rsidR="002011A8" w:rsidRPr="001C0AF3" w:rsidRDefault="002011A8" w:rsidP="008E28CA">
      <w:pPr>
        <w:widowControl/>
        <w:tabs>
          <w:tab w:val="left" w:pos="-57"/>
          <w:tab w:val="left" w:pos="1800"/>
          <w:tab w:val="left" w:pos="7560"/>
          <w:tab w:val="left" w:pos="7862"/>
        </w:tabs>
        <w:rPr>
          <w:rFonts w:ascii="Times New Roman" w:hAnsi="Times New Roman"/>
          <w:b/>
          <w:bCs/>
          <w:sz w:val="16"/>
          <w:szCs w:val="16"/>
        </w:rPr>
      </w:pPr>
      <w:r w:rsidRPr="001C0AF3">
        <w:rPr>
          <w:rFonts w:ascii="Times New Roman" w:hAnsi="Times New Roman"/>
          <w:b/>
          <w:bCs/>
          <w:sz w:val="16"/>
          <w:szCs w:val="16"/>
        </w:rPr>
        <w:t xml:space="preserve"> </w:t>
      </w:r>
    </w:p>
    <w:p w:rsidR="002011A8" w:rsidRPr="001C0AF3" w:rsidRDefault="00681579" w:rsidP="008E28CA">
      <w:pPr>
        <w:pStyle w:val="Heading3"/>
        <w:tabs>
          <w:tab w:val="left" w:pos="6480"/>
        </w:tabs>
        <w:ind w:firstLine="4680"/>
        <w:rPr>
          <w:sz w:val="16"/>
        </w:rPr>
      </w:pPr>
      <w:r w:rsidRPr="001C0AF3">
        <w:rPr>
          <w:noProof/>
          <w:sz w:val="16"/>
        </w:rPr>
        <mc:AlternateContent>
          <mc:Choice Requires="wps">
            <w:drawing>
              <wp:anchor distT="0" distB="0" distL="114300" distR="114300" simplePos="0" relativeHeight="251657728" behindDoc="1" locked="1" layoutInCell="0" allowOverlap="1" wp14:anchorId="476101CC" wp14:editId="6F8EBFA8">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1C0AF3">
        <w:rPr>
          <w:sz w:val="16"/>
        </w:rPr>
        <w:t>National Center for Health Statistics</w:t>
      </w:r>
    </w:p>
    <w:p w:rsidR="002011A8" w:rsidRPr="001C0AF3" w:rsidRDefault="002011A8" w:rsidP="008E28CA">
      <w:pPr>
        <w:pStyle w:val="Heading4"/>
        <w:tabs>
          <w:tab w:val="clear" w:pos="7200"/>
          <w:tab w:val="left" w:pos="6480"/>
          <w:tab w:val="left" w:pos="7560"/>
        </w:tabs>
        <w:ind w:left="6480"/>
        <w:rPr>
          <w:sz w:val="16"/>
        </w:rPr>
      </w:pPr>
      <w:r w:rsidRPr="001C0AF3">
        <w:rPr>
          <w:sz w:val="16"/>
        </w:rPr>
        <w:t>3311 Toledo Road</w:t>
      </w:r>
    </w:p>
    <w:p w:rsidR="002011A8" w:rsidRPr="001C0AF3" w:rsidRDefault="002011A8" w:rsidP="008E28CA">
      <w:pPr>
        <w:pStyle w:val="Heading3"/>
        <w:tabs>
          <w:tab w:val="clear" w:pos="7862"/>
          <w:tab w:val="left" w:pos="6480"/>
          <w:tab w:val="left" w:pos="7560"/>
        </w:tabs>
        <w:ind w:firstLine="4680"/>
        <w:rPr>
          <w:sz w:val="16"/>
        </w:rPr>
      </w:pPr>
      <w:r w:rsidRPr="001C0AF3">
        <w:rPr>
          <w:sz w:val="16"/>
        </w:rPr>
        <w:t>Hyattsville, Maryland 20782</w:t>
      </w:r>
    </w:p>
    <w:p w:rsidR="002011A8" w:rsidRPr="001C0AF3" w:rsidRDefault="008C081E" w:rsidP="003F40AC">
      <w:pPr>
        <w:pStyle w:val="Heading2"/>
        <w:tabs>
          <w:tab w:val="clear" w:pos="606"/>
          <w:tab w:val="clear" w:pos="663"/>
        </w:tabs>
        <w:ind w:left="0"/>
      </w:pPr>
      <w:bookmarkStart w:id="0" w:name="OLE_LINK11"/>
      <w:bookmarkStart w:id="1" w:name="OLE_LINK12"/>
      <w:r>
        <w:t>September 23</w:t>
      </w:r>
      <w:r w:rsidR="001A61DD" w:rsidRPr="001C0AF3">
        <w:t>,</w:t>
      </w:r>
      <w:r w:rsidR="00A24EB0" w:rsidRPr="001C0AF3">
        <w:t xml:space="preserve"> 2013</w:t>
      </w:r>
    </w:p>
    <w:p w:rsidR="009F5277" w:rsidRPr="001C0AF3" w:rsidRDefault="009F5277"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Margo Schwab</w:t>
      </w:r>
      <w:r w:rsidR="009F5277" w:rsidRPr="001C0AF3">
        <w:rPr>
          <w:rFonts w:ascii="Times New Roman" w:hAnsi="Times New Roman"/>
          <w:sz w:val="24"/>
        </w:rPr>
        <w:t>, Ph.D.</w:t>
      </w:r>
    </w:p>
    <w:p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Office of Management and Budget</w:t>
      </w:r>
    </w:p>
    <w:p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725 17th Street, N.W.</w:t>
      </w:r>
    </w:p>
    <w:p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Washington, DC 20503</w:t>
      </w:r>
    </w:p>
    <w:p w:rsidR="00423EB8" w:rsidRPr="001C0AF3"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1C0AF3" w:rsidRDefault="009F5277" w:rsidP="003F40AC">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1C0AF3">
        <w:rPr>
          <w:rFonts w:ascii="Times New Roman" w:hAnsi="Times New Roman"/>
          <w:sz w:val="24"/>
        </w:rPr>
        <w:t>Dear Dr.</w:t>
      </w:r>
      <w:r w:rsidR="00423EB8" w:rsidRPr="001C0AF3">
        <w:rPr>
          <w:rFonts w:ascii="Times New Roman" w:hAnsi="Times New Roman"/>
          <w:sz w:val="24"/>
        </w:rPr>
        <w:t xml:space="preserve"> Schwab:</w:t>
      </w:r>
    </w:p>
    <w:p w:rsidR="002011A8" w:rsidRPr="001C0AF3" w:rsidRDefault="002011A8" w:rsidP="003F40AC">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imes New Roman" w:hAnsi="Times New Roman"/>
          <w:sz w:val="24"/>
        </w:rPr>
      </w:pPr>
    </w:p>
    <w:p w:rsidR="003D0A71" w:rsidRPr="001C0AF3" w:rsidRDefault="00355499" w:rsidP="00181E3C">
      <w:pPr>
        <w:rPr>
          <w:rFonts w:ascii="Times New Roman" w:hAnsi="Times New Roman"/>
          <w:sz w:val="24"/>
        </w:rPr>
      </w:pPr>
      <w:r w:rsidRPr="001C0AF3">
        <w:rPr>
          <w:rFonts w:ascii="Times New Roman" w:hAnsi="Times New Roman"/>
          <w:sz w:val="24"/>
        </w:rPr>
        <w:t>The staff of the NCHS Questionnaire Design Research Laboratory (QDRL) (OMB No. 0920-0222, exp. 06/30/2015), in collaboration with the Survey Planning and Special Surveys Branch of the Division of Health Interview</w:t>
      </w:r>
      <w:r w:rsidR="003D0A71" w:rsidRPr="001C0AF3">
        <w:rPr>
          <w:rFonts w:ascii="Times New Roman" w:hAnsi="Times New Roman"/>
          <w:sz w:val="24"/>
        </w:rPr>
        <w:t xml:space="preserve"> </w:t>
      </w:r>
      <w:r w:rsidRPr="001C0AF3">
        <w:rPr>
          <w:rFonts w:ascii="Times New Roman" w:hAnsi="Times New Roman"/>
          <w:sz w:val="24"/>
        </w:rPr>
        <w:t xml:space="preserve">Statistics, </w:t>
      </w:r>
      <w:r w:rsidR="003D0A71" w:rsidRPr="001C0AF3">
        <w:rPr>
          <w:rFonts w:ascii="Times New Roman" w:hAnsi="Times New Roman"/>
          <w:sz w:val="24"/>
        </w:rPr>
        <w:t>plans to test new questions</w:t>
      </w:r>
      <w:r w:rsidR="00437F63" w:rsidRPr="001C0AF3">
        <w:rPr>
          <w:rFonts w:ascii="Times New Roman" w:hAnsi="Times New Roman"/>
          <w:sz w:val="24"/>
        </w:rPr>
        <w:t xml:space="preserve">, terms, </w:t>
      </w:r>
      <w:r w:rsidR="003D0A71" w:rsidRPr="001C0AF3">
        <w:rPr>
          <w:rFonts w:ascii="Times New Roman" w:hAnsi="Times New Roman"/>
          <w:sz w:val="24"/>
        </w:rPr>
        <w:t xml:space="preserve">and concepts pertaining to the Affordable Care Act (ACA).   In August 2013 OMB clearance was received to allow the QDRL to cognitively test a </w:t>
      </w:r>
      <w:r w:rsidR="00D93437" w:rsidRPr="001C0AF3">
        <w:rPr>
          <w:rFonts w:ascii="Times New Roman" w:hAnsi="Times New Roman"/>
          <w:sz w:val="24"/>
        </w:rPr>
        <w:t>brief</w:t>
      </w:r>
      <w:r w:rsidR="003D0A71" w:rsidRPr="001C0AF3">
        <w:rPr>
          <w:rFonts w:ascii="Times New Roman" w:hAnsi="Times New Roman"/>
          <w:sz w:val="24"/>
        </w:rPr>
        <w:t xml:space="preserve"> set of questions on health insurance marketplaces and basic terminology</w:t>
      </w:r>
      <w:r w:rsidR="005C4009" w:rsidRPr="001C0AF3">
        <w:rPr>
          <w:rFonts w:ascii="Times New Roman" w:hAnsi="Times New Roman"/>
          <w:sz w:val="24"/>
        </w:rPr>
        <w:t xml:space="preserve"> to inform the development of questions for future federal surveys including the National Health Interview Survey</w:t>
      </w:r>
      <w:r w:rsidR="00BB169A" w:rsidRPr="001C0AF3">
        <w:rPr>
          <w:rFonts w:ascii="Times New Roman" w:hAnsi="Times New Roman"/>
          <w:sz w:val="24"/>
        </w:rPr>
        <w:t xml:space="preserve"> (NHIS)</w:t>
      </w:r>
      <w:r w:rsidR="005C4783" w:rsidRPr="001C0AF3">
        <w:rPr>
          <w:rFonts w:ascii="Times New Roman" w:hAnsi="Times New Roman"/>
          <w:sz w:val="24"/>
        </w:rPr>
        <w:t xml:space="preserve"> </w:t>
      </w:r>
      <w:r w:rsidR="005C4783" w:rsidRPr="00792141">
        <w:rPr>
          <w:rFonts w:ascii="Times New Roman" w:hAnsi="Times New Roman"/>
          <w:sz w:val="24"/>
        </w:rPr>
        <w:t>(</w:t>
      </w:r>
      <w:r w:rsidR="00792141">
        <w:rPr>
          <w:rFonts w:ascii="Times New Roman" w:hAnsi="Times New Roman"/>
          <w:sz w:val="24"/>
        </w:rPr>
        <w:t>I</w:t>
      </w:r>
      <w:r w:rsidR="005E3180">
        <w:rPr>
          <w:rFonts w:ascii="Times New Roman" w:hAnsi="Times New Roman"/>
          <w:sz w:val="24"/>
        </w:rPr>
        <w:t>nformation Collection</w:t>
      </w:r>
      <w:r w:rsidR="00792141">
        <w:rPr>
          <w:rFonts w:ascii="Times New Roman" w:hAnsi="Times New Roman"/>
          <w:sz w:val="24"/>
        </w:rPr>
        <w:t xml:space="preserve"> Title: 2013 Comparative Disability Questions and Mode Effect Study</w:t>
      </w:r>
      <w:r w:rsidR="005C4783" w:rsidRPr="001C0AF3">
        <w:rPr>
          <w:rFonts w:ascii="Times New Roman" w:hAnsi="Times New Roman"/>
          <w:sz w:val="24"/>
        </w:rPr>
        <w:t>)</w:t>
      </w:r>
      <w:r w:rsidR="003D0A71" w:rsidRPr="001C0AF3">
        <w:rPr>
          <w:rFonts w:ascii="Times New Roman" w:hAnsi="Times New Roman"/>
          <w:sz w:val="24"/>
        </w:rPr>
        <w:t xml:space="preserve">.  </w:t>
      </w:r>
      <w:r w:rsidR="005C4783" w:rsidRPr="001C0AF3">
        <w:rPr>
          <w:rFonts w:ascii="Times New Roman" w:hAnsi="Times New Roman"/>
          <w:sz w:val="24"/>
        </w:rPr>
        <w:t xml:space="preserve">The first </w:t>
      </w:r>
      <w:r w:rsidR="009F717B" w:rsidRPr="001C0AF3">
        <w:rPr>
          <w:rFonts w:ascii="Times New Roman" w:hAnsi="Times New Roman"/>
          <w:sz w:val="24"/>
        </w:rPr>
        <w:t>round of these interviews has</w:t>
      </w:r>
      <w:r w:rsidR="005C4783" w:rsidRPr="001C0AF3">
        <w:rPr>
          <w:rFonts w:ascii="Times New Roman" w:hAnsi="Times New Roman"/>
          <w:sz w:val="24"/>
        </w:rPr>
        <w:t xml:space="preserve"> been completed and the analysis of the health insurance questions (alongside the other components of the previously-approved research) is proceeding</w:t>
      </w:r>
      <w:r w:rsidR="008507A5" w:rsidRPr="001C0AF3">
        <w:rPr>
          <w:rFonts w:ascii="Times New Roman" w:hAnsi="Times New Roman"/>
          <w:sz w:val="24"/>
        </w:rPr>
        <w:t xml:space="preserve">.  </w:t>
      </w:r>
      <w:r w:rsidR="003F3374" w:rsidRPr="001C0AF3">
        <w:rPr>
          <w:rFonts w:ascii="Times New Roman" w:hAnsi="Times New Roman"/>
          <w:sz w:val="24"/>
        </w:rPr>
        <w:t>Following, and as</w:t>
      </w:r>
      <w:r w:rsidR="008507A5" w:rsidRPr="001C0AF3">
        <w:rPr>
          <w:rFonts w:ascii="Times New Roman" w:hAnsi="Times New Roman"/>
          <w:sz w:val="24"/>
        </w:rPr>
        <w:t xml:space="preserve"> a complement to that work, </w:t>
      </w:r>
      <w:r w:rsidR="004E43D8" w:rsidRPr="001C0AF3">
        <w:rPr>
          <w:rFonts w:ascii="Times New Roman" w:hAnsi="Times New Roman"/>
          <w:sz w:val="24"/>
        </w:rPr>
        <w:t>w</w:t>
      </w:r>
      <w:r w:rsidR="00181E3C" w:rsidRPr="001C0AF3">
        <w:rPr>
          <w:rFonts w:ascii="Times New Roman" w:hAnsi="Times New Roman"/>
          <w:sz w:val="24"/>
        </w:rPr>
        <w:t xml:space="preserve">e request </w:t>
      </w:r>
      <w:r w:rsidR="003D0A71" w:rsidRPr="001C0AF3">
        <w:rPr>
          <w:rFonts w:ascii="Times New Roman" w:hAnsi="Times New Roman"/>
          <w:sz w:val="24"/>
        </w:rPr>
        <w:t>approval to conduct</w:t>
      </w:r>
      <w:r w:rsidR="003F3374" w:rsidRPr="001C0AF3">
        <w:rPr>
          <w:rFonts w:ascii="Times New Roman" w:hAnsi="Times New Roman"/>
          <w:sz w:val="24"/>
        </w:rPr>
        <w:t xml:space="preserve"> (1)</w:t>
      </w:r>
      <w:r w:rsidR="003D0A71" w:rsidRPr="001C0AF3">
        <w:rPr>
          <w:rFonts w:ascii="Times New Roman" w:hAnsi="Times New Roman"/>
          <w:sz w:val="24"/>
        </w:rPr>
        <w:t xml:space="preserve"> a wider scale test o</w:t>
      </w:r>
      <w:r w:rsidR="00181E3C" w:rsidRPr="001C0AF3">
        <w:rPr>
          <w:rFonts w:ascii="Times New Roman" w:hAnsi="Times New Roman"/>
          <w:sz w:val="24"/>
        </w:rPr>
        <w:t>f</w:t>
      </w:r>
      <w:r w:rsidR="003D0A71" w:rsidRPr="001C0AF3">
        <w:rPr>
          <w:rFonts w:ascii="Times New Roman" w:hAnsi="Times New Roman"/>
          <w:sz w:val="24"/>
        </w:rPr>
        <w:t xml:space="preserve"> ACA-related </w:t>
      </w:r>
      <w:r w:rsidR="00181E3C" w:rsidRPr="001C0AF3">
        <w:rPr>
          <w:rFonts w:ascii="Times New Roman" w:hAnsi="Times New Roman"/>
          <w:sz w:val="24"/>
        </w:rPr>
        <w:t xml:space="preserve">questions and </w:t>
      </w:r>
      <w:r w:rsidR="003D0A71" w:rsidRPr="001C0AF3">
        <w:rPr>
          <w:rFonts w:ascii="Times New Roman" w:hAnsi="Times New Roman"/>
          <w:sz w:val="24"/>
        </w:rPr>
        <w:t>concepts using the internet as the mode of data collection</w:t>
      </w:r>
      <w:r w:rsidR="003F3374" w:rsidRPr="001C0AF3">
        <w:rPr>
          <w:rFonts w:ascii="Times New Roman" w:hAnsi="Times New Roman"/>
          <w:sz w:val="24"/>
        </w:rPr>
        <w:t>; and (2) a cognitive interviewing project that will exclusively explore potential ACA-related concepts such as health insurance exchanges and health insurance subsidies</w:t>
      </w:r>
      <w:r w:rsidR="008C081E">
        <w:rPr>
          <w:rFonts w:ascii="Times New Roman" w:hAnsi="Times New Roman"/>
          <w:sz w:val="24"/>
        </w:rPr>
        <w:t xml:space="preserve"> and iteratively test ACA-related questions</w:t>
      </w:r>
      <w:r w:rsidR="003F3374" w:rsidRPr="001C0AF3">
        <w:rPr>
          <w:rFonts w:ascii="Times New Roman" w:hAnsi="Times New Roman"/>
          <w:sz w:val="24"/>
        </w:rPr>
        <w:t>.</w:t>
      </w:r>
      <w:r w:rsidR="003D0A71" w:rsidRPr="001C0AF3">
        <w:rPr>
          <w:rFonts w:ascii="Times New Roman" w:hAnsi="Times New Roman"/>
          <w:sz w:val="24"/>
        </w:rPr>
        <w:t xml:space="preserve"> </w:t>
      </w:r>
      <w:r w:rsidR="00DA7109" w:rsidRPr="001C0AF3">
        <w:rPr>
          <w:rFonts w:ascii="Times New Roman" w:hAnsi="Times New Roman"/>
          <w:sz w:val="24"/>
        </w:rPr>
        <w:t xml:space="preserve"> We propose to</w:t>
      </w:r>
      <w:r w:rsidR="00BC1AED" w:rsidRPr="001C0AF3">
        <w:rPr>
          <w:rFonts w:ascii="Times New Roman" w:hAnsi="Times New Roman"/>
          <w:sz w:val="24"/>
        </w:rPr>
        <w:t xml:space="preserve"> start </w:t>
      </w:r>
      <w:r w:rsidR="003F3374" w:rsidRPr="001C0AF3">
        <w:rPr>
          <w:rFonts w:ascii="Times New Roman" w:hAnsi="Times New Roman"/>
          <w:sz w:val="24"/>
        </w:rPr>
        <w:t xml:space="preserve">both of these related </w:t>
      </w:r>
      <w:r w:rsidR="008C081E">
        <w:rPr>
          <w:rFonts w:ascii="Times New Roman" w:hAnsi="Times New Roman"/>
          <w:sz w:val="24"/>
        </w:rPr>
        <w:t>sub-projects</w:t>
      </w:r>
      <w:r w:rsidR="009F717B" w:rsidRPr="001C0AF3">
        <w:rPr>
          <w:rFonts w:ascii="Times New Roman" w:hAnsi="Times New Roman"/>
          <w:sz w:val="24"/>
        </w:rPr>
        <w:t xml:space="preserve"> in</w:t>
      </w:r>
      <w:r w:rsidR="005C4009" w:rsidRPr="001C0AF3">
        <w:rPr>
          <w:rFonts w:ascii="Times New Roman" w:hAnsi="Times New Roman"/>
          <w:sz w:val="24"/>
        </w:rPr>
        <w:t xml:space="preserve"> October 201</w:t>
      </w:r>
      <w:r w:rsidR="001357AF" w:rsidRPr="001C0AF3">
        <w:rPr>
          <w:rFonts w:ascii="Times New Roman" w:hAnsi="Times New Roman"/>
          <w:sz w:val="24"/>
        </w:rPr>
        <w:t>3</w:t>
      </w:r>
      <w:r w:rsidR="00DA7109" w:rsidRPr="001C0AF3">
        <w:rPr>
          <w:rFonts w:ascii="Times New Roman" w:hAnsi="Times New Roman"/>
          <w:sz w:val="24"/>
        </w:rPr>
        <w:t xml:space="preserve">. </w:t>
      </w:r>
    </w:p>
    <w:p w:rsidR="00355499" w:rsidRPr="001C0AF3" w:rsidRDefault="00355499" w:rsidP="00355499">
      <w:pPr>
        <w:rPr>
          <w:rFonts w:ascii="Times New Roman" w:hAnsi="Times New Roman"/>
          <w:sz w:val="24"/>
        </w:rPr>
      </w:pPr>
    </w:p>
    <w:p w:rsidR="00BC0CCD" w:rsidRPr="001C0AF3" w:rsidRDefault="006D5E30" w:rsidP="00355499">
      <w:pPr>
        <w:rPr>
          <w:rFonts w:ascii="Times New Roman" w:hAnsi="Times New Roman"/>
          <w:sz w:val="24"/>
          <w:u w:val="single"/>
        </w:rPr>
      </w:pPr>
      <w:r w:rsidRPr="001C0AF3">
        <w:rPr>
          <w:rFonts w:ascii="Times New Roman" w:hAnsi="Times New Roman"/>
          <w:sz w:val="24"/>
          <w:u w:val="single"/>
        </w:rPr>
        <w:t xml:space="preserve">Proposed Project: 2013 NHIS Health Insurance </w:t>
      </w:r>
      <w:r w:rsidR="00E73A30">
        <w:rPr>
          <w:rFonts w:ascii="Times New Roman" w:hAnsi="Times New Roman"/>
          <w:sz w:val="24"/>
          <w:u w:val="single"/>
        </w:rPr>
        <w:t>Web</w:t>
      </w:r>
      <w:r w:rsidRPr="001C0AF3">
        <w:rPr>
          <w:rFonts w:ascii="Times New Roman" w:hAnsi="Times New Roman"/>
          <w:sz w:val="24"/>
          <w:u w:val="single"/>
        </w:rPr>
        <w:t xml:space="preserve"> and Cognitive Interview Study</w:t>
      </w:r>
    </w:p>
    <w:p w:rsidR="00D3767D" w:rsidRPr="001C0AF3" w:rsidRDefault="00D3767D" w:rsidP="0035549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p>
    <w:p w:rsidR="00355499" w:rsidRPr="001C0AF3" w:rsidRDefault="00355499"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r w:rsidRPr="001C0AF3">
        <w:rPr>
          <w:rFonts w:ascii="Times New Roman" w:hAnsi="Times New Roman"/>
          <w:sz w:val="24"/>
        </w:rPr>
        <w:t>As a principle source of data on the nation’s health, the NHIS routinely collects detailed information about the health insurance coverage of the US population. Detailed questions concern current coverage, recent periods of non</w:t>
      </w:r>
      <w:r w:rsidR="00550CC0" w:rsidRPr="001C0AF3">
        <w:rPr>
          <w:rFonts w:ascii="Times New Roman" w:hAnsi="Times New Roman"/>
          <w:sz w:val="24"/>
        </w:rPr>
        <w:t>-</w:t>
      </w:r>
      <w:r w:rsidRPr="001C0AF3">
        <w:rPr>
          <w:rFonts w:ascii="Times New Roman" w:hAnsi="Times New Roman"/>
          <w:sz w:val="24"/>
        </w:rPr>
        <w:t xml:space="preserve">coverage, barriers to obtaining insurance, type and cost of coverage, household members covered, and adequacy of coverage. Estimates </w:t>
      </w:r>
      <w:proofErr w:type="gramStart"/>
      <w:r w:rsidRPr="001C0AF3">
        <w:rPr>
          <w:rFonts w:ascii="Times New Roman" w:hAnsi="Times New Roman"/>
          <w:sz w:val="24"/>
        </w:rPr>
        <w:t>of</w:t>
      </w:r>
      <w:proofErr w:type="gramEnd"/>
      <w:r w:rsidRPr="001C0AF3">
        <w:rPr>
          <w:rFonts w:ascii="Times New Roman" w:hAnsi="Times New Roman"/>
          <w:sz w:val="24"/>
        </w:rPr>
        <w:t xml:space="preserve"> the uninsured population are published quarterly to track progress toward national objectives.  These estimates are critical to accurately monitor the impact of A</w:t>
      </w:r>
      <w:r w:rsidR="00181E3C" w:rsidRPr="001C0AF3">
        <w:rPr>
          <w:rFonts w:ascii="Times New Roman" w:hAnsi="Times New Roman"/>
          <w:sz w:val="24"/>
        </w:rPr>
        <w:t xml:space="preserve">CA </w:t>
      </w:r>
      <w:r w:rsidRPr="001C0AF3">
        <w:rPr>
          <w:rFonts w:ascii="Times New Roman" w:hAnsi="Times New Roman"/>
          <w:sz w:val="24"/>
        </w:rPr>
        <w:t>on health insurance coverage.</w:t>
      </w:r>
    </w:p>
    <w:p w:rsidR="00355499" w:rsidRPr="001C0AF3" w:rsidRDefault="00355499"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p>
    <w:p w:rsidR="00355499" w:rsidRPr="001C0AF3" w:rsidRDefault="00355499"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r w:rsidRPr="001C0AF3">
        <w:rPr>
          <w:rFonts w:ascii="Times New Roman" w:hAnsi="Times New Roman"/>
          <w:sz w:val="24"/>
        </w:rPr>
        <w:t xml:space="preserve">With </w:t>
      </w:r>
      <w:r w:rsidR="005C4009" w:rsidRPr="001C0AF3">
        <w:rPr>
          <w:rFonts w:ascii="Times New Roman" w:hAnsi="Times New Roman"/>
          <w:sz w:val="24"/>
        </w:rPr>
        <w:t>H</w:t>
      </w:r>
      <w:r w:rsidRPr="001C0AF3">
        <w:rPr>
          <w:rFonts w:ascii="Times New Roman" w:hAnsi="Times New Roman"/>
          <w:sz w:val="24"/>
        </w:rPr>
        <w:t xml:space="preserve">ealth </w:t>
      </w:r>
      <w:r w:rsidR="005C4009" w:rsidRPr="001C0AF3">
        <w:rPr>
          <w:rFonts w:ascii="Times New Roman" w:hAnsi="Times New Roman"/>
          <w:sz w:val="24"/>
        </w:rPr>
        <w:t>I</w:t>
      </w:r>
      <w:r w:rsidRPr="001C0AF3">
        <w:rPr>
          <w:rFonts w:ascii="Times New Roman" w:hAnsi="Times New Roman"/>
          <w:sz w:val="24"/>
        </w:rPr>
        <w:t xml:space="preserve">nsurance </w:t>
      </w:r>
      <w:r w:rsidR="005C4009" w:rsidRPr="001C0AF3">
        <w:rPr>
          <w:rFonts w:ascii="Times New Roman" w:hAnsi="Times New Roman"/>
          <w:sz w:val="24"/>
        </w:rPr>
        <w:t>M</w:t>
      </w:r>
      <w:r w:rsidRPr="001C0AF3">
        <w:rPr>
          <w:rFonts w:ascii="Times New Roman" w:hAnsi="Times New Roman"/>
          <w:sz w:val="24"/>
        </w:rPr>
        <w:t>arketplaces</w:t>
      </w:r>
      <w:r w:rsidR="002C3CD8" w:rsidRPr="001C0AF3">
        <w:rPr>
          <w:rFonts w:ascii="Times New Roman" w:hAnsi="Times New Roman"/>
          <w:sz w:val="24"/>
        </w:rPr>
        <w:t xml:space="preserve"> (HIM) opening </w:t>
      </w:r>
      <w:r w:rsidRPr="001C0AF3">
        <w:rPr>
          <w:rFonts w:ascii="Times New Roman" w:hAnsi="Times New Roman"/>
          <w:sz w:val="24"/>
        </w:rPr>
        <w:t xml:space="preserve">in October 2013 and coverage effective in January 2014, how health care coverage is obtained and paid for will </w:t>
      </w:r>
      <w:r w:rsidR="008507A5" w:rsidRPr="001C0AF3">
        <w:rPr>
          <w:rFonts w:ascii="Times New Roman" w:hAnsi="Times New Roman"/>
          <w:sz w:val="24"/>
        </w:rPr>
        <w:t xml:space="preserve">rapidly </w:t>
      </w:r>
      <w:r w:rsidRPr="001C0AF3">
        <w:rPr>
          <w:rFonts w:ascii="Times New Roman" w:hAnsi="Times New Roman"/>
          <w:sz w:val="24"/>
        </w:rPr>
        <w:t xml:space="preserve">change as will the number of uninsured persons. There also will be dramatic changes in the way health care coverage is understood by the public. In order to keep the NHIS questionnaire synchronized with the systemic changes and comprehensible to respondents, NCHS wishes to develop and test new questions and insurance-related concepts.  </w:t>
      </w:r>
    </w:p>
    <w:p w:rsidR="00010EF0" w:rsidRPr="001C0AF3" w:rsidRDefault="00010EF0"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p>
    <w:p w:rsidR="005E3180" w:rsidRDefault="005E3180">
      <w:pPr>
        <w:widowControl/>
        <w:autoSpaceDE/>
        <w:autoSpaceDN/>
        <w:adjustRightInd/>
        <w:rPr>
          <w:rFonts w:ascii="Times New Roman" w:hAnsi="Times New Roman"/>
          <w:i/>
          <w:sz w:val="24"/>
          <w:u w:val="single"/>
        </w:rPr>
      </w:pPr>
      <w:r>
        <w:rPr>
          <w:rFonts w:ascii="Times New Roman" w:hAnsi="Times New Roman"/>
          <w:i/>
          <w:sz w:val="24"/>
          <w:u w:val="single"/>
        </w:rPr>
        <w:br w:type="page"/>
      </w:r>
    </w:p>
    <w:p w:rsidR="00010EF0" w:rsidRPr="001C0AF3" w:rsidRDefault="008C081E"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u w:val="single"/>
        </w:rPr>
      </w:pPr>
      <w:r>
        <w:rPr>
          <w:rFonts w:ascii="Times New Roman" w:hAnsi="Times New Roman"/>
          <w:i/>
          <w:sz w:val="24"/>
          <w:u w:val="single"/>
        </w:rPr>
        <w:lastRenderedPageBreak/>
        <w:t xml:space="preserve">Sub-Project 1:  </w:t>
      </w:r>
      <w:r w:rsidR="00010EF0" w:rsidRPr="001C0AF3">
        <w:rPr>
          <w:rFonts w:ascii="Times New Roman" w:hAnsi="Times New Roman"/>
          <w:i/>
          <w:sz w:val="24"/>
          <w:u w:val="single"/>
        </w:rPr>
        <w:t>NHIS Web Study</w:t>
      </w:r>
    </w:p>
    <w:p w:rsidR="00010EF0" w:rsidRPr="001C0AF3" w:rsidRDefault="00010EF0" w:rsidP="0079214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rPr>
          <w:rFonts w:ascii="Times New Roman" w:hAnsi="Times New Roman"/>
          <w:sz w:val="24"/>
        </w:rPr>
      </w:pPr>
    </w:p>
    <w:p w:rsidR="003223A8" w:rsidRPr="001C0AF3" w:rsidRDefault="00355499" w:rsidP="00792141">
      <w:pPr>
        <w:rPr>
          <w:rFonts w:ascii="Times New Roman" w:eastAsia="Arial Unicode MS" w:hAnsi="Times New Roman"/>
          <w:color w:val="000000"/>
          <w:sz w:val="24"/>
        </w:rPr>
      </w:pPr>
      <w:r w:rsidRPr="001C0AF3">
        <w:rPr>
          <w:rFonts w:ascii="Times New Roman" w:hAnsi="Times New Roman"/>
          <w:sz w:val="24"/>
        </w:rPr>
        <w:t xml:space="preserve">Two sources will be used to identify </w:t>
      </w:r>
      <w:r w:rsidR="001E1471" w:rsidRPr="001C0AF3">
        <w:rPr>
          <w:rFonts w:ascii="Times New Roman" w:hAnsi="Times New Roman"/>
          <w:sz w:val="24"/>
        </w:rPr>
        <w:t xml:space="preserve">adult </w:t>
      </w:r>
      <w:r w:rsidRPr="001C0AF3">
        <w:rPr>
          <w:rFonts w:ascii="Times New Roman" w:hAnsi="Times New Roman"/>
          <w:sz w:val="24"/>
        </w:rPr>
        <w:t xml:space="preserve">respondents </w:t>
      </w:r>
      <w:r w:rsidR="001E1471" w:rsidRPr="001C0AF3">
        <w:rPr>
          <w:rFonts w:ascii="Times New Roman" w:hAnsi="Times New Roman"/>
          <w:sz w:val="24"/>
        </w:rPr>
        <w:t xml:space="preserve">aged 18 years and older </w:t>
      </w:r>
      <w:r w:rsidRPr="001C0AF3">
        <w:rPr>
          <w:rFonts w:ascii="Times New Roman" w:hAnsi="Times New Roman"/>
          <w:sz w:val="24"/>
        </w:rPr>
        <w:t xml:space="preserve">for this experiment. </w:t>
      </w:r>
      <w:r w:rsidR="007D0C48" w:rsidRPr="001C0AF3">
        <w:rPr>
          <w:rFonts w:ascii="Times New Roman" w:hAnsi="Times New Roman"/>
          <w:sz w:val="24"/>
        </w:rPr>
        <w:t xml:space="preserve"> </w:t>
      </w:r>
      <w:r w:rsidR="008507A5" w:rsidRPr="001C0AF3">
        <w:rPr>
          <w:rFonts w:ascii="Times New Roman" w:hAnsi="Times New Roman"/>
          <w:sz w:val="24"/>
        </w:rPr>
        <w:t>F</w:t>
      </w:r>
      <w:r w:rsidRPr="001C0AF3">
        <w:rPr>
          <w:rFonts w:ascii="Times New Roman" w:hAnsi="Times New Roman"/>
          <w:sz w:val="24"/>
        </w:rPr>
        <w:t>ormer participants</w:t>
      </w:r>
      <w:r w:rsidR="008507A5" w:rsidRPr="001C0AF3">
        <w:rPr>
          <w:rFonts w:ascii="Times New Roman" w:hAnsi="Times New Roman"/>
          <w:sz w:val="24"/>
        </w:rPr>
        <w:t xml:space="preserve"> </w:t>
      </w:r>
      <w:r w:rsidRPr="001C0AF3">
        <w:rPr>
          <w:rFonts w:ascii="Times New Roman" w:hAnsi="Times New Roman"/>
          <w:sz w:val="24"/>
        </w:rPr>
        <w:t>o</w:t>
      </w:r>
      <w:r w:rsidR="008507A5" w:rsidRPr="001C0AF3">
        <w:rPr>
          <w:rFonts w:ascii="Times New Roman" w:hAnsi="Times New Roman"/>
          <w:sz w:val="24"/>
        </w:rPr>
        <w:t>f</w:t>
      </w:r>
      <w:r w:rsidRPr="001C0AF3">
        <w:rPr>
          <w:rFonts w:ascii="Times New Roman" w:hAnsi="Times New Roman"/>
          <w:sz w:val="24"/>
        </w:rPr>
        <w:t xml:space="preserve"> the National Health Care Interview Survey (NHCIS</w:t>
      </w:r>
      <w:r w:rsidR="008507A5" w:rsidRPr="001C0AF3">
        <w:rPr>
          <w:rFonts w:ascii="Times New Roman" w:hAnsi="Times New Roman"/>
          <w:sz w:val="24"/>
        </w:rPr>
        <w:t>, OMB number 0920-0214, exp. 08/31/2014</w:t>
      </w:r>
      <w:r w:rsidRPr="001C0AF3">
        <w:rPr>
          <w:rFonts w:ascii="Times New Roman" w:hAnsi="Times New Roman"/>
          <w:sz w:val="24"/>
        </w:rPr>
        <w:t>), a follow-back survey of persons who participated in the 2012 NHIS, agreed to be re-contacted for future web-based studies. The second group will be obtained via a commercial</w:t>
      </w:r>
      <w:r w:rsidR="005E3FDC" w:rsidRPr="001C0AF3">
        <w:rPr>
          <w:rFonts w:ascii="Times New Roman" w:hAnsi="Times New Roman"/>
          <w:sz w:val="24"/>
        </w:rPr>
        <w:t>ly available</w:t>
      </w:r>
      <w:r w:rsidRPr="001C0AF3">
        <w:rPr>
          <w:rFonts w:ascii="Times New Roman" w:hAnsi="Times New Roman"/>
          <w:sz w:val="24"/>
        </w:rPr>
        <w:t xml:space="preserve"> survey research </w:t>
      </w:r>
      <w:r w:rsidR="007D0C48" w:rsidRPr="001C0AF3">
        <w:rPr>
          <w:rFonts w:ascii="Times New Roman" w:hAnsi="Times New Roman"/>
          <w:sz w:val="24"/>
        </w:rPr>
        <w:t>panel</w:t>
      </w:r>
      <w:r w:rsidRPr="001C0AF3">
        <w:rPr>
          <w:rFonts w:ascii="Times New Roman" w:hAnsi="Times New Roman"/>
          <w:sz w:val="24"/>
        </w:rPr>
        <w:t xml:space="preserve">.  By expanding the reach of this experimentation beyond the physical location of the QDRL, a </w:t>
      </w:r>
      <w:r w:rsidR="005E3FDC" w:rsidRPr="001C0AF3">
        <w:rPr>
          <w:rFonts w:ascii="Times New Roman" w:hAnsi="Times New Roman"/>
          <w:sz w:val="24"/>
        </w:rPr>
        <w:t xml:space="preserve">larger number </w:t>
      </w:r>
      <w:r w:rsidRPr="001C0AF3">
        <w:rPr>
          <w:rFonts w:ascii="Times New Roman" w:hAnsi="Times New Roman"/>
          <w:sz w:val="24"/>
        </w:rPr>
        <w:t>of respond</w:t>
      </w:r>
      <w:r w:rsidR="00632925" w:rsidRPr="001C0AF3">
        <w:rPr>
          <w:rFonts w:ascii="Times New Roman" w:hAnsi="Times New Roman"/>
          <w:sz w:val="24"/>
        </w:rPr>
        <w:t xml:space="preserve">ents can be accessed quickly.  </w:t>
      </w:r>
      <w:r w:rsidRPr="001C0AF3">
        <w:rPr>
          <w:rFonts w:ascii="Times New Roman" w:hAnsi="Times New Roman"/>
          <w:sz w:val="24"/>
        </w:rPr>
        <w:t xml:space="preserve">Much is known about the characteristics of the NHCIS respondents from their previous survey participation. Likewise, the commercial service provides demographic information key to understanding the results of the experiment.  </w:t>
      </w:r>
      <w:r w:rsidR="008507A5" w:rsidRPr="001C0AF3">
        <w:rPr>
          <w:rFonts w:ascii="Times New Roman" w:hAnsi="Times New Roman"/>
          <w:sz w:val="24"/>
        </w:rPr>
        <w:t>A</w:t>
      </w:r>
      <w:r w:rsidRPr="001C0AF3">
        <w:rPr>
          <w:rFonts w:ascii="Times New Roman" w:hAnsi="Times New Roman"/>
          <w:sz w:val="24"/>
        </w:rPr>
        <w:t xml:space="preserve">pproximately </w:t>
      </w:r>
      <w:r w:rsidR="008507A5" w:rsidRPr="001C0AF3">
        <w:rPr>
          <w:rFonts w:ascii="Times New Roman" w:hAnsi="Times New Roman"/>
          <w:sz w:val="24"/>
        </w:rPr>
        <w:t>1,</w:t>
      </w:r>
      <w:r w:rsidRPr="001C0AF3">
        <w:rPr>
          <w:rFonts w:ascii="Times New Roman" w:hAnsi="Times New Roman"/>
          <w:sz w:val="24"/>
        </w:rPr>
        <w:t>500 respon</w:t>
      </w:r>
      <w:r w:rsidR="00550CC0" w:rsidRPr="001C0AF3">
        <w:rPr>
          <w:rFonts w:ascii="Times New Roman" w:hAnsi="Times New Roman"/>
          <w:sz w:val="24"/>
        </w:rPr>
        <w:t>s</w:t>
      </w:r>
      <w:r w:rsidRPr="001C0AF3">
        <w:rPr>
          <w:rFonts w:ascii="Times New Roman" w:hAnsi="Times New Roman"/>
          <w:sz w:val="24"/>
        </w:rPr>
        <w:t>es will be sought</w:t>
      </w:r>
      <w:r w:rsidR="008507A5" w:rsidRPr="001C0AF3">
        <w:rPr>
          <w:rFonts w:ascii="Times New Roman" w:hAnsi="Times New Roman"/>
          <w:sz w:val="24"/>
        </w:rPr>
        <w:t xml:space="preserve">, 500 from the NHCIS sample and 1,000 from the commercial </w:t>
      </w:r>
      <w:r w:rsidR="00632925" w:rsidRPr="001C0AF3">
        <w:rPr>
          <w:rFonts w:ascii="Times New Roman" w:hAnsi="Times New Roman"/>
          <w:sz w:val="24"/>
        </w:rPr>
        <w:t xml:space="preserve">source </w:t>
      </w:r>
      <w:r w:rsidR="008507A5" w:rsidRPr="001C0AF3">
        <w:rPr>
          <w:rFonts w:ascii="Times New Roman" w:hAnsi="Times New Roman"/>
          <w:sz w:val="24"/>
        </w:rPr>
        <w:t>(500 in October/November and 500 in December</w:t>
      </w:r>
      <w:r w:rsidR="00F9315B" w:rsidRPr="001C0AF3">
        <w:rPr>
          <w:rFonts w:ascii="Times New Roman" w:hAnsi="Times New Roman"/>
          <w:sz w:val="24"/>
        </w:rPr>
        <w:t>)</w:t>
      </w:r>
      <w:r w:rsidRPr="001C0AF3">
        <w:rPr>
          <w:rFonts w:ascii="Times New Roman" w:hAnsi="Times New Roman"/>
          <w:sz w:val="24"/>
        </w:rPr>
        <w:t xml:space="preserve">. </w:t>
      </w:r>
      <w:r w:rsidR="003223A8" w:rsidRPr="001C0AF3">
        <w:rPr>
          <w:rFonts w:ascii="Times New Roman" w:hAnsi="Times New Roman"/>
          <w:sz w:val="24"/>
        </w:rPr>
        <w:t xml:space="preserve">  </w:t>
      </w:r>
    </w:p>
    <w:p w:rsidR="002502D4" w:rsidRPr="001C0AF3" w:rsidRDefault="002502D4" w:rsidP="00792141">
      <w:pPr>
        <w:rPr>
          <w:rFonts w:ascii="Times New Roman" w:hAnsi="Times New Roman"/>
          <w:sz w:val="24"/>
        </w:rPr>
      </w:pPr>
    </w:p>
    <w:p w:rsidR="00355499" w:rsidRPr="001C0AF3" w:rsidRDefault="00355499" w:rsidP="00792141">
      <w:pPr>
        <w:pStyle w:val="FormBodyTextHanging"/>
        <w:keepNext/>
        <w:ind w:left="0" w:firstLine="0"/>
        <w:rPr>
          <w:sz w:val="24"/>
        </w:rPr>
      </w:pPr>
      <w:r w:rsidRPr="001C0AF3">
        <w:rPr>
          <w:sz w:val="24"/>
        </w:rPr>
        <w:t>Respondents will be issued an invitation to participate in testing questions via email with one email reminder sent a week after the first contact.</w:t>
      </w:r>
      <w:r w:rsidR="00C43C0B" w:rsidRPr="001C0AF3">
        <w:rPr>
          <w:sz w:val="24"/>
        </w:rPr>
        <w:t xml:space="preserve">  Because these online interviews will be self-administered, a statement has been added to the informed consent language to inform respondents that the security of information transmitted through the internet cannot be guaranteed</w:t>
      </w:r>
      <w:r w:rsidR="0031049B">
        <w:rPr>
          <w:sz w:val="24"/>
        </w:rPr>
        <w:t xml:space="preserve"> (see Attachment 1a)</w:t>
      </w:r>
      <w:r w:rsidR="00C43C0B" w:rsidRPr="001C0AF3">
        <w:rPr>
          <w:sz w:val="24"/>
        </w:rPr>
        <w:t xml:space="preserve">.  </w:t>
      </w:r>
      <w:r w:rsidRPr="001C0AF3">
        <w:rPr>
          <w:sz w:val="24"/>
        </w:rPr>
        <w:t xml:space="preserve">The questionnaire will be administered </w:t>
      </w:r>
      <w:r w:rsidR="001A61DD" w:rsidRPr="001C0AF3">
        <w:rPr>
          <w:sz w:val="24"/>
        </w:rPr>
        <w:t xml:space="preserve">using </w:t>
      </w:r>
      <w:r w:rsidRPr="001C0AF3">
        <w:rPr>
          <w:sz w:val="24"/>
        </w:rPr>
        <w:t>Survey Monkey</w:t>
      </w:r>
      <w:r w:rsidR="008507A5" w:rsidRPr="001C0AF3">
        <w:rPr>
          <w:sz w:val="24"/>
        </w:rPr>
        <w:t xml:space="preserve"> software to both the NHCIS and commercial panels</w:t>
      </w:r>
      <w:r w:rsidRPr="001C0AF3">
        <w:rPr>
          <w:sz w:val="24"/>
        </w:rPr>
        <w:t xml:space="preserve">.  No remuneration or incentive will </w:t>
      </w:r>
      <w:r w:rsidR="00BC0CCD" w:rsidRPr="001C0AF3">
        <w:rPr>
          <w:sz w:val="24"/>
        </w:rPr>
        <w:t>be offered.</w:t>
      </w:r>
      <w:r w:rsidR="00736344" w:rsidRPr="001C0AF3">
        <w:rPr>
          <w:sz w:val="24"/>
        </w:rPr>
        <w:t xml:space="preserve"> This testing mechanism helps address the need for efficient and quick turnaround testing to evaluate critical survey questions and emergent topics.  </w:t>
      </w:r>
      <w:r w:rsidRPr="001C0AF3">
        <w:rPr>
          <w:sz w:val="24"/>
        </w:rPr>
        <w:t xml:space="preserve"> </w:t>
      </w:r>
    </w:p>
    <w:p w:rsidR="002502D4" w:rsidRPr="001C0AF3" w:rsidRDefault="002502D4" w:rsidP="00355499">
      <w:pPr>
        <w:rPr>
          <w:rFonts w:ascii="Times New Roman" w:hAnsi="Times New Roman"/>
          <w:sz w:val="24"/>
        </w:rPr>
      </w:pPr>
    </w:p>
    <w:p w:rsidR="00736344" w:rsidRPr="001C0AF3" w:rsidRDefault="00F9315B" w:rsidP="00736344">
      <w:pPr>
        <w:rPr>
          <w:rFonts w:ascii="Times New Roman" w:hAnsi="Times New Roman"/>
          <w:sz w:val="24"/>
        </w:rPr>
      </w:pPr>
      <w:r w:rsidRPr="001C0AF3">
        <w:rPr>
          <w:rFonts w:ascii="Times New Roman" w:hAnsi="Times New Roman"/>
          <w:sz w:val="24"/>
        </w:rPr>
        <w:t xml:space="preserve">The survey will take about 10 minutes to complete.  </w:t>
      </w:r>
      <w:r w:rsidR="00736344" w:rsidRPr="001C0AF3">
        <w:rPr>
          <w:rFonts w:ascii="Times New Roman" w:hAnsi="Times New Roman"/>
          <w:sz w:val="24"/>
        </w:rPr>
        <w:t>This test will seek to understand what people know about commonly used terms and provisions of the law.</w:t>
      </w:r>
    </w:p>
    <w:p w:rsidR="00355499" w:rsidRPr="001C0AF3" w:rsidRDefault="00355499" w:rsidP="00355499">
      <w:pPr>
        <w:rPr>
          <w:rFonts w:ascii="Times New Roman" w:hAnsi="Times New Roman"/>
          <w:sz w:val="24"/>
        </w:rPr>
      </w:pPr>
      <w:r w:rsidRPr="001C0AF3">
        <w:rPr>
          <w:rFonts w:ascii="Times New Roman" w:hAnsi="Times New Roman"/>
          <w:sz w:val="24"/>
        </w:rPr>
        <w:t xml:space="preserve">The questions </w:t>
      </w:r>
      <w:r w:rsidR="00632925" w:rsidRPr="001C0AF3">
        <w:rPr>
          <w:rFonts w:ascii="Times New Roman" w:hAnsi="Times New Roman"/>
          <w:sz w:val="24"/>
        </w:rPr>
        <w:t>(see Attachment 1</w:t>
      </w:r>
      <w:r w:rsidR="008C081E">
        <w:rPr>
          <w:rFonts w:ascii="Times New Roman" w:hAnsi="Times New Roman"/>
          <w:sz w:val="24"/>
        </w:rPr>
        <w:t>a</w:t>
      </w:r>
      <w:r w:rsidR="00632925" w:rsidRPr="001C0AF3">
        <w:rPr>
          <w:rFonts w:ascii="Times New Roman" w:hAnsi="Times New Roman"/>
          <w:sz w:val="24"/>
        </w:rPr>
        <w:t xml:space="preserve">) </w:t>
      </w:r>
      <w:r w:rsidRPr="001C0AF3">
        <w:rPr>
          <w:rFonts w:ascii="Times New Roman" w:hAnsi="Times New Roman"/>
          <w:sz w:val="24"/>
        </w:rPr>
        <w:t>will explore recognition of vocabulary used to describe the new health insurance programs (e.g., marketplace, exchange, subsidy, premium, tax credits,</w:t>
      </w:r>
      <w:r w:rsidR="002502D4" w:rsidRPr="001C0AF3">
        <w:rPr>
          <w:rFonts w:ascii="Times New Roman" w:hAnsi="Times New Roman"/>
          <w:sz w:val="24"/>
        </w:rPr>
        <w:t xml:space="preserve"> and</w:t>
      </w:r>
      <w:r w:rsidRPr="001C0AF3">
        <w:rPr>
          <w:rFonts w:ascii="Times New Roman" w:hAnsi="Times New Roman"/>
          <w:sz w:val="24"/>
        </w:rPr>
        <w:t xml:space="preserve"> Medicaid expansion) and experience with obtaining </w:t>
      </w:r>
      <w:r w:rsidR="00F9315B" w:rsidRPr="001C0AF3">
        <w:rPr>
          <w:rFonts w:ascii="Times New Roman" w:hAnsi="Times New Roman"/>
          <w:sz w:val="24"/>
        </w:rPr>
        <w:t xml:space="preserve">exchange </w:t>
      </w:r>
      <w:r w:rsidRPr="001C0AF3">
        <w:rPr>
          <w:rFonts w:ascii="Times New Roman" w:hAnsi="Times New Roman"/>
          <w:sz w:val="24"/>
        </w:rPr>
        <w:t xml:space="preserve">information. </w:t>
      </w:r>
      <w:r w:rsidR="00A97058" w:rsidRPr="001C0AF3">
        <w:rPr>
          <w:rFonts w:ascii="Times New Roman" w:hAnsi="Times New Roman"/>
          <w:sz w:val="24"/>
        </w:rPr>
        <w:t xml:space="preserve"> In addition to understanding the new programs and where to get information, the public will need to complete detailed forms on-line, by phone, or with federally funded assistance.  </w:t>
      </w:r>
      <w:r w:rsidRPr="001C0AF3">
        <w:rPr>
          <w:rFonts w:ascii="Times New Roman" w:hAnsi="Times New Roman"/>
          <w:sz w:val="24"/>
        </w:rPr>
        <w:t xml:space="preserve">The questions expand on those </w:t>
      </w:r>
      <w:r w:rsidR="00F9315B" w:rsidRPr="001C0AF3">
        <w:rPr>
          <w:rFonts w:ascii="Times New Roman" w:hAnsi="Times New Roman"/>
          <w:sz w:val="24"/>
        </w:rPr>
        <w:t>currently being tested</w:t>
      </w:r>
      <w:r w:rsidR="00A97058" w:rsidRPr="001C0AF3">
        <w:rPr>
          <w:rFonts w:ascii="Times New Roman" w:hAnsi="Times New Roman"/>
          <w:sz w:val="24"/>
        </w:rPr>
        <w:t xml:space="preserve"> and touch on all these topics</w:t>
      </w:r>
      <w:r w:rsidR="00F9315B" w:rsidRPr="001C0AF3">
        <w:rPr>
          <w:rFonts w:ascii="Times New Roman" w:hAnsi="Times New Roman"/>
          <w:sz w:val="24"/>
        </w:rPr>
        <w:t>.</w:t>
      </w:r>
      <w:r w:rsidR="00F9315B" w:rsidRPr="001C0AF3" w:rsidDel="00F9315B">
        <w:rPr>
          <w:rFonts w:ascii="Times New Roman" w:hAnsi="Times New Roman"/>
          <w:sz w:val="24"/>
        </w:rPr>
        <w:t xml:space="preserve"> </w:t>
      </w:r>
      <w:r w:rsidR="00A97058" w:rsidRPr="001C0AF3">
        <w:rPr>
          <w:rFonts w:ascii="Times New Roman" w:hAnsi="Times New Roman"/>
          <w:sz w:val="24"/>
        </w:rPr>
        <w:t xml:space="preserve"> </w:t>
      </w:r>
      <w:r w:rsidR="00453637" w:rsidRPr="001C0AF3">
        <w:rPr>
          <w:rFonts w:ascii="Times New Roman" w:hAnsi="Times New Roman"/>
          <w:sz w:val="24"/>
        </w:rPr>
        <w:t>For this project the maximum respondent burden will be 2</w:t>
      </w:r>
      <w:r w:rsidR="005E3180">
        <w:rPr>
          <w:rFonts w:ascii="Times New Roman" w:hAnsi="Times New Roman"/>
          <w:sz w:val="24"/>
        </w:rPr>
        <w:t>5</w:t>
      </w:r>
      <w:r w:rsidR="00453637" w:rsidRPr="001C0AF3">
        <w:rPr>
          <w:rFonts w:ascii="Times New Roman" w:hAnsi="Times New Roman"/>
          <w:sz w:val="24"/>
        </w:rPr>
        <w:t xml:space="preserve">0 hours.  A burden table (Table 1) for the entire project is presented </w:t>
      </w:r>
      <w:r w:rsidR="0031049B">
        <w:rPr>
          <w:rFonts w:ascii="Times New Roman" w:hAnsi="Times New Roman"/>
          <w:sz w:val="24"/>
        </w:rPr>
        <w:t>at the end of this letter</w:t>
      </w:r>
      <w:r w:rsidR="00453637" w:rsidRPr="001C0AF3">
        <w:rPr>
          <w:rFonts w:ascii="Times New Roman" w:hAnsi="Times New Roman"/>
          <w:sz w:val="24"/>
        </w:rPr>
        <w:t>.</w:t>
      </w:r>
    </w:p>
    <w:p w:rsidR="006D5E30" w:rsidRPr="001C0AF3" w:rsidRDefault="006D5E30" w:rsidP="00355499">
      <w:pPr>
        <w:rPr>
          <w:rFonts w:ascii="Times New Roman" w:hAnsi="Times New Roman"/>
          <w:sz w:val="24"/>
        </w:rPr>
      </w:pPr>
    </w:p>
    <w:p w:rsidR="006D5E30" w:rsidRPr="001C0AF3" w:rsidRDefault="008C081E" w:rsidP="00355499">
      <w:pPr>
        <w:rPr>
          <w:rFonts w:ascii="Times New Roman" w:hAnsi="Times New Roman"/>
          <w:sz w:val="24"/>
          <w:u w:val="single"/>
        </w:rPr>
      </w:pPr>
      <w:r>
        <w:rPr>
          <w:rFonts w:ascii="Times New Roman" w:hAnsi="Times New Roman"/>
          <w:i/>
          <w:sz w:val="24"/>
          <w:u w:val="single"/>
        </w:rPr>
        <w:t xml:space="preserve">Sub-Project 2:  </w:t>
      </w:r>
      <w:r w:rsidR="006D5E30" w:rsidRPr="001C0AF3">
        <w:rPr>
          <w:rFonts w:ascii="Times New Roman" w:hAnsi="Times New Roman"/>
          <w:i/>
          <w:sz w:val="24"/>
          <w:u w:val="single"/>
        </w:rPr>
        <w:t>Health Insurance and Other Related Questions</w:t>
      </w:r>
      <w:r w:rsidR="00AB70CE" w:rsidRPr="001C0AF3">
        <w:rPr>
          <w:rFonts w:ascii="Times New Roman" w:hAnsi="Times New Roman"/>
          <w:i/>
          <w:sz w:val="24"/>
          <w:u w:val="single"/>
        </w:rPr>
        <w:t xml:space="preserve"> Cognitive Interviewing Study</w:t>
      </w:r>
    </w:p>
    <w:p w:rsidR="00AB70CE" w:rsidRPr="001C0AF3" w:rsidRDefault="00AB70CE" w:rsidP="00355499">
      <w:pPr>
        <w:rPr>
          <w:rFonts w:ascii="Times New Roman" w:hAnsi="Times New Roman"/>
          <w:sz w:val="24"/>
        </w:rPr>
      </w:pPr>
    </w:p>
    <w:p w:rsidR="00AB70CE" w:rsidRPr="001C0AF3" w:rsidRDefault="00AB70CE" w:rsidP="00AB70CE">
      <w:pPr>
        <w:pStyle w:val="BodyText"/>
        <w:tabs>
          <w:tab w:val="left" w:pos="360"/>
          <w:tab w:val="left" w:pos="1080"/>
        </w:tabs>
      </w:pPr>
      <w:r w:rsidRPr="001C0AF3">
        <w:rPr>
          <w:i/>
        </w:rPr>
        <w:t>Background Information about Cognitive Testing of Questionnaires</w:t>
      </w:r>
      <w:r w:rsidRPr="001C0AF3">
        <w:t>:</w:t>
      </w:r>
      <w:r w:rsidR="005E3180">
        <w:t xml:space="preserve">  </w:t>
      </w:r>
      <w:r w:rsidRPr="001C0AF3">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AB70CE" w:rsidRPr="001C0AF3" w:rsidRDefault="00AB70CE" w:rsidP="00355499">
      <w:pPr>
        <w:rPr>
          <w:rFonts w:ascii="Times New Roman" w:hAnsi="Times New Roman"/>
          <w:sz w:val="24"/>
        </w:rPr>
      </w:pPr>
    </w:p>
    <w:p w:rsidR="00AC5978" w:rsidRDefault="00AB70CE" w:rsidP="001C0AF3">
      <w:pPr>
        <w:pStyle w:val="Body1"/>
      </w:pPr>
      <w:r w:rsidRPr="001C0AF3">
        <w:rPr>
          <w:i/>
        </w:rPr>
        <w:t>Specific Plans for the Proposed Study</w:t>
      </w:r>
      <w:r w:rsidRPr="005E3180">
        <w:rPr>
          <w:i/>
        </w:rPr>
        <w:t>:</w:t>
      </w:r>
      <w:r w:rsidR="005E3180">
        <w:t xml:space="preserve">  </w:t>
      </w:r>
      <w:r w:rsidR="00AB7EF4" w:rsidRPr="001C0AF3">
        <w:t xml:space="preserve">The staff of the NCHS Questionnaire Design Research Laboratory is requesting approval to conduct </w:t>
      </w:r>
      <w:r w:rsidR="000F4059">
        <w:t>fifty</w:t>
      </w:r>
      <w:r w:rsidR="00AB7EF4" w:rsidRPr="001C0AF3">
        <w:t xml:space="preserve"> total cognitive interviews.</w:t>
      </w:r>
      <w:r w:rsidR="000F4059">
        <w:t xml:space="preserve">  As the overall purpose of this project is to design a series of questions that will capture ACA-related topics on the NHIS, the proposed project will follow an iterative design.  In this design, the initial rounds of interviews will be more open-ended and attempt to understand how respondents understand and communicate about these ACA-related topics.  Analysis of these interviews, combined with the data from the above NHIS </w:t>
      </w:r>
      <w:r w:rsidR="00E73A30">
        <w:t xml:space="preserve">web </w:t>
      </w:r>
      <w:r w:rsidR="00AC5978">
        <w:t>interview</w:t>
      </w:r>
      <w:r w:rsidR="00E73A30">
        <w:t>s</w:t>
      </w:r>
      <w:r w:rsidR="00AC5978">
        <w:t>, will allow staff members of the QDRL and NHIS to propose ACA-related questions.  These questions will then be tested, revised, and re-tested as necessary.  The ultimate goal of this combined project is to develop a solid set of ACA-related questions that can be added to the January NHIS production survey.</w:t>
      </w:r>
    </w:p>
    <w:p w:rsidR="00AC5978" w:rsidRDefault="00AC5978" w:rsidP="001C0AF3">
      <w:pPr>
        <w:pStyle w:val="Body1"/>
      </w:pPr>
    </w:p>
    <w:p w:rsidR="00110984" w:rsidRDefault="00AC5978" w:rsidP="001C0AF3">
      <w:pPr>
        <w:pStyle w:val="Body1"/>
      </w:pPr>
      <w:r>
        <w:lastRenderedPageBreak/>
        <w:t xml:space="preserve">As the QDRL portion of this project will start with open-ended qualitative interviews (instead of tightly-focused cognitive interviews about proposed questions), there is no set questionnaire at this time.  However, Attachment 1b shows the basic open-ended interview protocol for the first iterative rounds that will lead to the initial design of the ACA-related questions.  Topics </w:t>
      </w:r>
      <w:r w:rsidR="00337EF5">
        <w:t xml:space="preserve">include </w:t>
      </w:r>
      <w:r w:rsidR="00EA12CD">
        <w:t xml:space="preserve">the respondent’s </w:t>
      </w:r>
      <w:r>
        <w:t xml:space="preserve">understanding of his or her </w:t>
      </w:r>
      <w:r w:rsidR="00EA12CD">
        <w:t xml:space="preserve">healthcare coverage, health insurance participation, healthcare utilization, and their </w:t>
      </w:r>
      <w:r>
        <w:t xml:space="preserve">decisions on potentially </w:t>
      </w:r>
      <w:r w:rsidR="00EA12CD">
        <w:t>participatin</w:t>
      </w:r>
      <w:r>
        <w:t>g</w:t>
      </w:r>
      <w:r w:rsidR="00EA12CD">
        <w:t xml:space="preserve"> in HIMs and other similar mechanisms for obtaining and changing their coverage</w:t>
      </w:r>
      <w:r w:rsidR="00110984" w:rsidRPr="001C0AF3">
        <w:t xml:space="preserve">.  </w:t>
      </w:r>
    </w:p>
    <w:p w:rsidR="00AC5978" w:rsidRPr="001C0AF3" w:rsidRDefault="00AC5978" w:rsidP="001C0AF3">
      <w:pPr>
        <w:pStyle w:val="Body1"/>
      </w:pPr>
    </w:p>
    <w:p w:rsidR="00110984" w:rsidRPr="001C0AF3" w:rsidRDefault="00110984" w:rsidP="001C0AF3">
      <w:pPr>
        <w:pStyle w:val="Body1"/>
      </w:pPr>
      <w:r w:rsidRPr="001C0AF3">
        <w:t xml:space="preserve">We will recruit up to </w:t>
      </w:r>
      <w:r w:rsidR="00AC5978">
        <w:t>5</w:t>
      </w:r>
      <w:r w:rsidRPr="001C0AF3">
        <w:t xml:space="preserve">0 respondents to participate in this sub-study.  The respondents will be recruited </w:t>
      </w:r>
      <w:r w:rsidR="007C65D3" w:rsidRPr="001C0AF3">
        <w:t xml:space="preserve">from the Washington, DC metropolitan area, or other major metropolitan areas that cross state boundaries.  Because HIMs are state-based, recruiting a sample that crosses jurisdictional boundaries will allow the QDRL to examine how this program-based variation will impact the validity and interpretations of the proposed questions.  </w:t>
      </w:r>
      <w:r w:rsidR="00BD0669" w:rsidRPr="001C0AF3">
        <w:t xml:space="preserve">The up-to </w:t>
      </w:r>
      <w:r w:rsidR="00337EF5">
        <w:t>50</w:t>
      </w:r>
      <w:r w:rsidR="00BD0669" w:rsidRPr="001C0AF3">
        <w:t xml:space="preserve"> respondents will participate in face-to-face interviews, either in the Questionnaire Design</w:t>
      </w:r>
      <w:r w:rsidR="00342862" w:rsidRPr="001C0AF3">
        <w:t xml:space="preserve"> Research</w:t>
      </w:r>
      <w:r w:rsidR="00BD0669" w:rsidRPr="001C0AF3">
        <w:t xml:space="preserve"> Laboratory at NCHS in Hyattsville, MD or at a mutually-agreed upon offsite location</w:t>
      </w:r>
      <w:r w:rsidR="00342862" w:rsidRPr="001C0AF3">
        <w:t>, such as a library or an office</w:t>
      </w:r>
      <w:r w:rsidR="00BD0669" w:rsidRPr="001C0AF3">
        <w:t>.</w:t>
      </w:r>
      <w:r w:rsidR="00342862" w:rsidRPr="001C0AF3">
        <w:t xml:space="preserve">  </w:t>
      </w:r>
      <w:r w:rsidR="001932BE" w:rsidRPr="001C0AF3">
        <w:t xml:space="preserve">These interviews will follow the procedures laid out in the QDRL’s generic ICR (0920-0222).  </w:t>
      </w:r>
      <w:r w:rsidR="00342862" w:rsidRPr="001C0AF3">
        <w:t xml:space="preserve"> </w:t>
      </w:r>
      <w:r w:rsidR="00BD0669" w:rsidRPr="001C0AF3">
        <w:t xml:space="preserve"> </w:t>
      </w:r>
    </w:p>
    <w:p w:rsidR="00DD2F11" w:rsidRPr="001C0AF3" w:rsidRDefault="00DD2F11" w:rsidP="001C0AF3">
      <w:pPr>
        <w:pStyle w:val="Body1"/>
      </w:pPr>
    </w:p>
    <w:p w:rsidR="00DD2F11" w:rsidRPr="001C0AF3" w:rsidRDefault="00DD2F11" w:rsidP="00DD2F11">
      <w:pPr>
        <w:tabs>
          <w:tab w:val="left" w:pos="360"/>
          <w:tab w:val="left" w:pos="1080"/>
        </w:tabs>
        <w:outlineLvl w:val="0"/>
        <w:rPr>
          <w:rFonts w:ascii="Times New Roman" w:eastAsia="Arial Unicode MS" w:hAnsi="Times New Roman"/>
          <w:color w:val="000000"/>
          <w:sz w:val="24"/>
        </w:rPr>
      </w:pPr>
      <w:r w:rsidRPr="001C0AF3">
        <w:rPr>
          <w:rFonts w:ascii="Times New Roman" w:hAnsi="Times New Roman"/>
          <w:i/>
          <w:sz w:val="24"/>
        </w:rPr>
        <w:t xml:space="preserve">Recruiting and Informed Consent </w:t>
      </w:r>
      <w:r w:rsidR="00F43CBE" w:rsidRPr="001C0AF3">
        <w:rPr>
          <w:rFonts w:ascii="Times New Roman" w:hAnsi="Times New Roman"/>
          <w:i/>
          <w:sz w:val="24"/>
        </w:rPr>
        <w:t>Procedures</w:t>
      </w:r>
      <w:r w:rsidRPr="001C0AF3">
        <w:rPr>
          <w:rFonts w:ascii="Times New Roman" w:hAnsi="Times New Roman"/>
          <w:i/>
          <w:sz w:val="24"/>
        </w:rPr>
        <w:t xml:space="preserve"> for the Cognitive Interviewing Study</w:t>
      </w:r>
      <w:r w:rsidRPr="001C0AF3">
        <w:rPr>
          <w:rFonts w:ascii="Times New Roman" w:hAnsi="Times New Roman"/>
          <w:sz w:val="24"/>
        </w:rPr>
        <w:t>:</w:t>
      </w:r>
      <w:r w:rsidR="005E3180">
        <w:rPr>
          <w:rFonts w:ascii="Times New Roman" w:hAnsi="Times New Roman"/>
          <w:sz w:val="24"/>
        </w:rPr>
        <w:t xml:space="preserve">  </w:t>
      </w:r>
      <w:r w:rsidRPr="001C0AF3">
        <w:rPr>
          <w:rFonts w:ascii="Times New Roman" w:eastAsia="Arial Unicode MS" w:hAnsi="Times New Roman"/>
          <w:color w:val="000000"/>
          <w:sz w:val="24"/>
        </w:rPr>
        <w:t xml:space="preserve">We propose to recruit the up-to </w:t>
      </w:r>
      <w:r w:rsidR="00337EF5">
        <w:rPr>
          <w:rFonts w:ascii="Times New Roman" w:eastAsia="Arial Unicode MS" w:hAnsi="Times New Roman"/>
          <w:color w:val="000000"/>
          <w:sz w:val="24"/>
        </w:rPr>
        <w:t>50</w:t>
      </w:r>
      <w:r w:rsidRPr="001C0AF3">
        <w:rPr>
          <w:rFonts w:ascii="Times New Roman" w:eastAsia="Arial Unicode MS" w:hAnsi="Times New Roman"/>
          <w:color w:val="000000"/>
          <w:sz w:val="24"/>
        </w:rPr>
        <w:t xml:space="preserve"> adult respondents (Age 18 and older) through newspaper advertisements, flyers, special interests groups, word-of-mouth, QDRL Respondent Database, etc.  The newspaper advertisement/flyer used to recruit respondents is shown in </w:t>
      </w:r>
      <w:r w:rsidRPr="00EA12CD">
        <w:rPr>
          <w:rFonts w:ascii="Times New Roman" w:eastAsia="Arial Unicode MS" w:hAnsi="Times New Roman"/>
          <w:color w:val="000000"/>
          <w:sz w:val="24"/>
        </w:rPr>
        <w:t>Attachment 2.</w:t>
      </w:r>
      <w:r w:rsidRPr="001C0AF3">
        <w:rPr>
          <w:rFonts w:ascii="Times New Roman" w:eastAsia="Arial Unicode MS" w:hAnsi="Times New Roman"/>
          <w:color w:val="000000"/>
          <w:sz w:val="24"/>
        </w:rPr>
        <w:t xml:space="preserve">  The screener used to determine eligibility of individuals responding to the newspaper advertisement/flyer, etc. is shown in Attachment 3a.  The screener used to determine eligibility of individuals from the QDRL Respondent Database is shown in Attachment 3b.  Within these constraints, we hope to recruit participants with some demographic (particularly in terms of gender, education, race/ethnicity, and income</w:t>
      </w:r>
      <w:r w:rsidR="00F43CBE" w:rsidRPr="001C0AF3">
        <w:rPr>
          <w:rFonts w:ascii="Times New Roman" w:eastAsia="Arial Unicode MS" w:hAnsi="Times New Roman"/>
          <w:color w:val="000000"/>
          <w:sz w:val="24"/>
        </w:rPr>
        <w:t>) and geographic (as explained above) variety</w:t>
      </w:r>
      <w:r w:rsidRPr="001C0AF3">
        <w:rPr>
          <w:rFonts w:ascii="Times New Roman" w:eastAsia="Arial Unicode MS" w:hAnsi="Times New Roman"/>
          <w:color w:val="000000"/>
          <w:sz w:val="24"/>
        </w:rPr>
        <w:t>.</w:t>
      </w:r>
    </w:p>
    <w:p w:rsidR="00DD2F11" w:rsidRPr="001C0AF3" w:rsidRDefault="00DD2F11" w:rsidP="00DD2F11">
      <w:pPr>
        <w:tabs>
          <w:tab w:val="left" w:pos="360"/>
          <w:tab w:val="left" w:pos="1080"/>
        </w:tabs>
        <w:outlineLvl w:val="0"/>
        <w:rPr>
          <w:rFonts w:ascii="Times New Roman" w:eastAsia="Arial Unicode MS" w:hAnsi="Times New Roman"/>
          <w:color w:val="000000"/>
          <w:sz w:val="24"/>
        </w:rPr>
      </w:pPr>
    </w:p>
    <w:p w:rsidR="00DD2F11" w:rsidRPr="001C0AF3" w:rsidRDefault="00DD2F11" w:rsidP="001C0AF3">
      <w:pPr>
        <w:pStyle w:val="Body1"/>
      </w:pPr>
      <w:r w:rsidRPr="001C0AF3">
        <w:t xml:space="preserve">Interviews will be conducted by QDRL staff members with English </w:t>
      </w:r>
      <w:r w:rsidR="00F43CBE" w:rsidRPr="001C0AF3">
        <w:t>speaking respondents for up to 6</w:t>
      </w:r>
      <w:r w:rsidRPr="001C0AF3">
        <w:t>0 minutes per interview</w:t>
      </w:r>
      <w:r w:rsidR="005E3180">
        <w:t xml:space="preserve"> (including screener)</w:t>
      </w:r>
      <w:r w:rsidRPr="001C0AF3">
        <w:t>.  All interviews conducted in the Questionnaire Design Research Laboratory will be video and audio recorded to allow researchers to review the behaviors and body language of the respondents.  Interviews conducted offsite will only be audio recorded.  These recor</w:t>
      </w:r>
      <w:r w:rsidR="003F0945" w:rsidRPr="001C0AF3">
        <w:t>dings will allow researchers</w:t>
      </w:r>
      <w:r w:rsidR="005E3180">
        <w:t xml:space="preserve"> to</w:t>
      </w:r>
      <w:r w:rsidR="003F0945" w:rsidRPr="001C0AF3">
        <w:t xml:space="preserve"> insure the quality of their interview notes.</w:t>
      </w:r>
      <w:r w:rsidRPr="001C0AF3">
        <w:t xml:space="preserve">  </w:t>
      </w:r>
    </w:p>
    <w:p w:rsidR="00DD2F11" w:rsidRPr="001C0AF3" w:rsidRDefault="00DD2F11" w:rsidP="001C0AF3">
      <w:pPr>
        <w:pStyle w:val="Body1"/>
      </w:pPr>
    </w:p>
    <w:p w:rsidR="00DD2F11" w:rsidRPr="001C0AF3" w:rsidRDefault="00DD2F11" w:rsidP="001C0AF3">
      <w:pPr>
        <w:pStyle w:val="Body1"/>
      </w:pPr>
      <w:r w:rsidRPr="001C0AF3">
        <w:t>After respondents have been briefed on the purpose of the study and the procedures that QDRL routinely takes to protect human subjects, respondents will be asked to read and sign an Informed Consent document.</w:t>
      </w:r>
    </w:p>
    <w:p w:rsidR="00DD2F11" w:rsidRPr="001C0AF3" w:rsidRDefault="00DD2F11" w:rsidP="001C0AF3">
      <w:pPr>
        <w:pStyle w:val="Body1"/>
      </w:pPr>
    </w:p>
    <w:p w:rsidR="00DD2F11" w:rsidRPr="001C0AF3" w:rsidRDefault="00DD2F11" w:rsidP="001C0AF3">
      <w:pPr>
        <w:pStyle w:val="Body1"/>
      </w:pPr>
      <w:r w:rsidRPr="001C0AF3">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DD2F11" w:rsidRPr="001C0AF3" w:rsidRDefault="00DD2F11" w:rsidP="001C0AF3">
      <w:pPr>
        <w:pStyle w:val="Body1"/>
      </w:pPr>
    </w:p>
    <w:p w:rsidR="00DD2F11" w:rsidRPr="001C0AF3" w:rsidRDefault="00DD2F11" w:rsidP="00DD2F11">
      <w:pPr>
        <w:pStyle w:val="ListParagraph0"/>
        <w:rPr>
          <w:rFonts w:ascii="Times New Roman" w:hAnsi="Times New Roman"/>
          <w:i/>
        </w:rPr>
      </w:pPr>
      <w:r w:rsidRPr="001C0AF3">
        <w:rPr>
          <w:rFonts w:ascii="Times New Roman" w:hAnsi="Times New Roman"/>
          <w:i/>
        </w:rPr>
        <w:t xml:space="preserve">Lauren may have told you that we will be working on some questions that may be on, or will eventually be added to, national and international health surveys.  Before that happens, we like to test them out on people like you.  Most of the questions in this study are about your health and </w:t>
      </w:r>
      <w:r w:rsidR="00453637" w:rsidRPr="001C0AF3">
        <w:rPr>
          <w:rFonts w:ascii="Times New Roman" w:hAnsi="Times New Roman"/>
          <w:i/>
        </w:rPr>
        <w:t>health insurance and coverage</w:t>
      </w:r>
      <w:r w:rsidRPr="001C0AF3">
        <w:rPr>
          <w:rFonts w:ascii="Times New Roman" w:hAnsi="Times New Roman"/>
          <w:i/>
        </w:rPr>
        <w:t>.  We are interested in your answers, but also how you go about making them.  I may also ask you questions about the questions—whether they make sense, what you think about when you hear certain words, and so on.</w:t>
      </w:r>
    </w:p>
    <w:p w:rsidR="00DD2F11" w:rsidRPr="001C0AF3" w:rsidRDefault="00DD2F11" w:rsidP="00DD2F11">
      <w:pPr>
        <w:pStyle w:val="ListParagraph0"/>
        <w:rPr>
          <w:rFonts w:ascii="Times New Roman" w:hAnsi="Times New Roman"/>
          <w:i/>
        </w:rPr>
      </w:pPr>
    </w:p>
    <w:p w:rsidR="00DD2F11" w:rsidRPr="001C0AF3" w:rsidRDefault="00DD2F11" w:rsidP="00DD2F11">
      <w:pPr>
        <w:pStyle w:val="ListParagraph0"/>
        <w:rPr>
          <w:rFonts w:ascii="Times New Roman" w:hAnsi="Times New Roman"/>
          <w:i/>
        </w:rPr>
      </w:pPr>
      <w:r w:rsidRPr="001C0AF3">
        <w:rPr>
          <w:rFonts w:ascii="Times New Roman" w:hAnsi="Times New Roman"/>
          <w:i/>
        </w:rPr>
        <w:lastRenderedPageBreak/>
        <w:t>I will read each question to you, and I’d like you to answer as best you can. Please try to tell me what you are thinking as you figure out how to answer. Also, please tell me if:</w:t>
      </w:r>
    </w:p>
    <w:p w:rsidR="00DD2F11" w:rsidRPr="001C0AF3" w:rsidRDefault="00DD2F11" w:rsidP="00DD2F11">
      <w:pPr>
        <w:pStyle w:val="ListParagraph0"/>
        <w:numPr>
          <w:ilvl w:val="0"/>
          <w:numId w:val="26"/>
        </w:numPr>
        <w:spacing w:after="0" w:line="240" w:lineRule="auto"/>
        <w:contextualSpacing w:val="0"/>
        <w:rPr>
          <w:rFonts w:ascii="Times New Roman" w:hAnsi="Times New Roman"/>
          <w:i/>
        </w:rPr>
      </w:pPr>
      <w:r w:rsidRPr="001C0AF3">
        <w:rPr>
          <w:rFonts w:ascii="Times New Roman" w:hAnsi="Times New Roman"/>
          <w:i/>
        </w:rPr>
        <w:t>there are words you don’t understand,</w:t>
      </w:r>
    </w:p>
    <w:p w:rsidR="00DD2F11" w:rsidRPr="001C0AF3" w:rsidRDefault="00DD2F11" w:rsidP="00DD2F11">
      <w:pPr>
        <w:pStyle w:val="ListParagraph0"/>
        <w:numPr>
          <w:ilvl w:val="0"/>
          <w:numId w:val="26"/>
        </w:numPr>
        <w:spacing w:after="0" w:line="240" w:lineRule="auto"/>
        <w:contextualSpacing w:val="0"/>
        <w:rPr>
          <w:rFonts w:ascii="Times New Roman" w:hAnsi="Times New Roman"/>
          <w:i/>
        </w:rPr>
      </w:pPr>
      <w:r w:rsidRPr="001C0AF3">
        <w:rPr>
          <w:rFonts w:ascii="Times New Roman" w:hAnsi="Times New Roman"/>
          <w:i/>
        </w:rPr>
        <w:t xml:space="preserve">the question doesn’t make sense to you, </w:t>
      </w:r>
    </w:p>
    <w:p w:rsidR="00DD2F11" w:rsidRPr="001C0AF3" w:rsidRDefault="00DD2F11" w:rsidP="00DD2F11">
      <w:pPr>
        <w:pStyle w:val="ListParagraph0"/>
        <w:numPr>
          <w:ilvl w:val="0"/>
          <w:numId w:val="26"/>
        </w:numPr>
        <w:spacing w:after="0" w:line="240" w:lineRule="auto"/>
        <w:contextualSpacing w:val="0"/>
        <w:rPr>
          <w:rFonts w:ascii="Times New Roman" w:hAnsi="Times New Roman"/>
          <w:i/>
        </w:rPr>
      </w:pPr>
      <w:r w:rsidRPr="001C0AF3">
        <w:rPr>
          <w:rFonts w:ascii="Times New Roman" w:hAnsi="Times New Roman"/>
          <w:i/>
        </w:rPr>
        <w:t>you could interpret it more than one way,</w:t>
      </w:r>
    </w:p>
    <w:p w:rsidR="00DD2F11" w:rsidRPr="001C0AF3" w:rsidRDefault="00DD2F11" w:rsidP="00DD2F11">
      <w:pPr>
        <w:pStyle w:val="ListParagraph0"/>
        <w:numPr>
          <w:ilvl w:val="0"/>
          <w:numId w:val="26"/>
        </w:numPr>
        <w:spacing w:after="0" w:line="240" w:lineRule="auto"/>
        <w:contextualSpacing w:val="0"/>
        <w:rPr>
          <w:rFonts w:ascii="Times New Roman" w:hAnsi="Times New Roman"/>
          <w:i/>
        </w:rPr>
      </w:pPr>
      <w:r w:rsidRPr="001C0AF3">
        <w:rPr>
          <w:rFonts w:ascii="Times New Roman" w:hAnsi="Times New Roman"/>
          <w:i/>
        </w:rPr>
        <w:t xml:space="preserve">it seems out of order, </w:t>
      </w:r>
    </w:p>
    <w:p w:rsidR="00DD2F11" w:rsidRPr="001C0AF3" w:rsidRDefault="00DD2F11" w:rsidP="00DD2F11">
      <w:pPr>
        <w:pStyle w:val="ListParagraph0"/>
        <w:numPr>
          <w:ilvl w:val="0"/>
          <w:numId w:val="26"/>
        </w:numPr>
        <w:spacing w:after="0" w:line="240" w:lineRule="auto"/>
        <w:contextualSpacing w:val="0"/>
        <w:rPr>
          <w:rFonts w:ascii="Times New Roman" w:hAnsi="Times New Roman"/>
          <w:i/>
        </w:rPr>
      </w:pPr>
      <w:proofErr w:type="gramStart"/>
      <w:r w:rsidRPr="001C0AF3">
        <w:rPr>
          <w:rFonts w:ascii="Times New Roman" w:hAnsi="Times New Roman"/>
          <w:i/>
        </w:rPr>
        <w:t>the</w:t>
      </w:r>
      <w:proofErr w:type="gramEnd"/>
      <w:r w:rsidRPr="001C0AF3">
        <w:rPr>
          <w:rFonts w:ascii="Times New Roman" w:hAnsi="Times New Roman"/>
          <w:i/>
        </w:rPr>
        <w:t xml:space="preserve"> answer you are looking for is not provided. </w:t>
      </w:r>
    </w:p>
    <w:p w:rsidR="00DD2F11" w:rsidRPr="001C0AF3" w:rsidRDefault="00DD2F11" w:rsidP="00DD2F11">
      <w:pPr>
        <w:pStyle w:val="ListParagraph0"/>
        <w:rPr>
          <w:rFonts w:ascii="Times New Roman" w:hAnsi="Times New Roman"/>
          <w:i/>
        </w:rPr>
      </w:pPr>
    </w:p>
    <w:p w:rsidR="00DD2F11" w:rsidRPr="001C0AF3" w:rsidRDefault="00DD2F11" w:rsidP="00DD2F11">
      <w:pPr>
        <w:pStyle w:val="ListParagraph0"/>
        <w:rPr>
          <w:rFonts w:ascii="Times New Roman" w:hAnsi="Times New Roman"/>
          <w:i/>
        </w:rPr>
      </w:pPr>
      <w:r w:rsidRPr="001C0AF3">
        <w:rPr>
          <w:rFonts w:ascii="Times New Roman" w:hAnsi="Times New Roman"/>
          <w:i/>
        </w:rPr>
        <w:t>The more you can tell us, the more useful it will be to us as we try to develop better questions.  Okay?  Do you have any questions before we start?</w:t>
      </w:r>
    </w:p>
    <w:p w:rsidR="00DD2F11" w:rsidRPr="001C0AF3" w:rsidRDefault="00DD2F11" w:rsidP="001C0AF3">
      <w:pPr>
        <w:pStyle w:val="Body1"/>
      </w:pPr>
    </w:p>
    <w:p w:rsidR="00DD2F11" w:rsidRPr="001C0AF3" w:rsidRDefault="00DD2F11" w:rsidP="001C0AF3">
      <w:pPr>
        <w:pStyle w:val="Body1"/>
      </w:pPr>
      <w:r w:rsidRPr="001C0AF3">
        <w:t xml:space="preserve">The probing </w:t>
      </w:r>
      <w:r w:rsidR="00453637" w:rsidRPr="001C0AF3">
        <w:t>in this sub-study</w:t>
      </w:r>
      <w:r w:rsidRPr="001C0AF3">
        <w:t xml:space="preserve"> will follow the normal semi-structured procedures laid out in the QDRL’s generic package.  Each interview in this sub-study will be followed by a semi-structured debriefing session with the respondent which will allow the interviewer to discuss any inconsistencies that arose as well as additional questions that may have arisen as part of the scripted portion of the interview.  </w:t>
      </w:r>
    </w:p>
    <w:p w:rsidR="00DD2F11" w:rsidRPr="001C0AF3" w:rsidRDefault="00DD2F11" w:rsidP="001C0AF3">
      <w:pPr>
        <w:pStyle w:val="Body1"/>
      </w:pPr>
      <w:r w:rsidRPr="001C0AF3">
        <w:tab/>
      </w:r>
    </w:p>
    <w:p w:rsidR="00DD2F11" w:rsidRPr="001C0AF3" w:rsidRDefault="00DD2F11" w:rsidP="001C0AF3">
      <w:pPr>
        <w:pStyle w:val="Body1"/>
      </w:pPr>
      <w:r w:rsidRPr="001C0AF3">
        <w:t>After the interview, respondents will be given the thank-you letter signed by Charles J. Rothwell, Acting Director of NCHS, a copy of the informed consent document, and $40.  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DD2F11" w:rsidRPr="001C0AF3" w:rsidRDefault="00DD2F11" w:rsidP="001C0AF3">
      <w:pPr>
        <w:pStyle w:val="Body1"/>
      </w:pPr>
    </w:p>
    <w:p w:rsidR="00453637" w:rsidRPr="001C0AF3" w:rsidRDefault="00DD2F11" w:rsidP="001C0AF3">
      <w:pPr>
        <w:pStyle w:val="Body1"/>
      </w:pPr>
      <w:r w:rsidRPr="001C0AF3">
        <w:rPr>
          <w:szCs w:val="24"/>
        </w:rPr>
        <w:t xml:space="preserve">We propose paying participants $40, which is our standard payment.  </w:t>
      </w:r>
      <w:r w:rsidRPr="001C0AF3">
        <w:t xml:space="preserve">In total, for this </w:t>
      </w:r>
      <w:r w:rsidR="00453637" w:rsidRPr="001C0AF3">
        <w:t>sub-study</w:t>
      </w:r>
      <w:r w:rsidRPr="001C0AF3">
        <w:t xml:space="preserve">, the maximum respondent burden will be </w:t>
      </w:r>
      <w:r w:rsidR="00337EF5">
        <w:t>50</w:t>
      </w:r>
      <w:r w:rsidRPr="001C0AF3">
        <w:t xml:space="preserve"> hours of interviewing.  </w:t>
      </w:r>
    </w:p>
    <w:p w:rsidR="00453637" w:rsidRPr="001C0AF3" w:rsidRDefault="00453637" w:rsidP="001C0AF3">
      <w:pPr>
        <w:pStyle w:val="Body1"/>
      </w:pPr>
    </w:p>
    <w:p w:rsidR="00453637" w:rsidRPr="001C0AF3" w:rsidRDefault="00453637" w:rsidP="001C0AF3">
      <w:pPr>
        <w:pStyle w:val="Body1"/>
      </w:pPr>
    </w:p>
    <w:p w:rsidR="00155EA2" w:rsidRPr="001C0AF3" w:rsidRDefault="00155EA2" w:rsidP="001C0AF3">
      <w:pPr>
        <w:pStyle w:val="Body1"/>
        <w:rPr>
          <w:u w:val="single"/>
        </w:rPr>
      </w:pPr>
      <w:r w:rsidRPr="001C0AF3">
        <w:rPr>
          <w:u w:val="single"/>
        </w:rPr>
        <w:t>Overall Project Burden</w:t>
      </w:r>
    </w:p>
    <w:p w:rsidR="00155EA2" w:rsidRPr="001C0AF3" w:rsidRDefault="00155EA2" w:rsidP="001C0AF3">
      <w:pPr>
        <w:pStyle w:val="Body1"/>
      </w:pPr>
    </w:p>
    <w:p w:rsidR="004C68C0" w:rsidRPr="001C0AF3" w:rsidRDefault="00DD2F11" w:rsidP="001C0AF3">
      <w:pPr>
        <w:pStyle w:val="Body1"/>
      </w:pPr>
      <w:r w:rsidRPr="001C0AF3">
        <w:t xml:space="preserve">A burden table for </w:t>
      </w:r>
      <w:r w:rsidR="00155EA2" w:rsidRPr="001C0AF3">
        <w:t>the entire</w:t>
      </w:r>
      <w:r w:rsidRPr="001C0AF3">
        <w:t xml:space="preserve"> project is shown below</w:t>
      </w:r>
      <w:r w:rsidR="00155EA2" w:rsidRPr="001C0AF3">
        <w:t xml:space="preserve"> in Table 1:</w:t>
      </w:r>
    </w:p>
    <w:p w:rsidR="00155EA2" w:rsidRPr="001C0AF3" w:rsidRDefault="00155EA2" w:rsidP="001C0AF3">
      <w:pPr>
        <w:pStyle w:val="Body1"/>
      </w:pPr>
    </w:p>
    <w:p w:rsidR="00BC0CCD" w:rsidRPr="001C0AF3" w:rsidRDefault="00155EA2" w:rsidP="00155EA2">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sz w:val="24"/>
        </w:rPr>
      </w:pPr>
      <w:r w:rsidRPr="001C0AF3">
        <w:rPr>
          <w:rFonts w:ascii="Times New Roman" w:eastAsia="Arial Unicode MS" w:hAnsi="Times New Roman"/>
          <w:color w:val="000000"/>
          <w:sz w:val="24"/>
          <w:u w:color="000000"/>
        </w:rPr>
        <w:t>Table 1: Project Burden</w:t>
      </w:r>
    </w:p>
    <w:tbl>
      <w:tblPr>
        <w:tblStyle w:val="TableGrid"/>
        <w:tblW w:w="9810" w:type="dxa"/>
        <w:tblInd w:w="-342" w:type="dxa"/>
        <w:tblLayout w:type="fixed"/>
        <w:tblLook w:val="04A0" w:firstRow="1" w:lastRow="0" w:firstColumn="1" w:lastColumn="0" w:noHBand="0" w:noVBand="1"/>
      </w:tblPr>
      <w:tblGrid>
        <w:gridCol w:w="1800"/>
        <w:gridCol w:w="1980"/>
        <w:gridCol w:w="2070"/>
        <w:gridCol w:w="2250"/>
        <w:gridCol w:w="1710"/>
      </w:tblGrid>
      <w:tr w:rsidR="00BC0CCD" w:rsidRPr="001C0AF3" w:rsidTr="00ED31D6">
        <w:tc>
          <w:tcPr>
            <w:tcW w:w="1800" w:type="dxa"/>
          </w:tcPr>
          <w:p w:rsidR="00BC0CCD" w:rsidRPr="001C0AF3" w:rsidRDefault="00155EA2" w:rsidP="00865B8C">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1C0AF3">
              <w:rPr>
                <w:rFonts w:ascii="Times New Roman" w:hAnsi="Times New Roman"/>
                <w:b/>
                <w:szCs w:val="20"/>
              </w:rPr>
              <w:t>Sub-Study</w:t>
            </w:r>
          </w:p>
        </w:tc>
        <w:tc>
          <w:tcPr>
            <w:tcW w:w="1980" w:type="dxa"/>
          </w:tcPr>
          <w:p w:rsidR="00BC0CCD" w:rsidRPr="001C0AF3" w:rsidRDefault="00BC0CCD" w:rsidP="00865B8C">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1C0AF3">
              <w:rPr>
                <w:rFonts w:ascii="Times New Roman" w:hAnsi="Times New Roman"/>
                <w:b/>
                <w:szCs w:val="20"/>
              </w:rPr>
              <w:t>Number of participants</w:t>
            </w:r>
          </w:p>
        </w:tc>
        <w:tc>
          <w:tcPr>
            <w:tcW w:w="2070" w:type="dxa"/>
          </w:tcPr>
          <w:p w:rsidR="00BC0CCD" w:rsidRPr="001C0AF3" w:rsidRDefault="00BC0CCD" w:rsidP="00865B8C">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1C0AF3">
              <w:rPr>
                <w:rFonts w:ascii="Times New Roman" w:hAnsi="Times New Roman"/>
                <w:b/>
                <w:szCs w:val="20"/>
              </w:rPr>
              <w:t>Number of responses per participant</w:t>
            </w:r>
          </w:p>
        </w:tc>
        <w:tc>
          <w:tcPr>
            <w:tcW w:w="2250" w:type="dxa"/>
          </w:tcPr>
          <w:p w:rsidR="00BC0CCD" w:rsidRPr="001C0AF3" w:rsidRDefault="00BC0CCD" w:rsidP="00865B8C">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1C0AF3">
              <w:rPr>
                <w:rFonts w:ascii="Times New Roman" w:hAnsi="Times New Roman"/>
                <w:b/>
                <w:szCs w:val="20"/>
              </w:rPr>
              <w:t>Average hours per response</w:t>
            </w:r>
          </w:p>
        </w:tc>
        <w:tc>
          <w:tcPr>
            <w:tcW w:w="1710" w:type="dxa"/>
          </w:tcPr>
          <w:p w:rsidR="00BC0CCD" w:rsidRPr="001C0AF3" w:rsidRDefault="00BC0CCD" w:rsidP="00865B8C">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b/>
                <w:szCs w:val="20"/>
              </w:rPr>
            </w:pPr>
            <w:r w:rsidRPr="001C0AF3">
              <w:rPr>
                <w:rFonts w:ascii="Times New Roman" w:hAnsi="Times New Roman"/>
                <w:b/>
                <w:szCs w:val="20"/>
              </w:rPr>
              <w:t>Response burden</w:t>
            </w:r>
          </w:p>
        </w:tc>
      </w:tr>
      <w:tr w:rsidR="00BC0CCD" w:rsidRPr="001C0AF3" w:rsidTr="00ED31D6">
        <w:tc>
          <w:tcPr>
            <w:tcW w:w="1800" w:type="dxa"/>
          </w:tcPr>
          <w:p w:rsidR="00BC0CCD" w:rsidRPr="001C0AF3" w:rsidRDefault="00155EA2" w:rsidP="00E73A3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b/>
                <w:szCs w:val="20"/>
              </w:rPr>
            </w:pPr>
            <w:r w:rsidRPr="001C0AF3">
              <w:rPr>
                <w:rFonts w:ascii="Times New Roman" w:hAnsi="Times New Roman"/>
                <w:b/>
                <w:szCs w:val="20"/>
              </w:rPr>
              <w:t>NHIS Web Interview</w:t>
            </w:r>
          </w:p>
        </w:tc>
        <w:tc>
          <w:tcPr>
            <w:tcW w:w="1980" w:type="dxa"/>
          </w:tcPr>
          <w:p w:rsidR="00BC0CCD" w:rsidRPr="001C0AF3" w:rsidRDefault="00BC0CCD" w:rsidP="00F9315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1C0AF3">
              <w:rPr>
                <w:rFonts w:ascii="Times New Roman" w:hAnsi="Times New Roman"/>
                <w:szCs w:val="20"/>
              </w:rPr>
              <w:t>1,</w:t>
            </w:r>
            <w:r w:rsidR="00F9315B" w:rsidRPr="001C0AF3">
              <w:rPr>
                <w:rFonts w:ascii="Times New Roman" w:hAnsi="Times New Roman"/>
                <w:szCs w:val="20"/>
              </w:rPr>
              <w:t>5</w:t>
            </w:r>
            <w:r w:rsidRPr="001C0AF3">
              <w:rPr>
                <w:rFonts w:ascii="Times New Roman" w:hAnsi="Times New Roman"/>
                <w:szCs w:val="20"/>
              </w:rPr>
              <w:t>00</w:t>
            </w:r>
          </w:p>
        </w:tc>
        <w:tc>
          <w:tcPr>
            <w:tcW w:w="2070" w:type="dxa"/>
          </w:tcPr>
          <w:p w:rsidR="00BC0CCD" w:rsidRPr="001C0AF3" w:rsidRDefault="00BC0CCD" w:rsidP="00BC0CCD">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1C0AF3">
              <w:rPr>
                <w:rFonts w:ascii="Times New Roman" w:hAnsi="Times New Roman"/>
                <w:szCs w:val="20"/>
              </w:rPr>
              <w:t>1</w:t>
            </w:r>
          </w:p>
        </w:tc>
        <w:tc>
          <w:tcPr>
            <w:tcW w:w="2250" w:type="dxa"/>
          </w:tcPr>
          <w:p w:rsidR="00BC0CCD" w:rsidRPr="001C0AF3" w:rsidRDefault="005E3180" w:rsidP="005E318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Pr>
                <w:rFonts w:ascii="Times New Roman" w:hAnsi="Times New Roman"/>
                <w:szCs w:val="20"/>
              </w:rPr>
              <w:t>10/60</w:t>
            </w:r>
          </w:p>
        </w:tc>
        <w:tc>
          <w:tcPr>
            <w:tcW w:w="1710" w:type="dxa"/>
          </w:tcPr>
          <w:p w:rsidR="00BC0CCD" w:rsidRPr="001C0AF3" w:rsidRDefault="00F9315B" w:rsidP="005E318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1C0AF3">
              <w:rPr>
                <w:rFonts w:ascii="Times New Roman" w:hAnsi="Times New Roman"/>
                <w:szCs w:val="20"/>
              </w:rPr>
              <w:t>2</w:t>
            </w:r>
            <w:r w:rsidR="005E3180">
              <w:rPr>
                <w:rFonts w:ascii="Times New Roman" w:hAnsi="Times New Roman"/>
                <w:szCs w:val="20"/>
              </w:rPr>
              <w:t>5</w:t>
            </w:r>
            <w:r w:rsidRPr="001C0AF3">
              <w:rPr>
                <w:rFonts w:ascii="Times New Roman" w:hAnsi="Times New Roman"/>
                <w:szCs w:val="20"/>
              </w:rPr>
              <w:t>0</w:t>
            </w:r>
            <w:r w:rsidR="00BC0CCD" w:rsidRPr="001C0AF3">
              <w:rPr>
                <w:rFonts w:ascii="Times New Roman" w:hAnsi="Times New Roman"/>
                <w:szCs w:val="20"/>
              </w:rPr>
              <w:t xml:space="preserve"> hours</w:t>
            </w:r>
          </w:p>
        </w:tc>
      </w:tr>
      <w:tr w:rsidR="00155EA2" w:rsidRPr="001C0AF3" w:rsidTr="00ED31D6">
        <w:tc>
          <w:tcPr>
            <w:tcW w:w="1800" w:type="dxa"/>
          </w:tcPr>
          <w:p w:rsidR="00155EA2" w:rsidRPr="001C0AF3" w:rsidRDefault="00155EA2" w:rsidP="00155EA2">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b/>
                <w:szCs w:val="20"/>
              </w:rPr>
            </w:pPr>
            <w:r w:rsidRPr="001C0AF3">
              <w:rPr>
                <w:rFonts w:ascii="Times New Roman" w:hAnsi="Times New Roman"/>
                <w:b/>
                <w:szCs w:val="20"/>
              </w:rPr>
              <w:t>Cognitive Interviews</w:t>
            </w:r>
          </w:p>
        </w:tc>
        <w:tc>
          <w:tcPr>
            <w:tcW w:w="1980" w:type="dxa"/>
          </w:tcPr>
          <w:p w:rsidR="00155EA2" w:rsidRPr="001C0AF3" w:rsidRDefault="00AC5978" w:rsidP="00F9315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Pr>
                <w:rFonts w:ascii="Times New Roman" w:hAnsi="Times New Roman"/>
                <w:szCs w:val="20"/>
              </w:rPr>
              <w:t>5</w:t>
            </w:r>
            <w:r w:rsidR="00155EA2" w:rsidRPr="001C0AF3">
              <w:rPr>
                <w:rFonts w:ascii="Times New Roman" w:hAnsi="Times New Roman"/>
                <w:szCs w:val="20"/>
              </w:rPr>
              <w:t>0</w:t>
            </w:r>
          </w:p>
        </w:tc>
        <w:tc>
          <w:tcPr>
            <w:tcW w:w="2070" w:type="dxa"/>
          </w:tcPr>
          <w:p w:rsidR="00155EA2" w:rsidRPr="001C0AF3" w:rsidRDefault="00155EA2" w:rsidP="00BC0CCD">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1C0AF3">
              <w:rPr>
                <w:rFonts w:ascii="Times New Roman" w:hAnsi="Times New Roman"/>
                <w:szCs w:val="20"/>
              </w:rPr>
              <w:t>1</w:t>
            </w:r>
          </w:p>
        </w:tc>
        <w:tc>
          <w:tcPr>
            <w:tcW w:w="2250" w:type="dxa"/>
          </w:tcPr>
          <w:p w:rsidR="00155EA2" w:rsidRPr="001C0AF3" w:rsidRDefault="00155EA2" w:rsidP="005E318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1C0AF3">
              <w:rPr>
                <w:rFonts w:ascii="Times New Roman" w:hAnsi="Times New Roman"/>
                <w:szCs w:val="20"/>
              </w:rPr>
              <w:t>1</w:t>
            </w:r>
          </w:p>
        </w:tc>
        <w:tc>
          <w:tcPr>
            <w:tcW w:w="1710" w:type="dxa"/>
          </w:tcPr>
          <w:p w:rsidR="00155EA2" w:rsidRPr="001C0AF3" w:rsidRDefault="00AC5978" w:rsidP="00F9315B">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Pr>
                <w:rFonts w:ascii="Times New Roman" w:hAnsi="Times New Roman"/>
                <w:szCs w:val="20"/>
              </w:rPr>
              <w:t>5</w:t>
            </w:r>
            <w:r w:rsidR="00155EA2" w:rsidRPr="001C0AF3">
              <w:rPr>
                <w:rFonts w:ascii="Times New Roman" w:hAnsi="Times New Roman"/>
                <w:szCs w:val="20"/>
              </w:rPr>
              <w:t>0</w:t>
            </w:r>
            <w:r w:rsidR="00ED31D6" w:rsidRPr="001C0AF3">
              <w:rPr>
                <w:rFonts w:ascii="Times New Roman" w:hAnsi="Times New Roman"/>
                <w:szCs w:val="20"/>
              </w:rPr>
              <w:t xml:space="preserve"> hours</w:t>
            </w:r>
          </w:p>
        </w:tc>
      </w:tr>
      <w:tr w:rsidR="00155EA2" w:rsidRPr="001C0AF3" w:rsidTr="00ED31D6">
        <w:tc>
          <w:tcPr>
            <w:tcW w:w="1800" w:type="dxa"/>
          </w:tcPr>
          <w:p w:rsidR="00155EA2" w:rsidRPr="001C0AF3" w:rsidRDefault="00155EA2" w:rsidP="00155EA2">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b/>
                <w:szCs w:val="20"/>
              </w:rPr>
            </w:pPr>
            <w:r w:rsidRPr="001C0AF3">
              <w:rPr>
                <w:rFonts w:ascii="Times New Roman" w:hAnsi="Times New Roman"/>
                <w:b/>
                <w:szCs w:val="20"/>
              </w:rPr>
              <w:t>Total</w:t>
            </w:r>
          </w:p>
        </w:tc>
        <w:tc>
          <w:tcPr>
            <w:tcW w:w="1980" w:type="dxa"/>
          </w:tcPr>
          <w:p w:rsidR="00155EA2" w:rsidRPr="001C0AF3" w:rsidRDefault="00ED31D6" w:rsidP="00AC597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sidRPr="001C0AF3">
              <w:rPr>
                <w:rFonts w:ascii="Times New Roman" w:hAnsi="Times New Roman"/>
                <w:szCs w:val="20"/>
              </w:rPr>
              <w:t>1,5</w:t>
            </w:r>
            <w:r w:rsidR="00AC5978">
              <w:rPr>
                <w:rFonts w:ascii="Times New Roman" w:hAnsi="Times New Roman"/>
                <w:szCs w:val="20"/>
              </w:rPr>
              <w:t>5</w:t>
            </w:r>
            <w:r w:rsidRPr="001C0AF3">
              <w:rPr>
                <w:rFonts w:ascii="Times New Roman" w:hAnsi="Times New Roman"/>
                <w:szCs w:val="20"/>
              </w:rPr>
              <w:t>0</w:t>
            </w:r>
          </w:p>
        </w:tc>
        <w:tc>
          <w:tcPr>
            <w:tcW w:w="2070" w:type="dxa"/>
          </w:tcPr>
          <w:p w:rsidR="00155EA2" w:rsidRPr="001C0AF3" w:rsidRDefault="00155EA2" w:rsidP="00BC0CCD">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p>
        </w:tc>
        <w:tc>
          <w:tcPr>
            <w:tcW w:w="2250" w:type="dxa"/>
          </w:tcPr>
          <w:p w:rsidR="00155EA2" w:rsidRPr="001C0AF3" w:rsidRDefault="00155EA2" w:rsidP="00BC0CCD">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p>
        </w:tc>
        <w:tc>
          <w:tcPr>
            <w:tcW w:w="1710" w:type="dxa"/>
          </w:tcPr>
          <w:p w:rsidR="00155EA2" w:rsidRPr="001C0AF3" w:rsidRDefault="005E3180" w:rsidP="005E3180">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right"/>
              <w:rPr>
                <w:rFonts w:ascii="Times New Roman" w:hAnsi="Times New Roman"/>
                <w:szCs w:val="20"/>
              </w:rPr>
            </w:pPr>
            <w:r>
              <w:rPr>
                <w:rFonts w:ascii="Times New Roman" w:hAnsi="Times New Roman"/>
                <w:szCs w:val="20"/>
              </w:rPr>
              <w:t>300</w:t>
            </w:r>
            <w:r w:rsidR="00ED31D6" w:rsidRPr="001C0AF3">
              <w:rPr>
                <w:rFonts w:ascii="Times New Roman" w:hAnsi="Times New Roman"/>
                <w:szCs w:val="20"/>
              </w:rPr>
              <w:t xml:space="preserve"> hours</w:t>
            </w:r>
          </w:p>
        </w:tc>
      </w:tr>
    </w:tbl>
    <w:p w:rsidR="005713AC" w:rsidRPr="001C0AF3" w:rsidRDefault="005713AC"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00952125" w:rsidRPr="001C0AF3" w:rsidRDefault="00952125" w:rsidP="00952125">
      <w:pPr>
        <w:rPr>
          <w:rFonts w:ascii="Times New Roman" w:hAnsi="Times New Roman"/>
          <w:sz w:val="24"/>
        </w:rPr>
      </w:pPr>
    </w:p>
    <w:p w:rsidR="002011A8" w:rsidRPr="001C0AF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Attachment</w:t>
      </w:r>
      <w:r w:rsidR="001F1098" w:rsidRPr="001C0AF3">
        <w:rPr>
          <w:rFonts w:ascii="Times New Roman" w:hAnsi="Times New Roman"/>
          <w:sz w:val="24"/>
        </w:rPr>
        <w:t>s</w:t>
      </w:r>
      <w:r w:rsidR="00D868ED" w:rsidRPr="001C0AF3">
        <w:rPr>
          <w:rFonts w:ascii="Times New Roman" w:hAnsi="Times New Roman"/>
          <w:sz w:val="24"/>
        </w:rPr>
        <w:t xml:space="preserve"> (</w:t>
      </w:r>
      <w:r w:rsidR="00ED31D6" w:rsidRPr="001C0AF3">
        <w:rPr>
          <w:rFonts w:ascii="Times New Roman" w:hAnsi="Times New Roman"/>
          <w:sz w:val="24"/>
        </w:rPr>
        <w:t>5</w:t>
      </w:r>
      <w:r w:rsidR="00D868ED" w:rsidRPr="001C0AF3">
        <w:rPr>
          <w:rFonts w:ascii="Times New Roman" w:hAnsi="Times New Roman"/>
          <w:sz w:val="24"/>
        </w:rPr>
        <w:t>)</w:t>
      </w:r>
    </w:p>
    <w:p w:rsidR="002011A8" w:rsidRPr="001C0AF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cc:</w:t>
      </w:r>
    </w:p>
    <w:p w:rsidR="008A1F9B" w:rsidRPr="001C0AF3" w:rsidRDefault="008A1F9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M</w:t>
      </w:r>
      <w:r w:rsidR="00F9315B" w:rsidRPr="001C0AF3">
        <w:rPr>
          <w:rFonts w:ascii="Times New Roman" w:hAnsi="Times New Roman"/>
          <w:sz w:val="24"/>
        </w:rPr>
        <w:t>ary</w:t>
      </w:r>
      <w:r w:rsidRPr="001C0AF3">
        <w:rPr>
          <w:rFonts w:ascii="Times New Roman" w:hAnsi="Times New Roman"/>
          <w:sz w:val="24"/>
        </w:rPr>
        <w:t xml:space="preserve"> Moien</w:t>
      </w:r>
    </w:p>
    <w:p w:rsidR="00F9315B" w:rsidRPr="001C0AF3" w:rsidRDefault="00F9315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Verita Buie</w:t>
      </w:r>
    </w:p>
    <w:p w:rsidR="008A1F9B" w:rsidRPr="001C0AF3" w:rsidRDefault="00884B12"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 xml:space="preserve">Tony </w:t>
      </w:r>
      <w:bookmarkStart w:id="2" w:name="_GoBack"/>
      <w:bookmarkEnd w:id="2"/>
      <w:r w:rsidR="007542A5" w:rsidRPr="001C0AF3">
        <w:rPr>
          <w:rFonts w:ascii="Times New Roman" w:hAnsi="Times New Roman"/>
          <w:sz w:val="24"/>
        </w:rPr>
        <w:t>Richardson</w:t>
      </w:r>
    </w:p>
    <w:bookmarkEnd w:id="0"/>
    <w:bookmarkEnd w:id="1"/>
    <w:p w:rsidR="007542A5" w:rsidRPr="001C0AF3"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DHHS RCO</w:t>
      </w:r>
    </w:p>
    <w:p w:rsidR="008745B6" w:rsidRPr="001C0AF3" w:rsidRDefault="008745B6">
      <w:pPr>
        <w:widowControl/>
        <w:autoSpaceDE/>
        <w:autoSpaceDN/>
        <w:adjustRightInd/>
        <w:rPr>
          <w:rFonts w:ascii="Times New Roman" w:hAnsi="Times New Roman"/>
          <w:sz w:val="24"/>
        </w:rPr>
      </w:pPr>
    </w:p>
    <w:sectPr w:rsidR="008745B6" w:rsidRPr="001C0AF3"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79" w:rsidRDefault="00653A79">
      <w:r>
        <w:separator/>
      </w:r>
    </w:p>
  </w:endnote>
  <w:endnote w:type="continuationSeparator" w:id="0">
    <w:p w:rsidR="00653A79" w:rsidRDefault="0065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F3" w:rsidRDefault="001C0AF3"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0AF3" w:rsidRDefault="001C0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F3" w:rsidRDefault="001C0AF3"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B12">
      <w:rPr>
        <w:rStyle w:val="PageNumber"/>
        <w:noProof/>
      </w:rPr>
      <w:t>4</w:t>
    </w:r>
    <w:r>
      <w:rPr>
        <w:rStyle w:val="PageNumber"/>
      </w:rPr>
      <w:fldChar w:fldCharType="end"/>
    </w:r>
  </w:p>
  <w:p w:rsidR="001C0AF3" w:rsidRDefault="001C0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79" w:rsidRDefault="00653A79">
      <w:r>
        <w:separator/>
      </w:r>
    </w:p>
  </w:footnote>
  <w:footnote w:type="continuationSeparator" w:id="0">
    <w:p w:rsidR="00653A79" w:rsidRDefault="00653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745F8A"/>
    <w:multiLevelType w:val="hybridMultilevel"/>
    <w:tmpl w:val="40AEAB1A"/>
    <w:lvl w:ilvl="0" w:tplc="510EEE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2023A8"/>
    <w:multiLevelType w:val="hybridMultilevel"/>
    <w:tmpl w:val="2836F324"/>
    <w:lvl w:ilvl="0" w:tplc="275405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7E0C4F"/>
    <w:multiLevelType w:val="hybridMultilevel"/>
    <w:tmpl w:val="0DAA7F96"/>
    <w:lvl w:ilvl="0" w:tplc="7B6091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5157DC"/>
    <w:multiLevelType w:val="hybridMultilevel"/>
    <w:tmpl w:val="5058C238"/>
    <w:lvl w:ilvl="0" w:tplc="586EE07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9B2DF9"/>
    <w:multiLevelType w:val="hybridMultilevel"/>
    <w:tmpl w:val="E0E0842A"/>
    <w:lvl w:ilvl="0" w:tplc="DA021CE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D980564"/>
    <w:multiLevelType w:val="hybridMultilevel"/>
    <w:tmpl w:val="DC289592"/>
    <w:lvl w:ilvl="0" w:tplc="A75E2F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7A3F81"/>
    <w:multiLevelType w:val="hybridMultilevel"/>
    <w:tmpl w:val="4DDED2C8"/>
    <w:lvl w:ilvl="0" w:tplc="BF1C102E">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9">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3416E1"/>
    <w:multiLevelType w:val="hybridMultilevel"/>
    <w:tmpl w:val="107A7D2C"/>
    <w:lvl w:ilvl="0" w:tplc="335A808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3"/>
  </w:num>
  <w:num w:numId="3">
    <w:abstractNumId w:val="14"/>
  </w:num>
  <w:num w:numId="4">
    <w:abstractNumId w:val="28"/>
  </w:num>
  <w:num w:numId="5">
    <w:abstractNumId w:val="10"/>
  </w:num>
  <w:num w:numId="6">
    <w:abstractNumId w:val="31"/>
  </w:num>
  <w:num w:numId="7">
    <w:abstractNumId w:val="6"/>
  </w:num>
  <w:num w:numId="8">
    <w:abstractNumId w:val="33"/>
  </w:num>
  <w:num w:numId="9">
    <w:abstractNumId w:val="23"/>
  </w:num>
  <w:num w:numId="10">
    <w:abstractNumId w:val="5"/>
  </w:num>
  <w:num w:numId="11">
    <w:abstractNumId w:val="29"/>
  </w:num>
  <w:num w:numId="12">
    <w:abstractNumId w:val="8"/>
  </w:num>
  <w:num w:numId="13">
    <w:abstractNumId w:val="26"/>
  </w:num>
  <w:num w:numId="14">
    <w:abstractNumId w:val="1"/>
  </w:num>
  <w:num w:numId="15">
    <w:abstractNumId w:val="21"/>
  </w:num>
  <w:num w:numId="16">
    <w:abstractNumId w:val="27"/>
  </w:num>
  <w:num w:numId="17">
    <w:abstractNumId w:val="15"/>
  </w:num>
  <w:num w:numId="18">
    <w:abstractNumId w:val="16"/>
  </w:num>
  <w:num w:numId="19">
    <w:abstractNumId w:val="17"/>
  </w:num>
  <w:num w:numId="20">
    <w:abstractNumId w:val="25"/>
  </w:num>
  <w:num w:numId="21">
    <w:abstractNumId w:val="12"/>
  </w:num>
  <w:num w:numId="22">
    <w:abstractNumId w:val="24"/>
  </w:num>
  <w:num w:numId="23">
    <w:abstractNumId w:val="2"/>
  </w:num>
  <w:num w:numId="24">
    <w:abstractNumId w:val="0"/>
  </w:num>
  <w:num w:numId="25">
    <w:abstractNumId w:val="30"/>
  </w:num>
  <w:num w:numId="26">
    <w:abstractNumId w:val="11"/>
  </w:num>
  <w:num w:numId="27">
    <w:abstractNumId w:val="32"/>
  </w:num>
  <w:num w:numId="28">
    <w:abstractNumId w:val="18"/>
  </w:num>
  <w:num w:numId="29">
    <w:abstractNumId w:val="13"/>
  </w:num>
  <w:num w:numId="30">
    <w:abstractNumId w:val="7"/>
  </w:num>
  <w:num w:numId="31">
    <w:abstractNumId w:val="9"/>
  </w:num>
  <w:num w:numId="32">
    <w:abstractNumId w:val="22"/>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69F"/>
    <w:rsid w:val="0001042C"/>
    <w:rsid w:val="00010EF0"/>
    <w:rsid w:val="000167EB"/>
    <w:rsid w:val="00016E9B"/>
    <w:rsid w:val="000206C5"/>
    <w:rsid w:val="00023A44"/>
    <w:rsid w:val="000249EC"/>
    <w:rsid w:val="000267B0"/>
    <w:rsid w:val="0003515E"/>
    <w:rsid w:val="00044D58"/>
    <w:rsid w:val="000458F4"/>
    <w:rsid w:val="00045AE7"/>
    <w:rsid w:val="0005338E"/>
    <w:rsid w:val="00060C1A"/>
    <w:rsid w:val="000618FF"/>
    <w:rsid w:val="000649D9"/>
    <w:rsid w:val="0007035D"/>
    <w:rsid w:val="000705F9"/>
    <w:rsid w:val="000741E9"/>
    <w:rsid w:val="0007494E"/>
    <w:rsid w:val="00095842"/>
    <w:rsid w:val="000A089A"/>
    <w:rsid w:val="000A10C4"/>
    <w:rsid w:val="000A34BF"/>
    <w:rsid w:val="000B0ACC"/>
    <w:rsid w:val="000B358D"/>
    <w:rsid w:val="000B4D3D"/>
    <w:rsid w:val="000C52F8"/>
    <w:rsid w:val="000C63A0"/>
    <w:rsid w:val="000C6FED"/>
    <w:rsid w:val="000C7732"/>
    <w:rsid w:val="000E20C8"/>
    <w:rsid w:val="000E3B29"/>
    <w:rsid w:val="000E6326"/>
    <w:rsid w:val="000E796F"/>
    <w:rsid w:val="000F4059"/>
    <w:rsid w:val="000F543E"/>
    <w:rsid w:val="000F5DA4"/>
    <w:rsid w:val="001002AE"/>
    <w:rsid w:val="001023B0"/>
    <w:rsid w:val="001060D6"/>
    <w:rsid w:val="001073B9"/>
    <w:rsid w:val="00110984"/>
    <w:rsid w:val="001109BB"/>
    <w:rsid w:val="00110B27"/>
    <w:rsid w:val="00112799"/>
    <w:rsid w:val="00113FA0"/>
    <w:rsid w:val="00115C91"/>
    <w:rsid w:val="001209B6"/>
    <w:rsid w:val="0012400F"/>
    <w:rsid w:val="00125A1F"/>
    <w:rsid w:val="00126ABF"/>
    <w:rsid w:val="00126F38"/>
    <w:rsid w:val="00134E6F"/>
    <w:rsid w:val="001357AF"/>
    <w:rsid w:val="001367FA"/>
    <w:rsid w:val="0014167E"/>
    <w:rsid w:val="00155EA2"/>
    <w:rsid w:val="00160034"/>
    <w:rsid w:val="001666EC"/>
    <w:rsid w:val="00167AFD"/>
    <w:rsid w:val="001737FF"/>
    <w:rsid w:val="00181E3C"/>
    <w:rsid w:val="001930DE"/>
    <w:rsid w:val="001932BE"/>
    <w:rsid w:val="00194DAC"/>
    <w:rsid w:val="001A2951"/>
    <w:rsid w:val="001A2F43"/>
    <w:rsid w:val="001A3478"/>
    <w:rsid w:val="001A61DD"/>
    <w:rsid w:val="001A63F2"/>
    <w:rsid w:val="001A64F4"/>
    <w:rsid w:val="001A6AC0"/>
    <w:rsid w:val="001A71AD"/>
    <w:rsid w:val="001B4024"/>
    <w:rsid w:val="001B7EA7"/>
    <w:rsid w:val="001C0AF3"/>
    <w:rsid w:val="001D40AA"/>
    <w:rsid w:val="001E0BED"/>
    <w:rsid w:val="001E1471"/>
    <w:rsid w:val="001E4734"/>
    <w:rsid w:val="001E4AEE"/>
    <w:rsid w:val="001F1098"/>
    <w:rsid w:val="001F18A2"/>
    <w:rsid w:val="001F3F2B"/>
    <w:rsid w:val="001F4247"/>
    <w:rsid w:val="002011A8"/>
    <w:rsid w:val="00203E58"/>
    <w:rsid w:val="00204796"/>
    <w:rsid w:val="00207551"/>
    <w:rsid w:val="002105BB"/>
    <w:rsid w:val="002143FE"/>
    <w:rsid w:val="0021720E"/>
    <w:rsid w:val="0022572F"/>
    <w:rsid w:val="00234537"/>
    <w:rsid w:val="0023525C"/>
    <w:rsid w:val="00235742"/>
    <w:rsid w:val="00236D92"/>
    <w:rsid w:val="00246345"/>
    <w:rsid w:val="002502D4"/>
    <w:rsid w:val="00251A7A"/>
    <w:rsid w:val="0025487C"/>
    <w:rsid w:val="00255E57"/>
    <w:rsid w:val="00256796"/>
    <w:rsid w:val="002610F9"/>
    <w:rsid w:val="0026323C"/>
    <w:rsid w:val="002813DF"/>
    <w:rsid w:val="0028393D"/>
    <w:rsid w:val="00283C16"/>
    <w:rsid w:val="002852D9"/>
    <w:rsid w:val="002A49F0"/>
    <w:rsid w:val="002B5B4C"/>
    <w:rsid w:val="002C183F"/>
    <w:rsid w:val="002C3359"/>
    <w:rsid w:val="002C3A68"/>
    <w:rsid w:val="002C3CD8"/>
    <w:rsid w:val="002C524E"/>
    <w:rsid w:val="002D0B1E"/>
    <w:rsid w:val="002D2AE2"/>
    <w:rsid w:val="002D72CD"/>
    <w:rsid w:val="002D7668"/>
    <w:rsid w:val="002E42E0"/>
    <w:rsid w:val="002E6372"/>
    <w:rsid w:val="002F5863"/>
    <w:rsid w:val="002F732F"/>
    <w:rsid w:val="0031049B"/>
    <w:rsid w:val="00313261"/>
    <w:rsid w:val="003144C0"/>
    <w:rsid w:val="0032019F"/>
    <w:rsid w:val="003223A8"/>
    <w:rsid w:val="00323C4F"/>
    <w:rsid w:val="00330714"/>
    <w:rsid w:val="0033421D"/>
    <w:rsid w:val="00334ABA"/>
    <w:rsid w:val="00335197"/>
    <w:rsid w:val="00337EF5"/>
    <w:rsid w:val="00340B5F"/>
    <w:rsid w:val="00342862"/>
    <w:rsid w:val="003438A4"/>
    <w:rsid w:val="00344F65"/>
    <w:rsid w:val="0034597B"/>
    <w:rsid w:val="00351324"/>
    <w:rsid w:val="00353BEF"/>
    <w:rsid w:val="00355499"/>
    <w:rsid w:val="0036308A"/>
    <w:rsid w:val="0036488F"/>
    <w:rsid w:val="00373B4D"/>
    <w:rsid w:val="00377E86"/>
    <w:rsid w:val="00386A4F"/>
    <w:rsid w:val="00390715"/>
    <w:rsid w:val="00393908"/>
    <w:rsid w:val="00397383"/>
    <w:rsid w:val="003A1847"/>
    <w:rsid w:val="003B2EEE"/>
    <w:rsid w:val="003B4A95"/>
    <w:rsid w:val="003B50F7"/>
    <w:rsid w:val="003C02E0"/>
    <w:rsid w:val="003C2BC8"/>
    <w:rsid w:val="003C30CD"/>
    <w:rsid w:val="003D0A71"/>
    <w:rsid w:val="003D5CD7"/>
    <w:rsid w:val="003E7FBA"/>
    <w:rsid w:val="003F0945"/>
    <w:rsid w:val="003F3374"/>
    <w:rsid w:val="003F40AC"/>
    <w:rsid w:val="003F773A"/>
    <w:rsid w:val="0040097B"/>
    <w:rsid w:val="00404385"/>
    <w:rsid w:val="004050C4"/>
    <w:rsid w:val="0040592B"/>
    <w:rsid w:val="0041117D"/>
    <w:rsid w:val="004127F2"/>
    <w:rsid w:val="004152BB"/>
    <w:rsid w:val="00423EB8"/>
    <w:rsid w:val="00430040"/>
    <w:rsid w:val="00432266"/>
    <w:rsid w:val="00436ECE"/>
    <w:rsid w:val="00437F63"/>
    <w:rsid w:val="004440E2"/>
    <w:rsid w:val="00444826"/>
    <w:rsid w:val="00446B03"/>
    <w:rsid w:val="00452054"/>
    <w:rsid w:val="004526F1"/>
    <w:rsid w:val="00453637"/>
    <w:rsid w:val="00454991"/>
    <w:rsid w:val="00461C3E"/>
    <w:rsid w:val="004804ED"/>
    <w:rsid w:val="00480FFB"/>
    <w:rsid w:val="00482FC3"/>
    <w:rsid w:val="004867C8"/>
    <w:rsid w:val="00486DC4"/>
    <w:rsid w:val="004A34DC"/>
    <w:rsid w:val="004A6199"/>
    <w:rsid w:val="004B539C"/>
    <w:rsid w:val="004B672E"/>
    <w:rsid w:val="004C0699"/>
    <w:rsid w:val="004C2564"/>
    <w:rsid w:val="004C310C"/>
    <w:rsid w:val="004C4E8F"/>
    <w:rsid w:val="004C68C0"/>
    <w:rsid w:val="004D08E0"/>
    <w:rsid w:val="004D27E0"/>
    <w:rsid w:val="004E43D8"/>
    <w:rsid w:val="004F3828"/>
    <w:rsid w:val="0050279F"/>
    <w:rsid w:val="00504D3C"/>
    <w:rsid w:val="00510189"/>
    <w:rsid w:val="00511840"/>
    <w:rsid w:val="00512E22"/>
    <w:rsid w:val="0051598E"/>
    <w:rsid w:val="00524115"/>
    <w:rsid w:val="00527232"/>
    <w:rsid w:val="00530A4B"/>
    <w:rsid w:val="00532382"/>
    <w:rsid w:val="0053789F"/>
    <w:rsid w:val="00541EC8"/>
    <w:rsid w:val="005462F6"/>
    <w:rsid w:val="00550CC0"/>
    <w:rsid w:val="00552BB3"/>
    <w:rsid w:val="00554850"/>
    <w:rsid w:val="00556762"/>
    <w:rsid w:val="005713AC"/>
    <w:rsid w:val="00575390"/>
    <w:rsid w:val="00577716"/>
    <w:rsid w:val="00577DF1"/>
    <w:rsid w:val="00594389"/>
    <w:rsid w:val="005A4959"/>
    <w:rsid w:val="005C4009"/>
    <w:rsid w:val="005C45DC"/>
    <w:rsid w:val="005C4783"/>
    <w:rsid w:val="005C6C50"/>
    <w:rsid w:val="005D6D3D"/>
    <w:rsid w:val="005E3180"/>
    <w:rsid w:val="005E3FDC"/>
    <w:rsid w:val="005F05C0"/>
    <w:rsid w:val="005F58CB"/>
    <w:rsid w:val="006018BA"/>
    <w:rsid w:val="00604605"/>
    <w:rsid w:val="00614E28"/>
    <w:rsid w:val="00615259"/>
    <w:rsid w:val="00623E76"/>
    <w:rsid w:val="00625507"/>
    <w:rsid w:val="00631E8F"/>
    <w:rsid w:val="00632925"/>
    <w:rsid w:val="00645EE7"/>
    <w:rsid w:val="0065029D"/>
    <w:rsid w:val="00650E3F"/>
    <w:rsid w:val="00650F57"/>
    <w:rsid w:val="00652B54"/>
    <w:rsid w:val="00653A79"/>
    <w:rsid w:val="0065410C"/>
    <w:rsid w:val="00667541"/>
    <w:rsid w:val="006719A0"/>
    <w:rsid w:val="00671FB8"/>
    <w:rsid w:val="006722EB"/>
    <w:rsid w:val="00681579"/>
    <w:rsid w:val="00686B07"/>
    <w:rsid w:val="00692448"/>
    <w:rsid w:val="006946AA"/>
    <w:rsid w:val="00697C26"/>
    <w:rsid w:val="006A12E0"/>
    <w:rsid w:val="006A59A2"/>
    <w:rsid w:val="006A6392"/>
    <w:rsid w:val="006A7619"/>
    <w:rsid w:val="006B06BF"/>
    <w:rsid w:val="006B6DFA"/>
    <w:rsid w:val="006D3F87"/>
    <w:rsid w:val="006D5E30"/>
    <w:rsid w:val="006D62A6"/>
    <w:rsid w:val="006D6903"/>
    <w:rsid w:val="006E0BB9"/>
    <w:rsid w:val="006E43FC"/>
    <w:rsid w:val="006E7801"/>
    <w:rsid w:val="00700807"/>
    <w:rsid w:val="00703B1D"/>
    <w:rsid w:val="0071109C"/>
    <w:rsid w:val="00712F44"/>
    <w:rsid w:val="00714362"/>
    <w:rsid w:val="0071795F"/>
    <w:rsid w:val="00720FA9"/>
    <w:rsid w:val="007359A5"/>
    <w:rsid w:val="00736344"/>
    <w:rsid w:val="00736722"/>
    <w:rsid w:val="00743597"/>
    <w:rsid w:val="007542A5"/>
    <w:rsid w:val="00754F76"/>
    <w:rsid w:val="00755AA3"/>
    <w:rsid w:val="00763B1E"/>
    <w:rsid w:val="00766642"/>
    <w:rsid w:val="00773684"/>
    <w:rsid w:val="00781ABC"/>
    <w:rsid w:val="00782151"/>
    <w:rsid w:val="007878D2"/>
    <w:rsid w:val="007901D6"/>
    <w:rsid w:val="007903B4"/>
    <w:rsid w:val="0079208B"/>
    <w:rsid w:val="00792141"/>
    <w:rsid w:val="00795B1C"/>
    <w:rsid w:val="00796D61"/>
    <w:rsid w:val="007A0D2B"/>
    <w:rsid w:val="007A35A4"/>
    <w:rsid w:val="007B25AD"/>
    <w:rsid w:val="007B3473"/>
    <w:rsid w:val="007C65D3"/>
    <w:rsid w:val="007D0C48"/>
    <w:rsid w:val="007D29FE"/>
    <w:rsid w:val="007E13E1"/>
    <w:rsid w:val="007E3028"/>
    <w:rsid w:val="007E5865"/>
    <w:rsid w:val="007F11E5"/>
    <w:rsid w:val="00803517"/>
    <w:rsid w:val="008036D1"/>
    <w:rsid w:val="00807290"/>
    <w:rsid w:val="008262DF"/>
    <w:rsid w:val="008310E1"/>
    <w:rsid w:val="00831655"/>
    <w:rsid w:val="00831D2E"/>
    <w:rsid w:val="00832025"/>
    <w:rsid w:val="008348A3"/>
    <w:rsid w:val="008354B2"/>
    <w:rsid w:val="008431B6"/>
    <w:rsid w:val="0084407C"/>
    <w:rsid w:val="008479D4"/>
    <w:rsid w:val="008507A5"/>
    <w:rsid w:val="008532FF"/>
    <w:rsid w:val="00864018"/>
    <w:rsid w:val="00865B8C"/>
    <w:rsid w:val="0087367A"/>
    <w:rsid w:val="008745B6"/>
    <w:rsid w:val="00874BD3"/>
    <w:rsid w:val="00876B61"/>
    <w:rsid w:val="00877328"/>
    <w:rsid w:val="00877531"/>
    <w:rsid w:val="00877E34"/>
    <w:rsid w:val="00880A4A"/>
    <w:rsid w:val="008829F0"/>
    <w:rsid w:val="00884B12"/>
    <w:rsid w:val="00893138"/>
    <w:rsid w:val="00894576"/>
    <w:rsid w:val="008959B7"/>
    <w:rsid w:val="00896791"/>
    <w:rsid w:val="008A0956"/>
    <w:rsid w:val="008A1F9B"/>
    <w:rsid w:val="008A27CE"/>
    <w:rsid w:val="008A4C00"/>
    <w:rsid w:val="008A6255"/>
    <w:rsid w:val="008B526B"/>
    <w:rsid w:val="008B6CA1"/>
    <w:rsid w:val="008C081E"/>
    <w:rsid w:val="008C149E"/>
    <w:rsid w:val="008D1D09"/>
    <w:rsid w:val="008D2866"/>
    <w:rsid w:val="008D2974"/>
    <w:rsid w:val="008D46BD"/>
    <w:rsid w:val="008E20F7"/>
    <w:rsid w:val="008E28CA"/>
    <w:rsid w:val="008F319C"/>
    <w:rsid w:val="009053C5"/>
    <w:rsid w:val="009059BF"/>
    <w:rsid w:val="00910187"/>
    <w:rsid w:val="0091022A"/>
    <w:rsid w:val="009139DB"/>
    <w:rsid w:val="00920518"/>
    <w:rsid w:val="00931FBD"/>
    <w:rsid w:val="00945C75"/>
    <w:rsid w:val="0095024F"/>
    <w:rsid w:val="00952125"/>
    <w:rsid w:val="00952F98"/>
    <w:rsid w:val="009571B5"/>
    <w:rsid w:val="00965ED9"/>
    <w:rsid w:val="009748B3"/>
    <w:rsid w:val="00976DA6"/>
    <w:rsid w:val="009845C3"/>
    <w:rsid w:val="00992485"/>
    <w:rsid w:val="009929C0"/>
    <w:rsid w:val="009B308A"/>
    <w:rsid w:val="009C3CC7"/>
    <w:rsid w:val="009C5112"/>
    <w:rsid w:val="009D017F"/>
    <w:rsid w:val="009D29E3"/>
    <w:rsid w:val="009E4092"/>
    <w:rsid w:val="009E41F4"/>
    <w:rsid w:val="009F0684"/>
    <w:rsid w:val="009F3F99"/>
    <w:rsid w:val="009F5277"/>
    <w:rsid w:val="009F717B"/>
    <w:rsid w:val="00A003D2"/>
    <w:rsid w:val="00A017F9"/>
    <w:rsid w:val="00A04CE4"/>
    <w:rsid w:val="00A10FDC"/>
    <w:rsid w:val="00A15F6F"/>
    <w:rsid w:val="00A20DB5"/>
    <w:rsid w:val="00A24EB0"/>
    <w:rsid w:val="00A320C7"/>
    <w:rsid w:val="00A54442"/>
    <w:rsid w:val="00A573E2"/>
    <w:rsid w:val="00A6452A"/>
    <w:rsid w:val="00A65307"/>
    <w:rsid w:val="00A65D00"/>
    <w:rsid w:val="00A73C73"/>
    <w:rsid w:val="00A74AF6"/>
    <w:rsid w:val="00A76479"/>
    <w:rsid w:val="00A76ADF"/>
    <w:rsid w:val="00A7718B"/>
    <w:rsid w:val="00A90580"/>
    <w:rsid w:val="00A92BB9"/>
    <w:rsid w:val="00A936CB"/>
    <w:rsid w:val="00A97058"/>
    <w:rsid w:val="00AB4C18"/>
    <w:rsid w:val="00AB5606"/>
    <w:rsid w:val="00AB70CE"/>
    <w:rsid w:val="00AB7EF4"/>
    <w:rsid w:val="00AC1261"/>
    <w:rsid w:val="00AC5978"/>
    <w:rsid w:val="00AD38EE"/>
    <w:rsid w:val="00AD5C4F"/>
    <w:rsid w:val="00AE1152"/>
    <w:rsid w:val="00B03F0F"/>
    <w:rsid w:val="00B05EFF"/>
    <w:rsid w:val="00B12AAA"/>
    <w:rsid w:val="00B13268"/>
    <w:rsid w:val="00B20C32"/>
    <w:rsid w:val="00B220F2"/>
    <w:rsid w:val="00B329E4"/>
    <w:rsid w:val="00B3504D"/>
    <w:rsid w:val="00B3544E"/>
    <w:rsid w:val="00B373C1"/>
    <w:rsid w:val="00B37941"/>
    <w:rsid w:val="00B4107A"/>
    <w:rsid w:val="00B43932"/>
    <w:rsid w:val="00B50A31"/>
    <w:rsid w:val="00B5113D"/>
    <w:rsid w:val="00B51EA6"/>
    <w:rsid w:val="00B558E4"/>
    <w:rsid w:val="00B616BB"/>
    <w:rsid w:val="00B63781"/>
    <w:rsid w:val="00B6689E"/>
    <w:rsid w:val="00B7169B"/>
    <w:rsid w:val="00B73442"/>
    <w:rsid w:val="00B757B0"/>
    <w:rsid w:val="00B75C48"/>
    <w:rsid w:val="00B76D11"/>
    <w:rsid w:val="00B774F0"/>
    <w:rsid w:val="00B8156F"/>
    <w:rsid w:val="00B81FFF"/>
    <w:rsid w:val="00B84256"/>
    <w:rsid w:val="00B85B5B"/>
    <w:rsid w:val="00B8662D"/>
    <w:rsid w:val="00B911D5"/>
    <w:rsid w:val="00B91734"/>
    <w:rsid w:val="00B952FD"/>
    <w:rsid w:val="00BB169A"/>
    <w:rsid w:val="00BB42FD"/>
    <w:rsid w:val="00BB44EC"/>
    <w:rsid w:val="00BC0CCD"/>
    <w:rsid w:val="00BC1AED"/>
    <w:rsid w:val="00BC614C"/>
    <w:rsid w:val="00BD0669"/>
    <w:rsid w:val="00BD159B"/>
    <w:rsid w:val="00BD281F"/>
    <w:rsid w:val="00BE1A5F"/>
    <w:rsid w:val="00BE6741"/>
    <w:rsid w:val="00BE7210"/>
    <w:rsid w:val="00BF0022"/>
    <w:rsid w:val="00BF684B"/>
    <w:rsid w:val="00C05C3E"/>
    <w:rsid w:val="00C172ED"/>
    <w:rsid w:val="00C273F5"/>
    <w:rsid w:val="00C30913"/>
    <w:rsid w:val="00C316E2"/>
    <w:rsid w:val="00C330D5"/>
    <w:rsid w:val="00C40387"/>
    <w:rsid w:val="00C43C0B"/>
    <w:rsid w:val="00C46115"/>
    <w:rsid w:val="00C46903"/>
    <w:rsid w:val="00C47280"/>
    <w:rsid w:val="00C47902"/>
    <w:rsid w:val="00C50791"/>
    <w:rsid w:val="00C53565"/>
    <w:rsid w:val="00C572DD"/>
    <w:rsid w:val="00C622D8"/>
    <w:rsid w:val="00C6573F"/>
    <w:rsid w:val="00C75587"/>
    <w:rsid w:val="00C833FC"/>
    <w:rsid w:val="00C84148"/>
    <w:rsid w:val="00C85A1F"/>
    <w:rsid w:val="00C86EA3"/>
    <w:rsid w:val="00C921B9"/>
    <w:rsid w:val="00C9450E"/>
    <w:rsid w:val="00C97E1F"/>
    <w:rsid w:val="00CA2508"/>
    <w:rsid w:val="00CA2628"/>
    <w:rsid w:val="00CA6694"/>
    <w:rsid w:val="00CA7A28"/>
    <w:rsid w:val="00CB1783"/>
    <w:rsid w:val="00CB484A"/>
    <w:rsid w:val="00CB586F"/>
    <w:rsid w:val="00CB5C2B"/>
    <w:rsid w:val="00CC1A80"/>
    <w:rsid w:val="00CC5BD7"/>
    <w:rsid w:val="00CD1405"/>
    <w:rsid w:val="00CE1399"/>
    <w:rsid w:val="00CE4B6F"/>
    <w:rsid w:val="00CE4BFA"/>
    <w:rsid w:val="00CE5A0D"/>
    <w:rsid w:val="00CE689F"/>
    <w:rsid w:val="00D0188C"/>
    <w:rsid w:val="00D01C46"/>
    <w:rsid w:val="00D14CFD"/>
    <w:rsid w:val="00D175ED"/>
    <w:rsid w:val="00D22634"/>
    <w:rsid w:val="00D3263E"/>
    <w:rsid w:val="00D3372C"/>
    <w:rsid w:val="00D3767D"/>
    <w:rsid w:val="00D405B2"/>
    <w:rsid w:val="00D42A4C"/>
    <w:rsid w:val="00D51776"/>
    <w:rsid w:val="00D54E67"/>
    <w:rsid w:val="00D55253"/>
    <w:rsid w:val="00D60FA5"/>
    <w:rsid w:val="00D64572"/>
    <w:rsid w:val="00D65AD6"/>
    <w:rsid w:val="00D65B3A"/>
    <w:rsid w:val="00D7112C"/>
    <w:rsid w:val="00D717A6"/>
    <w:rsid w:val="00D72AA6"/>
    <w:rsid w:val="00D73392"/>
    <w:rsid w:val="00D73DF0"/>
    <w:rsid w:val="00D7559C"/>
    <w:rsid w:val="00D84F17"/>
    <w:rsid w:val="00D868ED"/>
    <w:rsid w:val="00D879B7"/>
    <w:rsid w:val="00D87BBE"/>
    <w:rsid w:val="00D93437"/>
    <w:rsid w:val="00DA03CD"/>
    <w:rsid w:val="00DA7100"/>
    <w:rsid w:val="00DA7109"/>
    <w:rsid w:val="00DC70C3"/>
    <w:rsid w:val="00DD2F11"/>
    <w:rsid w:val="00DD62A3"/>
    <w:rsid w:val="00DD761B"/>
    <w:rsid w:val="00DE76A4"/>
    <w:rsid w:val="00DF1822"/>
    <w:rsid w:val="00E000D4"/>
    <w:rsid w:val="00E0288C"/>
    <w:rsid w:val="00E03A6E"/>
    <w:rsid w:val="00E12E52"/>
    <w:rsid w:val="00E1590D"/>
    <w:rsid w:val="00E237CA"/>
    <w:rsid w:val="00E24650"/>
    <w:rsid w:val="00E336EF"/>
    <w:rsid w:val="00E35C58"/>
    <w:rsid w:val="00E40763"/>
    <w:rsid w:val="00E40BE7"/>
    <w:rsid w:val="00E41316"/>
    <w:rsid w:val="00E42A46"/>
    <w:rsid w:val="00E44A4A"/>
    <w:rsid w:val="00E4638D"/>
    <w:rsid w:val="00E532BC"/>
    <w:rsid w:val="00E60CDF"/>
    <w:rsid w:val="00E73329"/>
    <w:rsid w:val="00E73A30"/>
    <w:rsid w:val="00E75FAF"/>
    <w:rsid w:val="00E800D1"/>
    <w:rsid w:val="00E85F6B"/>
    <w:rsid w:val="00E90990"/>
    <w:rsid w:val="00E93A4D"/>
    <w:rsid w:val="00E9685E"/>
    <w:rsid w:val="00E976A5"/>
    <w:rsid w:val="00EA12CD"/>
    <w:rsid w:val="00EA302A"/>
    <w:rsid w:val="00EA43EB"/>
    <w:rsid w:val="00EA53C3"/>
    <w:rsid w:val="00EA7124"/>
    <w:rsid w:val="00EB089D"/>
    <w:rsid w:val="00EB1361"/>
    <w:rsid w:val="00EB3843"/>
    <w:rsid w:val="00EB585E"/>
    <w:rsid w:val="00EB799D"/>
    <w:rsid w:val="00EC4054"/>
    <w:rsid w:val="00EC5103"/>
    <w:rsid w:val="00EC5357"/>
    <w:rsid w:val="00EC6C20"/>
    <w:rsid w:val="00EC6E28"/>
    <w:rsid w:val="00ED22D1"/>
    <w:rsid w:val="00ED31D6"/>
    <w:rsid w:val="00ED6C96"/>
    <w:rsid w:val="00ED7D09"/>
    <w:rsid w:val="00EE27F8"/>
    <w:rsid w:val="00EE399C"/>
    <w:rsid w:val="00EE6060"/>
    <w:rsid w:val="00EF50E4"/>
    <w:rsid w:val="00EF75CC"/>
    <w:rsid w:val="00F00D27"/>
    <w:rsid w:val="00F01CE3"/>
    <w:rsid w:val="00F0343B"/>
    <w:rsid w:val="00F05554"/>
    <w:rsid w:val="00F06301"/>
    <w:rsid w:val="00F0690E"/>
    <w:rsid w:val="00F12AE6"/>
    <w:rsid w:val="00F2168D"/>
    <w:rsid w:val="00F25EFE"/>
    <w:rsid w:val="00F43CBE"/>
    <w:rsid w:val="00F43D5D"/>
    <w:rsid w:val="00F46C65"/>
    <w:rsid w:val="00F5262C"/>
    <w:rsid w:val="00F54FBB"/>
    <w:rsid w:val="00F57463"/>
    <w:rsid w:val="00F63A49"/>
    <w:rsid w:val="00F66305"/>
    <w:rsid w:val="00F67DD7"/>
    <w:rsid w:val="00F73007"/>
    <w:rsid w:val="00F807D6"/>
    <w:rsid w:val="00F819B4"/>
    <w:rsid w:val="00F82D34"/>
    <w:rsid w:val="00F90816"/>
    <w:rsid w:val="00F90947"/>
    <w:rsid w:val="00F92523"/>
    <w:rsid w:val="00F9315B"/>
    <w:rsid w:val="00F9728A"/>
    <w:rsid w:val="00FA4C77"/>
    <w:rsid w:val="00FB5FB1"/>
    <w:rsid w:val="00FC00CC"/>
    <w:rsid w:val="00FC0484"/>
    <w:rsid w:val="00FC24AB"/>
    <w:rsid w:val="00FC7939"/>
    <w:rsid w:val="00FD215F"/>
    <w:rsid w:val="00FD3A25"/>
    <w:rsid w:val="00FD5227"/>
    <w:rsid w:val="00FE2B83"/>
    <w:rsid w:val="00FE385B"/>
    <w:rsid w:val="00FF4A3A"/>
    <w:rsid w:val="00FF5CA1"/>
    <w:rsid w:val="00FF6130"/>
    <w:rsid w:val="00FF6BB5"/>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rsid w:val="006B6DFA"/>
    <w:rPr>
      <w:rFonts w:ascii="Courier New" w:hAnsi="Courier New" w:cs="Courier New"/>
    </w:rPr>
  </w:style>
  <w:style w:type="paragraph" w:customStyle="1" w:styleId="Body1">
    <w:name w:val="Body 1"/>
    <w:autoRedefine/>
    <w:rsid w:val="001C0AF3"/>
    <w:pPr>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pPr>
    <w:rPr>
      <w:rFonts w:eastAsia="Arial Unicode MS"/>
      <w:color w:val="000000"/>
      <w:sz w:val="24"/>
      <w:u w:color="000000"/>
    </w:rPr>
  </w:style>
  <w:style w:type="table" w:styleId="TableGrid">
    <w:name w:val="Table Grid"/>
    <w:basedOn w:val="TableNormal"/>
    <w:uiPriority w:val="59"/>
    <w:rsid w:val="00BC0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45B6"/>
    <w:pPr>
      <w:autoSpaceDE w:val="0"/>
      <w:autoSpaceDN w:val="0"/>
      <w:adjustRightInd w:val="0"/>
    </w:pPr>
    <w:rPr>
      <w:color w:val="000000"/>
      <w:sz w:val="24"/>
      <w:szCs w:val="24"/>
    </w:rPr>
  </w:style>
  <w:style w:type="character" w:customStyle="1" w:styleId="hlbl">
    <w:name w:val="hlbl"/>
    <w:basedOn w:val="DefaultParagraphFont"/>
    <w:rsid w:val="00330714"/>
  </w:style>
  <w:style w:type="character" w:customStyle="1" w:styleId="qlabel4">
    <w:name w:val="qlabel4"/>
    <w:basedOn w:val="DefaultParagraphFont"/>
    <w:rsid w:val="00330714"/>
  </w:style>
  <w:style w:type="paragraph" w:styleId="z-TopofForm">
    <w:name w:val="HTML Top of Form"/>
    <w:basedOn w:val="Normal"/>
    <w:next w:val="Normal"/>
    <w:link w:val="z-TopofFormChar"/>
    <w:hidden/>
    <w:uiPriority w:val="99"/>
    <w:semiHidden/>
    <w:unhideWhenUsed/>
    <w:rsid w:val="00F25EF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25EF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25EF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25EFE"/>
    <w:rPr>
      <w:rFonts w:ascii="Arial" w:hAnsi="Arial" w:cs="Arial"/>
      <w:vanish/>
      <w:sz w:val="16"/>
      <w:szCs w:val="16"/>
    </w:rPr>
  </w:style>
  <w:style w:type="paragraph" w:customStyle="1" w:styleId="FormBodyTextHanging">
    <w:name w:val="Form Body Text Hanging"/>
    <w:basedOn w:val="Normal"/>
    <w:rsid w:val="00C43C0B"/>
    <w:pPr>
      <w:widowControl/>
      <w:tabs>
        <w:tab w:val="right" w:pos="9360"/>
      </w:tabs>
      <w:autoSpaceDE/>
      <w:autoSpaceDN/>
      <w:adjustRightInd/>
      <w:spacing w:before="60" w:after="60"/>
      <w:ind w:left="720" w:hanging="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rsid w:val="006B6DFA"/>
    <w:rPr>
      <w:rFonts w:ascii="Courier New" w:hAnsi="Courier New" w:cs="Courier New"/>
    </w:rPr>
  </w:style>
  <w:style w:type="paragraph" w:customStyle="1" w:styleId="Body1">
    <w:name w:val="Body 1"/>
    <w:autoRedefine/>
    <w:rsid w:val="001C0AF3"/>
    <w:pPr>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pPr>
    <w:rPr>
      <w:rFonts w:eastAsia="Arial Unicode MS"/>
      <w:color w:val="000000"/>
      <w:sz w:val="24"/>
      <w:u w:color="000000"/>
    </w:rPr>
  </w:style>
  <w:style w:type="table" w:styleId="TableGrid">
    <w:name w:val="Table Grid"/>
    <w:basedOn w:val="TableNormal"/>
    <w:uiPriority w:val="59"/>
    <w:rsid w:val="00BC0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45B6"/>
    <w:pPr>
      <w:autoSpaceDE w:val="0"/>
      <w:autoSpaceDN w:val="0"/>
      <w:adjustRightInd w:val="0"/>
    </w:pPr>
    <w:rPr>
      <w:color w:val="000000"/>
      <w:sz w:val="24"/>
      <w:szCs w:val="24"/>
    </w:rPr>
  </w:style>
  <w:style w:type="character" w:customStyle="1" w:styleId="hlbl">
    <w:name w:val="hlbl"/>
    <w:basedOn w:val="DefaultParagraphFont"/>
    <w:rsid w:val="00330714"/>
  </w:style>
  <w:style w:type="character" w:customStyle="1" w:styleId="qlabel4">
    <w:name w:val="qlabel4"/>
    <w:basedOn w:val="DefaultParagraphFont"/>
    <w:rsid w:val="00330714"/>
  </w:style>
  <w:style w:type="paragraph" w:styleId="z-TopofForm">
    <w:name w:val="HTML Top of Form"/>
    <w:basedOn w:val="Normal"/>
    <w:next w:val="Normal"/>
    <w:link w:val="z-TopofFormChar"/>
    <w:hidden/>
    <w:uiPriority w:val="99"/>
    <w:semiHidden/>
    <w:unhideWhenUsed/>
    <w:rsid w:val="00F25EF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25EF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25EF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25EFE"/>
    <w:rPr>
      <w:rFonts w:ascii="Arial" w:hAnsi="Arial" w:cs="Arial"/>
      <w:vanish/>
      <w:sz w:val="16"/>
      <w:szCs w:val="16"/>
    </w:rPr>
  </w:style>
  <w:style w:type="paragraph" w:customStyle="1" w:styleId="FormBodyTextHanging">
    <w:name w:val="Form Body Text Hanging"/>
    <w:basedOn w:val="Normal"/>
    <w:rsid w:val="00C43C0B"/>
    <w:pPr>
      <w:widowControl/>
      <w:tabs>
        <w:tab w:val="right" w:pos="9360"/>
      </w:tabs>
      <w:autoSpaceDE/>
      <w:autoSpaceDN/>
      <w:adjustRightInd/>
      <w:spacing w:before="60" w:after="60"/>
      <w:ind w:left="720" w:hanging="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85854056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89">
          <w:marLeft w:val="0"/>
          <w:marRight w:val="0"/>
          <w:marTop w:val="0"/>
          <w:marBottom w:val="0"/>
          <w:divBdr>
            <w:top w:val="none" w:sz="0" w:space="0" w:color="auto"/>
            <w:left w:val="none" w:sz="0" w:space="0" w:color="auto"/>
            <w:bottom w:val="none" w:sz="0" w:space="0" w:color="auto"/>
            <w:right w:val="none" w:sz="0" w:space="0" w:color="auto"/>
          </w:divBdr>
          <w:divsChild>
            <w:div w:id="816186060">
              <w:marLeft w:val="300"/>
              <w:marRight w:val="0"/>
              <w:marTop w:val="225"/>
              <w:marBottom w:val="225"/>
              <w:divBdr>
                <w:top w:val="none" w:sz="0" w:space="0" w:color="auto"/>
                <w:left w:val="none" w:sz="0" w:space="0" w:color="auto"/>
                <w:bottom w:val="none" w:sz="0" w:space="0" w:color="auto"/>
                <w:right w:val="none" w:sz="0" w:space="0" w:color="auto"/>
              </w:divBdr>
            </w:div>
            <w:div w:id="1061098066">
              <w:marLeft w:val="300"/>
              <w:marRight w:val="225"/>
              <w:marTop w:val="225"/>
              <w:marBottom w:val="0"/>
              <w:divBdr>
                <w:top w:val="none" w:sz="0" w:space="0" w:color="auto"/>
                <w:left w:val="none" w:sz="0" w:space="0" w:color="auto"/>
                <w:bottom w:val="none" w:sz="0" w:space="0" w:color="auto"/>
                <w:right w:val="none" w:sz="0" w:space="0" w:color="auto"/>
              </w:divBdr>
              <w:divsChild>
                <w:div w:id="1533806000">
                  <w:marLeft w:val="0"/>
                  <w:marRight w:val="0"/>
                  <w:marTop w:val="0"/>
                  <w:marBottom w:val="0"/>
                  <w:divBdr>
                    <w:top w:val="none" w:sz="0" w:space="0" w:color="auto"/>
                    <w:left w:val="none" w:sz="0" w:space="0" w:color="auto"/>
                    <w:bottom w:val="none" w:sz="0" w:space="0" w:color="auto"/>
                    <w:right w:val="none" w:sz="0" w:space="0" w:color="auto"/>
                  </w:divBdr>
                  <w:divsChild>
                    <w:div w:id="878780354">
                      <w:marLeft w:val="0"/>
                      <w:marRight w:val="0"/>
                      <w:marTop w:val="0"/>
                      <w:marBottom w:val="450"/>
                      <w:divBdr>
                        <w:top w:val="none" w:sz="0" w:space="0" w:color="auto"/>
                        <w:left w:val="none" w:sz="0" w:space="0" w:color="auto"/>
                        <w:bottom w:val="none" w:sz="0" w:space="0" w:color="auto"/>
                        <w:right w:val="none" w:sz="0" w:space="0" w:color="auto"/>
                      </w:divBdr>
                      <w:divsChild>
                        <w:div w:id="1161197107">
                          <w:marLeft w:val="0"/>
                          <w:marRight w:val="0"/>
                          <w:marTop w:val="0"/>
                          <w:marBottom w:val="75"/>
                          <w:divBdr>
                            <w:top w:val="none" w:sz="0" w:space="0" w:color="auto"/>
                            <w:left w:val="none" w:sz="0" w:space="0" w:color="auto"/>
                            <w:bottom w:val="none" w:sz="0" w:space="0" w:color="auto"/>
                            <w:right w:val="none" w:sz="0" w:space="0" w:color="auto"/>
                          </w:divBdr>
                        </w:div>
                        <w:div w:id="504368160">
                          <w:marLeft w:val="0"/>
                          <w:marRight w:val="0"/>
                          <w:marTop w:val="0"/>
                          <w:marBottom w:val="0"/>
                          <w:divBdr>
                            <w:top w:val="none" w:sz="0" w:space="0" w:color="auto"/>
                            <w:left w:val="none" w:sz="0" w:space="0" w:color="auto"/>
                            <w:bottom w:val="none" w:sz="0" w:space="0" w:color="auto"/>
                            <w:right w:val="none" w:sz="0" w:space="0" w:color="auto"/>
                          </w:divBdr>
                          <w:divsChild>
                            <w:div w:id="473527498">
                              <w:marLeft w:val="0"/>
                              <w:marRight w:val="60"/>
                              <w:marTop w:val="0"/>
                              <w:marBottom w:val="0"/>
                              <w:divBdr>
                                <w:top w:val="none" w:sz="0" w:space="0" w:color="auto"/>
                                <w:left w:val="none" w:sz="0" w:space="0" w:color="auto"/>
                                <w:bottom w:val="none" w:sz="0" w:space="0" w:color="auto"/>
                                <w:right w:val="none" w:sz="0" w:space="0" w:color="auto"/>
                              </w:divBdr>
                            </w:div>
                            <w:div w:id="2881288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60205">
          <w:marLeft w:val="0"/>
          <w:marRight w:val="0"/>
          <w:marTop w:val="0"/>
          <w:marBottom w:val="0"/>
          <w:divBdr>
            <w:top w:val="none" w:sz="0" w:space="0" w:color="auto"/>
            <w:left w:val="none" w:sz="0" w:space="0" w:color="auto"/>
            <w:bottom w:val="none" w:sz="0" w:space="0" w:color="auto"/>
            <w:right w:val="none" w:sz="0" w:space="0" w:color="auto"/>
          </w:divBdr>
        </w:div>
      </w:divsChild>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1910</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5</cp:revision>
  <cp:lastPrinted>2013-09-13T16:18:00Z</cp:lastPrinted>
  <dcterms:created xsi:type="dcterms:W3CDTF">2013-09-23T16:44:00Z</dcterms:created>
  <dcterms:modified xsi:type="dcterms:W3CDTF">2013-09-25T19:17:00Z</dcterms:modified>
</cp:coreProperties>
</file>