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D64" w:rsidRPr="00577DF1" w:rsidRDefault="009F1D64" w:rsidP="009F1D64">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hAnsi="Times New Roman"/>
          <w:b/>
          <w:bCs/>
          <w:szCs w:val="22"/>
        </w:rPr>
        <w:t>DEPARTMENT OF HEALTH &amp; HUMAN SERVICES</w:t>
      </w:r>
      <w:r>
        <w:rPr>
          <w:rFonts w:ascii="Times New Roman" w:hAnsi="Times New Roman"/>
          <w:szCs w:val="22"/>
        </w:rPr>
        <w:tab/>
      </w:r>
      <w:r w:rsidRPr="00577DF1">
        <w:rPr>
          <w:rFonts w:ascii="Times New Roman" w:hAnsi="Times New Roman"/>
          <w:b/>
          <w:bCs/>
          <w:sz w:val="16"/>
          <w:szCs w:val="16"/>
        </w:rPr>
        <w:t>Public Health Service</w:t>
      </w:r>
    </w:p>
    <w:p w:rsidR="009F1D64" w:rsidRPr="00577DF1" w:rsidRDefault="009F1D64" w:rsidP="009F1D64">
      <w:pPr>
        <w:pStyle w:val="Caption"/>
        <w:tabs>
          <w:tab w:val="left" w:pos="6480"/>
        </w:tabs>
        <w:ind w:left="6480"/>
        <w:rPr>
          <w:sz w:val="16"/>
        </w:rPr>
      </w:pPr>
      <w:r w:rsidRPr="00577DF1">
        <w:rPr>
          <w:sz w:val="16"/>
        </w:rPr>
        <w:t>Centers for Disease Control and Prevention</w:t>
      </w:r>
    </w:p>
    <w:p w:rsidR="009F1D64" w:rsidRPr="00577DF1" w:rsidRDefault="009F1D64" w:rsidP="009F1D64">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9F1D64" w:rsidRPr="00577DF1" w:rsidRDefault="009F1D64" w:rsidP="009F1D64">
      <w:pPr>
        <w:pStyle w:val="Heading3"/>
        <w:tabs>
          <w:tab w:val="left" w:pos="6480"/>
        </w:tabs>
        <w:ind w:firstLine="4680"/>
        <w:rPr>
          <w:sz w:val="16"/>
        </w:rPr>
      </w:pPr>
      <w:r>
        <w:rPr>
          <w:noProof/>
          <w:sz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577DF1">
            <w:rPr>
              <w:sz w:val="16"/>
            </w:rPr>
            <w:t>National</w:t>
          </w:r>
        </w:smartTag>
        <w:r w:rsidRPr="00577DF1">
          <w:rPr>
            <w:sz w:val="16"/>
          </w:rPr>
          <w:t xml:space="preserve"> </w:t>
        </w:r>
        <w:smartTag w:uri="urn:schemas-microsoft-com:office:smarttags" w:element="PlaceType">
          <w:r w:rsidRPr="00577DF1">
            <w:rPr>
              <w:sz w:val="16"/>
            </w:rPr>
            <w:t>Center</w:t>
          </w:r>
        </w:smartTag>
      </w:smartTag>
      <w:r w:rsidRPr="00577DF1">
        <w:rPr>
          <w:sz w:val="16"/>
        </w:rPr>
        <w:t xml:space="preserve"> for Health Statistics</w:t>
      </w:r>
    </w:p>
    <w:p w:rsidR="009F1D64" w:rsidRPr="00577DF1" w:rsidRDefault="009F1D64" w:rsidP="009F1D64">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9F1D64" w:rsidRPr="00577DF1" w:rsidRDefault="009F1D64" w:rsidP="009F1D64">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9F1D64" w:rsidRDefault="009F1D64" w:rsidP="009F1D64">
      <w:pPr>
        <w:widowControl/>
        <w:tabs>
          <w:tab w:val="left" w:pos="-57"/>
          <w:tab w:val="left" w:pos="1800"/>
          <w:tab w:val="left" w:pos="7862"/>
        </w:tabs>
        <w:rPr>
          <w:rFonts w:ascii="Times New Roman" w:hAnsi="Times New Roman"/>
          <w:szCs w:val="22"/>
        </w:rPr>
      </w:pPr>
    </w:p>
    <w:p w:rsidR="008D7BEB" w:rsidRDefault="008D7BEB" w:rsidP="009F1D64">
      <w:pPr>
        <w:pStyle w:val="Heading2"/>
        <w:tabs>
          <w:tab w:val="clear" w:pos="606"/>
          <w:tab w:val="clear" w:pos="663"/>
          <w:tab w:val="left" w:pos="720"/>
        </w:tabs>
        <w:ind w:left="720"/>
      </w:pPr>
    </w:p>
    <w:p w:rsidR="008D7BEB" w:rsidRPr="008D7BEB" w:rsidRDefault="008D7BEB" w:rsidP="008D7BEB"/>
    <w:p w:rsidR="009F1D64" w:rsidRPr="008D7BEB" w:rsidRDefault="000C369C" w:rsidP="008D7BEB">
      <w:pPr>
        <w:pStyle w:val="Heading2"/>
        <w:tabs>
          <w:tab w:val="clear" w:pos="606"/>
          <w:tab w:val="clear" w:pos="663"/>
          <w:tab w:val="left" w:pos="720"/>
        </w:tabs>
        <w:ind w:left="720"/>
      </w:pPr>
      <w:r>
        <w:t>Dec</w:t>
      </w:r>
      <w:r w:rsidR="000D5D56">
        <w:t xml:space="preserve">ember </w:t>
      </w:r>
      <w:r w:rsidR="00F10C0D">
        <w:t>19</w:t>
      </w:r>
      <w:r w:rsidR="000D5D56">
        <w:t xml:space="preserve">, </w:t>
      </w:r>
      <w:r w:rsidR="009F1D64" w:rsidRPr="008D7BEB">
        <w:t>2012</w:t>
      </w:r>
    </w:p>
    <w:p w:rsidR="009F1D64" w:rsidRDefault="009F1D64" w:rsidP="008D7B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p>
    <w:p w:rsidR="009F1D64" w:rsidRPr="008D7BEB" w:rsidRDefault="009F1D64" w:rsidP="008D7B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8D7BEB">
        <w:rPr>
          <w:rFonts w:ascii="Times New Roman" w:hAnsi="Times New Roman"/>
          <w:sz w:val="24"/>
        </w:rPr>
        <w:t>Margo Schwab, Ph.D.</w:t>
      </w:r>
    </w:p>
    <w:p w:rsidR="009F1D64" w:rsidRPr="008D7BEB" w:rsidRDefault="009F1D64" w:rsidP="008D7B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8D7BEB">
        <w:rPr>
          <w:rFonts w:ascii="Times New Roman" w:hAnsi="Times New Roman"/>
          <w:sz w:val="24"/>
        </w:rPr>
        <w:t>Office of Management and Budget</w:t>
      </w:r>
    </w:p>
    <w:p w:rsidR="009F1D64" w:rsidRPr="008D7BEB" w:rsidRDefault="009F1D64" w:rsidP="008D7B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8D7BEB">
        <w:rPr>
          <w:rFonts w:ascii="Times New Roman" w:hAnsi="Times New Roman"/>
          <w:sz w:val="24"/>
        </w:rPr>
        <w:t>725 17th Street, N.W.</w:t>
      </w:r>
    </w:p>
    <w:p w:rsidR="009F1D64" w:rsidRPr="008D7BEB" w:rsidRDefault="009F1D64" w:rsidP="008D7B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r w:rsidRPr="008D7BEB">
        <w:rPr>
          <w:rFonts w:ascii="Times New Roman" w:hAnsi="Times New Roman"/>
          <w:sz w:val="24"/>
        </w:rPr>
        <w:t>Washington, DC 20503</w:t>
      </w:r>
    </w:p>
    <w:p w:rsidR="009F1D64" w:rsidRPr="008D7BEB" w:rsidRDefault="009F1D64" w:rsidP="008D7BEB">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720" w:right="648"/>
        <w:rPr>
          <w:rFonts w:ascii="Times New Roman" w:hAnsi="Times New Roman"/>
          <w:sz w:val="24"/>
        </w:rPr>
      </w:pPr>
    </w:p>
    <w:p w:rsidR="009F1D64" w:rsidRPr="008D7BEB" w:rsidRDefault="009F1D64" w:rsidP="008D7BEB">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rPr>
          <w:rFonts w:ascii="Times New Roman" w:hAnsi="Times New Roman"/>
          <w:sz w:val="24"/>
        </w:rPr>
      </w:pPr>
      <w:r w:rsidRPr="008D7BEB">
        <w:rPr>
          <w:rFonts w:ascii="Times New Roman" w:hAnsi="Times New Roman"/>
          <w:sz w:val="24"/>
        </w:rPr>
        <w:t>Dear Dr. Schwab:</w:t>
      </w:r>
    </w:p>
    <w:p w:rsidR="00EA58DF" w:rsidRPr="008D7BEB" w:rsidRDefault="00EA58DF" w:rsidP="008D7BEB">
      <w:pPr>
        <w:rPr>
          <w:rFonts w:ascii="Times New Roman" w:hAnsi="Times New Roman"/>
        </w:rPr>
      </w:pPr>
    </w:p>
    <w:p w:rsidR="008517D6" w:rsidRPr="008D7BEB" w:rsidRDefault="009F1D64" w:rsidP="008D7BEB">
      <w:pPr>
        <w:tabs>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rPr>
          <w:rFonts w:ascii="Times New Roman" w:hAnsi="Times New Roman"/>
          <w:sz w:val="24"/>
        </w:rPr>
      </w:pPr>
      <w:r w:rsidRPr="008D7BEB">
        <w:rPr>
          <w:rFonts w:ascii="Times New Roman" w:hAnsi="Times New Roman"/>
          <w:sz w:val="24"/>
        </w:rPr>
        <w:tab/>
        <w:t>The staff of the NCHS Questionnaire Design Research Laboratory (QDRL) (OMB No. 0920-0222, exp. 0</w:t>
      </w:r>
      <w:r w:rsidR="003B262B" w:rsidRPr="008D7BEB">
        <w:rPr>
          <w:rFonts w:ascii="Times New Roman" w:hAnsi="Times New Roman"/>
          <w:sz w:val="24"/>
        </w:rPr>
        <w:t>6</w:t>
      </w:r>
      <w:r w:rsidRPr="008D7BEB">
        <w:rPr>
          <w:rFonts w:ascii="Times New Roman" w:hAnsi="Times New Roman"/>
          <w:sz w:val="24"/>
        </w:rPr>
        <w:t>/3</w:t>
      </w:r>
      <w:r w:rsidR="003B262B" w:rsidRPr="008D7BEB">
        <w:rPr>
          <w:rFonts w:ascii="Times New Roman" w:hAnsi="Times New Roman"/>
          <w:sz w:val="24"/>
        </w:rPr>
        <w:t>0</w:t>
      </w:r>
      <w:r w:rsidRPr="008D7BEB">
        <w:rPr>
          <w:rFonts w:ascii="Times New Roman" w:hAnsi="Times New Roman"/>
          <w:sz w:val="24"/>
        </w:rPr>
        <w:t>/201</w:t>
      </w:r>
      <w:r w:rsidR="003B262B" w:rsidRPr="008D7BEB">
        <w:rPr>
          <w:rFonts w:ascii="Times New Roman" w:hAnsi="Times New Roman"/>
          <w:sz w:val="24"/>
        </w:rPr>
        <w:t>5</w:t>
      </w:r>
      <w:r w:rsidRPr="008D7BEB">
        <w:rPr>
          <w:rFonts w:ascii="Times New Roman" w:hAnsi="Times New Roman"/>
          <w:sz w:val="24"/>
        </w:rPr>
        <w:t>) plans to conduct research to evaluate</w:t>
      </w:r>
      <w:r w:rsidR="002F59B8" w:rsidRPr="008D7BEB">
        <w:rPr>
          <w:rFonts w:ascii="Times New Roman" w:hAnsi="Times New Roman"/>
          <w:sz w:val="24"/>
        </w:rPr>
        <w:t xml:space="preserve"> </w:t>
      </w:r>
      <w:r w:rsidR="008517D6" w:rsidRPr="008D7BEB">
        <w:rPr>
          <w:rFonts w:ascii="Times New Roman" w:hAnsi="Times New Roman"/>
          <w:sz w:val="24"/>
        </w:rPr>
        <w:t>the Uniform Donor History Questionnaire for CDC’s Office of Blood, Organ, and other Tissue Safety (BOOTS).</w:t>
      </w:r>
    </w:p>
    <w:p w:rsidR="008517D6" w:rsidRPr="008D7BEB" w:rsidRDefault="008517D6" w:rsidP="008D7BEB">
      <w:pPr>
        <w:tabs>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rPr>
          <w:rFonts w:ascii="Times New Roman" w:hAnsi="Times New Roman"/>
          <w:sz w:val="24"/>
        </w:rPr>
      </w:pPr>
    </w:p>
    <w:p w:rsidR="009F1D64" w:rsidRPr="008D7BEB" w:rsidRDefault="009F1D64" w:rsidP="008D7BEB">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r w:rsidRPr="008D7BEB">
        <w:rPr>
          <w:rFonts w:ascii="Times New Roman" w:hAnsi="Times New Roman"/>
          <w:sz w:val="24"/>
        </w:rPr>
        <w:t>We propose to start advertising for volunteer participants as soon as we receive clearance and to start testing as soon as possible after that.</w:t>
      </w:r>
    </w:p>
    <w:p w:rsidR="009F1D64" w:rsidRPr="008D7BEB" w:rsidRDefault="009F1D64" w:rsidP="008D7BEB">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p w:rsidR="009F1D64" w:rsidRPr="008D7BEB" w:rsidRDefault="009F1D64" w:rsidP="008D7BEB">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rPr>
          <w:rFonts w:ascii="Times New Roman" w:hAnsi="Times New Roman"/>
          <w:sz w:val="24"/>
          <w:u w:val="single"/>
        </w:rPr>
      </w:pPr>
      <w:r w:rsidRPr="008D7BEB">
        <w:rPr>
          <w:rFonts w:ascii="Times New Roman" w:hAnsi="Times New Roman"/>
          <w:sz w:val="24"/>
          <w:u w:val="single"/>
        </w:rPr>
        <w:t>Background Information about Cognitive Testing of Questionnaires</w:t>
      </w:r>
    </w:p>
    <w:p w:rsidR="009F1D64" w:rsidRPr="008D7BEB" w:rsidRDefault="009F1D64" w:rsidP="008D7BEB">
      <w:pPr>
        <w:pStyle w:val="BodyText"/>
        <w:tabs>
          <w:tab w:val="left" w:pos="1080"/>
        </w:tabs>
        <w:ind w:left="720" w:firstLine="360"/>
      </w:pPr>
      <w:r w:rsidRPr="008D7BEB">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9F1D64" w:rsidRPr="008D7BEB" w:rsidRDefault="009F1D64" w:rsidP="008D7BEB">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p>
    <w:p w:rsidR="009F1D64" w:rsidRPr="008D7BEB" w:rsidRDefault="009F1D64" w:rsidP="008D7BEB">
      <w:pPr>
        <w:pStyle w:val="BodyText2"/>
        <w:tabs>
          <w:tab w:val="left" w:pos="720"/>
          <w:tab w:val="left" w:pos="1080"/>
        </w:tabs>
        <w:ind w:left="720"/>
        <w:rPr>
          <w:b w:val="0"/>
          <w:sz w:val="24"/>
          <w:u w:val="single"/>
        </w:rPr>
      </w:pPr>
      <w:r w:rsidRPr="008D7BEB">
        <w:rPr>
          <w:b w:val="0"/>
          <w:sz w:val="24"/>
          <w:u w:val="single"/>
        </w:rPr>
        <w:t>Proposed project:</w:t>
      </w:r>
      <w:r w:rsidR="002F59B8" w:rsidRPr="008D7BEB">
        <w:rPr>
          <w:b w:val="0"/>
          <w:sz w:val="24"/>
          <w:u w:val="single"/>
        </w:rPr>
        <w:t xml:space="preserve"> Cognitive testing of </w:t>
      </w:r>
      <w:r w:rsidR="008517D6" w:rsidRPr="008D7BEB">
        <w:rPr>
          <w:b w:val="0"/>
          <w:sz w:val="24"/>
          <w:u w:val="single"/>
        </w:rPr>
        <w:t>the Uniform Donor History Questionnaire</w:t>
      </w:r>
    </w:p>
    <w:p w:rsidR="008517D6" w:rsidRPr="008D7BEB" w:rsidRDefault="008517D6" w:rsidP="008D7BEB">
      <w:pPr>
        <w:ind w:left="720" w:firstLine="360"/>
        <w:rPr>
          <w:rFonts w:ascii="Times New Roman" w:hAnsi="Times New Roman"/>
          <w:sz w:val="24"/>
        </w:rPr>
      </w:pPr>
      <w:r w:rsidRPr="008D7BEB">
        <w:rPr>
          <w:rFonts w:ascii="Times New Roman" w:hAnsi="Times New Roman"/>
          <w:sz w:val="24"/>
        </w:rPr>
        <w:t>Before every organ and tissue donation, individuals</w:t>
      </w:r>
      <w:r w:rsidR="000D5D56">
        <w:rPr>
          <w:rFonts w:ascii="Times New Roman" w:hAnsi="Times New Roman"/>
          <w:sz w:val="24"/>
        </w:rPr>
        <w:t xml:space="preserve"> most knowledgeable about the donor</w:t>
      </w:r>
      <w:r w:rsidRPr="008D7BEB">
        <w:rPr>
          <w:rFonts w:ascii="Times New Roman" w:hAnsi="Times New Roman"/>
          <w:sz w:val="24"/>
        </w:rPr>
        <w:t xml:space="preserve"> are asked to provide information about the potential donor including questions on their medical history, sexual history, travel history, etc.  These questions ensure that the donated organs and tissues are safe for the recipient.</w:t>
      </w:r>
    </w:p>
    <w:p w:rsidR="008517D6" w:rsidRPr="008D7BEB" w:rsidRDefault="008517D6" w:rsidP="008D7BEB">
      <w:pPr>
        <w:ind w:firstLine="360"/>
        <w:rPr>
          <w:rFonts w:ascii="Times New Roman" w:hAnsi="Times New Roman"/>
          <w:sz w:val="24"/>
        </w:rPr>
      </w:pPr>
    </w:p>
    <w:p w:rsidR="008517D6" w:rsidRPr="008D7BEB" w:rsidRDefault="008517D6" w:rsidP="008D7BEB">
      <w:pPr>
        <w:ind w:left="720" w:firstLine="360"/>
        <w:rPr>
          <w:rFonts w:ascii="Times New Roman" w:hAnsi="Times New Roman"/>
          <w:sz w:val="24"/>
        </w:rPr>
      </w:pPr>
      <w:r w:rsidRPr="008D7BEB">
        <w:rPr>
          <w:rFonts w:ascii="Times New Roman" w:hAnsi="Times New Roman"/>
          <w:sz w:val="24"/>
        </w:rPr>
        <w:t>The Uniform Donor History Questionnaire has never been cognitively tested or qualitatively validated.  An evaluation study of the Uniform Donor History Questionnaire is needed to determine the interpretive and cognitive processes used by individuals when responding to questions about the donor.  The goal of the cognitive testing is to develop a standardized questionnaire that could be used across all organ or tissue procurement organizations.</w:t>
      </w:r>
    </w:p>
    <w:p w:rsidR="008517D6" w:rsidRPr="008D7BEB" w:rsidRDefault="008517D6" w:rsidP="008D7BEB">
      <w:pPr>
        <w:ind w:left="720" w:firstLine="360"/>
        <w:rPr>
          <w:rFonts w:ascii="Times New Roman" w:hAnsi="Times New Roman"/>
          <w:sz w:val="24"/>
        </w:rPr>
      </w:pPr>
    </w:p>
    <w:p w:rsidR="008D7BEB" w:rsidRDefault="008517D6" w:rsidP="008D7BEB">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firstLine="360"/>
        <w:rPr>
          <w:rFonts w:ascii="Times New Roman" w:hAnsi="Times New Roman"/>
          <w:sz w:val="24"/>
        </w:rPr>
      </w:pPr>
      <w:r w:rsidRPr="008D7BEB">
        <w:rPr>
          <w:rFonts w:ascii="Times New Roman" w:hAnsi="Times New Roman"/>
          <w:sz w:val="24"/>
        </w:rPr>
        <w:t xml:space="preserve">The Uniform Donor History Questionnaire that we are evaluating appears as Attachment 1.  The testing procedures will conform to the cognitive interviewing techniques that have been described in our QDRL generic OMB clearance package.  </w:t>
      </w:r>
    </w:p>
    <w:p w:rsidR="008D7BEB" w:rsidRDefault="008D7BEB" w:rsidP="008D7BEB">
      <w:pPr>
        <w:widowControl/>
        <w:autoSpaceDE/>
        <w:autoSpaceDN/>
        <w:adjustRightInd/>
        <w:rPr>
          <w:rFonts w:ascii="Times New Roman" w:hAnsi="Times New Roman"/>
          <w:sz w:val="24"/>
        </w:rPr>
      </w:pPr>
      <w:r>
        <w:rPr>
          <w:rFonts w:ascii="Times New Roman" w:hAnsi="Times New Roman"/>
          <w:sz w:val="24"/>
        </w:rPr>
        <w:br w:type="page"/>
      </w:r>
    </w:p>
    <w:p w:rsidR="008517D6" w:rsidRPr="008D7BEB" w:rsidRDefault="008517D6" w:rsidP="008D7BEB">
      <w:pPr>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r w:rsidRPr="008D7BEB">
        <w:rPr>
          <w:rFonts w:ascii="Times New Roman" w:hAnsi="Times New Roman"/>
          <w:sz w:val="24"/>
        </w:rPr>
        <w:lastRenderedPageBreak/>
        <w:t xml:space="preserve">Prior to the start of conducting cognitive interviews, Dr. Stephanie Willson, principal investigator on the project will receive training from the Living Legacy Foundation or a similar organ or tissue procurement organization on how to specifically conduct interviews with individuals who are asked to respond to questions about the donor’s medical history, sexual history, travel history, etc.  Dr. Willson will also observe interviews conducted by organ or tissue procurement organizations with individuals who have lost a loved one within a 24 hour period. </w:t>
      </w:r>
    </w:p>
    <w:p w:rsidR="008517D6" w:rsidRPr="008D7BEB" w:rsidRDefault="008517D6" w:rsidP="008D7BEB">
      <w:pPr>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highlight w:val="yellow"/>
        </w:rPr>
      </w:pPr>
    </w:p>
    <w:p w:rsidR="008517D6" w:rsidRPr="008D7BEB" w:rsidRDefault="008517D6" w:rsidP="008D7BEB">
      <w:pPr>
        <w:ind w:left="720" w:firstLine="360"/>
        <w:rPr>
          <w:rFonts w:ascii="Times New Roman" w:hAnsi="Times New Roman"/>
          <w:sz w:val="24"/>
        </w:rPr>
      </w:pPr>
      <w:r w:rsidRPr="008D7BEB">
        <w:rPr>
          <w:rFonts w:ascii="Times New Roman" w:hAnsi="Times New Roman"/>
          <w:sz w:val="24"/>
        </w:rPr>
        <w:t xml:space="preserve">In evaluating the Uniform Donor History Questionnaire, Dr. Willson plans to conduct 60-minute interviews with 45 respondents aged 18 years and older.  Interviewing will occur in three rounds of 15.  This iterative approach builds flexibility into the study.  As Dr. Willson gains insight into how people understand the questions, she can fine tune the investigation and explore relevant, and potentially unforeseen, issues.  To accomplish this goal, analysis will be performed at the end of each round and then inform the next. </w:t>
      </w:r>
    </w:p>
    <w:p w:rsidR="008517D6" w:rsidRPr="008D7BEB" w:rsidRDefault="008517D6" w:rsidP="008D7BEB">
      <w:pPr>
        <w:rPr>
          <w:rFonts w:ascii="Times New Roman" w:hAnsi="Times New Roman"/>
          <w:sz w:val="24"/>
          <w:highlight w:val="yellow"/>
        </w:rPr>
      </w:pPr>
    </w:p>
    <w:p w:rsidR="008517D6" w:rsidRPr="008D7BEB" w:rsidRDefault="008517D6" w:rsidP="008D7BEB">
      <w:pPr>
        <w:ind w:left="720"/>
        <w:rPr>
          <w:rFonts w:ascii="Times New Roman" w:hAnsi="Times New Roman"/>
          <w:sz w:val="24"/>
          <w:u w:val="single"/>
        </w:rPr>
      </w:pPr>
      <w:r w:rsidRPr="008D7BEB">
        <w:rPr>
          <w:rFonts w:ascii="Times New Roman" w:hAnsi="Times New Roman"/>
          <w:sz w:val="24"/>
          <w:u w:val="single"/>
        </w:rPr>
        <w:t>Round 1</w:t>
      </w:r>
    </w:p>
    <w:p w:rsidR="008517D6" w:rsidRPr="008D7BEB" w:rsidRDefault="008517D6" w:rsidP="008D7BEB">
      <w:pPr>
        <w:tabs>
          <w:tab w:val="left" w:pos="360"/>
        </w:tabs>
        <w:ind w:left="720"/>
        <w:rPr>
          <w:rFonts w:ascii="Times New Roman" w:hAnsi="Times New Roman"/>
          <w:sz w:val="24"/>
        </w:rPr>
      </w:pPr>
      <w:r w:rsidRPr="008D7BEB">
        <w:rPr>
          <w:rFonts w:ascii="Times New Roman" w:hAnsi="Times New Roman"/>
          <w:sz w:val="24"/>
        </w:rPr>
        <w:t>The first round of cognitive testing will be used to obtain an overview of how the questionnaire performs.  The goal is to capture general issues and gain an overview of interpretations and difficulties that might create response error.   As many as fifteen 60-minute cognitive interviews may be conducted in the QDRL with respondents 18 years and over from the general population with a range of demographic characteristics.  Only individuals who agree to be audio taped will be eligible to participate in the study.  We plan to recruit respondents 18 years and over through advertisements &amp; flyers (A</w:t>
      </w:r>
      <w:r w:rsidR="00FD0F5C" w:rsidRPr="008D7BEB">
        <w:rPr>
          <w:rFonts w:ascii="Times New Roman" w:hAnsi="Times New Roman"/>
          <w:sz w:val="24"/>
        </w:rPr>
        <w:t>ttachment 2</w:t>
      </w:r>
      <w:r w:rsidRPr="008D7BEB">
        <w:rPr>
          <w:rFonts w:ascii="Times New Roman" w:hAnsi="Times New Roman"/>
          <w:sz w:val="24"/>
        </w:rPr>
        <w:t>a), and word-of-mouth.</w:t>
      </w:r>
    </w:p>
    <w:p w:rsidR="008517D6" w:rsidRPr="008D7BEB" w:rsidRDefault="008517D6" w:rsidP="008D7BEB">
      <w:pPr>
        <w:ind w:left="720"/>
        <w:rPr>
          <w:rFonts w:ascii="Times New Roman" w:hAnsi="Times New Roman"/>
          <w:sz w:val="24"/>
        </w:rPr>
      </w:pPr>
    </w:p>
    <w:p w:rsidR="008517D6" w:rsidRPr="008D7BEB" w:rsidRDefault="008517D6" w:rsidP="008D7BEB">
      <w:pPr>
        <w:ind w:left="720"/>
        <w:rPr>
          <w:rFonts w:ascii="Times New Roman" w:hAnsi="Times New Roman"/>
          <w:sz w:val="24"/>
          <w:u w:val="single"/>
        </w:rPr>
      </w:pPr>
      <w:r w:rsidRPr="008D7BEB">
        <w:rPr>
          <w:rFonts w:ascii="Times New Roman" w:hAnsi="Times New Roman"/>
          <w:sz w:val="24"/>
          <w:u w:val="single"/>
        </w:rPr>
        <w:t>Round 2</w:t>
      </w:r>
    </w:p>
    <w:p w:rsidR="008517D6" w:rsidRPr="008D7BEB" w:rsidRDefault="008517D6" w:rsidP="008D7BEB">
      <w:pPr>
        <w:ind w:left="720"/>
        <w:rPr>
          <w:rFonts w:ascii="Times New Roman" w:hAnsi="Times New Roman"/>
          <w:sz w:val="24"/>
        </w:rPr>
      </w:pPr>
      <w:r w:rsidRPr="008D7BEB">
        <w:rPr>
          <w:rFonts w:ascii="Times New Roman" w:hAnsi="Times New Roman"/>
          <w:sz w:val="24"/>
        </w:rPr>
        <w:t>The second round of testing will begin to focus on respondents who have experienced the recent loss of a loved one.  Interviewing people in a state of grief will begin to illuminate how the questionnaire performs under more realistic conditions.  As many as fifteen 60-minute cognitive interviews may be conducted in the QDRL with respondents 18 years and over who have lost a loved one in the past 12 months.  Only individuals who agree to be audio taped will be eligible to participate in the study.  We plan to recruit respondents 18 years and over who have lost a loved one in the past 12 months through advertisements &amp; flyers (A</w:t>
      </w:r>
      <w:r w:rsidR="00FD0F5C" w:rsidRPr="008D7BEB">
        <w:rPr>
          <w:rFonts w:ascii="Times New Roman" w:hAnsi="Times New Roman"/>
          <w:sz w:val="24"/>
        </w:rPr>
        <w:t>ttachment 2</w:t>
      </w:r>
      <w:r w:rsidRPr="008D7BEB">
        <w:rPr>
          <w:rFonts w:ascii="Times New Roman" w:hAnsi="Times New Roman"/>
          <w:sz w:val="24"/>
        </w:rPr>
        <w:t>b), and word-of-mouth.  At the conclusion of the interview respondents will receive two handouts to assist individuals in locating bereavement services:  1) the Maryland Grief/Loss Therapists (A</w:t>
      </w:r>
      <w:r w:rsidR="00FD0F5C" w:rsidRPr="008D7BEB">
        <w:rPr>
          <w:rFonts w:ascii="Times New Roman" w:hAnsi="Times New Roman"/>
          <w:sz w:val="24"/>
        </w:rPr>
        <w:t>ttachment</w:t>
      </w:r>
      <w:r w:rsidRPr="008D7BEB">
        <w:rPr>
          <w:rFonts w:ascii="Times New Roman" w:hAnsi="Times New Roman"/>
          <w:sz w:val="24"/>
        </w:rPr>
        <w:t xml:space="preserve"> </w:t>
      </w:r>
      <w:r w:rsidR="00FD0F5C" w:rsidRPr="008D7BEB">
        <w:rPr>
          <w:rFonts w:ascii="Times New Roman" w:hAnsi="Times New Roman"/>
          <w:sz w:val="24"/>
        </w:rPr>
        <w:t>3</w:t>
      </w:r>
      <w:r w:rsidRPr="008D7BEB">
        <w:rPr>
          <w:rFonts w:ascii="Times New Roman" w:hAnsi="Times New Roman"/>
          <w:sz w:val="24"/>
        </w:rPr>
        <w:t>a); and 2) Support Resources:  Local and National Support Groups produced by the Living Legacy Foundation of Maryland (A</w:t>
      </w:r>
      <w:r w:rsidR="00FD0F5C" w:rsidRPr="008D7BEB">
        <w:rPr>
          <w:rFonts w:ascii="Times New Roman" w:hAnsi="Times New Roman"/>
          <w:sz w:val="24"/>
        </w:rPr>
        <w:t>ttachment 3</w:t>
      </w:r>
      <w:r w:rsidRPr="008D7BEB">
        <w:rPr>
          <w:rFonts w:ascii="Times New Roman" w:hAnsi="Times New Roman"/>
          <w:sz w:val="24"/>
        </w:rPr>
        <w:t>b).</w:t>
      </w:r>
    </w:p>
    <w:p w:rsidR="008517D6" w:rsidRPr="008D7BEB" w:rsidRDefault="008517D6" w:rsidP="008D7BEB">
      <w:pPr>
        <w:tabs>
          <w:tab w:val="left" w:pos="360"/>
        </w:tabs>
        <w:ind w:left="720"/>
        <w:rPr>
          <w:rFonts w:ascii="Times New Roman" w:hAnsi="Times New Roman"/>
          <w:sz w:val="24"/>
          <w:highlight w:val="yellow"/>
        </w:rPr>
      </w:pPr>
    </w:p>
    <w:p w:rsidR="008517D6" w:rsidRPr="008D7BEB" w:rsidRDefault="008517D6" w:rsidP="008D7BEB">
      <w:pPr>
        <w:tabs>
          <w:tab w:val="left" w:pos="360"/>
        </w:tabs>
        <w:ind w:left="720"/>
        <w:rPr>
          <w:rFonts w:ascii="Times New Roman" w:hAnsi="Times New Roman"/>
          <w:sz w:val="24"/>
          <w:u w:val="single"/>
        </w:rPr>
      </w:pPr>
      <w:r w:rsidRPr="008D7BEB">
        <w:rPr>
          <w:rFonts w:ascii="Times New Roman" w:hAnsi="Times New Roman"/>
          <w:sz w:val="24"/>
          <w:u w:val="single"/>
        </w:rPr>
        <w:t>Round 3</w:t>
      </w:r>
    </w:p>
    <w:p w:rsidR="008517D6" w:rsidRPr="008D7BEB" w:rsidRDefault="008517D6" w:rsidP="008D7BEB">
      <w:pPr>
        <w:ind w:left="720"/>
        <w:rPr>
          <w:rFonts w:ascii="Times New Roman" w:hAnsi="Times New Roman"/>
          <w:sz w:val="24"/>
        </w:rPr>
      </w:pPr>
      <w:r w:rsidRPr="008D7BEB">
        <w:rPr>
          <w:rFonts w:ascii="Times New Roman" w:hAnsi="Times New Roman"/>
          <w:sz w:val="24"/>
        </w:rPr>
        <w:t>The third, and final, round will evaluate how the questionnaire performs under the most realistic scenarios possible.  Within the first 24 hours of losing a loved one, people are in a state of shock.  This frame of mind has been shown to affect memory and response patterns.  With that in mind, as many as 15 cognitive interviews will be conducted with respondents who are historians for “Donors in Spirit” – those who wanted to donate but cannot donate due to illness such as certain cancers or HIV.  Interviews would occur within roughly 24 hours of losing the loved one.  Recruitment of respondents will be done in coordination with procurement centers local to the DC/Baltimore metro area that are willing to assist with recruitment, e.g., the Living Legacy Foundation.  Procurement Centers will read a statement about QDRL’s study (A</w:t>
      </w:r>
      <w:r w:rsidR="00FD0F5C" w:rsidRPr="008D7BEB">
        <w:rPr>
          <w:rFonts w:ascii="Times New Roman" w:hAnsi="Times New Roman"/>
          <w:sz w:val="24"/>
        </w:rPr>
        <w:t>ttachment 2</w:t>
      </w:r>
      <w:r w:rsidRPr="008D7BEB">
        <w:rPr>
          <w:rFonts w:ascii="Times New Roman" w:hAnsi="Times New Roman"/>
          <w:sz w:val="24"/>
        </w:rPr>
        <w:t xml:space="preserve">c).  If the respondent is interested in participating in the validation study, the Procurement Center will contact Dr. Willson to set-up an appointment to meet the respondent.  Upon meeting the </w:t>
      </w:r>
      <w:r w:rsidRPr="008D7BEB">
        <w:rPr>
          <w:rFonts w:ascii="Times New Roman" w:hAnsi="Times New Roman"/>
          <w:sz w:val="24"/>
        </w:rPr>
        <w:lastRenderedPageBreak/>
        <w:t>potential respondent, Dr. Willson will explain the study in more detail. If the respondent agrees to participate in the study and agrees to be audio recorded, the respondent will be asked to read the Waived Signed Informed Consent form.  At the conclusion of the interview, respondents will receive four handouts which Procurement Centers routinely provide to the historians of “Donors in Spirit” to assist with next steps and to assist individuals in locating bereavement services.  The four handouts include:  1) Maryland Grief/Loss Therapists (A</w:t>
      </w:r>
      <w:r w:rsidR="00FD0F5C" w:rsidRPr="008D7BEB">
        <w:rPr>
          <w:rFonts w:ascii="Times New Roman" w:hAnsi="Times New Roman"/>
          <w:sz w:val="24"/>
        </w:rPr>
        <w:t>ttachment 3</w:t>
      </w:r>
      <w:r w:rsidRPr="008D7BEB">
        <w:rPr>
          <w:rFonts w:ascii="Times New Roman" w:hAnsi="Times New Roman"/>
          <w:sz w:val="24"/>
        </w:rPr>
        <w:t>a); 2) Support Resources:  Local and National Support Groups produced by the Living Legacy Foundation of Maryland (A</w:t>
      </w:r>
      <w:r w:rsidR="00FD0F5C" w:rsidRPr="008D7BEB">
        <w:rPr>
          <w:rFonts w:ascii="Times New Roman" w:hAnsi="Times New Roman"/>
          <w:sz w:val="24"/>
        </w:rPr>
        <w:t>ttachment 3</w:t>
      </w:r>
      <w:r w:rsidRPr="008D7BEB">
        <w:rPr>
          <w:rFonts w:ascii="Times New Roman" w:hAnsi="Times New Roman"/>
          <w:sz w:val="24"/>
        </w:rPr>
        <w:t>b); 3) What to do when a love one dies: A survivor’s checklist (A</w:t>
      </w:r>
      <w:r w:rsidR="00FD0F5C" w:rsidRPr="008D7BEB">
        <w:rPr>
          <w:rFonts w:ascii="Times New Roman" w:hAnsi="Times New Roman"/>
          <w:sz w:val="24"/>
        </w:rPr>
        <w:t>ttachment 3</w:t>
      </w:r>
      <w:r w:rsidRPr="008D7BEB">
        <w:rPr>
          <w:rFonts w:ascii="Times New Roman" w:hAnsi="Times New Roman"/>
          <w:sz w:val="24"/>
        </w:rPr>
        <w:t>c); and 4) What Now?  Practical Help After the Death of a Love One, produced by the Living Legacy Foundation of Maryland (A</w:t>
      </w:r>
      <w:r w:rsidR="00FD0F5C" w:rsidRPr="008D7BEB">
        <w:rPr>
          <w:rFonts w:ascii="Times New Roman" w:hAnsi="Times New Roman"/>
          <w:sz w:val="24"/>
        </w:rPr>
        <w:t>ttachment 3</w:t>
      </w:r>
      <w:r w:rsidRPr="008D7BEB">
        <w:rPr>
          <w:rFonts w:ascii="Times New Roman" w:hAnsi="Times New Roman"/>
          <w:sz w:val="24"/>
        </w:rPr>
        <w:t>d).  Respondents who express the need for additional help will be referred to the family services coordinator at the procurement organization.</w:t>
      </w:r>
    </w:p>
    <w:p w:rsidR="008517D6" w:rsidRPr="008D7BEB" w:rsidRDefault="008517D6" w:rsidP="008D7BEB">
      <w:pPr>
        <w:ind w:left="720"/>
        <w:rPr>
          <w:rFonts w:ascii="Times New Roman" w:hAnsi="Times New Roman"/>
          <w:b/>
          <w:sz w:val="24"/>
        </w:rPr>
      </w:pPr>
    </w:p>
    <w:p w:rsidR="008517D6" w:rsidRPr="008D7BEB" w:rsidRDefault="008517D6" w:rsidP="008D7BEB">
      <w:pPr>
        <w:ind w:left="720" w:firstLine="360"/>
        <w:rPr>
          <w:rFonts w:ascii="Times New Roman" w:hAnsi="Times New Roman"/>
          <w:sz w:val="24"/>
        </w:rPr>
      </w:pPr>
      <w:r w:rsidRPr="008D7BEB">
        <w:rPr>
          <w:rFonts w:ascii="Times New Roman" w:hAnsi="Times New Roman"/>
          <w:sz w:val="24"/>
        </w:rPr>
        <w:t>Finally, because iterative methodology is designed to be responsive to emergent findings, the sample and recruitment plan may be altered as indicated by findings at the end of round one and/or round two.</w:t>
      </w:r>
    </w:p>
    <w:p w:rsidR="008517D6" w:rsidRPr="008D7BEB" w:rsidRDefault="008517D6" w:rsidP="008D7BEB">
      <w:pPr>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highlight w:val="yellow"/>
        </w:rPr>
      </w:pPr>
    </w:p>
    <w:p w:rsidR="00FD0F5C" w:rsidRPr="008D7BEB" w:rsidRDefault="00FD0F5C" w:rsidP="008D7BEB">
      <w:pPr>
        <w:ind w:left="720" w:firstLine="360"/>
        <w:rPr>
          <w:rFonts w:ascii="Times New Roman" w:hAnsi="Times New Roman"/>
          <w:sz w:val="24"/>
        </w:rPr>
      </w:pPr>
      <w:r w:rsidRPr="008D7BEB">
        <w:rPr>
          <w:rFonts w:ascii="Times New Roman" w:hAnsi="Times New Roman"/>
          <w:sz w:val="24"/>
        </w:rPr>
        <w:t xml:space="preserve">The study will be conducted anonymously.  QDRL Staff will collect </w:t>
      </w:r>
      <w:r w:rsidRPr="008D7BEB">
        <w:rPr>
          <w:rFonts w:ascii="Times New Roman" w:hAnsi="Times New Roman"/>
          <w:sz w:val="24"/>
          <w:u w:val="single"/>
        </w:rPr>
        <w:t>minimal</w:t>
      </w:r>
      <w:r w:rsidRPr="008D7BEB">
        <w:rPr>
          <w:rFonts w:ascii="Times New Roman" w:hAnsi="Times New Roman"/>
          <w:sz w:val="24"/>
        </w:rPr>
        <w:t xml:space="preserve"> personal identifiers.  A first name and a contact telephone number for scheduling and reminder calls, if available, may be used—however, full name, address and home telephone number, will not be collected.  </w:t>
      </w:r>
    </w:p>
    <w:p w:rsidR="00FD0F5C" w:rsidRPr="008D7BEB" w:rsidRDefault="00FD0F5C" w:rsidP="008D7BEB">
      <w:pPr>
        <w:ind w:left="720" w:firstLine="360"/>
        <w:rPr>
          <w:rFonts w:ascii="Times New Roman" w:hAnsi="Times New Roman"/>
          <w:sz w:val="24"/>
        </w:rPr>
      </w:pPr>
    </w:p>
    <w:p w:rsidR="00FD0F5C" w:rsidRPr="008D7BEB" w:rsidRDefault="00FD0F5C" w:rsidP="008D7BEB">
      <w:pPr>
        <w:ind w:left="720" w:firstLine="360"/>
        <w:rPr>
          <w:rFonts w:ascii="Times New Roman" w:hAnsi="Times New Roman"/>
          <w:sz w:val="24"/>
        </w:rPr>
      </w:pPr>
      <w:r w:rsidRPr="008D7BEB">
        <w:rPr>
          <w:rFonts w:ascii="Times New Roman" w:hAnsi="Times New Roman"/>
          <w:sz w:val="24"/>
        </w:rPr>
        <w:t>Respondents who decide to participate will be asked to read the waived signed Informed Consent form which allows for the audio taping of the interview.  The interviewer will witness the reading of the waived signed Informed Consent form.</w:t>
      </w:r>
    </w:p>
    <w:p w:rsidR="008517D6" w:rsidRPr="008D7BEB" w:rsidRDefault="008517D6" w:rsidP="008D7BEB">
      <w:pPr>
        <w:ind w:left="720" w:firstLine="360"/>
        <w:rPr>
          <w:rFonts w:ascii="Times New Roman" w:hAnsi="Times New Roman"/>
          <w:sz w:val="24"/>
        </w:rPr>
      </w:pPr>
    </w:p>
    <w:p w:rsidR="00FD0F5C" w:rsidRPr="00B04920" w:rsidRDefault="00B04920" w:rsidP="00B04920">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r w:rsidRPr="00B04920">
        <w:rPr>
          <w:rFonts w:ascii="Times New Roman" w:hAnsi="Times New Roman"/>
          <w:sz w:val="24"/>
        </w:rPr>
        <w:t xml:space="preserve">We propose paying participants $40, which is our standard payment.  </w:t>
      </w:r>
      <w:r w:rsidR="00FD0F5C" w:rsidRPr="00B04920">
        <w:rPr>
          <w:rFonts w:ascii="Times New Roman" w:hAnsi="Times New Roman"/>
          <w:sz w:val="24"/>
        </w:rPr>
        <w:t>At the end of the interviews, participants will be paid and provided with copies of all papers they signed</w:t>
      </w:r>
      <w:r w:rsidR="000C369C">
        <w:rPr>
          <w:rFonts w:ascii="Times New Roman" w:hAnsi="Times New Roman"/>
          <w:sz w:val="24"/>
        </w:rPr>
        <w:t>.  Participants</w:t>
      </w:r>
      <w:bookmarkStart w:id="0" w:name="_GoBack"/>
      <w:bookmarkEnd w:id="0"/>
      <w:r w:rsidR="00FD0F5C" w:rsidRPr="00B04920">
        <w:rPr>
          <w:rFonts w:ascii="Times New Roman" w:hAnsi="Times New Roman"/>
          <w:sz w:val="24"/>
        </w:rPr>
        <w:t xml:space="preserve"> in rounds 2 &amp; 3 will be given the materials as described in the Round 2 and Round 3.</w:t>
      </w:r>
    </w:p>
    <w:p w:rsidR="008517D6" w:rsidRPr="008D7BEB" w:rsidRDefault="008517D6" w:rsidP="008D7BEB">
      <w:pPr>
        <w:pStyle w:val="BlockText"/>
        <w:tabs>
          <w:tab w:val="clear" w:pos="663"/>
          <w:tab w:val="clear" w:pos="1023"/>
          <w:tab w:val="clear" w:pos="1383"/>
          <w:tab w:val="clear" w:pos="1743"/>
          <w:tab w:val="clear" w:pos="2103"/>
          <w:tab w:val="clear" w:pos="2463"/>
          <w:tab w:val="clear" w:pos="2823"/>
          <w:tab w:val="clear" w:pos="3183"/>
          <w:tab w:val="clear" w:pos="3543"/>
          <w:tab w:val="clear" w:pos="3903"/>
          <w:tab w:val="clear" w:pos="4263"/>
          <w:tab w:val="clear" w:pos="4623"/>
          <w:tab w:val="clear" w:pos="4983"/>
          <w:tab w:val="clear" w:pos="5343"/>
          <w:tab w:val="clear" w:pos="5703"/>
          <w:tab w:val="clear" w:pos="6063"/>
          <w:tab w:val="clear" w:pos="6423"/>
          <w:tab w:val="clear" w:pos="6783"/>
          <w:tab w:val="clear" w:pos="7143"/>
          <w:tab w:val="clear" w:pos="7503"/>
          <w:tab w:val="clear" w:pos="7863"/>
          <w:tab w:val="clear" w:pos="8223"/>
          <w:tab w:val="clear" w:pos="8583"/>
          <w:tab w:val="clear" w:pos="8943"/>
          <w:tab w:val="clear" w:pos="9303"/>
          <w:tab w:val="clear" w:pos="9663"/>
          <w:tab w:val="clear" w:pos="10023"/>
          <w:tab w:val="clear" w:pos="10383"/>
          <w:tab w:val="clear" w:pos="10743"/>
        </w:tabs>
        <w:ind w:left="720" w:firstLine="360"/>
        <w:rPr>
          <w:sz w:val="24"/>
        </w:rPr>
      </w:pPr>
    </w:p>
    <w:p w:rsidR="00BA6789" w:rsidRPr="008D7BEB" w:rsidRDefault="00BA6789" w:rsidP="008D7BEB">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firstLine="360"/>
        <w:rPr>
          <w:rFonts w:ascii="Times New Roman" w:hAnsi="Times New Roman"/>
          <w:sz w:val="24"/>
        </w:rPr>
      </w:pPr>
      <w:r w:rsidRPr="008D7BEB">
        <w:rPr>
          <w:rFonts w:ascii="Times New Roman" w:hAnsi="Times New Roman"/>
          <w:sz w:val="24"/>
        </w:rPr>
        <w:t xml:space="preserve">In total, for this project, the maximum respondent burden will be </w:t>
      </w:r>
      <w:r w:rsidR="00FD0F5C" w:rsidRPr="008D7BEB">
        <w:rPr>
          <w:rFonts w:ascii="Times New Roman" w:hAnsi="Times New Roman"/>
          <w:sz w:val="24"/>
        </w:rPr>
        <w:t>45</w:t>
      </w:r>
      <w:r w:rsidRPr="008D7BEB">
        <w:rPr>
          <w:rFonts w:ascii="Times New Roman" w:hAnsi="Times New Roman"/>
          <w:sz w:val="24"/>
        </w:rPr>
        <w:t xml:space="preserve"> hours of interviewing in addition to travel time.  The burden is already accounted for in the generic clearance.  An updated burden table for this genIC project is shown below:</w:t>
      </w:r>
    </w:p>
    <w:p w:rsidR="008D7BEB" w:rsidRDefault="008D7BEB">
      <w:pPr>
        <w:widowControl/>
        <w:autoSpaceDE/>
        <w:autoSpaceDN/>
        <w:adjustRightInd/>
        <w:spacing w:after="200" w:line="276" w:lineRule="auto"/>
        <w:rPr>
          <w:rFonts w:ascii="Times New Roman" w:hAnsi="Times New Roman"/>
          <w:color w:val="000000"/>
          <w:sz w:val="24"/>
        </w:rPr>
      </w:pPr>
      <w:r>
        <w:rPr>
          <w:rFonts w:ascii="Times New Roman" w:hAnsi="Times New Roman"/>
          <w:color w:val="000000"/>
          <w:sz w:val="24"/>
        </w:rPr>
        <w:br w:type="page"/>
      </w:r>
    </w:p>
    <w:p w:rsidR="00BA6789" w:rsidRPr="00C41D15" w:rsidRDefault="00BA6789" w:rsidP="008D7BEB">
      <w:pPr>
        <w:tabs>
          <w:tab w:val="left" w:pos="270"/>
        </w:tabs>
        <w:ind w:left="720" w:firstLine="360"/>
        <w:rPr>
          <w:rFonts w:ascii="Times New Roman" w:hAnsi="Times New Roman"/>
          <w:color w:val="000000"/>
          <w:sz w:val="24"/>
        </w:rPr>
      </w:pPr>
    </w:p>
    <w:p w:rsidR="00BA6789" w:rsidRPr="00C41D15" w:rsidRDefault="00BA6789" w:rsidP="00BA6789">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C41D15">
        <w:rPr>
          <w:rFonts w:ascii="Times New Roman" w:hAnsi="Times New Roman"/>
          <w:sz w:val="24"/>
        </w:rPr>
        <w:t xml:space="preserve">  </w:t>
      </w:r>
    </w:p>
    <w:tbl>
      <w:tblPr>
        <w:tblW w:w="9180" w:type="dxa"/>
        <w:tblInd w:w="120" w:type="dxa"/>
        <w:tblLayout w:type="fixed"/>
        <w:tblCellMar>
          <w:left w:w="120" w:type="dxa"/>
          <w:right w:w="120" w:type="dxa"/>
        </w:tblCellMar>
        <w:tblLook w:val="0000" w:firstRow="0" w:lastRow="0" w:firstColumn="0" w:lastColumn="0" w:noHBand="0" w:noVBand="0"/>
      </w:tblPr>
      <w:tblGrid>
        <w:gridCol w:w="2880"/>
        <w:gridCol w:w="1530"/>
        <w:gridCol w:w="1800"/>
        <w:gridCol w:w="1890"/>
        <w:gridCol w:w="1080"/>
      </w:tblGrid>
      <w:tr w:rsidR="00BA6789" w:rsidRPr="00C41D15" w:rsidTr="00C208C0">
        <w:trPr>
          <w:tblHeader/>
        </w:trPr>
        <w:tc>
          <w:tcPr>
            <w:tcW w:w="288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rPr>
            </w:pPr>
            <w:r w:rsidRPr="00C41D15">
              <w:rPr>
                <w:rFonts w:ascii="Times New Roman" w:hAnsi="Times New Roman"/>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Number of</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Participants</w:t>
            </w:r>
          </w:p>
        </w:tc>
        <w:tc>
          <w:tcPr>
            <w:tcW w:w="180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Number of</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Responses/</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Participant</w:t>
            </w:r>
          </w:p>
        </w:tc>
        <w:tc>
          <w:tcPr>
            <w:tcW w:w="189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Average hours</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per response</w:t>
            </w:r>
          </w:p>
        </w:tc>
        <w:tc>
          <w:tcPr>
            <w:tcW w:w="1080" w:type="dxa"/>
            <w:tcBorders>
              <w:top w:val="single" w:sz="7" w:space="0" w:color="000000"/>
              <w:left w:val="single" w:sz="7" w:space="0" w:color="000000"/>
              <w:bottom w:val="single" w:sz="7" w:space="0" w:color="000000"/>
              <w:right w:val="single" w:sz="7" w:space="0" w:color="000000"/>
            </w:tcBorders>
          </w:tcPr>
          <w:p w:rsidR="00BA6789" w:rsidRPr="00C41D15" w:rsidRDefault="00BA6789" w:rsidP="00C208C0">
            <w:pPr>
              <w:spacing w:line="120" w:lineRule="exact"/>
              <w:rPr>
                <w:rFonts w:ascii="Times New Roman" w:hAnsi="Times New Roman"/>
                <w:b/>
                <w:bCs/>
                <w:color w:val="000000"/>
              </w:rPr>
            </w:pP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C41D15">
              <w:rPr>
                <w:rFonts w:ascii="Times New Roman" w:hAnsi="Times New Roman"/>
                <w:b/>
                <w:bCs/>
                <w:color w:val="000000"/>
              </w:rPr>
              <w:t>Response</w:t>
            </w:r>
          </w:p>
          <w:p w:rsidR="00BA6789" w:rsidRPr="00C41D15"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C41D15">
              <w:rPr>
                <w:rFonts w:ascii="Times New Roman" w:hAnsi="Times New Roman"/>
                <w:b/>
                <w:bCs/>
                <w:color w:val="000000"/>
              </w:rPr>
              <w:t>burden</w:t>
            </w:r>
          </w:p>
        </w:tc>
      </w:tr>
      <w:tr w:rsidR="00BA6789" w:rsidRPr="009260AA" w:rsidTr="00C208C0">
        <w:tc>
          <w:tcPr>
            <w:tcW w:w="288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b/>
                <w:bCs/>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rPr>
            </w:pPr>
            <w:r w:rsidRPr="009260AA">
              <w:rPr>
                <w:rFonts w:ascii="Times New Roman" w:hAnsi="Times New Roman"/>
                <w:color w:val="000000"/>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0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9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r>
      <w:tr w:rsidR="00BA6789" w:rsidRPr="009260AA" w:rsidTr="00C208C0">
        <w:tc>
          <w:tcPr>
            <w:tcW w:w="288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spacing w:line="120" w:lineRule="exact"/>
              <w:rPr>
                <w:rFonts w:ascii="Times New Roman" w:hAnsi="Times New Roman"/>
                <w:color w:val="000000"/>
              </w:rPr>
            </w:pPr>
          </w:p>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rPr>
            </w:pPr>
            <w:r w:rsidRPr="009260AA">
              <w:rPr>
                <w:rFonts w:ascii="Times New Roman" w:hAnsi="Times New Roman"/>
                <w:color w:val="000000"/>
              </w:rPr>
              <w:t>2)</w:t>
            </w:r>
            <w:r w:rsidRPr="009260AA">
              <w:rPr>
                <w:rFonts w:ascii="Times New Roman" w:hAnsi="Times New Roman"/>
                <w:color w:val="000000"/>
              </w:rPr>
              <w:tab/>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BA6789" w:rsidRPr="009260AA" w:rsidRDefault="00FD0F5C" w:rsidP="00FD0F5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45</w:t>
            </w:r>
          </w:p>
        </w:tc>
        <w:tc>
          <w:tcPr>
            <w:tcW w:w="180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9260AA">
              <w:rPr>
                <w:rFonts w:ascii="Times New Roman" w:hAnsi="Times New Roman"/>
                <w:color w:val="000000"/>
              </w:rPr>
              <w:t>1</w:t>
            </w:r>
          </w:p>
        </w:tc>
        <w:tc>
          <w:tcPr>
            <w:tcW w:w="1890" w:type="dxa"/>
            <w:tcBorders>
              <w:top w:val="single" w:sz="7" w:space="0" w:color="000000"/>
              <w:left w:val="single" w:sz="7" w:space="0" w:color="000000"/>
              <w:bottom w:val="single" w:sz="7" w:space="0" w:color="000000"/>
              <w:right w:val="single" w:sz="7" w:space="0" w:color="000000"/>
            </w:tcBorders>
          </w:tcPr>
          <w:p w:rsidR="00BA6789" w:rsidRPr="009260AA" w:rsidRDefault="00BA6789"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1</w:t>
            </w:r>
          </w:p>
        </w:tc>
        <w:tc>
          <w:tcPr>
            <w:tcW w:w="1080" w:type="dxa"/>
            <w:tcBorders>
              <w:top w:val="single" w:sz="7" w:space="0" w:color="000000"/>
              <w:left w:val="single" w:sz="7" w:space="0" w:color="000000"/>
              <w:bottom w:val="single" w:sz="7" w:space="0" w:color="000000"/>
              <w:right w:val="single" w:sz="7" w:space="0" w:color="000000"/>
            </w:tcBorders>
          </w:tcPr>
          <w:p w:rsidR="00BA6789" w:rsidRPr="009260AA" w:rsidRDefault="00FD0F5C" w:rsidP="00C208C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45</w:t>
            </w:r>
          </w:p>
        </w:tc>
      </w:tr>
    </w:tbl>
    <w:p w:rsidR="00BA6789" w:rsidRPr="00C41D15" w:rsidRDefault="00BA6789" w:rsidP="00BA6789"/>
    <w:p w:rsidR="00BA6789" w:rsidRPr="00C41D15" w:rsidRDefault="00BA6789" w:rsidP="00BA678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00BA6789" w:rsidRPr="00C41D15"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t>Attachments (</w:t>
      </w:r>
      <w:r w:rsidR="004C176D">
        <w:rPr>
          <w:rFonts w:ascii="Times New Roman" w:hAnsi="Times New Roman"/>
          <w:sz w:val="24"/>
        </w:rPr>
        <w:t>3</w:t>
      </w:r>
      <w:r w:rsidRPr="00C41D15">
        <w:rPr>
          <w:rFonts w:ascii="Times New Roman" w:hAnsi="Times New Roman"/>
          <w:sz w:val="24"/>
        </w:rPr>
        <w:t>)</w:t>
      </w:r>
    </w:p>
    <w:p w:rsidR="00BA6789" w:rsidRPr="00C41D15"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t>cc:</w:t>
      </w:r>
    </w:p>
    <w:p w:rsidR="00BA6789" w:rsidRPr="00C41D15"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t>M. Moien</w:t>
      </w:r>
    </w:p>
    <w:p w:rsidR="00BA6789"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T. Richardson</w:t>
      </w:r>
    </w:p>
    <w:p w:rsidR="00BA6789" w:rsidRDefault="00BA6789" w:rsidP="00BA6789">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C41D15">
        <w:rPr>
          <w:rFonts w:ascii="Times New Roman" w:hAnsi="Times New Roman"/>
          <w:sz w:val="24"/>
        </w:rPr>
        <w:t>DHHS RCO</w:t>
      </w:r>
    </w:p>
    <w:sectPr w:rsidR="00BA6789" w:rsidSect="000C225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67" w:rsidRDefault="00535867" w:rsidP="008D7BEB">
      <w:r>
        <w:separator/>
      </w:r>
    </w:p>
  </w:endnote>
  <w:endnote w:type="continuationSeparator" w:id="0">
    <w:p w:rsidR="00535867" w:rsidRDefault="00535867" w:rsidP="008D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55035"/>
      <w:docPartObj>
        <w:docPartGallery w:val="Page Numbers (Bottom of Page)"/>
        <w:docPartUnique/>
      </w:docPartObj>
    </w:sdtPr>
    <w:sdtEndPr>
      <w:rPr>
        <w:noProof/>
      </w:rPr>
    </w:sdtEndPr>
    <w:sdtContent>
      <w:p w:rsidR="00535867" w:rsidRDefault="00535867">
        <w:pPr>
          <w:pStyle w:val="Footer"/>
          <w:jc w:val="center"/>
        </w:pPr>
        <w:r>
          <w:fldChar w:fldCharType="begin"/>
        </w:r>
        <w:r>
          <w:instrText xml:space="preserve"> PAGE   \* MERGEFORMAT </w:instrText>
        </w:r>
        <w:r>
          <w:fldChar w:fldCharType="separate"/>
        </w:r>
        <w:r w:rsidR="000C369C">
          <w:rPr>
            <w:noProof/>
          </w:rPr>
          <w:t>4</w:t>
        </w:r>
        <w:r>
          <w:rPr>
            <w:noProof/>
          </w:rPr>
          <w:fldChar w:fldCharType="end"/>
        </w:r>
      </w:p>
    </w:sdtContent>
  </w:sdt>
  <w:p w:rsidR="00535867" w:rsidRDefault="00535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67" w:rsidRDefault="00535867" w:rsidP="008D7BEB">
      <w:r>
        <w:separator/>
      </w:r>
    </w:p>
  </w:footnote>
  <w:footnote w:type="continuationSeparator" w:id="0">
    <w:p w:rsidR="00535867" w:rsidRDefault="00535867" w:rsidP="008D7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64"/>
    <w:rsid w:val="00013F06"/>
    <w:rsid w:val="00087A2C"/>
    <w:rsid w:val="00092A43"/>
    <w:rsid w:val="000C2258"/>
    <w:rsid w:val="000C369C"/>
    <w:rsid w:val="000D5D56"/>
    <w:rsid w:val="0013105B"/>
    <w:rsid w:val="00154897"/>
    <w:rsid w:val="002F59B8"/>
    <w:rsid w:val="003262E4"/>
    <w:rsid w:val="003B262B"/>
    <w:rsid w:val="004C176D"/>
    <w:rsid w:val="004F622F"/>
    <w:rsid w:val="00535867"/>
    <w:rsid w:val="00575202"/>
    <w:rsid w:val="006663A5"/>
    <w:rsid w:val="006C21DC"/>
    <w:rsid w:val="00746BA3"/>
    <w:rsid w:val="008517D6"/>
    <w:rsid w:val="008D7BEB"/>
    <w:rsid w:val="009F1D64"/>
    <w:rsid w:val="00A02EAE"/>
    <w:rsid w:val="00B04920"/>
    <w:rsid w:val="00BA6789"/>
    <w:rsid w:val="00BB5C64"/>
    <w:rsid w:val="00C178DC"/>
    <w:rsid w:val="00C208C0"/>
    <w:rsid w:val="00EA58DF"/>
    <w:rsid w:val="00F10C0D"/>
    <w:rsid w:val="00FD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64"/>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9F1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F1D64"/>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9F1D64"/>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9F1D64"/>
    <w:pPr>
      <w:keepNext/>
      <w:widowControl/>
      <w:tabs>
        <w:tab w:val="left" w:pos="-57"/>
        <w:tab w:val="left" w:pos="1800"/>
        <w:tab w:val="left" w:pos="7200"/>
      </w:tabs>
      <w:ind w:left="7200"/>
      <w:outlineLvl w:val="3"/>
    </w:pPr>
    <w:rPr>
      <w:rFonts w:ascii="Times New Roman" w:hAnsi="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D6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F1D64"/>
    <w:rPr>
      <w:rFonts w:ascii="Times New Roman" w:eastAsia="Times New Roman" w:hAnsi="Times New Roman" w:cs="Times New Roman"/>
      <w:b/>
      <w:bCs/>
      <w:sz w:val="20"/>
      <w:szCs w:val="16"/>
    </w:rPr>
  </w:style>
  <w:style w:type="character" w:customStyle="1" w:styleId="Heading4Char">
    <w:name w:val="Heading 4 Char"/>
    <w:basedOn w:val="DefaultParagraphFont"/>
    <w:link w:val="Heading4"/>
    <w:rsid w:val="009F1D64"/>
    <w:rPr>
      <w:rFonts w:ascii="Times New Roman" w:eastAsia="Times New Roman" w:hAnsi="Times New Roman" w:cs="Times New Roman"/>
      <w:b/>
      <w:bCs/>
      <w:sz w:val="20"/>
      <w:szCs w:val="16"/>
    </w:rPr>
  </w:style>
  <w:style w:type="paragraph" w:styleId="Caption">
    <w:name w:val="caption"/>
    <w:basedOn w:val="Normal"/>
    <w:next w:val="Normal"/>
    <w:qFormat/>
    <w:rsid w:val="009F1D64"/>
    <w:pPr>
      <w:widowControl/>
      <w:tabs>
        <w:tab w:val="left" w:pos="-57"/>
        <w:tab w:val="left" w:pos="1800"/>
      </w:tabs>
      <w:ind w:left="7200"/>
    </w:pPr>
    <w:rPr>
      <w:rFonts w:ascii="Times New Roman" w:hAnsi="Times New Roman"/>
      <w:b/>
      <w:bCs/>
      <w:szCs w:val="16"/>
    </w:rPr>
  </w:style>
  <w:style w:type="paragraph" w:styleId="BalloonText">
    <w:name w:val="Balloon Text"/>
    <w:basedOn w:val="Normal"/>
    <w:link w:val="BalloonTextChar"/>
    <w:uiPriority w:val="99"/>
    <w:semiHidden/>
    <w:unhideWhenUsed/>
    <w:rsid w:val="009F1D64"/>
    <w:rPr>
      <w:rFonts w:ascii="Tahoma" w:hAnsi="Tahoma" w:cs="Tahoma"/>
      <w:sz w:val="16"/>
      <w:szCs w:val="16"/>
    </w:rPr>
  </w:style>
  <w:style w:type="character" w:customStyle="1" w:styleId="BalloonTextChar">
    <w:name w:val="Balloon Text Char"/>
    <w:basedOn w:val="DefaultParagraphFont"/>
    <w:link w:val="BalloonText"/>
    <w:uiPriority w:val="99"/>
    <w:semiHidden/>
    <w:rsid w:val="009F1D64"/>
    <w:rPr>
      <w:rFonts w:ascii="Tahoma" w:eastAsia="Times New Roman" w:hAnsi="Tahoma" w:cs="Tahoma"/>
      <w:sz w:val="16"/>
      <w:szCs w:val="16"/>
    </w:rPr>
  </w:style>
  <w:style w:type="paragraph" w:customStyle="1" w:styleId="listparagraph">
    <w:name w:val="listparagraph"/>
    <w:basedOn w:val="Normal"/>
    <w:rsid w:val="009F1D64"/>
    <w:pPr>
      <w:widowControl/>
      <w:autoSpaceDE/>
      <w:autoSpaceDN/>
      <w:adjustRightInd/>
      <w:spacing w:before="100" w:beforeAutospacing="1" w:after="100" w:afterAutospacing="1"/>
    </w:pPr>
    <w:rPr>
      <w:rFonts w:ascii="Times New Roman" w:eastAsia="Calibri" w:hAnsi="Times New Roman"/>
      <w:sz w:val="24"/>
    </w:rPr>
  </w:style>
  <w:style w:type="character" w:customStyle="1" w:styleId="Heading1Char">
    <w:name w:val="Heading 1 Char"/>
    <w:basedOn w:val="DefaultParagraphFont"/>
    <w:link w:val="Heading1"/>
    <w:uiPriority w:val="9"/>
    <w:rsid w:val="009F1D64"/>
    <w:rPr>
      <w:rFonts w:asciiTheme="majorHAnsi" w:eastAsiaTheme="majorEastAsia" w:hAnsiTheme="majorHAnsi" w:cstheme="majorBidi"/>
      <w:b/>
      <w:bCs/>
      <w:color w:val="365F91" w:themeColor="accent1" w:themeShade="BF"/>
      <w:sz w:val="28"/>
      <w:szCs w:val="28"/>
    </w:rPr>
  </w:style>
  <w:style w:type="paragraph" w:styleId="BlockText">
    <w:name w:val="Block Text"/>
    <w:basedOn w:val="Normal"/>
    <w:rsid w:val="009F1D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9F1D64"/>
    <w:rPr>
      <w:rFonts w:ascii="Times New Roman" w:hAnsi="Times New Roman"/>
      <w:sz w:val="24"/>
    </w:rPr>
  </w:style>
  <w:style w:type="character" w:customStyle="1" w:styleId="BodyTextChar">
    <w:name w:val="Body Text Char"/>
    <w:basedOn w:val="DefaultParagraphFont"/>
    <w:link w:val="BodyText"/>
    <w:rsid w:val="009F1D64"/>
    <w:rPr>
      <w:rFonts w:ascii="Times New Roman" w:eastAsia="Times New Roman" w:hAnsi="Times New Roman" w:cs="Times New Roman"/>
      <w:sz w:val="24"/>
      <w:szCs w:val="24"/>
    </w:rPr>
  </w:style>
  <w:style w:type="paragraph" w:styleId="BodyText2">
    <w:name w:val="Body Text 2"/>
    <w:basedOn w:val="Normal"/>
    <w:link w:val="BodyText2Char"/>
    <w:rsid w:val="009F1D64"/>
    <w:rPr>
      <w:rFonts w:ascii="Times New Roman" w:hAnsi="Times New Roman"/>
      <w:b/>
      <w:bCs/>
    </w:rPr>
  </w:style>
  <w:style w:type="character" w:customStyle="1" w:styleId="BodyText2Char">
    <w:name w:val="Body Text 2 Char"/>
    <w:basedOn w:val="DefaultParagraphFont"/>
    <w:link w:val="BodyText2"/>
    <w:rsid w:val="009F1D64"/>
    <w:rPr>
      <w:rFonts w:ascii="Times New Roman" w:eastAsia="Times New Roman" w:hAnsi="Times New Roman" w:cs="Times New Roman"/>
      <w:b/>
      <w:bCs/>
      <w:sz w:val="20"/>
      <w:szCs w:val="24"/>
    </w:rPr>
  </w:style>
  <w:style w:type="paragraph" w:customStyle="1" w:styleId="a">
    <w:name w:val="_"/>
    <w:rsid w:val="008517D6"/>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8D7BEB"/>
    <w:pPr>
      <w:tabs>
        <w:tab w:val="center" w:pos="4680"/>
        <w:tab w:val="right" w:pos="9360"/>
      </w:tabs>
    </w:pPr>
  </w:style>
  <w:style w:type="character" w:customStyle="1" w:styleId="HeaderChar">
    <w:name w:val="Header Char"/>
    <w:basedOn w:val="DefaultParagraphFont"/>
    <w:link w:val="Header"/>
    <w:uiPriority w:val="99"/>
    <w:rsid w:val="008D7BEB"/>
    <w:rPr>
      <w:rFonts w:ascii="Arial" w:eastAsia="Times New Roman" w:hAnsi="Arial" w:cs="Times New Roman"/>
      <w:sz w:val="20"/>
      <w:szCs w:val="24"/>
    </w:rPr>
  </w:style>
  <w:style w:type="paragraph" w:styleId="Footer">
    <w:name w:val="footer"/>
    <w:basedOn w:val="Normal"/>
    <w:link w:val="FooterChar"/>
    <w:uiPriority w:val="99"/>
    <w:unhideWhenUsed/>
    <w:rsid w:val="008D7BEB"/>
    <w:pPr>
      <w:tabs>
        <w:tab w:val="center" w:pos="4680"/>
        <w:tab w:val="right" w:pos="9360"/>
      </w:tabs>
    </w:pPr>
  </w:style>
  <w:style w:type="character" w:customStyle="1" w:styleId="FooterChar">
    <w:name w:val="Footer Char"/>
    <w:basedOn w:val="DefaultParagraphFont"/>
    <w:link w:val="Footer"/>
    <w:uiPriority w:val="99"/>
    <w:rsid w:val="008D7BEB"/>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64"/>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9F1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F1D64"/>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9F1D64"/>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9F1D64"/>
    <w:pPr>
      <w:keepNext/>
      <w:widowControl/>
      <w:tabs>
        <w:tab w:val="left" w:pos="-57"/>
        <w:tab w:val="left" w:pos="1800"/>
        <w:tab w:val="left" w:pos="7200"/>
      </w:tabs>
      <w:ind w:left="7200"/>
      <w:outlineLvl w:val="3"/>
    </w:pPr>
    <w:rPr>
      <w:rFonts w:ascii="Times New Roman" w:hAnsi="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D6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F1D64"/>
    <w:rPr>
      <w:rFonts w:ascii="Times New Roman" w:eastAsia="Times New Roman" w:hAnsi="Times New Roman" w:cs="Times New Roman"/>
      <w:b/>
      <w:bCs/>
      <w:sz w:val="20"/>
      <w:szCs w:val="16"/>
    </w:rPr>
  </w:style>
  <w:style w:type="character" w:customStyle="1" w:styleId="Heading4Char">
    <w:name w:val="Heading 4 Char"/>
    <w:basedOn w:val="DefaultParagraphFont"/>
    <w:link w:val="Heading4"/>
    <w:rsid w:val="009F1D64"/>
    <w:rPr>
      <w:rFonts w:ascii="Times New Roman" w:eastAsia="Times New Roman" w:hAnsi="Times New Roman" w:cs="Times New Roman"/>
      <w:b/>
      <w:bCs/>
      <w:sz w:val="20"/>
      <w:szCs w:val="16"/>
    </w:rPr>
  </w:style>
  <w:style w:type="paragraph" w:styleId="Caption">
    <w:name w:val="caption"/>
    <w:basedOn w:val="Normal"/>
    <w:next w:val="Normal"/>
    <w:qFormat/>
    <w:rsid w:val="009F1D64"/>
    <w:pPr>
      <w:widowControl/>
      <w:tabs>
        <w:tab w:val="left" w:pos="-57"/>
        <w:tab w:val="left" w:pos="1800"/>
      </w:tabs>
      <w:ind w:left="7200"/>
    </w:pPr>
    <w:rPr>
      <w:rFonts w:ascii="Times New Roman" w:hAnsi="Times New Roman"/>
      <w:b/>
      <w:bCs/>
      <w:szCs w:val="16"/>
    </w:rPr>
  </w:style>
  <w:style w:type="paragraph" w:styleId="BalloonText">
    <w:name w:val="Balloon Text"/>
    <w:basedOn w:val="Normal"/>
    <w:link w:val="BalloonTextChar"/>
    <w:uiPriority w:val="99"/>
    <w:semiHidden/>
    <w:unhideWhenUsed/>
    <w:rsid w:val="009F1D64"/>
    <w:rPr>
      <w:rFonts w:ascii="Tahoma" w:hAnsi="Tahoma" w:cs="Tahoma"/>
      <w:sz w:val="16"/>
      <w:szCs w:val="16"/>
    </w:rPr>
  </w:style>
  <w:style w:type="character" w:customStyle="1" w:styleId="BalloonTextChar">
    <w:name w:val="Balloon Text Char"/>
    <w:basedOn w:val="DefaultParagraphFont"/>
    <w:link w:val="BalloonText"/>
    <w:uiPriority w:val="99"/>
    <w:semiHidden/>
    <w:rsid w:val="009F1D64"/>
    <w:rPr>
      <w:rFonts w:ascii="Tahoma" w:eastAsia="Times New Roman" w:hAnsi="Tahoma" w:cs="Tahoma"/>
      <w:sz w:val="16"/>
      <w:szCs w:val="16"/>
    </w:rPr>
  </w:style>
  <w:style w:type="paragraph" w:customStyle="1" w:styleId="listparagraph">
    <w:name w:val="listparagraph"/>
    <w:basedOn w:val="Normal"/>
    <w:rsid w:val="009F1D64"/>
    <w:pPr>
      <w:widowControl/>
      <w:autoSpaceDE/>
      <w:autoSpaceDN/>
      <w:adjustRightInd/>
      <w:spacing w:before="100" w:beforeAutospacing="1" w:after="100" w:afterAutospacing="1"/>
    </w:pPr>
    <w:rPr>
      <w:rFonts w:ascii="Times New Roman" w:eastAsia="Calibri" w:hAnsi="Times New Roman"/>
      <w:sz w:val="24"/>
    </w:rPr>
  </w:style>
  <w:style w:type="character" w:customStyle="1" w:styleId="Heading1Char">
    <w:name w:val="Heading 1 Char"/>
    <w:basedOn w:val="DefaultParagraphFont"/>
    <w:link w:val="Heading1"/>
    <w:uiPriority w:val="9"/>
    <w:rsid w:val="009F1D64"/>
    <w:rPr>
      <w:rFonts w:asciiTheme="majorHAnsi" w:eastAsiaTheme="majorEastAsia" w:hAnsiTheme="majorHAnsi" w:cstheme="majorBidi"/>
      <w:b/>
      <w:bCs/>
      <w:color w:val="365F91" w:themeColor="accent1" w:themeShade="BF"/>
      <w:sz w:val="28"/>
      <w:szCs w:val="28"/>
    </w:rPr>
  </w:style>
  <w:style w:type="paragraph" w:styleId="BlockText">
    <w:name w:val="Block Text"/>
    <w:basedOn w:val="Normal"/>
    <w:rsid w:val="009F1D64"/>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9F1D64"/>
    <w:rPr>
      <w:rFonts w:ascii="Times New Roman" w:hAnsi="Times New Roman"/>
      <w:sz w:val="24"/>
    </w:rPr>
  </w:style>
  <w:style w:type="character" w:customStyle="1" w:styleId="BodyTextChar">
    <w:name w:val="Body Text Char"/>
    <w:basedOn w:val="DefaultParagraphFont"/>
    <w:link w:val="BodyText"/>
    <w:rsid w:val="009F1D64"/>
    <w:rPr>
      <w:rFonts w:ascii="Times New Roman" w:eastAsia="Times New Roman" w:hAnsi="Times New Roman" w:cs="Times New Roman"/>
      <w:sz w:val="24"/>
      <w:szCs w:val="24"/>
    </w:rPr>
  </w:style>
  <w:style w:type="paragraph" w:styleId="BodyText2">
    <w:name w:val="Body Text 2"/>
    <w:basedOn w:val="Normal"/>
    <w:link w:val="BodyText2Char"/>
    <w:rsid w:val="009F1D64"/>
    <w:rPr>
      <w:rFonts w:ascii="Times New Roman" w:hAnsi="Times New Roman"/>
      <w:b/>
      <w:bCs/>
    </w:rPr>
  </w:style>
  <w:style w:type="character" w:customStyle="1" w:styleId="BodyText2Char">
    <w:name w:val="Body Text 2 Char"/>
    <w:basedOn w:val="DefaultParagraphFont"/>
    <w:link w:val="BodyText2"/>
    <w:rsid w:val="009F1D64"/>
    <w:rPr>
      <w:rFonts w:ascii="Times New Roman" w:eastAsia="Times New Roman" w:hAnsi="Times New Roman" w:cs="Times New Roman"/>
      <w:b/>
      <w:bCs/>
      <w:sz w:val="20"/>
      <w:szCs w:val="24"/>
    </w:rPr>
  </w:style>
  <w:style w:type="paragraph" w:customStyle="1" w:styleId="a">
    <w:name w:val="_"/>
    <w:rsid w:val="008517D6"/>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8D7BEB"/>
    <w:pPr>
      <w:tabs>
        <w:tab w:val="center" w:pos="4680"/>
        <w:tab w:val="right" w:pos="9360"/>
      </w:tabs>
    </w:pPr>
  </w:style>
  <w:style w:type="character" w:customStyle="1" w:styleId="HeaderChar">
    <w:name w:val="Header Char"/>
    <w:basedOn w:val="DefaultParagraphFont"/>
    <w:link w:val="Header"/>
    <w:uiPriority w:val="99"/>
    <w:rsid w:val="008D7BEB"/>
    <w:rPr>
      <w:rFonts w:ascii="Arial" w:eastAsia="Times New Roman" w:hAnsi="Arial" w:cs="Times New Roman"/>
      <w:sz w:val="20"/>
      <w:szCs w:val="24"/>
    </w:rPr>
  </w:style>
  <w:style w:type="paragraph" w:styleId="Footer">
    <w:name w:val="footer"/>
    <w:basedOn w:val="Normal"/>
    <w:link w:val="FooterChar"/>
    <w:uiPriority w:val="99"/>
    <w:unhideWhenUsed/>
    <w:rsid w:val="008D7BEB"/>
    <w:pPr>
      <w:tabs>
        <w:tab w:val="center" w:pos="4680"/>
        <w:tab w:val="right" w:pos="9360"/>
      </w:tabs>
    </w:pPr>
  </w:style>
  <w:style w:type="character" w:customStyle="1" w:styleId="FooterChar">
    <w:name w:val="Footer Char"/>
    <w:basedOn w:val="DefaultParagraphFont"/>
    <w:link w:val="Footer"/>
    <w:uiPriority w:val="99"/>
    <w:rsid w:val="008D7BE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Moien, Mary (CDC/OSELS/NCHS)</cp:lastModifiedBy>
  <cp:revision>2</cp:revision>
  <cp:lastPrinted>2012-10-25T13:57:00Z</cp:lastPrinted>
  <dcterms:created xsi:type="dcterms:W3CDTF">2012-12-19T21:30:00Z</dcterms:created>
  <dcterms:modified xsi:type="dcterms:W3CDTF">2012-12-19T21:30:00Z</dcterms:modified>
</cp:coreProperties>
</file>