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C1" w:rsidRPr="001D5363" w:rsidRDefault="00AA79ED" w:rsidP="005061D4">
      <w:pPr>
        <w:pStyle w:val="Title"/>
        <w:rPr>
          <w:rFonts w:ascii="Times New Roman" w:hAnsi="Times New Roman"/>
        </w:rPr>
      </w:pPr>
      <w:r w:rsidRPr="001D5363">
        <w:rPr>
          <w:rFonts w:ascii="Times New Roman" w:hAnsi="Times New Roman"/>
          <w:szCs w:val="24"/>
        </w:rPr>
        <w:t>Supporting Statement for</w:t>
      </w:r>
      <w:r w:rsidR="003C3BC1" w:rsidRPr="001D5363">
        <w:rPr>
          <w:rFonts w:ascii="Times New Roman" w:hAnsi="Times New Roman"/>
          <w:szCs w:val="24"/>
        </w:rPr>
        <w:t xml:space="preserve"> </w:t>
      </w:r>
      <w:r w:rsidR="005061D4" w:rsidRPr="001D5363">
        <w:rPr>
          <w:rFonts w:ascii="Times New Roman" w:hAnsi="Times New Roman"/>
        </w:rPr>
        <w:t>t</w:t>
      </w:r>
      <w:r w:rsidRPr="001D5363">
        <w:rPr>
          <w:rFonts w:ascii="Times New Roman" w:hAnsi="Times New Roman"/>
        </w:rPr>
        <w:t>he</w:t>
      </w:r>
    </w:p>
    <w:p w:rsidR="003C6280" w:rsidRPr="001D5363" w:rsidRDefault="00AA79ED" w:rsidP="005061D4">
      <w:pPr>
        <w:pStyle w:val="Title"/>
        <w:rPr>
          <w:rFonts w:ascii="Times New Roman" w:hAnsi="Times New Roman"/>
        </w:rPr>
      </w:pPr>
      <w:r w:rsidRPr="001D5363">
        <w:rPr>
          <w:rFonts w:ascii="Times New Roman" w:hAnsi="Times New Roman"/>
        </w:rPr>
        <w:t>Report of Assets and Liabilities of</w:t>
      </w:r>
      <w:r w:rsidR="00FE534E" w:rsidRPr="001D5363">
        <w:rPr>
          <w:rFonts w:ascii="Times New Roman" w:hAnsi="Times New Roman"/>
        </w:rPr>
        <w:t xml:space="preserve"> </w:t>
      </w:r>
      <w:r w:rsidRPr="001D5363">
        <w:rPr>
          <w:rFonts w:ascii="Times New Roman" w:hAnsi="Times New Roman"/>
        </w:rPr>
        <w:t>U.S. Branches and Agencies of Foreign Banks</w:t>
      </w:r>
    </w:p>
    <w:p w:rsidR="005061D4" w:rsidRPr="001D5363" w:rsidRDefault="00AA79ED">
      <w:pPr>
        <w:widowControl/>
        <w:jc w:val="center"/>
        <w:rPr>
          <w:rFonts w:ascii="Times New Roman" w:hAnsi="Times New Roman"/>
          <w:b/>
          <w:bCs/>
          <w:szCs w:val="24"/>
        </w:rPr>
      </w:pPr>
      <w:r w:rsidRPr="001D5363">
        <w:rPr>
          <w:rFonts w:ascii="Times New Roman" w:hAnsi="Times New Roman"/>
          <w:b/>
          <w:bCs/>
          <w:szCs w:val="24"/>
        </w:rPr>
        <w:t>(FFIEC</w:t>
      </w:r>
      <w:r w:rsidR="00FE534E" w:rsidRPr="001D5363">
        <w:rPr>
          <w:rFonts w:ascii="Times New Roman" w:hAnsi="Times New Roman"/>
          <w:b/>
          <w:szCs w:val="24"/>
        </w:rPr>
        <w:t> </w:t>
      </w:r>
      <w:r w:rsidRPr="001D5363">
        <w:rPr>
          <w:rFonts w:ascii="Times New Roman" w:hAnsi="Times New Roman"/>
          <w:b/>
          <w:bCs/>
          <w:szCs w:val="24"/>
        </w:rPr>
        <w:t>002; OMB No. 7100</w:t>
      </w:r>
      <w:r w:rsidR="001D5363">
        <w:rPr>
          <w:rFonts w:ascii="Times New Roman" w:hAnsi="Times New Roman"/>
          <w:b/>
          <w:bCs/>
          <w:szCs w:val="24"/>
        </w:rPr>
        <w:t>-</w:t>
      </w:r>
      <w:r w:rsidRPr="001D5363">
        <w:rPr>
          <w:rFonts w:ascii="Times New Roman" w:hAnsi="Times New Roman"/>
          <w:b/>
          <w:bCs/>
          <w:szCs w:val="24"/>
        </w:rPr>
        <w:t>0032)</w:t>
      </w:r>
    </w:p>
    <w:p w:rsidR="005061D4" w:rsidRPr="001D5363" w:rsidRDefault="005061D4">
      <w:pPr>
        <w:widowControl/>
        <w:jc w:val="center"/>
        <w:rPr>
          <w:rFonts w:ascii="Times New Roman" w:hAnsi="Times New Roman"/>
          <w:b/>
          <w:bCs/>
        </w:rPr>
      </w:pPr>
      <w:r w:rsidRPr="001D5363">
        <w:rPr>
          <w:rFonts w:ascii="Times New Roman" w:hAnsi="Times New Roman"/>
          <w:b/>
          <w:bCs/>
          <w:szCs w:val="24"/>
        </w:rPr>
        <w:t xml:space="preserve">and the </w:t>
      </w:r>
      <w:r w:rsidRPr="001D5363">
        <w:rPr>
          <w:rFonts w:ascii="Times New Roman" w:hAnsi="Times New Roman"/>
          <w:b/>
          <w:bCs/>
        </w:rPr>
        <w:t>Report of Assets and Liabilities of a Non-U.S. Branch that is Managed or Controlled by a U.S. Branch or Agency of a Foreign (Non-U.S.) Bank</w:t>
      </w:r>
    </w:p>
    <w:p w:rsidR="00AA79ED" w:rsidRPr="001D5363" w:rsidRDefault="005061D4">
      <w:pPr>
        <w:widowControl/>
        <w:jc w:val="center"/>
        <w:rPr>
          <w:rFonts w:ascii="Times New Roman" w:hAnsi="Times New Roman"/>
          <w:szCs w:val="24"/>
        </w:rPr>
      </w:pPr>
      <w:r w:rsidRPr="001D5363">
        <w:rPr>
          <w:rFonts w:ascii="Times New Roman" w:hAnsi="Times New Roman"/>
          <w:b/>
          <w:bCs/>
        </w:rPr>
        <w:t>(FFIEC</w:t>
      </w:r>
      <w:r w:rsidRPr="001D5363">
        <w:rPr>
          <w:rFonts w:ascii="Times New Roman" w:hAnsi="Times New Roman"/>
          <w:b/>
        </w:rPr>
        <w:t> </w:t>
      </w:r>
      <w:r w:rsidRPr="001D5363">
        <w:rPr>
          <w:rFonts w:ascii="Times New Roman" w:hAnsi="Times New Roman"/>
          <w:b/>
          <w:bCs/>
        </w:rPr>
        <w:t>002S; OMB No. 7100-0</w:t>
      </w:r>
      <w:r w:rsidR="003F6A74" w:rsidRPr="001D5363">
        <w:rPr>
          <w:rFonts w:ascii="Times New Roman" w:hAnsi="Times New Roman"/>
          <w:b/>
          <w:bCs/>
        </w:rPr>
        <w:t>03</w:t>
      </w:r>
      <w:r w:rsidRPr="001D5363">
        <w:rPr>
          <w:rFonts w:ascii="Times New Roman" w:hAnsi="Times New Roman"/>
          <w:b/>
          <w:bCs/>
        </w:rPr>
        <w:t>2)</w:t>
      </w:r>
    </w:p>
    <w:p w:rsidR="00AA79ED" w:rsidRPr="001D5363" w:rsidRDefault="00AA79ED">
      <w:pPr>
        <w:widowControl/>
        <w:rPr>
          <w:rFonts w:ascii="Times New Roman" w:hAnsi="Times New Roman"/>
          <w:szCs w:val="24"/>
        </w:rPr>
      </w:pPr>
    </w:p>
    <w:p w:rsidR="00AA79ED" w:rsidRPr="001D5363" w:rsidRDefault="00AA79ED">
      <w:pPr>
        <w:widowControl/>
        <w:rPr>
          <w:rFonts w:ascii="Times New Roman" w:hAnsi="Times New Roman"/>
          <w:szCs w:val="24"/>
        </w:rPr>
      </w:pPr>
      <w:r w:rsidRPr="001D5363">
        <w:rPr>
          <w:rFonts w:ascii="Times New Roman" w:hAnsi="Times New Roman"/>
          <w:b/>
          <w:szCs w:val="24"/>
        </w:rPr>
        <w:t>Summary</w:t>
      </w:r>
    </w:p>
    <w:p w:rsidR="00AA79ED" w:rsidRPr="001D5363" w:rsidRDefault="00AA79ED" w:rsidP="007920C4">
      <w:pPr>
        <w:jc w:val="both"/>
        <w:rPr>
          <w:rFonts w:ascii="Times New Roman" w:hAnsi="Times New Roman"/>
          <w:szCs w:val="24"/>
        </w:rPr>
      </w:pPr>
    </w:p>
    <w:p w:rsidR="00E921C6" w:rsidRPr="001D5363" w:rsidRDefault="00AA79ED" w:rsidP="0050238F">
      <w:pPr>
        <w:ind w:firstLine="720"/>
        <w:rPr>
          <w:rFonts w:ascii="Times New Roman" w:hAnsi="Times New Roman"/>
          <w:szCs w:val="24"/>
        </w:rPr>
      </w:pPr>
      <w:r w:rsidRPr="001D5363">
        <w:rPr>
          <w:rFonts w:ascii="Times New Roman" w:hAnsi="Times New Roman"/>
          <w:szCs w:val="24"/>
        </w:rPr>
        <w:t xml:space="preserve">The Board of Governors of the Federal Reserve System (Board) requests approval from the Office of Management and Budget (OMB) to </w:t>
      </w:r>
      <w:r w:rsidR="00786E32">
        <w:rPr>
          <w:rFonts w:ascii="Times New Roman" w:hAnsi="Times New Roman"/>
          <w:szCs w:val="24"/>
        </w:rPr>
        <w:t xml:space="preserve">extend for three years, </w:t>
      </w:r>
      <w:r w:rsidR="00D2353D">
        <w:rPr>
          <w:rFonts w:ascii="Times New Roman" w:hAnsi="Times New Roman"/>
          <w:szCs w:val="24"/>
        </w:rPr>
        <w:t>with revision</w:t>
      </w:r>
      <w:r w:rsidR="00C168BC">
        <w:rPr>
          <w:rFonts w:ascii="Times New Roman" w:hAnsi="Times New Roman"/>
          <w:szCs w:val="24"/>
        </w:rPr>
        <w:t>,</w:t>
      </w:r>
      <w:r w:rsidR="001B560B">
        <w:rPr>
          <w:rFonts w:ascii="Times New Roman" w:hAnsi="Times New Roman"/>
          <w:szCs w:val="24"/>
        </w:rPr>
        <w:t xml:space="preserve"> </w:t>
      </w:r>
      <w:r w:rsidRPr="001D5363">
        <w:rPr>
          <w:rFonts w:ascii="Times New Roman" w:hAnsi="Times New Roman"/>
          <w:szCs w:val="24"/>
        </w:rPr>
        <w:t>the Federal Financial Institutions Examination Council (FFIEC) Report of Assets and Liabilities of U.S. Branches and Agencies of Foreign Banks (FFIEC</w:t>
      </w:r>
      <w:r w:rsidR="007B0FAE" w:rsidRPr="001D5363">
        <w:rPr>
          <w:rFonts w:ascii="Times New Roman" w:hAnsi="Times New Roman"/>
          <w:szCs w:val="24"/>
        </w:rPr>
        <w:t> </w:t>
      </w:r>
      <w:r w:rsidRPr="001D5363">
        <w:rPr>
          <w:rFonts w:ascii="Times New Roman" w:hAnsi="Times New Roman"/>
          <w:szCs w:val="24"/>
        </w:rPr>
        <w:t>002; OMB No. 7100</w:t>
      </w:r>
      <w:r w:rsidR="00B25BE4" w:rsidRPr="001D5363">
        <w:rPr>
          <w:rFonts w:ascii="Times New Roman" w:hAnsi="Times New Roman"/>
          <w:szCs w:val="24"/>
        </w:rPr>
        <w:t>-</w:t>
      </w:r>
      <w:r w:rsidRPr="001D5363">
        <w:rPr>
          <w:rFonts w:ascii="Times New Roman" w:hAnsi="Times New Roman"/>
          <w:szCs w:val="24"/>
        </w:rPr>
        <w:t>0032)</w:t>
      </w:r>
      <w:r w:rsidR="005061D4" w:rsidRPr="001D5363">
        <w:rPr>
          <w:rFonts w:ascii="Times New Roman" w:hAnsi="Times New Roman"/>
          <w:szCs w:val="24"/>
        </w:rPr>
        <w:t xml:space="preserve"> and </w:t>
      </w:r>
      <w:r w:rsidR="002F48BA" w:rsidRPr="001D5363">
        <w:rPr>
          <w:rFonts w:ascii="Times New Roman" w:hAnsi="Times New Roman"/>
        </w:rPr>
        <w:t>Report of Assets and Liabilities of a Non-U.S. Branch that is Managed or Controlled by a U.S. Branch or Agency of a Foreign (Non-U.S.) Bank (FFIEC 002S; OMB No. 7100-0</w:t>
      </w:r>
      <w:r w:rsidR="003F6A74" w:rsidRPr="001D5363">
        <w:rPr>
          <w:rFonts w:ascii="Times New Roman" w:hAnsi="Times New Roman"/>
        </w:rPr>
        <w:t>03</w:t>
      </w:r>
      <w:r w:rsidR="002F48BA" w:rsidRPr="001D5363">
        <w:rPr>
          <w:rFonts w:ascii="Times New Roman" w:hAnsi="Times New Roman"/>
        </w:rPr>
        <w:t>2</w:t>
      </w:r>
      <w:r w:rsidR="0050238F">
        <w:rPr>
          <w:rFonts w:ascii="Times New Roman" w:hAnsi="Times New Roman"/>
        </w:rPr>
        <w:t xml:space="preserve">).  </w:t>
      </w:r>
      <w:r w:rsidR="00E63896">
        <w:rPr>
          <w:rFonts w:ascii="Times New Roman" w:hAnsi="Times New Roman"/>
        </w:rPr>
        <w:t>The Board submits this request on behalf of the Federal Deposit Insurance Corporation (FDIC) and the Office of the Comptroller of the Currency (OCC).  No separate submission will be made by either of those agencies.</w:t>
      </w:r>
    </w:p>
    <w:p w:rsidR="00BB2957" w:rsidRDefault="00BB2957" w:rsidP="00BB2957">
      <w:pPr>
        <w:ind w:firstLine="720"/>
        <w:jc w:val="both"/>
        <w:rPr>
          <w:rFonts w:ascii="Times New Roman" w:hAnsi="Times New Roman"/>
          <w:szCs w:val="24"/>
        </w:rPr>
      </w:pPr>
    </w:p>
    <w:p w:rsidR="00BB2957" w:rsidRPr="001D5363" w:rsidRDefault="00BB2957" w:rsidP="00BB2957">
      <w:pPr>
        <w:ind w:firstLine="720"/>
        <w:rPr>
          <w:rFonts w:ascii="Times New Roman" w:hAnsi="Times New Roman"/>
          <w:szCs w:val="24"/>
        </w:rPr>
      </w:pPr>
      <w:r w:rsidRPr="001D5363">
        <w:rPr>
          <w:rFonts w:ascii="Times New Roman" w:hAnsi="Times New Roman"/>
          <w:szCs w:val="24"/>
        </w:rPr>
        <w:t>The FFIEC 002 is required and must be submitted quarterly by U.S. branches and agencies of foreign banks.  All U.S. branches and agencies of foreign banks are required to file detailed schedules of assets and liabilities in the form of a condition report and a variety of supporting schedules.  This information is used to fulfill the supervisory and regulatory requirements of the International Banking Act of 1978 (IBA).  This report is mandated by the FFIEC for collection by the Board, the FDIC, and the OCC (collectively</w:t>
      </w:r>
      <w:r w:rsidR="008427FE">
        <w:rPr>
          <w:rFonts w:ascii="Times New Roman" w:hAnsi="Times New Roman"/>
          <w:szCs w:val="24"/>
        </w:rPr>
        <w:t>,</w:t>
      </w:r>
      <w:r w:rsidRPr="001D5363">
        <w:rPr>
          <w:rFonts w:ascii="Times New Roman" w:hAnsi="Times New Roman"/>
          <w:szCs w:val="24"/>
        </w:rPr>
        <w:t xml:space="preserve"> the agencies) in accordance with procedures under Title 10 of the Financial Institutions Regulatory Act.  </w:t>
      </w:r>
      <w:r w:rsidRPr="001D5363">
        <w:rPr>
          <w:rFonts w:ascii="Times New Roman" w:hAnsi="Times New Roman"/>
        </w:rPr>
        <w:t>The FFIEC 002S is a mandatory supplement to the FFIEC 002 and collects information on assets and liabilities of any non-U.S. branch that is managed or controlled by a U.S. branch or agency of a foreign bank.</w:t>
      </w:r>
      <w:r w:rsidRPr="001D5363">
        <w:rPr>
          <w:rStyle w:val="FootnoteReference"/>
          <w:rFonts w:ascii="Times New Roman" w:hAnsi="Times New Roman"/>
          <w:szCs w:val="24"/>
          <w:vertAlign w:val="superscript"/>
        </w:rPr>
        <w:footnoteReference w:id="1"/>
      </w:r>
      <w:r w:rsidRPr="001D5363">
        <w:rPr>
          <w:rFonts w:ascii="Times New Roman" w:hAnsi="Times New Roman"/>
        </w:rPr>
        <w:t xml:space="preserve">  A separate supplement is completed for each applicable foreign branch.  The FFIEC 002S data improve U.S. deposit and credit data and data on international indebtedness, and are of assistance to U.S. bank supervisors in determining the extent of assets managed or controlled by the U.S. agency or branch of the foreign bank.</w:t>
      </w:r>
    </w:p>
    <w:p w:rsidR="00E921C6" w:rsidRPr="001D5363" w:rsidRDefault="00E921C6" w:rsidP="0050238F">
      <w:pPr>
        <w:rPr>
          <w:rFonts w:ascii="Times New Roman" w:hAnsi="Times New Roman"/>
          <w:szCs w:val="24"/>
        </w:rPr>
      </w:pPr>
    </w:p>
    <w:p w:rsidR="0058437F" w:rsidRPr="00060EE6" w:rsidRDefault="0004086C" w:rsidP="0004086C">
      <w:pPr>
        <w:widowControl/>
        <w:ind w:firstLine="720"/>
        <w:rPr>
          <w:rFonts w:ascii="Times New Roman" w:hAnsi="Times New Roman"/>
        </w:rPr>
      </w:pPr>
      <w:r w:rsidRPr="00060EE6">
        <w:rPr>
          <w:rFonts w:ascii="Times New Roman" w:hAnsi="Times New Roman"/>
        </w:rPr>
        <w:t>The agencies propose to collect additional detail on trading assets</w:t>
      </w:r>
      <w:r w:rsidRPr="00060EE6">
        <w:rPr>
          <w:rFonts w:ascii="Times New Roman" w:hAnsi="Times New Roman"/>
          <w:b/>
        </w:rPr>
        <w:t xml:space="preserve"> </w:t>
      </w:r>
      <w:r w:rsidR="00E539C0" w:rsidRPr="00E539C0">
        <w:rPr>
          <w:rFonts w:ascii="Times New Roman" w:hAnsi="Times New Roman"/>
        </w:rPr>
        <w:t xml:space="preserve">on </w:t>
      </w:r>
      <w:r w:rsidRPr="00060EE6">
        <w:rPr>
          <w:rFonts w:ascii="Times New Roman" w:hAnsi="Times New Roman"/>
        </w:rPr>
        <w:t>Schedule RAL</w:t>
      </w:r>
      <w:r w:rsidR="00CB7CE4">
        <w:rPr>
          <w:rFonts w:ascii="Times New Roman" w:hAnsi="Times New Roman"/>
        </w:rPr>
        <w:t>, Assets and Liabilities</w:t>
      </w:r>
      <w:r w:rsidR="00871D8C" w:rsidRPr="00871D8C">
        <w:rPr>
          <w:rFonts w:ascii="Times New Roman" w:hAnsi="Times New Roman"/>
        </w:rPr>
        <w:t xml:space="preserve"> </w:t>
      </w:r>
      <w:r w:rsidR="00871D8C">
        <w:rPr>
          <w:rFonts w:ascii="Times New Roman" w:hAnsi="Times New Roman"/>
        </w:rPr>
        <w:t>of</w:t>
      </w:r>
      <w:r w:rsidR="00871D8C" w:rsidRPr="00060EE6">
        <w:rPr>
          <w:rFonts w:ascii="Times New Roman" w:hAnsi="Times New Roman"/>
        </w:rPr>
        <w:t xml:space="preserve"> the FFIEC 002 reporting </w:t>
      </w:r>
      <w:r w:rsidR="00871D8C">
        <w:rPr>
          <w:rFonts w:ascii="Times New Roman" w:hAnsi="Times New Roman"/>
        </w:rPr>
        <w:t xml:space="preserve">form, </w:t>
      </w:r>
      <w:r w:rsidR="00871D8C" w:rsidRPr="00060EE6">
        <w:rPr>
          <w:rFonts w:ascii="Times New Roman" w:hAnsi="Times New Roman"/>
        </w:rPr>
        <w:t>effective with the June 30, 2012</w:t>
      </w:r>
      <w:r w:rsidR="00871D8C">
        <w:rPr>
          <w:rFonts w:ascii="Times New Roman" w:hAnsi="Times New Roman"/>
        </w:rPr>
        <w:t>,</w:t>
      </w:r>
      <w:r w:rsidR="00871D8C" w:rsidRPr="00060EE6">
        <w:rPr>
          <w:rFonts w:ascii="Times New Roman" w:hAnsi="Times New Roman"/>
        </w:rPr>
        <w:t xml:space="preserve"> reporting date</w:t>
      </w:r>
      <w:proofErr w:type="gramStart"/>
      <w:r w:rsidR="00871D8C" w:rsidRPr="00060EE6">
        <w:rPr>
          <w:rFonts w:ascii="Times New Roman" w:hAnsi="Times New Roman"/>
        </w:rPr>
        <w:t>.</w:t>
      </w:r>
      <w:r w:rsidR="00191C0D" w:rsidRPr="00060EE6">
        <w:rPr>
          <w:rFonts w:ascii="Times New Roman" w:hAnsi="Times New Roman"/>
          <w:b/>
        </w:rPr>
        <w:t>.</w:t>
      </w:r>
      <w:proofErr w:type="gramEnd"/>
      <w:r w:rsidRPr="00060EE6">
        <w:rPr>
          <w:rFonts w:ascii="Times New Roman" w:hAnsi="Times New Roman"/>
          <w:b/>
        </w:rPr>
        <w:t xml:space="preserve">  </w:t>
      </w:r>
      <w:r w:rsidR="00F17B79">
        <w:rPr>
          <w:rFonts w:ascii="Times New Roman" w:hAnsi="Times New Roman"/>
        </w:rPr>
        <w:t>This change is</w:t>
      </w:r>
      <w:r w:rsidR="0058437F" w:rsidRPr="00060EE6">
        <w:rPr>
          <w:rFonts w:ascii="Times New Roman" w:hAnsi="Times New Roman"/>
        </w:rPr>
        <w:t xml:space="preserve"> intended to provide data needed for reasons of safety and soundness and other public purposes.    </w:t>
      </w:r>
      <w:r w:rsidR="002D3225" w:rsidRPr="006834F4">
        <w:rPr>
          <w:rFonts w:ascii="Times New Roman" w:hAnsi="Times New Roman"/>
          <w:color w:val="000000"/>
        </w:rPr>
        <w:t xml:space="preserve">The annual burden for the FFIEC 002 is estimated to be </w:t>
      </w:r>
      <w:r w:rsidR="00F17B79">
        <w:rPr>
          <w:rFonts w:ascii="Times New Roman" w:hAnsi="Times New Roman"/>
          <w:szCs w:val="24"/>
        </w:rPr>
        <w:t>24,108</w:t>
      </w:r>
      <w:r w:rsidR="00A65BBA" w:rsidRPr="006834F4">
        <w:rPr>
          <w:rFonts w:ascii="Times New Roman" w:hAnsi="Times New Roman"/>
          <w:szCs w:val="24"/>
        </w:rPr>
        <w:t xml:space="preserve"> </w:t>
      </w:r>
      <w:r w:rsidR="002D3225" w:rsidRPr="006834F4">
        <w:rPr>
          <w:rFonts w:ascii="Times New Roman" w:hAnsi="Times New Roman"/>
          <w:color w:val="000000"/>
        </w:rPr>
        <w:t xml:space="preserve">hours and </w:t>
      </w:r>
      <w:r w:rsidR="00F17B79">
        <w:rPr>
          <w:rFonts w:ascii="Times New Roman" w:hAnsi="Times New Roman"/>
          <w:color w:val="000000"/>
        </w:rPr>
        <w:t>is not estimated to change appreciably with the proposed revision</w:t>
      </w:r>
      <w:r w:rsidR="00CE03C2" w:rsidRPr="006834F4">
        <w:rPr>
          <w:rFonts w:ascii="Times New Roman" w:hAnsi="Times New Roman"/>
          <w:color w:val="000000"/>
        </w:rPr>
        <w:t>.</w:t>
      </w:r>
      <w:r w:rsidR="002D3225" w:rsidRPr="006834F4">
        <w:rPr>
          <w:rFonts w:ascii="Times New Roman" w:hAnsi="Times New Roman"/>
          <w:color w:val="000000"/>
        </w:rPr>
        <w:t xml:space="preserve">  The current annual burden for the FFIEC 002S is estimated to be </w:t>
      </w:r>
      <w:r w:rsidR="00CE03C2" w:rsidRPr="006834F4">
        <w:rPr>
          <w:rFonts w:ascii="Times New Roman" w:hAnsi="Times New Roman"/>
        </w:rPr>
        <w:t xml:space="preserve">1,416 </w:t>
      </w:r>
      <w:r w:rsidR="002D3225" w:rsidRPr="006834F4">
        <w:rPr>
          <w:rFonts w:ascii="Times New Roman" w:hAnsi="Times New Roman"/>
          <w:color w:val="000000"/>
        </w:rPr>
        <w:t>hours</w:t>
      </w:r>
      <w:r w:rsidR="002D3225" w:rsidRPr="006834F4">
        <w:rPr>
          <w:rFonts w:ascii="Times New Roman" w:hAnsi="Times New Roman"/>
        </w:rPr>
        <w:t xml:space="preserve"> </w:t>
      </w:r>
      <w:r w:rsidR="002D3225" w:rsidRPr="006834F4">
        <w:rPr>
          <w:rFonts w:ascii="Times New Roman" w:hAnsi="Times New Roman"/>
          <w:szCs w:val="24"/>
        </w:rPr>
        <w:t>and would remain unchanged.</w:t>
      </w:r>
    </w:p>
    <w:p w:rsidR="00842C6E" w:rsidRPr="001D5363" w:rsidRDefault="00842C6E" w:rsidP="0050238F">
      <w:pPr>
        <w:widowControl/>
        <w:rPr>
          <w:rFonts w:ascii="Times New Roman" w:hAnsi="Times New Roman"/>
          <w:b/>
          <w:szCs w:val="24"/>
        </w:rPr>
      </w:pPr>
    </w:p>
    <w:p w:rsidR="00CD78CE" w:rsidRDefault="00CD78CE">
      <w:pPr>
        <w:widowControl/>
        <w:rPr>
          <w:rFonts w:ascii="Times New Roman" w:hAnsi="Times New Roman"/>
          <w:b/>
          <w:szCs w:val="24"/>
        </w:rPr>
      </w:pPr>
      <w:r>
        <w:rPr>
          <w:rFonts w:ascii="Times New Roman" w:hAnsi="Times New Roman"/>
          <w:b/>
          <w:szCs w:val="24"/>
        </w:rPr>
        <w:br w:type="page"/>
      </w:r>
    </w:p>
    <w:p w:rsidR="00AA79ED" w:rsidRPr="001D5363" w:rsidRDefault="00AA79ED">
      <w:pPr>
        <w:widowControl/>
        <w:rPr>
          <w:rFonts w:ascii="Times New Roman" w:hAnsi="Times New Roman"/>
          <w:szCs w:val="24"/>
        </w:rPr>
      </w:pPr>
      <w:r w:rsidRPr="001D5363">
        <w:rPr>
          <w:rFonts w:ascii="Times New Roman" w:hAnsi="Times New Roman"/>
          <w:b/>
          <w:szCs w:val="24"/>
        </w:rPr>
        <w:lastRenderedPageBreak/>
        <w:t>Background and Justification</w:t>
      </w:r>
    </w:p>
    <w:p w:rsidR="00AA79ED" w:rsidRPr="001D5363" w:rsidRDefault="00AA79ED">
      <w:pPr>
        <w:widowControl/>
        <w:rPr>
          <w:rFonts w:ascii="Times New Roman" w:hAnsi="Times New Roman"/>
          <w:szCs w:val="24"/>
        </w:rPr>
      </w:pPr>
    </w:p>
    <w:p w:rsidR="001F1791" w:rsidRPr="001D5363" w:rsidRDefault="001F1791" w:rsidP="001F1791">
      <w:pPr>
        <w:widowControl/>
        <w:rPr>
          <w:rFonts w:ascii="Times New Roman" w:hAnsi="Times New Roman"/>
          <w:b/>
          <w:szCs w:val="24"/>
        </w:rPr>
      </w:pPr>
      <w:r w:rsidRPr="001D5363">
        <w:rPr>
          <w:rFonts w:ascii="Times New Roman" w:hAnsi="Times New Roman"/>
          <w:b/>
        </w:rPr>
        <w:t>Report of Assets and Liabilities of U.S. Branches and Agencies of Foreign Banks</w:t>
      </w:r>
      <w:r w:rsidRPr="001D5363">
        <w:rPr>
          <w:rFonts w:ascii="Times New Roman" w:hAnsi="Times New Roman"/>
          <w:b/>
          <w:szCs w:val="24"/>
        </w:rPr>
        <w:t xml:space="preserve"> (FFIEC 002)</w:t>
      </w:r>
    </w:p>
    <w:p w:rsidR="001F1791" w:rsidRPr="001D5363" w:rsidRDefault="001F1791" w:rsidP="001F1791">
      <w:pPr>
        <w:widowControl/>
        <w:rPr>
          <w:rFonts w:ascii="Times New Roman" w:hAnsi="Times New Roman"/>
          <w:b/>
          <w:szCs w:val="24"/>
        </w:rPr>
      </w:pPr>
    </w:p>
    <w:p w:rsidR="001F1791" w:rsidRPr="00060EE6" w:rsidRDefault="001F1791" w:rsidP="00A64BC3">
      <w:pPr>
        <w:widowControl/>
        <w:ind w:firstLine="720"/>
        <w:rPr>
          <w:rFonts w:ascii="Times New Roman" w:hAnsi="Times New Roman"/>
          <w:szCs w:val="24"/>
        </w:rPr>
      </w:pPr>
      <w:r w:rsidRPr="00060EE6">
        <w:rPr>
          <w:rFonts w:ascii="Times New Roman" w:hAnsi="Times New Roman"/>
          <w:szCs w:val="24"/>
        </w:rPr>
        <w:t>The agencies use the FFIEC</w:t>
      </w:r>
      <w:r w:rsidRPr="00060EE6">
        <w:rPr>
          <w:rFonts w:ascii="Times New Roman" w:hAnsi="Times New Roman"/>
        </w:rPr>
        <w:t> </w:t>
      </w:r>
      <w:r w:rsidRPr="00060EE6">
        <w:rPr>
          <w:rFonts w:ascii="Times New Roman" w:hAnsi="Times New Roman"/>
          <w:szCs w:val="24"/>
        </w:rPr>
        <w:t>002 report for supervisory and regulatory purposes.  The Board also uses the data for monetary policy purposes.  The report is similar to the</w:t>
      </w:r>
      <w:r w:rsidRPr="00060EE6">
        <w:rPr>
          <w:rFonts w:ascii="Times New Roman" w:hAnsi="Times New Roman"/>
          <w:i/>
          <w:iCs/>
          <w:color w:val="000000"/>
          <w:szCs w:val="24"/>
        </w:rPr>
        <w:t xml:space="preserve"> </w:t>
      </w:r>
      <w:r w:rsidRPr="00060EE6">
        <w:rPr>
          <w:rFonts w:ascii="Times New Roman" w:hAnsi="Times New Roman"/>
        </w:rPr>
        <w:t xml:space="preserve">Call Report </w:t>
      </w:r>
      <w:r w:rsidRPr="00060EE6">
        <w:rPr>
          <w:rFonts w:ascii="Times New Roman" w:hAnsi="Times New Roman"/>
          <w:szCs w:val="24"/>
        </w:rPr>
        <w:t>required of all U.S. commercial banks</w:t>
      </w:r>
      <w:r w:rsidR="008427FE">
        <w:rPr>
          <w:rFonts w:ascii="Times New Roman" w:hAnsi="Times New Roman"/>
          <w:szCs w:val="24"/>
        </w:rPr>
        <w:t xml:space="preserve"> and savings </w:t>
      </w:r>
      <w:r w:rsidR="000B24E9">
        <w:rPr>
          <w:rFonts w:ascii="Times New Roman" w:hAnsi="Times New Roman"/>
          <w:szCs w:val="24"/>
        </w:rPr>
        <w:t>associations</w:t>
      </w:r>
      <w:r w:rsidRPr="00060EE6">
        <w:rPr>
          <w:rFonts w:ascii="Times New Roman" w:hAnsi="Times New Roman"/>
          <w:szCs w:val="24"/>
        </w:rPr>
        <w:t>, although the FFIEC</w:t>
      </w:r>
      <w:r w:rsidRPr="00060EE6">
        <w:rPr>
          <w:rFonts w:ascii="Times New Roman" w:hAnsi="Times New Roman"/>
        </w:rPr>
        <w:t> </w:t>
      </w:r>
      <w:r w:rsidRPr="00060EE6">
        <w:rPr>
          <w:rFonts w:ascii="Times New Roman" w:hAnsi="Times New Roman"/>
          <w:szCs w:val="24"/>
        </w:rPr>
        <w:t>002 collects fewer data items.</w:t>
      </w:r>
    </w:p>
    <w:p w:rsidR="001F1791" w:rsidRPr="00060EE6" w:rsidRDefault="001F1791" w:rsidP="00A64BC3">
      <w:pPr>
        <w:widowControl/>
        <w:rPr>
          <w:rFonts w:ascii="Times New Roman" w:hAnsi="Times New Roman"/>
          <w:szCs w:val="24"/>
        </w:rPr>
      </w:pPr>
    </w:p>
    <w:p w:rsidR="001F1791" w:rsidRPr="00060EE6" w:rsidRDefault="001F1791" w:rsidP="00A64BC3">
      <w:pPr>
        <w:pStyle w:val="BodyTextIndent3"/>
        <w:jc w:val="left"/>
        <w:rPr>
          <w:rFonts w:ascii="Times New Roman" w:hAnsi="Times New Roman"/>
          <w:szCs w:val="24"/>
        </w:rPr>
      </w:pPr>
      <w:r w:rsidRPr="00060EE6">
        <w:rPr>
          <w:rFonts w:ascii="Times New Roman" w:hAnsi="Times New Roman"/>
          <w:szCs w:val="24"/>
        </w:rPr>
        <w:t>The IBA expresses the intent of the Congress to equalize the supervisory and regulatory treatment between foreign and domestic-owned financial institutions operating in the United States, which specifies that foreign banks’ branches and agencies in the United States are to be subject to the supervisory authority of the U.S. federal banking agencies and that responsibility for federal supervision is to be shared among the agencies.</w:t>
      </w:r>
    </w:p>
    <w:p w:rsidR="001F1791" w:rsidRPr="00060EE6" w:rsidRDefault="001F1791" w:rsidP="00A64BC3">
      <w:pPr>
        <w:widowControl/>
        <w:rPr>
          <w:rFonts w:ascii="Times New Roman" w:hAnsi="Times New Roman"/>
          <w:szCs w:val="24"/>
        </w:rPr>
      </w:pPr>
    </w:p>
    <w:p w:rsidR="001F1791" w:rsidRPr="00060EE6" w:rsidRDefault="001F1791" w:rsidP="00A64BC3">
      <w:pPr>
        <w:widowControl/>
        <w:ind w:firstLine="720"/>
        <w:rPr>
          <w:rFonts w:ascii="Times New Roman" w:hAnsi="Times New Roman"/>
          <w:szCs w:val="24"/>
        </w:rPr>
      </w:pPr>
      <w:r w:rsidRPr="00060EE6">
        <w:rPr>
          <w:rFonts w:ascii="Times New Roman" w:hAnsi="Times New Roman"/>
          <w:szCs w:val="24"/>
        </w:rPr>
        <w:t>As one step in carrying out the supervisory and regulatory responsibilities imposed by the IBA, the agencies instituted the FFIEC</w:t>
      </w:r>
      <w:r w:rsidRPr="00060EE6">
        <w:rPr>
          <w:rFonts w:ascii="Times New Roman" w:hAnsi="Times New Roman"/>
        </w:rPr>
        <w:t> </w:t>
      </w:r>
      <w:r w:rsidRPr="00060EE6">
        <w:rPr>
          <w:rFonts w:ascii="Times New Roman" w:hAnsi="Times New Roman"/>
          <w:szCs w:val="24"/>
        </w:rPr>
        <w:t>002 in June 1980.  The FFIEC</w:t>
      </w:r>
      <w:r w:rsidRPr="00060EE6">
        <w:rPr>
          <w:rFonts w:ascii="Times New Roman" w:hAnsi="Times New Roman"/>
        </w:rPr>
        <w:t> </w:t>
      </w:r>
      <w:r w:rsidRPr="00060EE6">
        <w:rPr>
          <w:rFonts w:ascii="Times New Roman" w:hAnsi="Times New Roman"/>
          <w:szCs w:val="24"/>
        </w:rPr>
        <w:t>002 replaced a Federal Reserve report, FR 886a that had been collected from U.S. branches and agencies since 1972.  The FFIEC</w:t>
      </w:r>
      <w:r w:rsidRPr="00060EE6">
        <w:rPr>
          <w:rFonts w:ascii="Times New Roman" w:hAnsi="Times New Roman"/>
        </w:rPr>
        <w:t> </w:t>
      </w:r>
      <w:r w:rsidRPr="00060EE6">
        <w:rPr>
          <w:rFonts w:ascii="Times New Roman" w:hAnsi="Times New Roman"/>
          <w:szCs w:val="24"/>
        </w:rPr>
        <w:t>002 was revised extensively effective December 1985, when several schedules were deleted, data items were added to collect separate data on International Banking Facilities (IBFs), and schedules were added covering quarterly averages (Schedule K), commitments and contingencies (Schedule L), and past due loans (Schedule N).  The report also was revised to conform as closely as possible to the quarterly Call Report for domestic banks.</w:t>
      </w:r>
    </w:p>
    <w:p w:rsidR="001F1791" w:rsidRPr="00060EE6" w:rsidRDefault="001F1791" w:rsidP="00A64BC3">
      <w:pPr>
        <w:widowControl/>
        <w:rPr>
          <w:rFonts w:ascii="Times New Roman" w:hAnsi="Times New Roman"/>
          <w:szCs w:val="24"/>
        </w:rPr>
      </w:pPr>
    </w:p>
    <w:p w:rsidR="001F1791" w:rsidRPr="00060EE6" w:rsidRDefault="001F1791" w:rsidP="00A64BC3">
      <w:pPr>
        <w:ind w:firstLine="720"/>
        <w:rPr>
          <w:rFonts w:ascii="Times New Roman" w:hAnsi="Times New Roman"/>
        </w:rPr>
      </w:pPr>
      <w:r w:rsidRPr="00060EE6">
        <w:rPr>
          <w:rFonts w:ascii="Times New Roman" w:hAnsi="Times New Roman"/>
        </w:rPr>
        <w:t>Effective June 2001, the agencies expanded the information collected in the FFIEC 002 to facilitate more effective analysis of the impact of securitization and asset sale activities on credit exposures, introduced a separate new schedule (Schedule S) that comprehensively captures information related to securitization and asset sale activities, and eliminated the confidential treatment for the information on Schedule N.  Effective December 2001, the agencies changed the manner in which branches and agencies report information on their trust activities.  Branches and agencies that previously filed the Annual Report of Trust Assets (FFIEC 001) instead began to file a new Fiduciary and Related Services Schedule (Fiduciary Schedule) (Schedule T) as part of the FFIEC 002.  Branches and agencies that have fiduciary or related activity are required to report certain trust information in Schedule T annually.</w:t>
      </w:r>
    </w:p>
    <w:p w:rsidR="001F1791" w:rsidRPr="00060EE6" w:rsidRDefault="001F1791" w:rsidP="00A64BC3">
      <w:pPr>
        <w:widowControl/>
        <w:rPr>
          <w:rFonts w:ascii="Times New Roman" w:hAnsi="Times New Roman"/>
        </w:rPr>
      </w:pPr>
    </w:p>
    <w:p w:rsidR="005235B7" w:rsidRPr="00060EE6" w:rsidRDefault="005235B7" w:rsidP="00A64BC3">
      <w:pPr>
        <w:pStyle w:val="BodyTextIndent"/>
        <w:rPr>
          <w:rFonts w:ascii="Times New Roman" w:hAnsi="Times New Roman"/>
          <w:szCs w:val="24"/>
        </w:rPr>
      </w:pPr>
    </w:p>
    <w:p w:rsidR="005235B7" w:rsidRPr="008520B1" w:rsidRDefault="008520B1" w:rsidP="008520B1">
      <w:pPr>
        <w:ind w:firstLine="720"/>
        <w:rPr>
          <w:rFonts w:ascii="Times New Roman" w:hAnsi="Times New Roman"/>
          <w:szCs w:val="24"/>
        </w:rPr>
      </w:pPr>
      <w:r w:rsidRPr="008520B1">
        <w:rPr>
          <w:rFonts w:ascii="Times New Roman" w:hAnsi="Times New Roman"/>
        </w:rPr>
        <w:t xml:space="preserve">On February 7, 2011, the FDIC Board adopted a final rule amending the FDIC’s regulations to redefine the assessment base used for calculating deposit insurance as prescribed by the </w:t>
      </w:r>
      <w:r w:rsidR="00CB7CE4" w:rsidRPr="00CD4466">
        <w:rPr>
          <w:rFonts w:ascii="Times New Roman" w:hAnsi="Times New Roman"/>
        </w:rPr>
        <w:t>Dodd-Frank Wall Street Reform and Consumer Protection Act of 2010</w:t>
      </w:r>
      <w:r w:rsidR="00CB7CE4">
        <w:rPr>
          <w:rFonts w:ascii="Times New Roman" w:hAnsi="Times New Roman"/>
        </w:rPr>
        <w:t xml:space="preserve"> (</w:t>
      </w:r>
      <w:r w:rsidRPr="008520B1">
        <w:rPr>
          <w:rFonts w:ascii="Times New Roman" w:hAnsi="Times New Roman"/>
        </w:rPr>
        <w:t>Dodd-Frank Act</w:t>
      </w:r>
      <w:r w:rsidR="00CB7CE4">
        <w:rPr>
          <w:rFonts w:ascii="Times New Roman" w:hAnsi="Times New Roman"/>
        </w:rPr>
        <w:t>)</w:t>
      </w:r>
      <w:r w:rsidRPr="008520B1">
        <w:rPr>
          <w:rFonts w:ascii="Times New Roman" w:hAnsi="Times New Roman"/>
        </w:rPr>
        <w:t>.  I</w:t>
      </w:r>
      <w:r w:rsidR="002D3225" w:rsidRPr="008520B1">
        <w:rPr>
          <w:rFonts w:ascii="Times New Roman" w:hAnsi="Times New Roman"/>
          <w:color w:val="000000"/>
        </w:rPr>
        <w:t xml:space="preserve">n June </w:t>
      </w:r>
      <w:r w:rsidRPr="008520B1">
        <w:rPr>
          <w:rFonts w:ascii="Times New Roman" w:hAnsi="Times New Roman"/>
          <w:color w:val="000000"/>
        </w:rPr>
        <w:t>2011</w:t>
      </w:r>
      <w:r w:rsidR="002D3225" w:rsidRPr="008520B1">
        <w:rPr>
          <w:rFonts w:ascii="Times New Roman" w:hAnsi="Times New Roman"/>
          <w:color w:val="000000"/>
        </w:rPr>
        <w:t xml:space="preserve">, </w:t>
      </w:r>
      <w:r w:rsidRPr="008520B1">
        <w:rPr>
          <w:rFonts w:ascii="Times New Roman" w:hAnsi="Times New Roman"/>
          <w:color w:val="000000"/>
        </w:rPr>
        <w:t>the</w:t>
      </w:r>
      <w:r w:rsidR="002D3225" w:rsidRPr="008520B1">
        <w:rPr>
          <w:rFonts w:ascii="Times New Roman" w:hAnsi="Times New Roman"/>
          <w:color w:val="000000"/>
        </w:rPr>
        <w:t xml:space="preserve"> agencies implement</w:t>
      </w:r>
      <w:r w:rsidRPr="008520B1">
        <w:rPr>
          <w:rFonts w:ascii="Times New Roman" w:hAnsi="Times New Roman"/>
          <w:color w:val="000000"/>
        </w:rPr>
        <w:t>ed</w:t>
      </w:r>
      <w:r w:rsidR="002D3225" w:rsidRPr="008520B1">
        <w:rPr>
          <w:rFonts w:ascii="Times New Roman" w:hAnsi="Times New Roman"/>
          <w:color w:val="000000"/>
        </w:rPr>
        <w:t xml:space="preserve"> </w:t>
      </w:r>
      <w:r w:rsidR="00F50BEB">
        <w:rPr>
          <w:rFonts w:ascii="Times New Roman" w:hAnsi="Times New Roman"/>
          <w:color w:val="000000"/>
        </w:rPr>
        <w:t xml:space="preserve">the following </w:t>
      </w:r>
      <w:r w:rsidR="002D3225" w:rsidRPr="008520B1">
        <w:rPr>
          <w:rFonts w:ascii="Times New Roman" w:hAnsi="Times New Roman"/>
          <w:color w:val="000000"/>
        </w:rPr>
        <w:t>assessment-related reporting revisions to th</w:t>
      </w:r>
      <w:r w:rsidRPr="008520B1">
        <w:rPr>
          <w:rFonts w:ascii="Times New Roman" w:hAnsi="Times New Roman"/>
          <w:color w:val="000000"/>
        </w:rPr>
        <w:t xml:space="preserve">e </w:t>
      </w:r>
      <w:r w:rsidR="002D3225" w:rsidRPr="008520B1">
        <w:rPr>
          <w:rFonts w:ascii="Times New Roman" w:hAnsi="Times New Roman"/>
          <w:color w:val="000000"/>
        </w:rPr>
        <w:t xml:space="preserve">FFIEC 002/002S </w:t>
      </w:r>
      <w:r w:rsidRPr="008520B1">
        <w:rPr>
          <w:rFonts w:ascii="Times New Roman" w:hAnsi="Times New Roman"/>
          <w:color w:val="000000"/>
        </w:rPr>
        <w:t xml:space="preserve">through the emergency clearance process, </w:t>
      </w:r>
      <w:r w:rsidR="002D3225" w:rsidRPr="008520B1">
        <w:rPr>
          <w:rFonts w:ascii="Times New Roman" w:hAnsi="Times New Roman"/>
          <w:color w:val="000000"/>
        </w:rPr>
        <w:t>effective with</w:t>
      </w:r>
      <w:r w:rsidR="00F50BEB">
        <w:rPr>
          <w:rFonts w:ascii="Times New Roman" w:hAnsi="Times New Roman"/>
          <w:color w:val="000000"/>
        </w:rPr>
        <w:t xml:space="preserve"> the June 30, 2011, report date</w:t>
      </w:r>
      <w:r w:rsidR="005235B7" w:rsidRPr="008520B1">
        <w:rPr>
          <w:rFonts w:ascii="Times New Roman" w:hAnsi="Times New Roman"/>
          <w:szCs w:val="24"/>
        </w:rPr>
        <w:t xml:space="preserve">: (1) </w:t>
      </w:r>
      <w:r w:rsidRPr="008520B1">
        <w:rPr>
          <w:rFonts w:ascii="Times New Roman" w:hAnsi="Times New Roman"/>
          <w:szCs w:val="24"/>
        </w:rPr>
        <w:t xml:space="preserve">the </w:t>
      </w:r>
      <w:r w:rsidR="005235B7" w:rsidRPr="008520B1">
        <w:rPr>
          <w:rFonts w:ascii="Times New Roman" w:hAnsi="Times New Roman"/>
          <w:szCs w:val="24"/>
        </w:rPr>
        <w:t>delet</w:t>
      </w:r>
      <w:r w:rsidRPr="008520B1">
        <w:rPr>
          <w:rFonts w:ascii="Times New Roman" w:hAnsi="Times New Roman"/>
          <w:szCs w:val="24"/>
        </w:rPr>
        <w:t>ion of</w:t>
      </w:r>
      <w:r w:rsidR="005235B7" w:rsidRPr="008520B1">
        <w:rPr>
          <w:rFonts w:ascii="Times New Roman" w:hAnsi="Times New Roman"/>
          <w:szCs w:val="24"/>
        </w:rPr>
        <w:t xml:space="preserve"> existing data items for the total daily averages of deposit liabilities before exclusions, allowable exclusions, and foreign deposits and (2) </w:t>
      </w:r>
      <w:r w:rsidRPr="008520B1">
        <w:rPr>
          <w:rFonts w:ascii="Times New Roman" w:hAnsi="Times New Roman"/>
          <w:szCs w:val="24"/>
        </w:rPr>
        <w:t xml:space="preserve">the </w:t>
      </w:r>
      <w:r w:rsidR="005235B7" w:rsidRPr="008520B1">
        <w:rPr>
          <w:rFonts w:ascii="Times New Roman" w:hAnsi="Times New Roman"/>
          <w:szCs w:val="24"/>
        </w:rPr>
        <w:t>add</w:t>
      </w:r>
      <w:r w:rsidRPr="008520B1">
        <w:rPr>
          <w:rFonts w:ascii="Times New Roman" w:hAnsi="Times New Roman"/>
          <w:szCs w:val="24"/>
        </w:rPr>
        <w:t>ition of</w:t>
      </w:r>
      <w:r w:rsidR="005235B7" w:rsidRPr="008520B1">
        <w:rPr>
          <w:rFonts w:ascii="Times New Roman" w:hAnsi="Times New Roman"/>
          <w:szCs w:val="24"/>
        </w:rPr>
        <w:t xml:space="preserve"> data items for reporting average consolidated total assets, average tangible equity, and the holdings of long-term unsecured debt issued by other FDIC-insured depository institutions.  </w:t>
      </w:r>
    </w:p>
    <w:p w:rsidR="00871D8C" w:rsidRDefault="00871D8C" w:rsidP="00871D8C">
      <w:pPr>
        <w:pStyle w:val="BodyTextIndent"/>
        <w:rPr>
          <w:rFonts w:ascii="Times New Roman" w:hAnsi="Times New Roman"/>
          <w:szCs w:val="24"/>
        </w:rPr>
      </w:pPr>
    </w:p>
    <w:p w:rsidR="00871D8C" w:rsidRPr="00060EE6" w:rsidRDefault="00871D8C" w:rsidP="00871D8C">
      <w:pPr>
        <w:pStyle w:val="BodyTextIndent"/>
        <w:rPr>
          <w:rFonts w:ascii="Times New Roman" w:hAnsi="Times New Roman"/>
          <w:szCs w:val="24"/>
        </w:rPr>
      </w:pPr>
      <w:r w:rsidRPr="00060EE6">
        <w:rPr>
          <w:rFonts w:ascii="Times New Roman" w:hAnsi="Times New Roman"/>
          <w:szCs w:val="24"/>
        </w:rPr>
        <w:t>In addition to its supervisory and regulatory uses, the FFIEC</w:t>
      </w:r>
      <w:r w:rsidRPr="00060EE6">
        <w:rPr>
          <w:rFonts w:ascii="Times New Roman" w:hAnsi="Times New Roman"/>
        </w:rPr>
        <w:t> </w:t>
      </w:r>
      <w:r w:rsidRPr="00060EE6">
        <w:rPr>
          <w:rFonts w:ascii="Times New Roman" w:hAnsi="Times New Roman"/>
          <w:szCs w:val="24"/>
        </w:rPr>
        <w:t xml:space="preserve">002 provides information needed for monetary and financial analysis essential for the conduct of monetary policy.  The branches and agencies of foreign banks are a large and growing part of the </w:t>
      </w:r>
      <w:smartTag w:uri="urn:schemas-microsoft-com:office:smarttags" w:element="country-region">
        <w:smartTag w:uri="urn:schemas-microsoft-com:office:smarttags" w:element="place">
          <w:r w:rsidRPr="00060EE6">
            <w:rPr>
              <w:rFonts w:ascii="Times New Roman" w:hAnsi="Times New Roman"/>
              <w:szCs w:val="24"/>
            </w:rPr>
            <w:t>U.S.</w:t>
          </w:r>
        </w:smartTag>
      </w:smartTag>
      <w:r w:rsidRPr="00060EE6">
        <w:rPr>
          <w:rFonts w:ascii="Times New Roman" w:hAnsi="Times New Roman"/>
          <w:szCs w:val="24"/>
        </w:rPr>
        <w:t xml:space="preserve"> banking system, with assets exceeding $1 trillion as of </w:t>
      </w:r>
      <w:smartTag w:uri="urn:schemas-microsoft-com:office:smarttags" w:element="date">
        <w:smartTagPr>
          <w:attr w:name="Year" w:val="2001"/>
          <w:attr w:name="Day" w:val="31"/>
          <w:attr w:name="Month" w:val="3"/>
        </w:smartTagPr>
        <w:r w:rsidRPr="00060EE6">
          <w:rPr>
            <w:rFonts w:ascii="Times New Roman" w:hAnsi="Times New Roman"/>
            <w:szCs w:val="24"/>
          </w:rPr>
          <w:t>March 31, 2001</w:t>
        </w:r>
      </w:smartTag>
      <w:r w:rsidRPr="00060EE6">
        <w:rPr>
          <w:rFonts w:ascii="Times New Roman" w:hAnsi="Times New Roman"/>
          <w:szCs w:val="24"/>
        </w:rPr>
        <w:t>.  The FFIEC</w:t>
      </w:r>
      <w:r w:rsidRPr="00060EE6">
        <w:rPr>
          <w:rFonts w:ascii="Times New Roman" w:hAnsi="Times New Roman"/>
        </w:rPr>
        <w:t> </w:t>
      </w:r>
      <w:r w:rsidRPr="00060EE6">
        <w:rPr>
          <w:rFonts w:ascii="Times New Roman" w:hAnsi="Times New Roman"/>
          <w:szCs w:val="24"/>
        </w:rPr>
        <w:t>002 provides the benchmark data needed to derive adequate weekly estimates from the sample report titled Weekly Report of Selected Assets and Liabilities of Domestically Chartered Commercial Banks and U.S. Branches and Agencies of Foreign Banks (FR 2644; OMB No. 7100</w:t>
      </w:r>
      <w:r w:rsidRPr="00060EE6">
        <w:rPr>
          <w:rFonts w:ascii="Times New Roman" w:hAnsi="Times New Roman"/>
          <w:szCs w:val="24"/>
        </w:rPr>
        <w:noBreakHyphen/>
        <w:t xml:space="preserve">0075).  The weekly estimates are used to analyze credit developments and sources and uses of funds for the banking sector and to assess current financial developments within the entire </w:t>
      </w:r>
      <w:smartTag w:uri="urn:schemas-microsoft-com:office:smarttags" w:element="country-region">
        <w:smartTag w:uri="urn:schemas-microsoft-com:office:smarttags" w:element="place">
          <w:r w:rsidRPr="00060EE6">
            <w:rPr>
              <w:rFonts w:ascii="Times New Roman" w:hAnsi="Times New Roman"/>
              <w:szCs w:val="24"/>
            </w:rPr>
            <w:t>U.S.</w:t>
          </w:r>
        </w:smartTag>
      </w:smartTag>
      <w:r w:rsidRPr="00060EE6">
        <w:rPr>
          <w:rFonts w:ascii="Times New Roman" w:hAnsi="Times New Roman"/>
          <w:szCs w:val="24"/>
        </w:rPr>
        <w:t xml:space="preserve"> banking system.  They help to interpret the bank credit and deposit information needed for both monetary policy decisions and for gauging the response to those decisions.</w:t>
      </w:r>
    </w:p>
    <w:p w:rsidR="001F1791" w:rsidRPr="005235B7" w:rsidRDefault="001F1791" w:rsidP="001F1791">
      <w:pPr>
        <w:pStyle w:val="BodyTextIndent"/>
        <w:ind w:firstLine="0"/>
        <w:jc w:val="both"/>
        <w:rPr>
          <w:rFonts w:ascii="Courier New" w:hAnsi="Courier New" w:cs="Courier New"/>
          <w:szCs w:val="24"/>
        </w:rPr>
      </w:pPr>
    </w:p>
    <w:p w:rsidR="001F1791" w:rsidRPr="00A64BC3" w:rsidRDefault="001F1791" w:rsidP="001F1791">
      <w:pPr>
        <w:pStyle w:val="BodyTextIndent"/>
        <w:ind w:firstLine="0"/>
        <w:jc w:val="both"/>
        <w:rPr>
          <w:rFonts w:ascii="Times New Roman" w:hAnsi="Times New Roman"/>
          <w:b/>
          <w:szCs w:val="24"/>
        </w:rPr>
      </w:pPr>
      <w:r w:rsidRPr="00A64BC3">
        <w:rPr>
          <w:rFonts w:ascii="Times New Roman" w:hAnsi="Times New Roman"/>
          <w:b/>
        </w:rPr>
        <w:t>Report of Assets and Liabilities of a Non-U.S. Branch that is Managed or Controlled by a U.S. Branch or Agency of a Foreign (Non-U.S.) Bank</w:t>
      </w:r>
      <w:r w:rsidRPr="00A64BC3">
        <w:rPr>
          <w:rFonts w:ascii="Times New Roman" w:hAnsi="Times New Roman"/>
          <w:b/>
          <w:szCs w:val="24"/>
        </w:rPr>
        <w:t xml:space="preserve"> (FFIEC 002S)</w:t>
      </w:r>
    </w:p>
    <w:p w:rsidR="001F1791" w:rsidRPr="00A64BC3" w:rsidRDefault="001F1791" w:rsidP="001F1791">
      <w:pPr>
        <w:jc w:val="both"/>
        <w:rPr>
          <w:rFonts w:ascii="Times New Roman" w:hAnsi="Times New Roman"/>
        </w:rPr>
      </w:pPr>
    </w:p>
    <w:p w:rsidR="00E539C0" w:rsidRDefault="001F1791" w:rsidP="00E539C0">
      <w:pPr>
        <w:widowControl/>
        <w:ind w:firstLine="720"/>
        <w:rPr>
          <w:rFonts w:ascii="Times New Roman" w:hAnsi="Times New Roman"/>
        </w:rPr>
      </w:pPr>
      <w:r w:rsidRPr="00A64BC3">
        <w:rPr>
          <w:rFonts w:ascii="Times New Roman" w:hAnsi="Times New Roman"/>
        </w:rPr>
        <w:t xml:space="preserve">For a number of years foreign banks have conducted a large banking business at branches domiciled in offshore centers, primarily in the </w:t>
      </w:r>
      <w:smartTag w:uri="urn:schemas-microsoft-com:office:smarttags" w:element="place">
        <w:r w:rsidRPr="00A64BC3">
          <w:rPr>
            <w:rFonts w:ascii="Times New Roman" w:hAnsi="Times New Roman"/>
          </w:rPr>
          <w:t>Cayman Islands</w:t>
        </w:r>
      </w:smartTag>
      <w:r w:rsidRPr="00A64BC3">
        <w:rPr>
          <w:rFonts w:ascii="Times New Roman" w:hAnsi="Times New Roman"/>
        </w:rPr>
        <w:t xml:space="preserve"> and the </w:t>
      </w:r>
      <w:smartTag w:uri="urn:schemas-microsoft-com:office:smarttags" w:element="country-region">
        <w:smartTag w:uri="urn:schemas-microsoft-com:office:smarttags" w:element="place">
          <w:r w:rsidRPr="00A64BC3">
            <w:rPr>
              <w:rFonts w:ascii="Times New Roman" w:hAnsi="Times New Roman"/>
            </w:rPr>
            <w:t>Bahamas</w:t>
          </w:r>
        </w:smartTag>
      </w:smartTag>
      <w:r w:rsidRPr="00A64BC3">
        <w:rPr>
          <w:rFonts w:ascii="Times New Roman" w:hAnsi="Times New Roman"/>
        </w:rPr>
        <w:t xml:space="preserve">.  For a fee, foreign banks are able to use these offshore branches to conduct a banking business free of any </w:t>
      </w:r>
      <w:smartTag w:uri="urn:schemas-microsoft-com:office:smarttags" w:element="country-region">
        <w:smartTag w:uri="urn:schemas-microsoft-com:office:smarttags" w:element="place">
          <w:r w:rsidRPr="00A64BC3">
            <w:rPr>
              <w:rFonts w:ascii="Times New Roman" w:hAnsi="Times New Roman"/>
            </w:rPr>
            <w:t>U.S.</w:t>
          </w:r>
        </w:smartTag>
      </w:smartTag>
      <w:r w:rsidRPr="00A64BC3">
        <w:rPr>
          <w:rFonts w:ascii="Times New Roman" w:hAnsi="Times New Roman"/>
        </w:rPr>
        <w:t xml:space="preserve"> reserve requirements or FDIC premiums.  While nominally domiciled in these offshore centers, these branches are often largely run out of the banks’ </w:t>
      </w:r>
      <w:smartTag w:uri="urn:schemas-microsoft-com:office:smarttags" w:element="country-region">
        <w:smartTag w:uri="urn:schemas-microsoft-com:office:smarttags" w:element="place">
          <w:r w:rsidRPr="00A64BC3">
            <w:rPr>
              <w:rFonts w:ascii="Times New Roman" w:hAnsi="Times New Roman"/>
            </w:rPr>
            <w:t>U.S.</w:t>
          </w:r>
        </w:smartTag>
      </w:smartTag>
      <w:r w:rsidRPr="00A64BC3">
        <w:rPr>
          <w:rFonts w:ascii="Times New Roman" w:hAnsi="Times New Roman"/>
        </w:rPr>
        <w:t xml:space="preserve"> agency or branch office, with a separate set of books but often with overlapping management responsibilities.  The transactions of these offshore branches are often largely with </w:t>
      </w:r>
      <w:smartTag w:uri="urn:schemas-microsoft-com:office:smarttags" w:element="country-region">
        <w:smartTag w:uri="urn:schemas-microsoft-com:office:smarttags" w:element="place">
          <w:r w:rsidRPr="00A64BC3">
            <w:rPr>
              <w:rFonts w:ascii="Times New Roman" w:hAnsi="Times New Roman"/>
            </w:rPr>
            <w:t>U.S.</w:t>
          </w:r>
        </w:smartTag>
      </w:smartTag>
      <w:r w:rsidRPr="00A64BC3">
        <w:rPr>
          <w:rFonts w:ascii="Times New Roman" w:hAnsi="Times New Roman"/>
        </w:rPr>
        <w:t xml:space="preserve"> residents.</w:t>
      </w:r>
    </w:p>
    <w:p w:rsidR="001F1791" w:rsidRPr="00A64BC3" w:rsidRDefault="001F1791" w:rsidP="001F1791">
      <w:pPr>
        <w:widowControl/>
        <w:jc w:val="both"/>
        <w:rPr>
          <w:rFonts w:ascii="Times New Roman" w:hAnsi="Times New Roman"/>
        </w:rPr>
      </w:pPr>
    </w:p>
    <w:p w:rsidR="001F1791" w:rsidRPr="00A64BC3" w:rsidRDefault="001F1791" w:rsidP="00A64BC3">
      <w:pPr>
        <w:widowControl/>
        <w:ind w:firstLine="720"/>
        <w:rPr>
          <w:rFonts w:ascii="Times New Roman" w:hAnsi="Times New Roman"/>
        </w:rPr>
      </w:pPr>
      <w:r w:rsidRPr="00A64BC3">
        <w:rPr>
          <w:rFonts w:ascii="Times New Roman" w:hAnsi="Times New Roman"/>
        </w:rPr>
        <w:t>The FFIEC 002S is collected for several reasons:  (1) to monitor deposit and credit transactions of U.S. residents; (2) to monitor the impact of policy changes such as changes in reserve requirements; (3) to analyze structural issues concerning foreign bank activities in U.S. markets; (4) to understand flows of banking funds and indebtedness of developing countries in connection with data collected by the International Monetary Fund  and the Bank for International Settlements that are used in economic analysis; and (5) to provide information to assist in the supervision of U.S. offices of foreign banks, which often are managed jointly with these branches.</w:t>
      </w:r>
    </w:p>
    <w:p w:rsidR="001F1791" w:rsidRPr="00A64BC3" w:rsidRDefault="001F1791" w:rsidP="001F1791">
      <w:pPr>
        <w:widowControl/>
        <w:rPr>
          <w:rFonts w:ascii="Times New Roman" w:hAnsi="Times New Roman"/>
        </w:rPr>
      </w:pPr>
    </w:p>
    <w:p w:rsidR="005235B7" w:rsidRPr="00A64BC3" w:rsidRDefault="001F1791" w:rsidP="00A64BC3">
      <w:pPr>
        <w:ind w:firstLine="720"/>
        <w:rPr>
          <w:rFonts w:ascii="Times New Roman" w:hAnsi="Times New Roman"/>
        </w:rPr>
      </w:pPr>
      <w:r w:rsidRPr="00A64BC3">
        <w:rPr>
          <w:rFonts w:ascii="Times New Roman" w:hAnsi="Times New Roman"/>
        </w:rPr>
        <w:t xml:space="preserve">The FFIEC 002S collects detail on transactions with </w:t>
      </w:r>
      <w:smartTag w:uri="urn:schemas-microsoft-com:office:smarttags" w:element="country-region">
        <w:smartTag w:uri="urn:schemas-microsoft-com:office:smarttags" w:element="place">
          <w:r w:rsidRPr="00A64BC3">
            <w:rPr>
              <w:rFonts w:ascii="Times New Roman" w:hAnsi="Times New Roman"/>
            </w:rPr>
            <w:t>U.S.</w:t>
          </w:r>
        </w:smartTag>
      </w:smartTag>
      <w:r w:rsidRPr="00A64BC3">
        <w:rPr>
          <w:rFonts w:ascii="Times New Roman" w:hAnsi="Times New Roman"/>
        </w:rPr>
        <w:t xml:space="preserve"> residents and with residents of the banks’ home country.  In most cases these data cover a large proportion of their total activities since many of the non G-10</w:t>
      </w:r>
      <w:r w:rsidRPr="00A64BC3">
        <w:rPr>
          <w:rStyle w:val="FootnoteReference"/>
          <w:rFonts w:ascii="Times New Roman" w:hAnsi="Times New Roman"/>
          <w:szCs w:val="24"/>
          <w:vertAlign w:val="superscript"/>
        </w:rPr>
        <w:footnoteReference w:id="2"/>
      </w:r>
      <w:r w:rsidRPr="00A64BC3">
        <w:rPr>
          <w:rFonts w:ascii="Times New Roman" w:hAnsi="Times New Roman"/>
        </w:rPr>
        <w:t xml:space="preserve"> bank branches have heavy exposures to their home countries and G-10 banks are dealing largely with </w:t>
      </w:r>
      <w:smartTag w:uri="urn:schemas-microsoft-com:office:smarttags" w:element="country-region">
        <w:smartTag w:uri="urn:schemas-microsoft-com:office:smarttags" w:element="place">
          <w:r w:rsidRPr="00A64BC3">
            <w:rPr>
              <w:rFonts w:ascii="Times New Roman" w:hAnsi="Times New Roman"/>
            </w:rPr>
            <w:t>U.S.</w:t>
          </w:r>
        </w:smartTag>
      </w:smartTag>
      <w:r w:rsidRPr="00A64BC3">
        <w:rPr>
          <w:rFonts w:ascii="Times New Roman" w:hAnsi="Times New Roman"/>
        </w:rPr>
        <w:t xml:space="preserve"> customers.  The data improve </w:t>
      </w:r>
      <w:smartTag w:uri="urn:schemas-microsoft-com:office:smarttags" w:element="country-region">
        <w:smartTag w:uri="urn:schemas-microsoft-com:office:smarttags" w:element="place">
          <w:r w:rsidRPr="00A64BC3">
            <w:rPr>
              <w:rFonts w:ascii="Times New Roman" w:hAnsi="Times New Roman"/>
            </w:rPr>
            <w:t>U.S.</w:t>
          </w:r>
        </w:smartTag>
      </w:smartTag>
      <w:r w:rsidRPr="00A64BC3">
        <w:rPr>
          <w:rFonts w:ascii="Times New Roman" w:hAnsi="Times New Roman"/>
        </w:rPr>
        <w:t xml:space="preserve"> deposit and credit data and data on international indebtedness, and are of assistance to U.S. bank supervisors in determining the extent of assets managed or controlled by the </w:t>
      </w:r>
      <w:smartTag w:uri="urn:schemas-microsoft-com:office:smarttags" w:element="country-region">
        <w:smartTag w:uri="urn:schemas-microsoft-com:office:smarttags" w:element="place">
          <w:r w:rsidRPr="00A64BC3">
            <w:rPr>
              <w:rFonts w:ascii="Times New Roman" w:hAnsi="Times New Roman"/>
            </w:rPr>
            <w:t>U.S.</w:t>
          </w:r>
        </w:smartTag>
      </w:smartTag>
      <w:r w:rsidRPr="00A64BC3">
        <w:rPr>
          <w:rFonts w:ascii="Times New Roman" w:hAnsi="Times New Roman"/>
        </w:rPr>
        <w:t xml:space="preserve"> agency or branch of the foreign bank.  In theory a foreign bank with an offshore branch and no </w:t>
      </w:r>
      <w:smartTag w:uri="urn:schemas-microsoft-com:office:smarttags" w:element="country-region">
        <w:smartTag w:uri="urn:schemas-microsoft-com:office:smarttags" w:element="place">
          <w:r w:rsidRPr="00A64BC3">
            <w:rPr>
              <w:rFonts w:ascii="Times New Roman" w:hAnsi="Times New Roman"/>
            </w:rPr>
            <w:t>U.S.</w:t>
          </w:r>
        </w:smartTag>
      </w:smartTag>
      <w:r w:rsidRPr="00A64BC3">
        <w:rPr>
          <w:rFonts w:ascii="Times New Roman" w:hAnsi="Times New Roman"/>
        </w:rPr>
        <w:t xml:space="preserve"> presence would escape reporting.  In practice this omission is likely to be relatively minor because each of the </w:t>
      </w:r>
      <w:r w:rsidR="00CB7CE4">
        <w:rPr>
          <w:rFonts w:ascii="Times New Roman" w:hAnsi="Times New Roman"/>
        </w:rPr>
        <w:t>50</w:t>
      </w:r>
      <w:r w:rsidR="00CB7CE4" w:rsidRPr="00A64BC3">
        <w:rPr>
          <w:rFonts w:ascii="Times New Roman" w:hAnsi="Times New Roman"/>
        </w:rPr>
        <w:t xml:space="preserve"> </w:t>
      </w:r>
      <w:r w:rsidRPr="00A64BC3">
        <w:rPr>
          <w:rFonts w:ascii="Times New Roman" w:hAnsi="Times New Roman"/>
        </w:rPr>
        <w:t>largest non-U.S. banks in the world operates at least one agency or branch in the United States.</w:t>
      </w:r>
    </w:p>
    <w:p w:rsidR="00634D11" w:rsidRPr="00A64BC3" w:rsidRDefault="00634D11">
      <w:pPr>
        <w:widowControl/>
        <w:rPr>
          <w:rFonts w:ascii="Times New Roman" w:hAnsi="Times New Roman"/>
          <w:b/>
          <w:szCs w:val="24"/>
        </w:rPr>
      </w:pPr>
    </w:p>
    <w:p w:rsidR="00AA79ED" w:rsidRPr="001D5363" w:rsidRDefault="00AA79ED" w:rsidP="006E73DC">
      <w:pPr>
        <w:jc w:val="both"/>
        <w:rPr>
          <w:rFonts w:ascii="Times New Roman" w:hAnsi="Times New Roman"/>
          <w:b/>
          <w:szCs w:val="24"/>
        </w:rPr>
      </w:pPr>
      <w:r w:rsidRPr="001D5363">
        <w:rPr>
          <w:rFonts w:ascii="Times New Roman" w:hAnsi="Times New Roman"/>
          <w:b/>
          <w:szCs w:val="24"/>
        </w:rPr>
        <w:t>Description of Information Collection</w:t>
      </w:r>
    </w:p>
    <w:p w:rsidR="00AA79ED" w:rsidRPr="001D5363" w:rsidRDefault="00AA79ED">
      <w:pPr>
        <w:widowControl/>
        <w:rPr>
          <w:rFonts w:ascii="Times New Roman" w:hAnsi="Times New Roman"/>
          <w:szCs w:val="24"/>
        </w:rPr>
      </w:pPr>
    </w:p>
    <w:p w:rsidR="00AA79ED" w:rsidRPr="001D5363" w:rsidRDefault="00AA79ED" w:rsidP="00C168BC">
      <w:pPr>
        <w:widowControl/>
        <w:ind w:firstLine="720"/>
        <w:rPr>
          <w:rFonts w:ascii="Times New Roman" w:hAnsi="Times New Roman"/>
          <w:szCs w:val="24"/>
        </w:rPr>
      </w:pPr>
      <w:r w:rsidRPr="001D5363">
        <w:rPr>
          <w:rFonts w:ascii="Times New Roman" w:hAnsi="Times New Roman"/>
          <w:szCs w:val="24"/>
        </w:rPr>
        <w:t>The reporting panel for the FFIEC</w:t>
      </w:r>
      <w:r w:rsidR="007B0FAE" w:rsidRPr="001D5363">
        <w:rPr>
          <w:rFonts w:ascii="Times New Roman" w:hAnsi="Times New Roman"/>
        </w:rPr>
        <w:t> </w:t>
      </w:r>
      <w:r w:rsidRPr="001D5363">
        <w:rPr>
          <w:rFonts w:ascii="Times New Roman" w:hAnsi="Times New Roman"/>
          <w:szCs w:val="24"/>
        </w:rPr>
        <w:t>002 includes all U.S. branches and agencies (including their IBFs) of foreign banks, whether federally licensed or state chartered, insured or uninsured.  The FFIEC</w:t>
      </w:r>
      <w:r w:rsidR="007B0FAE" w:rsidRPr="001D5363">
        <w:rPr>
          <w:rFonts w:ascii="Times New Roman" w:hAnsi="Times New Roman"/>
        </w:rPr>
        <w:t> </w:t>
      </w:r>
      <w:r w:rsidRPr="001D5363">
        <w:rPr>
          <w:rFonts w:ascii="Times New Roman" w:hAnsi="Times New Roman"/>
          <w:szCs w:val="24"/>
        </w:rPr>
        <w:t xml:space="preserve">002 consists of a summary schedule of assets and liabilities (Schedule RAL) and several supporting schedules.  Information is required in each schedule on balances of the entire reporting </w:t>
      </w:r>
      <w:r w:rsidR="00DC46C3" w:rsidRPr="001D5363">
        <w:rPr>
          <w:rFonts w:ascii="Times New Roman" w:hAnsi="Times New Roman"/>
          <w:szCs w:val="24"/>
        </w:rPr>
        <w:t>branch or agency.</w:t>
      </w:r>
      <w:r w:rsidRPr="001D5363">
        <w:rPr>
          <w:rFonts w:ascii="Times New Roman" w:hAnsi="Times New Roman"/>
          <w:szCs w:val="24"/>
        </w:rPr>
        <w:t xml:space="preserve"> </w:t>
      </w:r>
      <w:r w:rsidR="00DC46C3" w:rsidRPr="001D5363">
        <w:rPr>
          <w:rFonts w:ascii="Times New Roman" w:hAnsi="Times New Roman"/>
          <w:szCs w:val="24"/>
        </w:rPr>
        <w:t xml:space="preserve"> O</w:t>
      </w:r>
      <w:r w:rsidRPr="001D5363">
        <w:rPr>
          <w:rFonts w:ascii="Times New Roman" w:hAnsi="Times New Roman"/>
          <w:szCs w:val="24"/>
        </w:rPr>
        <w:t xml:space="preserve">n the schedules for cash (Schedule A), loans (Schedule C), and deposits (Schedule E), separate detail </w:t>
      </w:r>
      <w:r w:rsidR="00DC46C3" w:rsidRPr="001D5363">
        <w:rPr>
          <w:rFonts w:ascii="Times New Roman" w:hAnsi="Times New Roman"/>
          <w:szCs w:val="24"/>
        </w:rPr>
        <w:t xml:space="preserve">is reported </w:t>
      </w:r>
      <w:r w:rsidRPr="001D5363">
        <w:rPr>
          <w:rFonts w:ascii="Times New Roman" w:hAnsi="Times New Roman"/>
          <w:szCs w:val="24"/>
        </w:rPr>
        <w:t>on balances of IBFs.  Unlike the Call Report for domestic banks</w:t>
      </w:r>
      <w:r w:rsidR="00CB7CE4">
        <w:rPr>
          <w:rFonts w:ascii="Times New Roman" w:hAnsi="Times New Roman"/>
          <w:szCs w:val="24"/>
        </w:rPr>
        <w:t xml:space="preserve"> and thrifts</w:t>
      </w:r>
      <w:r w:rsidRPr="001D5363">
        <w:rPr>
          <w:rFonts w:ascii="Times New Roman" w:hAnsi="Times New Roman"/>
          <w:szCs w:val="24"/>
        </w:rPr>
        <w:t>, the FFIEC</w:t>
      </w:r>
      <w:r w:rsidR="007B0FAE" w:rsidRPr="001D5363">
        <w:rPr>
          <w:rFonts w:ascii="Times New Roman" w:hAnsi="Times New Roman"/>
        </w:rPr>
        <w:t> </w:t>
      </w:r>
      <w:r w:rsidRPr="001D5363">
        <w:rPr>
          <w:rFonts w:ascii="Times New Roman" w:hAnsi="Times New Roman"/>
          <w:szCs w:val="24"/>
        </w:rPr>
        <w:t>002 collects no income data.</w:t>
      </w:r>
    </w:p>
    <w:p w:rsidR="00AA79ED" w:rsidRPr="001D5363" w:rsidRDefault="00AA79ED" w:rsidP="0050238F">
      <w:pPr>
        <w:widowControl/>
        <w:rPr>
          <w:rFonts w:ascii="Times New Roman" w:hAnsi="Times New Roman"/>
          <w:szCs w:val="24"/>
        </w:rPr>
      </w:pPr>
    </w:p>
    <w:p w:rsidR="00F5794F" w:rsidRPr="001D5363" w:rsidRDefault="00F5794F" w:rsidP="0050238F">
      <w:pPr>
        <w:widowControl/>
        <w:ind w:firstLine="720"/>
        <w:rPr>
          <w:rFonts w:ascii="Times New Roman" w:hAnsi="Times New Roman"/>
        </w:rPr>
      </w:pPr>
      <w:r w:rsidRPr="001D5363">
        <w:rPr>
          <w:rFonts w:ascii="Times New Roman" w:hAnsi="Times New Roman"/>
        </w:rPr>
        <w:t>The FFIEC 002S covers all of the foreign branch</w:t>
      </w:r>
      <w:r w:rsidR="006374F5">
        <w:rPr>
          <w:rFonts w:ascii="Times New Roman" w:hAnsi="Times New Roman"/>
        </w:rPr>
        <w:t>’</w:t>
      </w:r>
      <w:r w:rsidRPr="001D5363">
        <w:rPr>
          <w:rFonts w:ascii="Times New Roman" w:hAnsi="Times New Roman"/>
        </w:rPr>
        <w:t xml:space="preserve">s assets and liabilities, regardless of the currency in which they are payable.  The supplement also covers transactions with all entities, both related and nonrelated, regardless of location.  All due from/due to relationships with related institutions, both depository and </w:t>
      </w:r>
      <w:proofErr w:type="spellStart"/>
      <w:r w:rsidRPr="001D5363">
        <w:rPr>
          <w:rFonts w:ascii="Times New Roman" w:hAnsi="Times New Roman"/>
        </w:rPr>
        <w:t>nondepository</w:t>
      </w:r>
      <w:proofErr w:type="spellEnd"/>
      <w:r w:rsidRPr="001D5363">
        <w:rPr>
          <w:rFonts w:ascii="Times New Roman" w:hAnsi="Times New Roman"/>
        </w:rPr>
        <w:t xml:space="preserve">, are reported on a gross basis, that is, without netting due from and due to </w:t>
      </w:r>
      <w:r w:rsidR="00E43F63" w:rsidRPr="001D5363">
        <w:rPr>
          <w:rFonts w:ascii="Times New Roman" w:hAnsi="Times New Roman"/>
        </w:rPr>
        <w:t xml:space="preserve">data </w:t>
      </w:r>
      <w:r w:rsidRPr="001D5363">
        <w:rPr>
          <w:rFonts w:ascii="Times New Roman" w:hAnsi="Times New Roman"/>
        </w:rPr>
        <w:t xml:space="preserve">items against each other.  </w:t>
      </w:r>
    </w:p>
    <w:p w:rsidR="00F5794F" w:rsidRPr="001D5363" w:rsidRDefault="00F5794F" w:rsidP="00F5794F">
      <w:pPr>
        <w:widowControl/>
        <w:rPr>
          <w:rFonts w:ascii="Times New Roman" w:hAnsi="Times New Roman"/>
        </w:rPr>
      </w:pPr>
    </w:p>
    <w:p w:rsidR="00636EE2" w:rsidRPr="001D5363" w:rsidRDefault="00636EE2" w:rsidP="0050238F">
      <w:pPr>
        <w:widowControl/>
        <w:ind w:firstLine="720"/>
        <w:rPr>
          <w:rFonts w:ascii="Times New Roman" w:hAnsi="Times New Roman"/>
          <w:b/>
          <w:szCs w:val="24"/>
        </w:rPr>
      </w:pPr>
      <w:r w:rsidRPr="001D5363">
        <w:rPr>
          <w:rFonts w:ascii="Times New Roman" w:hAnsi="Times New Roman"/>
          <w:b/>
          <w:szCs w:val="24"/>
        </w:rPr>
        <w:t>Proposed Revisions</w:t>
      </w:r>
    </w:p>
    <w:p w:rsidR="00F838EF" w:rsidRPr="00D7337F" w:rsidRDefault="00F838EF" w:rsidP="0050238F">
      <w:pPr>
        <w:pStyle w:val="BodyTextIndent2"/>
        <w:ind w:left="0"/>
        <w:jc w:val="both"/>
        <w:rPr>
          <w:rFonts w:ascii="Times New Roman" w:hAnsi="Times New Roman"/>
          <w:szCs w:val="24"/>
        </w:rPr>
      </w:pPr>
    </w:p>
    <w:p w:rsidR="0058437F" w:rsidRPr="00D7337F" w:rsidRDefault="0058437F" w:rsidP="00D7337F">
      <w:pPr>
        <w:widowControl/>
        <w:rPr>
          <w:rFonts w:ascii="Times New Roman" w:hAnsi="Times New Roman"/>
          <w:u w:val="single"/>
        </w:rPr>
      </w:pPr>
      <w:r w:rsidRPr="00D7337F">
        <w:rPr>
          <w:rFonts w:ascii="Times New Roman" w:hAnsi="Times New Roman"/>
          <w:u w:val="single"/>
        </w:rPr>
        <w:t xml:space="preserve">Additional Detail on Trading Assets </w:t>
      </w:r>
    </w:p>
    <w:p w:rsidR="00D7337F" w:rsidRPr="00D7337F" w:rsidRDefault="00D7337F" w:rsidP="0058437F">
      <w:pPr>
        <w:widowControl/>
        <w:ind w:firstLine="720"/>
        <w:rPr>
          <w:rFonts w:ascii="Times New Roman" w:hAnsi="Times New Roman"/>
        </w:rPr>
      </w:pPr>
    </w:p>
    <w:p w:rsidR="0058437F" w:rsidRPr="00D7337F" w:rsidRDefault="0058437F" w:rsidP="0058437F">
      <w:pPr>
        <w:widowControl/>
        <w:ind w:firstLine="720"/>
        <w:rPr>
          <w:rFonts w:ascii="Times New Roman" w:hAnsi="Times New Roman"/>
        </w:rPr>
      </w:pPr>
      <w:r w:rsidRPr="00D7337F">
        <w:rPr>
          <w:rFonts w:ascii="Times New Roman" w:hAnsi="Times New Roman"/>
        </w:rPr>
        <w:t>U.S. branches and agencies of foreign banks (branches) currently report “other securities” held for investment (i.e., securities other than U.S. Government securities, mortgage-backed securities, and other asset-backed securities) in Schedule RAL</w:t>
      </w:r>
      <w:r w:rsidR="00CB7CE4">
        <w:rPr>
          <w:rFonts w:ascii="Times New Roman" w:hAnsi="Times New Roman"/>
        </w:rPr>
        <w:t xml:space="preserve"> data</w:t>
      </w:r>
      <w:r w:rsidRPr="00D7337F">
        <w:rPr>
          <w:rFonts w:ascii="Times New Roman" w:hAnsi="Times New Roman"/>
        </w:rPr>
        <w:t xml:space="preserve"> item 1.c.(1), Securities of foreign governments and official institutions, and Schedule RAL, </w:t>
      </w:r>
      <w:r w:rsidR="00CB7CE4">
        <w:rPr>
          <w:rFonts w:ascii="Times New Roman" w:hAnsi="Times New Roman"/>
        </w:rPr>
        <w:t xml:space="preserve">data </w:t>
      </w:r>
      <w:r w:rsidRPr="00D7337F">
        <w:rPr>
          <w:rFonts w:ascii="Times New Roman" w:hAnsi="Times New Roman"/>
        </w:rPr>
        <w:t xml:space="preserve">item 1.c.(4), All other (bonds, notes, debentures, and corporate stock).  However, branches currently report these “other securities,” when held for trading purposes, together with assets other than securities that are held for trading purposes, in Schedule RAL, </w:t>
      </w:r>
      <w:r w:rsidR="00CB7CE4">
        <w:rPr>
          <w:rFonts w:ascii="Times New Roman" w:hAnsi="Times New Roman"/>
        </w:rPr>
        <w:t xml:space="preserve">data </w:t>
      </w:r>
      <w:r w:rsidRPr="00D7337F">
        <w:rPr>
          <w:rFonts w:ascii="Times New Roman" w:hAnsi="Times New Roman"/>
        </w:rPr>
        <w:t xml:space="preserve">item 1.f.(4), Other trading assets.  The agencies propose to collect a new </w:t>
      </w:r>
      <w:r w:rsidR="00CB7CE4">
        <w:rPr>
          <w:rFonts w:ascii="Times New Roman" w:hAnsi="Times New Roman"/>
        </w:rPr>
        <w:t xml:space="preserve">data </w:t>
      </w:r>
      <w:r w:rsidRPr="00D7337F">
        <w:rPr>
          <w:rFonts w:ascii="Times New Roman" w:hAnsi="Times New Roman"/>
        </w:rPr>
        <w:t xml:space="preserve">item on Schedule RAL, for “other securities” held for trading purposes (new Schedule RAL, </w:t>
      </w:r>
      <w:r w:rsidR="00CB7CE4">
        <w:rPr>
          <w:rFonts w:ascii="Times New Roman" w:hAnsi="Times New Roman"/>
        </w:rPr>
        <w:t xml:space="preserve">data </w:t>
      </w:r>
      <w:r w:rsidRPr="00D7337F">
        <w:rPr>
          <w:rFonts w:ascii="Times New Roman" w:hAnsi="Times New Roman"/>
        </w:rPr>
        <w:t xml:space="preserve">item 1.f.(4)).  Current Schedule RAL, </w:t>
      </w:r>
      <w:r w:rsidR="00CB7CE4">
        <w:rPr>
          <w:rFonts w:ascii="Times New Roman" w:hAnsi="Times New Roman"/>
        </w:rPr>
        <w:t xml:space="preserve">data </w:t>
      </w:r>
      <w:r w:rsidRPr="00D7337F">
        <w:rPr>
          <w:rFonts w:ascii="Times New Roman" w:hAnsi="Times New Roman"/>
        </w:rPr>
        <w:t>item 1.f</w:t>
      </w:r>
      <w:proofErr w:type="gramStart"/>
      <w:r w:rsidRPr="00D7337F">
        <w:rPr>
          <w:rFonts w:ascii="Times New Roman" w:hAnsi="Times New Roman"/>
        </w:rPr>
        <w:t>.(</w:t>
      </w:r>
      <w:proofErr w:type="gramEnd"/>
      <w:r w:rsidRPr="00D7337F">
        <w:rPr>
          <w:rFonts w:ascii="Times New Roman" w:hAnsi="Times New Roman"/>
        </w:rPr>
        <w:t xml:space="preserve">4), Other trading assets, would be renumbered as </w:t>
      </w:r>
      <w:r w:rsidR="00CB7CE4">
        <w:rPr>
          <w:rFonts w:ascii="Times New Roman" w:hAnsi="Times New Roman"/>
        </w:rPr>
        <w:t xml:space="preserve">data </w:t>
      </w:r>
      <w:r w:rsidRPr="00D7337F">
        <w:rPr>
          <w:rFonts w:ascii="Times New Roman" w:hAnsi="Times New Roman"/>
        </w:rPr>
        <w:t xml:space="preserve">item 1.f.(5) and would be defined to exclude all securities held for trading.  The additional detail would allow the agencies to better monitor movements in other securities held for trading purposes over time, and provide for more meaningful analysis of the existing categories of trading assets.  </w:t>
      </w:r>
    </w:p>
    <w:p w:rsidR="0058437F" w:rsidRPr="00552EB4" w:rsidRDefault="0058437F" w:rsidP="0058437F">
      <w:pPr>
        <w:widowControl/>
        <w:ind w:firstLine="720"/>
        <w:rPr>
          <w:rFonts w:ascii="Times New Roman" w:hAnsi="Times New Roman"/>
        </w:rPr>
      </w:pPr>
    </w:p>
    <w:p w:rsidR="00090098" w:rsidRPr="00552EB4" w:rsidRDefault="00090098" w:rsidP="0050238F">
      <w:pPr>
        <w:widowControl/>
        <w:rPr>
          <w:rFonts w:ascii="Times New Roman" w:hAnsi="Times New Roman"/>
        </w:rPr>
      </w:pPr>
    </w:p>
    <w:p w:rsidR="00090098" w:rsidRPr="006B7C50" w:rsidRDefault="003C6280">
      <w:pPr>
        <w:widowControl/>
        <w:rPr>
          <w:rFonts w:ascii="Times New Roman" w:hAnsi="Times New Roman"/>
          <w:b/>
        </w:rPr>
      </w:pPr>
      <w:r w:rsidRPr="006B7C50">
        <w:rPr>
          <w:rFonts w:ascii="Times New Roman" w:hAnsi="Times New Roman"/>
          <w:b/>
        </w:rPr>
        <w:t>Time Schedule for Information Collection</w:t>
      </w:r>
      <w:r w:rsidR="00D9359D">
        <w:rPr>
          <w:rFonts w:ascii="Times New Roman" w:hAnsi="Times New Roman"/>
          <w:b/>
        </w:rPr>
        <w:t xml:space="preserve"> and Publication</w:t>
      </w:r>
    </w:p>
    <w:p w:rsidR="003C6280" w:rsidRPr="006B7C50" w:rsidRDefault="003C6280" w:rsidP="003C6280">
      <w:pPr>
        <w:widowControl/>
        <w:rPr>
          <w:rFonts w:ascii="Times New Roman" w:hAnsi="Times New Roman"/>
        </w:rPr>
      </w:pPr>
    </w:p>
    <w:p w:rsidR="007B4F6D" w:rsidRPr="001D5363" w:rsidRDefault="00B5194B" w:rsidP="00C168BC">
      <w:pPr>
        <w:pStyle w:val="EndnoteText"/>
        <w:widowControl/>
        <w:ind w:firstLine="720"/>
        <w:rPr>
          <w:rFonts w:ascii="Times New Roman" w:hAnsi="Times New Roman"/>
        </w:rPr>
      </w:pPr>
      <w:r>
        <w:rPr>
          <w:rFonts w:ascii="Times New Roman" w:hAnsi="Times New Roman"/>
        </w:rPr>
        <w:t>The FFIEC 002 and FFIEC 002S are collected as of the end of the last calendar day of March, June, September, and December.  U.S. branches and agencies of foreign banks must submit the FFIEC 002 and FFIEC </w:t>
      </w:r>
      <w:r w:rsidR="000A6431" w:rsidRPr="001D5363">
        <w:rPr>
          <w:rFonts w:ascii="Times New Roman" w:hAnsi="Times New Roman"/>
        </w:rPr>
        <w:t>0</w:t>
      </w:r>
      <w:r w:rsidR="00D2353D">
        <w:rPr>
          <w:rFonts w:ascii="Times New Roman" w:hAnsi="Times New Roman"/>
        </w:rPr>
        <w:t>0</w:t>
      </w:r>
      <w:r w:rsidR="000A6431" w:rsidRPr="006B7C50">
        <w:rPr>
          <w:rFonts w:ascii="Times New Roman" w:hAnsi="Times New Roman"/>
        </w:rPr>
        <w:t xml:space="preserve">2S to the </w:t>
      </w:r>
      <w:r w:rsidR="00AA79ED" w:rsidRPr="006B7C50">
        <w:rPr>
          <w:rFonts w:ascii="Times New Roman" w:hAnsi="Times New Roman"/>
        </w:rPr>
        <w:t xml:space="preserve">appropriate Federal Reserve Bank within </w:t>
      </w:r>
      <w:r w:rsidR="00CB1C7A" w:rsidRPr="006B7C50">
        <w:rPr>
          <w:rFonts w:ascii="Times New Roman" w:hAnsi="Times New Roman"/>
        </w:rPr>
        <w:t>30</w:t>
      </w:r>
      <w:r w:rsidR="00AA79ED" w:rsidRPr="006B7C50">
        <w:rPr>
          <w:rFonts w:ascii="Times New Roman" w:hAnsi="Times New Roman"/>
        </w:rPr>
        <w:t xml:space="preserve"> </w:t>
      </w:r>
      <w:r w:rsidR="000A6431" w:rsidRPr="006B7C50">
        <w:rPr>
          <w:rFonts w:ascii="Times New Roman" w:hAnsi="Times New Roman"/>
        </w:rPr>
        <w:t xml:space="preserve">calendar </w:t>
      </w:r>
      <w:r w:rsidR="00AA79ED" w:rsidRPr="006B7C50">
        <w:rPr>
          <w:rFonts w:ascii="Times New Roman" w:hAnsi="Times New Roman"/>
        </w:rPr>
        <w:t>days f</w:t>
      </w:r>
      <w:r w:rsidR="000A6431" w:rsidRPr="006B7C50">
        <w:rPr>
          <w:rFonts w:ascii="Times New Roman" w:hAnsi="Times New Roman"/>
        </w:rPr>
        <w:t>ollowing</w:t>
      </w:r>
      <w:r w:rsidR="00AA79ED" w:rsidRPr="006B7C50">
        <w:rPr>
          <w:rFonts w:ascii="Times New Roman" w:hAnsi="Times New Roman"/>
        </w:rPr>
        <w:t xml:space="preserve"> the report date.  After the processing</w:t>
      </w:r>
      <w:r w:rsidR="00AA79ED" w:rsidRPr="001D5363">
        <w:rPr>
          <w:rFonts w:ascii="Times New Roman" w:hAnsi="Times New Roman"/>
        </w:rPr>
        <w:t xml:space="preserve"> </w:t>
      </w:r>
      <w:r w:rsidR="00D2353D">
        <w:rPr>
          <w:rFonts w:ascii="Times New Roman" w:hAnsi="Times New Roman"/>
        </w:rPr>
        <w:t>a</w:t>
      </w:r>
      <w:r w:rsidR="00AA79ED" w:rsidRPr="006B7C50">
        <w:rPr>
          <w:rFonts w:ascii="Times New Roman" w:hAnsi="Times New Roman"/>
        </w:rPr>
        <w:t>n</w:t>
      </w:r>
      <w:r w:rsidR="00AA79ED" w:rsidRPr="001D5363">
        <w:rPr>
          <w:rFonts w:ascii="Times New Roman" w:hAnsi="Times New Roman"/>
        </w:rPr>
        <w:t xml:space="preserve">d editing functions have been completed, the Board sends the data to the </w:t>
      </w:r>
      <w:r w:rsidR="00B9063A" w:rsidRPr="001D5363">
        <w:rPr>
          <w:rFonts w:ascii="Times New Roman" w:hAnsi="Times New Roman"/>
        </w:rPr>
        <w:t xml:space="preserve">FDIC </w:t>
      </w:r>
      <w:r w:rsidR="00AA79ED" w:rsidRPr="001D5363">
        <w:rPr>
          <w:rFonts w:ascii="Times New Roman" w:hAnsi="Times New Roman"/>
        </w:rPr>
        <w:t xml:space="preserve">and </w:t>
      </w:r>
      <w:r w:rsidR="00B9063A" w:rsidRPr="001D5363">
        <w:rPr>
          <w:rFonts w:ascii="Times New Roman" w:hAnsi="Times New Roman"/>
        </w:rPr>
        <w:t>OCC</w:t>
      </w:r>
      <w:r w:rsidR="00AA79ED" w:rsidRPr="001D5363">
        <w:rPr>
          <w:rFonts w:ascii="Times New Roman" w:hAnsi="Times New Roman"/>
        </w:rPr>
        <w:t xml:space="preserve"> for their use in monitoring the U.S. activities of foreign banks under their supervision.  Aggregate data for all </w:t>
      </w:r>
      <w:smartTag w:uri="urn:schemas-microsoft-com:office:smarttags" w:element="country-region">
        <w:smartTag w:uri="urn:schemas-microsoft-com:office:smarttags" w:element="place">
          <w:r w:rsidR="00AA79ED" w:rsidRPr="001D5363">
            <w:rPr>
              <w:rFonts w:ascii="Times New Roman" w:hAnsi="Times New Roman"/>
            </w:rPr>
            <w:t>U.S.</w:t>
          </w:r>
        </w:smartTag>
      </w:smartTag>
      <w:r w:rsidR="00AA79ED" w:rsidRPr="001D5363">
        <w:rPr>
          <w:rFonts w:ascii="Times New Roman" w:hAnsi="Times New Roman"/>
        </w:rPr>
        <w:t xml:space="preserve"> branches and agencies </w:t>
      </w:r>
      <w:r w:rsidR="000A6431" w:rsidRPr="001D5363">
        <w:rPr>
          <w:rFonts w:ascii="Times New Roman" w:hAnsi="Times New Roman"/>
        </w:rPr>
        <w:t xml:space="preserve">that file the FFIEC 002 </w:t>
      </w:r>
      <w:r w:rsidR="00AA79ED" w:rsidRPr="001D5363">
        <w:rPr>
          <w:rFonts w:ascii="Times New Roman" w:hAnsi="Times New Roman"/>
        </w:rPr>
        <w:t xml:space="preserve">are published in the </w:t>
      </w:r>
      <w:r w:rsidR="00AA79ED" w:rsidRPr="001D5363">
        <w:rPr>
          <w:rFonts w:ascii="Times New Roman" w:hAnsi="Times New Roman"/>
          <w:i/>
        </w:rPr>
        <w:t>Federal Reserve Bulletin</w:t>
      </w:r>
      <w:r w:rsidR="00AA79ED" w:rsidRPr="001D5363">
        <w:rPr>
          <w:rFonts w:ascii="Times New Roman" w:hAnsi="Times New Roman"/>
        </w:rPr>
        <w:t xml:space="preserve"> and are also used in developing flow of funds estimates and the estimates published in t</w:t>
      </w:r>
      <w:r w:rsidR="00B9063A" w:rsidRPr="001D5363">
        <w:rPr>
          <w:rFonts w:ascii="Times New Roman" w:hAnsi="Times New Roman"/>
        </w:rPr>
        <w:t>he</w:t>
      </w:r>
      <w:r w:rsidR="00AA79ED" w:rsidRPr="001D5363">
        <w:rPr>
          <w:rFonts w:ascii="Times New Roman" w:hAnsi="Times New Roman"/>
        </w:rPr>
        <w:t xml:space="preserve"> Federal Reserve </w:t>
      </w:r>
      <w:r w:rsidR="009F173B" w:rsidRPr="001D5363">
        <w:rPr>
          <w:rFonts w:ascii="Times New Roman" w:hAnsi="Times New Roman"/>
        </w:rPr>
        <w:t xml:space="preserve">weekly </w:t>
      </w:r>
      <w:r w:rsidR="009F173B" w:rsidRPr="001D5363">
        <w:rPr>
          <w:rFonts w:ascii="Times New Roman" w:hAnsi="Times New Roman"/>
        </w:rPr>
        <w:lastRenderedPageBreak/>
        <w:t xml:space="preserve">H.8 </w:t>
      </w:r>
      <w:r w:rsidR="00AA79ED" w:rsidRPr="001D5363">
        <w:rPr>
          <w:rFonts w:ascii="Times New Roman" w:hAnsi="Times New Roman"/>
        </w:rPr>
        <w:t xml:space="preserve">statistical release, </w:t>
      </w:r>
      <w:r w:rsidR="00AA79ED" w:rsidRPr="001D5363">
        <w:rPr>
          <w:rFonts w:ascii="Times New Roman" w:hAnsi="Times New Roman"/>
          <w:i/>
        </w:rPr>
        <w:t>Assets and Liabilities of C</w:t>
      </w:r>
      <w:r w:rsidR="00B9063A" w:rsidRPr="001D5363">
        <w:rPr>
          <w:rFonts w:ascii="Times New Roman" w:hAnsi="Times New Roman"/>
          <w:i/>
        </w:rPr>
        <w:t>ommercial</w:t>
      </w:r>
      <w:r w:rsidR="00AA79ED" w:rsidRPr="001D5363">
        <w:rPr>
          <w:rFonts w:ascii="Times New Roman" w:hAnsi="Times New Roman"/>
          <w:i/>
        </w:rPr>
        <w:t xml:space="preserve"> Bank</w:t>
      </w:r>
      <w:r w:rsidR="00B9063A" w:rsidRPr="001D5363">
        <w:rPr>
          <w:rFonts w:ascii="Times New Roman" w:hAnsi="Times New Roman"/>
          <w:i/>
        </w:rPr>
        <w:t>s in the United States</w:t>
      </w:r>
      <w:r w:rsidR="00AA79ED" w:rsidRPr="001D5363">
        <w:rPr>
          <w:rFonts w:ascii="Times New Roman" w:hAnsi="Times New Roman"/>
        </w:rPr>
        <w:t>.</w:t>
      </w:r>
      <w:r w:rsidR="007B4F6D" w:rsidRPr="001D5363">
        <w:rPr>
          <w:rFonts w:ascii="Times New Roman" w:hAnsi="Times New Roman"/>
        </w:rPr>
        <w:t xml:space="preserve">  Aggregate data</w:t>
      </w:r>
      <w:r w:rsidR="000A6431" w:rsidRPr="001D5363">
        <w:rPr>
          <w:rFonts w:ascii="Times New Roman" w:hAnsi="Times New Roman"/>
        </w:rPr>
        <w:t xml:space="preserve"> for the FFIEC 002S</w:t>
      </w:r>
      <w:r w:rsidR="007B4F6D" w:rsidRPr="001D5363">
        <w:rPr>
          <w:rFonts w:ascii="Times New Roman" w:hAnsi="Times New Roman"/>
        </w:rPr>
        <w:t xml:space="preserve"> are available to the public upon request.</w:t>
      </w:r>
    </w:p>
    <w:p w:rsidR="00AA79ED" w:rsidRPr="001D5363" w:rsidRDefault="00AA79ED" w:rsidP="00C168BC">
      <w:pPr>
        <w:widowControl/>
        <w:rPr>
          <w:rFonts w:ascii="Times New Roman" w:hAnsi="Times New Roman"/>
        </w:rPr>
      </w:pPr>
    </w:p>
    <w:p w:rsidR="00AA79ED" w:rsidRPr="001D5363" w:rsidRDefault="00AA79ED" w:rsidP="00C168BC">
      <w:pPr>
        <w:widowControl/>
        <w:ind w:firstLine="720"/>
        <w:rPr>
          <w:rFonts w:ascii="Times New Roman" w:hAnsi="Times New Roman"/>
        </w:rPr>
      </w:pPr>
      <w:r w:rsidRPr="001D5363">
        <w:rPr>
          <w:rFonts w:ascii="Times New Roman" w:hAnsi="Times New Roman"/>
        </w:rPr>
        <w:t xml:space="preserve">Individual respondent data, excluding confidential information, are available to the public from the National Technical Information Service in </w:t>
      </w:r>
      <w:smartTag w:uri="urn:schemas-microsoft-com:office:smarttags" w:element="place">
        <w:smartTag w:uri="urn:schemas-microsoft-com:office:smarttags" w:element="City">
          <w:r w:rsidRPr="001D5363">
            <w:rPr>
              <w:rFonts w:ascii="Times New Roman" w:hAnsi="Times New Roman"/>
            </w:rPr>
            <w:t>Springfield</w:t>
          </w:r>
        </w:smartTag>
        <w:r w:rsidRPr="001D5363">
          <w:rPr>
            <w:rFonts w:ascii="Times New Roman" w:hAnsi="Times New Roman"/>
          </w:rPr>
          <w:t xml:space="preserve">, </w:t>
        </w:r>
        <w:smartTag w:uri="urn:schemas-microsoft-com:office:smarttags" w:element="State">
          <w:r w:rsidRPr="001D5363">
            <w:rPr>
              <w:rFonts w:ascii="Times New Roman" w:hAnsi="Times New Roman"/>
            </w:rPr>
            <w:t>Virginia</w:t>
          </w:r>
        </w:smartTag>
      </w:smartTag>
      <w:r w:rsidRPr="001D5363">
        <w:rPr>
          <w:rFonts w:ascii="Times New Roman" w:hAnsi="Times New Roman"/>
        </w:rPr>
        <w:t xml:space="preserve">, upon request.  The information </w:t>
      </w:r>
      <w:r w:rsidR="00DC46C3" w:rsidRPr="001D5363">
        <w:rPr>
          <w:rFonts w:ascii="Times New Roman" w:hAnsi="Times New Roman"/>
        </w:rPr>
        <w:t xml:space="preserve">on file </w:t>
      </w:r>
      <w:r w:rsidRPr="001D5363">
        <w:rPr>
          <w:rFonts w:ascii="Times New Roman" w:hAnsi="Times New Roman"/>
        </w:rPr>
        <w:t xml:space="preserve">is provided </w:t>
      </w:r>
      <w:r w:rsidR="00B159DB" w:rsidRPr="001D5363">
        <w:rPr>
          <w:rFonts w:ascii="Times New Roman" w:hAnsi="Times New Roman"/>
        </w:rPr>
        <w:t>o</w:t>
      </w:r>
      <w:r w:rsidRPr="001D5363">
        <w:rPr>
          <w:rFonts w:ascii="Times New Roman" w:hAnsi="Times New Roman"/>
        </w:rPr>
        <w:t xml:space="preserve">n </w:t>
      </w:r>
      <w:r w:rsidR="00B159DB" w:rsidRPr="001D5363">
        <w:rPr>
          <w:rFonts w:ascii="Times New Roman" w:hAnsi="Times New Roman"/>
        </w:rPr>
        <w:t>compact disc</w:t>
      </w:r>
      <w:r w:rsidRPr="001D5363">
        <w:rPr>
          <w:rFonts w:ascii="Times New Roman" w:hAnsi="Times New Roman"/>
        </w:rPr>
        <w:t>s.</w:t>
      </w:r>
      <w:r w:rsidR="00B159DB" w:rsidRPr="001D5363">
        <w:rPr>
          <w:rFonts w:ascii="Times New Roman" w:hAnsi="Times New Roman"/>
        </w:rPr>
        <w:t xml:space="preserve"> </w:t>
      </w:r>
      <w:r w:rsidRPr="001D5363">
        <w:rPr>
          <w:rFonts w:ascii="Times New Roman" w:hAnsi="Times New Roman"/>
        </w:rPr>
        <w:t xml:space="preserve"> In addition, individual respondent data are also available on</w:t>
      </w:r>
      <w:r w:rsidR="00B159DB" w:rsidRPr="001D5363">
        <w:rPr>
          <w:rFonts w:ascii="Times New Roman" w:hAnsi="Times New Roman"/>
        </w:rPr>
        <w:t xml:space="preserve"> the FFIEC public website at </w:t>
      </w:r>
      <w:hyperlink r:id="rId8" w:history="1">
        <w:r w:rsidR="00636EE2" w:rsidRPr="001D5363">
          <w:rPr>
            <w:rStyle w:val="Hyperlink"/>
            <w:rFonts w:ascii="Times New Roman" w:hAnsi="Times New Roman"/>
          </w:rPr>
          <w:t>www.ffiec.gov/nicpubweb/nicweb/nichome.aspx</w:t>
        </w:r>
      </w:hyperlink>
      <w:r w:rsidRPr="001D5363">
        <w:rPr>
          <w:rFonts w:ascii="Times New Roman" w:hAnsi="Times New Roman"/>
        </w:rPr>
        <w:t>.</w:t>
      </w:r>
      <w:r w:rsidR="00811E0B">
        <w:rPr>
          <w:rFonts w:ascii="Times New Roman" w:hAnsi="Times New Roman"/>
        </w:rPr>
        <w:t xml:space="preserve">  </w:t>
      </w:r>
    </w:p>
    <w:p w:rsidR="000F47E4" w:rsidRPr="001D5363" w:rsidRDefault="000F47E4" w:rsidP="000F47E4">
      <w:pPr>
        <w:pStyle w:val="EndnoteText"/>
        <w:widowControl/>
        <w:rPr>
          <w:rFonts w:ascii="Times New Roman" w:hAnsi="Times New Roman"/>
        </w:rPr>
      </w:pPr>
    </w:p>
    <w:p w:rsidR="00AA79ED" w:rsidRPr="001D5363" w:rsidRDefault="00AA79ED" w:rsidP="003C6280">
      <w:pPr>
        <w:rPr>
          <w:rFonts w:ascii="Times New Roman" w:hAnsi="Times New Roman"/>
          <w:b/>
        </w:rPr>
      </w:pPr>
      <w:r w:rsidRPr="001D5363">
        <w:rPr>
          <w:rFonts w:ascii="Times New Roman" w:hAnsi="Times New Roman"/>
          <w:b/>
        </w:rPr>
        <w:t>Legal Status</w:t>
      </w:r>
    </w:p>
    <w:p w:rsidR="00AA79ED" w:rsidRPr="001D5363" w:rsidRDefault="00AA79ED">
      <w:pPr>
        <w:widowControl/>
        <w:rPr>
          <w:rFonts w:ascii="Times New Roman" w:hAnsi="Times New Roman"/>
        </w:rPr>
      </w:pPr>
    </w:p>
    <w:p w:rsidR="00AA79ED" w:rsidRPr="001D5363" w:rsidRDefault="00E840D0" w:rsidP="0050238F">
      <w:pPr>
        <w:pStyle w:val="BodyTextIndent3"/>
        <w:jc w:val="left"/>
        <w:rPr>
          <w:rFonts w:ascii="Times New Roman" w:hAnsi="Times New Roman"/>
        </w:rPr>
      </w:pPr>
      <w:r w:rsidRPr="001D5363">
        <w:rPr>
          <w:rFonts w:ascii="Times New Roman" w:hAnsi="Times New Roman"/>
        </w:rPr>
        <w:t xml:space="preserve">The </w:t>
      </w:r>
      <w:r w:rsidR="00DF4E46" w:rsidRPr="001D5363">
        <w:rPr>
          <w:rFonts w:ascii="Times New Roman" w:hAnsi="Times New Roman"/>
        </w:rPr>
        <w:t>Board</w:t>
      </w:r>
      <w:r w:rsidR="006374F5">
        <w:rPr>
          <w:rFonts w:ascii="Times New Roman" w:hAnsi="Times New Roman"/>
        </w:rPr>
        <w:t>’</w:t>
      </w:r>
      <w:r w:rsidR="00DF4E46" w:rsidRPr="001D5363">
        <w:rPr>
          <w:rFonts w:ascii="Times New Roman" w:hAnsi="Times New Roman"/>
        </w:rPr>
        <w:t xml:space="preserve">s </w:t>
      </w:r>
      <w:r w:rsidRPr="001D5363">
        <w:rPr>
          <w:rFonts w:ascii="Times New Roman" w:hAnsi="Times New Roman"/>
        </w:rPr>
        <w:t xml:space="preserve">Legal Division has determined that </w:t>
      </w:r>
      <w:r w:rsidR="000D1A22" w:rsidRPr="001D5363">
        <w:rPr>
          <w:rFonts w:ascii="Times New Roman" w:hAnsi="Times New Roman"/>
        </w:rPr>
        <w:t>section</w:t>
      </w:r>
      <w:r w:rsidR="00DF4E46" w:rsidRPr="001D5363">
        <w:rPr>
          <w:rFonts w:ascii="Times New Roman" w:hAnsi="Times New Roman"/>
        </w:rPr>
        <w:t xml:space="preserve"> </w:t>
      </w:r>
      <w:r w:rsidR="000D1A22" w:rsidRPr="001D5363">
        <w:rPr>
          <w:rFonts w:ascii="Times New Roman" w:hAnsi="Times New Roman"/>
        </w:rPr>
        <w:t>7(c</w:t>
      </w:r>
      <w:proofErr w:type="gramStart"/>
      <w:r w:rsidR="000D1A22" w:rsidRPr="001D5363">
        <w:rPr>
          <w:rFonts w:ascii="Times New Roman" w:hAnsi="Times New Roman"/>
        </w:rPr>
        <w:t>)(</w:t>
      </w:r>
      <w:proofErr w:type="gramEnd"/>
      <w:r w:rsidR="000D1A22" w:rsidRPr="001D5363">
        <w:rPr>
          <w:rFonts w:ascii="Times New Roman" w:hAnsi="Times New Roman"/>
        </w:rPr>
        <w:t xml:space="preserve">2) of the IBA </w:t>
      </w:r>
      <w:r w:rsidR="004E5552" w:rsidRPr="001D5363">
        <w:rPr>
          <w:rFonts w:ascii="Times New Roman" w:hAnsi="Times New Roman"/>
        </w:rPr>
        <w:t>(</w:t>
      </w:r>
      <w:r w:rsidRPr="001D5363">
        <w:rPr>
          <w:rFonts w:ascii="Times New Roman" w:hAnsi="Times New Roman"/>
        </w:rPr>
        <w:t>12 U.S.C. § 3105(c)(2)</w:t>
      </w:r>
      <w:r w:rsidR="004E5552" w:rsidRPr="001D5363">
        <w:rPr>
          <w:rFonts w:ascii="Times New Roman" w:hAnsi="Times New Roman"/>
        </w:rPr>
        <w:t>)</w:t>
      </w:r>
      <w:r w:rsidRPr="001D5363">
        <w:rPr>
          <w:rFonts w:ascii="Times New Roman" w:hAnsi="Times New Roman"/>
        </w:rPr>
        <w:t xml:space="preserve"> authorize</w:t>
      </w:r>
      <w:r w:rsidR="00226C66" w:rsidRPr="001D5363">
        <w:rPr>
          <w:rFonts w:ascii="Times New Roman" w:hAnsi="Times New Roman"/>
        </w:rPr>
        <w:t>s</w:t>
      </w:r>
      <w:r w:rsidRPr="001D5363">
        <w:rPr>
          <w:rFonts w:ascii="Times New Roman" w:hAnsi="Times New Roman"/>
        </w:rPr>
        <w:t xml:space="preserve"> the agencies to require the </w:t>
      </w:r>
      <w:r w:rsidR="000F47E4" w:rsidRPr="001D5363">
        <w:rPr>
          <w:rFonts w:ascii="Times New Roman" w:hAnsi="Times New Roman"/>
        </w:rPr>
        <w:t>FFIEC 002 and FFIEC 002S</w:t>
      </w:r>
      <w:r w:rsidRPr="001D5363">
        <w:rPr>
          <w:rFonts w:ascii="Times New Roman" w:hAnsi="Times New Roman"/>
        </w:rPr>
        <w:t xml:space="preserve">.  </w:t>
      </w:r>
      <w:r w:rsidR="00DF4E46" w:rsidRPr="001D5363">
        <w:rPr>
          <w:rFonts w:ascii="Times New Roman" w:hAnsi="Times New Roman"/>
        </w:rPr>
        <w:t xml:space="preserve">In addition, section 4(b) of the IBA </w:t>
      </w:r>
      <w:r w:rsidR="004E5552" w:rsidRPr="001D5363">
        <w:rPr>
          <w:rFonts w:ascii="Times New Roman" w:hAnsi="Times New Roman"/>
        </w:rPr>
        <w:t>(</w:t>
      </w:r>
      <w:r w:rsidR="00DF4E46" w:rsidRPr="001D5363">
        <w:rPr>
          <w:rFonts w:ascii="Times New Roman" w:hAnsi="Times New Roman"/>
        </w:rPr>
        <w:t>12 U.S.C. § 3102(b)</w:t>
      </w:r>
      <w:r w:rsidR="004E5552" w:rsidRPr="001D5363">
        <w:rPr>
          <w:rFonts w:ascii="Times New Roman" w:hAnsi="Times New Roman"/>
        </w:rPr>
        <w:t>)</w:t>
      </w:r>
      <w:r w:rsidR="00DF4E46" w:rsidRPr="001D5363">
        <w:rPr>
          <w:rFonts w:ascii="Times New Roman" w:hAnsi="Times New Roman"/>
        </w:rPr>
        <w:t xml:space="preserve"> authorizes the OCC to collect the information from Federal branches and Federal agencies of foreign banks.  </w:t>
      </w:r>
      <w:r w:rsidR="00226C66" w:rsidRPr="001D5363">
        <w:rPr>
          <w:rFonts w:ascii="Times New Roman" w:hAnsi="Times New Roman"/>
        </w:rPr>
        <w:t xml:space="preserve">Further, section 7(a) of the Federal Deposit Insurance Act </w:t>
      </w:r>
      <w:r w:rsidR="004E5552" w:rsidRPr="001D5363">
        <w:rPr>
          <w:rFonts w:ascii="Times New Roman" w:hAnsi="Times New Roman"/>
        </w:rPr>
        <w:t>(</w:t>
      </w:r>
      <w:r w:rsidR="00DF4E46" w:rsidRPr="001D5363">
        <w:rPr>
          <w:rFonts w:ascii="Times New Roman" w:hAnsi="Times New Roman"/>
        </w:rPr>
        <w:t>12 U.S.C. § 1817(a)</w:t>
      </w:r>
      <w:r w:rsidR="004E5552" w:rsidRPr="001D5363">
        <w:rPr>
          <w:rFonts w:ascii="Times New Roman" w:hAnsi="Times New Roman"/>
        </w:rPr>
        <w:t>)</w:t>
      </w:r>
      <w:r w:rsidR="00226C66" w:rsidRPr="001D5363">
        <w:rPr>
          <w:rFonts w:ascii="Times New Roman" w:hAnsi="Times New Roman"/>
        </w:rPr>
        <w:t xml:space="preserve"> authorizes the agencies to collect the information from insured branches of foreign banks.  </w:t>
      </w:r>
      <w:r w:rsidR="00AA79ED" w:rsidRPr="001D5363">
        <w:rPr>
          <w:rFonts w:ascii="Times New Roman" w:hAnsi="Times New Roman"/>
        </w:rPr>
        <w:t>The Board</w:t>
      </w:r>
      <w:r w:rsidR="006374F5">
        <w:rPr>
          <w:rFonts w:ascii="Times New Roman" w:hAnsi="Times New Roman"/>
        </w:rPr>
        <w:t>’</w:t>
      </w:r>
      <w:r w:rsidR="00AA79ED" w:rsidRPr="001D5363">
        <w:rPr>
          <w:rFonts w:ascii="Times New Roman" w:hAnsi="Times New Roman"/>
        </w:rPr>
        <w:t xml:space="preserve">s Legal Division has also determined that the individual respondent </w:t>
      </w:r>
      <w:r w:rsidR="00226C66" w:rsidRPr="001D5363">
        <w:rPr>
          <w:rFonts w:ascii="Times New Roman" w:hAnsi="Times New Roman"/>
        </w:rPr>
        <w:t>information</w:t>
      </w:r>
      <w:r w:rsidR="00AA79ED" w:rsidRPr="001D5363">
        <w:rPr>
          <w:rFonts w:ascii="Times New Roman" w:hAnsi="Times New Roman"/>
        </w:rPr>
        <w:t xml:space="preserve"> </w:t>
      </w:r>
      <w:r w:rsidR="008E1401" w:rsidRPr="001D5363">
        <w:rPr>
          <w:rFonts w:ascii="Times New Roman" w:hAnsi="Times New Roman"/>
        </w:rPr>
        <w:t xml:space="preserve">on the FFIEC 002 </w:t>
      </w:r>
      <w:r w:rsidR="00AA79ED" w:rsidRPr="001D5363">
        <w:rPr>
          <w:rFonts w:ascii="Times New Roman" w:hAnsi="Times New Roman"/>
        </w:rPr>
        <w:t xml:space="preserve">contained in Schedule M (Due from/Due to Related Institutions in the U.S. and in Foreign Countries) </w:t>
      </w:r>
      <w:r w:rsidR="00FF3FDF" w:rsidRPr="001D5363">
        <w:rPr>
          <w:rFonts w:ascii="Times New Roman" w:hAnsi="Times New Roman"/>
        </w:rPr>
        <w:t xml:space="preserve">and the </w:t>
      </w:r>
      <w:r w:rsidR="008E1401" w:rsidRPr="001D5363">
        <w:rPr>
          <w:rFonts w:ascii="Times New Roman" w:hAnsi="Times New Roman"/>
        </w:rPr>
        <w:t>FFIEC 002S</w:t>
      </w:r>
      <w:r w:rsidR="00FF3FDF" w:rsidRPr="001D5363">
        <w:rPr>
          <w:rFonts w:ascii="Times New Roman" w:hAnsi="Times New Roman"/>
        </w:rPr>
        <w:t xml:space="preserve"> </w:t>
      </w:r>
      <w:r w:rsidR="00AA79ED" w:rsidRPr="001D5363">
        <w:rPr>
          <w:rFonts w:ascii="Times New Roman" w:hAnsi="Times New Roman"/>
        </w:rPr>
        <w:t xml:space="preserve">is exempt from disclosure pursuant to the Freedom of Information Act </w:t>
      </w:r>
      <w:r w:rsidR="004E5552" w:rsidRPr="001D5363">
        <w:rPr>
          <w:rFonts w:ascii="Times New Roman" w:hAnsi="Times New Roman"/>
        </w:rPr>
        <w:t>(</w:t>
      </w:r>
      <w:r w:rsidR="00AA79ED" w:rsidRPr="001D5363">
        <w:rPr>
          <w:rFonts w:ascii="Times New Roman" w:hAnsi="Times New Roman"/>
        </w:rPr>
        <w:t>5 U.S.C. §</w:t>
      </w:r>
      <w:r w:rsidRPr="001D5363">
        <w:rPr>
          <w:rFonts w:ascii="Times New Roman" w:hAnsi="Times New Roman"/>
        </w:rPr>
        <w:t xml:space="preserve"> </w:t>
      </w:r>
      <w:r w:rsidR="00AA79ED" w:rsidRPr="001D5363">
        <w:rPr>
          <w:rFonts w:ascii="Times New Roman" w:hAnsi="Times New Roman"/>
        </w:rPr>
        <w:t>552(b)(4)</w:t>
      </w:r>
      <w:r w:rsidR="004E5552" w:rsidRPr="001D5363">
        <w:rPr>
          <w:rFonts w:ascii="Times New Roman" w:hAnsi="Times New Roman"/>
        </w:rPr>
        <w:t>)</w:t>
      </w:r>
      <w:r w:rsidR="00AA79ED" w:rsidRPr="001D5363">
        <w:rPr>
          <w:rFonts w:ascii="Times New Roman" w:hAnsi="Times New Roman"/>
        </w:rPr>
        <w:t xml:space="preserve">.  Information from all other schedules of the </w:t>
      </w:r>
      <w:r w:rsidR="008E1401" w:rsidRPr="001D5363">
        <w:rPr>
          <w:rFonts w:ascii="Times New Roman" w:hAnsi="Times New Roman"/>
        </w:rPr>
        <w:t>FFIEC 002</w:t>
      </w:r>
      <w:r w:rsidR="00AA79ED" w:rsidRPr="001D5363">
        <w:rPr>
          <w:rFonts w:ascii="Times New Roman" w:hAnsi="Times New Roman"/>
        </w:rPr>
        <w:t xml:space="preserve"> is available to the public on request.</w:t>
      </w:r>
      <w:r w:rsidR="00811E0B">
        <w:rPr>
          <w:rFonts w:ascii="Times New Roman" w:hAnsi="Times New Roman"/>
        </w:rPr>
        <w:t xml:space="preserve">  The proposed items would not be held confidential.</w:t>
      </w:r>
    </w:p>
    <w:p w:rsidR="00AA79ED" w:rsidRPr="001D5363" w:rsidRDefault="00AA79ED">
      <w:pPr>
        <w:widowControl/>
        <w:rPr>
          <w:rFonts w:ascii="Times New Roman" w:hAnsi="Times New Roman"/>
        </w:rPr>
      </w:pPr>
    </w:p>
    <w:p w:rsidR="00EC738B" w:rsidRPr="001D5363" w:rsidRDefault="00EC738B" w:rsidP="00EC738B">
      <w:pPr>
        <w:widowControl/>
        <w:jc w:val="both"/>
        <w:rPr>
          <w:rFonts w:ascii="Times New Roman" w:hAnsi="Times New Roman"/>
        </w:rPr>
      </w:pPr>
      <w:r w:rsidRPr="001D5363">
        <w:rPr>
          <w:rFonts w:ascii="Times New Roman" w:hAnsi="Times New Roman"/>
          <w:b/>
        </w:rPr>
        <w:t xml:space="preserve">Consultation </w:t>
      </w:r>
      <w:proofErr w:type="gramStart"/>
      <w:r w:rsidRPr="001D5363">
        <w:rPr>
          <w:rFonts w:ascii="Times New Roman" w:hAnsi="Times New Roman"/>
          <w:b/>
        </w:rPr>
        <w:t>Outside</w:t>
      </w:r>
      <w:proofErr w:type="gramEnd"/>
      <w:r w:rsidRPr="001D5363">
        <w:rPr>
          <w:rFonts w:ascii="Times New Roman" w:hAnsi="Times New Roman"/>
          <w:b/>
        </w:rPr>
        <w:t xml:space="preserve"> the Agency</w:t>
      </w:r>
      <w:r w:rsidR="003C3BC1" w:rsidRPr="001D5363">
        <w:rPr>
          <w:rFonts w:ascii="Times New Roman" w:hAnsi="Times New Roman"/>
          <w:b/>
        </w:rPr>
        <w:t xml:space="preserve"> and Discussion of Public Comments</w:t>
      </w:r>
    </w:p>
    <w:p w:rsidR="00EC738B" w:rsidRPr="001D5363" w:rsidRDefault="00EC738B" w:rsidP="00EC738B">
      <w:pPr>
        <w:widowControl/>
        <w:rPr>
          <w:rFonts w:ascii="Times New Roman" w:hAnsi="Times New Roman"/>
        </w:rPr>
      </w:pPr>
    </w:p>
    <w:p w:rsidR="00C60044" w:rsidRDefault="00C60044" w:rsidP="00C60044">
      <w:pPr>
        <w:ind w:firstLine="720"/>
        <w:rPr>
          <w:rFonts w:ascii="Times New Roman" w:hAnsi="Times New Roman"/>
          <w:color w:val="000000"/>
        </w:rPr>
      </w:pPr>
      <w:r w:rsidRPr="002F4E09">
        <w:rPr>
          <w:rFonts w:ascii="Times New Roman" w:hAnsi="Times New Roman"/>
          <w:color w:val="000000"/>
        </w:rPr>
        <w:t xml:space="preserve">On November </w:t>
      </w:r>
      <w:r w:rsidR="00F17B79">
        <w:rPr>
          <w:rFonts w:ascii="Times New Roman" w:hAnsi="Times New Roman"/>
          <w:color w:val="000000"/>
        </w:rPr>
        <w:t>23</w:t>
      </w:r>
      <w:r w:rsidRPr="002F4E09">
        <w:rPr>
          <w:rFonts w:ascii="Times New Roman" w:hAnsi="Times New Roman"/>
          <w:color w:val="000000"/>
        </w:rPr>
        <w:t xml:space="preserve">, 2011, the agencies published a notice in the </w:t>
      </w:r>
      <w:r w:rsidRPr="002F4E09">
        <w:rPr>
          <w:rFonts w:ascii="Times New Roman" w:hAnsi="Times New Roman"/>
          <w:i/>
          <w:color w:val="000000"/>
        </w:rPr>
        <w:t>Federal Register</w:t>
      </w:r>
      <w:r w:rsidR="00384FD5">
        <w:rPr>
          <w:rFonts w:ascii="Times New Roman" w:hAnsi="Times New Roman"/>
          <w:color w:val="000000"/>
        </w:rPr>
        <w:t xml:space="preserve"> </w:t>
      </w:r>
      <w:r w:rsidRPr="002F4E09">
        <w:rPr>
          <w:rFonts w:ascii="Times New Roman" w:hAnsi="Times New Roman"/>
          <w:color w:val="000000"/>
        </w:rPr>
        <w:t xml:space="preserve">(76 FR </w:t>
      </w:r>
      <w:r w:rsidR="00871D8C">
        <w:rPr>
          <w:rFonts w:ascii="Times New Roman" w:hAnsi="Times New Roman"/>
          <w:color w:val="000000"/>
        </w:rPr>
        <w:t>72410</w:t>
      </w:r>
      <w:r w:rsidRPr="002F4E09">
        <w:rPr>
          <w:rFonts w:ascii="Times New Roman" w:hAnsi="Times New Roman"/>
          <w:color w:val="000000"/>
        </w:rPr>
        <w:t xml:space="preserve">) requesting public comment for 60 days on the extension, with revision of the </w:t>
      </w:r>
      <w:r>
        <w:rPr>
          <w:rFonts w:ascii="Times New Roman" w:hAnsi="Times New Roman"/>
          <w:color w:val="000000"/>
        </w:rPr>
        <w:t>FFIEC 002/002s</w:t>
      </w:r>
      <w:r w:rsidRPr="002F4E09">
        <w:rPr>
          <w:rFonts w:ascii="Times New Roman" w:hAnsi="Times New Roman"/>
          <w:color w:val="000000"/>
        </w:rPr>
        <w:t>.  The comment period for this notice expire</w:t>
      </w:r>
      <w:r w:rsidR="00D9359D">
        <w:rPr>
          <w:rFonts w:ascii="Times New Roman" w:hAnsi="Times New Roman"/>
          <w:color w:val="000000"/>
        </w:rPr>
        <w:t>d</w:t>
      </w:r>
      <w:r w:rsidRPr="002F4E09">
        <w:rPr>
          <w:rFonts w:ascii="Times New Roman" w:hAnsi="Times New Roman"/>
          <w:color w:val="000000"/>
        </w:rPr>
        <w:t xml:space="preserve"> on January </w:t>
      </w:r>
      <w:r w:rsidR="00A65BBA" w:rsidRPr="002F4E09">
        <w:rPr>
          <w:rFonts w:ascii="Times New Roman" w:hAnsi="Times New Roman"/>
          <w:color w:val="000000"/>
        </w:rPr>
        <w:t>2</w:t>
      </w:r>
      <w:r w:rsidR="00A65BBA">
        <w:rPr>
          <w:rFonts w:ascii="Times New Roman" w:hAnsi="Times New Roman"/>
          <w:color w:val="000000"/>
        </w:rPr>
        <w:t>3</w:t>
      </w:r>
      <w:r w:rsidRPr="002F4E09">
        <w:rPr>
          <w:rFonts w:ascii="Times New Roman" w:hAnsi="Times New Roman"/>
          <w:color w:val="000000"/>
        </w:rPr>
        <w:t xml:space="preserve">, 2012.  </w:t>
      </w:r>
    </w:p>
    <w:p w:rsidR="000E280A" w:rsidRDefault="000E280A" w:rsidP="00C60044">
      <w:pPr>
        <w:ind w:firstLine="720"/>
        <w:rPr>
          <w:rFonts w:ascii="Times New Roman" w:hAnsi="Times New Roman"/>
          <w:color w:val="000000"/>
        </w:rPr>
      </w:pPr>
    </w:p>
    <w:p w:rsidR="00E539C0" w:rsidRDefault="00E539C0" w:rsidP="00E539C0">
      <w:pPr>
        <w:ind w:firstLine="720"/>
        <w:rPr>
          <w:rFonts w:ascii="Times New Roman" w:hAnsi="Times New Roman"/>
        </w:rPr>
      </w:pPr>
      <w:r w:rsidRPr="00E539C0">
        <w:rPr>
          <w:rFonts w:ascii="Times New Roman" w:hAnsi="Times New Roman"/>
        </w:rPr>
        <w:t xml:space="preserve">Although no comments were received on the November 2011 </w:t>
      </w:r>
      <w:r w:rsidRPr="00E539C0">
        <w:rPr>
          <w:rFonts w:ascii="Times New Roman" w:hAnsi="Times New Roman"/>
          <w:i/>
        </w:rPr>
        <w:t>Federal Register</w:t>
      </w:r>
      <w:r w:rsidRPr="00E539C0">
        <w:rPr>
          <w:rFonts w:ascii="Times New Roman" w:hAnsi="Times New Roman"/>
        </w:rPr>
        <w:t xml:space="preserve"> notice for the FFIEC 002, the agencies did collectively receive comments on their November 2011 Call Report </w:t>
      </w:r>
      <w:r w:rsidRPr="00E539C0">
        <w:rPr>
          <w:rFonts w:ascii="Times New Roman" w:hAnsi="Times New Roman"/>
          <w:i/>
        </w:rPr>
        <w:t>Federal Register</w:t>
      </w:r>
      <w:r w:rsidRPr="00E539C0">
        <w:rPr>
          <w:rFonts w:ascii="Times New Roman" w:hAnsi="Times New Roman"/>
        </w:rPr>
        <w:t xml:space="preserve"> notice</w:t>
      </w:r>
      <w:r w:rsidRPr="00E539C0">
        <w:rPr>
          <w:rStyle w:val="FootnoteReference"/>
          <w:rFonts w:ascii="Times New Roman" w:hAnsi="Times New Roman"/>
          <w:vertAlign w:val="superscript"/>
        </w:rPr>
        <w:footnoteReference w:id="3"/>
      </w:r>
      <w:r w:rsidRPr="00E539C0">
        <w:rPr>
          <w:rFonts w:ascii="Times New Roman" w:hAnsi="Times New Roman"/>
        </w:rPr>
        <w:t xml:space="preserve"> from eight entities:  four banking organizations, two bankers’ associations, a commercial lending software company, and a news organization.  All eight entities commented on the proposed new Call Report Schedule RC-U, Loan Origination Activity (in Domestic Offices), which is comparable to but more detailed than proposed FFIEC 002 Schedule U.  </w:t>
      </w:r>
    </w:p>
    <w:p w:rsidR="00E539C0" w:rsidRPr="00E539C0" w:rsidRDefault="00E539C0" w:rsidP="00E539C0">
      <w:pPr>
        <w:ind w:firstLine="720"/>
        <w:rPr>
          <w:rFonts w:ascii="Times New Roman" w:hAnsi="Times New Roman"/>
        </w:rPr>
      </w:pPr>
    </w:p>
    <w:p w:rsidR="000E280A" w:rsidRPr="000E280A" w:rsidRDefault="00E539C0" w:rsidP="000E280A">
      <w:pPr>
        <w:ind w:firstLine="720"/>
        <w:rPr>
          <w:rFonts w:ascii="Times New Roman" w:hAnsi="Times New Roman"/>
        </w:rPr>
      </w:pPr>
      <w:r w:rsidRPr="00E539C0">
        <w:rPr>
          <w:rFonts w:ascii="Times New Roman" w:hAnsi="Times New Roman"/>
        </w:rPr>
        <w:t xml:space="preserve">The FFIEC and the agencies are proceeding with the revision proposed to Schedule RAL for implementation as of the June 30, 2012, report date.  As for the new schedule for selected loan origination data proposed for implementation as of June 30, 2012, the FFIEC and the agencies are continuing to evaluate this proposed schedule in light of the comments received.  When the FFIEC and the agencies have decided whether and how to proceed with this proposed new schedule, a separate </w:t>
      </w:r>
      <w:r w:rsidRPr="00E539C0">
        <w:rPr>
          <w:rFonts w:ascii="Times New Roman" w:hAnsi="Times New Roman"/>
          <w:bCs/>
          <w:i/>
        </w:rPr>
        <w:t>Federal Register</w:t>
      </w:r>
      <w:r w:rsidRPr="00E539C0">
        <w:rPr>
          <w:rFonts w:ascii="Times New Roman" w:hAnsi="Times New Roman"/>
          <w:b/>
          <w:bCs/>
        </w:rPr>
        <w:t xml:space="preserve"> </w:t>
      </w:r>
      <w:r w:rsidRPr="00E539C0">
        <w:rPr>
          <w:rFonts w:ascii="Times New Roman" w:hAnsi="Times New Roman"/>
        </w:rPr>
        <w:t xml:space="preserve">notice will be published and, if applicable, a submission by the Board will be made to OMB.  Because of the additional time necessary for the FFIEC and the agencies to determine the outcome of the proposed new FFIEC 002 Schedule U </w:t>
      </w:r>
      <w:r w:rsidRPr="00E539C0">
        <w:rPr>
          <w:rFonts w:ascii="Times New Roman" w:hAnsi="Times New Roman"/>
        </w:rPr>
        <w:lastRenderedPageBreak/>
        <w:t>and to allow sufficient lead time for affected institutions to prepare for any resulting new reporting requirements, the collection of selected loan origination data would not take effect before the September 30, 2012, report date.</w:t>
      </w:r>
    </w:p>
    <w:p w:rsidR="004A4069" w:rsidRPr="000E280A" w:rsidRDefault="004A4069" w:rsidP="000E280A">
      <w:pPr>
        <w:widowControl/>
        <w:rPr>
          <w:rFonts w:ascii="Times New Roman" w:hAnsi="Times New Roman"/>
          <w:b/>
        </w:rPr>
      </w:pPr>
    </w:p>
    <w:p w:rsidR="00AA79ED" w:rsidRPr="001D5363" w:rsidRDefault="00AA79ED">
      <w:pPr>
        <w:widowControl/>
        <w:rPr>
          <w:rFonts w:ascii="Times New Roman" w:hAnsi="Times New Roman"/>
        </w:rPr>
      </w:pPr>
      <w:r w:rsidRPr="001D5363">
        <w:rPr>
          <w:rFonts w:ascii="Times New Roman" w:hAnsi="Times New Roman"/>
          <w:b/>
        </w:rPr>
        <w:t>Estimate of Respondent Burden</w:t>
      </w:r>
    </w:p>
    <w:p w:rsidR="00AA79ED" w:rsidRPr="001D5363" w:rsidRDefault="00AA79ED" w:rsidP="009C6F19">
      <w:pPr>
        <w:widowControl/>
        <w:rPr>
          <w:rFonts w:ascii="Times New Roman" w:hAnsi="Times New Roman"/>
        </w:rPr>
      </w:pPr>
    </w:p>
    <w:p w:rsidR="00F838EF" w:rsidRDefault="00575E83" w:rsidP="0050238F">
      <w:pPr>
        <w:widowControl/>
        <w:autoSpaceDE w:val="0"/>
        <w:autoSpaceDN w:val="0"/>
        <w:adjustRightInd w:val="0"/>
        <w:ind w:firstLine="720"/>
        <w:rPr>
          <w:rFonts w:ascii="Times New Roman" w:hAnsi="Times New Roman"/>
          <w:szCs w:val="24"/>
        </w:rPr>
      </w:pPr>
      <w:r>
        <w:rPr>
          <w:rFonts w:ascii="Times New Roman" w:hAnsi="Times New Roman"/>
          <w:snapToGrid/>
          <w:szCs w:val="24"/>
        </w:rPr>
        <w:t xml:space="preserve">The current estimated annual reporting burden for the FFIEC 002 is </w:t>
      </w:r>
      <w:r w:rsidR="00F17B79">
        <w:rPr>
          <w:rFonts w:ascii="Times New Roman" w:hAnsi="Times New Roman"/>
          <w:snapToGrid/>
          <w:szCs w:val="24"/>
        </w:rPr>
        <w:t>24,108</w:t>
      </w:r>
      <w:r w:rsidR="00137A67">
        <w:rPr>
          <w:rFonts w:ascii="Times New Roman" w:hAnsi="Times New Roman"/>
          <w:snapToGrid/>
          <w:szCs w:val="24"/>
        </w:rPr>
        <w:t xml:space="preserve"> </w:t>
      </w:r>
      <w:r>
        <w:rPr>
          <w:rFonts w:ascii="Times New Roman" w:hAnsi="Times New Roman"/>
          <w:snapToGrid/>
          <w:szCs w:val="24"/>
        </w:rPr>
        <w:t xml:space="preserve">hours </w:t>
      </w:r>
      <w:r w:rsidRPr="006834F4">
        <w:rPr>
          <w:rFonts w:ascii="Times New Roman" w:hAnsi="Times New Roman"/>
          <w:snapToGrid/>
          <w:szCs w:val="24"/>
        </w:rPr>
        <w:t xml:space="preserve">and </w:t>
      </w:r>
      <w:r w:rsidR="00F17B79">
        <w:rPr>
          <w:rFonts w:ascii="Times New Roman" w:hAnsi="Times New Roman"/>
          <w:color w:val="000000"/>
        </w:rPr>
        <w:t>is not estimated to change appreciably with the proposed revision</w:t>
      </w:r>
      <w:r w:rsidR="00CE03C2" w:rsidRPr="006834F4">
        <w:rPr>
          <w:rFonts w:ascii="Times New Roman" w:hAnsi="Times New Roman"/>
          <w:color w:val="000000"/>
        </w:rPr>
        <w:t>.</w:t>
      </w:r>
      <w:r>
        <w:rPr>
          <w:rFonts w:ascii="Times New Roman" w:hAnsi="Times New Roman"/>
          <w:snapToGrid/>
          <w:szCs w:val="24"/>
        </w:rPr>
        <w:t xml:space="preserve"> </w:t>
      </w:r>
      <w:r w:rsidR="00CE03C2">
        <w:rPr>
          <w:rFonts w:ascii="Times New Roman" w:hAnsi="Times New Roman"/>
          <w:snapToGrid/>
          <w:szCs w:val="24"/>
        </w:rPr>
        <w:t xml:space="preserve"> </w:t>
      </w:r>
      <w:r>
        <w:rPr>
          <w:rFonts w:ascii="Times New Roman" w:hAnsi="Times New Roman"/>
          <w:snapToGrid/>
          <w:szCs w:val="24"/>
        </w:rPr>
        <w:t xml:space="preserve">The current estimated annual reporting burden for the FFIEC 002S is </w:t>
      </w:r>
      <w:r w:rsidR="000A14C4">
        <w:rPr>
          <w:rFonts w:ascii="Times New Roman" w:hAnsi="Times New Roman"/>
          <w:snapToGrid/>
          <w:szCs w:val="24"/>
        </w:rPr>
        <w:t>1,</w:t>
      </w:r>
      <w:r w:rsidR="00552EB4">
        <w:rPr>
          <w:rFonts w:ascii="Times New Roman" w:hAnsi="Times New Roman"/>
          <w:snapToGrid/>
          <w:szCs w:val="24"/>
        </w:rPr>
        <w:t>416</w:t>
      </w:r>
      <w:r>
        <w:rPr>
          <w:rFonts w:ascii="Times New Roman" w:hAnsi="Times New Roman"/>
          <w:snapToGrid/>
          <w:szCs w:val="24"/>
        </w:rPr>
        <w:t xml:space="preserve"> hours</w:t>
      </w:r>
      <w:r w:rsidR="00137A67">
        <w:rPr>
          <w:rFonts w:ascii="Times New Roman" w:hAnsi="Times New Roman"/>
          <w:snapToGrid/>
          <w:szCs w:val="24"/>
        </w:rPr>
        <w:t xml:space="preserve"> and would remain unchanged</w:t>
      </w:r>
      <w:r>
        <w:rPr>
          <w:rFonts w:ascii="Times New Roman" w:hAnsi="Times New Roman"/>
          <w:snapToGrid/>
          <w:szCs w:val="24"/>
        </w:rPr>
        <w:t xml:space="preserve">. </w:t>
      </w:r>
      <w:r w:rsidR="00CE03C2">
        <w:rPr>
          <w:rFonts w:ascii="Times New Roman" w:hAnsi="Times New Roman"/>
          <w:snapToGrid/>
          <w:szCs w:val="24"/>
        </w:rPr>
        <w:t xml:space="preserve"> </w:t>
      </w:r>
      <w:r w:rsidR="009C6F19" w:rsidRPr="001D5363">
        <w:rPr>
          <w:rFonts w:ascii="Times New Roman" w:hAnsi="Times New Roman"/>
          <w:szCs w:val="24"/>
        </w:rPr>
        <w:t>Th</w:t>
      </w:r>
      <w:r w:rsidR="00E533B1" w:rsidRPr="001D5363">
        <w:rPr>
          <w:rFonts w:ascii="Times New Roman" w:hAnsi="Times New Roman"/>
          <w:szCs w:val="24"/>
        </w:rPr>
        <w:t>e</w:t>
      </w:r>
      <w:r w:rsidR="001F3369" w:rsidRPr="001D5363">
        <w:rPr>
          <w:rFonts w:ascii="Times New Roman" w:hAnsi="Times New Roman"/>
          <w:szCs w:val="24"/>
        </w:rPr>
        <w:t>se</w:t>
      </w:r>
      <w:r w:rsidR="009C6F19" w:rsidRPr="001D5363">
        <w:rPr>
          <w:rFonts w:ascii="Times New Roman" w:hAnsi="Times New Roman"/>
          <w:szCs w:val="24"/>
        </w:rPr>
        <w:t xml:space="preserve"> </w:t>
      </w:r>
      <w:r w:rsidR="001F3369" w:rsidRPr="001D5363">
        <w:rPr>
          <w:rFonts w:ascii="Times New Roman" w:hAnsi="Times New Roman"/>
          <w:szCs w:val="24"/>
        </w:rPr>
        <w:t xml:space="preserve">reporting requirements </w:t>
      </w:r>
      <w:r w:rsidR="00E533B1" w:rsidRPr="001D5363">
        <w:rPr>
          <w:rFonts w:ascii="Times New Roman" w:hAnsi="Times New Roman"/>
          <w:szCs w:val="24"/>
        </w:rPr>
        <w:t>represent</w:t>
      </w:r>
      <w:r w:rsidR="008A532D" w:rsidRPr="001D5363">
        <w:rPr>
          <w:rFonts w:ascii="Times New Roman" w:hAnsi="Times New Roman"/>
          <w:szCs w:val="24"/>
        </w:rPr>
        <w:t xml:space="preserve"> less than 1 percent</w:t>
      </w:r>
      <w:r w:rsidR="009C6F19" w:rsidRPr="001D5363">
        <w:rPr>
          <w:rFonts w:ascii="Times New Roman" w:hAnsi="Times New Roman"/>
          <w:szCs w:val="24"/>
        </w:rPr>
        <w:t xml:space="preserve"> of the total Federal Reserve System </w:t>
      </w:r>
      <w:r w:rsidR="001F3369" w:rsidRPr="001D5363">
        <w:rPr>
          <w:rFonts w:ascii="Times New Roman" w:hAnsi="Times New Roman"/>
          <w:szCs w:val="24"/>
        </w:rPr>
        <w:t xml:space="preserve">paperwork </w:t>
      </w:r>
      <w:r w:rsidR="009C6F19" w:rsidRPr="001D5363">
        <w:rPr>
          <w:rFonts w:ascii="Times New Roman" w:hAnsi="Times New Roman"/>
          <w:szCs w:val="24"/>
        </w:rPr>
        <w:t>burden</w:t>
      </w:r>
      <w:r w:rsidR="008A532D" w:rsidRPr="001D5363">
        <w:rPr>
          <w:rFonts w:ascii="Times New Roman" w:hAnsi="Times New Roman"/>
          <w:szCs w:val="24"/>
        </w:rPr>
        <w:t>.</w:t>
      </w:r>
    </w:p>
    <w:p w:rsidR="00DA2E0E" w:rsidRPr="001D5363" w:rsidRDefault="00DA2E0E" w:rsidP="00AD2499">
      <w:pPr>
        <w:widowControl/>
        <w:rPr>
          <w:rFonts w:ascii="Times New Roman" w:hAnsi="Times New Roman"/>
        </w:rPr>
      </w:pPr>
    </w:p>
    <w:tbl>
      <w:tblPr>
        <w:tblW w:w="0" w:type="auto"/>
        <w:tblInd w:w="120" w:type="dxa"/>
        <w:tblLayout w:type="fixed"/>
        <w:tblCellMar>
          <w:left w:w="120" w:type="dxa"/>
          <w:right w:w="120" w:type="dxa"/>
        </w:tblCellMar>
        <w:tblLook w:val="0000"/>
      </w:tblPr>
      <w:tblGrid>
        <w:gridCol w:w="2160"/>
        <w:gridCol w:w="1800"/>
        <w:gridCol w:w="1828"/>
        <w:gridCol w:w="1771"/>
        <w:gridCol w:w="1800"/>
      </w:tblGrid>
      <w:tr w:rsidR="00DA2E0E" w:rsidRPr="001D5363">
        <w:tc>
          <w:tcPr>
            <w:tcW w:w="2160" w:type="dxa"/>
            <w:tcBorders>
              <w:top w:val="single" w:sz="7" w:space="0" w:color="000000"/>
              <w:left w:val="single" w:sz="6" w:space="0" w:color="FFFFFF"/>
            </w:tcBorders>
            <w:vAlign w:val="center"/>
          </w:tcPr>
          <w:p w:rsidR="00DA2E0E" w:rsidRPr="001D5363" w:rsidRDefault="00DA2E0E" w:rsidP="001D3166">
            <w:pPr>
              <w:jc w:val="center"/>
              <w:rPr>
                <w:rFonts w:ascii="Times New Roman" w:hAnsi="Times New Roman"/>
                <w:i/>
              </w:rPr>
            </w:pPr>
          </w:p>
        </w:tc>
        <w:tc>
          <w:tcPr>
            <w:tcW w:w="1800"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Number of</w:t>
            </w:r>
          </w:p>
          <w:p w:rsidR="00DA2E0E" w:rsidRPr="001D5363" w:rsidRDefault="00174061" w:rsidP="001D3166">
            <w:pPr>
              <w:jc w:val="center"/>
              <w:rPr>
                <w:rFonts w:ascii="Times New Roman" w:hAnsi="Times New Roman"/>
                <w:i/>
              </w:rPr>
            </w:pPr>
            <w:r w:rsidRPr="001D5363">
              <w:rPr>
                <w:rFonts w:ascii="Times New Roman" w:hAnsi="Times New Roman"/>
                <w:i/>
              </w:rPr>
              <w:t>r</w:t>
            </w:r>
            <w:r w:rsidR="00DA2E0E" w:rsidRPr="001D5363">
              <w:rPr>
                <w:rFonts w:ascii="Times New Roman" w:hAnsi="Times New Roman"/>
                <w:i/>
              </w:rPr>
              <w:t>espondents</w:t>
            </w:r>
            <w:r w:rsidR="009E1A0A" w:rsidRPr="009E1A0A">
              <w:rPr>
                <w:rStyle w:val="FootnoteReference"/>
                <w:rFonts w:ascii="Times New Roman" w:hAnsi="Times New Roman"/>
                <w:vertAlign w:val="superscript"/>
              </w:rPr>
              <w:footnoteReference w:id="4"/>
            </w:r>
          </w:p>
        </w:tc>
        <w:tc>
          <w:tcPr>
            <w:tcW w:w="1828"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Annual</w:t>
            </w:r>
          </w:p>
          <w:p w:rsidR="00DA2E0E" w:rsidRPr="001D5363" w:rsidRDefault="00DB53FC" w:rsidP="001D3166">
            <w:pPr>
              <w:jc w:val="center"/>
              <w:rPr>
                <w:rFonts w:ascii="Times New Roman" w:hAnsi="Times New Roman"/>
                <w:i/>
              </w:rPr>
            </w:pPr>
            <w:r w:rsidRPr="001D5363">
              <w:rPr>
                <w:rFonts w:ascii="Times New Roman" w:hAnsi="Times New Roman"/>
                <w:i/>
              </w:rPr>
              <w:t>f</w:t>
            </w:r>
            <w:r w:rsidR="00DA2E0E" w:rsidRPr="001D5363">
              <w:rPr>
                <w:rFonts w:ascii="Times New Roman" w:hAnsi="Times New Roman"/>
                <w:i/>
              </w:rPr>
              <w:t>requency</w:t>
            </w:r>
          </w:p>
        </w:tc>
        <w:tc>
          <w:tcPr>
            <w:tcW w:w="1771"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Estimated</w:t>
            </w:r>
          </w:p>
          <w:p w:rsidR="00DA2E0E" w:rsidRPr="001D5363" w:rsidRDefault="00DB53FC" w:rsidP="001D3166">
            <w:pPr>
              <w:jc w:val="center"/>
              <w:rPr>
                <w:rFonts w:ascii="Times New Roman" w:hAnsi="Times New Roman"/>
                <w:i/>
              </w:rPr>
            </w:pPr>
            <w:r w:rsidRPr="001D5363">
              <w:rPr>
                <w:rFonts w:ascii="Times New Roman" w:hAnsi="Times New Roman"/>
                <w:i/>
              </w:rPr>
              <w:t>a</w:t>
            </w:r>
            <w:r w:rsidR="00DA2E0E" w:rsidRPr="001D5363">
              <w:rPr>
                <w:rFonts w:ascii="Times New Roman" w:hAnsi="Times New Roman"/>
                <w:i/>
              </w:rPr>
              <w:t xml:space="preserve">verage </w:t>
            </w:r>
            <w:r w:rsidRPr="001D5363">
              <w:rPr>
                <w:rFonts w:ascii="Times New Roman" w:hAnsi="Times New Roman"/>
                <w:i/>
              </w:rPr>
              <w:t>h</w:t>
            </w:r>
            <w:r w:rsidR="00DA2E0E" w:rsidRPr="001D5363">
              <w:rPr>
                <w:rFonts w:ascii="Times New Roman" w:hAnsi="Times New Roman"/>
                <w:i/>
              </w:rPr>
              <w:t>ours</w:t>
            </w:r>
          </w:p>
          <w:p w:rsidR="00DA2E0E" w:rsidRPr="001D5363" w:rsidRDefault="00DB53FC" w:rsidP="001D3166">
            <w:pPr>
              <w:jc w:val="center"/>
              <w:rPr>
                <w:rFonts w:ascii="Times New Roman" w:hAnsi="Times New Roman"/>
                <w:i/>
              </w:rPr>
            </w:pPr>
            <w:r w:rsidRPr="001D5363">
              <w:rPr>
                <w:rFonts w:ascii="Times New Roman" w:hAnsi="Times New Roman"/>
                <w:i/>
              </w:rPr>
              <w:t>p</w:t>
            </w:r>
            <w:r w:rsidR="00DA2E0E" w:rsidRPr="001D5363">
              <w:rPr>
                <w:rFonts w:ascii="Times New Roman" w:hAnsi="Times New Roman"/>
                <w:i/>
              </w:rPr>
              <w:t xml:space="preserve">er </w:t>
            </w:r>
            <w:r w:rsidRPr="001D5363">
              <w:rPr>
                <w:rFonts w:ascii="Times New Roman" w:hAnsi="Times New Roman"/>
                <w:i/>
              </w:rPr>
              <w:t>r</w:t>
            </w:r>
            <w:r w:rsidR="00DA2E0E" w:rsidRPr="001D5363">
              <w:rPr>
                <w:rFonts w:ascii="Times New Roman" w:hAnsi="Times New Roman"/>
                <w:i/>
              </w:rPr>
              <w:t>esponse</w:t>
            </w:r>
          </w:p>
        </w:tc>
        <w:tc>
          <w:tcPr>
            <w:tcW w:w="1800" w:type="dxa"/>
            <w:tcBorders>
              <w:top w:val="single" w:sz="7" w:space="0" w:color="000000"/>
              <w:right w:val="single" w:sz="6" w:space="0" w:color="FFFFFF"/>
            </w:tcBorders>
            <w:vAlign w:val="center"/>
          </w:tcPr>
          <w:p w:rsidR="00DA2E0E" w:rsidRPr="001D5363" w:rsidRDefault="00DA2E0E" w:rsidP="001D3166">
            <w:pPr>
              <w:jc w:val="center"/>
              <w:rPr>
                <w:rFonts w:ascii="Times New Roman" w:hAnsi="Times New Roman"/>
                <w:i/>
                <w:iCs/>
              </w:rPr>
            </w:pPr>
            <w:r w:rsidRPr="001D5363">
              <w:rPr>
                <w:rFonts w:ascii="Times New Roman" w:hAnsi="Times New Roman"/>
                <w:i/>
                <w:iCs/>
              </w:rPr>
              <w:t>Estimated</w:t>
            </w:r>
          </w:p>
          <w:p w:rsidR="003C3BC1" w:rsidRPr="001D5363" w:rsidRDefault="00DB53FC" w:rsidP="001D3166">
            <w:pPr>
              <w:jc w:val="center"/>
              <w:rPr>
                <w:rFonts w:ascii="Times New Roman" w:hAnsi="Times New Roman"/>
                <w:i/>
                <w:iCs/>
              </w:rPr>
            </w:pPr>
            <w:r w:rsidRPr="001D5363">
              <w:rPr>
                <w:rFonts w:ascii="Times New Roman" w:hAnsi="Times New Roman"/>
                <w:i/>
                <w:iCs/>
              </w:rPr>
              <w:t>a</w:t>
            </w:r>
            <w:r w:rsidR="00DA2E0E" w:rsidRPr="001D5363">
              <w:rPr>
                <w:rFonts w:ascii="Times New Roman" w:hAnsi="Times New Roman"/>
                <w:i/>
                <w:iCs/>
              </w:rPr>
              <w:t xml:space="preserve">nnual </w:t>
            </w:r>
          </w:p>
          <w:p w:rsidR="00DA2E0E" w:rsidRPr="001D5363" w:rsidRDefault="00DB53FC" w:rsidP="003C3BC1">
            <w:pPr>
              <w:jc w:val="center"/>
              <w:rPr>
                <w:rFonts w:ascii="Times New Roman" w:hAnsi="Times New Roman"/>
                <w:i/>
              </w:rPr>
            </w:pPr>
            <w:r w:rsidRPr="001D5363">
              <w:rPr>
                <w:rFonts w:ascii="Times New Roman" w:hAnsi="Times New Roman"/>
                <w:i/>
                <w:iCs/>
              </w:rPr>
              <w:t>b</w:t>
            </w:r>
            <w:r w:rsidR="00DA2E0E" w:rsidRPr="001D5363">
              <w:rPr>
                <w:rFonts w:ascii="Times New Roman" w:hAnsi="Times New Roman"/>
                <w:i/>
                <w:iCs/>
              </w:rPr>
              <w:t>urden</w:t>
            </w:r>
            <w:r w:rsidR="003C3BC1" w:rsidRPr="001D5363">
              <w:rPr>
                <w:rFonts w:ascii="Times New Roman" w:hAnsi="Times New Roman"/>
                <w:i/>
                <w:iCs/>
              </w:rPr>
              <w:t xml:space="preserve"> </w:t>
            </w:r>
            <w:r w:rsidRPr="001D5363">
              <w:rPr>
                <w:rFonts w:ascii="Times New Roman" w:hAnsi="Times New Roman"/>
                <w:i/>
                <w:iCs/>
              </w:rPr>
              <w:t>h</w:t>
            </w:r>
            <w:r w:rsidR="00DA2E0E" w:rsidRPr="001D5363">
              <w:rPr>
                <w:rFonts w:ascii="Times New Roman" w:hAnsi="Times New Roman"/>
                <w:i/>
                <w:iCs/>
              </w:rPr>
              <w:t>ours</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b/>
              </w:rPr>
            </w:pP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04086C" w:rsidRPr="001D5363" w:rsidTr="00AA1B7F">
        <w:trPr>
          <w:trHeight w:val="300"/>
        </w:trPr>
        <w:tc>
          <w:tcPr>
            <w:tcW w:w="2160" w:type="dxa"/>
            <w:tcBorders>
              <w:left w:val="single" w:sz="6" w:space="0" w:color="FFFFFF"/>
            </w:tcBorders>
            <w:vAlign w:val="center"/>
          </w:tcPr>
          <w:p w:rsidR="0004086C" w:rsidRPr="0004086C" w:rsidRDefault="0004086C" w:rsidP="0004086C">
            <w:pPr>
              <w:jc w:val="center"/>
              <w:rPr>
                <w:rFonts w:ascii="Times New Roman" w:hAnsi="Times New Roman"/>
                <w:i/>
              </w:rPr>
            </w:pPr>
            <w:r w:rsidRPr="0004086C">
              <w:rPr>
                <w:rFonts w:ascii="Times New Roman" w:hAnsi="Times New Roman"/>
                <w:i/>
              </w:rPr>
              <w:t>Current</w:t>
            </w:r>
          </w:p>
        </w:tc>
        <w:tc>
          <w:tcPr>
            <w:tcW w:w="1800" w:type="dxa"/>
            <w:vAlign w:val="center"/>
          </w:tcPr>
          <w:p w:rsidR="0004086C" w:rsidRPr="001D5363" w:rsidRDefault="0004086C" w:rsidP="00AA1B7F">
            <w:pPr>
              <w:widowControl/>
              <w:spacing w:after="19"/>
              <w:jc w:val="center"/>
              <w:rPr>
                <w:rFonts w:ascii="Times New Roman" w:hAnsi="Times New Roman"/>
              </w:rPr>
            </w:pPr>
          </w:p>
        </w:tc>
        <w:tc>
          <w:tcPr>
            <w:tcW w:w="1828" w:type="dxa"/>
            <w:vAlign w:val="center"/>
          </w:tcPr>
          <w:p w:rsidR="0004086C" w:rsidRPr="001D5363" w:rsidRDefault="0004086C" w:rsidP="00AA1B7F">
            <w:pPr>
              <w:widowControl/>
              <w:spacing w:after="19"/>
              <w:jc w:val="center"/>
              <w:rPr>
                <w:rFonts w:ascii="Times New Roman" w:hAnsi="Times New Roman"/>
              </w:rPr>
            </w:pPr>
          </w:p>
        </w:tc>
        <w:tc>
          <w:tcPr>
            <w:tcW w:w="1771" w:type="dxa"/>
            <w:vAlign w:val="center"/>
          </w:tcPr>
          <w:p w:rsidR="0004086C" w:rsidRPr="001D5363" w:rsidRDefault="0004086C" w:rsidP="00AA1B7F">
            <w:pPr>
              <w:widowControl/>
              <w:spacing w:after="19"/>
              <w:jc w:val="center"/>
              <w:rPr>
                <w:rFonts w:ascii="Times New Roman" w:hAnsi="Times New Roman"/>
              </w:rPr>
            </w:pPr>
          </w:p>
        </w:tc>
        <w:tc>
          <w:tcPr>
            <w:tcW w:w="1800" w:type="dxa"/>
            <w:tcBorders>
              <w:right w:val="single" w:sz="6" w:space="0" w:color="FFFFFF"/>
            </w:tcBorders>
            <w:vAlign w:val="center"/>
          </w:tcPr>
          <w:p w:rsidR="0004086C" w:rsidRPr="001D5363" w:rsidRDefault="0004086C"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w:t>
            </w:r>
          </w:p>
        </w:tc>
        <w:tc>
          <w:tcPr>
            <w:tcW w:w="1800" w:type="dxa"/>
            <w:vAlign w:val="center"/>
          </w:tcPr>
          <w:p w:rsidR="004C5FE8" w:rsidRPr="001D5363" w:rsidRDefault="00F17B79" w:rsidP="00F17B79">
            <w:pPr>
              <w:widowControl/>
              <w:spacing w:after="19"/>
              <w:jc w:val="center"/>
              <w:rPr>
                <w:rFonts w:ascii="Times New Roman" w:hAnsi="Times New Roman"/>
              </w:rPr>
            </w:pPr>
            <w:r>
              <w:rPr>
                <w:rFonts w:ascii="Times New Roman" w:hAnsi="Times New Roman"/>
              </w:rPr>
              <w:t>237</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415B76">
            <w:pPr>
              <w:widowControl/>
              <w:tabs>
                <w:tab w:val="decimal" w:pos="752"/>
              </w:tabs>
              <w:spacing w:after="19"/>
              <w:rPr>
                <w:rFonts w:ascii="Times New Roman" w:hAnsi="Times New Roman"/>
              </w:rPr>
            </w:pPr>
            <w:r w:rsidRPr="001D5363">
              <w:rPr>
                <w:rFonts w:ascii="Times New Roman" w:hAnsi="Times New Roman"/>
              </w:rPr>
              <w:t>25.</w:t>
            </w:r>
            <w:r w:rsidR="00415B76" w:rsidRPr="001D5363">
              <w:rPr>
                <w:rFonts w:ascii="Times New Roman" w:hAnsi="Times New Roman"/>
              </w:rPr>
              <w:t>4</w:t>
            </w:r>
            <w:r w:rsidR="004A1FE2">
              <w:rPr>
                <w:rFonts w:ascii="Times New Roman" w:hAnsi="Times New Roman"/>
              </w:rPr>
              <w:t>3</w:t>
            </w:r>
          </w:p>
        </w:tc>
        <w:tc>
          <w:tcPr>
            <w:tcW w:w="1800" w:type="dxa"/>
            <w:tcBorders>
              <w:right w:val="single" w:sz="6" w:space="0" w:color="FFFFFF"/>
            </w:tcBorders>
            <w:vAlign w:val="center"/>
          </w:tcPr>
          <w:p w:rsidR="004C5FE8" w:rsidRPr="001D5363" w:rsidRDefault="004C5FE8" w:rsidP="00F17B79">
            <w:pPr>
              <w:tabs>
                <w:tab w:val="right" w:pos="1152"/>
              </w:tabs>
              <w:rPr>
                <w:rFonts w:ascii="Times New Roman" w:hAnsi="Times New Roman"/>
              </w:rPr>
            </w:pPr>
            <w:r w:rsidRPr="001D5363">
              <w:rPr>
                <w:rFonts w:ascii="Times New Roman" w:hAnsi="Times New Roman"/>
                <w:szCs w:val="24"/>
              </w:rPr>
              <w:tab/>
            </w:r>
            <w:r w:rsidR="000A14C4">
              <w:rPr>
                <w:rFonts w:ascii="Times New Roman" w:hAnsi="Times New Roman"/>
              </w:rPr>
              <w:t>24,</w:t>
            </w:r>
            <w:r w:rsidR="00F17B79">
              <w:rPr>
                <w:rFonts w:ascii="Times New Roman" w:hAnsi="Times New Roman"/>
              </w:rPr>
              <w:t>108</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002S</w:t>
            </w:r>
          </w:p>
        </w:tc>
        <w:tc>
          <w:tcPr>
            <w:tcW w:w="1800" w:type="dxa"/>
            <w:vAlign w:val="center"/>
          </w:tcPr>
          <w:p w:rsidR="004C5FE8" w:rsidRPr="001D5363" w:rsidRDefault="004C5FE8" w:rsidP="00600A00">
            <w:pPr>
              <w:widowControl/>
              <w:tabs>
                <w:tab w:val="right" w:pos="960"/>
              </w:tabs>
              <w:spacing w:after="19"/>
              <w:rPr>
                <w:rFonts w:ascii="Times New Roman" w:hAnsi="Times New Roman"/>
              </w:rPr>
            </w:pPr>
            <w:r w:rsidRPr="001D5363">
              <w:rPr>
                <w:rFonts w:ascii="Times New Roman" w:hAnsi="Times New Roman"/>
                <w:szCs w:val="24"/>
              </w:rPr>
              <w:tab/>
            </w:r>
            <w:r w:rsidR="000D2DE5">
              <w:rPr>
                <w:rFonts w:ascii="Times New Roman" w:hAnsi="Times New Roman"/>
              </w:rPr>
              <w:t>5</w:t>
            </w:r>
            <w:r w:rsidR="00600A00">
              <w:rPr>
                <w:rFonts w:ascii="Times New Roman" w:hAnsi="Times New Roman"/>
              </w:rPr>
              <w:t>9</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AA1B7F">
            <w:pPr>
              <w:widowControl/>
              <w:tabs>
                <w:tab w:val="decimal" w:pos="752"/>
              </w:tabs>
              <w:spacing w:after="19"/>
              <w:rPr>
                <w:rFonts w:ascii="Times New Roman" w:hAnsi="Times New Roman"/>
              </w:rPr>
            </w:pPr>
            <w:r w:rsidRPr="001D5363">
              <w:rPr>
                <w:rFonts w:ascii="Times New Roman" w:hAnsi="Times New Roman"/>
              </w:rPr>
              <w:t>6</w:t>
            </w:r>
          </w:p>
        </w:tc>
        <w:tc>
          <w:tcPr>
            <w:tcW w:w="1800" w:type="dxa"/>
            <w:tcBorders>
              <w:right w:val="single" w:sz="6" w:space="0" w:color="FFFFFF"/>
            </w:tcBorders>
            <w:vAlign w:val="center"/>
          </w:tcPr>
          <w:p w:rsidR="004C5FE8" w:rsidRPr="001D5363" w:rsidRDefault="00E539C0" w:rsidP="00600A00">
            <w:pPr>
              <w:tabs>
                <w:tab w:val="right" w:pos="1152"/>
              </w:tabs>
              <w:rPr>
                <w:rFonts w:ascii="Times New Roman" w:hAnsi="Times New Roman"/>
              </w:rPr>
            </w:pPr>
            <w:r w:rsidRPr="00E539C0">
              <w:rPr>
                <w:rFonts w:ascii="Times New Roman" w:hAnsi="Times New Roman"/>
                <w:noProof/>
                <w:snapToGrid/>
                <w:szCs w:val="24"/>
              </w:rPr>
              <w:pict>
                <v:shape id="Freeform 13" o:spid="_x0000_s1026" style="position:absolute;margin-left:23.2pt;margin-top:14.85pt;width:35.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" path="m,l713,e" filled="f" strokeweight="1.5pt">
                  <v:path arrowok="t" o:connecttype="custom" o:connectlocs="0,0;452755,0" o:connectangles="0,0"/>
                </v:shape>
              </w:pict>
            </w:r>
            <w:r w:rsidR="004C5FE8" w:rsidRPr="001D5363">
              <w:rPr>
                <w:rFonts w:ascii="Times New Roman" w:hAnsi="Times New Roman"/>
                <w:szCs w:val="24"/>
              </w:rPr>
              <w:tab/>
            </w:r>
            <w:r w:rsidR="000D2DE5">
              <w:rPr>
                <w:rFonts w:ascii="Times New Roman" w:hAnsi="Times New Roman"/>
              </w:rPr>
              <w:t>1,</w:t>
            </w:r>
            <w:r w:rsidR="00600A00">
              <w:rPr>
                <w:rFonts w:ascii="Times New Roman" w:hAnsi="Times New Roman"/>
              </w:rPr>
              <w:t>416</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i/>
              </w:rPr>
            </w:pPr>
            <w:r w:rsidRPr="001D5363">
              <w:rPr>
                <w:rFonts w:ascii="Times New Roman" w:hAnsi="Times New Roman"/>
                <w:i/>
              </w:rPr>
              <w:t>Total</w:t>
            </w: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F17B79">
            <w:pPr>
              <w:tabs>
                <w:tab w:val="right" w:pos="1152"/>
              </w:tabs>
              <w:rPr>
                <w:rFonts w:ascii="Times New Roman" w:hAnsi="Times New Roman"/>
              </w:rPr>
            </w:pPr>
            <w:r w:rsidRPr="001D5363">
              <w:rPr>
                <w:rFonts w:ascii="Times New Roman" w:hAnsi="Times New Roman"/>
                <w:szCs w:val="24"/>
              </w:rPr>
              <w:tab/>
            </w:r>
            <w:r w:rsidR="00415B76" w:rsidRPr="001D5363">
              <w:rPr>
                <w:rFonts w:ascii="Times New Roman" w:hAnsi="Times New Roman"/>
                <w:szCs w:val="24"/>
              </w:rPr>
              <w:t>25,</w:t>
            </w:r>
            <w:r w:rsidR="00F17B79">
              <w:rPr>
                <w:rFonts w:ascii="Times New Roman" w:hAnsi="Times New Roman"/>
                <w:szCs w:val="24"/>
              </w:rPr>
              <w:t>524</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04086C" w:rsidRPr="001D5363" w:rsidTr="00AA1B7F">
        <w:trPr>
          <w:trHeight w:val="300"/>
        </w:trPr>
        <w:tc>
          <w:tcPr>
            <w:tcW w:w="2160" w:type="dxa"/>
            <w:tcBorders>
              <w:left w:val="single" w:sz="6" w:space="0" w:color="FFFFFF"/>
            </w:tcBorders>
            <w:vAlign w:val="center"/>
          </w:tcPr>
          <w:p w:rsidR="0004086C" w:rsidRPr="006B57DD" w:rsidRDefault="0004086C" w:rsidP="006B57DD">
            <w:pPr>
              <w:jc w:val="center"/>
              <w:rPr>
                <w:rFonts w:ascii="Times New Roman" w:hAnsi="Times New Roman"/>
                <w:i/>
              </w:rPr>
            </w:pPr>
            <w:r w:rsidRPr="006B57DD">
              <w:rPr>
                <w:rFonts w:ascii="Times New Roman" w:hAnsi="Times New Roman"/>
                <w:i/>
              </w:rPr>
              <w:t>Proposed</w:t>
            </w:r>
          </w:p>
        </w:tc>
        <w:tc>
          <w:tcPr>
            <w:tcW w:w="1800" w:type="dxa"/>
            <w:vAlign w:val="center"/>
          </w:tcPr>
          <w:p w:rsidR="0004086C" w:rsidRPr="001D5363" w:rsidRDefault="0004086C" w:rsidP="00AA1B7F">
            <w:pPr>
              <w:widowControl/>
              <w:spacing w:after="19"/>
              <w:jc w:val="center"/>
              <w:rPr>
                <w:rFonts w:ascii="Times New Roman" w:hAnsi="Times New Roman"/>
              </w:rPr>
            </w:pPr>
          </w:p>
        </w:tc>
        <w:tc>
          <w:tcPr>
            <w:tcW w:w="1828" w:type="dxa"/>
            <w:vAlign w:val="center"/>
          </w:tcPr>
          <w:p w:rsidR="0004086C" w:rsidRPr="001D5363" w:rsidRDefault="0004086C" w:rsidP="00AA1B7F">
            <w:pPr>
              <w:widowControl/>
              <w:spacing w:after="19"/>
              <w:jc w:val="center"/>
              <w:rPr>
                <w:rFonts w:ascii="Times New Roman" w:hAnsi="Times New Roman"/>
              </w:rPr>
            </w:pPr>
          </w:p>
        </w:tc>
        <w:tc>
          <w:tcPr>
            <w:tcW w:w="1771" w:type="dxa"/>
            <w:vAlign w:val="center"/>
          </w:tcPr>
          <w:p w:rsidR="0004086C" w:rsidRPr="001D5363" w:rsidRDefault="0004086C" w:rsidP="00AA1B7F">
            <w:pPr>
              <w:widowControl/>
              <w:spacing w:after="19"/>
              <w:jc w:val="center"/>
              <w:rPr>
                <w:rFonts w:ascii="Times New Roman" w:hAnsi="Times New Roman"/>
              </w:rPr>
            </w:pPr>
          </w:p>
        </w:tc>
        <w:tc>
          <w:tcPr>
            <w:tcW w:w="1800" w:type="dxa"/>
            <w:tcBorders>
              <w:right w:val="single" w:sz="6" w:space="0" w:color="FFFFFF"/>
            </w:tcBorders>
            <w:vAlign w:val="center"/>
          </w:tcPr>
          <w:p w:rsidR="0004086C" w:rsidRPr="001D5363" w:rsidRDefault="0004086C" w:rsidP="00AA1B7F">
            <w:pPr>
              <w:tabs>
                <w:tab w:val="right" w:pos="1152"/>
              </w:tabs>
              <w:jc w:val="center"/>
              <w:rPr>
                <w:rFonts w:ascii="Times New Roman" w:hAnsi="Times New Roman"/>
              </w:rPr>
            </w:pPr>
          </w:p>
        </w:tc>
      </w:tr>
      <w:tr w:rsidR="006B57DD" w:rsidRPr="001D5363" w:rsidTr="005F13CE">
        <w:trPr>
          <w:trHeight w:val="300"/>
        </w:trPr>
        <w:tc>
          <w:tcPr>
            <w:tcW w:w="2160" w:type="dxa"/>
            <w:tcBorders>
              <w:left w:val="single" w:sz="6" w:space="0" w:color="FFFFFF"/>
            </w:tcBorders>
            <w:vAlign w:val="center"/>
          </w:tcPr>
          <w:p w:rsidR="006B57DD" w:rsidRPr="001D5363" w:rsidRDefault="006B57DD" w:rsidP="005F13CE">
            <w:pPr>
              <w:rPr>
                <w:rFonts w:ascii="Times New Roman" w:hAnsi="Times New Roman"/>
              </w:rPr>
            </w:pPr>
            <w:r w:rsidRPr="001D5363">
              <w:rPr>
                <w:rFonts w:ascii="Times New Roman" w:hAnsi="Times New Roman"/>
              </w:rPr>
              <w:t>FFIEC 002</w:t>
            </w:r>
          </w:p>
        </w:tc>
        <w:tc>
          <w:tcPr>
            <w:tcW w:w="1800" w:type="dxa"/>
            <w:vAlign w:val="center"/>
          </w:tcPr>
          <w:p w:rsidR="006B57DD" w:rsidRPr="001D5363" w:rsidRDefault="006B57DD" w:rsidP="005F13CE">
            <w:pPr>
              <w:widowControl/>
              <w:spacing w:after="19"/>
              <w:jc w:val="center"/>
              <w:rPr>
                <w:rFonts w:ascii="Times New Roman" w:hAnsi="Times New Roman"/>
              </w:rPr>
            </w:pPr>
            <w:r>
              <w:rPr>
                <w:rFonts w:ascii="Times New Roman" w:hAnsi="Times New Roman"/>
              </w:rPr>
              <w:t>237</w:t>
            </w:r>
          </w:p>
        </w:tc>
        <w:tc>
          <w:tcPr>
            <w:tcW w:w="1828" w:type="dxa"/>
            <w:vAlign w:val="center"/>
          </w:tcPr>
          <w:p w:rsidR="006B57DD" w:rsidRPr="001D5363" w:rsidRDefault="006B57DD" w:rsidP="005F13CE">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6B57DD" w:rsidRPr="001D5363" w:rsidRDefault="006B57DD" w:rsidP="006B57DD">
            <w:pPr>
              <w:widowControl/>
              <w:tabs>
                <w:tab w:val="decimal" w:pos="752"/>
              </w:tabs>
              <w:spacing w:after="19"/>
              <w:rPr>
                <w:rFonts w:ascii="Times New Roman" w:hAnsi="Times New Roman"/>
              </w:rPr>
            </w:pPr>
            <w:r w:rsidRPr="001D5363">
              <w:rPr>
                <w:rFonts w:ascii="Times New Roman" w:hAnsi="Times New Roman"/>
              </w:rPr>
              <w:t>25.</w:t>
            </w:r>
            <w:r w:rsidR="00137A67">
              <w:rPr>
                <w:rFonts w:ascii="Times New Roman" w:hAnsi="Times New Roman"/>
              </w:rPr>
              <w:t>43</w:t>
            </w:r>
          </w:p>
        </w:tc>
        <w:tc>
          <w:tcPr>
            <w:tcW w:w="1800" w:type="dxa"/>
            <w:tcBorders>
              <w:right w:val="single" w:sz="6" w:space="0" w:color="FFFFFF"/>
            </w:tcBorders>
            <w:vAlign w:val="center"/>
          </w:tcPr>
          <w:p w:rsidR="006B57DD" w:rsidRPr="001D5363" w:rsidRDefault="006B57DD" w:rsidP="00137A67">
            <w:pPr>
              <w:tabs>
                <w:tab w:val="right" w:pos="1152"/>
              </w:tabs>
              <w:rPr>
                <w:rFonts w:ascii="Times New Roman" w:hAnsi="Times New Roman"/>
              </w:rPr>
            </w:pPr>
            <w:r w:rsidRPr="001D5363">
              <w:rPr>
                <w:rFonts w:ascii="Times New Roman" w:hAnsi="Times New Roman"/>
                <w:szCs w:val="24"/>
              </w:rPr>
              <w:tab/>
            </w:r>
            <w:r>
              <w:rPr>
                <w:rFonts w:ascii="Times New Roman" w:hAnsi="Times New Roman"/>
              </w:rPr>
              <w:t>24,</w:t>
            </w:r>
            <w:r w:rsidR="00137A67">
              <w:rPr>
                <w:rFonts w:ascii="Times New Roman" w:hAnsi="Times New Roman"/>
              </w:rPr>
              <w:t>108</w:t>
            </w:r>
          </w:p>
        </w:tc>
      </w:tr>
      <w:tr w:rsidR="006B57DD" w:rsidRPr="001D5363" w:rsidTr="005F13CE">
        <w:trPr>
          <w:trHeight w:val="300"/>
        </w:trPr>
        <w:tc>
          <w:tcPr>
            <w:tcW w:w="2160" w:type="dxa"/>
            <w:tcBorders>
              <w:left w:val="single" w:sz="6" w:space="0" w:color="FFFFFF"/>
            </w:tcBorders>
            <w:vAlign w:val="center"/>
          </w:tcPr>
          <w:p w:rsidR="006B57DD" w:rsidRPr="001D5363" w:rsidRDefault="006B57DD" w:rsidP="005F13CE">
            <w:pPr>
              <w:rPr>
                <w:rFonts w:ascii="Times New Roman" w:hAnsi="Times New Roman"/>
              </w:rPr>
            </w:pPr>
            <w:r w:rsidRPr="001D5363">
              <w:rPr>
                <w:rFonts w:ascii="Times New Roman" w:hAnsi="Times New Roman"/>
              </w:rPr>
              <w:t>FFIEC 002S</w:t>
            </w:r>
          </w:p>
        </w:tc>
        <w:tc>
          <w:tcPr>
            <w:tcW w:w="1800" w:type="dxa"/>
            <w:vAlign w:val="center"/>
          </w:tcPr>
          <w:p w:rsidR="006B57DD" w:rsidRPr="001D5363" w:rsidRDefault="006B57DD" w:rsidP="00552EB4">
            <w:pPr>
              <w:widowControl/>
              <w:tabs>
                <w:tab w:val="right" w:pos="960"/>
              </w:tabs>
              <w:spacing w:after="19"/>
              <w:rPr>
                <w:rFonts w:ascii="Times New Roman" w:hAnsi="Times New Roman"/>
              </w:rPr>
            </w:pPr>
            <w:r w:rsidRPr="001D5363">
              <w:rPr>
                <w:rFonts w:ascii="Times New Roman" w:hAnsi="Times New Roman"/>
                <w:szCs w:val="24"/>
              </w:rPr>
              <w:tab/>
            </w:r>
            <w:r>
              <w:rPr>
                <w:rFonts w:ascii="Times New Roman" w:hAnsi="Times New Roman"/>
              </w:rPr>
              <w:t>5</w:t>
            </w:r>
            <w:r w:rsidR="00552EB4">
              <w:rPr>
                <w:rFonts w:ascii="Times New Roman" w:hAnsi="Times New Roman"/>
              </w:rPr>
              <w:t>9</w:t>
            </w:r>
          </w:p>
        </w:tc>
        <w:tc>
          <w:tcPr>
            <w:tcW w:w="1828" w:type="dxa"/>
            <w:vAlign w:val="center"/>
          </w:tcPr>
          <w:p w:rsidR="006B57DD" w:rsidRPr="001D5363" w:rsidRDefault="006B57DD" w:rsidP="005F13CE">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6B57DD" w:rsidRPr="001D5363" w:rsidRDefault="006B57DD" w:rsidP="005F13CE">
            <w:pPr>
              <w:widowControl/>
              <w:tabs>
                <w:tab w:val="decimal" w:pos="752"/>
              </w:tabs>
              <w:spacing w:after="19"/>
              <w:rPr>
                <w:rFonts w:ascii="Times New Roman" w:hAnsi="Times New Roman"/>
              </w:rPr>
            </w:pPr>
            <w:r w:rsidRPr="001D5363">
              <w:rPr>
                <w:rFonts w:ascii="Times New Roman" w:hAnsi="Times New Roman"/>
              </w:rPr>
              <w:t>6</w:t>
            </w:r>
          </w:p>
        </w:tc>
        <w:tc>
          <w:tcPr>
            <w:tcW w:w="1800" w:type="dxa"/>
            <w:tcBorders>
              <w:right w:val="single" w:sz="6" w:space="0" w:color="FFFFFF"/>
            </w:tcBorders>
            <w:vAlign w:val="center"/>
          </w:tcPr>
          <w:p w:rsidR="006B57DD" w:rsidRPr="001D5363" w:rsidRDefault="00E539C0" w:rsidP="00600A00">
            <w:pPr>
              <w:tabs>
                <w:tab w:val="right" w:pos="1152"/>
              </w:tabs>
              <w:rPr>
                <w:rFonts w:ascii="Times New Roman" w:hAnsi="Times New Roman"/>
              </w:rPr>
            </w:pPr>
            <w:r w:rsidRPr="00E539C0">
              <w:rPr>
                <w:rFonts w:ascii="Times New Roman" w:hAnsi="Times New Roman"/>
                <w:noProof/>
                <w:snapToGrid/>
                <w:szCs w:val="24"/>
              </w:rPr>
              <w:pict>
                <v:shape id="Freeform 14" o:spid="_x0000_s1027" style="position:absolute;margin-left:23.2pt;margin-top:14.85pt;width:35.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" path="m,l713,e" filled="f" strokeweight="1.5pt">
                  <v:path arrowok="t" o:connecttype="custom" o:connectlocs="0,0;452755,0" o:connectangles="0,0"/>
                </v:shape>
              </w:pict>
            </w:r>
            <w:r w:rsidR="006B57DD" w:rsidRPr="001D5363">
              <w:rPr>
                <w:rFonts w:ascii="Times New Roman" w:hAnsi="Times New Roman"/>
                <w:szCs w:val="24"/>
              </w:rPr>
              <w:tab/>
            </w:r>
            <w:r w:rsidR="006B57DD">
              <w:rPr>
                <w:rFonts w:ascii="Times New Roman" w:hAnsi="Times New Roman"/>
              </w:rPr>
              <w:t>1,</w:t>
            </w:r>
            <w:r w:rsidR="00600A00">
              <w:rPr>
                <w:rFonts w:ascii="Times New Roman" w:hAnsi="Times New Roman"/>
              </w:rPr>
              <w:t>416</w:t>
            </w:r>
          </w:p>
        </w:tc>
      </w:tr>
      <w:tr w:rsidR="006B57DD" w:rsidRPr="001D5363" w:rsidTr="005F13CE">
        <w:trPr>
          <w:trHeight w:val="300"/>
        </w:trPr>
        <w:tc>
          <w:tcPr>
            <w:tcW w:w="2160" w:type="dxa"/>
            <w:tcBorders>
              <w:left w:val="single" w:sz="6" w:space="0" w:color="FFFFFF"/>
            </w:tcBorders>
            <w:vAlign w:val="center"/>
          </w:tcPr>
          <w:p w:rsidR="006B57DD" w:rsidRPr="001D5363" w:rsidRDefault="006B57DD" w:rsidP="006B57DD">
            <w:pPr>
              <w:jc w:val="right"/>
              <w:rPr>
                <w:rFonts w:ascii="Times New Roman" w:hAnsi="Times New Roman"/>
                <w:i/>
              </w:rPr>
            </w:pPr>
            <w:r w:rsidRPr="001D5363">
              <w:rPr>
                <w:rFonts w:ascii="Times New Roman" w:hAnsi="Times New Roman"/>
                <w:i/>
              </w:rPr>
              <w:t>Total</w:t>
            </w:r>
          </w:p>
        </w:tc>
        <w:tc>
          <w:tcPr>
            <w:tcW w:w="1800" w:type="dxa"/>
            <w:vAlign w:val="center"/>
          </w:tcPr>
          <w:p w:rsidR="006B57DD" w:rsidRPr="001D5363" w:rsidRDefault="006B57DD" w:rsidP="005F13CE">
            <w:pPr>
              <w:widowControl/>
              <w:spacing w:after="19"/>
              <w:jc w:val="center"/>
              <w:rPr>
                <w:rFonts w:ascii="Times New Roman" w:hAnsi="Times New Roman"/>
              </w:rPr>
            </w:pPr>
          </w:p>
        </w:tc>
        <w:tc>
          <w:tcPr>
            <w:tcW w:w="1828" w:type="dxa"/>
            <w:vAlign w:val="center"/>
          </w:tcPr>
          <w:p w:rsidR="006B57DD" w:rsidRPr="001D5363" w:rsidRDefault="006B57DD" w:rsidP="005F13CE">
            <w:pPr>
              <w:widowControl/>
              <w:spacing w:after="19"/>
              <w:jc w:val="center"/>
              <w:rPr>
                <w:rFonts w:ascii="Times New Roman" w:hAnsi="Times New Roman"/>
              </w:rPr>
            </w:pPr>
          </w:p>
        </w:tc>
        <w:tc>
          <w:tcPr>
            <w:tcW w:w="1771" w:type="dxa"/>
            <w:vAlign w:val="center"/>
          </w:tcPr>
          <w:p w:rsidR="006B57DD" w:rsidRPr="001D5363" w:rsidRDefault="006B57DD" w:rsidP="005F13CE">
            <w:pPr>
              <w:widowControl/>
              <w:spacing w:after="19"/>
              <w:jc w:val="center"/>
              <w:rPr>
                <w:rFonts w:ascii="Times New Roman" w:hAnsi="Times New Roman"/>
              </w:rPr>
            </w:pPr>
          </w:p>
        </w:tc>
        <w:tc>
          <w:tcPr>
            <w:tcW w:w="1800" w:type="dxa"/>
            <w:tcBorders>
              <w:right w:val="single" w:sz="6" w:space="0" w:color="FFFFFF"/>
            </w:tcBorders>
            <w:vAlign w:val="center"/>
          </w:tcPr>
          <w:p w:rsidR="006B57DD" w:rsidRPr="001D5363" w:rsidRDefault="006B57DD" w:rsidP="00137A67">
            <w:pPr>
              <w:tabs>
                <w:tab w:val="right" w:pos="1152"/>
              </w:tabs>
              <w:rPr>
                <w:rFonts w:ascii="Times New Roman" w:hAnsi="Times New Roman"/>
              </w:rPr>
            </w:pPr>
            <w:r w:rsidRPr="001D5363">
              <w:rPr>
                <w:rFonts w:ascii="Times New Roman" w:hAnsi="Times New Roman"/>
                <w:szCs w:val="24"/>
              </w:rPr>
              <w:tab/>
              <w:t>25,</w:t>
            </w:r>
            <w:r w:rsidR="00137A67">
              <w:rPr>
                <w:rFonts w:ascii="Times New Roman" w:hAnsi="Times New Roman"/>
                <w:szCs w:val="24"/>
              </w:rPr>
              <w:t>524</w:t>
            </w:r>
          </w:p>
        </w:tc>
      </w:tr>
      <w:tr w:rsidR="0004086C" w:rsidRPr="001D5363" w:rsidTr="00AA1B7F">
        <w:trPr>
          <w:trHeight w:val="300"/>
        </w:trPr>
        <w:tc>
          <w:tcPr>
            <w:tcW w:w="2160" w:type="dxa"/>
            <w:tcBorders>
              <w:left w:val="single" w:sz="6" w:space="0" w:color="FFFFFF"/>
            </w:tcBorders>
            <w:vAlign w:val="center"/>
          </w:tcPr>
          <w:p w:rsidR="0004086C" w:rsidRPr="001D5363" w:rsidRDefault="006B57DD" w:rsidP="006B57DD">
            <w:pPr>
              <w:jc w:val="right"/>
              <w:rPr>
                <w:rFonts w:ascii="Times New Roman" w:hAnsi="Times New Roman"/>
              </w:rPr>
            </w:pPr>
            <w:r w:rsidRPr="006B57DD">
              <w:rPr>
                <w:rFonts w:ascii="Times New Roman" w:hAnsi="Times New Roman"/>
                <w:i/>
              </w:rPr>
              <w:t>Difference</w:t>
            </w:r>
          </w:p>
        </w:tc>
        <w:tc>
          <w:tcPr>
            <w:tcW w:w="1800" w:type="dxa"/>
            <w:vAlign w:val="center"/>
          </w:tcPr>
          <w:p w:rsidR="0004086C" w:rsidRPr="001D5363" w:rsidRDefault="0004086C" w:rsidP="00AA1B7F">
            <w:pPr>
              <w:widowControl/>
              <w:spacing w:after="19"/>
              <w:jc w:val="center"/>
              <w:rPr>
                <w:rFonts w:ascii="Times New Roman" w:hAnsi="Times New Roman"/>
              </w:rPr>
            </w:pPr>
          </w:p>
        </w:tc>
        <w:tc>
          <w:tcPr>
            <w:tcW w:w="1828" w:type="dxa"/>
            <w:vAlign w:val="center"/>
          </w:tcPr>
          <w:p w:rsidR="0004086C" w:rsidRPr="001D5363" w:rsidRDefault="0004086C" w:rsidP="00AA1B7F">
            <w:pPr>
              <w:widowControl/>
              <w:spacing w:after="19"/>
              <w:jc w:val="center"/>
              <w:rPr>
                <w:rFonts w:ascii="Times New Roman" w:hAnsi="Times New Roman"/>
              </w:rPr>
            </w:pPr>
          </w:p>
        </w:tc>
        <w:tc>
          <w:tcPr>
            <w:tcW w:w="1771" w:type="dxa"/>
            <w:vAlign w:val="center"/>
          </w:tcPr>
          <w:p w:rsidR="0004086C" w:rsidRPr="001D5363" w:rsidRDefault="0004086C" w:rsidP="00AA1B7F">
            <w:pPr>
              <w:widowControl/>
              <w:spacing w:after="19"/>
              <w:jc w:val="center"/>
              <w:rPr>
                <w:rFonts w:ascii="Times New Roman" w:hAnsi="Times New Roman"/>
              </w:rPr>
            </w:pPr>
          </w:p>
        </w:tc>
        <w:tc>
          <w:tcPr>
            <w:tcW w:w="1800" w:type="dxa"/>
            <w:tcBorders>
              <w:right w:val="single" w:sz="6" w:space="0" w:color="FFFFFF"/>
            </w:tcBorders>
            <w:vAlign w:val="center"/>
          </w:tcPr>
          <w:p w:rsidR="0004086C" w:rsidRPr="001D5363" w:rsidRDefault="006B57DD" w:rsidP="00F17B79">
            <w:pPr>
              <w:tabs>
                <w:tab w:val="right" w:pos="1152"/>
              </w:tabs>
              <w:jc w:val="center"/>
              <w:rPr>
                <w:rFonts w:ascii="Times New Roman" w:hAnsi="Times New Roman"/>
              </w:rPr>
            </w:pPr>
            <w:r>
              <w:rPr>
                <w:rFonts w:ascii="Times New Roman" w:hAnsi="Times New Roman"/>
              </w:rPr>
              <w:t xml:space="preserve">    +</w:t>
            </w:r>
            <w:r w:rsidR="00F17B79">
              <w:rPr>
                <w:rFonts w:ascii="Times New Roman" w:hAnsi="Times New Roman"/>
              </w:rPr>
              <w:t>0</w:t>
            </w:r>
          </w:p>
        </w:tc>
      </w:tr>
      <w:tr w:rsidR="004C5FE8" w:rsidRPr="001D5363" w:rsidTr="00AA1B7F">
        <w:trPr>
          <w:trHeight w:val="300"/>
        </w:trPr>
        <w:tc>
          <w:tcPr>
            <w:tcW w:w="2160" w:type="dxa"/>
            <w:tcBorders>
              <w:left w:val="single" w:sz="6" w:space="0" w:color="FFFFFF"/>
              <w:bottom w:val="single" w:sz="6" w:space="0" w:color="auto"/>
            </w:tcBorders>
            <w:vAlign w:val="center"/>
          </w:tcPr>
          <w:p w:rsidR="004C5FE8" w:rsidRPr="001D5363" w:rsidRDefault="004C5FE8" w:rsidP="00AA1B7F">
            <w:pPr>
              <w:rPr>
                <w:rFonts w:ascii="Times New Roman" w:hAnsi="Times New Roman"/>
              </w:rPr>
            </w:pPr>
          </w:p>
        </w:tc>
        <w:tc>
          <w:tcPr>
            <w:tcW w:w="1800"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828"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771"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800" w:type="dxa"/>
            <w:tcBorders>
              <w:bottom w:val="single" w:sz="6" w:space="0" w:color="auto"/>
              <w:right w:val="single" w:sz="6" w:space="0" w:color="FFFFFF"/>
            </w:tcBorders>
            <w:vAlign w:val="center"/>
          </w:tcPr>
          <w:p w:rsidR="004C5FE8" w:rsidRPr="001D5363" w:rsidRDefault="004C5FE8" w:rsidP="002213FE">
            <w:pPr>
              <w:tabs>
                <w:tab w:val="right" w:pos="1152"/>
              </w:tabs>
              <w:rPr>
                <w:rFonts w:ascii="Times New Roman" w:hAnsi="Times New Roman"/>
              </w:rPr>
            </w:pPr>
          </w:p>
        </w:tc>
      </w:tr>
    </w:tbl>
    <w:p w:rsidR="00DA2E0E" w:rsidRPr="001D5363" w:rsidRDefault="00DA2E0E" w:rsidP="00DC46C3">
      <w:pPr>
        <w:rPr>
          <w:rFonts w:ascii="Times New Roman" w:hAnsi="Times New Roman"/>
          <w:szCs w:val="24"/>
        </w:rPr>
      </w:pPr>
    </w:p>
    <w:p w:rsidR="00755062" w:rsidRDefault="00FB70D3" w:rsidP="00583637">
      <w:pPr>
        <w:rPr>
          <w:rFonts w:ascii="Times New Roman" w:hAnsi="Times New Roman"/>
          <w:szCs w:val="24"/>
        </w:rPr>
      </w:pPr>
      <w:r>
        <w:rPr>
          <w:rFonts w:ascii="Times New Roman" w:hAnsi="Times New Roman"/>
          <w:snapToGrid/>
          <w:szCs w:val="24"/>
        </w:rPr>
        <w:t xml:space="preserve">The total cost to the public </w:t>
      </w:r>
      <w:r w:rsidR="00CC25B6">
        <w:rPr>
          <w:rFonts w:ascii="Times New Roman" w:hAnsi="Times New Roman"/>
          <w:snapToGrid/>
          <w:szCs w:val="24"/>
        </w:rPr>
        <w:t xml:space="preserve">for the FFIEC 002 and FFIEC 002S </w:t>
      </w:r>
      <w:r>
        <w:rPr>
          <w:rFonts w:ascii="Times New Roman" w:hAnsi="Times New Roman"/>
          <w:snapToGrid/>
          <w:szCs w:val="24"/>
        </w:rPr>
        <w:t>is estimated to be $1,</w:t>
      </w:r>
      <w:r w:rsidR="00F17B79">
        <w:rPr>
          <w:rFonts w:ascii="Times New Roman" w:hAnsi="Times New Roman"/>
          <w:snapToGrid/>
          <w:szCs w:val="24"/>
        </w:rPr>
        <w:t>107,742</w:t>
      </w:r>
      <w:r w:rsidR="00137A67">
        <w:rPr>
          <w:rFonts w:ascii="Times New Roman" w:hAnsi="Times New Roman"/>
          <w:snapToGrid/>
          <w:szCs w:val="24"/>
        </w:rPr>
        <w:t xml:space="preserve"> </w:t>
      </w:r>
      <w:r w:rsidR="00CC25B6">
        <w:rPr>
          <w:rFonts w:ascii="Times New Roman" w:hAnsi="Times New Roman"/>
          <w:snapToGrid/>
          <w:szCs w:val="24"/>
        </w:rPr>
        <w:t xml:space="preserve">and would </w:t>
      </w:r>
      <w:r w:rsidR="00F17B79">
        <w:rPr>
          <w:rFonts w:ascii="Times New Roman" w:hAnsi="Times New Roman"/>
          <w:snapToGrid/>
          <w:szCs w:val="24"/>
        </w:rPr>
        <w:t>not change appreciably</w:t>
      </w:r>
      <w:r w:rsidR="00137A67">
        <w:rPr>
          <w:rFonts w:ascii="Times New Roman" w:hAnsi="Times New Roman"/>
          <w:snapToGrid/>
          <w:szCs w:val="24"/>
        </w:rPr>
        <w:t xml:space="preserve"> </w:t>
      </w:r>
      <w:r w:rsidR="00CC25B6">
        <w:rPr>
          <w:rFonts w:ascii="Times New Roman" w:hAnsi="Times New Roman"/>
          <w:snapToGrid/>
          <w:szCs w:val="24"/>
        </w:rPr>
        <w:t>with the proposed revision</w:t>
      </w:r>
      <w:bookmarkStart w:id="0" w:name="_GoBack"/>
      <w:bookmarkEnd w:id="0"/>
      <w:r w:rsidR="00B0579D" w:rsidRPr="001D5363">
        <w:rPr>
          <w:rFonts w:ascii="Times New Roman" w:hAnsi="Times New Roman"/>
          <w:szCs w:val="24"/>
        </w:rPr>
        <w:t>.</w:t>
      </w:r>
      <w:r w:rsidR="00B0579D" w:rsidRPr="001D5363">
        <w:rPr>
          <w:rStyle w:val="FootnoteReference"/>
          <w:rFonts w:ascii="Times New Roman" w:hAnsi="Times New Roman"/>
          <w:szCs w:val="24"/>
          <w:vertAlign w:val="superscript"/>
        </w:rPr>
        <w:footnoteReference w:id="5"/>
      </w:r>
    </w:p>
    <w:p w:rsidR="005021D1" w:rsidRPr="001D5363" w:rsidRDefault="005021D1" w:rsidP="00DC46C3">
      <w:pPr>
        <w:rPr>
          <w:rFonts w:ascii="Times New Roman" w:hAnsi="Times New Roman"/>
          <w:szCs w:val="24"/>
        </w:rPr>
      </w:pPr>
    </w:p>
    <w:p w:rsidR="00EC738B" w:rsidRPr="001D5363" w:rsidRDefault="00EC738B" w:rsidP="00EC738B">
      <w:pPr>
        <w:widowControl/>
        <w:jc w:val="both"/>
        <w:rPr>
          <w:rFonts w:ascii="Times New Roman" w:hAnsi="Times New Roman"/>
        </w:rPr>
      </w:pPr>
      <w:r w:rsidRPr="001D5363">
        <w:rPr>
          <w:rFonts w:ascii="Times New Roman" w:hAnsi="Times New Roman"/>
          <w:b/>
        </w:rPr>
        <w:t>Sensitive Questions</w:t>
      </w:r>
    </w:p>
    <w:p w:rsidR="00EC738B" w:rsidRPr="001D5363" w:rsidRDefault="00EC738B" w:rsidP="00EC738B">
      <w:pPr>
        <w:widowControl/>
        <w:rPr>
          <w:rFonts w:ascii="Times New Roman" w:hAnsi="Times New Roman"/>
        </w:rPr>
      </w:pPr>
    </w:p>
    <w:p w:rsidR="00EC738B" w:rsidRPr="001D5363" w:rsidRDefault="00EC738B" w:rsidP="00583637">
      <w:pPr>
        <w:widowControl/>
        <w:ind w:firstLine="720"/>
        <w:rPr>
          <w:rFonts w:ascii="Times New Roman" w:hAnsi="Times New Roman"/>
        </w:rPr>
      </w:pPr>
      <w:r w:rsidRPr="001D5363">
        <w:rPr>
          <w:rFonts w:ascii="Times New Roman" w:hAnsi="Times New Roman"/>
        </w:rPr>
        <w:t>This collection of information contains no questions of a sensitive nature, as defined by OMB guidelines.</w:t>
      </w:r>
    </w:p>
    <w:p w:rsidR="00EC738B" w:rsidRPr="001D5363" w:rsidRDefault="00EC738B" w:rsidP="00844CEA">
      <w:pPr>
        <w:pStyle w:val="EndnoteText"/>
        <w:widowControl/>
        <w:rPr>
          <w:rFonts w:ascii="Times New Roman" w:hAnsi="Times New Roman"/>
          <w:bCs/>
        </w:rPr>
      </w:pPr>
    </w:p>
    <w:p w:rsidR="00CD78CE" w:rsidRDefault="00CD78CE">
      <w:pPr>
        <w:widowControl/>
        <w:rPr>
          <w:rFonts w:ascii="Times New Roman" w:hAnsi="Times New Roman"/>
          <w:b/>
          <w:bCs/>
        </w:rPr>
      </w:pPr>
      <w:r>
        <w:rPr>
          <w:rFonts w:ascii="Times New Roman" w:hAnsi="Times New Roman"/>
          <w:b/>
          <w:bCs/>
        </w:rPr>
        <w:br w:type="page"/>
      </w:r>
    </w:p>
    <w:p w:rsidR="00C168BC" w:rsidRDefault="00AA79ED">
      <w:pPr>
        <w:widowControl/>
        <w:rPr>
          <w:rFonts w:ascii="Times New Roman" w:hAnsi="Times New Roman"/>
          <w:b/>
          <w:bCs/>
        </w:rPr>
      </w:pPr>
      <w:r w:rsidRPr="001D5363">
        <w:rPr>
          <w:rFonts w:ascii="Times New Roman" w:hAnsi="Times New Roman"/>
          <w:b/>
          <w:bCs/>
        </w:rPr>
        <w:lastRenderedPageBreak/>
        <w:t>Estimate of Cost to the Federal Reserve System</w:t>
      </w:r>
    </w:p>
    <w:p w:rsidR="00AA79ED" w:rsidRPr="001D5363" w:rsidRDefault="00AA79ED" w:rsidP="00844CEA">
      <w:pPr>
        <w:widowControl/>
        <w:rPr>
          <w:rFonts w:ascii="Times New Roman" w:hAnsi="Times New Roman"/>
        </w:rPr>
      </w:pPr>
    </w:p>
    <w:p w:rsidR="00AA79ED" w:rsidRPr="001D5363" w:rsidRDefault="00AA79ED" w:rsidP="00583637">
      <w:pPr>
        <w:pStyle w:val="BodyTextIndent3"/>
        <w:jc w:val="left"/>
        <w:rPr>
          <w:rFonts w:ascii="Times New Roman" w:hAnsi="Times New Roman"/>
        </w:rPr>
      </w:pPr>
      <w:r w:rsidRPr="001D5363">
        <w:rPr>
          <w:rFonts w:ascii="Times New Roman" w:hAnsi="Times New Roman"/>
        </w:rPr>
        <w:t xml:space="preserve">The </w:t>
      </w:r>
      <w:r w:rsidR="00C41458" w:rsidRPr="001D5363">
        <w:rPr>
          <w:rFonts w:ascii="Times New Roman" w:hAnsi="Times New Roman"/>
        </w:rPr>
        <w:t>current</w:t>
      </w:r>
      <w:r w:rsidR="000E6523" w:rsidRPr="001D5363">
        <w:rPr>
          <w:rFonts w:ascii="Times New Roman" w:hAnsi="Times New Roman"/>
          <w:szCs w:val="24"/>
        </w:rPr>
        <w:t xml:space="preserve"> </w:t>
      </w:r>
      <w:r w:rsidR="006A45B6" w:rsidRPr="001D5363">
        <w:rPr>
          <w:rFonts w:ascii="Times New Roman" w:hAnsi="Times New Roman"/>
        </w:rPr>
        <w:t xml:space="preserve">annual </w:t>
      </w:r>
      <w:r w:rsidRPr="001D5363">
        <w:rPr>
          <w:rFonts w:ascii="Times New Roman" w:hAnsi="Times New Roman"/>
        </w:rPr>
        <w:t xml:space="preserve">cost to the Federal Reserve System for collecting and processing the FFIEC 002 </w:t>
      </w:r>
      <w:r w:rsidR="000A6431" w:rsidRPr="001D5363">
        <w:rPr>
          <w:rFonts w:ascii="Times New Roman" w:hAnsi="Times New Roman"/>
        </w:rPr>
        <w:t xml:space="preserve">and the FFIEC 002S </w:t>
      </w:r>
      <w:r w:rsidRPr="001D5363">
        <w:rPr>
          <w:rFonts w:ascii="Times New Roman" w:hAnsi="Times New Roman"/>
        </w:rPr>
        <w:t xml:space="preserve">is </w:t>
      </w:r>
      <w:r w:rsidR="000E6523" w:rsidRPr="001D5363">
        <w:rPr>
          <w:rFonts w:ascii="Times New Roman" w:hAnsi="Times New Roman"/>
        </w:rPr>
        <w:t xml:space="preserve">estimated to be </w:t>
      </w:r>
      <w:r w:rsidR="002073B7" w:rsidRPr="001D5363">
        <w:rPr>
          <w:rFonts w:ascii="Times New Roman" w:hAnsi="Times New Roman"/>
        </w:rPr>
        <w:t>$</w:t>
      </w:r>
      <w:r w:rsidR="00F838EF" w:rsidRPr="0050238F">
        <w:rPr>
          <w:rFonts w:ascii="Times New Roman" w:hAnsi="Times New Roman"/>
        </w:rPr>
        <w:t>221,900</w:t>
      </w:r>
      <w:r w:rsidR="00C41458" w:rsidRPr="001D5363">
        <w:rPr>
          <w:rFonts w:ascii="Times New Roman" w:hAnsi="Times New Roman"/>
        </w:rPr>
        <w:t>.</w:t>
      </w:r>
      <w:r w:rsidR="000E6523" w:rsidRPr="001D5363">
        <w:rPr>
          <w:rFonts w:ascii="Times New Roman" w:hAnsi="Times New Roman"/>
          <w:szCs w:val="24"/>
        </w:rPr>
        <w:t xml:space="preserve">  The Federal Reserve System collects and processes the data for all three of the agencies.</w:t>
      </w:r>
    </w:p>
    <w:sectPr w:rsidR="00AA79ED" w:rsidRPr="001D5363" w:rsidSect="001D5363">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BBA" w:rsidRDefault="00A65BBA">
      <w:r>
        <w:separator/>
      </w:r>
    </w:p>
  </w:endnote>
  <w:endnote w:type="continuationSeparator" w:id="0">
    <w:p w:rsidR="00A65BBA" w:rsidRDefault="00A65B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BBA" w:rsidRDefault="00E539C0">
    <w:pPr>
      <w:pStyle w:val="Footer"/>
      <w:framePr w:wrap="around" w:vAnchor="text" w:hAnchor="margin" w:xAlign="center" w:y="1"/>
      <w:rPr>
        <w:rStyle w:val="PageNumber"/>
      </w:rPr>
    </w:pPr>
    <w:r>
      <w:rPr>
        <w:rStyle w:val="PageNumber"/>
      </w:rPr>
      <w:fldChar w:fldCharType="begin"/>
    </w:r>
    <w:r w:rsidR="00A65BBA">
      <w:rPr>
        <w:rStyle w:val="PageNumber"/>
      </w:rPr>
      <w:instrText xml:space="preserve">PAGE  </w:instrText>
    </w:r>
    <w:r>
      <w:rPr>
        <w:rStyle w:val="PageNumber"/>
      </w:rPr>
      <w:fldChar w:fldCharType="end"/>
    </w:r>
  </w:p>
  <w:p w:rsidR="00A65BBA" w:rsidRDefault="00A65B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BBA" w:rsidRPr="009C6F19" w:rsidRDefault="00E539C0" w:rsidP="009C6F19">
    <w:pPr>
      <w:pStyle w:val="Footer"/>
      <w:jc w:val="center"/>
      <w:rPr>
        <w:rFonts w:ascii="Times New Roman" w:hAnsi="Times New Roman"/>
      </w:rPr>
    </w:pPr>
    <w:r w:rsidRPr="009C6F19">
      <w:rPr>
        <w:rStyle w:val="PageNumber"/>
        <w:rFonts w:ascii="Times New Roman" w:hAnsi="Times New Roman"/>
      </w:rPr>
      <w:fldChar w:fldCharType="begin"/>
    </w:r>
    <w:r w:rsidR="00A65BBA" w:rsidRPr="009C6F19">
      <w:rPr>
        <w:rStyle w:val="PageNumber"/>
        <w:rFonts w:ascii="Times New Roman" w:hAnsi="Times New Roman"/>
      </w:rPr>
      <w:instrText xml:space="preserve"> PAGE </w:instrText>
    </w:r>
    <w:r w:rsidRPr="009C6F19">
      <w:rPr>
        <w:rStyle w:val="PageNumber"/>
        <w:rFonts w:ascii="Times New Roman" w:hAnsi="Times New Roman"/>
      </w:rPr>
      <w:fldChar w:fldCharType="separate"/>
    </w:r>
    <w:r w:rsidR="00CD78CE">
      <w:rPr>
        <w:rStyle w:val="PageNumber"/>
        <w:rFonts w:ascii="Times New Roman" w:hAnsi="Times New Roman"/>
        <w:noProof/>
      </w:rPr>
      <w:t>6</w:t>
    </w:r>
    <w:r w:rsidRPr="009C6F19">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BBA" w:rsidRDefault="00A65BBA">
      <w:r>
        <w:separator/>
      </w:r>
    </w:p>
  </w:footnote>
  <w:footnote w:type="continuationSeparator" w:id="0">
    <w:p w:rsidR="00A65BBA" w:rsidRDefault="00A65BBA">
      <w:r>
        <w:continuationSeparator/>
      </w:r>
    </w:p>
  </w:footnote>
  <w:footnote w:id="1">
    <w:p w:rsidR="00A65BBA" w:rsidRPr="00A44B1D" w:rsidRDefault="00A65BBA" w:rsidP="00BB2957">
      <w:pPr>
        <w:pStyle w:val="FootnoteText"/>
        <w:jc w:val="both"/>
        <w:rPr>
          <w:rFonts w:ascii="Times New Roman" w:hAnsi="Times New Roman"/>
          <w:sz w:val="20"/>
        </w:rPr>
      </w:pPr>
      <w:r w:rsidRPr="002B1E94">
        <w:rPr>
          <w:rStyle w:val="FootnoteReference"/>
          <w:rFonts w:ascii="Times New Roman" w:hAnsi="Times New Roman"/>
          <w:sz w:val="20"/>
          <w:szCs w:val="24"/>
          <w:vertAlign w:val="superscript"/>
        </w:rPr>
        <w:footnoteRef/>
      </w:r>
      <w:r w:rsidRPr="00A44B1D">
        <w:rPr>
          <w:rFonts w:ascii="Times New Roman" w:hAnsi="Times New Roman"/>
          <w:sz w:val="20"/>
        </w:rPr>
        <w:t xml:space="preserve">  Managed or controlled means that a majority of the responsibility for business decisions, including but not limited to decisions with regard to lending or asset management or funding or liability management, or the responsibility for recordkeeping in respect of assets or liabilities for that foreign branch resides at the </w:t>
      </w:r>
      <w:smartTag w:uri="urn:schemas-microsoft-com:office:smarttags" w:element="country-region">
        <w:smartTag w:uri="urn:schemas-microsoft-com:office:smarttags" w:element="place">
          <w:r w:rsidRPr="00A44B1D">
            <w:rPr>
              <w:rFonts w:ascii="Times New Roman" w:hAnsi="Times New Roman"/>
              <w:sz w:val="20"/>
            </w:rPr>
            <w:t>U.S.</w:t>
          </w:r>
        </w:smartTag>
      </w:smartTag>
      <w:r w:rsidRPr="00A44B1D">
        <w:rPr>
          <w:rFonts w:ascii="Times New Roman" w:hAnsi="Times New Roman"/>
          <w:sz w:val="20"/>
        </w:rPr>
        <w:t xml:space="preserve"> branch or agency.</w:t>
      </w:r>
    </w:p>
  </w:footnote>
  <w:footnote w:id="2">
    <w:p w:rsidR="00A65BBA" w:rsidRPr="00415B76" w:rsidRDefault="00A65BBA" w:rsidP="001F1791">
      <w:pPr>
        <w:pStyle w:val="FootnoteText"/>
        <w:jc w:val="both"/>
        <w:rPr>
          <w:rFonts w:ascii="Times New Roman" w:hAnsi="Times New Roman"/>
          <w:sz w:val="20"/>
        </w:rPr>
      </w:pPr>
      <w:r w:rsidRPr="00415B76">
        <w:rPr>
          <w:rStyle w:val="FootnoteReference"/>
          <w:rFonts w:ascii="Times New Roman" w:hAnsi="Times New Roman"/>
          <w:sz w:val="20"/>
          <w:vertAlign w:val="superscript"/>
        </w:rPr>
        <w:footnoteRef/>
      </w:r>
      <w:r w:rsidRPr="00415B76">
        <w:rPr>
          <w:rFonts w:ascii="Times New Roman" w:hAnsi="Times New Roman"/>
          <w:sz w:val="20"/>
        </w:rPr>
        <w:t xml:space="preserve">  The Group of Ten </w:t>
      </w:r>
      <w:r>
        <w:rPr>
          <w:rFonts w:ascii="Times New Roman" w:hAnsi="Times New Roman"/>
          <w:sz w:val="20"/>
        </w:rPr>
        <w:t xml:space="preserve">(G-10) </w:t>
      </w:r>
      <w:r w:rsidRPr="00415B76">
        <w:rPr>
          <w:rFonts w:ascii="Times New Roman" w:hAnsi="Times New Roman"/>
          <w:sz w:val="20"/>
        </w:rPr>
        <w:t>is made up of eleven industrial countries (Belgium, Canada, France, Germany, Italy, Japan, the Netherlands, Sweden, Switzerland, the United Kingdom, and the United States) which consult and cooperate on economic, monetary and financial matters.</w:t>
      </w:r>
    </w:p>
  </w:footnote>
  <w:footnote w:id="3">
    <w:p w:rsidR="00A65BBA" w:rsidRPr="000E280A" w:rsidRDefault="00E539C0" w:rsidP="000E280A">
      <w:pPr>
        <w:pStyle w:val="FootnoteText"/>
        <w:rPr>
          <w:rFonts w:ascii="Times New Roman" w:hAnsi="Times New Roman"/>
          <w:sz w:val="20"/>
        </w:rPr>
      </w:pPr>
      <w:r w:rsidRPr="00E539C0">
        <w:rPr>
          <w:rStyle w:val="FootnoteReference"/>
          <w:rFonts w:ascii="Times New Roman" w:hAnsi="Times New Roman"/>
          <w:sz w:val="20"/>
          <w:vertAlign w:val="superscript"/>
        </w:rPr>
        <w:footnoteRef/>
      </w:r>
      <w:r w:rsidRPr="00E539C0">
        <w:rPr>
          <w:rFonts w:ascii="Times New Roman" w:hAnsi="Times New Roman"/>
          <w:sz w:val="20"/>
          <w:vertAlign w:val="superscript"/>
        </w:rPr>
        <w:t xml:space="preserve"> </w:t>
      </w:r>
      <w:r w:rsidRPr="00E539C0">
        <w:rPr>
          <w:rFonts w:ascii="Times New Roman" w:hAnsi="Times New Roman"/>
          <w:sz w:val="20"/>
        </w:rPr>
        <w:t xml:space="preserve"> See 76 FR 72035, November 21, 2011.</w:t>
      </w:r>
    </w:p>
    <w:p w:rsidR="00A65BBA" w:rsidRDefault="00A65BBA" w:rsidP="000E280A">
      <w:pPr>
        <w:pStyle w:val="FootnoteText"/>
      </w:pPr>
    </w:p>
  </w:footnote>
  <w:footnote w:id="4">
    <w:p w:rsidR="009E1A0A" w:rsidRDefault="009E1A0A">
      <w:pPr>
        <w:pStyle w:val="FootnoteText"/>
      </w:pPr>
      <w:r w:rsidRPr="009E1A0A">
        <w:rPr>
          <w:rStyle w:val="FootnoteReference"/>
          <w:rFonts w:ascii="Times New Roman" w:hAnsi="Times New Roman"/>
          <w:vertAlign w:val="superscript"/>
        </w:rPr>
        <w:footnoteRef/>
      </w:r>
      <w:r>
        <w:t xml:space="preserve"> </w:t>
      </w:r>
      <w:r w:rsidRPr="00D235F4">
        <w:rPr>
          <w:rFonts w:ascii="Times New Roman" w:hAnsi="Times New Roman"/>
          <w:sz w:val="20"/>
        </w:rPr>
        <w:t xml:space="preserve">Of these respondents, </w:t>
      </w:r>
      <w:r w:rsidR="00CD78CE">
        <w:rPr>
          <w:rFonts w:ascii="Times New Roman" w:hAnsi="Times New Roman"/>
          <w:sz w:val="20"/>
        </w:rPr>
        <w:t>59</w:t>
      </w:r>
      <w:r w:rsidR="00CD78CE" w:rsidRPr="00D235F4">
        <w:rPr>
          <w:rFonts w:ascii="Times New Roman" w:hAnsi="Times New Roman"/>
          <w:sz w:val="20"/>
        </w:rPr>
        <w:t xml:space="preserve"> </w:t>
      </w:r>
      <w:r w:rsidRPr="00D235F4">
        <w:rPr>
          <w:rFonts w:ascii="Times New Roman" w:hAnsi="Times New Roman"/>
          <w:sz w:val="20"/>
        </w:rPr>
        <w:t>are small entities as defined by the Small Business Administration (i.e., entities with less than $175 million in total assets)</w:t>
      </w:r>
    </w:p>
  </w:footnote>
  <w:footnote w:id="5">
    <w:p w:rsidR="00A65BBA" w:rsidRPr="0050238F" w:rsidRDefault="00A65BBA" w:rsidP="004B641C">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w:t>
      </w:r>
      <w:r w:rsidRPr="001F7CD9">
        <w:rPr>
          <w:rFonts w:ascii="Times New Roman" w:hAnsi="Times New Roman"/>
          <w:color w:val="000000"/>
          <w:sz w:val="20"/>
        </w:rPr>
        <w:t xml:space="preserve">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t>
      </w:r>
      <w:r w:rsidRPr="001F7CD9">
        <w:rPr>
          <w:rFonts w:ascii="Times New Roman" w:hAnsi="Times New Roman"/>
          <w:color w:val="000000"/>
          <w:sz w:val="20"/>
          <w:u w:val="single"/>
        </w:rPr>
        <w:t>www.bls.gov/news.release/ocwage.nr0.htm</w:t>
      </w:r>
      <w:r w:rsidRPr="001F7CD9">
        <w:rPr>
          <w:rFonts w:ascii="Times New Roman" w:hAnsi="Times New Roman"/>
          <w:color w:val="000000"/>
          <w:sz w:val="20"/>
        </w:rPr>
        <w:t xml:space="preserve">  Occupations are defined using the BLS Occupational Classification System,  </w:t>
      </w:r>
      <w:r w:rsidRPr="001F7CD9">
        <w:rPr>
          <w:rFonts w:ascii="Times New Roman" w:hAnsi="Times New Roman"/>
          <w:color w:val="000000"/>
          <w:sz w:val="20"/>
          <w:u w:val="single"/>
        </w:rPr>
        <w:t xml:space="preserve">www.bls.gov/soc/ </w:t>
      </w:r>
      <w:r w:rsidRPr="001F7CD9">
        <w:rPr>
          <w:rFonts w:ascii="Times New Roman" w:hAnsi="Times New Roman"/>
          <w:color w:val="000000"/>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44D3"/>
    <w:multiLevelType w:val="hybridMultilevel"/>
    <w:tmpl w:val="17C072A8"/>
    <w:lvl w:ilvl="0" w:tplc="DEB2114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1410E2"/>
    <w:multiLevelType w:val="hybridMultilevel"/>
    <w:tmpl w:val="AE14B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773853"/>
    <w:multiLevelType w:val="hybridMultilevel"/>
    <w:tmpl w:val="1866452A"/>
    <w:lvl w:ilvl="0" w:tplc="BBFADF2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F7379"/>
    <w:multiLevelType w:val="hybridMultilevel"/>
    <w:tmpl w:val="4EFC83F2"/>
    <w:lvl w:ilvl="0" w:tplc="4404C2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4A0D8D"/>
    <w:multiLevelType w:val="hybridMultilevel"/>
    <w:tmpl w:val="0F626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00833C0"/>
    <w:multiLevelType w:val="hybridMultilevel"/>
    <w:tmpl w:val="2AFC4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7B5E7E"/>
    <w:multiLevelType w:val="hybridMultilevel"/>
    <w:tmpl w:val="B798C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BF0259"/>
    <w:multiLevelType w:val="hybridMultilevel"/>
    <w:tmpl w:val="77B4901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F53EC6"/>
    <w:multiLevelType w:val="hybridMultilevel"/>
    <w:tmpl w:val="F3465992"/>
    <w:lvl w:ilvl="0" w:tplc="068C6BF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C7166F"/>
    <w:multiLevelType w:val="hybridMultilevel"/>
    <w:tmpl w:val="B2CA9FB6"/>
    <w:lvl w:ilvl="0" w:tplc="991E90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7E5916"/>
    <w:multiLevelType w:val="hybridMultilevel"/>
    <w:tmpl w:val="B1B62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303BDD"/>
    <w:multiLevelType w:val="hybridMultilevel"/>
    <w:tmpl w:val="BB9E3DE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4E6978"/>
    <w:multiLevelType w:val="hybridMultilevel"/>
    <w:tmpl w:val="C1080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E17B7E"/>
    <w:multiLevelType w:val="singleLevel"/>
    <w:tmpl w:val="0409000F"/>
    <w:lvl w:ilvl="0">
      <w:start w:val="1"/>
      <w:numFmt w:val="decimal"/>
      <w:lvlText w:val="%1."/>
      <w:lvlJc w:val="left"/>
      <w:pPr>
        <w:tabs>
          <w:tab w:val="num" w:pos="360"/>
        </w:tabs>
        <w:ind w:left="360" w:hanging="360"/>
      </w:pPr>
    </w:lvl>
  </w:abstractNum>
  <w:abstractNum w:abstractNumId="15">
    <w:nsid w:val="253051EB"/>
    <w:multiLevelType w:val="hybridMultilevel"/>
    <w:tmpl w:val="CBD66102"/>
    <w:lvl w:ilvl="0" w:tplc="8FE821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427B69"/>
    <w:multiLevelType w:val="hybridMultilevel"/>
    <w:tmpl w:val="66DEC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5B75CB"/>
    <w:multiLevelType w:val="hybridMultilevel"/>
    <w:tmpl w:val="69F08A5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725839"/>
    <w:multiLevelType w:val="singleLevel"/>
    <w:tmpl w:val="0409000F"/>
    <w:lvl w:ilvl="0">
      <w:start w:val="1"/>
      <w:numFmt w:val="decimal"/>
      <w:lvlText w:val="%1."/>
      <w:lvlJc w:val="left"/>
      <w:pPr>
        <w:tabs>
          <w:tab w:val="num" w:pos="360"/>
        </w:tabs>
        <w:ind w:left="360" w:hanging="360"/>
      </w:pPr>
    </w:lvl>
  </w:abstractNum>
  <w:abstractNum w:abstractNumId="19">
    <w:nsid w:val="2975267D"/>
    <w:multiLevelType w:val="singleLevel"/>
    <w:tmpl w:val="0409000F"/>
    <w:lvl w:ilvl="0">
      <w:start w:val="1"/>
      <w:numFmt w:val="decimal"/>
      <w:lvlText w:val="%1."/>
      <w:lvlJc w:val="left"/>
      <w:pPr>
        <w:tabs>
          <w:tab w:val="num" w:pos="360"/>
        </w:tabs>
        <w:ind w:left="360" w:hanging="360"/>
      </w:pPr>
    </w:lvl>
  </w:abstractNum>
  <w:abstractNum w:abstractNumId="20">
    <w:nsid w:val="334A6C8E"/>
    <w:multiLevelType w:val="hybridMultilevel"/>
    <w:tmpl w:val="CA188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C120DA"/>
    <w:multiLevelType w:val="singleLevel"/>
    <w:tmpl w:val="27B82270"/>
    <w:lvl w:ilvl="0">
      <w:start w:val="3"/>
      <w:numFmt w:val="decimal"/>
      <w:lvlText w:val="%1."/>
      <w:lvlJc w:val="left"/>
      <w:pPr>
        <w:tabs>
          <w:tab w:val="num" w:pos="720"/>
        </w:tabs>
        <w:ind w:left="720" w:hanging="720"/>
      </w:pPr>
      <w:rPr>
        <w:rFonts w:hint="default"/>
      </w:rPr>
    </w:lvl>
  </w:abstractNum>
  <w:abstractNum w:abstractNumId="22">
    <w:nsid w:val="351479EA"/>
    <w:multiLevelType w:val="hybridMultilevel"/>
    <w:tmpl w:val="97B8EE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5E5541D"/>
    <w:multiLevelType w:val="hybridMultilevel"/>
    <w:tmpl w:val="543C018C"/>
    <w:lvl w:ilvl="0" w:tplc="00B4357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61F1106"/>
    <w:multiLevelType w:val="hybridMultilevel"/>
    <w:tmpl w:val="A28A179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7BF5E17"/>
    <w:multiLevelType w:val="hybridMultilevel"/>
    <w:tmpl w:val="C7A81500"/>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8037E96"/>
    <w:multiLevelType w:val="hybridMultilevel"/>
    <w:tmpl w:val="0E402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556C0D"/>
    <w:multiLevelType w:val="hybridMultilevel"/>
    <w:tmpl w:val="73B0CB0C"/>
    <w:lvl w:ilvl="0" w:tplc="1B9A54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E190581"/>
    <w:multiLevelType w:val="hybridMultilevel"/>
    <w:tmpl w:val="C0A88148"/>
    <w:lvl w:ilvl="0" w:tplc="8FE821B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3F4B555A"/>
    <w:multiLevelType w:val="singleLevel"/>
    <w:tmpl w:val="0409000F"/>
    <w:lvl w:ilvl="0">
      <w:start w:val="1"/>
      <w:numFmt w:val="decimal"/>
      <w:lvlText w:val="%1."/>
      <w:lvlJc w:val="left"/>
      <w:pPr>
        <w:tabs>
          <w:tab w:val="num" w:pos="360"/>
        </w:tabs>
        <w:ind w:left="360" w:hanging="360"/>
      </w:pPr>
    </w:lvl>
  </w:abstractNum>
  <w:abstractNum w:abstractNumId="30">
    <w:nsid w:val="40397E1C"/>
    <w:multiLevelType w:val="hybridMultilevel"/>
    <w:tmpl w:val="7F82FB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1076528"/>
    <w:multiLevelType w:val="hybridMultilevel"/>
    <w:tmpl w:val="EE945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6015E8D"/>
    <w:multiLevelType w:val="hybridMultilevel"/>
    <w:tmpl w:val="466AD1D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655724C"/>
    <w:multiLevelType w:val="hybridMultilevel"/>
    <w:tmpl w:val="5BF08A22"/>
    <w:lvl w:ilvl="0" w:tplc="8FE821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69D2EF0"/>
    <w:multiLevelType w:val="hybridMultilevel"/>
    <w:tmpl w:val="F6E073FA"/>
    <w:lvl w:ilvl="0" w:tplc="DEB2114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77D58B2"/>
    <w:multiLevelType w:val="hybridMultilevel"/>
    <w:tmpl w:val="CE0EA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F65C1D"/>
    <w:multiLevelType w:val="hybridMultilevel"/>
    <w:tmpl w:val="3D0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D4F116D"/>
    <w:multiLevelType w:val="hybridMultilevel"/>
    <w:tmpl w:val="7C1EED1C"/>
    <w:lvl w:ilvl="0" w:tplc="2D0A4F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1614D8D"/>
    <w:multiLevelType w:val="hybridMultilevel"/>
    <w:tmpl w:val="C18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C1E27ED"/>
    <w:multiLevelType w:val="hybridMultilevel"/>
    <w:tmpl w:val="C4F80254"/>
    <w:lvl w:ilvl="0" w:tplc="5A527DE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1176E01"/>
    <w:multiLevelType w:val="hybridMultilevel"/>
    <w:tmpl w:val="D986A38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4FE2AB9"/>
    <w:multiLevelType w:val="hybridMultilevel"/>
    <w:tmpl w:val="6114A21E"/>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74229F1"/>
    <w:multiLevelType w:val="hybridMultilevel"/>
    <w:tmpl w:val="742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98F5C1E"/>
    <w:multiLevelType w:val="hybridMultilevel"/>
    <w:tmpl w:val="47F63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ABE3F3E"/>
    <w:multiLevelType w:val="hybridMultilevel"/>
    <w:tmpl w:val="FDB0D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B9A41B0"/>
    <w:multiLevelType w:val="hybridMultilevel"/>
    <w:tmpl w:val="62BA0602"/>
    <w:lvl w:ilvl="0" w:tplc="2D0A4F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4BB036D"/>
    <w:multiLevelType w:val="hybridMultilevel"/>
    <w:tmpl w:val="157EEDB2"/>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72221B9"/>
    <w:multiLevelType w:val="singleLevel"/>
    <w:tmpl w:val="D3B8B370"/>
    <w:lvl w:ilvl="0">
      <w:start w:val="1"/>
      <w:numFmt w:val="decimal"/>
      <w:lvlText w:val="%1."/>
      <w:lvlJc w:val="left"/>
      <w:pPr>
        <w:tabs>
          <w:tab w:val="num" w:pos="720"/>
        </w:tabs>
        <w:ind w:left="720" w:hanging="720"/>
      </w:pPr>
      <w:rPr>
        <w:rFonts w:hint="default"/>
      </w:rPr>
    </w:lvl>
  </w:abstractNum>
  <w:num w:numId="1">
    <w:abstractNumId w:val="38"/>
  </w:num>
  <w:num w:numId="2">
    <w:abstractNumId w:val="22"/>
  </w:num>
  <w:num w:numId="3">
    <w:abstractNumId w:val="24"/>
  </w:num>
  <w:num w:numId="4">
    <w:abstractNumId w:val="14"/>
  </w:num>
  <w:num w:numId="5">
    <w:abstractNumId w:val="35"/>
  </w:num>
  <w:num w:numId="6">
    <w:abstractNumId w:val="8"/>
  </w:num>
  <w:num w:numId="7">
    <w:abstractNumId w:val="19"/>
  </w:num>
  <w:num w:numId="8">
    <w:abstractNumId w:val="16"/>
  </w:num>
  <w:num w:numId="9">
    <w:abstractNumId w:val="29"/>
  </w:num>
  <w:num w:numId="10">
    <w:abstractNumId w:val="18"/>
  </w:num>
  <w:num w:numId="11">
    <w:abstractNumId w:val="6"/>
  </w:num>
  <w:num w:numId="12">
    <w:abstractNumId w:val="26"/>
  </w:num>
  <w:num w:numId="13">
    <w:abstractNumId w:val="36"/>
  </w:num>
  <w:num w:numId="14">
    <w:abstractNumId w:val="4"/>
  </w:num>
  <w:num w:numId="15">
    <w:abstractNumId w:val="20"/>
  </w:num>
  <w:num w:numId="16">
    <w:abstractNumId w:val="31"/>
  </w:num>
  <w:num w:numId="17">
    <w:abstractNumId w:val="48"/>
  </w:num>
  <w:num w:numId="18">
    <w:abstractNumId w:val="21"/>
  </w:num>
  <w:num w:numId="19">
    <w:abstractNumId w:val="7"/>
  </w:num>
  <w:num w:numId="20">
    <w:abstractNumId w:val="11"/>
  </w:num>
  <w:num w:numId="21">
    <w:abstractNumId w:val="13"/>
  </w:num>
  <w:num w:numId="22">
    <w:abstractNumId w:val="30"/>
  </w:num>
  <w:num w:numId="23">
    <w:abstractNumId w:val="43"/>
  </w:num>
  <w:num w:numId="24">
    <w:abstractNumId w:val="42"/>
  </w:num>
  <w:num w:numId="25">
    <w:abstractNumId w:val="1"/>
  </w:num>
  <w:num w:numId="26">
    <w:abstractNumId w:val="44"/>
  </w:num>
  <w:num w:numId="27">
    <w:abstractNumId w:val="10"/>
  </w:num>
  <w:num w:numId="28">
    <w:abstractNumId w:val="25"/>
  </w:num>
  <w:num w:numId="29">
    <w:abstractNumId w:val="47"/>
  </w:num>
  <w:num w:numId="30">
    <w:abstractNumId w:val="23"/>
  </w:num>
  <w:num w:numId="31">
    <w:abstractNumId w:val="12"/>
  </w:num>
  <w:num w:numId="32">
    <w:abstractNumId w:val="41"/>
  </w:num>
  <w:num w:numId="33">
    <w:abstractNumId w:val="40"/>
  </w:num>
  <w:num w:numId="34">
    <w:abstractNumId w:val="32"/>
  </w:num>
  <w:num w:numId="35">
    <w:abstractNumId w:val="17"/>
  </w:num>
  <w:num w:numId="36">
    <w:abstractNumId w:val="5"/>
  </w:num>
  <w:num w:numId="37">
    <w:abstractNumId w:val="46"/>
  </w:num>
  <w:num w:numId="38">
    <w:abstractNumId w:val="0"/>
  </w:num>
  <w:num w:numId="39">
    <w:abstractNumId w:val="34"/>
  </w:num>
  <w:num w:numId="40">
    <w:abstractNumId w:val="37"/>
  </w:num>
  <w:num w:numId="41">
    <w:abstractNumId w:val="45"/>
  </w:num>
  <w:num w:numId="42">
    <w:abstractNumId w:val="2"/>
  </w:num>
  <w:num w:numId="43">
    <w:abstractNumId w:val="9"/>
  </w:num>
  <w:num w:numId="44">
    <w:abstractNumId w:val="39"/>
  </w:num>
  <w:num w:numId="45">
    <w:abstractNumId w:val="15"/>
  </w:num>
  <w:num w:numId="46">
    <w:abstractNumId w:val="28"/>
  </w:num>
  <w:num w:numId="47">
    <w:abstractNumId w:val="33"/>
  </w:num>
  <w:num w:numId="48">
    <w:abstractNumId w:val="27"/>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7E2518"/>
    <w:rsid w:val="00001C02"/>
    <w:rsid w:val="000210D9"/>
    <w:rsid w:val="00022C42"/>
    <w:rsid w:val="00025298"/>
    <w:rsid w:val="000368EF"/>
    <w:rsid w:val="0004086C"/>
    <w:rsid w:val="00054D46"/>
    <w:rsid w:val="000553B9"/>
    <w:rsid w:val="00055D2F"/>
    <w:rsid w:val="00060EE6"/>
    <w:rsid w:val="00084227"/>
    <w:rsid w:val="00090098"/>
    <w:rsid w:val="0009318D"/>
    <w:rsid w:val="000960BC"/>
    <w:rsid w:val="00096CE6"/>
    <w:rsid w:val="000A14C4"/>
    <w:rsid w:val="000A5345"/>
    <w:rsid w:val="000A53B0"/>
    <w:rsid w:val="000A57AF"/>
    <w:rsid w:val="000A6431"/>
    <w:rsid w:val="000A6CD4"/>
    <w:rsid w:val="000A6CE8"/>
    <w:rsid w:val="000B22E5"/>
    <w:rsid w:val="000B24E9"/>
    <w:rsid w:val="000B5601"/>
    <w:rsid w:val="000C178A"/>
    <w:rsid w:val="000C48C4"/>
    <w:rsid w:val="000C514B"/>
    <w:rsid w:val="000D0093"/>
    <w:rsid w:val="000D1A22"/>
    <w:rsid w:val="000D2DE5"/>
    <w:rsid w:val="000E06F5"/>
    <w:rsid w:val="000E280A"/>
    <w:rsid w:val="000E6523"/>
    <w:rsid w:val="000F1839"/>
    <w:rsid w:val="000F47E4"/>
    <w:rsid w:val="000F6998"/>
    <w:rsid w:val="00102C39"/>
    <w:rsid w:val="00102CD5"/>
    <w:rsid w:val="00117948"/>
    <w:rsid w:val="00123FCF"/>
    <w:rsid w:val="001243D8"/>
    <w:rsid w:val="00137A67"/>
    <w:rsid w:val="00142EB5"/>
    <w:rsid w:val="00143632"/>
    <w:rsid w:val="00153257"/>
    <w:rsid w:val="001624CF"/>
    <w:rsid w:val="0016654B"/>
    <w:rsid w:val="00174061"/>
    <w:rsid w:val="00185F6B"/>
    <w:rsid w:val="00191C0D"/>
    <w:rsid w:val="001A01A0"/>
    <w:rsid w:val="001A13D0"/>
    <w:rsid w:val="001A232E"/>
    <w:rsid w:val="001A5A0C"/>
    <w:rsid w:val="001B560B"/>
    <w:rsid w:val="001B6CE5"/>
    <w:rsid w:val="001C008B"/>
    <w:rsid w:val="001C167E"/>
    <w:rsid w:val="001D3166"/>
    <w:rsid w:val="001D5363"/>
    <w:rsid w:val="001E09A5"/>
    <w:rsid w:val="001F1791"/>
    <w:rsid w:val="001F3369"/>
    <w:rsid w:val="001F44C7"/>
    <w:rsid w:val="001F5108"/>
    <w:rsid w:val="001F7CD9"/>
    <w:rsid w:val="00200095"/>
    <w:rsid w:val="00205982"/>
    <w:rsid w:val="00206BC4"/>
    <w:rsid w:val="002073B7"/>
    <w:rsid w:val="002213FE"/>
    <w:rsid w:val="00221B4E"/>
    <w:rsid w:val="00226C66"/>
    <w:rsid w:val="002274A2"/>
    <w:rsid w:val="002278F4"/>
    <w:rsid w:val="00252CC1"/>
    <w:rsid w:val="00274A2C"/>
    <w:rsid w:val="00275DC2"/>
    <w:rsid w:val="00283CFD"/>
    <w:rsid w:val="00296911"/>
    <w:rsid w:val="002A4106"/>
    <w:rsid w:val="002B1E94"/>
    <w:rsid w:val="002B4B56"/>
    <w:rsid w:val="002C04D0"/>
    <w:rsid w:val="002C650B"/>
    <w:rsid w:val="002D3225"/>
    <w:rsid w:val="002D3469"/>
    <w:rsid w:val="002D35BC"/>
    <w:rsid w:val="002F48BA"/>
    <w:rsid w:val="002F6216"/>
    <w:rsid w:val="00300F93"/>
    <w:rsid w:val="00307AEE"/>
    <w:rsid w:val="00310FCB"/>
    <w:rsid w:val="00316395"/>
    <w:rsid w:val="00323DC9"/>
    <w:rsid w:val="00325F8C"/>
    <w:rsid w:val="00333085"/>
    <w:rsid w:val="00335514"/>
    <w:rsid w:val="00336535"/>
    <w:rsid w:val="00354A39"/>
    <w:rsid w:val="00361CE3"/>
    <w:rsid w:val="00365AC2"/>
    <w:rsid w:val="00383BC7"/>
    <w:rsid w:val="00384FD5"/>
    <w:rsid w:val="003A4EC4"/>
    <w:rsid w:val="003B6A7E"/>
    <w:rsid w:val="003C300A"/>
    <w:rsid w:val="003C3BC1"/>
    <w:rsid w:val="003C3D0E"/>
    <w:rsid w:val="003C6280"/>
    <w:rsid w:val="003F21AC"/>
    <w:rsid w:val="003F6A74"/>
    <w:rsid w:val="00415B76"/>
    <w:rsid w:val="004525CD"/>
    <w:rsid w:val="004730E9"/>
    <w:rsid w:val="00480761"/>
    <w:rsid w:val="00480A76"/>
    <w:rsid w:val="0048423E"/>
    <w:rsid w:val="004925BA"/>
    <w:rsid w:val="004942ED"/>
    <w:rsid w:val="004A1FE2"/>
    <w:rsid w:val="004A3522"/>
    <w:rsid w:val="004A4069"/>
    <w:rsid w:val="004B641C"/>
    <w:rsid w:val="004C02EE"/>
    <w:rsid w:val="004C2BE7"/>
    <w:rsid w:val="004C5FE8"/>
    <w:rsid w:val="004C667E"/>
    <w:rsid w:val="004C74A3"/>
    <w:rsid w:val="004D1510"/>
    <w:rsid w:val="004D3B89"/>
    <w:rsid w:val="004E5552"/>
    <w:rsid w:val="004E77FD"/>
    <w:rsid w:val="004E7DD5"/>
    <w:rsid w:val="004F1AA6"/>
    <w:rsid w:val="004F3F6F"/>
    <w:rsid w:val="004F7229"/>
    <w:rsid w:val="005021D1"/>
    <w:rsid w:val="0050238F"/>
    <w:rsid w:val="005061D4"/>
    <w:rsid w:val="00512780"/>
    <w:rsid w:val="00520BF2"/>
    <w:rsid w:val="00522346"/>
    <w:rsid w:val="005235B7"/>
    <w:rsid w:val="005304D5"/>
    <w:rsid w:val="00532A8F"/>
    <w:rsid w:val="00541815"/>
    <w:rsid w:val="00546AC0"/>
    <w:rsid w:val="00552EB4"/>
    <w:rsid w:val="005674BB"/>
    <w:rsid w:val="00571E7D"/>
    <w:rsid w:val="00575E83"/>
    <w:rsid w:val="005803DD"/>
    <w:rsid w:val="00583637"/>
    <w:rsid w:val="0058437F"/>
    <w:rsid w:val="005854C8"/>
    <w:rsid w:val="005919EA"/>
    <w:rsid w:val="00591EE6"/>
    <w:rsid w:val="00592665"/>
    <w:rsid w:val="005A3E31"/>
    <w:rsid w:val="005B53F7"/>
    <w:rsid w:val="005C3C84"/>
    <w:rsid w:val="005D278B"/>
    <w:rsid w:val="005D5CF9"/>
    <w:rsid w:val="005E01D1"/>
    <w:rsid w:val="005E1835"/>
    <w:rsid w:val="005F13CE"/>
    <w:rsid w:val="00600A00"/>
    <w:rsid w:val="00602508"/>
    <w:rsid w:val="006028C7"/>
    <w:rsid w:val="00606501"/>
    <w:rsid w:val="00617CAA"/>
    <w:rsid w:val="00623CD5"/>
    <w:rsid w:val="00625C0B"/>
    <w:rsid w:val="00627617"/>
    <w:rsid w:val="00634D11"/>
    <w:rsid w:val="00636EE2"/>
    <w:rsid w:val="006374F5"/>
    <w:rsid w:val="00661415"/>
    <w:rsid w:val="006617D0"/>
    <w:rsid w:val="006621A4"/>
    <w:rsid w:val="00672305"/>
    <w:rsid w:val="00673881"/>
    <w:rsid w:val="006834F4"/>
    <w:rsid w:val="00690AB4"/>
    <w:rsid w:val="00694F09"/>
    <w:rsid w:val="006A45B6"/>
    <w:rsid w:val="006A65BC"/>
    <w:rsid w:val="006A6940"/>
    <w:rsid w:val="006B57DD"/>
    <w:rsid w:val="006B7C50"/>
    <w:rsid w:val="006C064B"/>
    <w:rsid w:val="006D4A35"/>
    <w:rsid w:val="006D7BE5"/>
    <w:rsid w:val="006E73DC"/>
    <w:rsid w:val="00703946"/>
    <w:rsid w:val="00720BA4"/>
    <w:rsid w:val="00723E58"/>
    <w:rsid w:val="007353A6"/>
    <w:rsid w:val="007378A2"/>
    <w:rsid w:val="00741A80"/>
    <w:rsid w:val="00753752"/>
    <w:rsid w:val="00753FF1"/>
    <w:rsid w:val="00755062"/>
    <w:rsid w:val="00763C89"/>
    <w:rsid w:val="007641F1"/>
    <w:rsid w:val="0078296D"/>
    <w:rsid w:val="00786E32"/>
    <w:rsid w:val="00790864"/>
    <w:rsid w:val="00790FF5"/>
    <w:rsid w:val="007920C4"/>
    <w:rsid w:val="00796AA9"/>
    <w:rsid w:val="007B0FAE"/>
    <w:rsid w:val="007B4EBD"/>
    <w:rsid w:val="007B4F6D"/>
    <w:rsid w:val="007C10B7"/>
    <w:rsid w:val="007C425F"/>
    <w:rsid w:val="007D2A62"/>
    <w:rsid w:val="007D5C89"/>
    <w:rsid w:val="007E2518"/>
    <w:rsid w:val="00801F49"/>
    <w:rsid w:val="00811E0B"/>
    <w:rsid w:val="008236AC"/>
    <w:rsid w:val="008366F3"/>
    <w:rsid w:val="00841336"/>
    <w:rsid w:val="008427FE"/>
    <w:rsid w:val="00842C6E"/>
    <w:rsid w:val="008441C4"/>
    <w:rsid w:val="008447EC"/>
    <w:rsid w:val="00844828"/>
    <w:rsid w:val="00844CEA"/>
    <w:rsid w:val="008520B1"/>
    <w:rsid w:val="0085778C"/>
    <w:rsid w:val="00871D8C"/>
    <w:rsid w:val="00875462"/>
    <w:rsid w:val="008A311F"/>
    <w:rsid w:val="008A532D"/>
    <w:rsid w:val="008B15D3"/>
    <w:rsid w:val="008B1734"/>
    <w:rsid w:val="008B3D1D"/>
    <w:rsid w:val="008C0CA4"/>
    <w:rsid w:val="008C4C3B"/>
    <w:rsid w:val="008D33D3"/>
    <w:rsid w:val="008D6E20"/>
    <w:rsid w:val="008D7DAB"/>
    <w:rsid w:val="008E1401"/>
    <w:rsid w:val="008E1FE1"/>
    <w:rsid w:val="008F2704"/>
    <w:rsid w:val="008F63C6"/>
    <w:rsid w:val="00903185"/>
    <w:rsid w:val="00915B5D"/>
    <w:rsid w:val="00920DAE"/>
    <w:rsid w:val="00921657"/>
    <w:rsid w:val="00940F6F"/>
    <w:rsid w:val="009608AC"/>
    <w:rsid w:val="009679A2"/>
    <w:rsid w:val="009805AA"/>
    <w:rsid w:val="00981AE9"/>
    <w:rsid w:val="00984426"/>
    <w:rsid w:val="00994FFB"/>
    <w:rsid w:val="009A3307"/>
    <w:rsid w:val="009A47CB"/>
    <w:rsid w:val="009A5073"/>
    <w:rsid w:val="009B09D7"/>
    <w:rsid w:val="009B71B9"/>
    <w:rsid w:val="009C6F19"/>
    <w:rsid w:val="009E1A0A"/>
    <w:rsid w:val="009F173B"/>
    <w:rsid w:val="009F3EF1"/>
    <w:rsid w:val="009F5E2A"/>
    <w:rsid w:val="00A003E8"/>
    <w:rsid w:val="00A07EA9"/>
    <w:rsid w:val="00A129B0"/>
    <w:rsid w:val="00A27999"/>
    <w:rsid w:val="00A413F9"/>
    <w:rsid w:val="00A44B1D"/>
    <w:rsid w:val="00A4554F"/>
    <w:rsid w:val="00A54B21"/>
    <w:rsid w:val="00A60A83"/>
    <w:rsid w:val="00A62E7B"/>
    <w:rsid w:val="00A64B27"/>
    <w:rsid w:val="00A64BC3"/>
    <w:rsid w:val="00A65BBA"/>
    <w:rsid w:val="00A752EA"/>
    <w:rsid w:val="00A84A89"/>
    <w:rsid w:val="00A87727"/>
    <w:rsid w:val="00AA1B7F"/>
    <w:rsid w:val="00AA52D2"/>
    <w:rsid w:val="00AA79ED"/>
    <w:rsid w:val="00AB356D"/>
    <w:rsid w:val="00AC00C9"/>
    <w:rsid w:val="00AC0213"/>
    <w:rsid w:val="00AC6D17"/>
    <w:rsid w:val="00AD2499"/>
    <w:rsid w:val="00AD7FB9"/>
    <w:rsid w:val="00AE2ABA"/>
    <w:rsid w:val="00AF2C30"/>
    <w:rsid w:val="00B00D16"/>
    <w:rsid w:val="00B00DEC"/>
    <w:rsid w:val="00B032FD"/>
    <w:rsid w:val="00B0579D"/>
    <w:rsid w:val="00B13A94"/>
    <w:rsid w:val="00B14B28"/>
    <w:rsid w:val="00B159DB"/>
    <w:rsid w:val="00B16A0E"/>
    <w:rsid w:val="00B174BA"/>
    <w:rsid w:val="00B2330D"/>
    <w:rsid w:val="00B24838"/>
    <w:rsid w:val="00B25BE4"/>
    <w:rsid w:val="00B32C25"/>
    <w:rsid w:val="00B34903"/>
    <w:rsid w:val="00B5194B"/>
    <w:rsid w:val="00B52E51"/>
    <w:rsid w:val="00B55B07"/>
    <w:rsid w:val="00B725A1"/>
    <w:rsid w:val="00B770B7"/>
    <w:rsid w:val="00B82A7E"/>
    <w:rsid w:val="00B9063A"/>
    <w:rsid w:val="00B92678"/>
    <w:rsid w:val="00B973D6"/>
    <w:rsid w:val="00BA080A"/>
    <w:rsid w:val="00BA5832"/>
    <w:rsid w:val="00BB2957"/>
    <w:rsid w:val="00BB3B90"/>
    <w:rsid w:val="00BB4686"/>
    <w:rsid w:val="00BB5E8B"/>
    <w:rsid w:val="00BE104B"/>
    <w:rsid w:val="00BF2DB9"/>
    <w:rsid w:val="00BF4338"/>
    <w:rsid w:val="00BF6F4E"/>
    <w:rsid w:val="00C05E13"/>
    <w:rsid w:val="00C168BC"/>
    <w:rsid w:val="00C207F2"/>
    <w:rsid w:val="00C2269A"/>
    <w:rsid w:val="00C3116C"/>
    <w:rsid w:val="00C40416"/>
    <w:rsid w:val="00C41458"/>
    <w:rsid w:val="00C429FE"/>
    <w:rsid w:val="00C4419A"/>
    <w:rsid w:val="00C57CC0"/>
    <w:rsid w:val="00C60044"/>
    <w:rsid w:val="00C6076B"/>
    <w:rsid w:val="00C64B4F"/>
    <w:rsid w:val="00C74D07"/>
    <w:rsid w:val="00C77856"/>
    <w:rsid w:val="00C93089"/>
    <w:rsid w:val="00CB1C7A"/>
    <w:rsid w:val="00CB7CE4"/>
    <w:rsid w:val="00CC25B6"/>
    <w:rsid w:val="00CD128B"/>
    <w:rsid w:val="00CD78CE"/>
    <w:rsid w:val="00CE03C2"/>
    <w:rsid w:val="00CE564A"/>
    <w:rsid w:val="00CE6C1B"/>
    <w:rsid w:val="00D02292"/>
    <w:rsid w:val="00D072BF"/>
    <w:rsid w:val="00D146D6"/>
    <w:rsid w:val="00D2259F"/>
    <w:rsid w:val="00D23216"/>
    <w:rsid w:val="00D2353D"/>
    <w:rsid w:val="00D429D4"/>
    <w:rsid w:val="00D7096E"/>
    <w:rsid w:val="00D7337F"/>
    <w:rsid w:val="00D757D5"/>
    <w:rsid w:val="00D84AE0"/>
    <w:rsid w:val="00D9359D"/>
    <w:rsid w:val="00DA2E0E"/>
    <w:rsid w:val="00DA53D8"/>
    <w:rsid w:val="00DB53FC"/>
    <w:rsid w:val="00DB662D"/>
    <w:rsid w:val="00DC46C3"/>
    <w:rsid w:val="00DF4E46"/>
    <w:rsid w:val="00E035FB"/>
    <w:rsid w:val="00E04E7A"/>
    <w:rsid w:val="00E11CFC"/>
    <w:rsid w:val="00E15C75"/>
    <w:rsid w:val="00E20A70"/>
    <w:rsid w:val="00E24DE2"/>
    <w:rsid w:val="00E26381"/>
    <w:rsid w:val="00E30172"/>
    <w:rsid w:val="00E43F63"/>
    <w:rsid w:val="00E533B1"/>
    <w:rsid w:val="00E539C0"/>
    <w:rsid w:val="00E53ECA"/>
    <w:rsid w:val="00E57A73"/>
    <w:rsid w:val="00E63896"/>
    <w:rsid w:val="00E74643"/>
    <w:rsid w:val="00E840D0"/>
    <w:rsid w:val="00E921C6"/>
    <w:rsid w:val="00E926E8"/>
    <w:rsid w:val="00EA4F12"/>
    <w:rsid w:val="00EA5063"/>
    <w:rsid w:val="00EA6431"/>
    <w:rsid w:val="00EA6D71"/>
    <w:rsid w:val="00EA7FA7"/>
    <w:rsid w:val="00EC738B"/>
    <w:rsid w:val="00ED6589"/>
    <w:rsid w:val="00ED705E"/>
    <w:rsid w:val="00EE6429"/>
    <w:rsid w:val="00EE6B93"/>
    <w:rsid w:val="00EF266F"/>
    <w:rsid w:val="00EF556B"/>
    <w:rsid w:val="00EF5EBC"/>
    <w:rsid w:val="00EF6164"/>
    <w:rsid w:val="00F048B7"/>
    <w:rsid w:val="00F16B89"/>
    <w:rsid w:val="00F177E1"/>
    <w:rsid w:val="00F17B79"/>
    <w:rsid w:val="00F21792"/>
    <w:rsid w:val="00F23D67"/>
    <w:rsid w:val="00F30498"/>
    <w:rsid w:val="00F50BEB"/>
    <w:rsid w:val="00F5794F"/>
    <w:rsid w:val="00F6097B"/>
    <w:rsid w:val="00F644E0"/>
    <w:rsid w:val="00F655D9"/>
    <w:rsid w:val="00F71DF7"/>
    <w:rsid w:val="00F838EF"/>
    <w:rsid w:val="00FA3E29"/>
    <w:rsid w:val="00FB5BA8"/>
    <w:rsid w:val="00FB70D3"/>
    <w:rsid w:val="00FC221E"/>
    <w:rsid w:val="00FD1A9F"/>
    <w:rsid w:val="00FD1B54"/>
    <w:rsid w:val="00FD4B58"/>
    <w:rsid w:val="00FD59E4"/>
    <w:rsid w:val="00FE0CDE"/>
    <w:rsid w:val="00FE534E"/>
    <w:rsid w:val="00FF3FDF"/>
    <w:rsid w:val="00FF5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8" fill="f" fillcolor="white">
      <v:fill color="white" on="f"/>
      <v:stroke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FD"/>
    <w:pPr>
      <w:widowControl w:val="0"/>
    </w:pPr>
    <w:rPr>
      <w:rFonts w:ascii="Courier" w:hAnsi="Courier"/>
      <w:snapToGrid w:val="0"/>
      <w:sz w:val="24"/>
    </w:rPr>
  </w:style>
  <w:style w:type="paragraph" w:styleId="Heading1">
    <w:name w:val="heading 1"/>
    <w:basedOn w:val="Normal"/>
    <w:next w:val="Normal"/>
    <w:qFormat/>
    <w:rsid w:val="004E77FD"/>
    <w:pPr>
      <w:keepNext/>
      <w:widowControl/>
      <w:jc w:val="center"/>
      <w:outlineLvl w:val="0"/>
    </w:pPr>
    <w:rPr>
      <w:rFonts w:ascii="Times" w:hAnsi="Times"/>
      <w:b/>
      <w:bCs/>
    </w:rPr>
  </w:style>
  <w:style w:type="paragraph" w:styleId="Heading2">
    <w:name w:val="heading 2"/>
    <w:basedOn w:val="Normal"/>
    <w:next w:val="Normal"/>
    <w:qFormat/>
    <w:rsid w:val="004E77FD"/>
    <w:pPr>
      <w:keepNext/>
      <w:widowControl/>
      <w:spacing w:line="480" w:lineRule="auto"/>
      <w:ind w:firstLine="720"/>
      <w:outlineLvl w:val="1"/>
    </w:pPr>
    <w:rPr>
      <w:rFonts w:ascii="CG Times" w:hAnsi="CG Times"/>
      <w:b/>
    </w:rPr>
  </w:style>
  <w:style w:type="paragraph" w:styleId="Heading3">
    <w:name w:val="heading 3"/>
    <w:basedOn w:val="Normal"/>
    <w:next w:val="Normal"/>
    <w:qFormat/>
    <w:rsid w:val="004E77FD"/>
    <w:pPr>
      <w:keepNext/>
      <w:widowControl/>
      <w:suppressAutoHyphens/>
      <w:spacing w:before="240" w:line="360" w:lineRule="auto"/>
      <w:ind w:left="360"/>
      <w:outlineLvl w:val="2"/>
    </w:pPr>
    <w:rPr>
      <w:rFonts w:ascii="CG Times" w:hAnsi="CG Times"/>
      <w:b/>
    </w:rPr>
  </w:style>
  <w:style w:type="paragraph" w:styleId="Heading4">
    <w:name w:val="heading 4"/>
    <w:basedOn w:val="Normal"/>
    <w:next w:val="Normal"/>
    <w:qFormat/>
    <w:rsid w:val="004E77FD"/>
    <w:pPr>
      <w:keepNext/>
      <w:widowControl/>
      <w:spacing w:line="360" w:lineRule="auto"/>
      <w:ind w:firstLine="360"/>
      <w:outlineLvl w:val="3"/>
    </w:pPr>
    <w:rPr>
      <w:rFonts w:ascii="Times New Roman" w:hAnsi="Times New Roman"/>
      <w:b/>
    </w:rPr>
  </w:style>
  <w:style w:type="paragraph" w:styleId="Heading5">
    <w:name w:val="heading 5"/>
    <w:basedOn w:val="Normal"/>
    <w:next w:val="Normal"/>
    <w:qFormat/>
    <w:rsid w:val="004E77FD"/>
    <w:pPr>
      <w:keepNext/>
      <w:widowControl/>
      <w:spacing w:line="360" w:lineRule="auto"/>
      <w:outlineLvl w:val="4"/>
    </w:pPr>
    <w:rPr>
      <w:rFonts w:ascii="Times New Roman" w:hAnsi="Times New Roman"/>
      <w:u w:val="single"/>
    </w:rPr>
  </w:style>
  <w:style w:type="paragraph" w:styleId="Heading6">
    <w:name w:val="heading 6"/>
    <w:basedOn w:val="Normal"/>
    <w:next w:val="Normal"/>
    <w:qFormat/>
    <w:rsid w:val="004E77FD"/>
    <w:pPr>
      <w:keepNext/>
      <w:widowControl/>
      <w:jc w:val="center"/>
      <w:outlineLvl w:val="5"/>
    </w:pPr>
    <w:rPr>
      <w:rFonts w:ascii="Times" w:hAnsi="Times"/>
      <w:i/>
      <w:iCs/>
    </w:rPr>
  </w:style>
  <w:style w:type="paragraph" w:styleId="Heading7">
    <w:name w:val="heading 7"/>
    <w:basedOn w:val="Normal"/>
    <w:next w:val="Normal"/>
    <w:qFormat/>
    <w:rsid w:val="004E77FD"/>
    <w:pPr>
      <w:keepNext/>
      <w:widowControl/>
      <w:outlineLvl w:val="6"/>
    </w:pPr>
    <w:rPr>
      <w:rFonts w:ascii="Times" w:hAnsi="Times"/>
      <w:b/>
    </w:rPr>
  </w:style>
  <w:style w:type="paragraph" w:styleId="Heading8">
    <w:name w:val="heading 8"/>
    <w:basedOn w:val="Normal"/>
    <w:next w:val="Normal"/>
    <w:qFormat/>
    <w:rsid w:val="004E77FD"/>
    <w:pPr>
      <w:keepNext/>
      <w:keepLines/>
      <w:ind w:left="360"/>
      <w:outlineLvl w:val="7"/>
    </w:pPr>
    <w:rPr>
      <w:rFonts w:ascii="Times New Roman" w:hAnsi="Times New Roman"/>
      <w:b/>
      <w:color w:val="000000"/>
    </w:rPr>
  </w:style>
  <w:style w:type="paragraph" w:styleId="Heading9">
    <w:name w:val="heading 9"/>
    <w:basedOn w:val="Normal"/>
    <w:next w:val="Normal"/>
    <w:qFormat/>
    <w:rsid w:val="004E77FD"/>
    <w:pPr>
      <w:keepNext/>
      <w:keepLines/>
      <w:ind w:left="360" w:firstLine="360"/>
      <w:outlineLvl w:val="8"/>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7FD"/>
  </w:style>
  <w:style w:type="paragraph" w:styleId="BodyTextIndent">
    <w:name w:val="Body Text Indent"/>
    <w:basedOn w:val="Normal"/>
    <w:rsid w:val="004E77FD"/>
    <w:pPr>
      <w:widowControl/>
      <w:ind w:firstLine="720"/>
    </w:pPr>
    <w:rPr>
      <w:rFonts w:ascii="Times" w:hAnsi="Times"/>
    </w:rPr>
  </w:style>
  <w:style w:type="paragraph" w:styleId="BodyTextIndent2">
    <w:name w:val="Body Text Indent 2"/>
    <w:basedOn w:val="Normal"/>
    <w:rsid w:val="004E77FD"/>
    <w:pPr>
      <w:widowControl/>
      <w:ind w:left="720"/>
    </w:pPr>
    <w:rPr>
      <w:rFonts w:ascii="Times" w:hAnsi="Times"/>
    </w:rPr>
  </w:style>
  <w:style w:type="paragraph" w:styleId="EndnoteText">
    <w:name w:val="endnote text"/>
    <w:basedOn w:val="Normal"/>
    <w:semiHidden/>
    <w:rsid w:val="004E77FD"/>
  </w:style>
  <w:style w:type="paragraph" w:styleId="Header">
    <w:name w:val="header"/>
    <w:basedOn w:val="Normal"/>
    <w:rsid w:val="004E77FD"/>
    <w:pPr>
      <w:tabs>
        <w:tab w:val="center" w:pos="4320"/>
        <w:tab w:val="right" w:pos="8640"/>
      </w:tabs>
    </w:pPr>
  </w:style>
  <w:style w:type="paragraph" w:styleId="Footer">
    <w:name w:val="footer"/>
    <w:basedOn w:val="Normal"/>
    <w:rsid w:val="004E77FD"/>
    <w:pPr>
      <w:tabs>
        <w:tab w:val="center" w:pos="4320"/>
        <w:tab w:val="right" w:pos="8640"/>
      </w:tabs>
    </w:pPr>
  </w:style>
  <w:style w:type="paragraph" w:styleId="BodyText">
    <w:name w:val="Body Text"/>
    <w:basedOn w:val="Normal"/>
    <w:rsid w:val="004E77FD"/>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paragraph" w:styleId="BodyTextIndent3">
    <w:name w:val="Body Text Indent 3"/>
    <w:basedOn w:val="Normal"/>
    <w:rsid w:val="004E77FD"/>
    <w:pPr>
      <w:widowControl/>
      <w:ind w:firstLine="720"/>
      <w:jc w:val="both"/>
    </w:pPr>
    <w:rPr>
      <w:rFonts w:ascii="Times" w:hAnsi="Times"/>
    </w:rPr>
  </w:style>
  <w:style w:type="paragraph" w:styleId="FootnoteText">
    <w:name w:val="footnote text"/>
    <w:aliases w:val="ft"/>
    <w:basedOn w:val="Normal"/>
    <w:link w:val="FootnoteTextChar"/>
    <w:semiHidden/>
    <w:rsid w:val="004E77FD"/>
  </w:style>
  <w:style w:type="paragraph" w:styleId="Title">
    <w:name w:val="Title"/>
    <w:basedOn w:val="Normal"/>
    <w:qFormat/>
    <w:rsid w:val="004E77FD"/>
    <w:pPr>
      <w:widowControl/>
      <w:jc w:val="center"/>
    </w:pPr>
    <w:rPr>
      <w:rFonts w:ascii="Times" w:hAnsi="Times"/>
      <w:b/>
      <w:bCs/>
    </w:rPr>
  </w:style>
  <w:style w:type="character" w:styleId="PageNumber">
    <w:name w:val="page number"/>
    <w:basedOn w:val="DefaultParagraphFont"/>
    <w:rsid w:val="004E77FD"/>
  </w:style>
  <w:style w:type="paragraph" w:styleId="BodyText2">
    <w:name w:val="Body Text 2"/>
    <w:basedOn w:val="Normal"/>
    <w:rsid w:val="004E77FD"/>
    <w:pPr>
      <w:widowControl/>
      <w:spacing w:line="360" w:lineRule="auto"/>
    </w:pPr>
    <w:rPr>
      <w:rFonts w:ascii="CG Times" w:hAnsi="CG Times"/>
      <w:color w:val="FF0000"/>
    </w:rPr>
  </w:style>
  <w:style w:type="paragraph" w:styleId="BodyText3">
    <w:name w:val="Body Text 3"/>
    <w:basedOn w:val="Normal"/>
    <w:rsid w:val="004E77FD"/>
    <w:pPr>
      <w:keepLines/>
    </w:pPr>
    <w:rPr>
      <w:rFonts w:ascii="Times New Roman" w:hAnsi="Times New Roman"/>
      <w:color w:val="000000"/>
    </w:rPr>
  </w:style>
  <w:style w:type="paragraph" w:customStyle="1" w:styleId="Default">
    <w:name w:val="Default"/>
    <w:rsid w:val="00F23D67"/>
    <w:pPr>
      <w:autoSpaceDE w:val="0"/>
      <w:autoSpaceDN w:val="0"/>
      <w:adjustRightInd w:val="0"/>
    </w:pPr>
    <w:rPr>
      <w:color w:val="000000"/>
      <w:sz w:val="24"/>
      <w:szCs w:val="24"/>
    </w:rPr>
  </w:style>
  <w:style w:type="character" w:styleId="Hyperlink">
    <w:name w:val="Hyperlink"/>
    <w:basedOn w:val="DefaultParagraphFont"/>
    <w:rsid w:val="000F47E4"/>
    <w:rPr>
      <w:color w:val="0000FF"/>
      <w:u w:val="single"/>
    </w:rPr>
  </w:style>
  <w:style w:type="character" w:styleId="FollowedHyperlink">
    <w:name w:val="FollowedHyperlink"/>
    <w:basedOn w:val="DefaultParagraphFont"/>
    <w:rsid w:val="000F47E4"/>
    <w:rPr>
      <w:color w:val="FF8040"/>
      <w:u w:val="single"/>
    </w:rPr>
  </w:style>
  <w:style w:type="paragraph" w:styleId="BalloonText">
    <w:name w:val="Balloon Text"/>
    <w:basedOn w:val="Normal"/>
    <w:semiHidden/>
    <w:rsid w:val="001F5108"/>
    <w:rPr>
      <w:rFonts w:ascii="Tahoma" w:hAnsi="Tahoma" w:cs="Tahoma"/>
      <w:sz w:val="16"/>
      <w:szCs w:val="16"/>
    </w:rPr>
  </w:style>
  <w:style w:type="paragraph" w:styleId="HTMLPreformatted">
    <w:name w:val="HTML Preformatted"/>
    <w:basedOn w:val="Normal"/>
    <w:link w:val="HTMLPreformattedChar"/>
    <w:rsid w:val="00B032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character" w:customStyle="1" w:styleId="HTMLPreformattedChar">
    <w:name w:val="HTML Preformatted Char"/>
    <w:basedOn w:val="DefaultParagraphFont"/>
    <w:link w:val="HTMLPreformatted"/>
    <w:rsid w:val="00B032FD"/>
    <w:rPr>
      <w:rFonts w:ascii="Courier New" w:hAnsi="Courier New"/>
      <w:color w:val="000000"/>
    </w:rPr>
  </w:style>
  <w:style w:type="character" w:customStyle="1" w:styleId="FootnoteTextChar">
    <w:name w:val="Footnote Text Char"/>
    <w:aliases w:val="ft Char"/>
    <w:basedOn w:val="DefaultParagraphFont"/>
    <w:link w:val="FootnoteText"/>
    <w:semiHidden/>
    <w:rsid w:val="00B032FD"/>
    <w:rPr>
      <w:rFonts w:ascii="Courier" w:hAnsi="Courier"/>
      <w:snapToGrid w:val="0"/>
      <w:sz w:val="24"/>
    </w:rPr>
  </w:style>
  <w:style w:type="character" w:styleId="CommentReference">
    <w:name w:val="annotation reference"/>
    <w:basedOn w:val="DefaultParagraphFont"/>
    <w:semiHidden/>
    <w:rsid w:val="00532A8F"/>
    <w:rPr>
      <w:sz w:val="16"/>
      <w:szCs w:val="16"/>
    </w:rPr>
  </w:style>
  <w:style w:type="paragraph" w:styleId="CommentText">
    <w:name w:val="annotation text"/>
    <w:basedOn w:val="Normal"/>
    <w:link w:val="CommentTextChar"/>
    <w:semiHidden/>
    <w:rsid w:val="00532A8F"/>
    <w:pPr>
      <w:autoSpaceDE w:val="0"/>
      <w:autoSpaceDN w:val="0"/>
      <w:adjustRightInd w:val="0"/>
    </w:pPr>
    <w:rPr>
      <w:rFonts w:ascii="Times" w:hAnsi="Times"/>
      <w:snapToGrid/>
      <w:sz w:val="20"/>
    </w:rPr>
  </w:style>
  <w:style w:type="character" w:customStyle="1" w:styleId="CommentTextChar">
    <w:name w:val="Comment Text Char"/>
    <w:basedOn w:val="DefaultParagraphFont"/>
    <w:link w:val="CommentText"/>
    <w:semiHidden/>
    <w:rsid w:val="00532A8F"/>
    <w:rPr>
      <w:rFonts w:ascii="Times" w:hAnsi="Times"/>
    </w:rPr>
  </w:style>
  <w:style w:type="paragraph" w:styleId="Revision">
    <w:name w:val="Revision"/>
    <w:hidden/>
    <w:uiPriority w:val="99"/>
    <w:semiHidden/>
    <w:rsid w:val="0050238F"/>
    <w:rPr>
      <w:rFonts w:ascii="Courier" w:hAnsi="Courier"/>
      <w:snapToGrid w:val="0"/>
      <w:sz w:val="24"/>
    </w:rPr>
  </w:style>
  <w:style w:type="paragraph" w:styleId="CommentSubject">
    <w:name w:val="annotation subject"/>
    <w:basedOn w:val="CommentText"/>
    <w:next w:val="CommentText"/>
    <w:link w:val="CommentSubjectChar"/>
    <w:uiPriority w:val="99"/>
    <w:semiHidden/>
    <w:unhideWhenUsed/>
    <w:rsid w:val="00060EE6"/>
    <w:pPr>
      <w:autoSpaceDE/>
      <w:autoSpaceDN/>
      <w:adjustRightInd/>
    </w:pPr>
    <w:rPr>
      <w:rFonts w:ascii="Courier" w:hAnsi="Courier"/>
      <w:b/>
      <w:bCs/>
      <w:snapToGrid w:val="0"/>
    </w:rPr>
  </w:style>
  <w:style w:type="character" w:customStyle="1" w:styleId="CommentSubjectChar">
    <w:name w:val="Comment Subject Char"/>
    <w:basedOn w:val="CommentTextChar"/>
    <w:link w:val="CommentSubject"/>
    <w:uiPriority w:val="99"/>
    <w:semiHidden/>
    <w:rsid w:val="00060EE6"/>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FD"/>
    <w:pPr>
      <w:widowControl w:val="0"/>
    </w:pPr>
    <w:rPr>
      <w:rFonts w:ascii="Courier" w:hAnsi="Courier"/>
      <w:snapToGrid w:val="0"/>
      <w:sz w:val="24"/>
    </w:rPr>
  </w:style>
  <w:style w:type="paragraph" w:styleId="Heading1">
    <w:name w:val="heading 1"/>
    <w:basedOn w:val="Normal"/>
    <w:next w:val="Normal"/>
    <w:qFormat/>
    <w:rsid w:val="004E77FD"/>
    <w:pPr>
      <w:keepNext/>
      <w:widowControl/>
      <w:jc w:val="center"/>
      <w:outlineLvl w:val="0"/>
    </w:pPr>
    <w:rPr>
      <w:rFonts w:ascii="Times" w:hAnsi="Times"/>
      <w:b/>
      <w:bCs/>
    </w:rPr>
  </w:style>
  <w:style w:type="paragraph" w:styleId="Heading2">
    <w:name w:val="heading 2"/>
    <w:basedOn w:val="Normal"/>
    <w:next w:val="Normal"/>
    <w:qFormat/>
    <w:rsid w:val="004E77FD"/>
    <w:pPr>
      <w:keepNext/>
      <w:widowControl/>
      <w:spacing w:line="480" w:lineRule="auto"/>
      <w:ind w:firstLine="720"/>
      <w:outlineLvl w:val="1"/>
    </w:pPr>
    <w:rPr>
      <w:rFonts w:ascii="CG Times" w:hAnsi="CG Times"/>
      <w:b/>
    </w:rPr>
  </w:style>
  <w:style w:type="paragraph" w:styleId="Heading3">
    <w:name w:val="heading 3"/>
    <w:basedOn w:val="Normal"/>
    <w:next w:val="Normal"/>
    <w:qFormat/>
    <w:rsid w:val="004E77FD"/>
    <w:pPr>
      <w:keepNext/>
      <w:widowControl/>
      <w:suppressAutoHyphens/>
      <w:spacing w:before="240" w:line="360" w:lineRule="auto"/>
      <w:ind w:left="360"/>
      <w:outlineLvl w:val="2"/>
    </w:pPr>
    <w:rPr>
      <w:rFonts w:ascii="CG Times" w:hAnsi="CG Times"/>
      <w:b/>
    </w:rPr>
  </w:style>
  <w:style w:type="paragraph" w:styleId="Heading4">
    <w:name w:val="heading 4"/>
    <w:basedOn w:val="Normal"/>
    <w:next w:val="Normal"/>
    <w:qFormat/>
    <w:rsid w:val="004E77FD"/>
    <w:pPr>
      <w:keepNext/>
      <w:widowControl/>
      <w:spacing w:line="360" w:lineRule="auto"/>
      <w:ind w:firstLine="360"/>
      <w:outlineLvl w:val="3"/>
    </w:pPr>
    <w:rPr>
      <w:rFonts w:ascii="Times New Roman" w:hAnsi="Times New Roman"/>
      <w:b/>
    </w:rPr>
  </w:style>
  <w:style w:type="paragraph" w:styleId="Heading5">
    <w:name w:val="heading 5"/>
    <w:basedOn w:val="Normal"/>
    <w:next w:val="Normal"/>
    <w:qFormat/>
    <w:rsid w:val="004E77FD"/>
    <w:pPr>
      <w:keepNext/>
      <w:widowControl/>
      <w:spacing w:line="360" w:lineRule="auto"/>
      <w:outlineLvl w:val="4"/>
    </w:pPr>
    <w:rPr>
      <w:rFonts w:ascii="Times New Roman" w:hAnsi="Times New Roman"/>
      <w:u w:val="single"/>
    </w:rPr>
  </w:style>
  <w:style w:type="paragraph" w:styleId="Heading6">
    <w:name w:val="heading 6"/>
    <w:basedOn w:val="Normal"/>
    <w:next w:val="Normal"/>
    <w:qFormat/>
    <w:rsid w:val="004E77FD"/>
    <w:pPr>
      <w:keepNext/>
      <w:widowControl/>
      <w:jc w:val="center"/>
      <w:outlineLvl w:val="5"/>
    </w:pPr>
    <w:rPr>
      <w:rFonts w:ascii="Times" w:hAnsi="Times"/>
      <w:i/>
      <w:iCs/>
    </w:rPr>
  </w:style>
  <w:style w:type="paragraph" w:styleId="Heading7">
    <w:name w:val="heading 7"/>
    <w:basedOn w:val="Normal"/>
    <w:next w:val="Normal"/>
    <w:qFormat/>
    <w:rsid w:val="004E77FD"/>
    <w:pPr>
      <w:keepNext/>
      <w:widowControl/>
      <w:outlineLvl w:val="6"/>
    </w:pPr>
    <w:rPr>
      <w:rFonts w:ascii="Times" w:hAnsi="Times"/>
      <w:b/>
    </w:rPr>
  </w:style>
  <w:style w:type="paragraph" w:styleId="Heading8">
    <w:name w:val="heading 8"/>
    <w:basedOn w:val="Normal"/>
    <w:next w:val="Normal"/>
    <w:qFormat/>
    <w:rsid w:val="004E77FD"/>
    <w:pPr>
      <w:keepNext/>
      <w:keepLines/>
      <w:ind w:left="360"/>
      <w:outlineLvl w:val="7"/>
    </w:pPr>
    <w:rPr>
      <w:rFonts w:ascii="Times New Roman" w:hAnsi="Times New Roman"/>
      <w:b/>
      <w:color w:val="000000"/>
    </w:rPr>
  </w:style>
  <w:style w:type="paragraph" w:styleId="Heading9">
    <w:name w:val="heading 9"/>
    <w:basedOn w:val="Normal"/>
    <w:next w:val="Normal"/>
    <w:qFormat/>
    <w:rsid w:val="004E77FD"/>
    <w:pPr>
      <w:keepNext/>
      <w:keepLines/>
      <w:ind w:left="360" w:firstLine="360"/>
      <w:outlineLvl w:val="8"/>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7FD"/>
  </w:style>
  <w:style w:type="paragraph" w:styleId="BodyTextIndent">
    <w:name w:val="Body Text Indent"/>
    <w:basedOn w:val="Normal"/>
    <w:rsid w:val="004E77FD"/>
    <w:pPr>
      <w:widowControl/>
      <w:ind w:firstLine="720"/>
    </w:pPr>
    <w:rPr>
      <w:rFonts w:ascii="Times" w:hAnsi="Times"/>
    </w:rPr>
  </w:style>
  <w:style w:type="paragraph" w:styleId="BodyTextIndent2">
    <w:name w:val="Body Text Indent 2"/>
    <w:basedOn w:val="Normal"/>
    <w:rsid w:val="004E77FD"/>
    <w:pPr>
      <w:widowControl/>
      <w:ind w:left="720"/>
    </w:pPr>
    <w:rPr>
      <w:rFonts w:ascii="Times" w:hAnsi="Times"/>
    </w:rPr>
  </w:style>
  <w:style w:type="paragraph" w:styleId="EndnoteText">
    <w:name w:val="endnote text"/>
    <w:basedOn w:val="Normal"/>
    <w:semiHidden/>
    <w:rsid w:val="004E77FD"/>
  </w:style>
  <w:style w:type="paragraph" w:styleId="Header">
    <w:name w:val="header"/>
    <w:basedOn w:val="Normal"/>
    <w:rsid w:val="004E77FD"/>
    <w:pPr>
      <w:tabs>
        <w:tab w:val="center" w:pos="4320"/>
        <w:tab w:val="right" w:pos="8640"/>
      </w:tabs>
    </w:pPr>
  </w:style>
  <w:style w:type="paragraph" w:styleId="Footer">
    <w:name w:val="footer"/>
    <w:basedOn w:val="Normal"/>
    <w:rsid w:val="004E77FD"/>
    <w:pPr>
      <w:tabs>
        <w:tab w:val="center" w:pos="4320"/>
        <w:tab w:val="right" w:pos="8640"/>
      </w:tabs>
    </w:pPr>
  </w:style>
  <w:style w:type="paragraph" w:styleId="BodyText">
    <w:name w:val="Body Text"/>
    <w:basedOn w:val="Normal"/>
    <w:rsid w:val="004E77FD"/>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paragraph" w:styleId="BodyTextIndent3">
    <w:name w:val="Body Text Indent 3"/>
    <w:basedOn w:val="Normal"/>
    <w:rsid w:val="004E77FD"/>
    <w:pPr>
      <w:widowControl/>
      <w:ind w:firstLine="720"/>
      <w:jc w:val="both"/>
    </w:pPr>
    <w:rPr>
      <w:rFonts w:ascii="Times" w:hAnsi="Times"/>
    </w:rPr>
  </w:style>
  <w:style w:type="paragraph" w:styleId="FootnoteText">
    <w:name w:val="footnote text"/>
    <w:aliases w:val="ft"/>
    <w:basedOn w:val="Normal"/>
    <w:link w:val="FootnoteTextChar"/>
    <w:semiHidden/>
    <w:rsid w:val="004E77FD"/>
  </w:style>
  <w:style w:type="paragraph" w:styleId="Title">
    <w:name w:val="Title"/>
    <w:basedOn w:val="Normal"/>
    <w:qFormat/>
    <w:rsid w:val="004E77FD"/>
    <w:pPr>
      <w:widowControl/>
      <w:jc w:val="center"/>
    </w:pPr>
    <w:rPr>
      <w:rFonts w:ascii="Times" w:hAnsi="Times"/>
      <w:b/>
      <w:bCs/>
    </w:rPr>
  </w:style>
  <w:style w:type="character" w:styleId="PageNumber">
    <w:name w:val="page number"/>
    <w:basedOn w:val="DefaultParagraphFont"/>
    <w:rsid w:val="004E77FD"/>
  </w:style>
  <w:style w:type="paragraph" w:styleId="BodyText2">
    <w:name w:val="Body Text 2"/>
    <w:basedOn w:val="Normal"/>
    <w:rsid w:val="004E77FD"/>
    <w:pPr>
      <w:widowControl/>
      <w:spacing w:line="360" w:lineRule="auto"/>
    </w:pPr>
    <w:rPr>
      <w:rFonts w:ascii="CG Times" w:hAnsi="CG Times"/>
      <w:color w:val="FF0000"/>
    </w:rPr>
  </w:style>
  <w:style w:type="paragraph" w:styleId="BodyText3">
    <w:name w:val="Body Text 3"/>
    <w:basedOn w:val="Normal"/>
    <w:rsid w:val="004E77FD"/>
    <w:pPr>
      <w:keepLines/>
    </w:pPr>
    <w:rPr>
      <w:rFonts w:ascii="Times New Roman" w:hAnsi="Times New Roman"/>
      <w:color w:val="000000"/>
    </w:rPr>
  </w:style>
  <w:style w:type="paragraph" w:customStyle="1" w:styleId="Default">
    <w:name w:val="Default"/>
    <w:rsid w:val="00F23D67"/>
    <w:pPr>
      <w:autoSpaceDE w:val="0"/>
      <w:autoSpaceDN w:val="0"/>
      <w:adjustRightInd w:val="0"/>
    </w:pPr>
    <w:rPr>
      <w:color w:val="000000"/>
      <w:sz w:val="24"/>
      <w:szCs w:val="24"/>
    </w:rPr>
  </w:style>
  <w:style w:type="character" w:styleId="Hyperlink">
    <w:name w:val="Hyperlink"/>
    <w:basedOn w:val="DefaultParagraphFont"/>
    <w:rsid w:val="000F47E4"/>
    <w:rPr>
      <w:color w:val="0000FF"/>
      <w:u w:val="single"/>
    </w:rPr>
  </w:style>
  <w:style w:type="character" w:styleId="FollowedHyperlink">
    <w:name w:val="FollowedHyperlink"/>
    <w:basedOn w:val="DefaultParagraphFont"/>
    <w:rsid w:val="000F47E4"/>
    <w:rPr>
      <w:color w:val="FF8040"/>
      <w:u w:val="single"/>
    </w:rPr>
  </w:style>
  <w:style w:type="paragraph" w:styleId="BalloonText">
    <w:name w:val="Balloon Text"/>
    <w:basedOn w:val="Normal"/>
    <w:semiHidden/>
    <w:rsid w:val="001F5108"/>
    <w:rPr>
      <w:rFonts w:ascii="Tahoma" w:hAnsi="Tahoma" w:cs="Tahoma"/>
      <w:sz w:val="16"/>
      <w:szCs w:val="16"/>
    </w:rPr>
  </w:style>
  <w:style w:type="paragraph" w:styleId="HTMLPreformatted">
    <w:name w:val="HTML Preformatted"/>
    <w:basedOn w:val="Normal"/>
    <w:link w:val="HTMLPreformattedChar"/>
    <w:rsid w:val="00B032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character" w:customStyle="1" w:styleId="HTMLPreformattedChar">
    <w:name w:val="HTML Preformatted Char"/>
    <w:basedOn w:val="DefaultParagraphFont"/>
    <w:link w:val="HTMLPreformatted"/>
    <w:rsid w:val="00B032FD"/>
    <w:rPr>
      <w:rFonts w:ascii="Courier New" w:hAnsi="Courier New"/>
      <w:color w:val="000000"/>
    </w:rPr>
  </w:style>
  <w:style w:type="character" w:customStyle="1" w:styleId="FootnoteTextChar">
    <w:name w:val="Footnote Text Char"/>
    <w:aliases w:val="ft Char"/>
    <w:basedOn w:val="DefaultParagraphFont"/>
    <w:link w:val="FootnoteText"/>
    <w:semiHidden/>
    <w:rsid w:val="00B032FD"/>
    <w:rPr>
      <w:rFonts w:ascii="Courier" w:hAnsi="Courier"/>
      <w:snapToGrid w:val="0"/>
      <w:sz w:val="24"/>
    </w:rPr>
  </w:style>
  <w:style w:type="character" w:styleId="CommentReference">
    <w:name w:val="annotation reference"/>
    <w:basedOn w:val="DefaultParagraphFont"/>
    <w:semiHidden/>
    <w:rsid w:val="00532A8F"/>
    <w:rPr>
      <w:sz w:val="16"/>
      <w:szCs w:val="16"/>
    </w:rPr>
  </w:style>
  <w:style w:type="paragraph" w:styleId="CommentText">
    <w:name w:val="annotation text"/>
    <w:basedOn w:val="Normal"/>
    <w:link w:val="CommentTextChar"/>
    <w:semiHidden/>
    <w:rsid w:val="00532A8F"/>
    <w:pPr>
      <w:autoSpaceDE w:val="0"/>
      <w:autoSpaceDN w:val="0"/>
      <w:adjustRightInd w:val="0"/>
    </w:pPr>
    <w:rPr>
      <w:rFonts w:ascii="Times" w:hAnsi="Times"/>
      <w:snapToGrid/>
      <w:sz w:val="20"/>
    </w:rPr>
  </w:style>
  <w:style w:type="character" w:customStyle="1" w:styleId="CommentTextChar">
    <w:name w:val="Comment Text Char"/>
    <w:basedOn w:val="DefaultParagraphFont"/>
    <w:link w:val="CommentText"/>
    <w:semiHidden/>
    <w:rsid w:val="00532A8F"/>
    <w:rPr>
      <w:rFonts w:ascii="Times" w:hAnsi="Times"/>
    </w:rPr>
  </w:style>
  <w:style w:type="paragraph" w:styleId="Revision">
    <w:name w:val="Revision"/>
    <w:hidden/>
    <w:uiPriority w:val="99"/>
    <w:semiHidden/>
    <w:rsid w:val="0050238F"/>
    <w:rPr>
      <w:rFonts w:ascii="Courier" w:hAnsi="Courier"/>
      <w:snapToGrid w:val="0"/>
      <w:sz w:val="24"/>
    </w:rPr>
  </w:style>
  <w:style w:type="paragraph" w:styleId="CommentSubject">
    <w:name w:val="annotation subject"/>
    <w:basedOn w:val="CommentText"/>
    <w:next w:val="CommentText"/>
    <w:link w:val="CommentSubjectChar"/>
    <w:uiPriority w:val="99"/>
    <w:semiHidden/>
    <w:unhideWhenUsed/>
    <w:rsid w:val="00060EE6"/>
    <w:pPr>
      <w:autoSpaceDE/>
      <w:autoSpaceDN/>
      <w:adjustRightInd/>
    </w:pPr>
    <w:rPr>
      <w:rFonts w:ascii="Courier" w:hAnsi="Courier"/>
      <w:b/>
      <w:bCs/>
      <w:snapToGrid w:val="0"/>
    </w:rPr>
  </w:style>
  <w:style w:type="character" w:customStyle="1" w:styleId="CommentSubjectChar">
    <w:name w:val="Comment Subject Char"/>
    <w:basedOn w:val="CommentTextChar"/>
    <w:link w:val="CommentSubject"/>
    <w:uiPriority w:val="99"/>
    <w:semiHidden/>
    <w:rsid w:val="00060EE6"/>
    <w:rPr>
      <w:rFonts w:ascii="Courier" w:hAnsi="Courier"/>
      <w:b/>
      <w:bCs/>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nicpubweb/nicweb/nic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C1BCF-6F6B-4B76-9BB1-72DFC3BF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2672</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17266</CharactersWithSpaces>
  <SharedDoc>false</SharedDoc>
  <HLinks>
    <vt:vector size="18" baseType="variant">
      <vt:variant>
        <vt:i4>3473510</vt:i4>
      </vt:variant>
      <vt:variant>
        <vt:i4>0</vt:i4>
      </vt:variant>
      <vt:variant>
        <vt:i4>0</vt:i4>
      </vt:variant>
      <vt:variant>
        <vt:i4>5</vt:i4>
      </vt:variant>
      <vt:variant>
        <vt:lpwstr>http://www.ffiec.gov/nicpubweb/nicweb/nichome.aspx</vt:lpwstr>
      </vt:variant>
      <vt:variant>
        <vt:lpwstr/>
      </vt:variant>
      <vt:variant>
        <vt:i4>1769488</vt:i4>
      </vt:variant>
      <vt:variant>
        <vt:i4>3</vt:i4>
      </vt:variant>
      <vt:variant>
        <vt:i4>0</vt:i4>
      </vt:variant>
      <vt:variant>
        <vt:i4>5</vt:i4>
      </vt:variant>
      <vt:variant>
        <vt:lpwstr>www.bls.gov/soc/</vt:lpwstr>
      </vt:variant>
      <vt:variant>
        <vt:lpwstr/>
      </vt:variant>
      <vt:variant>
        <vt:i4>3014714</vt:i4>
      </vt:variant>
      <vt:variant>
        <vt:i4>0</vt:i4>
      </vt:variant>
      <vt:variant>
        <vt:i4>0</vt:i4>
      </vt:variant>
      <vt:variant>
        <vt:i4>5</vt:i4>
      </vt:variant>
      <vt:variant>
        <vt:lpwstr>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Ayouch</dc:creator>
  <cp:lastModifiedBy>Scott William Farmer</cp:lastModifiedBy>
  <cp:revision>3</cp:revision>
  <cp:lastPrinted>2011-12-13T18:19:00Z</cp:lastPrinted>
  <dcterms:created xsi:type="dcterms:W3CDTF">2012-04-27T19:52:00Z</dcterms:created>
  <dcterms:modified xsi:type="dcterms:W3CDTF">2012-04-27T20:01:00Z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-17076325</vt:i4>
  </property>
</Properties>
</file>