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A99" w:rsidRPr="00AB4E3E" w:rsidRDefault="008A2A99" w:rsidP="00AB4E3E">
      <w:pPr>
        <w:autoSpaceDE w:val="0"/>
        <w:autoSpaceDN w:val="0"/>
        <w:adjustRightInd w:val="0"/>
        <w:spacing w:after="0" w:line="240" w:lineRule="auto"/>
        <w:jc w:val="center"/>
        <w:rPr>
          <w:rFonts w:cs="Times New Roman"/>
          <w:b/>
          <w:bCs/>
          <w:szCs w:val="24"/>
        </w:rPr>
      </w:pPr>
      <w:r w:rsidRPr="00AB4E3E">
        <w:rPr>
          <w:rFonts w:cs="Times New Roman"/>
          <w:b/>
          <w:bCs/>
          <w:szCs w:val="24"/>
        </w:rPr>
        <w:t>Supporting Statement for a Request for OMB Review under</w:t>
      </w:r>
    </w:p>
    <w:p w:rsidR="008A2A99" w:rsidRPr="00AB4E3E" w:rsidRDefault="008A2A99" w:rsidP="00AB4E3E">
      <w:pPr>
        <w:autoSpaceDE w:val="0"/>
        <w:autoSpaceDN w:val="0"/>
        <w:adjustRightInd w:val="0"/>
        <w:spacing w:after="0" w:line="240" w:lineRule="auto"/>
        <w:jc w:val="center"/>
        <w:rPr>
          <w:rFonts w:cs="Times New Roman"/>
          <w:b/>
          <w:bCs/>
          <w:szCs w:val="24"/>
        </w:rPr>
      </w:pPr>
      <w:r w:rsidRPr="00AB4E3E">
        <w:rPr>
          <w:rFonts w:cs="Times New Roman"/>
          <w:b/>
          <w:bCs/>
          <w:szCs w:val="24"/>
        </w:rPr>
        <w:t>The Paperwork Reduction Act</w:t>
      </w:r>
    </w:p>
    <w:p w:rsidR="00566854" w:rsidRPr="00AB4E3E" w:rsidRDefault="00566854" w:rsidP="00384237">
      <w:pPr>
        <w:pStyle w:val="Heading1"/>
        <w:numPr>
          <w:ilvl w:val="0"/>
          <w:numId w:val="8"/>
        </w:numPr>
        <w:rPr>
          <w:rFonts w:ascii="Times New Roman" w:hAnsi="Times New Roman" w:cs="Times New Roman"/>
          <w:color w:val="auto"/>
          <w:sz w:val="24"/>
          <w:szCs w:val="24"/>
        </w:rPr>
      </w:pPr>
      <w:r w:rsidRPr="00AB4E3E">
        <w:rPr>
          <w:rFonts w:ascii="Times New Roman" w:hAnsi="Times New Roman" w:cs="Times New Roman"/>
          <w:color w:val="auto"/>
          <w:sz w:val="24"/>
          <w:szCs w:val="24"/>
        </w:rPr>
        <w:t>IDENTIFICATION OF THE INFORMATION COLLECTION</w:t>
      </w:r>
    </w:p>
    <w:p w:rsidR="00D82EE1" w:rsidRDefault="00D82EE1" w:rsidP="005A390A">
      <w:pPr>
        <w:pStyle w:val="Heading2"/>
        <w:numPr>
          <w:ilvl w:val="1"/>
          <w:numId w:val="8"/>
        </w:numPr>
        <w:tabs>
          <w:tab w:val="left" w:pos="1080"/>
        </w:tabs>
        <w:spacing w:after="12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Title of the Information Collection</w:t>
      </w:r>
    </w:p>
    <w:p w:rsidR="008A2A99" w:rsidRDefault="008A2A99" w:rsidP="005A390A">
      <w:pPr>
        <w:autoSpaceDE w:val="0"/>
        <w:autoSpaceDN w:val="0"/>
        <w:adjustRightInd w:val="0"/>
        <w:spacing w:line="240" w:lineRule="auto"/>
        <w:ind w:left="1440" w:hanging="720"/>
        <w:rPr>
          <w:rFonts w:cs="Times New Roman"/>
          <w:b/>
          <w:bCs/>
          <w:szCs w:val="24"/>
        </w:rPr>
      </w:pPr>
      <w:r w:rsidRPr="00AB4E3E">
        <w:rPr>
          <w:rFonts w:cs="Times New Roman"/>
          <w:b/>
          <w:bCs/>
          <w:szCs w:val="24"/>
        </w:rPr>
        <w:t xml:space="preserve">Title: </w:t>
      </w:r>
      <w:r w:rsidR="00FC1E3F">
        <w:rPr>
          <w:rFonts w:cs="Times New Roman"/>
          <w:b/>
          <w:bCs/>
          <w:szCs w:val="24"/>
        </w:rPr>
        <w:tab/>
      </w:r>
      <w:r w:rsidRPr="00AB4E3E">
        <w:rPr>
          <w:rFonts w:cs="Times New Roman"/>
          <w:b/>
          <w:bCs/>
          <w:szCs w:val="24"/>
        </w:rPr>
        <w:t xml:space="preserve">TSCA Section 4 Test Rules, Consent Orders, </w:t>
      </w:r>
      <w:r w:rsidR="006E0EDF">
        <w:rPr>
          <w:rFonts w:cs="Times New Roman"/>
          <w:b/>
          <w:bCs/>
          <w:szCs w:val="24"/>
        </w:rPr>
        <w:t xml:space="preserve">Enforceable Consent Agreements, </w:t>
      </w:r>
      <w:r w:rsidR="007A63AE">
        <w:rPr>
          <w:rFonts w:cs="Times New Roman"/>
          <w:b/>
          <w:bCs/>
          <w:szCs w:val="24"/>
        </w:rPr>
        <w:t xml:space="preserve">Voluntary </w:t>
      </w:r>
      <w:r w:rsidR="002236D1">
        <w:rPr>
          <w:rFonts w:cs="Times New Roman"/>
          <w:b/>
          <w:bCs/>
          <w:szCs w:val="24"/>
        </w:rPr>
        <w:t>Testing Agreements</w:t>
      </w:r>
      <w:r w:rsidR="006E0EDF">
        <w:rPr>
          <w:rFonts w:cs="Times New Roman"/>
          <w:b/>
          <w:bCs/>
          <w:szCs w:val="24"/>
        </w:rPr>
        <w:t xml:space="preserve">, Voluntary </w:t>
      </w:r>
      <w:r w:rsidR="007A63AE">
        <w:rPr>
          <w:rFonts w:cs="Times New Roman"/>
          <w:b/>
          <w:bCs/>
          <w:szCs w:val="24"/>
        </w:rPr>
        <w:t>Data Submissions</w:t>
      </w:r>
      <w:r w:rsidR="002236D1">
        <w:rPr>
          <w:rFonts w:cs="Times New Roman"/>
          <w:b/>
          <w:bCs/>
          <w:szCs w:val="24"/>
        </w:rPr>
        <w:t>,</w:t>
      </w:r>
      <w:r w:rsidR="007A63AE">
        <w:rPr>
          <w:rFonts w:cs="Times New Roman"/>
          <w:b/>
          <w:bCs/>
          <w:szCs w:val="24"/>
        </w:rPr>
        <w:t xml:space="preserve"> </w:t>
      </w:r>
      <w:r w:rsidR="009B59B9" w:rsidRPr="00AB4E3E">
        <w:rPr>
          <w:rFonts w:cs="Times New Roman"/>
          <w:b/>
          <w:bCs/>
          <w:szCs w:val="24"/>
        </w:rPr>
        <w:t xml:space="preserve">and </w:t>
      </w:r>
      <w:r w:rsidR="006E0EDF">
        <w:rPr>
          <w:rFonts w:cs="Times New Roman"/>
          <w:b/>
          <w:bCs/>
          <w:szCs w:val="24"/>
        </w:rPr>
        <w:t xml:space="preserve">Exemptions from </w:t>
      </w:r>
      <w:r w:rsidRPr="00AB4E3E">
        <w:rPr>
          <w:rFonts w:cs="Times New Roman"/>
          <w:b/>
          <w:bCs/>
          <w:szCs w:val="24"/>
        </w:rPr>
        <w:t>Test</w:t>
      </w:r>
      <w:r w:rsidR="006E0EDF">
        <w:rPr>
          <w:rFonts w:cs="Times New Roman"/>
          <w:b/>
          <w:bCs/>
          <w:szCs w:val="24"/>
        </w:rPr>
        <w:t xml:space="preserve">ing Requirement </w:t>
      </w:r>
    </w:p>
    <w:p w:rsidR="008A2A99" w:rsidRPr="00AB4E3E" w:rsidRDefault="008A2A99" w:rsidP="005A390A">
      <w:pPr>
        <w:autoSpaceDE w:val="0"/>
        <w:autoSpaceDN w:val="0"/>
        <w:adjustRightInd w:val="0"/>
        <w:spacing w:after="0" w:line="240" w:lineRule="auto"/>
        <w:ind w:left="720" w:firstLine="720"/>
        <w:rPr>
          <w:rFonts w:cs="Times New Roman"/>
          <w:b/>
          <w:bCs/>
          <w:szCs w:val="24"/>
        </w:rPr>
      </w:pPr>
      <w:r w:rsidRPr="00AB4E3E">
        <w:rPr>
          <w:rFonts w:cs="Times New Roman"/>
          <w:b/>
          <w:bCs/>
          <w:szCs w:val="24"/>
        </w:rPr>
        <w:t>EPA ICR No.: 1139.0</w:t>
      </w:r>
      <w:r w:rsidR="008A39BA">
        <w:rPr>
          <w:rFonts w:cs="Times New Roman"/>
          <w:b/>
          <w:bCs/>
          <w:szCs w:val="24"/>
        </w:rPr>
        <w:t>9</w:t>
      </w:r>
      <w:r w:rsidRPr="00AB4E3E">
        <w:rPr>
          <w:rFonts w:cs="Times New Roman"/>
          <w:b/>
          <w:bCs/>
          <w:szCs w:val="24"/>
        </w:rPr>
        <w:t xml:space="preserve"> </w:t>
      </w:r>
      <w:r w:rsidR="00AB4E3E">
        <w:rPr>
          <w:rFonts w:cs="Times New Roman"/>
          <w:b/>
          <w:bCs/>
          <w:szCs w:val="24"/>
        </w:rPr>
        <w:tab/>
      </w:r>
      <w:r w:rsidRPr="00AB4E3E">
        <w:rPr>
          <w:rFonts w:cs="Times New Roman"/>
          <w:b/>
          <w:bCs/>
          <w:szCs w:val="24"/>
        </w:rPr>
        <w:t>OMB Control No.: 2070-0033</w:t>
      </w:r>
    </w:p>
    <w:p w:rsidR="00D82EE1" w:rsidRPr="00AB4E3E" w:rsidRDefault="00D82EE1"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Short Characterization</w:t>
      </w:r>
      <w:r w:rsidR="00976561">
        <w:rPr>
          <w:rFonts w:ascii="Times New Roman" w:hAnsi="Times New Roman" w:cs="Times New Roman"/>
          <w:color w:val="auto"/>
          <w:sz w:val="24"/>
          <w:szCs w:val="24"/>
        </w:rPr>
        <w:t>/</w:t>
      </w:r>
      <w:r w:rsidR="00FD35C5" w:rsidRPr="00AB4E3E">
        <w:rPr>
          <w:rFonts w:ascii="Times New Roman" w:hAnsi="Times New Roman" w:cs="Times New Roman"/>
          <w:color w:val="auto"/>
          <w:sz w:val="24"/>
          <w:szCs w:val="24"/>
        </w:rPr>
        <w:t>Abstract</w:t>
      </w:r>
    </w:p>
    <w:p w:rsidR="00376067"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 xml:space="preserve">This </w:t>
      </w:r>
      <w:r w:rsidR="00B727C5">
        <w:rPr>
          <w:rFonts w:cs="Times New Roman"/>
          <w:szCs w:val="24"/>
        </w:rPr>
        <w:t xml:space="preserve">information collection request (ICR) covers the submission of test data to </w:t>
      </w:r>
      <w:r w:rsidR="00B727C5" w:rsidRPr="00B727C5">
        <w:rPr>
          <w:rFonts w:cs="Times New Roman"/>
          <w:szCs w:val="24"/>
        </w:rPr>
        <w:t>the Environmental Protection Agency (EPA)</w:t>
      </w:r>
      <w:r w:rsidR="000C1BFD">
        <w:rPr>
          <w:rFonts w:cs="Times New Roman"/>
          <w:szCs w:val="24"/>
        </w:rPr>
        <w:t xml:space="preserve"> </w:t>
      </w:r>
      <w:r w:rsidR="000C1BFD" w:rsidRPr="000C1BFD">
        <w:rPr>
          <w:rFonts w:cs="Times New Roman"/>
          <w:szCs w:val="24"/>
        </w:rPr>
        <w:t>to support</w:t>
      </w:r>
      <w:r w:rsidR="000C1BFD">
        <w:rPr>
          <w:rFonts w:cs="Times New Roman"/>
          <w:szCs w:val="24"/>
        </w:rPr>
        <w:t xml:space="preserve"> the </w:t>
      </w:r>
      <w:r w:rsidR="000C1BFD" w:rsidRPr="000C1BFD">
        <w:rPr>
          <w:rFonts w:cs="Times New Roman"/>
          <w:szCs w:val="24"/>
        </w:rPr>
        <w:t xml:space="preserve">decision making process for an industrial chemical under the </w:t>
      </w:r>
      <w:hyperlink r:id="rId8" w:history="1">
        <w:r w:rsidR="000C1BFD" w:rsidRPr="000C1BFD">
          <w:rPr>
            <w:rStyle w:val="Hyperlink"/>
            <w:rFonts w:cs="Times New Roman"/>
            <w:szCs w:val="24"/>
          </w:rPr>
          <w:t>Toxic Substances Control Act (TSCA)</w:t>
        </w:r>
      </w:hyperlink>
      <w:r w:rsidR="000C1BFD" w:rsidRPr="000C1BFD">
        <w:rPr>
          <w:rFonts w:cs="Times New Roman"/>
          <w:szCs w:val="24"/>
        </w:rPr>
        <w:t xml:space="preserve"> (15 U.S.C. 2601)</w:t>
      </w:r>
      <w:r w:rsidR="000C1BFD">
        <w:rPr>
          <w:rStyle w:val="FootnoteReference"/>
          <w:rFonts w:cs="Times New Roman"/>
          <w:szCs w:val="24"/>
        </w:rPr>
        <w:footnoteReference w:id="1"/>
      </w:r>
      <w:r w:rsidR="000C1BFD" w:rsidRPr="000C1BFD">
        <w:rPr>
          <w:rFonts w:cs="Times New Roman"/>
          <w:szCs w:val="24"/>
        </w:rPr>
        <w:t xml:space="preserve">. </w:t>
      </w:r>
      <w:r w:rsidR="00376067">
        <w:rPr>
          <w:rFonts w:cs="Times New Roman"/>
          <w:szCs w:val="24"/>
        </w:rPr>
        <w:t xml:space="preserve">Under </w:t>
      </w:r>
      <w:r w:rsidR="00376067" w:rsidRPr="00376067">
        <w:rPr>
          <w:rFonts w:cs="Times New Roman"/>
          <w:szCs w:val="24"/>
        </w:rPr>
        <w:t xml:space="preserve">TSCA, EPA has </w:t>
      </w:r>
      <w:r w:rsidR="006052C3">
        <w:rPr>
          <w:rFonts w:cs="Times New Roman"/>
          <w:szCs w:val="24"/>
        </w:rPr>
        <w:t>the</w:t>
      </w:r>
      <w:r w:rsidR="00376067" w:rsidRPr="00376067">
        <w:rPr>
          <w:rFonts w:cs="Times New Roman"/>
          <w:szCs w:val="24"/>
        </w:rPr>
        <w:t xml:space="preserve"> authority to issue regulations designed to gather health/safety and exposure information on, require testing of, and control exposure to chemical substances and mixtures. Drugs, cosmetics, foods, food additives, pesticides, and nuclear materials are exempt from TSCA. EPA's TSCA Inventory currently contains over 70,000 existing chemicals. The TSCA Inventory is a compilation of the names of all existing chemical substances along with their respective Chemical Abstract Service (CAS) Registry numbers, production/importation volume ranges, and specific sites of production/importation. Chemicals produced in annual volumes above 1 million pounds are considered High Production Volume or "HPV" chemicals. This subset of 3,000-4,000 HPV chemicals is the main focus of OPPT's Existing Chemicals Data Collection and Data Development (Testing) activities. Data on chemicals that are collected or developed are made accessible to the public and are intended to provide input for efforts to evaluate potential risk from exposures to these chemicals.</w:t>
      </w:r>
    </w:p>
    <w:p w:rsidR="00376067" w:rsidRDefault="00376067" w:rsidP="006A53F6">
      <w:pPr>
        <w:autoSpaceDE w:val="0"/>
        <w:autoSpaceDN w:val="0"/>
        <w:adjustRightInd w:val="0"/>
        <w:spacing w:after="0" w:line="240" w:lineRule="auto"/>
        <w:ind w:firstLine="720"/>
        <w:rPr>
          <w:rFonts w:cs="Times New Roman"/>
          <w:szCs w:val="24"/>
        </w:rPr>
      </w:pPr>
    </w:p>
    <w:p w:rsidR="00376067" w:rsidRDefault="00376067" w:rsidP="006A53F6">
      <w:pPr>
        <w:autoSpaceDE w:val="0"/>
        <w:autoSpaceDN w:val="0"/>
        <w:adjustRightInd w:val="0"/>
        <w:spacing w:after="0" w:line="240" w:lineRule="auto"/>
        <w:ind w:firstLine="720"/>
        <w:rPr>
          <w:rFonts w:cs="Times New Roman"/>
          <w:szCs w:val="24"/>
        </w:rPr>
      </w:pPr>
      <w:r w:rsidRPr="00376067">
        <w:rPr>
          <w:rFonts w:cs="Times New Roman"/>
          <w:szCs w:val="24"/>
        </w:rPr>
        <w:t>As stated in Section 2 of TSCA, "It is the policy of the United States that adequate data should be developed with respect to the effect of chemical substances and mixtures on health and the environment and development of such data be the responsibility of those who manufacture and those who process such chemicals and mixtures."</w:t>
      </w:r>
    </w:p>
    <w:p w:rsidR="00376067" w:rsidRPr="00376067" w:rsidRDefault="00376067" w:rsidP="006A53F6">
      <w:pPr>
        <w:autoSpaceDE w:val="0"/>
        <w:autoSpaceDN w:val="0"/>
        <w:adjustRightInd w:val="0"/>
        <w:spacing w:after="0" w:line="240" w:lineRule="auto"/>
        <w:ind w:firstLine="720"/>
        <w:rPr>
          <w:rFonts w:cs="Times New Roman"/>
          <w:szCs w:val="24"/>
        </w:rPr>
      </w:pPr>
    </w:p>
    <w:p w:rsidR="00376067" w:rsidRPr="00376067" w:rsidRDefault="00376067" w:rsidP="006A53F6">
      <w:pPr>
        <w:autoSpaceDE w:val="0"/>
        <w:autoSpaceDN w:val="0"/>
        <w:adjustRightInd w:val="0"/>
        <w:spacing w:after="0" w:line="240" w:lineRule="auto"/>
        <w:ind w:firstLine="720"/>
        <w:rPr>
          <w:rFonts w:cs="Times New Roman"/>
          <w:szCs w:val="24"/>
        </w:rPr>
      </w:pPr>
      <w:r w:rsidRPr="00376067">
        <w:rPr>
          <w:rFonts w:cs="Times New Roman"/>
          <w:szCs w:val="24"/>
        </w:rPr>
        <w:t>Section 4 of TSCA gives EPA the authority to require chemical manufacturers and processors to test existing chemicals. Under Section 4, EPA can by rule require testing after finding that (1) a chemical may present an unreasonable risk of injury to human health or the environment, and/or the chemical is produced in substantial quantities that could result in significant or substantial human or environmental exposure, (2) the available data to evaluate the chemical are inadequate, and (3) testing is needed to develop the needed data.</w:t>
      </w:r>
    </w:p>
    <w:p w:rsidR="00376067" w:rsidRDefault="00376067" w:rsidP="006A53F6">
      <w:pPr>
        <w:autoSpaceDE w:val="0"/>
        <w:autoSpaceDN w:val="0"/>
        <w:adjustRightInd w:val="0"/>
        <w:spacing w:after="0" w:line="240" w:lineRule="auto"/>
        <w:ind w:firstLine="720"/>
        <w:rPr>
          <w:rFonts w:cs="Times New Roman"/>
          <w:szCs w:val="24"/>
        </w:rPr>
      </w:pPr>
    </w:p>
    <w:p w:rsidR="00471B62" w:rsidRPr="00AB4E3E" w:rsidRDefault="00752B91" w:rsidP="006A53F6">
      <w:pPr>
        <w:autoSpaceDE w:val="0"/>
        <w:autoSpaceDN w:val="0"/>
        <w:adjustRightInd w:val="0"/>
        <w:spacing w:after="0" w:line="240" w:lineRule="auto"/>
        <w:ind w:firstLine="720"/>
        <w:rPr>
          <w:rFonts w:cs="Times New Roman"/>
          <w:szCs w:val="24"/>
        </w:rPr>
      </w:pPr>
      <w:r>
        <w:rPr>
          <w:rFonts w:cs="Times New Roman"/>
          <w:szCs w:val="24"/>
        </w:rPr>
        <w:t xml:space="preserve">The </w:t>
      </w:r>
      <w:r w:rsidR="00471B62" w:rsidRPr="00AB4E3E">
        <w:rPr>
          <w:rFonts w:cs="Times New Roman"/>
          <w:szCs w:val="24"/>
        </w:rPr>
        <w:t>data collect</w:t>
      </w:r>
      <w:r>
        <w:rPr>
          <w:rFonts w:cs="Times New Roman"/>
          <w:szCs w:val="24"/>
        </w:rPr>
        <w:t xml:space="preserve">ed </w:t>
      </w:r>
      <w:r w:rsidR="00376067">
        <w:rPr>
          <w:rFonts w:cs="Times New Roman"/>
          <w:szCs w:val="24"/>
        </w:rPr>
        <w:t xml:space="preserve">under this ICR </w:t>
      </w:r>
      <w:r w:rsidR="00471B62" w:rsidRPr="00AB4E3E">
        <w:rPr>
          <w:rFonts w:cs="Times New Roman"/>
          <w:szCs w:val="24"/>
        </w:rPr>
        <w:t xml:space="preserve">is designed to provide EPA with </w:t>
      </w:r>
      <w:r w:rsidR="00376067">
        <w:rPr>
          <w:rFonts w:cs="Times New Roman"/>
          <w:szCs w:val="24"/>
        </w:rPr>
        <w:t xml:space="preserve">the </w:t>
      </w:r>
      <w:r w:rsidR="00471B62" w:rsidRPr="00AB4E3E">
        <w:rPr>
          <w:rFonts w:cs="Times New Roman"/>
          <w:szCs w:val="24"/>
        </w:rPr>
        <w:t>necessary data on health effects, ecological effects and environmental fate to</w:t>
      </w:r>
      <w:r w:rsidR="00566854" w:rsidRPr="00AB4E3E">
        <w:rPr>
          <w:rFonts w:cs="Times New Roman"/>
          <w:szCs w:val="24"/>
        </w:rPr>
        <w:t xml:space="preserve"> </w:t>
      </w:r>
      <w:r w:rsidR="00471B62" w:rsidRPr="00AB4E3E">
        <w:rPr>
          <w:rFonts w:cs="Times New Roman"/>
          <w:szCs w:val="24"/>
        </w:rPr>
        <w:t>predict the probable impacts on human health or the environment of chemicals that may present</w:t>
      </w:r>
      <w:r w:rsidR="00566854" w:rsidRPr="00AB4E3E">
        <w:rPr>
          <w:rFonts w:cs="Times New Roman"/>
          <w:szCs w:val="24"/>
        </w:rPr>
        <w:t xml:space="preserve"> </w:t>
      </w:r>
      <w:r w:rsidR="00471B62" w:rsidRPr="00AB4E3E">
        <w:rPr>
          <w:rFonts w:cs="Times New Roman"/>
          <w:szCs w:val="24"/>
        </w:rPr>
        <w:t xml:space="preserve">an </w:t>
      </w:r>
      <w:r w:rsidR="00566854" w:rsidRPr="00AB4E3E">
        <w:rPr>
          <w:rFonts w:cs="Times New Roman"/>
          <w:szCs w:val="24"/>
        </w:rPr>
        <w:t>u</w:t>
      </w:r>
      <w:r w:rsidR="00471B62" w:rsidRPr="00AB4E3E">
        <w:rPr>
          <w:rFonts w:cs="Times New Roman"/>
          <w:szCs w:val="24"/>
        </w:rPr>
        <w:t>nreasonable risk. EPA uses the</w:t>
      </w:r>
      <w:r w:rsidR="00566854" w:rsidRPr="00AB4E3E">
        <w:rPr>
          <w:rFonts w:cs="Times New Roman"/>
          <w:szCs w:val="24"/>
        </w:rPr>
        <w:t xml:space="preserve"> </w:t>
      </w:r>
      <w:r w:rsidR="00471B62" w:rsidRPr="00AB4E3E">
        <w:rPr>
          <w:rFonts w:cs="Times New Roman"/>
          <w:szCs w:val="24"/>
        </w:rPr>
        <w:t>information collected to assess risks associated with the manufacture, processing, distribution,</w:t>
      </w:r>
      <w:r w:rsidR="00566854" w:rsidRPr="00AB4E3E">
        <w:rPr>
          <w:rFonts w:cs="Times New Roman"/>
          <w:szCs w:val="24"/>
        </w:rPr>
        <w:t xml:space="preserve"> </w:t>
      </w:r>
      <w:r w:rsidR="00471B62" w:rsidRPr="00AB4E3E">
        <w:rPr>
          <w:rFonts w:cs="Times New Roman"/>
          <w:szCs w:val="24"/>
        </w:rPr>
        <w:t>use or disposal of a chemical, and to support any necessary regulatory action with respect to that</w:t>
      </w:r>
      <w:r w:rsidR="00566854" w:rsidRPr="00AB4E3E">
        <w:rPr>
          <w:rFonts w:cs="Times New Roman"/>
          <w:szCs w:val="24"/>
        </w:rPr>
        <w:t xml:space="preserve"> </w:t>
      </w:r>
      <w:r>
        <w:rPr>
          <w:rFonts w:cs="Times New Roman"/>
          <w:szCs w:val="24"/>
        </w:rPr>
        <w:t>chemical</w:t>
      </w:r>
      <w:r w:rsidR="00EF1D89">
        <w:rPr>
          <w:rFonts w:cs="Times New Roman"/>
          <w:szCs w:val="24"/>
        </w:rPr>
        <w:t>.</w:t>
      </w:r>
      <w:r w:rsidR="00FF6649" w:rsidRPr="00AB4E3E">
        <w:rPr>
          <w:rFonts w:cs="Times New Roman"/>
          <w:szCs w:val="24"/>
        </w:rPr>
        <w:t xml:space="preserve">  </w:t>
      </w:r>
    </w:p>
    <w:p w:rsidR="00566854" w:rsidRPr="00AB4E3E" w:rsidRDefault="00566854" w:rsidP="006A53F6">
      <w:pPr>
        <w:autoSpaceDE w:val="0"/>
        <w:autoSpaceDN w:val="0"/>
        <w:adjustRightInd w:val="0"/>
        <w:spacing w:after="0" w:line="240" w:lineRule="auto"/>
        <w:rPr>
          <w:rFonts w:cs="Times New Roman"/>
          <w:szCs w:val="24"/>
        </w:rPr>
      </w:pPr>
    </w:p>
    <w:p w:rsidR="00C41AA0"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lastRenderedPageBreak/>
        <w:t>The Chemical Testing Program in EPA’s Office of Pollution Prevention and Toxics</w:t>
      </w:r>
      <w:r w:rsidR="00566854" w:rsidRPr="00AB4E3E">
        <w:rPr>
          <w:rFonts w:cs="Times New Roman"/>
          <w:szCs w:val="24"/>
        </w:rPr>
        <w:t xml:space="preserve"> </w:t>
      </w:r>
      <w:r w:rsidRPr="00AB4E3E">
        <w:rPr>
          <w:rFonts w:cs="Times New Roman"/>
          <w:szCs w:val="24"/>
        </w:rPr>
        <w:t>(OPPT) also works with members of the U.S. chemical industry and other interested parties to</w:t>
      </w:r>
      <w:r w:rsidR="00566854" w:rsidRPr="00AB4E3E">
        <w:rPr>
          <w:rFonts w:cs="Times New Roman"/>
          <w:szCs w:val="24"/>
        </w:rPr>
        <w:t xml:space="preserve"> </w:t>
      </w:r>
      <w:r w:rsidRPr="00AB4E3E">
        <w:rPr>
          <w:rFonts w:cs="Times New Roman"/>
          <w:szCs w:val="24"/>
        </w:rPr>
        <w:t>develop needed data via TSCA Section 4 Enforceable Consent Agreements (ECAs) and consent</w:t>
      </w:r>
      <w:r w:rsidR="00566854" w:rsidRPr="00AB4E3E">
        <w:rPr>
          <w:rFonts w:cs="Times New Roman"/>
          <w:szCs w:val="24"/>
        </w:rPr>
        <w:t xml:space="preserve"> </w:t>
      </w:r>
      <w:r w:rsidRPr="00AB4E3E">
        <w:rPr>
          <w:rFonts w:cs="Times New Roman"/>
          <w:szCs w:val="24"/>
        </w:rPr>
        <w:t xml:space="preserve">orders and Voluntary Testing Agreements (VTAs). ECAs and VTAs are usually less </w:t>
      </w:r>
      <w:r w:rsidR="00752B91">
        <w:rPr>
          <w:rFonts w:cs="Times New Roman"/>
          <w:szCs w:val="24"/>
        </w:rPr>
        <w:t xml:space="preserve">burdensome </w:t>
      </w:r>
      <w:r w:rsidRPr="00AB4E3E">
        <w:rPr>
          <w:rFonts w:cs="Times New Roman"/>
          <w:szCs w:val="24"/>
        </w:rPr>
        <w:t>than formal TSCA rulemaking and allow EPA to consider agreed-upon pollution</w:t>
      </w:r>
      <w:r w:rsidR="00566854" w:rsidRPr="00AB4E3E">
        <w:rPr>
          <w:rFonts w:cs="Times New Roman"/>
          <w:szCs w:val="24"/>
        </w:rPr>
        <w:t xml:space="preserve"> </w:t>
      </w:r>
      <w:r w:rsidRPr="00AB4E3E">
        <w:rPr>
          <w:rFonts w:cs="Times New Roman"/>
          <w:szCs w:val="24"/>
        </w:rPr>
        <w:t>prevention and other types of product stewardship initiatives by the chemical industry as a</w:t>
      </w:r>
      <w:r w:rsidR="00566854" w:rsidRPr="00AB4E3E">
        <w:rPr>
          <w:rFonts w:cs="Times New Roman"/>
          <w:szCs w:val="24"/>
        </w:rPr>
        <w:t xml:space="preserve"> </w:t>
      </w:r>
      <w:r w:rsidRPr="00AB4E3E">
        <w:rPr>
          <w:rFonts w:cs="Times New Roman"/>
          <w:szCs w:val="24"/>
        </w:rPr>
        <w:t>possible substitute for or adjunct to certain types of needed testing.</w:t>
      </w:r>
      <w:r w:rsidR="00566854" w:rsidRPr="00AB4E3E">
        <w:rPr>
          <w:rFonts w:cs="Times New Roman"/>
          <w:szCs w:val="24"/>
        </w:rPr>
        <w:t xml:space="preserve"> </w:t>
      </w:r>
    </w:p>
    <w:p w:rsidR="00C41AA0" w:rsidRPr="00AB4E3E" w:rsidRDefault="00C41AA0"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The Chemical Testing Program requires the development of test data that provide critical</w:t>
      </w:r>
      <w:r w:rsidR="00566854" w:rsidRPr="00AB4E3E">
        <w:rPr>
          <w:rFonts w:cs="Times New Roman"/>
          <w:szCs w:val="24"/>
        </w:rPr>
        <w:t xml:space="preserve"> </w:t>
      </w:r>
      <w:r w:rsidRPr="00AB4E3E">
        <w:rPr>
          <w:rFonts w:cs="Times New Roman"/>
          <w:szCs w:val="24"/>
        </w:rPr>
        <w:t>information on health effects, ecological effects and environmental fate that enables EPA and</w:t>
      </w:r>
      <w:r w:rsidR="00566854" w:rsidRPr="00AB4E3E">
        <w:rPr>
          <w:rFonts w:cs="Times New Roman"/>
          <w:szCs w:val="24"/>
        </w:rPr>
        <w:t xml:space="preserve"> </w:t>
      </w:r>
      <w:r w:rsidRPr="00AB4E3E">
        <w:rPr>
          <w:rFonts w:cs="Times New Roman"/>
          <w:szCs w:val="24"/>
        </w:rPr>
        <w:t>others to properly assess and manage health and environmental risks that may be posed by</w:t>
      </w:r>
      <w:r w:rsidR="00566854" w:rsidRPr="00AB4E3E">
        <w:rPr>
          <w:rFonts w:cs="Times New Roman"/>
          <w:szCs w:val="24"/>
        </w:rPr>
        <w:t xml:space="preserve"> </w:t>
      </w:r>
      <w:r w:rsidRPr="00AB4E3E">
        <w:rPr>
          <w:rFonts w:cs="Times New Roman"/>
          <w:szCs w:val="24"/>
        </w:rPr>
        <w:t>existing and new chemicals covered by TSCA. The “universe” of existing chemicals on the</w:t>
      </w:r>
      <w:r w:rsidR="00566854" w:rsidRPr="00AB4E3E">
        <w:rPr>
          <w:rFonts w:cs="Times New Roman"/>
          <w:szCs w:val="24"/>
        </w:rPr>
        <w:t xml:space="preserve"> </w:t>
      </w:r>
      <w:r w:rsidRPr="00AB4E3E">
        <w:rPr>
          <w:rFonts w:cs="Times New Roman"/>
          <w:szCs w:val="24"/>
        </w:rPr>
        <w:t>TSCA Chemical Substances Inventory that may present the greatest potential health and/or</w:t>
      </w:r>
      <w:r w:rsidR="00566854" w:rsidRPr="00AB4E3E">
        <w:rPr>
          <w:rFonts w:cs="Times New Roman"/>
          <w:szCs w:val="24"/>
        </w:rPr>
        <w:t xml:space="preserve"> </w:t>
      </w:r>
      <w:r w:rsidRPr="00AB4E3E">
        <w:rPr>
          <w:rFonts w:cs="Times New Roman"/>
          <w:szCs w:val="24"/>
        </w:rPr>
        <w:t>environmental concerns have been and continue to be identified and refined through various</w:t>
      </w:r>
      <w:r w:rsidR="00566854" w:rsidRPr="00AB4E3E">
        <w:rPr>
          <w:rFonts w:cs="Times New Roman"/>
          <w:szCs w:val="24"/>
        </w:rPr>
        <w:t xml:space="preserve"> </w:t>
      </w:r>
      <w:r w:rsidRPr="00AB4E3E">
        <w:rPr>
          <w:rFonts w:cs="Times New Roman"/>
          <w:szCs w:val="24"/>
        </w:rPr>
        <w:t>existing chemical screening activities within OPPT. EPA also makes the testing data publicly</w:t>
      </w:r>
      <w:r w:rsidR="00C41AA0" w:rsidRPr="00AB4E3E">
        <w:rPr>
          <w:rFonts w:cs="Times New Roman"/>
          <w:szCs w:val="24"/>
        </w:rPr>
        <w:t xml:space="preserve"> </w:t>
      </w:r>
      <w:r w:rsidRPr="00AB4E3E">
        <w:rPr>
          <w:rFonts w:cs="Times New Roman"/>
          <w:szCs w:val="24"/>
        </w:rPr>
        <w:t>available to help the public understand the risks posed by exposure to chemicals and to facilitate</w:t>
      </w:r>
      <w:r w:rsidR="00C41AA0" w:rsidRPr="00AB4E3E">
        <w:rPr>
          <w:rFonts w:cs="Times New Roman"/>
          <w:szCs w:val="24"/>
        </w:rPr>
        <w:t xml:space="preserve"> </w:t>
      </w:r>
      <w:r w:rsidRPr="00AB4E3E">
        <w:rPr>
          <w:rFonts w:cs="Times New Roman"/>
          <w:szCs w:val="24"/>
        </w:rPr>
        <w:t>the public’s involvement in environmental decision-making. (For more information about the</w:t>
      </w:r>
      <w:r w:rsidR="00C41AA0" w:rsidRPr="00AB4E3E">
        <w:rPr>
          <w:rFonts w:cs="Times New Roman"/>
          <w:szCs w:val="24"/>
        </w:rPr>
        <w:t xml:space="preserve"> </w:t>
      </w:r>
      <w:r w:rsidRPr="00AB4E3E">
        <w:rPr>
          <w:rFonts w:cs="Times New Roman"/>
          <w:szCs w:val="24"/>
        </w:rPr>
        <w:t xml:space="preserve">Chemical Testing Program, go to: </w:t>
      </w:r>
      <w:r w:rsidR="00C41AA0" w:rsidRPr="00AB4E3E">
        <w:rPr>
          <w:rFonts w:cs="Times New Roman"/>
          <w:szCs w:val="24"/>
        </w:rPr>
        <w:t>http://www.epa.gov/oppt/chemtest/index.html</w:t>
      </w:r>
      <w:r w:rsidRPr="00AB4E3E">
        <w:rPr>
          <w:rFonts w:cs="Times New Roman"/>
          <w:szCs w:val="24"/>
        </w:rPr>
        <w:t>.)</w:t>
      </w:r>
    </w:p>
    <w:p w:rsidR="00C41AA0" w:rsidRPr="00AB4E3E" w:rsidRDefault="00C41AA0" w:rsidP="006A53F6">
      <w:pPr>
        <w:autoSpaceDE w:val="0"/>
        <w:autoSpaceDN w:val="0"/>
        <w:adjustRightInd w:val="0"/>
        <w:spacing w:after="0" w:line="240" w:lineRule="auto"/>
        <w:rPr>
          <w:rFonts w:cs="Times New Roman"/>
          <w:szCs w:val="24"/>
        </w:rPr>
      </w:pPr>
    </w:p>
    <w:p w:rsidR="00376067"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In addition to</w:t>
      </w:r>
      <w:r w:rsidR="00C41AA0" w:rsidRPr="00AB4E3E">
        <w:rPr>
          <w:rFonts w:cs="Times New Roman"/>
          <w:szCs w:val="24"/>
        </w:rPr>
        <w:t xml:space="preserve"> developing </w:t>
      </w:r>
      <w:r w:rsidR="00752B91">
        <w:rPr>
          <w:rFonts w:cs="Times New Roman"/>
          <w:szCs w:val="24"/>
        </w:rPr>
        <w:t xml:space="preserve">test rules </w:t>
      </w:r>
      <w:r w:rsidR="007267E8" w:rsidRPr="00AB4E3E">
        <w:rPr>
          <w:rFonts w:cs="Times New Roman"/>
          <w:szCs w:val="24"/>
        </w:rPr>
        <w:t>under TSCA s</w:t>
      </w:r>
      <w:r w:rsidRPr="00AB4E3E">
        <w:rPr>
          <w:rFonts w:cs="Times New Roman"/>
          <w:szCs w:val="24"/>
        </w:rPr>
        <w:t>ection 4 that meet specific needs</w:t>
      </w:r>
      <w:r w:rsidR="00C41AA0" w:rsidRPr="00AB4E3E">
        <w:rPr>
          <w:rFonts w:cs="Times New Roman"/>
          <w:szCs w:val="24"/>
        </w:rPr>
        <w:t xml:space="preserve"> </w:t>
      </w:r>
      <w:r w:rsidRPr="00AB4E3E">
        <w:rPr>
          <w:rFonts w:cs="Times New Roman"/>
          <w:szCs w:val="24"/>
        </w:rPr>
        <w:t>identified by OPPT, EPA may also develop such actions to meet the information needs of other</w:t>
      </w:r>
      <w:r w:rsidR="00C41AA0" w:rsidRPr="00AB4E3E">
        <w:rPr>
          <w:rFonts w:cs="Times New Roman"/>
          <w:szCs w:val="24"/>
        </w:rPr>
        <w:t xml:space="preserve"> </w:t>
      </w:r>
      <w:r w:rsidRPr="00AB4E3E">
        <w:rPr>
          <w:rFonts w:cs="Times New Roman"/>
          <w:szCs w:val="24"/>
        </w:rPr>
        <w:t>offices within EPA and other agencies. For example, test data in the past have been developed</w:t>
      </w:r>
      <w:r w:rsidR="00C41AA0" w:rsidRPr="00AB4E3E">
        <w:rPr>
          <w:rFonts w:cs="Times New Roman"/>
          <w:szCs w:val="24"/>
        </w:rPr>
        <w:t xml:space="preserve"> </w:t>
      </w:r>
      <w:r w:rsidRPr="00AB4E3E">
        <w:rPr>
          <w:rFonts w:cs="Times New Roman"/>
          <w:szCs w:val="24"/>
        </w:rPr>
        <w:t>for EPA’s Office of Solid Waste and Emergency Response (OSWER), Office of Air and</w:t>
      </w:r>
      <w:r w:rsidR="00C41AA0" w:rsidRPr="00AB4E3E">
        <w:rPr>
          <w:rFonts w:cs="Times New Roman"/>
          <w:szCs w:val="24"/>
        </w:rPr>
        <w:t xml:space="preserve"> </w:t>
      </w:r>
      <w:r w:rsidRPr="00AB4E3E">
        <w:rPr>
          <w:rFonts w:cs="Times New Roman"/>
          <w:szCs w:val="24"/>
        </w:rPr>
        <w:t xml:space="preserve">Radiation (OAR), and Office of Water (OW). </w:t>
      </w:r>
      <w:r w:rsidR="00752B91">
        <w:rPr>
          <w:rFonts w:cs="Times New Roman"/>
          <w:szCs w:val="24"/>
        </w:rPr>
        <w:t>EPA has also developed test rules to collect data that would also be used</w:t>
      </w:r>
      <w:r w:rsidRPr="00AB4E3E">
        <w:rPr>
          <w:rFonts w:cs="Times New Roman"/>
          <w:szCs w:val="24"/>
        </w:rPr>
        <w:t xml:space="preserve"> by other agencies, including the Occupational Safety and Health Administration (OSHA)</w:t>
      </w:r>
      <w:r w:rsidR="00752B91">
        <w:rPr>
          <w:rFonts w:cs="Times New Roman"/>
          <w:szCs w:val="24"/>
        </w:rPr>
        <w:t xml:space="preserve">, the </w:t>
      </w:r>
      <w:r w:rsidR="00376067" w:rsidRPr="00376067">
        <w:rPr>
          <w:rFonts w:cs="Times New Roman"/>
          <w:szCs w:val="24"/>
        </w:rPr>
        <w:t xml:space="preserve">Agency for Toxic Substances and Disease Registry </w:t>
      </w:r>
      <w:r w:rsidR="00376067">
        <w:rPr>
          <w:rFonts w:cs="Times New Roman"/>
          <w:szCs w:val="24"/>
        </w:rPr>
        <w:t xml:space="preserve">(ATSDR), </w:t>
      </w:r>
      <w:r w:rsidRPr="00AB4E3E">
        <w:rPr>
          <w:rFonts w:cs="Times New Roman"/>
          <w:szCs w:val="24"/>
        </w:rPr>
        <w:t>and the Organization for Economic Cooperation and Development (OECD)</w:t>
      </w:r>
      <w:r w:rsidR="00376067">
        <w:rPr>
          <w:rFonts w:cs="Times New Roman"/>
          <w:szCs w:val="24"/>
        </w:rPr>
        <w:t xml:space="preserve">, to name a few.  </w:t>
      </w:r>
    </w:p>
    <w:p w:rsidR="00376067" w:rsidRDefault="00376067" w:rsidP="006A53F6">
      <w:pPr>
        <w:autoSpaceDE w:val="0"/>
        <w:autoSpaceDN w:val="0"/>
        <w:adjustRightInd w:val="0"/>
        <w:spacing w:after="0" w:line="240" w:lineRule="auto"/>
        <w:ind w:firstLine="720"/>
        <w:rPr>
          <w:rFonts w:cs="Times New Roman"/>
          <w:szCs w:val="24"/>
        </w:rPr>
      </w:pPr>
    </w:p>
    <w:p w:rsidR="00C41AA0" w:rsidRPr="00AB4E3E" w:rsidRDefault="00376067" w:rsidP="006A53F6">
      <w:pPr>
        <w:autoSpaceDE w:val="0"/>
        <w:autoSpaceDN w:val="0"/>
        <w:adjustRightInd w:val="0"/>
        <w:spacing w:after="0" w:line="240" w:lineRule="auto"/>
        <w:ind w:firstLine="720"/>
        <w:rPr>
          <w:rFonts w:cs="Times New Roman"/>
          <w:szCs w:val="24"/>
        </w:rPr>
      </w:pPr>
      <w:r>
        <w:rPr>
          <w:rFonts w:cs="Times New Roman"/>
          <w:szCs w:val="24"/>
        </w:rPr>
        <w:t xml:space="preserve">OPPT may also </w:t>
      </w:r>
      <w:r w:rsidR="00DB752F">
        <w:rPr>
          <w:rFonts w:cs="Times New Roman"/>
          <w:szCs w:val="24"/>
        </w:rPr>
        <w:t xml:space="preserve">be required to </w:t>
      </w:r>
      <w:r>
        <w:rPr>
          <w:rFonts w:cs="Times New Roman"/>
          <w:szCs w:val="24"/>
        </w:rPr>
        <w:t xml:space="preserve">develop a test rule under TSCA section 4 in </w:t>
      </w:r>
      <w:r w:rsidRPr="00376067">
        <w:rPr>
          <w:rFonts w:cs="Times New Roman"/>
          <w:szCs w:val="24"/>
        </w:rPr>
        <w:t xml:space="preserve">response to </w:t>
      </w:r>
      <w:r>
        <w:rPr>
          <w:rFonts w:cs="Times New Roman"/>
          <w:szCs w:val="24"/>
        </w:rPr>
        <w:t xml:space="preserve">a recommendation received from the TSCA </w:t>
      </w:r>
      <w:r w:rsidRPr="00376067">
        <w:rPr>
          <w:rFonts w:cs="Times New Roman"/>
          <w:szCs w:val="24"/>
        </w:rPr>
        <w:t>Interagency Testing Committee (ITC)</w:t>
      </w:r>
      <w:r>
        <w:rPr>
          <w:rFonts w:cs="Times New Roman"/>
          <w:szCs w:val="24"/>
        </w:rPr>
        <w:t xml:space="preserve">. </w:t>
      </w:r>
      <w:r w:rsidRPr="00376067">
        <w:rPr>
          <w:rFonts w:cs="Times New Roman"/>
          <w:szCs w:val="24"/>
        </w:rPr>
        <w:t xml:space="preserve"> </w:t>
      </w:r>
      <w:r>
        <w:rPr>
          <w:rFonts w:cs="Times New Roman"/>
          <w:szCs w:val="24"/>
        </w:rPr>
        <w:t xml:space="preserve">TSCA established the ITC </w:t>
      </w:r>
      <w:r w:rsidRPr="00376067">
        <w:rPr>
          <w:rFonts w:cs="Times New Roman"/>
          <w:szCs w:val="24"/>
        </w:rPr>
        <w:t xml:space="preserve">as an independent advisory committee to identify chemicals regulated by TSCA for which there are suspicions of toxicity or exposure and for which there are few, if any, ecological effects, environmental fate or health effects testing data. </w:t>
      </w:r>
      <w:r w:rsidR="00DB752F">
        <w:rPr>
          <w:rFonts w:cs="Times New Roman"/>
          <w:szCs w:val="24"/>
        </w:rPr>
        <w:t xml:space="preserve">When </w:t>
      </w:r>
      <w:r w:rsidRPr="00376067">
        <w:rPr>
          <w:rFonts w:cs="Times New Roman"/>
          <w:szCs w:val="24"/>
        </w:rPr>
        <w:t xml:space="preserve">the ITC designates chemicals for testing, </w:t>
      </w:r>
      <w:r w:rsidR="00DB752F">
        <w:rPr>
          <w:rFonts w:cs="Times New Roman"/>
          <w:szCs w:val="24"/>
        </w:rPr>
        <w:t>EPA</w:t>
      </w:r>
      <w:r w:rsidRPr="00376067">
        <w:rPr>
          <w:rFonts w:cs="Times New Roman"/>
          <w:szCs w:val="24"/>
        </w:rPr>
        <w:t xml:space="preserve"> is required under TSCA section 4(e)(1)(B) to publish Federal Register notices either to initiate proceeding under TSCA section 4(a) or to provide reasons for not doing so</w:t>
      </w:r>
      <w:r w:rsidR="00471B62" w:rsidRPr="00AB4E3E">
        <w:rPr>
          <w:rFonts w:cs="Times New Roman"/>
          <w:szCs w:val="24"/>
        </w:rPr>
        <w:t>.</w:t>
      </w:r>
      <w:r w:rsidR="00C41AA0" w:rsidRPr="00AB4E3E">
        <w:rPr>
          <w:rFonts w:cs="Times New Roman"/>
          <w:szCs w:val="24"/>
        </w:rPr>
        <w:t xml:space="preserve"> </w:t>
      </w:r>
    </w:p>
    <w:p w:rsidR="00C41AA0" w:rsidRPr="00AB4E3E" w:rsidRDefault="00C41AA0" w:rsidP="006A53F6">
      <w:pPr>
        <w:autoSpaceDE w:val="0"/>
        <w:autoSpaceDN w:val="0"/>
        <w:adjustRightInd w:val="0"/>
        <w:spacing w:after="0" w:line="240" w:lineRule="auto"/>
        <w:rPr>
          <w:rFonts w:cs="Times New Roman"/>
          <w:szCs w:val="24"/>
        </w:rPr>
      </w:pPr>
    </w:p>
    <w:p w:rsidR="00471B62" w:rsidRPr="00AB4E3E" w:rsidRDefault="00DB752F" w:rsidP="006A53F6">
      <w:pPr>
        <w:autoSpaceDE w:val="0"/>
        <w:autoSpaceDN w:val="0"/>
        <w:adjustRightInd w:val="0"/>
        <w:spacing w:after="0" w:line="240" w:lineRule="auto"/>
        <w:ind w:firstLine="720"/>
        <w:rPr>
          <w:rFonts w:cs="Times New Roman"/>
          <w:szCs w:val="24"/>
        </w:rPr>
      </w:pPr>
      <w:r>
        <w:rPr>
          <w:rFonts w:cs="Times New Roman"/>
          <w:szCs w:val="24"/>
        </w:rPr>
        <w:t xml:space="preserve">In general, when the need for data is identified by EPA, </w:t>
      </w:r>
      <w:r w:rsidR="00471B62" w:rsidRPr="00AB4E3E">
        <w:rPr>
          <w:rFonts w:cs="Times New Roman"/>
          <w:szCs w:val="24"/>
        </w:rPr>
        <w:t>EPA may obtain the needed test data (1) by issuing a test rule through notice and</w:t>
      </w:r>
      <w:r w:rsidR="00C41AA0" w:rsidRPr="00AB4E3E">
        <w:rPr>
          <w:rFonts w:cs="Times New Roman"/>
          <w:szCs w:val="24"/>
        </w:rPr>
        <w:t xml:space="preserve"> </w:t>
      </w:r>
      <w:r w:rsidR="00471B62" w:rsidRPr="00AB4E3E">
        <w:rPr>
          <w:rFonts w:cs="Times New Roman"/>
          <w:szCs w:val="24"/>
        </w:rPr>
        <w:t>comment rulemaking, (2) through negotiation with industry and issuing an ECA, or (3) through</w:t>
      </w:r>
      <w:r w:rsidR="00C41AA0" w:rsidRPr="00AB4E3E">
        <w:rPr>
          <w:rFonts w:cs="Times New Roman"/>
          <w:szCs w:val="24"/>
        </w:rPr>
        <w:t xml:space="preserve"> </w:t>
      </w:r>
      <w:r w:rsidR="00471B62" w:rsidRPr="00AB4E3E">
        <w:rPr>
          <w:rFonts w:cs="Times New Roman"/>
          <w:szCs w:val="24"/>
        </w:rPr>
        <w:t>commitments from industry as VTAs.</w:t>
      </w:r>
    </w:p>
    <w:p w:rsidR="00C41AA0" w:rsidRPr="00AB4E3E" w:rsidRDefault="00C41AA0"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The testing specified in a rule or consent order issued under TSCA section 4</w:t>
      </w:r>
      <w:r w:rsidR="00902931" w:rsidRPr="00AB4E3E">
        <w:rPr>
          <w:rFonts w:cs="Times New Roman"/>
          <w:szCs w:val="24"/>
        </w:rPr>
        <w:t xml:space="preserve"> </w:t>
      </w:r>
      <w:r w:rsidRPr="00AB4E3E">
        <w:rPr>
          <w:rFonts w:cs="Times New Roman"/>
          <w:szCs w:val="24"/>
        </w:rPr>
        <w:t>only</w:t>
      </w:r>
      <w:r w:rsidR="007267E8" w:rsidRPr="00AB4E3E">
        <w:rPr>
          <w:rFonts w:cs="Times New Roman"/>
          <w:szCs w:val="24"/>
        </w:rPr>
        <w:t xml:space="preserve"> </w:t>
      </w:r>
      <w:r w:rsidRPr="00AB4E3E">
        <w:rPr>
          <w:rFonts w:cs="Times New Roman"/>
          <w:szCs w:val="24"/>
        </w:rPr>
        <w:t>needs to be conducted once for each specified chemical. As such, only one of the entities that</w:t>
      </w:r>
      <w:r w:rsidR="007267E8" w:rsidRPr="00AB4E3E">
        <w:rPr>
          <w:rFonts w:cs="Times New Roman"/>
          <w:szCs w:val="24"/>
        </w:rPr>
        <w:t xml:space="preserve"> </w:t>
      </w:r>
      <w:r w:rsidRPr="00AB4E3E">
        <w:rPr>
          <w:rFonts w:cs="Times New Roman"/>
          <w:szCs w:val="24"/>
        </w:rPr>
        <w:t>manufacture, import or process the specified chemical, or a consortia formed by these entities,</w:t>
      </w:r>
      <w:r w:rsidR="007267E8" w:rsidRPr="00AB4E3E">
        <w:rPr>
          <w:rFonts w:cs="Times New Roman"/>
          <w:szCs w:val="24"/>
        </w:rPr>
        <w:t xml:space="preserve"> </w:t>
      </w:r>
      <w:r w:rsidRPr="00AB4E3E">
        <w:rPr>
          <w:rFonts w:cs="Times New Roman"/>
          <w:szCs w:val="24"/>
        </w:rPr>
        <w:t>will conduct the specified testing and report the results of that testing to EPA. An entity subject</w:t>
      </w:r>
      <w:r w:rsidR="007267E8" w:rsidRPr="00AB4E3E">
        <w:rPr>
          <w:rFonts w:cs="Times New Roman"/>
          <w:szCs w:val="24"/>
        </w:rPr>
        <w:t xml:space="preserve"> </w:t>
      </w:r>
      <w:r w:rsidRPr="00AB4E3E">
        <w:rPr>
          <w:rFonts w:cs="Times New Roman"/>
          <w:szCs w:val="24"/>
        </w:rPr>
        <w:t>to a test rule may also apply for an exemption from the testing requirement if that testing will be</w:t>
      </w:r>
      <w:r w:rsidR="007267E8" w:rsidRPr="00AB4E3E">
        <w:rPr>
          <w:rFonts w:cs="Times New Roman"/>
          <w:szCs w:val="24"/>
        </w:rPr>
        <w:t xml:space="preserve"> </w:t>
      </w:r>
      <w:r w:rsidRPr="00AB4E3E">
        <w:rPr>
          <w:rFonts w:cs="Times New Roman"/>
          <w:szCs w:val="24"/>
        </w:rPr>
        <w:t>or has been performed by another party.</w:t>
      </w:r>
    </w:p>
    <w:p w:rsidR="007267E8" w:rsidRPr="00AB4E3E" w:rsidRDefault="007267E8" w:rsidP="006A53F6">
      <w:pPr>
        <w:autoSpaceDE w:val="0"/>
        <w:autoSpaceDN w:val="0"/>
        <w:adjustRightInd w:val="0"/>
        <w:spacing w:after="0" w:line="240" w:lineRule="auto"/>
        <w:rPr>
          <w:rFonts w:cs="Times New Roman"/>
          <w:szCs w:val="24"/>
        </w:rPr>
      </w:pPr>
    </w:p>
    <w:p w:rsidR="00DB752F"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Responses to the collection of information specified in a rule issued under TSCA section</w:t>
      </w:r>
      <w:r w:rsidR="007267E8" w:rsidRPr="00AB4E3E">
        <w:rPr>
          <w:rFonts w:cs="Times New Roman"/>
          <w:szCs w:val="24"/>
        </w:rPr>
        <w:t xml:space="preserve"> </w:t>
      </w:r>
      <w:r w:rsidRPr="00AB4E3E">
        <w:rPr>
          <w:rFonts w:cs="Times New Roman"/>
          <w:szCs w:val="24"/>
        </w:rPr>
        <w:t>4 are mandatory (see 40 CFR part 790</w:t>
      </w:r>
      <w:r w:rsidR="00EF1D89">
        <w:rPr>
          <w:rFonts w:cs="Times New Roman"/>
          <w:szCs w:val="24"/>
        </w:rPr>
        <w:t>, Attachment 2</w:t>
      </w:r>
      <w:r w:rsidRPr="00AB4E3E">
        <w:rPr>
          <w:rFonts w:cs="Times New Roman"/>
          <w:szCs w:val="24"/>
        </w:rPr>
        <w:t>), while response to a consent order</w:t>
      </w:r>
      <w:r w:rsidR="007267E8" w:rsidRPr="00AB4E3E">
        <w:rPr>
          <w:rFonts w:cs="Times New Roman"/>
          <w:szCs w:val="24"/>
        </w:rPr>
        <w:t xml:space="preserve"> </w:t>
      </w:r>
      <w:r w:rsidRPr="00AB4E3E">
        <w:rPr>
          <w:rFonts w:cs="Times New Roman"/>
          <w:szCs w:val="24"/>
        </w:rPr>
        <w:t xml:space="preserve">issued under TSCA </w:t>
      </w:r>
      <w:r w:rsidRPr="00AB4E3E">
        <w:rPr>
          <w:rFonts w:cs="Times New Roman"/>
          <w:szCs w:val="24"/>
        </w:rPr>
        <w:lastRenderedPageBreak/>
        <w:t xml:space="preserve">section 4 is only mandatory for participants in the </w:t>
      </w:r>
      <w:r w:rsidR="00DB752F">
        <w:rPr>
          <w:rFonts w:cs="Times New Roman"/>
          <w:szCs w:val="24"/>
        </w:rPr>
        <w:t xml:space="preserve">consent order or </w:t>
      </w:r>
      <w:r w:rsidRPr="00AB4E3E">
        <w:rPr>
          <w:rFonts w:cs="Times New Roman"/>
          <w:szCs w:val="24"/>
        </w:rPr>
        <w:t>ECA. Participating in a</w:t>
      </w:r>
      <w:r w:rsidR="007267E8" w:rsidRPr="00AB4E3E">
        <w:rPr>
          <w:rFonts w:cs="Times New Roman"/>
          <w:szCs w:val="24"/>
        </w:rPr>
        <w:t xml:space="preserve"> </w:t>
      </w:r>
      <w:r w:rsidRPr="00AB4E3E">
        <w:rPr>
          <w:rFonts w:cs="Times New Roman"/>
          <w:szCs w:val="24"/>
        </w:rPr>
        <w:t>VTA</w:t>
      </w:r>
      <w:r w:rsidR="00DB752F">
        <w:rPr>
          <w:rFonts w:cs="Times New Roman"/>
          <w:szCs w:val="24"/>
        </w:rPr>
        <w:t>, or otherwise submitting data without a requirement,</w:t>
      </w:r>
      <w:r w:rsidRPr="00AB4E3E">
        <w:rPr>
          <w:rFonts w:cs="Times New Roman"/>
          <w:szCs w:val="24"/>
        </w:rPr>
        <w:t xml:space="preserve"> is </w:t>
      </w:r>
      <w:r w:rsidR="00DB752F">
        <w:rPr>
          <w:rFonts w:cs="Times New Roman"/>
          <w:szCs w:val="24"/>
        </w:rPr>
        <w:t xml:space="preserve">completely </w:t>
      </w:r>
      <w:r w:rsidRPr="00AB4E3E">
        <w:rPr>
          <w:rFonts w:cs="Times New Roman"/>
          <w:szCs w:val="24"/>
        </w:rPr>
        <w:t xml:space="preserve">voluntary. </w:t>
      </w:r>
    </w:p>
    <w:p w:rsidR="00DB752F" w:rsidRDefault="00DB752F" w:rsidP="006A53F6">
      <w:pPr>
        <w:autoSpaceDE w:val="0"/>
        <w:autoSpaceDN w:val="0"/>
        <w:adjustRightInd w:val="0"/>
        <w:spacing w:after="0" w:line="240" w:lineRule="auto"/>
        <w:ind w:firstLine="720"/>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The export notification provisions of TSCA section 12 apply to any exporter</w:t>
      </w:r>
      <w:r w:rsidR="007267E8" w:rsidRPr="00AB4E3E">
        <w:rPr>
          <w:rFonts w:cs="Times New Roman"/>
          <w:szCs w:val="24"/>
        </w:rPr>
        <w:t xml:space="preserve"> </w:t>
      </w:r>
      <w:r w:rsidRPr="00AB4E3E">
        <w:rPr>
          <w:rFonts w:cs="Times New Roman"/>
          <w:szCs w:val="24"/>
        </w:rPr>
        <w:t>of a chemical subject to a rule or consent order issued under TSCA section 4, regardless of their</w:t>
      </w:r>
      <w:r w:rsidR="007267E8" w:rsidRPr="00AB4E3E">
        <w:rPr>
          <w:rFonts w:cs="Times New Roman"/>
          <w:szCs w:val="24"/>
        </w:rPr>
        <w:t xml:space="preserve"> </w:t>
      </w:r>
      <w:r w:rsidRPr="00AB4E3E">
        <w:rPr>
          <w:rFonts w:cs="Times New Roman"/>
          <w:szCs w:val="24"/>
        </w:rPr>
        <w:t>participation in the ECA or any related testing consortia.</w:t>
      </w:r>
    </w:p>
    <w:p w:rsidR="007267E8" w:rsidRPr="00AB4E3E" w:rsidRDefault="007267E8"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Respondents may claim all or part of a document confidential. EPA will disclose</w:t>
      </w:r>
      <w:r w:rsidR="007267E8" w:rsidRPr="00AB4E3E">
        <w:rPr>
          <w:rFonts w:cs="Times New Roman"/>
          <w:szCs w:val="24"/>
        </w:rPr>
        <w:t xml:space="preserve"> </w:t>
      </w:r>
      <w:r w:rsidRPr="00AB4E3E">
        <w:rPr>
          <w:rFonts w:cs="Times New Roman"/>
          <w:szCs w:val="24"/>
        </w:rPr>
        <w:t>information that is covered by a claim of confidentiality only to the extent permitted by, and in</w:t>
      </w:r>
      <w:r w:rsidR="007267E8" w:rsidRPr="00AB4E3E">
        <w:rPr>
          <w:rFonts w:cs="Times New Roman"/>
          <w:szCs w:val="24"/>
        </w:rPr>
        <w:t xml:space="preserve"> </w:t>
      </w:r>
      <w:r w:rsidRPr="00AB4E3E">
        <w:rPr>
          <w:rFonts w:cs="Times New Roman"/>
          <w:szCs w:val="24"/>
        </w:rPr>
        <w:t>accordance with, the procedures in TSCA section 14 and 40 CFR part 2.</w:t>
      </w:r>
    </w:p>
    <w:p w:rsidR="007267E8" w:rsidRPr="00AB4E3E" w:rsidRDefault="007267E8"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EPA maintains an official record for all activities conducted under TSCA section 4</w:t>
      </w:r>
      <w:r w:rsidR="007267E8" w:rsidRPr="00AB4E3E">
        <w:rPr>
          <w:rFonts w:cs="Times New Roman"/>
          <w:szCs w:val="24"/>
        </w:rPr>
        <w:t xml:space="preserve"> </w:t>
      </w:r>
      <w:r w:rsidRPr="00AB4E3E">
        <w:rPr>
          <w:rFonts w:cs="Times New Roman"/>
          <w:szCs w:val="24"/>
        </w:rPr>
        <w:t>(rulemakings, ECAs, and VTAs). The official record consists of the documents referenced in a</w:t>
      </w:r>
      <w:r w:rsidR="007267E8" w:rsidRPr="00AB4E3E">
        <w:rPr>
          <w:rFonts w:cs="Times New Roman"/>
          <w:szCs w:val="24"/>
        </w:rPr>
        <w:t xml:space="preserve"> </w:t>
      </w:r>
      <w:r w:rsidRPr="00AB4E3E">
        <w:rPr>
          <w:rFonts w:cs="Times New Roman"/>
          <w:szCs w:val="24"/>
        </w:rPr>
        <w:t>specific activity (rulemaking, ECA, VTA), any public comments received during an applicable</w:t>
      </w:r>
      <w:r w:rsidR="007267E8" w:rsidRPr="00AB4E3E">
        <w:rPr>
          <w:rFonts w:cs="Times New Roman"/>
          <w:szCs w:val="24"/>
        </w:rPr>
        <w:t xml:space="preserve"> </w:t>
      </w:r>
      <w:r w:rsidRPr="00AB4E3E">
        <w:rPr>
          <w:rFonts w:cs="Times New Roman"/>
          <w:szCs w:val="24"/>
        </w:rPr>
        <w:t>comment period, any test data developed (including letters of intent to conduct testing,</w:t>
      </w:r>
      <w:r w:rsidR="007267E8" w:rsidRPr="00AB4E3E">
        <w:rPr>
          <w:rFonts w:cs="Times New Roman"/>
          <w:szCs w:val="24"/>
        </w:rPr>
        <w:t xml:space="preserve"> </w:t>
      </w:r>
      <w:r w:rsidRPr="00AB4E3E">
        <w:rPr>
          <w:rFonts w:cs="Times New Roman"/>
          <w:szCs w:val="24"/>
        </w:rPr>
        <w:t>exemption letters, study plans, progress reports and the final study report), and other information</w:t>
      </w:r>
      <w:r w:rsidR="007267E8" w:rsidRPr="00AB4E3E">
        <w:rPr>
          <w:rFonts w:cs="Times New Roman"/>
          <w:szCs w:val="24"/>
        </w:rPr>
        <w:t xml:space="preserve"> </w:t>
      </w:r>
      <w:r w:rsidRPr="00AB4E3E">
        <w:rPr>
          <w:rFonts w:cs="Times New Roman"/>
          <w:szCs w:val="24"/>
        </w:rPr>
        <w:t>related to the activity, including information claimed as CBI. The official record includes the</w:t>
      </w:r>
      <w:r w:rsidR="007267E8" w:rsidRPr="00AB4E3E">
        <w:rPr>
          <w:rFonts w:cs="Times New Roman"/>
          <w:szCs w:val="24"/>
        </w:rPr>
        <w:t xml:space="preserve"> </w:t>
      </w:r>
      <w:r w:rsidRPr="00AB4E3E">
        <w:rPr>
          <w:rFonts w:cs="Times New Roman"/>
          <w:szCs w:val="24"/>
        </w:rPr>
        <w:t>documents that are physically located in the docket, as well as the documents that are referenced</w:t>
      </w:r>
      <w:r w:rsidR="007267E8" w:rsidRPr="00AB4E3E">
        <w:rPr>
          <w:rFonts w:cs="Times New Roman"/>
          <w:szCs w:val="24"/>
        </w:rPr>
        <w:t xml:space="preserve"> </w:t>
      </w:r>
      <w:r w:rsidRPr="00AB4E3E">
        <w:rPr>
          <w:rFonts w:cs="Times New Roman"/>
          <w:szCs w:val="24"/>
        </w:rPr>
        <w:t>in those documents. The public version of the official record, which includes printed, paper</w:t>
      </w:r>
      <w:r w:rsidR="007267E8" w:rsidRPr="00AB4E3E">
        <w:rPr>
          <w:rFonts w:cs="Times New Roman"/>
          <w:szCs w:val="24"/>
        </w:rPr>
        <w:t xml:space="preserve"> </w:t>
      </w:r>
      <w:r w:rsidRPr="00AB4E3E">
        <w:rPr>
          <w:rFonts w:cs="Times New Roman"/>
          <w:szCs w:val="24"/>
        </w:rPr>
        <w:t>versions of any electronic comments submitted during an applicable comment period, is</w:t>
      </w:r>
      <w:r w:rsidR="007267E8" w:rsidRPr="00AB4E3E">
        <w:rPr>
          <w:rFonts w:cs="Times New Roman"/>
          <w:szCs w:val="24"/>
        </w:rPr>
        <w:t xml:space="preserve"> </w:t>
      </w:r>
      <w:r w:rsidRPr="00AB4E3E">
        <w:rPr>
          <w:rFonts w:cs="Times New Roman"/>
          <w:szCs w:val="24"/>
        </w:rPr>
        <w:t>available for inspection in the Office of Pollution Prevention and Toxics (OPPT) Docket, EPA</w:t>
      </w:r>
      <w:r w:rsidR="007267E8" w:rsidRPr="00AB4E3E">
        <w:rPr>
          <w:rFonts w:cs="Times New Roman"/>
          <w:szCs w:val="24"/>
        </w:rPr>
        <w:t xml:space="preserve"> </w:t>
      </w:r>
      <w:r w:rsidRPr="00AB4E3E">
        <w:rPr>
          <w:rFonts w:cs="Times New Roman"/>
          <w:szCs w:val="24"/>
        </w:rPr>
        <w:t>Docket Center (EPA/DC), EPA West, Room 3334, 1301 Constitution Ave., NW, Washington,</w:t>
      </w:r>
      <w:r w:rsidR="007267E8" w:rsidRPr="00AB4E3E">
        <w:rPr>
          <w:rFonts w:cs="Times New Roman"/>
          <w:szCs w:val="24"/>
        </w:rPr>
        <w:t xml:space="preserve"> </w:t>
      </w:r>
      <w:r w:rsidRPr="00AB4E3E">
        <w:rPr>
          <w:rFonts w:cs="Times New Roman"/>
          <w:szCs w:val="24"/>
        </w:rPr>
        <w:t>D.C. The Public Reading Room is open from 8:30 a.m. to 4:30 p.m., Monday through Friday,</w:t>
      </w:r>
      <w:r w:rsidR="007267E8" w:rsidRPr="00AB4E3E">
        <w:rPr>
          <w:rFonts w:cs="Times New Roman"/>
          <w:szCs w:val="24"/>
        </w:rPr>
        <w:t xml:space="preserve"> </w:t>
      </w:r>
      <w:r w:rsidRPr="00AB4E3E">
        <w:rPr>
          <w:rFonts w:cs="Times New Roman"/>
          <w:szCs w:val="24"/>
        </w:rPr>
        <w:t>excluding legal holidays.</w:t>
      </w:r>
    </w:p>
    <w:p w:rsidR="00471B62" w:rsidRPr="00AB4E3E" w:rsidRDefault="00471B62" w:rsidP="006A53F6">
      <w:pPr>
        <w:pStyle w:val="Heading1"/>
        <w:numPr>
          <w:ilvl w:val="0"/>
          <w:numId w:val="8"/>
        </w:numPr>
        <w:spacing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NEED FOR AND USE OF THE COLLECTION</w:t>
      </w:r>
    </w:p>
    <w:p w:rsidR="00471B62" w:rsidRPr="00AB4E3E" w:rsidRDefault="00471B62" w:rsidP="006A53F6">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Need/Authority for the Collection</w:t>
      </w:r>
    </w:p>
    <w:p w:rsidR="00DB752F"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 xml:space="preserve">TSCA section 2(b)(1) states that it is the policy of the United States that </w:t>
      </w:r>
    </w:p>
    <w:p w:rsidR="00DB752F" w:rsidRDefault="00471B62" w:rsidP="006A53F6">
      <w:pPr>
        <w:autoSpaceDE w:val="0"/>
        <w:autoSpaceDN w:val="0"/>
        <w:adjustRightInd w:val="0"/>
        <w:spacing w:before="120" w:after="120" w:line="240" w:lineRule="auto"/>
        <w:ind w:left="720"/>
        <w:rPr>
          <w:rFonts w:cs="Times New Roman"/>
          <w:szCs w:val="24"/>
        </w:rPr>
      </w:pPr>
      <w:r w:rsidRPr="00AB4E3E">
        <w:rPr>
          <w:rFonts w:cs="Times New Roman"/>
          <w:szCs w:val="24"/>
        </w:rPr>
        <w:t>“adequate data</w:t>
      </w:r>
      <w:r w:rsidR="006B0E26" w:rsidRPr="00AB4E3E">
        <w:rPr>
          <w:rFonts w:cs="Times New Roman"/>
          <w:szCs w:val="24"/>
        </w:rPr>
        <w:t xml:space="preserve"> </w:t>
      </w:r>
      <w:r w:rsidRPr="00AB4E3E">
        <w:rPr>
          <w:rFonts w:cs="Times New Roman"/>
          <w:szCs w:val="24"/>
        </w:rPr>
        <w:t>should be developed with respect to the effect of chemical substances and mixtures on health and</w:t>
      </w:r>
      <w:r w:rsidR="006B0E26" w:rsidRPr="00AB4E3E">
        <w:rPr>
          <w:rFonts w:cs="Times New Roman"/>
          <w:szCs w:val="24"/>
        </w:rPr>
        <w:t xml:space="preserve"> </w:t>
      </w:r>
      <w:r w:rsidRPr="00AB4E3E">
        <w:rPr>
          <w:rFonts w:cs="Times New Roman"/>
          <w:szCs w:val="24"/>
        </w:rPr>
        <w:t>the environment and that the development of such data should be the responsibility of those who</w:t>
      </w:r>
      <w:r w:rsidR="006B0E26" w:rsidRPr="00AB4E3E">
        <w:rPr>
          <w:rFonts w:cs="Times New Roman"/>
          <w:szCs w:val="24"/>
        </w:rPr>
        <w:t xml:space="preserve"> </w:t>
      </w:r>
      <w:r w:rsidRPr="00AB4E3E">
        <w:rPr>
          <w:rFonts w:cs="Times New Roman"/>
          <w:szCs w:val="24"/>
        </w:rPr>
        <w:t>manufacture [which is defined by statute to include import] and those who process such chemical</w:t>
      </w:r>
      <w:r w:rsidR="006B0E26" w:rsidRPr="00AB4E3E">
        <w:rPr>
          <w:rFonts w:cs="Times New Roman"/>
          <w:szCs w:val="24"/>
        </w:rPr>
        <w:t xml:space="preserve"> </w:t>
      </w:r>
      <w:r w:rsidRPr="00AB4E3E">
        <w:rPr>
          <w:rFonts w:cs="Times New Roman"/>
          <w:szCs w:val="24"/>
        </w:rPr>
        <w:t xml:space="preserve">substances and mixtures.” </w:t>
      </w: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To implement this policy, TSCA section 4(</w:t>
      </w:r>
      <w:r w:rsidR="00EF1D89">
        <w:rPr>
          <w:rFonts w:cs="Times New Roman"/>
          <w:szCs w:val="24"/>
        </w:rPr>
        <w:t>a</w:t>
      </w:r>
      <w:r w:rsidRPr="00AB4E3E">
        <w:rPr>
          <w:rFonts w:cs="Times New Roman"/>
          <w:szCs w:val="24"/>
        </w:rPr>
        <w:t>)</w:t>
      </w:r>
      <w:r w:rsidR="00BA2939">
        <w:rPr>
          <w:rFonts w:cs="Times New Roman"/>
          <w:szCs w:val="24"/>
        </w:rPr>
        <w:t>(1)</w:t>
      </w:r>
      <w:r w:rsidRPr="00AB4E3E">
        <w:rPr>
          <w:rFonts w:cs="Times New Roman"/>
          <w:szCs w:val="24"/>
        </w:rPr>
        <w:t xml:space="preserve"> mandates that EPA</w:t>
      </w:r>
      <w:r w:rsidR="006B0E26" w:rsidRPr="00AB4E3E">
        <w:rPr>
          <w:rFonts w:cs="Times New Roman"/>
          <w:szCs w:val="24"/>
        </w:rPr>
        <w:t xml:space="preserve"> </w:t>
      </w:r>
      <w:r w:rsidRPr="00AB4E3E">
        <w:rPr>
          <w:rFonts w:cs="Times New Roman"/>
          <w:szCs w:val="24"/>
        </w:rPr>
        <w:t>require manufacturers and processors of chemical substances and mixtures to conduct testing if it</w:t>
      </w:r>
      <w:r w:rsidR="006B0E26" w:rsidRPr="00AB4E3E">
        <w:rPr>
          <w:rFonts w:cs="Times New Roman"/>
          <w:szCs w:val="24"/>
        </w:rPr>
        <w:t xml:space="preserve"> </w:t>
      </w:r>
      <w:r w:rsidRPr="00AB4E3E">
        <w:rPr>
          <w:rFonts w:cs="Times New Roman"/>
          <w:szCs w:val="24"/>
        </w:rPr>
        <w:t>finds that:</w:t>
      </w:r>
    </w:p>
    <w:p w:rsidR="00471B62" w:rsidRPr="00AB4E3E" w:rsidRDefault="00BA2939" w:rsidP="006A53F6">
      <w:pPr>
        <w:autoSpaceDE w:val="0"/>
        <w:autoSpaceDN w:val="0"/>
        <w:adjustRightInd w:val="0"/>
        <w:spacing w:before="120" w:after="120" w:line="240" w:lineRule="auto"/>
        <w:ind w:left="720"/>
        <w:rPr>
          <w:rFonts w:cs="Times New Roman"/>
          <w:szCs w:val="24"/>
        </w:rPr>
      </w:pPr>
      <w:r>
        <w:rPr>
          <w:rFonts w:cs="Times New Roman"/>
          <w:szCs w:val="24"/>
        </w:rPr>
        <w:t>“</w:t>
      </w:r>
      <w:r w:rsidR="00471B62" w:rsidRPr="00AB4E3E">
        <w:rPr>
          <w:rFonts w:cs="Times New Roman"/>
          <w:szCs w:val="24"/>
        </w:rPr>
        <w:t>(A)(i) the manufacture, distribution in commerce, processing, use, or disposal of a</w:t>
      </w:r>
      <w:r w:rsidR="006B0E26" w:rsidRPr="00AB4E3E">
        <w:rPr>
          <w:rFonts w:cs="Times New Roman"/>
          <w:szCs w:val="24"/>
        </w:rPr>
        <w:t xml:space="preserve"> </w:t>
      </w:r>
      <w:r w:rsidR="00471B62" w:rsidRPr="00AB4E3E">
        <w:rPr>
          <w:rFonts w:cs="Times New Roman"/>
          <w:szCs w:val="24"/>
        </w:rPr>
        <w:t>chemical substance or mixture, or that any combination of such activities, may present an</w:t>
      </w:r>
      <w:r w:rsidR="006B0E26" w:rsidRPr="00AB4E3E">
        <w:rPr>
          <w:rFonts w:cs="Times New Roman"/>
          <w:szCs w:val="24"/>
        </w:rPr>
        <w:t xml:space="preserve"> </w:t>
      </w:r>
      <w:r w:rsidR="00471B62" w:rsidRPr="00AB4E3E">
        <w:rPr>
          <w:rFonts w:cs="Times New Roman"/>
          <w:szCs w:val="24"/>
        </w:rPr>
        <w:t>unreasonable risk of injury to health or the environment,</w:t>
      </w:r>
    </w:p>
    <w:p w:rsidR="00471B62" w:rsidRPr="00AB4E3E" w:rsidRDefault="00471B62" w:rsidP="006A53F6">
      <w:pPr>
        <w:autoSpaceDE w:val="0"/>
        <w:autoSpaceDN w:val="0"/>
        <w:adjustRightInd w:val="0"/>
        <w:spacing w:after="0" w:line="240" w:lineRule="auto"/>
        <w:ind w:left="720"/>
        <w:rPr>
          <w:rFonts w:cs="Times New Roman"/>
          <w:szCs w:val="24"/>
        </w:rPr>
      </w:pPr>
      <w:r w:rsidRPr="00AB4E3E">
        <w:rPr>
          <w:rFonts w:cs="Times New Roman"/>
          <w:szCs w:val="24"/>
        </w:rPr>
        <w:t>(ii) there are insufficient data and experience upon which the effects of such manufacture,</w:t>
      </w:r>
      <w:r w:rsidR="006B0E26" w:rsidRPr="00AB4E3E">
        <w:rPr>
          <w:rFonts w:cs="Times New Roman"/>
          <w:szCs w:val="24"/>
        </w:rPr>
        <w:t xml:space="preserve"> </w:t>
      </w:r>
      <w:r w:rsidRPr="00AB4E3E">
        <w:rPr>
          <w:rFonts w:cs="Times New Roman"/>
          <w:szCs w:val="24"/>
        </w:rPr>
        <w:t>distribution in commerce, processing, use, or disposal of such substance or mixture or of</w:t>
      </w:r>
      <w:r w:rsidR="006B0E26" w:rsidRPr="00AB4E3E">
        <w:rPr>
          <w:rFonts w:cs="Times New Roman"/>
          <w:szCs w:val="24"/>
        </w:rPr>
        <w:t xml:space="preserve"> </w:t>
      </w:r>
      <w:r w:rsidRPr="00AB4E3E">
        <w:rPr>
          <w:rFonts w:cs="Times New Roman"/>
          <w:szCs w:val="24"/>
        </w:rPr>
        <w:t>any combination of such activities on health or the environment can reasonably be</w:t>
      </w:r>
      <w:r w:rsidR="006B0E26" w:rsidRPr="00AB4E3E">
        <w:rPr>
          <w:rFonts w:cs="Times New Roman"/>
          <w:szCs w:val="24"/>
        </w:rPr>
        <w:t xml:space="preserve"> </w:t>
      </w:r>
      <w:r w:rsidRPr="00AB4E3E">
        <w:rPr>
          <w:rFonts w:cs="Times New Roman"/>
          <w:szCs w:val="24"/>
        </w:rPr>
        <w:t>determined or predicted, and</w:t>
      </w:r>
      <w:r w:rsidR="006B0E26" w:rsidRPr="00AB4E3E">
        <w:rPr>
          <w:rFonts w:cs="Times New Roman"/>
          <w:szCs w:val="24"/>
        </w:rPr>
        <w:t xml:space="preserve"> </w:t>
      </w:r>
      <w:r w:rsidRPr="00AB4E3E">
        <w:rPr>
          <w:rFonts w:cs="Times New Roman"/>
          <w:szCs w:val="24"/>
        </w:rPr>
        <w:t>(iii) testing of such substance or mixture with respect to such effects is necessary to</w:t>
      </w:r>
      <w:r w:rsidR="006B0E26" w:rsidRPr="00AB4E3E">
        <w:rPr>
          <w:rFonts w:cs="Times New Roman"/>
          <w:szCs w:val="24"/>
        </w:rPr>
        <w:t xml:space="preserve"> </w:t>
      </w:r>
      <w:r w:rsidRPr="00AB4E3E">
        <w:rPr>
          <w:rFonts w:cs="Times New Roman"/>
          <w:szCs w:val="24"/>
        </w:rPr>
        <w:t>develop such data; or</w:t>
      </w:r>
    </w:p>
    <w:p w:rsidR="006B0E26" w:rsidRPr="00AB4E3E" w:rsidRDefault="006B0E26" w:rsidP="006A53F6">
      <w:pPr>
        <w:autoSpaceDE w:val="0"/>
        <w:autoSpaceDN w:val="0"/>
        <w:adjustRightInd w:val="0"/>
        <w:spacing w:after="0" w:line="240" w:lineRule="auto"/>
        <w:ind w:left="720"/>
        <w:rPr>
          <w:rFonts w:cs="Times New Roman"/>
          <w:szCs w:val="24"/>
        </w:rPr>
      </w:pPr>
    </w:p>
    <w:p w:rsidR="00471B62" w:rsidRPr="00AB4E3E" w:rsidRDefault="00471B62" w:rsidP="006A53F6">
      <w:pPr>
        <w:autoSpaceDE w:val="0"/>
        <w:autoSpaceDN w:val="0"/>
        <w:adjustRightInd w:val="0"/>
        <w:spacing w:after="0" w:line="240" w:lineRule="auto"/>
        <w:ind w:left="720"/>
        <w:rPr>
          <w:rFonts w:cs="Times New Roman"/>
          <w:szCs w:val="24"/>
        </w:rPr>
      </w:pPr>
      <w:r w:rsidRPr="00AB4E3E">
        <w:rPr>
          <w:rFonts w:cs="Times New Roman"/>
          <w:szCs w:val="24"/>
        </w:rPr>
        <w:t>(B)(i) a chemical substance or mixture is or will be produced in substantial quantities,</w:t>
      </w:r>
      <w:r w:rsidR="006B0E26" w:rsidRPr="00AB4E3E">
        <w:rPr>
          <w:rFonts w:cs="Times New Roman"/>
          <w:szCs w:val="24"/>
        </w:rPr>
        <w:t xml:space="preserve"> </w:t>
      </w:r>
      <w:r w:rsidRPr="00AB4E3E">
        <w:rPr>
          <w:rFonts w:cs="Times New Roman"/>
          <w:szCs w:val="24"/>
        </w:rPr>
        <w:t>and (I) it enters or may reasonably be anticipated to enter the environment in substantial</w:t>
      </w:r>
      <w:r w:rsidR="006B0E26" w:rsidRPr="00AB4E3E">
        <w:rPr>
          <w:rFonts w:cs="Times New Roman"/>
          <w:szCs w:val="24"/>
        </w:rPr>
        <w:t xml:space="preserve"> </w:t>
      </w:r>
      <w:r w:rsidRPr="00AB4E3E">
        <w:rPr>
          <w:rFonts w:cs="Times New Roman"/>
          <w:szCs w:val="24"/>
        </w:rPr>
        <w:t>quantities or (II) there is or may be significant or substantial human exposure to such</w:t>
      </w:r>
      <w:r w:rsidR="006B0E26" w:rsidRPr="00AB4E3E">
        <w:rPr>
          <w:rFonts w:cs="Times New Roman"/>
          <w:szCs w:val="24"/>
        </w:rPr>
        <w:t xml:space="preserve"> </w:t>
      </w:r>
      <w:r w:rsidRPr="00AB4E3E">
        <w:rPr>
          <w:rFonts w:cs="Times New Roman"/>
          <w:szCs w:val="24"/>
        </w:rPr>
        <w:t>substance or mixture,</w:t>
      </w:r>
    </w:p>
    <w:p w:rsidR="006B0E26" w:rsidRPr="00AB4E3E" w:rsidRDefault="006B0E26" w:rsidP="006A53F6">
      <w:pPr>
        <w:autoSpaceDE w:val="0"/>
        <w:autoSpaceDN w:val="0"/>
        <w:adjustRightInd w:val="0"/>
        <w:spacing w:after="0" w:line="240" w:lineRule="auto"/>
        <w:ind w:left="720"/>
        <w:rPr>
          <w:rFonts w:cs="Times New Roman"/>
          <w:szCs w:val="24"/>
        </w:rPr>
      </w:pPr>
    </w:p>
    <w:p w:rsidR="00471B62" w:rsidRPr="00AB4E3E" w:rsidRDefault="00471B62" w:rsidP="006A53F6">
      <w:pPr>
        <w:autoSpaceDE w:val="0"/>
        <w:autoSpaceDN w:val="0"/>
        <w:adjustRightInd w:val="0"/>
        <w:spacing w:after="0" w:line="240" w:lineRule="auto"/>
        <w:ind w:left="720"/>
        <w:rPr>
          <w:rFonts w:cs="Times New Roman"/>
          <w:szCs w:val="24"/>
        </w:rPr>
      </w:pPr>
      <w:r w:rsidRPr="00AB4E3E">
        <w:rPr>
          <w:rFonts w:cs="Times New Roman"/>
          <w:szCs w:val="24"/>
        </w:rPr>
        <w:t>(ii) there are insufficient data and experience upon which the effects of the manufacture,</w:t>
      </w:r>
      <w:r w:rsidR="006B0E26" w:rsidRPr="00AB4E3E">
        <w:rPr>
          <w:rFonts w:cs="Times New Roman"/>
          <w:szCs w:val="24"/>
        </w:rPr>
        <w:t xml:space="preserve"> </w:t>
      </w:r>
      <w:r w:rsidRPr="00AB4E3E">
        <w:rPr>
          <w:rFonts w:cs="Times New Roman"/>
          <w:szCs w:val="24"/>
        </w:rPr>
        <w:t>distribution in commerce, processing, use, or disposal of such substance or mixture or</w:t>
      </w:r>
      <w:r w:rsidR="006B0E26" w:rsidRPr="00AB4E3E">
        <w:rPr>
          <w:rFonts w:cs="Times New Roman"/>
          <w:szCs w:val="24"/>
        </w:rPr>
        <w:t xml:space="preserve"> </w:t>
      </w:r>
      <w:r w:rsidRPr="00AB4E3E">
        <w:rPr>
          <w:rFonts w:cs="Times New Roman"/>
          <w:szCs w:val="24"/>
        </w:rPr>
        <w:t>any combination of such activities on health or the environment can reasonably be</w:t>
      </w:r>
      <w:r w:rsidR="006B0E26" w:rsidRPr="00AB4E3E">
        <w:rPr>
          <w:rFonts w:cs="Times New Roman"/>
          <w:szCs w:val="24"/>
        </w:rPr>
        <w:t xml:space="preserve"> </w:t>
      </w:r>
      <w:r w:rsidRPr="00AB4E3E">
        <w:rPr>
          <w:rFonts w:cs="Times New Roman"/>
          <w:szCs w:val="24"/>
        </w:rPr>
        <w:t>determined or predicted, and</w:t>
      </w:r>
    </w:p>
    <w:p w:rsidR="006B0E26" w:rsidRPr="00AB4E3E" w:rsidRDefault="006B0E26" w:rsidP="006A53F6">
      <w:pPr>
        <w:autoSpaceDE w:val="0"/>
        <w:autoSpaceDN w:val="0"/>
        <w:adjustRightInd w:val="0"/>
        <w:spacing w:after="0" w:line="240" w:lineRule="auto"/>
        <w:ind w:left="720"/>
        <w:rPr>
          <w:rFonts w:cs="Times New Roman"/>
          <w:szCs w:val="24"/>
        </w:rPr>
      </w:pPr>
    </w:p>
    <w:p w:rsidR="00471B62" w:rsidRPr="00AB4E3E" w:rsidRDefault="00471B62" w:rsidP="006A53F6">
      <w:pPr>
        <w:autoSpaceDE w:val="0"/>
        <w:autoSpaceDN w:val="0"/>
        <w:adjustRightInd w:val="0"/>
        <w:spacing w:after="0" w:line="240" w:lineRule="auto"/>
        <w:ind w:left="720"/>
        <w:rPr>
          <w:rFonts w:cs="Times New Roman"/>
          <w:szCs w:val="24"/>
        </w:rPr>
      </w:pPr>
      <w:r w:rsidRPr="00AB4E3E">
        <w:rPr>
          <w:rFonts w:cs="Times New Roman"/>
          <w:szCs w:val="24"/>
        </w:rPr>
        <w:t>(iii) testing of such substance or mixture with respect to such effects is necessary to</w:t>
      </w:r>
      <w:r w:rsidR="006B0E26" w:rsidRPr="00AB4E3E">
        <w:rPr>
          <w:rFonts w:cs="Times New Roman"/>
          <w:szCs w:val="24"/>
        </w:rPr>
        <w:t xml:space="preserve"> </w:t>
      </w:r>
      <w:r w:rsidRPr="00AB4E3E">
        <w:rPr>
          <w:rFonts w:cs="Times New Roman"/>
          <w:szCs w:val="24"/>
        </w:rPr>
        <w:t>develop such data [.]”</w:t>
      </w:r>
    </w:p>
    <w:p w:rsidR="006B0E26" w:rsidRPr="00AB4E3E" w:rsidRDefault="006B0E26"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If EPA makes these findings for a chemical substance or mixture, the Agency must</w:t>
      </w:r>
      <w:r w:rsidR="006B0E26" w:rsidRPr="00AB4E3E">
        <w:rPr>
          <w:rFonts w:cs="Times New Roman"/>
          <w:szCs w:val="24"/>
        </w:rPr>
        <w:t xml:space="preserve"> </w:t>
      </w:r>
      <w:r w:rsidRPr="00AB4E3E">
        <w:rPr>
          <w:rFonts w:cs="Times New Roman"/>
          <w:szCs w:val="24"/>
        </w:rPr>
        <w:t>require that testing be conducted on that chemical substance or mixture. The purpose of the</w:t>
      </w:r>
      <w:r w:rsidR="006B0E26" w:rsidRPr="00AB4E3E">
        <w:rPr>
          <w:rFonts w:cs="Times New Roman"/>
          <w:szCs w:val="24"/>
        </w:rPr>
        <w:t xml:space="preserve"> </w:t>
      </w:r>
      <w:r w:rsidRPr="00AB4E3E">
        <w:rPr>
          <w:rFonts w:cs="Times New Roman"/>
          <w:szCs w:val="24"/>
        </w:rPr>
        <w:t>testing would be to develop data about the substance or mixture’s health and environmental</w:t>
      </w:r>
      <w:r w:rsidR="006B0E26" w:rsidRPr="00AB4E3E">
        <w:rPr>
          <w:rFonts w:cs="Times New Roman"/>
          <w:szCs w:val="24"/>
        </w:rPr>
        <w:t xml:space="preserve"> </w:t>
      </w:r>
      <w:r w:rsidRPr="00AB4E3E">
        <w:rPr>
          <w:rFonts w:cs="Times New Roman"/>
          <w:szCs w:val="24"/>
        </w:rPr>
        <w:t>effects where there is an insufficiency of data and experience in order to support a determination</w:t>
      </w:r>
      <w:r w:rsidR="006B0E26" w:rsidRPr="00AB4E3E">
        <w:rPr>
          <w:rFonts w:cs="Times New Roman"/>
          <w:szCs w:val="24"/>
        </w:rPr>
        <w:t xml:space="preserve"> </w:t>
      </w:r>
      <w:r w:rsidRPr="00AB4E3E">
        <w:rPr>
          <w:rFonts w:cs="Times New Roman"/>
          <w:szCs w:val="24"/>
        </w:rPr>
        <w:t>that the manufacture, distribution in commerce, processing, use or disposal of the substance or</w:t>
      </w:r>
      <w:r w:rsidR="006B0E26" w:rsidRPr="00AB4E3E">
        <w:rPr>
          <w:rFonts w:cs="Times New Roman"/>
          <w:szCs w:val="24"/>
        </w:rPr>
        <w:t xml:space="preserve"> </w:t>
      </w:r>
      <w:r w:rsidRPr="00AB4E3E">
        <w:rPr>
          <w:rFonts w:cs="Times New Roman"/>
          <w:szCs w:val="24"/>
        </w:rPr>
        <w:t>mixture, or any combination of such activities, does or does not present an unreasonable risk of</w:t>
      </w:r>
      <w:r w:rsidR="006B0E26" w:rsidRPr="00AB4E3E">
        <w:rPr>
          <w:rFonts w:cs="Times New Roman"/>
          <w:szCs w:val="24"/>
        </w:rPr>
        <w:t xml:space="preserve"> </w:t>
      </w:r>
      <w:r w:rsidRPr="00AB4E3E">
        <w:rPr>
          <w:rFonts w:cs="Times New Roman"/>
          <w:szCs w:val="24"/>
        </w:rPr>
        <w:t>injur</w:t>
      </w:r>
      <w:r w:rsidR="006B0E26" w:rsidRPr="00AB4E3E">
        <w:rPr>
          <w:rFonts w:cs="Times New Roman"/>
          <w:szCs w:val="24"/>
        </w:rPr>
        <w:t>y to health or the environment.</w:t>
      </w:r>
    </w:p>
    <w:p w:rsidR="006B0E26" w:rsidRPr="00AB4E3E" w:rsidRDefault="006B0E26"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Once the Agency has made a finding under TSCA section 4(a)(1), EPA may require any</w:t>
      </w:r>
      <w:r w:rsidR="006B0E26" w:rsidRPr="00AB4E3E">
        <w:rPr>
          <w:rFonts w:cs="Times New Roman"/>
          <w:szCs w:val="24"/>
        </w:rPr>
        <w:t xml:space="preserve"> </w:t>
      </w:r>
      <w:r w:rsidRPr="00AB4E3E">
        <w:rPr>
          <w:rFonts w:cs="Times New Roman"/>
          <w:szCs w:val="24"/>
        </w:rPr>
        <w:t>type of health or environmental effects testing necessary to address unanswered questions about</w:t>
      </w:r>
      <w:r w:rsidR="006B0E26" w:rsidRPr="00AB4E3E">
        <w:rPr>
          <w:rFonts w:cs="Times New Roman"/>
          <w:szCs w:val="24"/>
        </w:rPr>
        <w:t xml:space="preserve"> </w:t>
      </w:r>
      <w:r w:rsidRPr="00AB4E3E">
        <w:rPr>
          <w:rFonts w:cs="Times New Roman"/>
          <w:szCs w:val="24"/>
        </w:rPr>
        <w:t>the effects of the chemical substance. EPA need not limit the scope of testing required to the</w:t>
      </w:r>
      <w:r w:rsidR="006B0E26" w:rsidRPr="00AB4E3E">
        <w:rPr>
          <w:rFonts w:cs="Times New Roman"/>
          <w:szCs w:val="24"/>
        </w:rPr>
        <w:t xml:space="preserve"> </w:t>
      </w:r>
      <w:r w:rsidRPr="00AB4E3E">
        <w:rPr>
          <w:rFonts w:cs="Times New Roman"/>
          <w:szCs w:val="24"/>
        </w:rPr>
        <w:t>factual basis for the TSCA section 4(a)(1)(A)(i) or (B)(i) findings, as long as EPA finds that</w:t>
      </w:r>
      <w:r w:rsidR="006B0E26" w:rsidRPr="00AB4E3E">
        <w:rPr>
          <w:rFonts w:cs="Times New Roman"/>
          <w:szCs w:val="24"/>
        </w:rPr>
        <w:t xml:space="preserve"> </w:t>
      </w:r>
      <w:r w:rsidRPr="00AB4E3E">
        <w:rPr>
          <w:rFonts w:cs="Times New Roman"/>
          <w:szCs w:val="24"/>
        </w:rPr>
        <w:t>there are insufficient data and experience upon which the effects of the manufacture, distribution</w:t>
      </w:r>
      <w:r w:rsidR="006B0E26" w:rsidRPr="00AB4E3E">
        <w:rPr>
          <w:rFonts w:cs="Times New Roman"/>
          <w:szCs w:val="24"/>
        </w:rPr>
        <w:t xml:space="preserve"> </w:t>
      </w:r>
      <w:r w:rsidRPr="00AB4E3E">
        <w:rPr>
          <w:rFonts w:cs="Times New Roman"/>
          <w:szCs w:val="24"/>
        </w:rPr>
        <w:t>in commerce, processing, use, or disposal of such substance or mixture or of any combination of</w:t>
      </w:r>
      <w:r w:rsidR="006B0E26" w:rsidRPr="00AB4E3E">
        <w:rPr>
          <w:rFonts w:cs="Times New Roman"/>
          <w:szCs w:val="24"/>
        </w:rPr>
        <w:t xml:space="preserve"> </w:t>
      </w:r>
      <w:r w:rsidRPr="00AB4E3E">
        <w:rPr>
          <w:rFonts w:cs="Times New Roman"/>
          <w:szCs w:val="24"/>
        </w:rPr>
        <w:t>such activities on health or the environment can reasonably be determined or predicted, and that</w:t>
      </w:r>
      <w:r w:rsidR="006B0E26" w:rsidRPr="00AB4E3E">
        <w:rPr>
          <w:rFonts w:cs="Times New Roman"/>
          <w:szCs w:val="24"/>
        </w:rPr>
        <w:t xml:space="preserve"> </w:t>
      </w:r>
      <w:r w:rsidRPr="00AB4E3E">
        <w:rPr>
          <w:rFonts w:cs="Times New Roman"/>
          <w:szCs w:val="24"/>
        </w:rPr>
        <w:t>testing is necessary to develop the data. This approach is explained in more detail in EPA’s</w:t>
      </w:r>
      <w:r w:rsidR="006B0E26" w:rsidRPr="00AB4E3E">
        <w:rPr>
          <w:rFonts w:cs="Times New Roman"/>
          <w:szCs w:val="24"/>
        </w:rPr>
        <w:t xml:space="preserve"> </w:t>
      </w:r>
      <w:r w:rsidRPr="00AB4E3E">
        <w:rPr>
          <w:rFonts w:cs="Times New Roman"/>
          <w:szCs w:val="24"/>
        </w:rPr>
        <w:t>statement of policy for making findings under TSCA section 4(a)(1)(B) (frequently described as</w:t>
      </w:r>
      <w:r w:rsidR="006B0E26" w:rsidRPr="00AB4E3E">
        <w:rPr>
          <w:rFonts w:cs="Times New Roman"/>
          <w:szCs w:val="24"/>
        </w:rPr>
        <w:t xml:space="preserve"> </w:t>
      </w:r>
      <w:r w:rsidRPr="00AB4E3E">
        <w:rPr>
          <w:rFonts w:cs="Times New Roman"/>
          <w:szCs w:val="24"/>
        </w:rPr>
        <w:t>the “B” policy) in the Federal Register of May 14, 1993 (58 FR 28736, 28738-39; FRL-4059-9).</w:t>
      </w:r>
    </w:p>
    <w:p w:rsidR="006B0E26" w:rsidRPr="00AB4E3E" w:rsidRDefault="006B0E26"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The statute also specifies that EPA should give priority consideration to chemicals that</w:t>
      </w:r>
      <w:r w:rsidR="006B0E26" w:rsidRPr="00AB4E3E">
        <w:rPr>
          <w:rFonts w:cs="Times New Roman"/>
          <w:szCs w:val="24"/>
        </w:rPr>
        <w:t xml:space="preserve"> </w:t>
      </w:r>
      <w:r w:rsidRPr="00AB4E3E">
        <w:rPr>
          <w:rFonts w:cs="Times New Roman"/>
          <w:szCs w:val="24"/>
        </w:rPr>
        <w:t xml:space="preserve">the </w:t>
      </w:r>
      <w:r w:rsidR="00DB752F">
        <w:rPr>
          <w:rFonts w:cs="Times New Roman"/>
          <w:szCs w:val="24"/>
        </w:rPr>
        <w:t xml:space="preserve">TSCA </w:t>
      </w:r>
      <w:r w:rsidR="004721FD">
        <w:rPr>
          <w:rFonts w:cs="Times New Roman"/>
          <w:szCs w:val="24"/>
        </w:rPr>
        <w:t xml:space="preserve">ITC places on the TSCA section </w:t>
      </w:r>
      <w:r w:rsidRPr="00AB4E3E">
        <w:rPr>
          <w:rFonts w:cs="Times New Roman"/>
          <w:szCs w:val="24"/>
        </w:rPr>
        <w:t>4(e) “Priority Testing List.” The</w:t>
      </w:r>
      <w:r w:rsidR="006B0E26" w:rsidRPr="00AB4E3E">
        <w:rPr>
          <w:rFonts w:cs="Times New Roman"/>
          <w:szCs w:val="24"/>
        </w:rPr>
        <w:t xml:space="preserve"> </w:t>
      </w:r>
      <w:r w:rsidRPr="00AB4E3E">
        <w:rPr>
          <w:rFonts w:cs="Times New Roman"/>
          <w:szCs w:val="24"/>
        </w:rPr>
        <w:t>ITC is an independent advisory committee to the EPA Administrator that includes 1</w:t>
      </w:r>
      <w:r w:rsidR="00DB752F">
        <w:rPr>
          <w:rFonts w:cs="Times New Roman"/>
          <w:szCs w:val="24"/>
        </w:rPr>
        <w:t>4</w:t>
      </w:r>
      <w:r w:rsidRPr="00AB4E3E">
        <w:rPr>
          <w:rFonts w:cs="Times New Roman"/>
          <w:szCs w:val="24"/>
        </w:rPr>
        <w:t xml:space="preserve"> U.S.</w:t>
      </w:r>
      <w:r w:rsidR="006B0E26" w:rsidRPr="00AB4E3E">
        <w:rPr>
          <w:rFonts w:cs="Times New Roman"/>
          <w:szCs w:val="24"/>
        </w:rPr>
        <w:t xml:space="preserve"> </w:t>
      </w:r>
      <w:r w:rsidRPr="00AB4E3E">
        <w:rPr>
          <w:rFonts w:cs="Times New Roman"/>
          <w:szCs w:val="24"/>
        </w:rPr>
        <w:t xml:space="preserve">Government organizations. </w:t>
      </w:r>
      <w:r w:rsidR="004721FD">
        <w:rPr>
          <w:rFonts w:cs="Times New Roman"/>
          <w:szCs w:val="24"/>
        </w:rPr>
        <w:t xml:space="preserve">The ITC was created under TSCA section </w:t>
      </w:r>
      <w:r w:rsidRPr="00AB4E3E">
        <w:rPr>
          <w:rFonts w:cs="Times New Roman"/>
          <w:szCs w:val="24"/>
        </w:rPr>
        <w:t>4(e) to: 1) review chemicals</w:t>
      </w:r>
      <w:r w:rsidR="006B0E26" w:rsidRPr="00AB4E3E">
        <w:rPr>
          <w:rFonts w:cs="Times New Roman"/>
          <w:szCs w:val="24"/>
        </w:rPr>
        <w:t xml:space="preserve"> </w:t>
      </w:r>
      <w:r w:rsidRPr="00AB4E3E">
        <w:rPr>
          <w:rFonts w:cs="Times New Roman"/>
          <w:szCs w:val="24"/>
        </w:rPr>
        <w:t>regulated by TSCA, 2) determine which chemicals need ecological effects, environmental fate or</w:t>
      </w:r>
      <w:r w:rsidR="006B0E26" w:rsidRPr="00AB4E3E">
        <w:rPr>
          <w:rFonts w:cs="Times New Roman"/>
          <w:szCs w:val="24"/>
        </w:rPr>
        <w:t xml:space="preserve"> </w:t>
      </w:r>
      <w:r w:rsidRPr="00AB4E3E">
        <w:rPr>
          <w:rFonts w:cs="Times New Roman"/>
          <w:szCs w:val="24"/>
        </w:rPr>
        <w:t>health effects test data and 3) add those chemicals with test data needs to the Priority Testing List</w:t>
      </w:r>
      <w:r w:rsidR="006B0E26" w:rsidRPr="00AB4E3E">
        <w:rPr>
          <w:rFonts w:cs="Times New Roman"/>
          <w:szCs w:val="24"/>
        </w:rPr>
        <w:t xml:space="preserve"> </w:t>
      </w:r>
      <w:r w:rsidRPr="00AB4E3E">
        <w:rPr>
          <w:rFonts w:cs="Times New Roman"/>
          <w:szCs w:val="24"/>
        </w:rPr>
        <w:t>and recommend them for testing or information reporting in May and November Reports to the</w:t>
      </w:r>
      <w:r w:rsidR="006B0E26" w:rsidRPr="00AB4E3E">
        <w:rPr>
          <w:rFonts w:cs="Times New Roman"/>
          <w:szCs w:val="24"/>
        </w:rPr>
        <w:t xml:space="preserve"> </w:t>
      </w:r>
      <w:r w:rsidRPr="00AB4E3E">
        <w:rPr>
          <w:rFonts w:cs="Times New Roman"/>
          <w:szCs w:val="24"/>
        </w:rPr>
        <w:t>EPA Administrator. (For more information about the ITC, see:</w:t>
      </w:r>
      <w:r w:rsidR="004A5CC9" w:rsidRPr="00AB4E3E">
        <w:rPr>
          <w:rFonts w:cs="Times New Roman"/>
          <w:szCs w:val="24"/>
        </w:rPr>
        <w:t xml:space="preserve"> </w:t>
      </w:r>
      <w:r w:rsidRPr="00AB4E3E">
        <w:rPr>
          <w:rFonts w:cs="Times New Roman"/>
          <w:szCs w:val="24"/>
        </w:rPr>
        <w:t>http://www.epa.gov/opptintr/itc/.)</w:t>
      </w:r>
    </w:p>
    <w:p w:rsidR="006B0E26" w:rsidRPr="00AB4E3E" w:rsidRDefault="006B0E26"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Although the Agency may not have yet made the TSCA section 4(a) finding for a</w:t>
      </w:r>
      <w:r w:rsidR="0024582C" w:rsidRPr="00AB4E3E">
        <w:rPr>
          <w:rFonts w:cs="Times New Roman"/>
          <w:szCs w:val="24"/>
        </w:rPr>
        <w:t xml:space="preserve"> </w:t>
      </w:r>
      <w:r w:rsidRPr="00AB4E3E">
        <w:rPr>
          <w:rFonts w:cs="Times New Roman"/>
          <w:szCs w:val="24"/>
        </w:rPr>
        <w:t>particular chemical substance, EPA may still cooperate with industry or others to identify data</w:t>
      </w:r>
      <w:r w:rsidR="0024582C" w:rsidRPr="00AB4E3E">
        <w:rPr>
          <w:rFonts w:cs="Times New Roman"/>
          <w:szCs w:val="24"/>
        </w:rPr>
        <w:t xml:space="preserve"> </w:t>
      </w:r>
      <w:r w:rsidRPr="00AB4E3E">
        <w:rPr>
          <w:rFonts w:cs="Times New Roman"/>
          <w:szCs w:val="24"/>
        </w:rPr>
        <w:t>gaps and develop testing plans to fill some or all of these gaps. These voluntary efforts help</w:t>
      </w:r>
      <w:r w:rsidR="0024582C" w:rsidRPr="00AB4E3E">
        <w:rPr>
          <w:rFonts w:cs="Times New Roman"/>
          <w:szCs w:val="24"/>
        </w:rPr>
        <w:t xml:space="preserve"> </w:t>
      </w:r>
      <w:r w:rsidRPr="00AB4E3E">
        <w:rPr>
          <w:rFonts w:cs="Times New Roman"/>
          <w:szCs w:val="24"/>
        </w:rPr>
        <w:t>provide additional information about the many chemicals on the TSCA Inventory, and can be</w:t>
      </w:r>
      <w:r w:rsidR="0024582C" w:rsidRPr="00AB4E3E">
        <w:rPr>
          <w:rFonts w:cs="Times New Roman"/>
          <w:szCs w:val="24"/>
        </w:rPr>
        <w:t xml:space="preserve"> </w:t>
      </w:r>
      <w:r w:rsidRPr="00AB4E3E">
        <w:rPr>
          <w:rFonts w:cs="Times New Roman"/>
          <w:szCs w:val="24"/>
        </w:rPr>
        <w:t>used to assess the potential risks associated with the manufacture, processing, distribution, use or</w:t>
      </w:r>
      <w:r w:rsidR="0024582C" w:rsidRPr="00AB4E3E">
        <w:rPr>
          <w:rFonts w:cs="Times New Roman"/>
          <w:szCs w:val="24"/>
        </w:rPr>
        <w:t xml:space="preserve"> </w:t>
      </w:r>
      <w:r w:rsidRPr="00AB4E3E">
        <w:rPr>
          <w:rFonts w:cs="Times New Roman"/>
          <w:szCs w:val="24"/>
        </w:rPr>
        <w:t>disposal of the chemical, as well as allowing the Agency to establish a regulatory agenda that</w:t>
      </w:r>
      <w:r w:rsidR="0024582C" w:rsidRPr="00AB4E3E">
        <w:rPr>
          <w:rFonts w:cs="Times New Roman"/>
          <w:szCs w:val="24"/>
        </w:rPr>
        <w:t xml:space="preserve"> </w:t>
      </w:r>
      <w:r w:rsidRPr="00AB4E3E">
        <w:rPr>
          <w:rFonts w:cs="Times New Roman"/>
          <w:szCs w:val="24"/>
        </w:rPr>
        <w:t>focuses on those chemicals of greater concern.</w:t>
      </w:r>
    </w:p>
    <w:p w:rsidR="0024582C" w:rsidRPr="00AB4E3E" w:rsidRDefault="0024582C"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The information collected through the Chemical Testing Program, whether submitted</w:t>
      </w:r>
      <w:r w:rsidR="0024582C" w:rsidRPr="00AB4E3E">
        <w:rPr>
          <w:rFonts w:cs="Times New Roman"/>
          <w:szCs w:val="24"/>
        </w:rPr>
        <w:t xml:space="preserve"> </w:t>
      </w:r>
      <w:r w:rsidRPr="00AB4E3E">
        <w:rPr>
          <w:rFonts w:cs="Times New Roman"/>
          <w:szCs w:val="24"/>
        </w:rPr>
        <w:t>pursuant to a rule or consent order or voluntarily, provides critical information on health effects,</w:t>
      </w:r>
      <w:r w:rsidR="0024582C" w:rsidRPr="00AB4E3E">
        <w:rPr>
          <w:rFonts w:cs="Times New Roman"/>
          <w:szCs w:val="24"/>
        </w:rPr>
        <w:t xml:space="preserve"> </w:t>
      </w:r>
      <w:r w:rsidRPr="00AB4E3E">
        <w:rPr>
          <w:rFonts w:cs="Times New Roman"/>
          <w:szCs w:val="24"/>
        </w:rPr>
        <w:t>ecological effects and environmental fate that enables EPA and others to properly assess and</w:t>
      </w:r>
      <w:r w:rsidR="0024582C" w:rsidRPr="00AB4E3E">
        <w:rPr>
          <w:rFonts w:cs="Times New Roman"/>
          <w:szCs w:val="24"/>
        </w:rPr>
        <w:t xml:space="preserve"> </w:t>
      </w:r>
      <w:r w:rsidRPr="00AB4E3E">
        <w:rPr>
          <w:rFonts w:cs="Times New Roman"/>
          <w:szCs w:val="24"/>
        </w:rPr>
        <w:t>manage health and environmental risks that may be posed by existing and new chemicals</w:t>
      </w:r>
      <w:r w:rsidR="0024582C" w:rsidRPr="00AB4E3E">
        <w:rPr>
          <w:rFonts w:cs="Times New Roman"/>
          <w:szCs w:val="24"/>
        </w:rPr>
        <w:t xml:space="preserve"> </w:t>
      </w:r>
      <w:r w:rsidRPr="00AB4E3E">
        <w:rPr>
          <w:rFonts w:cs="Times New Roman"/>
          <w:szCs w:val="24"/>
        </w:rPr>
        <w:t>covered by TSCA. This information is also made publicly available to help the public</w:t>
      </w:r>
      <w:r w:rsidR="0024582C" w:rsidRPr="00AB4E3E">
        <w:rPr>
          <w:rFonts w:cs="Times New Roman"/>
          <w:szCs w:val="24"/>
        </w:rPr>
        <w:t xml:space="preserve"> </w:t>
      </w:r>
      <w:r w:rsidRPr="00AB4E3E">
        <w:rPr>
          <w:rFonts w:cs="Times New Roman"/>
          <w:szCs w:val="24"/>
        </w:rPr>
        <w:t>understand the risks posed by exposure to chemicals and to facilitate the public’s involvement in</w:t>
      </w:r>
      <w:r w:rsidR="0024582C" w:rsidRPr="00AB4E3E">
        <w:rPr>
          <w:rFonts w:cs="Times New Roman"/>
          <w:szCs w:val="24"/>
        </w:rPr>
        <w:t xml:space="preserve"> </w:t>
      </w:r>
      <w:r w:rsidRPr="00AB4E3E">
        <w:rPr>
          <w:rFonts w:cs="Times New Roman"/>
          <w:szCs w:val="24"/>
        </w:rPr>
        <w:t>environmental decision-making.</w:t>
      </w:r>
    </w:p>
    <w:p w:rsidR="00471B62" w:rsidRPr="00AB4E3E" w:rsidRDefault="00F924E4" w:rsidP="006A53F6">
      <w:pPr>
        <w:pStyle w:val="Heading2"/>
        <w:numPr>
          <w:ilvl w:val="0"/>
          <w:numId w:val="0"/>
        </w:numPr>
        <w:spacing w:after="200" w:line="240" w:lineRule="auto"/>
        <w:ind w:left="576" w:firstLine="144"/>
        <w:rPr>
          <w:rFonts w:ascii="Times New Roman" w:hAnsi="Times New Roman" w:cs="Times New Roman"/>
          <w:color w:val="auto"/>
          <w:sz w:val="24"/>
          <w:szCs w:val="24"/>
        </w:rPr>
      </w:pPr>
      <w:r>
        <w:rPr>
          <w:rFonts w:ascii="Times New Roman" w:hAnsi="Times New Roman" w:cs="Times New Roman"/>
          <w:color w:val="auto"/>
          <w:sz w:val="24"/>
          <w:szCs w:val="24"/>
        </w:rPr>
        <w:lastRenderedPageBreak/>
        <w:t>2(c)</w:t>
      </w:r>
      <w:r>
        <w:rPr>
          <w:rFonts w:ascii="Times New Roman" w:hAnsi="Times New Roman" w:cs="Times New Roman"/>
          <w:color w:val="auto"/>
          <w:sz w:val="24"/>
          <w:szCs w:val="24"/>
        </w:rPr>
        <w:tab/>
      </w:r>
      <w:r w:rsidR="00FD35C5" w:rsidRPr="00AB4E3E">
        <w:rPr>
          <w:rFonts w:ascii="Times New Roman" w:hAnsi="Times New Roman" w:cs="Times New Roman"/>
          <w:color w:val="auto"/>
          <w:sz w:val="24"/>
          <w:szCs w:val="24"/>
        </w:rPr>
        <w:t>Practical Utility</w:t>
      </w:r>
      <w:r w:rsidR="00471B62" w:rsidRPr="00AB4E3E">
        <w:rPr>
          <w:rFonts w:ascii="Times New Roman" w:hAnsi="Times New Roman" w:cs="Times New Roman"/>
          <w:color w:val="auto"/>
          <w:sz w:val="24"/>
          <w:szCs w:val="24"/>
        </w:rPr>
        <w:t>/Users of the Data</w:t>
      </w: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Data collected under the Chemical Testing Program are used, in conjunction with</w:t>
      </w:r>
      <w:r w:rsidR="0024582C" w:rsidRPr="00AB4E3E">
        <w:rPr>
          <w:rFonts w:cs="Times New Roman"/>
          <w:szCs w:val="24"/>
        </w:rPr>
        <w:t xml:space="preserve"> </w:t>
      </w:r>
      <w:r w:rsidRPr="00AB4E3E">
        <w:rPr>
          <w:rFonts w:cs="Times New Roman"/>
          <w:szCs w:val="24"/>
        </w:rPr>
        <w:t>exposure information, by EPA scientists to determine whether the subject chemicals are likely to</w:t>
      </w:r>
      <w:r w:rsidR="0024582C" w:rsidRPr="00AB4E3E">
        <w:rPr>
          <w:rFonts w:cs="Times New Roman"/>
          <w:szCs w:val="24"/>
        </w:rPr>
        <w:t xml:space="preserve"> </w:t>
      </w:r>
      <w:r w:rsidRPr="00AB4E3E">
        <w:rPr>
          <w:rFonts w:cs="Times New Roman"/>
          <w:szCs w:val="24"/>
        </w:rPr>
        <w:t>present an unreasonable risk to human health or the environment. Furthermore, such</w:t>
      </w:r>
      <w:r w:rsidR="0024582C" w:rsidRPr="00AB4E3E">
        <w:rPr>
          <w:rFonts w:cs="Times New Roman"/>
          <w:szCs w:val="24"/>
        </w:rPr>
        <w:t xml:space="preserve"> </w:t>
      </w:r>
      <w:r w:rsidRPr="00AB4E3E">
        <w:rPr>
          <w:rFonts w:cs="Times New Roman"/>
          <w:szCs w:val="24"/>
        </w:rPr>
        <w:t>information, considered in conjunction with toxicological and health effects data, ecological</w:t>
      </w:r>
      <w:r w:rsidR="0024582C" w:rsidRPr="00AB4E3E">
        <w:rPr>
          <w:rFonts w:cs="Times New Roman"/>
          <w:szCs w:val="24"/>
        </w:rPr>
        <w:t xml:space="preserve"> </w:t>
      </w:r>
      <w:r w:rsidRPr="00AB4E3E">
        <w:rPr>
          <w:rFonts w:cs="Times New Roman"/>
          <w:szCs w:val="24"/>
        </w:rPr>
        <w:t xml:space="preserve">effects data, and environmental fate data, will be used by </w:t>
      </w:r>
      <w:r w:rsidR="00F250DA">
        <w:rPr>
          <w:rFonts w:cs="Times New Roman"/>
          <w:szCs w:val="24"/>
        </w:rPr>
        <w:t xml:space="preserve">non-EPA </w:t>
      </w:r>
      <w:r w:rsidRPr="00AB4E3E">
        <w:rPr>
          <w:rFonts w:cs="Times New Roman"/>
          <w:szCs w:val="24"/>
        </w:rPr>
        <w:t>scientists, professional industrial</w:t>
      </w:r>
      <w:r w:rsidR="0024582C" w:rsidRPr="00AB4E3E">
        <w:rPr>
          <w:rFonts w:cs="Times New Roman"/>
          <w:szCs w:val="24"/>
        </w:rPr>
        <w:t xml:space="preserve"> </w:t>
      </w:r>
      <w:r w:rsidRPr="00AB4E3E">
        <w:rPr>
          <w:rFonts w:cs="Times New Roman"/>
          <w:szCs w:val="24"/>
        </w:rPr>
        <w:t>hygienists, other occupational health professionals and workers for hazard communication and</w:t>
      </w:r>
      <w:r w:rsidR="0024582C" w:rsidRPr="00AB4E3E">
        <w:rPr>
          <w:rFonts w:cs="Times New Roman"/>
          <w:szCs w:val="24"/>
        </w:rPr>
        <w:t xml:space="preserve"> </w:t>
      </w:r>
      <w:r w:rsidRPr="00AB4E3E">
        <w:rPr>
          <w:rFonts w:cs="Times New Roman"/>
          <w:szCs w:val="24"/>
        </w:rPr>
        <w:t>right-to-know purposes, including Safety Data Sheets (MSDSs) and product labels</w:t>
      </w:r>
      <w:r w:rsidR="00F250DA">
        <w:rPr>
          <w:rFonts w:cs="Times New Roman"/>
          <w:szCs w:val="24"/>
        </w:rPr>
        <w:t xml:space="preserve"> required under OSHA regulations</w:t>
      </w:r>
      <w:r w:rsidRPr="00AB4E3E">
        <w:rPr>
          <w:rFonts w:cs="Times New Roman"/>
          <w:szCs w:val="24"/>
        </w:rPr>
        <w:t>.</w:t>
      </w:r>
    </w:p>
    <w:p w:rsidR="00471B62" w:rsidRPr="00AB4E3E" w:rsidRDefault="00471B62"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Additionally, data developed for chemicals used or produced in particular work sites will be</w:t>
      </w:r>
      <w:r w:rsidR="0024582C" w:rsidRPr="00AB4E3E">
        <w:rPr>
          <w:rFonts w:cs="Times New Roman"/>
          <w:szCs w:val="24"/>
        </w:rPr>
        <w:t xml:space="preserve"> </w:t>
      </w:r>
      <w:r w:rsidRPr="00AB4E3E">
        <w:rPr>
          <w:rFonts w:cs="Times New Roman"/>
          <w:szCs w:val="24"/>
        </w:rPr>
        <w:t>useful in developing and/or maintaining comprehensive safety and health programs at those</w:t>
      </w:r>
      <w:r w:rsidR="0024582C" w:rsidRPr="00AB4E3E">
        <w:rPr>
          <w:rFonts w:cs="Times New Roman"/>
          <w:szCs w:val="24"/>
        </w:rPr>
        <w:t xml:space="preserve"> </w:t>
      </w:r>
      <w:r w:rsidRPr="00AB4E3E">
        <w:rPr>
          <w:rFonts w:cs="Times New Roman"/>
          <w:szCs w:val="24"/>
        </w:rPr>
        <w:t>facilities. Local, state and county governments rely on the Agency’s ability to set health and</w:t>
      </w:r>
      <w:r w:rsidR="0024582C" w:rsidRPr="00AB4E3E">
        <w:rPr>
          <w:rFonts w:cs="Times New Roman"/>
          <w:szCs w:val="24"/>
        </w:rPr>
        <w:t xml:space="preserve"> </w:t>
      </w:r>
      <w:r w:rsidRPr="00AB4E3E">
        <w:rPr>
          <w:rFonts w:cs="Times New Roman"/>
          <w:szCs w:val="24"/>
        </w:rPr>
        <w:t>environmental standards, as do other national governments. The paperwork related requirements</w:t>
      </w:r>
      <w:r w:rsidR="0024582C" w:rsidRPr="00AB4E3E">
        <w:rPr>
          <w:rFonts w:cs="Times New Roman"/>
          <w:szCs w:val="24"/>
        </w:rPr>
        <w:t xml:space="preserve"> </w:t>
      </w:r>
      <w:r w:rsidRPr="00AB4E3E">
        <w:rPr>
          <w:rFonts w:cs="Times New Roman"/>
          <w:szCs w:val="24"/>
        </w:rPr>
        <w:t>imposed on the respondents as part of the Chemical Testing Program allow EPA to ensure that</w:t>
      </w:r>
      <w:r w:rsidR="0024582C" w:rsidRPr="00AB4E3E">
        <w:rPr>
          <w:rFonts w:cs="Times New Roman"/>
          <w:szCs w:val="24"/>
        </w:rPr>
        <w:t xml:space="preserve"> </w:t>
      </w:r>
      <w:r w:rsidRPr="00AB4E3E">
        <w:rPr>
          <w:rFonts w:cs="Times New Roman"/>
          <w:szCs w:val="24"/>
        </w:rPr>
        <w:t>the necessary testing data will be developed, that the results meet basic scientific standards of</w:t>
      </w:r>
      <w:r w:rsidR="0024582C" w:rsidRPr="00AB4E3E">
        <w:rPr>
          <w:rFonts w:cs="Times New Roman"/>
          <w:szCs w:val="24"/>
        </w:rPr>
        <w:t xml:space="preserve"> </w:t>
      </w:r>
      <w:r w:rsidRPr="00AB4E3E">
        <w:rPr>
          <w:rFonts w:cs="Times New Roman"/>
          <w:szCs w:val="24"/>
        </w:rPr>
        <w:t>acceptability and adequacy, that unforeseen complications or issues can be addressed, and that</w:t>
      </w:r>
      <w:r w:rsidR="0024582C" w:rsidRPr="00AB4E3E">
        <w:rPr>
          <w:rFonts w:cs="Times New Roman"/>
          <w:szCs w:val="24"/>
        </w:rPr>
        <w:t xml:space="preserve"> </w:t>
      </w:r>
      <w:r w:rsidRPr="00AB4E3E">
        <w:rPr>
          <w:rFonts w:cs="Times New Roman"/>
          <w:szCs w:val="24"/>
        </w:rPr>
        <w:t>the testing is progressing on schedule.</w:t>
      </w:r>
    </w:p>
    <w:p w:rsidR="0024582C" w:rsidRPr="00AB4E3E" w:rsidRDefault="0024582C"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If the test data submitted indicate that potentially unreasonable risks may exist, the data</w:t>
      </w:r>
      <w:r w:rsidR="0024582C" w:rsidRPr="00AB4E3E">
        <w:rPr>
          <w:rFonts w:cs="Times New Roman"/>
          <w:szCs w:val="24"/>
        </w:rPr>
        <w:t xml:space="preserve"> </w:t>
      </w:r>
      <w:r w:rsidRPr="00AB4E3E">
        <w:rPr>
          <w:rFonts w:cs="Times New Roman"/>
          <w:szCs w:val="24"/>
        </w:rPr>
        <w:t>will be used by EPA and the manufacturer to determine the appropriate action necessary to avoid</w:t>
      </w:r>
      <w:r w:rsidR="0024582C" w:rsidRPr="00AB4E3E">
        <w:rPr>
          <w:rFonts w:cs="Times New Roman"/>
          <w:szCs w:val="24"/>
        </w:rPr>
        <w:t xml:space="preserve"> </w:t>
      </w:r>
      <w:r w:rsidRPr="00AB4E3E">
        <w:rPr>
          <w:rFonts w:cs="Times New Roman"/>
          <w:szCs w:val="24"/>
        </w:rPr>
        <w:t>or mitigate the risks. To date, EPA has used collected data to perform the necessary assessments</w:t>
      </w:r>
      <w:r w:rsidR="0024582C" w:rsidRPr="00AB4E3E">
        <w:rPr>
          <w:rFonts w:cs="Times New Roman"/>
          <w:szCs w:val="24"/>
        </w:rPr>
        <w:t xml:space="preserve"> </w:t>
      </w:r>
      <w:r w:rsidRPr="00AB4E3E">
        <w:rPr>
          <w:rFonts w:cs="Times New Roman"/>
          <w:szCs w:val="24"/>
        </w:rPr>
        <w:t>that support such activities as the development of water quality criteria, hazardous waste listings,</w:t>
      </w:r>
      <w:r w:rsidR="0024582C" w:rsidRPr="00AB4E3E">
        <w:rPr>
          <w:rFonts w:cs="Times New Roman"/>
          <w:szCs w:val="24"/>
        </w:rPr>
        <w:t xml:space="preserve"> </w:t>
      </w:r>
      <w:r w:rsidRPr="00AB4E3E">
        <w:rPr>
          <w:rFonts w:cs="Times New Roman"/>
          <w:szCs w:val="24"/>
        </w:rPr>
        <w:t>chemical advisories, and reduction of workplace exposures. EPA has also used the resulting</w:t>
      </w:r>
      <w:r w:rsidR="0024582C" w:rsidRPr="00AB4E3E">
        <w:rPr>
          <w:rFonts w:cs="Times New Roman"/>
          <w:szCs w:val="24"/>
        </w:rPr>
        <w:t xml:space="preserve"> </w:t>
      </w:r>
      <w:r w:rsidRPr="00AB4E3E">
        <w:rPr>
          <w:rFonts w:cs="Times New Roman"/>
          <w:szCs w:val="24"/>
        </w:rPr>
        <w:t>assessments to identify chemicals that may not warrant additional regulation or concern, or</w:t>
      </w:r>
      <w:r w:rsidR="0024582C" w:rsidRPr="00AB4E3E">
        <w:rPr>
          <w:rFonts w:cs="Times New Roman"/>
          <w:szCs w:val="24"/>
        </w:rPr>
        <w:t xml:space="preserve"> </w:t>
      </w:r>
      <w:r w:rsidRPr="00AB4E3E">
        <w:rPr>
          <w:rFonts w:cs="Times New Roman"/>
          <w:szCs w:val="24"/>
        </w:rPr>
        <w:t>should otherwise be treated as a low priority for further consideration.</w:t>
      </w:r>
    </w:p>
    <w:p w:rsidR="0024582C" w:rsidRPr="00AB4E3E" w:rsidRDefault="0024582C" w:rsidP="006A53F6">
      <w:pPr>
        <w:autoSpaceDE w:val="0"/>
        <w:autoSpaceDN w:val="0"/>
        <w:adjustRightInd w:val="0"/>
        <w:spacing w:after="0" w:line="240" w:lineRule="auto"/>
        <w:rPr>
          <w:rFonts w:cs="Times New Roman"/>
          <w:szCs w:val="24"/>
        </w:rPr>
      </w:pPr>
    </w:p>
    <w:p w:rsidR="00471B62" w:rsidRPr="00AB4E3E"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In addition, since EPA is required under section 4(d) of TSCA to publish a Federal</w:t>
      </w:r>
      <w:r w:rsidR="0024582C" w:rsidRPr="00AB4E3E">
        <w:rPr>
          <w:rFonts w:cs="Times New Roman"/>
          <w:szCs w:val="24"/>
        </w:rPr>
        <w:t xml:space="preserve"> </w:t>
      </w:r>
      <w:r w:rsidRPr="00AB4E3E">
        <w:rPr>
          <w:rFonts w:cs="Times New Roman"/>
          <w:szCs w:val="24"/>
        </w:rPr>
        <w:t>Register notice announcing the receipt of test data developed under a TSCA section 4 rule, the</w:t>
      </w:r>
      <w:r w:rsidR="0024582C" w:rsidRPr="00AB4E3E">
        <w:rPr>
          <w:rFonts w:cs="Times New Roman"/>
          <w:szCs w:val="24"/>
        </w:rPr>
        <w:t xml:space="preserve"> </w:t>
      </w:r>
      <w:r w:rsidRPr="00AB4E3E">
        <w:rPr>
          <w:rFonts w:cs="Times New Roman"/>
          <w:szCs w:val="24"/>
        </w:rPr>
        <w:t>data collected may be used by other agencies and interested parties.</w:t>
      </w:r>
    </w:p>
    <w:p w:rsidR="0024582C" w:rsidRPr="00AB4E3E" w:rsidRDefault="0024582C" w:rsidP="006A53F6">
      <w:pPr>
        <w:autoSpaceDE w:val="0"/>
        <w:autoSpaceDN w:val="0"/>
        <w:adjustRightInd w:val="0"/>
        <w:spacing w:after="0" w:line="240" w:lineRule="auto"/>
        <w:rPr>
          <w:rFonts w:cs="Times New Roman"/>
          <w:szCs w:val="24"/>
        </w:rPr>
      </w:pPr>
    </w:p>
    <w:p w:rsidR="00F250DA" w:rsidRPr="00F250DA" w:rsidRDefault="00471B62" w:rsidP="006A53F6">
      <w:pPr>
        <w:autoSpaceDE w:val="0"/>
        <w:autoSpaceDN w:val="0"/>
        <w:adjustRightInd w:val="0"/>
        <w:spacing w:after="0" w:line="240" w:lineRule="auto"/>
        <w:ind w:firstLine="720"/>
        <w:rPr>
          <w:rFonts w:cs="Times New Roman"/>
          <w:szCs w:val="24"/>
        </w:rPr>
      </w:pPr>
      <w:r w:rsidRPr="00AB4E3E">
        <w:rPr>
          <w:rFonts w:cs="Times New Roman"/>
          <w:szCs w:val="24"/>
        </w:rPr>
        <w:t>Since 1979, approximately 230 of the 15,000 chemicals on the TSCA Inventory that are,</w:t>
      </w:r>
      <w:r w:rsidR="0024582C" w:rsidRPr="00AB4E3E">
        <w:rPr>
          <w:rFonts w:cs="Times New Roman"/>
          <w:szCs w:val="24"/>
        </w:rPr>
        <w:t xml:space="preserve"> </w:t>
      </w:r>
      <w:r w:rsidRPr="00AB4E3E">
        <w:rPr>
          <w:rFonts w:cs="Times New Roman"/>
          <w:szCs w:val="24"/>
        </w:rPr>
        <w:t>or have been, produced in quantities greater than 10,000 pounds per year have been the subject</w:t>
      </w:r>
      <w:r w:rsidR="0024582C" w:rsidRPr="00AB4E3E">
        <w:rPr>
          <w:rFonts w:cs="Times New Roman"/>
          <w:szCs w:val="24"/>
        </w:rPr>
        <w:t xml:space="preserve"> </w:t>
      </w:r>
      <w:r w:rsidRPr="00AB4E3E">
        <w:rPr>
          <w:rFonts w:cs="Times New Roman"/>
          <w:szCs w:val="24"/>
        </w:rPr>
        <w:t>of testing actions within the OPPT Existing Chemicals Testing Program. Virtually all of the 230</w:t>
      </w:r>
      <w:r w:rsidR="0024582C" w:rsidRPr="00AB4E3E">
        <w:rPr>
          <w:rFonts w:cs="Times New Roman"/>
          <w:szCs w:val="24"/>
        </w:rPr>
        <w:t xml:space="preserve"> </w:t>
      </w:r>
      <w:r w:rsidRPr="00AB4E3E">
        <w:rPr>
          <w:rFonts w:cs="Times New Roman"/>
          <w:szCs w:val="24"/>
        </w:rPr>
        <w:t>chemicals are “</w:t>
      </w:r>
      <w:r w:rsidR="009078DF" w:rsidRPr="00AB4E3E">
        <w:rPr>
          <w:rFonts w:cs="Times New Roman"/>
          <w:szCs w:val="24"/>
        </w:rPr>
        <w:t>High Production Volume (</w:t>
      </w:r>
      <w:r w:rsidRPr="00AB4E3E">
        <w:rPr>
          <w:rFonts w:cs="Times New Roman"/>
          <w:szCs w:val="24"/>
        </w:rPr>
        <w:t>HPV</w:t>
      </w:r>
      <w:r w:rsidR="009078DF" w:rsidRPr="00AB4E3E">
        <w:rPr>
          <w:rFonts w:cs="Times New Roman"/>
          <w:szCs w:val="24"/>
        </w:rPr>
        <w:t>)</w:t>
      </w:r>
      <w:r w:rsidRPr="00AB4E3E">
        <w:rPr>
          <w:rFonts w:cs="Times New Roman"/>
          <w:szCs w:val="24"/>
        </w:rPr>
        <w:t xml:space="preserve"> chemicals.” The testing actions taken to date include a mix of formal</w:t>
      </w:r>
      <w:r w:rsidR="0024582C" w:rsidRPr="00AB4E3E">
        <w:rPr>
          <w:rFonts w:cs="Times New Roman"/>
          <w:szCs w:val="24"/>
        </w:rPr>
        <w:t xml:space="preserve"> </w:t>
      </w:r>
      <w:r w:rsidR="004721FD">
        <w:rPr>
          <w:rFonts w:cs="Times New Roman"/>
          <w:szCs w:val="24"/>
        </w:rPr>
        <w:t>TSCA s</w:t>
      </w:r>
      <w:r w:rsidRPr="00AB4E3E">
        <w:rPr>
          <w:rFonts w:cs="Times New Roman"/>
          <w:szCs w:val="24"/>
        </w:rPr>
        <w:t xml:space="preserve">ection 4 Test Rules and </w:t>
      </w:r>
      <w:r w:rsidR="004721FD">
        <w:rPr>
          <w:rFonts w:cs="Times New Roman"/>
          <w:szCs w:val="24"/>
        </w:rPr>
        <w:t>s</w:t>
      </w:r>
      <w:r w:rsidRPr="00AB4E3E">
        <w:rPr>
          <w:rFonts w:cs="Times New Roman"/>
          <w:szCs w:val="24"/>
        </w:rPr>
        <w:t>ection 4 Enforceable Consent Agreements, and Negotiated</w:t>
      </w:r>
      <w:r w:rsidR="0024582C" w:rsidRPr="00AB4E3E">
        <w:rPr>
          <w:rFonts w:cs="Times New Roman"/>
          <w:szCs w:val="24"/>
        </w:rPr>
        <w:t xml:space="preserve"> </w:t>
      </w:r>
      <w:r w:rsidRPr="00AB4E3E">
        <w:rPr>
          <w:rFonts w:cs="Times New Roman"/>
          <w:szCs w:val="24"/>
        </w:rPr>
        <w:t>Testing Agreements. In addition, almost 250 formal</w:t>
      </w:r>
      <w:r w:rsidR="0061275A" w:rsidRPr="00AB4E3E">
        <w:rPr>
          <w:rFonts w:cs="Times New Roman"/>
          <w:szCs w:val="24"/>
        </w:rPr>
        <w:t xml:space="preserve"> TSCA </w:t>
      </w:r>
      <w:r w:rsidR="004721FD">
        <w:rPr>
          <w:rFonts w:cs="Times New Roman"/>
          <w:szCs w:val="24"/>
        </w:rPr>
        <w:t>s</w:t>
      </w:r>
      <w:r w:rsidR="0061275A" w:rsidRPr="00AB4E3E">
        <w:rPr>
          <w:rFonts w:cs="Times New Roman"/>
          <w:szCs w:val="24"/>
        </w:rPr>
        <w:t>ection 4 “Decisions Not t</w:t>
      </w:r>
      <w:r w:rsidRPr="00AB4E3E">
        <w:rPr>
          <w:rFonts w:cs="Times New Roman"/>
          <w:szCs w:val="24"/>
        </w:rPr>
        <w:t>o Test”</w:t>
      </w:r>
      <w:r w:rsidR="0024582C" w:rsidRPr="00AB4E3E">
        <w:rPr>
          <w:rFonts w:cs="Times New Roman"/>
          <w:szCs w:val="24"/>
        </w:rPr>
        <w:t xml:space="preserve"> </w:t>
      </w:r>
      <w:r w:rsidRPr="00AB4E3E">
        <w:rPr>
          <w:rFonts w:cs="Times New Roman"/>
          <w:szCs w:val="24"/>
        </w:rPr>
        <w:t xml:space="preserve">(DNTs) have been issued by EPA to date. </w:t>
      </w:r>
      <w:r w:rsidR="00F250DA">
        <w:rPr>
          <w:rFonts w:cs="Times New Roman"/>
          <w:szCs w:val="24"/>
        </w:rPr>
        <w:t xml:space="preserve">EPA maintains a </w:t>
      </w:r>
      <w:r w:rsidR="00F250DA" w:rsidRPr="00F250DA">
        <w:rPr>
          <w:rFonts w:cs="Times New Roman"/>
          <w:szCs w:val="24"/>
        </w:rPr>
        <w:t xml:space="preserve">listing </w:t>
      </w:r>
      <w:r w:rsidR="00F250DA">
        <w:rPr>
          <w:rFonts w:cs="Times New Roman"/>
          <w:szCs w:val="24"/>
        </w:rPr>
        <w:t>on its website that identifies the</w:t>
      </w:r>
      <w:r w:rsidR="00F250DA" w:rsidRPr="00F250DA">
        <w:rPr>
          <w:rFonts w:cs="Times New Roman"/>
          <w:szCs w:val="24"/>
        </w:rPr>
        <w:t xml:space="preserve"> </w:t>
      </w:r>
      <w:r w:rsidR="00F250DA">
        <w:rPr>
          <w:rFonts w:cs="Times New Roman"/>
          <w:szCs w:val="24"/>
        </w:rPr>
        <w:t xml:space="preserve">TSCA </w:t>
      </w:r>
      <w:r w:rsidR="00F250DA" w:rsidRPr="00F250DA">
        <w:rPr>
          <w:rFonts w:cs="Times New Roman"/>
          <w:szCs w:val="24"/>
        </w:rPr>
        <w:t>chemical</w:t>
      </w:r>
      <w:r w:rsidR="00F250DA">
        <w:rPr>
          <w:rFonts w:cs="Times New Roman"/>
          <w:szCs w:val="24"/>
        </w:rPr>
        <w:t xml:space="preserve">s for which </w:t>
      </w:r>
      <w:r w:rsidR="00F250DA" w:rsidRPr="00F250DA">
        <w:rPr>
          <w:rFonts w:cs="Times New Roman"/>
          <w:szCs w:val="24"/>
        </w:rPr>
        <w:t xml:space="preserve">testing </w:t>
      </w:r>
      <w:r w:rsidR="00F250DA">
        <w:rPr>
          <w:rFonts w:cs="Times New Roman"/>
          <w:szCs w:val="24"/>
        </w:rPr>
        <w:t xml:space="preserve">data has been received by EPA under TSCA section 4, along with basic background information about the chemical, and available </w:t>
      </w:r>
      <w:r w:rsidR="00F250DA" w:rsidRPr="00F250DA">
        <w:rPr>
          <w:rFonts w:cs="Times New Roman"/>
          <w:szCs w:val="24"/>
        </w:rPr>
        <w:t>summar</w:t>
      </w:r>
      <w:r w:rsidR="00F250DA">
        <w:rPr>
          <w:rFonts w:cs="Times New Roman"/>
          <w:szCs w:val="24"/>
        </w:rPr>
        <w:t xml:space="preserve">ies of the testing </w:t>
      </w:r>
      <w:r w:rsidR="00F250DA" w:rsidRPr="00F250DA">
        <w:rPr>
          <w:rFonts w:cs="Times New Roman"/>
          <w:szCs w:val="24"/>
        </w:rPr>
        <w:t>results.</w:t>
      </w:r>
      <w:r w:rsidR="00F250DA">
        <w:rPr>
          <w:rStyle w:val="FootnoteReference"/>
          <w:rFonts w:cs="Times New Roman"/>
          <w:szCs w:val="24"/>
        </w:rPr>
        <w:footnoteReference w:id="2"/>
      </w:r>
    </w:p>
    <w:p w:rsidR="00F250DA" w:rsidRDefault="00F250DA" w:rsidP="006A53F6">
      <w:pPr>
        <w:autoSpaceDE w:val="0"/>
        <w:autoSpaceDN w:val="0"/>
        <w:adjustRightInd w:val="0"/>
        <w:spacing w:after="0" w:line="240" w:lineRule="auto"/>
        <w:ind w:firstLine="720"/>
        <w:rPr>
          <w:rFonts w:cs="Times New Roman"/>
          <w:szCs w:val="24"/>
        </w:rPr>
      </w:pPr>
    </w:p>
    <w:p w:rsidR="00471B62" w:rsidRPr="00AB4E3E" w:rsidRDefault="00471B62" w:rsidP="006A53F6">
      <w:pPr>
        <w:pStyle w:val="Heading1"/>
        <w:numPr>
          <w:ilvl w:val="0"/>
          <w:numId w:val="8"/>
        </w:numPr>
        <w:spacing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lastRenderedPageBreak/>
        <w:t>NON-DUPLICATION, CONSULTATIONS, AND OTHER COLLECTION</w:t>
      </w:r>
      <w:r w:rsidR="0024582C" w:rsidRPr="00AB4E3E">
        <w:rPr>
          <w:rFonts w:ascii="Times New Roman" w:hAnsi="Times New Roman" w:cs="Times New Roman"/>
          <w:color w:val="auto"/>
          <w:sz w:val="24"/>
          <w:szCs w:val="24"/>
        </w:rPr>
        <w:t xml:space="preserve"> </w:t>
      </w:r>
      <w:r w:rsidRPr="00AB4E3E">
        <w:rPr>
          <w:rFonts w:ascii="Times New Roman" w:hAnsi="Times New Roman" w:cs="Times New Roman"/>
          <w:color w:val="auto"/>
          <w:sz w:val="24"/>
          <w:szCs w:val="24"/>
        </w:rPr>
        <w:t>CRITERIA</w:t>
      </w:r>
    </w:p>
    <w:p w:rsidR="00471B62" w:rsidRPr="00AB4E3E" w:rsidRDefault="00471B62" w:rsidP="006A53F6">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Non-Duplication</w:t>
      </w:r>
    </w:p>
    <w:p w:rsidR="00B354D0" w:rsidRDefault="00B354D0" w:rsidP="006A53F6">
      <w:pPr>
        <w:pStyle w:val="Heading3"/>
        <w:numPr>
          <w:ilvl w:val="0"/>
          <w:numId w:val="0"/>
        </w:numPr>
        <w:spacing w:line="240" w:lineRule="auto"/>
        <w:ind w:firstLine="720"/>
        <w:rPr>
          <w:rFonts w:ascii="Times New Roman" w:hAnsi="Times New Roman" w:cs="Times New Roman"/>
          <w:b w:val="0"/>
          <w:color w:val="auto"/>
          <w:szCs w:val="24"/>
        </w:rPr>
      </w:pPr>
      <w:r>
        <w:rPr>
          <w:rFonts w:ascii="Times New Roman" w:hAnsi="Times New Roman" w:cs="Times New Roman"/>
          <w:b w:val="0"/>
          <w:color w:val="auto"/>
          <w:szCs w:val="24"/>
        </w:rPr>
        <w:t>In general, the activities associated with collecting test data for chemicals regulated under TSCA is not duplicated by any other Agency or office within EPA. TSCA is the only applicable authority to allow for such data collection, and TSCA specifically assigns that authority to EPA.  In addition, EPA takes several steps to ensure that its requests for data</w:t>
      </w:r>
      <w:r w:rsidR="00E91B2C">
        <w:rPr>
          <w:rFonts w:ascii="Times New Roman" w:hAnsi="Times New Roman" w:cs="Times New Roman"/>
          <w:b w:val="0"/>
          <w:color w:val="auto"/>
          <w:szCs w:val="24"/>
        </w:rPr>
        <w:t xml:space="preserve"> do not result in duplicative efforts by those responding:</w:t>
      </w:r>
    </w:p>
    <w:p w:rsidR="00E91B2C" w:rsidRDefault="00E91B2C" w:rsidP="006A53F6">
      <w:pPr>
        <w:pStyle w:val="ListParagraph"/>
        <w:numPr>
          <w:ilvl w:val="0"/>
          <w:numId w:val="12"/>
        </w:numPr>
        <w:spacing w:before="120" w:line="240" w:lineRule="auto"/>
        <w:rPr>
          <w:rFonts w:cs="Times New Roman"/>
          <w:szCs w:val="24"/>
        </w:rPr>
      </w:pPr>
      <w:r>
        <w:rPr>
          <w:rFonts w:cs="Times New Roman"/>
          <w:szCs w:val="24"/>
        </w:rPr>
        <w:t>A single submission of the data will satisfy the request.</w:t>
      </w:r>
    </w:p>
    <w:p w:rsidR="00E91B2C" w:rsidRDefault="00471B62" w:rsidP="006A53F6">
      <w:pPr>
        <w:pStyle w:val="ListParagraph"/>
        <w:numPr>
          <w:ilvl w:val="0"/>
          <w:numId w:val="12"/>
        </w:numPr>
        <w:autoSpaceDE w:val="0"/>
        <w:autoSpaceDN w:val="0"/>
        <w:adjustRightInd w:val="0"/>
        <w:spacing w:after="0" w:line="240" w:lineRule="auto"/>
        <w:rPr>
          <w:rFonts w:cs="Times New Roman"/>
          <w:szCs w:val="24"/>
        </w:rPr>
      </w:pPr>
      <w:r w:rsidRPr="00E91B2C">
        <w:rPr>
          <w:rFonts w:cs="Times New Roman"/>
          <w:szCs w:val="24"/>
        </w:rPr>
        <w:t>Prior to proposing a test rule or issuing a consent order, EPA searches the scientific</w:t>
      </w:r>
      <w:r w:rsidR="0024582C" w:rsidRPr="00E91B2C">
        <w:rPr>
          <w:rFonts w:cs="Times New Roman"/>
          <w:szCs w:val="24"/>
        </w:rPr>
        <w:t xml:space="preserve"> </w:t>
      </w:r>
      <w:r w:rsidRPr="00E91B2C">
        <w:rPr>
          <w:rFonts w:cs="Times New Roman"/>
          <w:szCs w:val="24"/>
        </w:rPr>
        <w:t>literature, holds public information gathering meetings if deemed appropriate, and has</w:t>
      </w:r>
      <w:r w:rsidR="0024582C" w:rsidRPr="00E91B2C">
        <w:rPr>
          <w:rFonts w:cs="Times New Roman"/>
          <w:szCs w:val="24"/>
        </w:rPr>
        <w:t xml:space="preserve"> </w:t>
      </w:r>
      <w:r w:rsidRPr="00E91B2C">
        <w:rPr>
          <w:rFonts w:cs="Times New Roman"/>
          <w:szCs w:val="24"/>
        </w:rPr>
        <w:t>discussions with industry representatives in order to determine what types of data have already</w:t>
      </w:r>
      <w:r w:rsidR="0024582C" w:rsidRPr="00E91B2C">
        <w:rPr>
          <w:rFonts w:cs="Times New Roman"/>
          <w:szCs w:val="24"/>
        </w:rPr>
        <w:t xml:space="preserve"> </w:t>
      </w:r>
      <w:r w:rsidRPr="00E91B2C">
        <w:rPr>
          <w:rFonts w:cs="Times New Roman"/>
          <w:szCs w:val="24"/>
        </w:rPr>
        <w:t>been obtained about the chemical under consideration. The Agency proposes a test rule or issues</w:t>
      </w:r>
      <w:r w:rsidR="0024582C" w:rsidRPr="00E91B2C">
        <w:rPr>
          <w:rFonts w:cs="Times New Roman"/>
          <w:szCs w:val="24"/>
        </w:rPr>
        <w:t xml:space="preserve"> </w:t>
      </w:r>
      <w:r w:rsidRPr="00E91B2C">
        <w:rPr>
          <w:rFonts w:cs="Times New Roman"/>
          <w:szCs w:val="24"/>
        </w:rPr>
        <w:t>a consent order only after it has determined that necessary tests have not yet been conducted.</w:t>
      </w:r>
      <w:r w:rsidR="00E91B2C" w:rsidRPr="00E91B2C">
        <w:rPr>
          <w:rFonts w:cs="Times New Roman"/>
          <w:szCs w:val="24"/>
        </w:rPr>
        <w:t xml:space="preserve"> </w:t>
      </w:r>
    </w:p>
    <w:p w:rsidR="00CC3F22" w:rsidRDefault="00471B62" w:rsidP="006A53F6">
      <w:pPr>
        <w:pStyle w:val="ListParagraph"/>
        <w:numPr>
          <w:ilvl w:val="0"/>
          <w:numId w:val="12"/>
        </w:numPr>
        <w:autoSpaceDE w:val="0"/>
        <w:autoSpaceDN w:val="0"/>
        <w:adjustRightInd w:val="0"/>
        <w:spacing w:after="0" w:line="240" w:lineRule="auto"/>
        <w:rPr>
          <w:rFonts w:cs="Times New Roman"/>
          <w:szCs w:val="24"/>
        </w:rPr>
      </w:pPr>
      <w:r w:rsidRPr="00E91B2C">
        <w:rPr>
          <w:rFonts w:cs="Times New Roman"/>
          <w:szCs w:val="24"/>
        </w:rPr>
        <w:t>Exemption applicants are not required to supply information that the Agency can obtain</w:t>
      </w:r>
      <w:r w:rsidR="0024582C" w:rsidRPr="00E91B2C">
        <w:rPr>
          <w:rFonts w:cs="Times New Roman"/>
          <w:szCs w:val="24"/>
        </w:rPr>
        <w:t xml:space="preserve"> </w:t>
      </w:r>
      <w:r w:rsidRPr="00E91B2C">
        <w:rPr>
          <w:rFonts w:cs="Times New Roman"/>
          <w:szCs w:val="24"/>
        </w:rPr>
        <w:t>by other existing processes. The equivalence information required provides verification that a</w:t>
      </w:r>
      <w:r w:rsidR="0024582C" w:rsidRPr="00E91B2C">
        <w:rPr>
          <w:rFonts w:cs="Times New Roman"/>
          <w:szCs w:val="24"/>
        </w:rPr>
        <w:t xml:space="preserve"> </w:t>
      </w:r>
      <w:r w:rsidRPr="00E91B2C">
        <w:rPr>
          <w:rFonts w:cs="Times New Roman"/>
          <w:szCs w:val="24"/>
        </w:rPr>
        <w:t>chemical is the same. Often this information is CBI and only the manufacturer or processor of</w:t>
      </w:r>
      <w:r w:rsidR="0024582C" w:rsidRPr="00E91B2C">
        <w:rPr>
          <w:rFonts w:cs="Times New Roman"/>
          <w:szCs w:val="24"/>
        </w:rPr>
        <w:t xml:space="preserve"> </w:t>
      </w:r>
      <w:r w:rsidRPr="00E91B2C">
        <w:rPr>
          <w:rFonts w:cs="Times New Roman"/>
          <w:szCs w:val="24"/>
        </w:rPr>
        <w:t>the chemical has this information.</w:t>
      </w:r>
      <w:bookmarkStart w:id="0" w:name="_Ref292700778"/>
    </w:p>
    <w:p w:rsidR="005A390A" w:rsidRPr="005A390A" w:rsidRDefault="005A390A" w:rsidP="006A53F6">
      <w:pPr>
        <w:pStyle w:val="ListParagraph"/>
        <w:autoSpaceDE w:val="0"/>
        <w:autoSpaceDN w:val="0"/>
        <w:adjustRightInd w:val="0"/>
        <w:spacing w:after="0" w:line="240" w:lineRule="auto"/>
        <w:rPr>
          <w:rFonts w:cs="Times New Roman"/>
          <w:szCs w:val="24"/>
        </w:rPr>
      </w:pPr>
    </w:p>
    <w:p w:rsidR="00471B62" w:rsidRPr="00E91B2C" w:rsidRDefault="00471B62" w:rsidP="006A53F6">
      <w:pPr>
        <w:pStyle w:val="ListParagraph"/>
        <w:numPr>
          <w:ilvl w:val="1"/>
          <w:numId w:val="8"/>
        </w:numPr>
        <w:tabs>
          <w:tab w:val="left" w:pos="1080"/>
        </w:tabs>
        <w:autoSpaceDE w:val="0"/>
        <w:autoSpaceDN w:val="0"/>
        <w:adjustRightInd w:val="0"/>
        <w:spacing w:before="200" w:line="240" w:lineRule="auto"/>
        <w:rPr>
          <w:rFonts w:cs="Times New Roman"/>
          <w:b/>
          <w:szCs w:val="24"/>
        </w:rPr>
      </w:pPr>
      <w:r w:rsidRPr="00E91B2C">
        <w:rPr>
          <w:rFonts w:cs="Times New Roman"/>
          <w:b/>
          <w:szCs w:val="24"/>
        </w:rPr>
        <w:t>Public Notice Required Prior to ICR Submission to OMB</w:t>
      </w:r>
      <w:bookmarkEnd w:id="0"/>
    </w:p>
    <w:p w:rsidR="00F73AD1" w:rsidRPr="005A390A" w:rsidRDefault="003A55A7" w:rsidP="006A53F6">
      <w:pPr>
        <w:autoSpaceDE w:val="0"/>
        <w:autoSpaceDN w:val="0"/>
        <w:adjustRightInd w:val="0"/>
        <w:spacing w:after="0" w:line="240" w:lineRule="auto"/>
        <w:ind w:firstLine="720"/>
        <w:rPr>
          <w:rFonts w:cs="Times New Roman"/>
          <w:szCs w:val="24"/>
        </w:rPr>
      </w:pPr>
      <w:r w:rsidRPr="003A55A7">
        <w:rPr>
          <w:rFonts w:cs="Times New Roman"/>
          <w:szCs w:val="24"/>
        </w:rPr>
        <w:t>In proposing to renew this ICR, EPA provided a 60-day public notice and comment period that ended on October 11, 2011 (76 FR 494</w:t>
      </w:r>
      <w:r>
        <w:rPr>
          <w:rFonts w:cs="Times New Roman"/>
          <w:szCs w:val="24"/>
        </w:rPr>
        <w:t>71</w:t>
      </w:r>
      <w:r w:rsidRPr="003A55A7">
        <w:rPr>
          <w:rFonts w:cs="Times New Roman"/>
          <w:szCs w:val="24"/>
        </w:rPr>
        <w:t>, August 10, 2011). EPA received one comment during th</w:t>
      </w:r>
      <w:r w:rsidR="00E91B2C">
        <w:rPr>
          <w:rFonts w:cs="Times New Roman"/>
          <w:szCs w:val="24"/>
        </w:rPr>
        <w:t>at</w:t>
      </w:r>
      <w:r w:rsidRPr="003A55A7">
        <w:rPr>
          <w:rFonts w:cs="Times New Roman"/>
          <w:szCs w:val="24"/>
        </w:rPr>
        <w:t xml:space="preserve"> comment period</w:t>
      </w:r>
      <w:r w:rsidR="00E91B2C">
        <w:rPr>
          <w:rFonts w:cs="Times New Roman"/>
          <w:szCs w:val="24"/>
        </w:rPr>
        <w:t>.</w:t>
      </w:r>
      <w:r w:rsidR="00E91B2C">
        <w:rPr>
          <w:rStyle w:val="FootnoteReference"/>
          <w:rFonts w:cs="Times New Roman"/>
          <w:szCs w:val="24"/>
        </w:rPr>
        <w:footnoteReference w:id="3"/>
      </w:r>
      <w:r w:rsidR="00E91B2C">
        <w:rPr>
          <w:rFonts w:cs="Times New Roman"/>
          <w:szCs w:val="24"/>
        </w:rPr>
        <w:t xml:space="preserve"> </w:t>
      </w:r>
      <w:r w:rsidRPr="003A55A7">
        <w:rPr>
          <w:rFonts w:cs="Times New Roman"/>
          <w:szCs w:val="24"/>
        </w:rPr>
        <w:t xml:space="preserve"> </w:t>
      </w:r>
      <w:r w:rsidR="00E91B2C">
        <w:rPr>
          <w:rFonts w:cs="Times New Roman"/>
          <w:szCs w:val="24"/>
        </w:rPr>
        <w:t>The commenter</w:t>
      </w:r>
      <w:r w:rsidR="00E61E95" w:rsidRPr="00E61E95">
        <w:rPr>
          <w:rFonts w:cs="Times New Roman"/>
          <w:szCs w:val="24"/>
        </w:rPr>
        <w:t>, a "user of the information that EPA makes available" and who "also use[s] the analysis EPA develops from the information," wrote that "[i]t is imperative that EPA continue being able t[o] mandate the collection of this information pursuant to the ICR" and that EPA "needs to be able to collect information at this level of detail to ensure it can be used most effectively" and that "a structured format is essential."</w:t>
      </w:r>
      <w:r w:rsidR="00E61E95">
        <w:rPr>
          <w:rFonts w:cs="Times New Roman"/>
          <w:szCs w:val="24"/>
        </w:rPr>
        <w:t xml:space="preserve"> EPA considers this comment to be </w:t>
      </w:r>
      <w:r w:rsidR="00E91B2C">
        <w:rPr>
          <w:rFonts w:cs="Times New Roman"/>
          <w:szCs w:val="24"/>
        </w:rPr>
        <w:t xml:space="preserve">supportive </w:t>
      </w:r>
      <w:r w:rsidR="00E61E95">
        <w:rPr>
          <w:rFonts w:cs="Times New Roman"/>
          <w:szCs w:val="24"/>
        </w:rPr>
        <w:t xml:space="preserve">of </w:t>
      </w:r>
      <w:r w:rsidR="00E91B2C">
        <w:rPr>
          <w:rFonts w:cs="Times New Roman"/>
          <w:szCs w:val="24"/>
        </w:rPr>
        <w:t xml:space="preserve">the information collection activities </w:t>
      </w:r>
      <w:r w:rsidR="00F73AD1">
        <w:rPr>
          <w:rFonts w:cs="Times New Roman"/>
          <w:szCs w:val="24"/>
        </w:rPr>
        <w:t>covered</w:t>
      </w:r>
      <w:r w:rsidR="00E91B2C">
        <w:rPr>
          <w:rFonts w:cs="Times New Roman"/>
          <w:szCs w:val="24"/>
        </w:rPr>
        <w:t xml:space="preserve"> </w:t>
      </w:r>
      <w:r w:rsidR="00F73AD1">
        <w:rPr>
          <w:rFonts w:cs="Times New Roman"/>
          <w:szCs w:val="24"/>
        </w:rPr>
        <w:t xml:space="preserve">by this </w:t>
      </w:r>
      <w:r w:rsidR="00E91B2C">
        <w:rPr>
          <w:rFonts w:cs="Times New Roman"/>
          <w:szCs w:val="24"/>
        </w:rPr>
        <w:t>ICR</w:t>
      </w:r>
      <w:r w:rsidR="00F73AD1">
        <w:rPr>
          <w:rFonts w:cs="Times New Roman"/>
          <w:szCs w:val="24"/>
        </w:rPr>
        <w:t>.</w:t>
      </w:r>
    </w:p>
    <w:p w:rsidR="005A390A" w:rsidRPr="005A390A" w:rsidRDefault="00471B62" w:rsidP="006A53F6">
      <w:pPr>
        <w:pStyle w:val="ListParagraph"/>
        <w:numPr>
          <w:ilvl w:val="1"/>
          <w:numId w:val="8"/>
        </w:numPr>
        <w:tabs>
          <w:tab w:val="left" w:pos="1080"/>
        </w:tabs>
        <w:autoSpaceDE w:val="0"/>
        <w:autoSpaceDN w:val="0"/>
        <w:adjustRightInd w:val="0"/>
        <w:spacing w:before="200" w:line="240" w:lineRule="auto"/>
        <w:rPr>
          <w:rFonts w:cs="Times New Roman"/>
          <w:szCs w:val="24"/>
        </w:rPr>
      </w:pPr>
      <w:r w:rsidRPr="00F73AD1">
        <w:rPr>
          <w:rFonts w:cs="Times New Roman"/>
          <w:b/>
          <w:szCs w:val="24"/>
        </w:rPr>
        <w:t>Consultations</w:t>
      </w:r>
    </w:p>
    <w:p w:rsidR="003A55A7" w:rsidRDefault="003A55A7" w:rsidP="006A53F6">
      <w:pPr>
        <w:pStyle w:val="Heading2"/>
        <w:numPr>
          <w:ilvl w:val="0"/>
          <w:numId w:val="0"/>
        </w:numPr>
        <w:spacing w:line="240" w:lineRule="auto"/>
        <w:ind w:firstLine="720"/>
      </w:pPr>
      <w:r w:rsidRPr="003A55A7">
        <w:rPr>
          <w:rFonts w:ascii="Times New Roman" w:eastAsiaTheme="minorHAnsi" w:hAnsi="Times New Roman" w:cs="Times New Roman"/>
          <w:b w:val="0"/>
          <w:bCs w:val="0"/>
          <w:color w:val="auto"/>
          <w:sz w:val="24"/>
          <w:szCs w:val="24"/>
        </w:rPr>
        <w:t>Under 5 CFR 1320.8(d)(1), OMB requires agencies to consult with potential ICR respondents and data users about specific aspects of ICRs before submitting an ICR to OMB for review and approval.  In accordance with this regulation and based on OCSPP Regulatory Coordination Staff guidance, EPA submitted questions by e-mail to potential ICR respondents and data users with respect to the renewal of this ICR.  The individuals contacted were</w:t>
      </w:r>
      <w:r w:rsidR="00F73AD1">
        <w:rPr>
          <w:rFonts w:ascii="Times New Roman" w:eastAsiaTheme="minorHAnsi" w:hAnsi="Times New Roman" w:cs="Times New Roman"/>
          <w:b w:val="0"/>
          <w:bCs w:val="0"/>
          <w:color w:val="auto"/>
          <w:sz w:val="24"/>
          <w:szCs w:val="24"/>
        </w:rPr>
        <w:t xml:space="preserve"> as follows</w:t>
      </w:r>
      <w:r w:rsidRPr="003A55A7">
        <w:rPr>
          <w:rFonts w:ascii="Times New Roman" w:eastAsiaTheme="minorHAnsi" w:hAnsi="Times New Roman" w:cs="Times New Roman"/>
          <w:b w:val="0"/>
          <w:bCs w:val="0"/>
          <w:color w:val="auto"/>
          <w:sz w:val="24"/>
          <w:szCs w:val="24"/>
        </w:rPr>
        <w:t>:</w:t>
      </w:r>
    </w:p>
    <w:p w:rsidR="003A55A7" w:rsidRDefault="003A55A7" w:rsidP="003A55A7">
      <w:pPr>
        <w:pStyle w:val="NoSpacing"/>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Robert Kiefer, Director, Regulatory and Technical Affairs</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American Chemistry Council</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700 2nd Street, NE</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2002</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202-249-6414 (direct)</w:t>
      </w:r>
      <w:r w:rsidR="00B01EFB">
        <w:rPr>
          <w:rFonts w:ascii="Times New Roman" w:hAnsi="Times New Roman" w:cs="Times New Roman"/>
          <w:sz w:val="24"/>
          <w:szCs w:val="24"/>
        </w:rPr>
        <w:t xml:space="preserve">; </w:t>
      </w:r>
      <w:r w:rsidRPr="003A55A7">
        <w:rPr>
          <w:rFonts w:ascii="Times New Roman" w:hAnsi="Times New Roman" w:cs="Times New Roman"/>
          <w:sz w:val="24"/>
          <w:szCs w:val="24"/>
        </w:rPr>
        <w:t>Fax: 202-478-2503</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mail: Robert_kiefer@americanchemistry.com</w:t>
      </w:r>
    </w:p>
    <w:p w:rsidR="003A55A7" w:rsidRPr="003A55A7" w:rsidRDefault="003A55A7" w:rsidP="003A55A7">
      <w:pPr>
        <w:pStyle w:val="NoSpacing"/>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Ernie Rosenberg, President and CEO</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American Cleaning Institute</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1331 L Street, N.W., Suite 650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20005</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lastRenderedPageBreak/>
        <w:t>Tel.: 202-662-2505</w:t>
      </w:r>
      <w:r w:rsidR="00B01EFB">
        <w:rPr>
          <w:rFonts w:ascii="Times New Roman" w:hAnsi="Times New Roman" w:cs="Times New Roman"/>
          <w:sz w:val="24"/>
          <w:szCs w:val="24"/>
        </w:rPr>
        <w:t xml:space="preserve">; </w:t>
      </w:r>
      <w:r w:rsidRPr="003A55A7">
        <w:rPr>
          <w:rFonts w:ascii="Times New Roman" w:hAnsi="Times New Roman" w:cs="Times New Roman"/>
          <w:sz w:val="24"/>
          <w:szCs w:val="24"/>
        </w:rPr>
        <w:t>Fax: 202-347-4110</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E-mail: erosenberg@cleaninginstitute.org</w:t>
      </w:r>
    </w:p>
    <w:p w:rsidR="003A55A7" w:rsidRPr="003A55A7" w:rsidRDefault="003A55A7" w:rsidP="003A55A7">
      <w:pPr>
        <w:pStyle w:val="NoSpacing"/>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Douglas Fratz, Vice President, Scientific and Technical Affairs</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Consumer Specialty Products Association</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900 17th Street, NW, Suite 300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20006</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202-833-7304</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E-mail: dfratz@cspa.org</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Dan Newton, Manager, Government Relations</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SOCMA</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1850 M Street NW, Suite 700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20036</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202-721-4158</w:t>
      </w:r>
      <w:r w:rsidR="00B01EFB">
        <w:rPr>
          <w:rFonts w:ascii="Times New Roman" w:hAnsi="Times New Roman" w:cs="Times New Roman"/>
          <w:sz w:val="24"/>
          <w:szCs w:val="24"/>
        </w:rPr>
        <w:t xml:space="preserve">; </w:t>
      </w:r>
      <w:r w:rsidRPr="003A55A7">
        <w:rPr>
          <w:rFonts w:ascii="Times New Roman" w:hAnsi="Times New Roman" w:cs="Times New Roman"/>
          <w:sz w:val="24"/>
          <w:szCs w:val="24"/>
        </w:rPr>
        <w:t>Fax: 202-296-8548</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mail: newtond@socma.com</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William McLin, Executive Director</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Asthma &amp; Allergy Foundation of America</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8201 Corporate Drive, Suite 1000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Landover, MD  20785</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202-466-7643, ext. 273</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mail: bill@aafa.org</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Nsedu Witherspoon, Executive Director</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Children's Environmental Health Network</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110 Maryland Avenue, NE, Suite 505</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20002</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202-543-4033 (main)</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mail: nobot@cehn.org</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Richard Denison, Senior Scientist</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Environmental Defense</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1875 Connecticut Ave., N.W. Suite 600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20009</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Phone: 202-387-3500, ext. 3348</w:t>
      </w:r>
      <w:r w:rsidR="00B01EFB">
        <w:rPr>
          <w:rFonts w:ascii="Times New Roman" w:hAnsi="Times New Roman" w:cs="Times New Roman"/>
          <w:sz w:val="24"/>
          <w:szCs w:val="24"/>
        </w:rPr>
        <w:t xml:space="preserve">; </w:t>
      </w:r>
      <w:r w:rsidRPr="003A55A7">
        <w:rPr>
          <w:rFonts w:ascii="Times New Roman" w:hAnsi="Times New Roman" w:cs="Times New Roman"/>
          <w:sz w:val="24"/>
          <w:szCs w:val="24"/>
        </w:rPr>
        <w:t>Fax: 202-234-6049</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mail: rdenison@edf.org</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Ken Cook, President</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Environmental Working Group</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1436 U St., N.W., Suite 100</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Washington, D.C. 20009</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Phone: 202-667-6982</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E-mail: ken@ewg.org</w:t>
      </w:r>
    </w:p>
    <w:p w:rsidR="003A55A7" w:rsidRPr="003A55A7" w:rsidRDefault="003A55A7" w:rsidP="00F73AD1">
      <w:pPr>
        <w:pStyle w:val="NoSpacing"/>
        <w:ind w:left="720"/>
        <w:rPr>
          <w:rFonts w:ascii="Times New Roman" w:hAnsi="Times New Roman" w:cs="Times New Roman"/>
          <w:sz w:val="24"/>
          <w:szCs w:val="24"/>
        </w:rPr>
      </w:pP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Tom Neltner, Project Director</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Food Additives Campaign</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Pew Health Group</w:t>
      </w:r>
      <w:r w:rsidR="00BF098F">
        <w:rPr>
          <w:rFonts w:ascii="Times New Roman" w:hAnsi="Times New Roman" w:cs="Times New Roman"/>
          <w:sz w:val="24"/>
          <w:szCs w:val="24"/>
        </w:rPr>
        <w:t xml:space="preserve">, </w:t>
      </w:r>
      <w:r w:rsidRPr="003A55A7">
        <w:rPr>
          <w:rFonts w:ascii="Times New Roman" w:hAnsi="Times New Roman" w:cs="Times New Roman"/>
          <w:sz w:val="24"/>
          <w:szCs w:val="24"/>
        </w:rPr>
        <w:t>The Pew Charitable Trusts</w:t>
      </w:r>
    </w:p>
    <w:p w:rsidR="003A55A7" w:rsidRPr="003A55A7"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Tel.: 202-540-6475</w:t>
      </w:r>
    </w:p>
    <w:p w:rsidR="00261804" w:rsidRPr="00C54EB2" w:rsidRDefault="003A55A7" w:rsidP="00F73AD1">
      <w:pPr>
        <w:pStyle w:val="NoSpacing"/>
        <w:ind w:left="720"/>
        <w:rPr>
          <w:rFonts w:ascii="Times New Roman" w:hAnsi="Times New Roman" w:cs="Times New Roman"/>
          <w:sz w:val="24"/>
          <w:szCs w:val="24"/>
        </w:rPr>
      </w:pPr>
      <w:r w:rsidRPr="003A55A7">
        <w:rPr>
          <w:rFonts w:ascii="Times New Roman" w:hAnsi="Times New Roman" w:cs="Times New Roman"/>
          <w:sz w:val="24"/>
          <w:szCs w:val="24"/>
        </w:rPr>
        <w:t>E</w:t>
      </w:r>
      <w:r w:rsidR="00261804">
        <w:rPr>
          <w:rFonts w:ascii="Times New Roman" w:hAnsi="Times New Roman" w:cs="Times New Roman"/>
          <w:sz w:val="24"/>
          <w:szCs w:val="24"/>
        </w:rPr>
        <w:t>-</w:t>
      </w:r>
      <w:r w:rsidRPr="003A55A7">
        <w:rPr>
          <w:rFonts w:ascii="Times New Roman" w:hAnsi="Times New Roman" w:cs="Times New Roman"/>
          <w:sz w:val="24"/>
          <w:szCs w:val="24"/>
        </w:rPr>
        <w:t xml:space="preserve">mail: </w:t>
      </w:r>
      <w:r w:rsidR="00261804" w:rsidRPr="00C54EB2">
        <w:rPr>
          <w:rFonts w:ascii="Times New Roman" w:hAnsi="Times New Roman" w:cs="Times New Roman"/>
          <w:sz w:val="24"/>
          <w:szCs w:val="24"/>
        </w:rPr>
        <w:t>tneltner@pewtrusts.org</w:t>
      </w:r>
    </w:p>
    <w:p w:rsidR="00261804" w:rsidRDefault="00261804" w:rsidP="00261804">
      <w:pPr>
        <w:pStyle w:val="NoSpacing"/>
        <w:rPr>
          <w:rFonts w:ascii="Times New Roman" w:hAnsi="Times New Roman" w:cs="Times New Roman"/>
          <w:sz w:val="24"/>
          <w:szCs w:val="24"/>
        </w:rPr>
      </w:pPr>
    </w:p>
    <w:p w:rsidR="003A55A7" w:rsidRPr="003A55A7" w:rsidRDefault="00261804" w:rsidP="00261804">
      <w:pPr>
        <w:pStyle w:val="NoSpacing"/>
        <w:ind w:firstLine="720"/>
        <w:rPr>
          <w:rFonts w:ascii="Times New Roman" w:hAnsi="Times New Roman" w:cs="Times New Roman"/>
          <w:sz w:val="24"/>
          <w:szCs w:val="24"/>
        </w:rPr>
      </w:pPr>
      <w:r w:rsidRPr="00C54EB2">
        <w:rPr>
          <w:rFonts w:ascii="Times New Roman" w:hAnsi="Times New Roman" w:cs="Times New Roman"/>
          <w:sz w:val="24"/>
          <w:szCs w:val="24"/>
        </w:rPr>
        <w:t xml:space="preserve">EPA did not receive any </w:t>
      </w:r>
      <w:r>
        <w:rPr>
          <w:rFonts w:ascii="Times New Roman" w:hAnsi="Times New Roman" w:cs="Times New Roman"/>
          <w:sz w:val="24"/>
          <w:szCs w:val="24"/>
        </w:rPr>
        <w:t xml:space="preserve">direct comments </w:t>
      </w:r>
      <w:r w:rsidR="00FB0069">
        <w:rPr>
          <w:rFonts w:ascii="Times New Roman" w:hAnsi="Times New Roman" w:cs="Times New Roman"/>
          <w:sz w:val="24"/>
          <w:szCs w:val="24"/>
        </w:rPr>
        <w:t xml:space="preserve">in response to </w:t>
      </w:r>
      <w:r>
        <w:rPr>
          <w:rFonts w:ascii="Times New Roman" w:hAnsi="Times New Roman" w:cs="Times New Roman"/>
          <w:sz w:val="24"/>
          <w:szCs w:val="24"/>
        </w:rPr>
        <w:t>this e-mail</w:t>
      </w:r>
      <w:r w:rsidRPr="00C54EB2">
        <w:rPr>
          <w:rFonts w:ascii="Times New Roman" w:hAnsi="Times New Roman" w:cs="Times New Roman"/>
          <w:sz w:val="24"/>
          <w:szCs w:val="24"/>
        </w:rPr>
        <w:t xml:space="preserve"> but one party did submit a comment to the public docket (see preceding section).  A copy of the e</w:t>
      </w:r>
      <w:r>
        <w:rPr>
          <w:rFonts w:ascii="Times New Roman" w:hAnsi="Times New Roman" w:cs="Times New Roman"/>
          <w:sz w:val="24"/>
          <w:szCs w:val="24"/>
        </w:rPr>
        <w:t>-</w:t>
      </w:r>
      <w:r w:rsidRPr="00C54EB2">
        <w:rPr>
          <w:rFonts w:ascii="Times New Roman" w:hAnsi="Times New Roman" w:cs="Times New Roman"/>
          <w:sz w:val="24"/>
          <w:szCs w:val="24"/>
        </w:rPr>
        <w:t>mail so</w:t>
      </w:r>
      <w:r>
        <w:rPr>
          <w:rFonts w:ascii="Times New Roman" w:hAnsi="Times New Roman" w:cs="Times New Roman"/>
          <w:sz w:val="24"/>
          <w:szCs w:val="24"/>
        </w:rPr>
        <w:t>liciting comments is included as</w:t>
      </w:r>
      <w:r w:rsidR="003A55A7" w:rsidRPr="003A55A7">
        <w:rPr>
          <w:rFonts w:ascii="Times New Roman" w:hAnsi="Times New Roman" w:cs="Times New Roman"/>
          <w:sz w:val="24"/>
          <w:szCs w:val="24"/>
        </w:rPr>
        <w:t xml:space="preserve"> </w:t>
      </w:r>
      <w:r w:rsidR="003A55A7" w:rsidRPr="00FB0069">
        <w:rPr>
          <w:rFonts w:ascii="Times New Roman" w:hAnsi="Times New Roman" w:cs="Times New Roman"/>
          <w:sz w:val="24"/>
          <w:szCs w:val="24"/>
        </w:rPr>
        <w:t xml:space="preserve">Attachment </w:t>
      </w:r>
      <w:r w:rsidR="00FB0069">
        <w:rPr>
          <w:rFonts w:ascii="Times New Roman" w:hAnsi="Times New Roman" w:cs="Times New Roman"/>
          <w:sz w:val="24"/>
          <w:szCs w:val="24"/>
        </w:rPr>
        <w:t>4</w:t>
      </w:r>
      <w:r w:rsidR="003A55A7" w:rsidRPr="003A55A7">
        <w:rPr>
          <w:rFonts w:ascii="Times New Roman" w:hAnsi="Times New Roman" w:cs="Times New Roman"/>
          <w:sz w:val="24"/>
          <w:szCs w:val="24"/>
        </w:rPr>
        <w:t>.</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lastRenderedPageBreak/>
        <w:t>Effects of Less Frequent Collection</w:t>
      </w:r>
    </w:p>
    <w:p w:rsidR="00471B62" w:rsidRPr="00AB4E3E" w:rsidRDefault="00471B62" w:rsidP="005A390A">
      <w:pPr>
        <w:autoSpaceDE w:val="0"/>
        <w:autoSpaceDN w:val="0"/>
        <w:adjustRightInd w:val="0"/>
        <w:spacing w:after="0" w:line="240" w:lineRule="auto"/>
        <w:ind w:firstLine="720"/>
        <w:rPr>
          <w:rFonts w:cs="Times New Roman"/>
          <w:szCs w:val="24"/>
        </w:rPr>
      </w:pPr>
      <w:r w:rsidRPr="00AB4E3E">
        <w:rPr>
          <w:rFonts w:cs="Times New Roman"/>
          <w:szCs w:val="24"/>
        </w:rPr>
        <w:t xml:space="preserve">Test rules and consent orders require the test sponsor to submit </w:t>
      </w:r>
      <w:r w:rsidR="00FB0069">
        <w:rPr>
          <w:rFonts w:cs="Times New Roman"/>
          <w:szCs w:val="24"/>
        </w:rPr>
        <w:t xml:space="preserve">to </w:t>
      </w:r>
      <w:r w:rsidRPr="00AB4E3E">
        <w:rPr>
          <w:rFonts w:cs="Times New Roman"/>
          <w:szCs w:val="24"/>
        </w:rPr>
        <w:t>EPA</w:t>
      </w:r>
      <w:r w:rsidR="002B4273" w:rsidRPr="00AB4E3E">
        <w:rPr>
          <w:rFonts w:cs="Times New Roman"/>
          <w:szCs w:val="24"/>
        </w:rPr>
        <w:t xml:space="preserve"> </w:t>
      </w:r>
      <w:r w:rsidR="00FB0069" w:rsidRPr="00FB0069">
        <w:rPr>
          <w:rFonts w:cs="Times New Roman"/>
          <w:szCs w:val="24"/>
        </w:rPr>
        <w:t xml:space="preserve">a letter </w:t>
      </w:r>
      <w:r w:rsidR="00FB0069">
        <w:rPr>
          <w:rFonts w:cs="Times New Roman"/>
          <w:szCs w:val="24"/>
        </w:rPr>
        <w:t xml:space="preserve">that identifies </w:t>
      </w:r>
      <w:r w:rsidRPr="00AB4E3E">
        <w:rPr>
          <w:rFonts w:cs="Times New Roman"/>
          <w:szCs w:val="24"/>
        </w:rPr>
        <w:t xml:space="preserve">who will be conducting the testing, study plans before beginning testing, and a final report </w:t>
      </w:r>
      <w:r w:rsidR="00FB0069">
        <w:rPr>
          <w:rFonts w:cs="Times New Roman"/>
          <w:szCs w:val="24"/>
        </w:rPr>
        <w:t xml:space="preserve">that contains </w:t>
      </w:r>
      <w:r w:rsidRPr="00AB4E3E">
        <w:rPr>
          <w:rFonts w:cs="Times New Roman"/>
          <w:szCs w:val="24"/>
        </w:rPr>
        <w:t>the</w:t>
      </w:r>
      <w:r w:rsidR="002B4273" w:rsidRPr="00AB4E3E">
        <w:rPr>
          <w:rFonts w:cs="Times New Roman"/>
          <w:szCs w:val="24"/>
        </w:rPr>
        <w:t xml:space="preserve"> </w:t>
      </w:r>
      <w:r w:rsidRPr="00AB4E3E">
        <w:rPr>
          <w:rFonts w:cs="Times New Roman"/>
          <w:szCs w:val="24"/>
        </w:rPr>
        <w:t>study results. Each exemption applicant is required to submit an exemption application</w:t>
      </w:r>
      <w:r w:rsidR="00FB0069">
        <w:rPr>
          <w:rFonts w:cs="Times New Roman"/>
          <w:szCs w:val="24"/>
        </w:rPr>
        <w:t xml:space="preserve"> to EPA</w:t>
      </w:r>
      <w:r w:rsidRPr="00AB4E3E">
        <w:rPr>
          <w:rFonts w:cs="Times New Roman"/>
          <w:szCs w:val="24"/>
        </w:rPr>
        <w:t xml:space="preserve">. </w:t>
      </w:r>
      <w:r w:rsidR="00FB0069">
        <w:rPr>
          <w:rFonts w:cs="Times New Roman"/>
          <w:szCs w:val="24"/>
        </w:rPr>
        <w:t xml:space="preserve">In either case, each submission is intended to be a one-time submission to EPA. </w:t>
      </w:r>
      <w:r w:rsidRPr="00AB4E3E">
        <w:rPr>
          <w:rFonts w:cs="Times New Roman"/>
          <w:szCs w:val="24"/>
        </w:rPr>
        <w:t>Less</w:t>
      </w:r>
      <w:r w:rsidR="002B4273" w:rsidRPr="00AB4E3E">
        <w:rPr>
          <w:rFonts w:cs="Times New Roman"/>
          <w:szCs w:val="24"/>
        </w:rPr>
        <w:t xml:space="preserve"> </w:t>
      </w:r>
      <w:r w:rsidRPr="00AB4E3E">
        <w:rPr>
          <w:rFonts w:cs="Times New Roman"/>
          <w:szCs w:val="24"/>
        </w:rPr>
        <w:t xml:space="preserve">frequent collection would </w:t>
      </w:r>
      <w:r w:rsidR="00FB0069">
        <w:rPr>
          <w:rFonts w:cs="Times New Roman"/>
          <w:szCs w:val="24"/>
        </w:rPr>
        <w:t xml:space="preserve">equate to no collection and could </w:t>
      </w:r>
      <w:r w:rsidRPr="00AB4E3E">
        <w:rPr>
          <w:rFonts w:cs="Times New Roman"/>
          <w:szCs w:val="24"/>
        </w:rPr>
        <w:t>jeopardize EPA’s ability to ensure that testing is being</w:t>
      </w:r>
      <w:r w:rsidR="002B4273" w:rsidRPr="00AB4E3E">
        <w:rPr>
          <w:rFonts w:cs="Times New Roman"/>
          <w:szCs w:val="24"/>
        </w:rPr>
        <w:t xml:space="preserve"> </w:t>
      </w:r>
      <w:r w:rsidRPr="00AB4E3E">
        <w:rPr>
          <w:rFonts w:cs="Times New Roman"/>
          <w:szCs w:val="24"/>
        </w:rPr>
        <w:t xml:space="preserve">conducted in accordance with the rules and consent orders, and to grant </w:t>
      </w:r>
      <w:r w:rsidR="00FB0069">
        <w:rPr>
          <w:rFonts w:cs="Times New Roman"/>
          <w:szCs w:val="24"/>
        </w:rPr>
        <w:t xml:space="preserve">timely </w:t>
      </w:r>
      <w:r w:rsidRPr="00AB4E3E">
        <w:rPr>
          <w:rFonts w:cs="Times New Roman"/>
          <w:szCs w:val="24"/>
        </w:rPr>
        <w:t>exemptions from test</w:t>
      </w:r>
      <w:r w:rsidR="002B4273" w:rsidRPr="00AB4E3E">
        <w:rPr>
          <w:rFonts w:cs="Times New Roman"/>
          <w:szCs w:val="24"/>
        </w:rPr>
        <w:t xml:space="preserve"> </w:t>
      </w:r>
      <w:r w:rsidRPr="00AB4E3E">
        <w:rPr>
          <w:rFonts w:cs="Times New Roman"/>
          <w:szCs w:val="24"/>
        </w:rPr>
        <w:t>rules.</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General Guidelines</w:t>
      </w:r>
      <w:r w:rsidR="00FB0069">
        <w:rPr>
          <w:rFonts w:ascii="Times New Roman" w:hAnsi="Times New Roman" w:cs="Times New Roman"/>
          <w:color w:val="auto"/>
          <w:sz w:val="24"/>
          <w:szCs w:val="24"/>
        </w:rPr>
        <w:t xml:space="preserve"> </w:t>
      </w:r>
      <w:r w:rsidR="005A390A">
        <w:rPr>
          <w:rFonts w:ascii="Times New Roman" w:hAnsi="Times New Roman" w:cs="Times New Roman"/>
          <w:color w:val="auto"/>
          <w:sz w:val="24"/>
          <w:szCs w:val="24"/>
        </w:rPr>
        <w:t>u</w:t>
      </w:r>
      <w:r w:rsidR="00FB0069">
        <w:rPr>
          <w:rFonts w:ascii="Times New Roman" w:hAnsi="Times New Roman" w:cs="Times New Roman"/>
          <w:color w:val="auto"/>
          <w:sz w:val="24"/>
          <w:szCs w:val="24"/>
        </w:rPr>
        <w:t>nder the PRA</w:t>
      </w:r>
    </w:p>
    <w:p w:rsidR="00471B62" w:rsidRPr="00AB4E3E" w:rsidRDefault="00471B62" w:rsidP="005A390A">
      <w:pPr>
        <w:autoSpaceDE w:val="0"/>
        <w:autoSpaceDN w:val="0"/>
        <w:adjustRightInd w:val="0"/>
        <w:spacing w:after="0" w:line="240" w:lineRule="auto"/>
        <w:ind w:firstLine="720"/>
        <w:rPr>
          <w:rFonts w:cs="Times New Roman"/>
          <w:szCs w:val="24"/>
        </w:rPr>
      </w:pPr>
      <w:r w:rsidRPr="00AB4E3E">
        <w:rPr>
          <w:rFonts w:cs="Times New Roman"/>
          <w:szCs w:val="24"/>
        </w:rPr>
        <w:t>The data retention requirements for test rules and consent orders exceed one of the</w:t>
      </w:r>
      <w:r w:rsidR="002B4273" w:rsidRPr="00AB4E3E">
        <w:rPr>
          <w:rFonts w:cs="Times New Roman"/>
          <w:szCs w:val="24"/>
        </w:rPr>
        <w:t xml:space="preserve"> </w:t>
      </w:r>
      <w:r w:rsidR="00FB0069">
        <w:rPr>
          <w:rFonts w:cs="Times New Roman"/>
          <w:szCs w:val="24"/>
        </w:rPr>
        <w:t>PRA</w:t>
      </w:r>
      <w:r w:rsidRPr="00AB4E3E">
        <w:rPr>
          <w:rFonts w:cs="Times New Roman"/>
          <w:szCs w:val="24"/>
        </w:rPr>
        <w:t xml:space="preserve"> guidelines contained in 5 CFR 1320.6. Documentation records, raw</w:t>
      </w:r>
      <w:r w:rsidR="002B4273" w:rsidRPr="00AB4E3E">
        <w:rPr>
          <w:rFonts w:cs="Times New Roman"/>
          <w:szCs w:val="24"/>
        </w:rPr>
        <w:t xml:space="preserve"> </w:t>
      </w:r>
      <w:r w:rsidRPr="00AB4E3E">
        <w:rPr>
          <w:rFonts w:cs="Times New Roman"/>
          <w:szCs w:val="24"/>
        </w:rPr>
        <w:t>data, and specimens pertaining to a test rule or consent order study are required to be retained for</w:t>
      </w:r>
      <w:r w:rsidR="002B4273" w:rsidRPr="00AB4E3E">
        <w:rPr>
          <w:rFonts w:cs="Times New Roman"/>
          <w:szCs w:val="24"/>
        </w:rPr>
        <w:t xml:space="preserve"> </w:t>
      </w:r>
      <w:r w:rsidRPr="00AB4E3E">
        <w:rPr>
          <w:rFonts w:cs="Times New Roman"/>
          <w:szCs w:val="24"/>
        </w:rPr>
        <w:t>ten years from the effective date of the applicable test rule or publication date of the consent</w:t>
      </w:r>
      <w:r w:rsidR="002B4273" w:rsidRPr="00AB4E3E">
        <w:rPr>
          <w:rFonts w:cs="Times New Roman"/>
          <w:szCs w:val="24"/>
        </w:rPr>
        <w:t xml:space="preserve"> </w:t>
      </w:r>
      <w:r w:rsidRPr="00AB4E3E">
        <w:rPr>
          <w:rFonts w:cs="Times New Roman"/>
          <w:szCs w:val="24"/>
        </w:rPr>
        <w:t xml:space="preserve">order. </w:t>
      </w:r>
      <w:r w:rsidR="00FB0069" w:rsidRPr="00FB0069">
        <w:rPr>
          <w:rFonts w:cs="Times New Roman"/>
          <w:szCs w:val="24"/>
        </w:rPr>
        <w:t xml:space="preserve">These recordkeeping requirements are </w:t>
      </w:r>
      <w:r w:rsidR="00FB0069" w:rsidRPr="005A390A">
        <w:rPr>
          <w:rFonts w:cs="Times New Roman"/>
          <w:szCs w:val="24"/>
        </w:rPr>
        <w:t xml:space="preserve">codified in 40 CFR </w:t>
      </w:r>
      <w:r w:rsidR="005A390A" w:rsidRPr="005A390A">
        <w:rPr>
          <w:rFonts w:cs="Times New Roman"/>
          <w:szCs w:val="24"/>
        </w:rPr>
        <w:t>792.195</w:t>
      </w:r>
      <w:r w:rsidR="00FB0069" w:rsidRPr="005A390A">
        <w:rPr>
          <w:rFonts w:cs="Times New Roman"/>
          <w:szCs w:val="24"/>
        </w:rPr>
        <w:t>.</w:t>
      </w:r>
      <w:r w:rsidR="00FB0069">
        <w:rPr>
          <w:rFonts w:cs="Times New Roman"/>
          <w:szCs w:val="24"/>
        </w:rPr>
        <w:t xml:space="preserve"> </w:t>
      </w:r>
      <w:r w:rsidRPr="00AB4E3E">
        <w:rPr>
          <w:rFonts w:cs="Times New Roman"/>
          <w:szCs w:val="24"/>
        </w:rPr>
        <w:t>This requirement is necessary to permit sufficient time to review results, perform</w:t>
      </w:r>
      <w:r w:rsidR="002B4273" w:rsidRPr="00AB4E3E">
        <w:rPr>
          <w:rFonts w:cs="Times New Roman"/>
          <w:szCs w:val="24"/>
        </w:rPr>
        <w:t xml:space="preserve"> </w:t>
      </w:r>
      <w:r w:rsidRPr="00AB4E3E">
        <w:rPr>
          <w:rFonts w:cs="Times New Roman"/>
          <w:szCs w:val="24"/>
        </w:rPr>
        <w:t>appropriate risk assessments and, when necessary, to institute appropriate regulatory control</w:t>
      </w:r>
      <w:r w:rsidR="002B4273" w:rsidRPr="00AB4E3E">
        <w:rPr>
          <w:rFonts w:cs="Times New Roman"/>
          <w:szCs w:val="24"/>
        </w:rPr>
        <w:t xml:space="preserve"> </w:t>
      </w:r>
      <w:r w:rsidRPr="00AB4E3E">
        <w:rPr>
          <w:rFonts w:cs="Times New Roman"/>
          <w:szCs w:val="24"/>
        </w:rPr>
        <w:t>responses. Long-term studies may take five years from the effective date of the final test rule or</w:t>
      </w:r>
      <w:r w:rsidR="002B4273" w:rsidRPr="00AB4E3E">
        <w:rPr>
          <w:rFonts w:cs="Times New Roman"/>
          <w:szCs w:val="24"/>
        </w:rPr>
        <w:t xml:space="preserve"> </w:t>
      </w:r>
      <w:r w:rsidRPr="00AB4E3E">
        <w:rPr>
          <w:rFonts w:cs="Times New Roman"/>
          <w:szCs w:val="24"/>
        </w:rPr>
        <w:t>consent order to perform and submit to the Agency; assessment of study results may require an</w:t>
      </w:r>
      <w:r w:rsidR="002B4273" w:rsidRPr="00AB4E3E">
        <w:rPr>
          <w:rFonts w:cs="Times New Roman"/>
          <w:szCs w:val="24"/>
        </w:rPr>
        <w:t xml:space="preserve"> </w:t>
      </w:r>
      <w:r w:rsidRPr="00AB4E3E">
        <w:rPr>
          <w:rFonts w:cs="Times New Roman"/>
          <w:szCs w:val="24"/>
        </w:rPr>
        <w:t>additional one to two years of internal and external peer review; institution of regulatory controls</w:t>
      </w:r>
      <w:r w:rsidR="002B4273" w:rsidRPr="00AB4E3E">
        <w:rPr>
          <w:rFonts w:cs="Times New Roman"/>
          <w:szCs w:val="24"/>
        </w:rPr>
        <w:t xml:space="preserve"> </w:t>
      </w:r>
      <w:r w:rsidRPr="00AB4E3E">
        <w:rPr>
          <w:rFonts w:cs="Times New Roman"/>
          <w:szCs w:val="24"/>
        </w:rPr>
        <w:t>and legal challenges may require an additional two to three years before final resolution of</w:t>
      </w:r>
      <w:r w:rsidR="002B4273" w:rsidRPr="00AB4E3E">
        <w:rPr>
          <w:rFonts w:cs="Times New Roman"/>
          <w:szCs w:val="24"/>
        </w:rPr>
        <w:t xml:space="preserve"> </w:t>
      </w:r>
      <w:r w:rsidRPr="00AB4E3E">
        <w:rPr>
          <w:rFonts w:cs="Times New Roman"/>
          <w:szCs w:val="24"/>
        </w:rPr>
        <w:t>issues. All studies, both short and long-term, are relevant to assessing the potential risk of the</w:t>
      </w:r>
      <w:r w:rsidR="002B4273" w:rsidRPr="00AB4E3E">
        <w:rPr>
          <w:rFonts w:cs="Times New Roman"/>
          <w:szCs w:val="24"/>
        </w:rPr>
        <w:t xml:space="preserve"> </w:t>
      </w:r>
      <w:r w:rsidRPr="00AB4E3E">
        <w:rPr>
          <w:rFonts w:cs="Times New Roman"/>
          <w:szCs w:val="24"/>
        </w:rPr>
        <w:t>chemical and therefore must be retained during the ten year period. In those regulatory cases</w:t>
      </w:r>
      <w:r w:rsidR="002B4273" w:rsidRPr="00AB4E3E">
        <w:rPr>
          <w:rFonts w:cs="Times New Roman"/>
          <w:szCs w:val="24"/>
        </w:rPr>
        <w:t xml:space="preserve"> </w:t>
      </w:r>
      <w:r w:rsidRPr="00AB4E3E">
        <w:rPr>
          <w:rFonts w:cs="Times New Roman"/>
          <w:szCs w:val="24"/>
        </w:rPr>
        <w:t xml:space="preserve">where </w:t>
      </w:r>
      <w:r w:rsidR="00FB0069">
        <w:rPr>
          <w:rFonts w:cs="Times New Roman"/>
          <w:szCs w:val="24"/>
        </w:rPr>
        <w:t xml:space="preserve">either </w:t>
      </w:r>
      <w:r w:rsidRPr="00AB4E3E">
        <w:rPr>
          <w:rFonts w:cs="Times New Roman"/>
          <w:szCs w:val="24"/>
        </w:rPr>
        <w:t xml:space="preserve">the Agency’s action </w:t>
      </w:r>
      <w:r w:rsidR="00FB0069">
        <w:rPr>
          <w:rFonts w:cs="Times New Roman"/>
          <w:szCs w:val="24"/>
        </w:rPr>
        <w:t xml:space="preserve">or the data upon which it is based are </w:t>
      </w:r>
      <w:r w:rsidRPr="00AB4E3E">
        <w:rPr>
          <w:rFonts w:cs="Times New Roman"/>
          <w:szCs w:val="24"/>
        </w:rPr>
        <w:t>challenged, it is imperative that all records, raw data, and</w:t>
      </w:r>
      <w:r w:rsidR="002B4273" w:rsidRPr="00AB4E3E">
        <w:rPr>
          <w:rFonts w:cs="Times New Roman"/>
          <w:szCs w:val="24"/>
        </w:rPr>
        <w:t xml:space="preserve"> </w:t>
      </w:r>
      <w:r w:rsidRPr="00AB4E3E">
        <w:rPr>
          <w:rFonts w:cs="Times New Roman"/>
          <w:szCs w:val="24"/>
        </w:rPr>
        <w:t xml:space="preserve">specimens be available </w:t>
      </w:r>
      <w:r w:rsidR="00FB0069">
        <w:rPr>
          <w:rFonts w:cs="Times New Roman"/>
          <w:szCs w:val="24"/>
        </w:rPr>
        <w:t>for further review or investigation</w:t>
      </w:r>
      <w:r w:rsidRPr="00AB4E3E">
        <w:rPr>
          <w:rFonts w:cs="Times New Roman"/>
          <w:szCs w:val="24"/>
        </w:rPr>
        <w:t>.</w:t>
      </w:r>
      <w:r w:rsidR="00FB0069">
        <w:rPr>
          <w:rFonts w:cs="Times New Roman"/>
          <w:szCs w:val="24"/>
        </w:rPr>
        <w:t xml:space="preserve"> </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Confidentiality</w:t>
      </w:r>
    </w:p>
    <w:p w:rsidR="00471B62" w:rsidRPr="00AB4E3E" w:rsidRDefault="00471B62" w:rsidP="005A390A">
      <w:pPr>
        <w:autoSpaceDE w:val="0"/>
        <w:autoSpaceDN w:val="0"/>
        <w:adjustRightInd w:val="0"/>
        <w:spacing w:after="0" w:line="240" w:lineRule="auto"/>
        <w:ind w:firstLine="720"/>
        <w:rPr>
          <w:rFonts w:cs="Times New Roman"/>
          <w:szCs w:val="24"/>
        </w:rPr>
      </w:pPr>
      <w:r w:rsidRPr="00AB4E3E">
        <w:rPr>
          <w:rFonts w:cs="Times New Roman"/>
          <w:szCs w:val="24"/>
        </w:rPr>
        <w:t>Information submitted to EPA in response to test rules and consent orders and in</w:t>
      </w:r>
      <w:r w:rsidR="002B4273" w:rsidRPr="00AB4E3E">
        <w:rPr>
          <w:rFonts w:cs="Times New Roman"/>
          <w:szCs w:val="24"/>
        </w:rPr>
        <w:t xml:space="preserve"> </w:t>
      </w:r>
      <w:r w:rsidRPr="00AB4E3E">
        <w:rPr>
          <w:rFonts w:cs="Times New Roman"/>
          <w:szCs w:val="24"/>
        </w:rPr>
        <w:t>exemption applications is, in most cases, non-confidential. If respondents wish to</w:t>
      </w:r>
      <w:r w:rsidR="002B4273" w:rsidRPr="00AB4E3E">
        <w:rPr>
          <w:rFonts w:cs="Times New Roman"/>
          <w:szCs w:val="24"/>
        </w:rPr>
        <w:t xml:space="preserve"> </w:t>
      </w:r>
      <w:r w:rsidRPr="00AB4E3E">
        <w:rPr>
          <w:rFonts w:cs="Times New Roman"/>
          <w:szCs w:val="24"/>
        </w:rPr>
        <w:t xml:space="preserve">claim information submitted in response to a test rule or consent order </w:t>
      </w:r>
      <w:r w:rsidR="00FB0069">
        <w:rPr>
          <w:rFonts w:cs="Times New Roman"/>
          <w:szCs w:val="24"/>
        </w:rPr>
        <w:t xml:space="preserve">to be </w:t>
      </w:r>
      <w:r w:rsidRPr="00AB4E3E">
        <w:rPr>
          <w:rFonts w:cs="Times New Roman"/>
          <w:szCs w:val="24"/>
        </w:rPr>
        <w:t>confidential, they may do</w:t>
      </w:r>
      <w:r w:rsidR="002B4273" w:rsidRPr="00AB4E3E">
        <w:rPr>
          <w:rFonts w:cs="Times New Roman"/>
          <w:szCs w:val="24"/>
        </w:rPr>
        <w:t xml:space="preserve"> </w:t>
      </w:r>
      <w:r w:rsidRPr="00AB4E3E">
        <w:rPr>
          <w:rFonts w:cs="Times New Roman"/>
          <w:szCs w:val="24"/>
        </w:rPr>
        <w:t xml:space="preserve">so. These claims will be handled according to the EPA procedures described in 40 CFR </w:t>
      </w:r>
      <w:r w:rsidR="004721FD">
        <w:rPr>
          <w:rFonts w:cs="Times New Roman"/>
          <w:szCs w:val="24"/>
        </w:rPr>
        <w:t>p</w:t>
      </w:r>
      <w:r w:rsidRPr="00AB4E3E">
        <w:rPr>
          <w:rFonts w:cs="Times New Roman"/>
          <w:szCs w:val="24"/>
        </w:rPr>
        <w:t>art 2</w:t>
      </w:r>
      <w:r w:rsidR="002B4273" w:rsidRPr="00AB4E3E">
        <w:rPr>
          <w:rFonts w:cs="Times New Roman"/>
          <w:szCs w:val="24"/>
        </w:rPr>
        <w:t xml:space="preserve"> </w:t>
      </w:r>
      <w:r w:rsidRPr="00AB4E3E">
        <w:rPr>
          <w:rFonts w:cs="Times New Roman"/>
          <w:szCs w:val="24"/>
        </w:rPr>
        <w:t>and the TSCA Confidential Business Information Security Manual, which call for careful</w:t>
      </w:r>
      <w:r w:rsidR="002B4273" w:rsidRPr="00AB4E3E">
        <w:rPr>
          <w:rFonts w:cs="Times New Roman"/>
          <w:szCs w:val="24"/>
        </w:rPr>
        <w:t xml:space="preserve"> </w:t>
      </w:r>
      <w:r w:rsidRPr="00AB4E3E">
        <w:rPr>
          <w:rFonts w:cs="Times New Roman"/>
          <w:szCs w:val="24"/>
        </w:rPr>
        <w:t>protection of confidential business information.</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Sensitive Questions</w:t>
      </w:r>
    </w:p>
    <w:p w:rsidR="0060613B" w:rsidRPr="0060613B" w:rsidRDefault="0060613B" w:rsidP="005A390A">
      <w:pPr>
        <w:spacing w:line="240" w:lineRule="auto"/>
        <w:ind w:firstLine="720"/>
        <w:rPr>
          <w:lang w:bidi="en-US"/>
        </w:rPr>
      </w:pPr>
      <w:r w:rsidRPr="0060613B">
        <w:rPr>
          <w:lang w:bidi="en-US"/>
        </w:rPr>
        <w:t>No information of a sensitive or private nature is requested in conjunction with this information collection activity, and this information collection activity complies with the provisions of the Privacy Act of 1974 and OMB Circular A</w:t>
      </w:r>
      <w:r w:rsidRPr="0060613B">
        <w:rPr>
          <w:lang w:bidi="en-US"/>
        </w:rPr>
        <w:noBreakHyphen/>
        <w:t>108.</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 xml:space="preserve">Electronic </w:t>
      </w:r>
      <w:r w:rsidR="0060613B">
        <w:rPr>
          <w:rFonts w:ascii="Times New Roman" w:hAnsi="Times New Roman" w:cs="Times New Roman"/>
          <w:color w:val="auto"/>
          <w:sz w:val="24"/>
          <w:szCs w:val="24"/>
        </w:rPr>
        <w:t>Submissions</w:t>
      </w:r>
    </w:p>
    <w:p w:rsidR="00BF098F" w:rsidRDefault="0060613B" w:rsidP="005A390A">
      <w:pPr>
        <w:autoSpaceDE w:val="0"/>
        <w:autoSpaceDN w:val="0"/>
        <w:adjustRightInd w:val="0"/>
        <w:spacing w:after="0" w:line="240" w:lineRule="auto"/>
        <w:ind w:firstLine="720"/>
        <w:rPr>
          <w:rFonts w:cs="Times New Roman"/>
          <w:szCs w:val="24"/>
        </w:rPr>
      </w:pPr>
      <w:r w:rsidRPr="0060613B">
        <w:rPr>
          <w:rFonts w:cs="Times New Roman"/>
          <w:szCs w:val="24"/>
        </w:rPr>
        <w:t xml:space="preserve">EPA </w:t>
      </w:r>
      <w:r w:rsidR="00A727C1">
        <w:rPr>
          <w:rFonts w:cs="Times New Roman"/>
          <w:szCs w:val="24"/>
        </w:rPr>
        <w:t xml:space="preserve">recently </w:t>
      </w:r>
      <w:r>
        <w:rPr>
          <w:rFonts w:cs="Times New Roman"/>
          <w:szCs w:val="24"/>
        </w:rPr>
        <w:t>issue</w:t>
      </w:r>
      <w:r w:rsidR="00A727C1">
        <w:rPr>
          <w:rFonts w:cs="Times New Roman"/>
          <w:szCs w:val="24"/>
        </w:rPr>
        <w:t>d</w:t>
      </w:r>
      <w:r>
        <w:rPr>
          <w:rFonts w:cs="Times New Roman"/>
          <w:szCs w:val="24"/>
        </w:rPr>
        <w:t xml:space="preserve"> a </w:t>
      </w:r>
      <w:r w:rsidRPr="0060613B">
        <w:rPr>
          <w:rFonts w:cs="Times New Roman"/>
          <w:szCs w:val="24"/>
        </w:rPr>
        <w:t>propos</w:t>
      </w:r>
      <w:r w:rsidR="00BF098F">
        <w:rPr>
          <w:rFonts w:cs="Times New Roman"/>
          <w:szCs w:val="24"/>
        </w:rPr>
        <w:t>ed rule</w:t>
      </w:r>
      <w:r w:rsidR="00A727C1">
        <w:rPr>
          <w:rFonts w:cs="Times New Roman"/>
          <w:szCs w:val="24"/>
        </w:rPr>
        <w:t xml:space="preserve"> (</w:t>
      </w:r>
      <w:hyperlink r:id="rId9" w:history="1">
        <w:r w:rsidR="00A727C1" w:rsidRPr="00A727C1">
          <w:rPr>
            <w:rStyle w:val="Hyperlink"/>
            <w:rFonts w:cs="Times New Roman"/>
            <w:szCs w:val="24"/>
          </w:rPr>
          <w:t xml:space="preserve">77 FR </w:t>
        </w:r>
        <w:r w:rsidR="00A727C1" w:rsidRPr="00A727C1">
          <w:rPr>
            <w:rStyle w:val="Hyperlink"/>
            <w:rFonts w:cs="Times New Roman"/>
            <w:bCs/>
            <w:szCs w:val="24"/>
          </w:rPr>
          <w:t>22707, April 17, 2012</w:t>
        </w:r>
      </w:hyperlink>
      <w:r w:rsidR="00A727C1">
        <w:rPr>
          <w:rFonts w:cs="Times New Roman"/>
          <w:bCs/>
          <w:szCs w:val="24"/>
        </w:rPr>
        <w:t>)</w:t>
      </w:r>
      <w:r>
        <w:rPr>
          <w:rFonts w:cs="Times New Roman"/>
          <w:szCs w:val="24"/>
        </w:rPr>
        <w:t xml:space="preserve"> </w:t>
      </w:r>
      <w:r w:rsidR="00A727C1">
        <w:rPr>
          <w:rFonts w:cs="Times New Roman"/>
          <w:szCs w:val="24"/>
        </w:rPr>
        <w:t xml:space="preserve">that would </w:t>
      </w:r>
      <w:r w:rsidRPr="0060613B">
        <w:rPr>
          <w:rFonts w:cs="Times New Roman"/>
          <w:szCs w:val="24"/>
        </w:rPr>
        <w:t xml:space="preserve">replace paper </w:t>
      </w:r>
      <w:r w:rsidR="00BF098F">
        <w:rPr>
          <w:rFonts w:cs="Times New Roman"/>
          <w:szCs w:val="24"/>
        </w:rPr>
        <w:t xml:space="preserve">submissions </w:t>
      </w:r>
      <w:r w:rsidRPr="0060613B">
        <w:rPr>
          <w:rFonts w:cs="Times New Roman"/>
          <w:szCs w:val="24"/>
        </w:rPr>
        <w:t xml:space="preserve">with electronic </w:t>
      </w:r>
      <w:r w:rsidR="00BF098F">
        <w:rPr>
          <w:rFonts w:cs="Times New Roman"/>
          <w:szCs w:val="24"/>
        </w:rPr>
        <w:t>online submissions of the information</w:t>
      </w:r>
      <w:r w:rsidRPr="0060613B">
        <w:rPr>
          <w:rFonts w:cs="Times New Roman"/>
          <w:szCs w:val="24"/>
        </w:rPr>
        <w:t xml:space="preserve"> under TSCA section 4 (including enforceable consent agreements (ECAs)</w:t>
      </w:r>
      <w:r w:rsidR="00BF098F">
        <w:rPr>
          <w:rFonts w:cs="Times New Roman"/>
          <w:szCs w:val="24"/>
        </w:rPr>
        <w:t xml:space="preserve"> and other voluntary data submissions)</w:t>
      </w:r>
      <w:r w:rsidRPr="0060613B">
        <w:rPr>
          <w:rFonts w:cs="Times New Roman"/>
          <w:szCs w:val="24"/>
        </w:rPr>
        <w:t xml:space="preserve">, </w:t>
      </w:r>
      <w:r>
        <w:rPr>
          <w:rFonts w:cs="Times New Roman"/>
          <w:szCs w:val="24"/>
        </w:rPr>
        <w:t xml:space="preserve">as well as other reporting and notice requirements under TSCA, using </w:t>
      </w:r>
      <w:r w:rsidRPr="0060613B">
        <w:rPr>
          <w:rFonts w:cs="Times New Roman"/>
          <w:szCs w:val="24"/>
        </w:rPr>
        <w:t>EPA’s Central Data Exchange (CDX), which provides a single portal to enable electronic submission of forms, reports, and other documents to the Agency.</w:t>
      </w:r>
      <w:r w:rsidR="00BF098F">
        <w:rPr>
          <w:rFonts w:cs="Times New Roman"/>
          <w:szCs w:val="24"/>
        </w:rPr>
        <w:t xml:space="preserve">  After considering comments on the proposed rule, which is expected to be released for comment shortly, EPA hopes to publish the final rule in 2013. The Agency’s estimates for burden reduction related to the online reporting will be presented in the supporting documents for the proposed </w:t>
      </w:r>
      <w:r w:rsidR="00BF098F">
        <w:rPr>
          <w:rFonts w:cs="Times New Roman"/>
          <w:szCs w:val="24"/>
        </w:rPr>
        <w:lastRenderedPageBreak/>
        <w:t xml:space="preserve">rule. When the final rule is issued, EPA will prepare corresponding amendments to all of the impacted ICRs.  </w:t>
      </w:r>
    </w:p>
    <w:p w:rsidR="00A727C1" w:rsidRDefault="00A727C1" w:rsidP="005A390A">
      <w:pPr>
        <w:autoSpaceDE w:val="0"/>
        <w:autoSpaceDN w:val="0"/>
        <w:adjustRightInd w:val="0"/>
        <w:spacing w:after="0" w:line="240" w:lineRule="auto"/>
        <w:ind w:firstLine="720"/>
        <w:rPr>
          <w:rFonts w:cs="Times New Roman"/>
          <w:szCs w:val="24"/>
        </w:rPr>
      </w:pPr>
    </w:p>
    <w:p w:rsidR="00A727C1" w:rsidRDefault="00A727C1" w:rsidP="005A390A">
      <w:pPr>
        <w:autoSpaceDE w:val="0"/>
        <w:autoSpaceDN w:val="0"/>
        <w:adjustRightInd w:val="0"/>
        <w:spacing w:after="0" w:line="240" w:lineRule="auto"/>
        <w:ind w:firstLine="720"/>
        <w:rPr>
          <w:rFonts w:cs="Times New Roman"/>
          <w:szCs w:val="24"/>
        </w:rPr>
      </w:pPr>
      <w:r>
        <w:rPr>
          <w:rFonts w:cs="Times New Roman"/>
          <w:szCs w:val="24"/>
        </w:rPr>
        <w:t>Currently, electronic submissions of the data occurs frequently with the respondent simply including an electronic version of the information on a CD that is mailed to EPA</w:t>
      </w:r>
      <w:r w:rsidR="00720F19">
        <w:rPr>
          <w:rFonts w:cs="Times New Roman"/>
          <w:szCs w:val="24"/>
        </w:rPr>
        <w:t xml:space="preserve"> along with the paper submission</w:t>
      </w:r>
      <w:r>
        <w:rPr>
          <w:rFonts w:cs="Times New Roman"/>
          <w:szCs w:val="24"/>
        </w:rPr>
        <w:t xml:space="preserve">. In the context of the voluntary HPV Challenge, participants submitted </w:t>
      </w:r>
      <w:r w:rsidR="00720F19">
        <w:rPr>
          <w:rFonts w:cs="Times New Roman"/>
          <w:szCs w:val="24"/>
        </w:rPr>
        <w:t xml:space="preserve">some </w:t>
      </w:r>
      <w:r>
        <w:rPr>
          <w:rFonts w:cs="Times New Roman"/>
          <w:szCs w:val="24"/>
        </w:rPr>
        <w:t>data online</w:t>
      </w:r>
      <w:r w:rsidR="00720F19">
        <w:rPr>
          <w:rFonts w:cs="Times New Roman"/>
          <w:szCs w:val="24"/>
        </w:rPr>
        <w:t>, using the robust summaries format</w:t>
      </w:r>
      <w:r>
        <w:rPr>
          <w:rFonts w:cs="Times New Roman"/>
          <w:szCs w:val="24"/>
        </w:rPr>
        <w:t xml:space="preserve">. EPA did not, however, track the method of submission over the last 3 years, such that the percentage of responses received electronically </w:t>
      </w:r>
      <w:r w:rsidR="00720F19">
        <w:rPr>
          <w:rFonts w:cs="Times New Roman"/>
          <w:szCs w:val="24"/>
        </w:rPr>
        <w:t>could be calculated.  A</w:t>
      </w:r>
      <w:r>
        <w:rPr>
          <w:rFonts w:cs="Times New Roman"/>
          <w:szCs w:val="24"/>
        </w:rPr>
        <w:t xml:space="preserve"> rough guess </w:t>
      </w:r>
      <w:r w:rsidR="00720F19">
        <w:rPr>
          <w:rFonts w:cs="Times New Roman"/>
          <w:szCs w:val="24"/>
        </w:rPr>
        <w:t>would be that greater than 50% of submissions were submitted electronically.</w:t>
      </w:r>
      <w:r>
        <w:rPr>
          <w:rFonts w:cs="Times New Roman"/>
          <w:szCs w:val="24"/>
        </w:rPr>
        <w:t xml:space="preserve">    </w:t>
      </w:r>
    </w:p>
    <w:p w:rsidR="00471B62" w:rsidRPr="00AB4E3E" w:rsidRDefault="00471B62" w:rsidP="005A390A">
      <w:pPr>
        <w:pStyle w:val="Heading1"/>
        <w:numPr>
          <w:ilvl w:val="0"/>
          <w:numId w:val="8"/>
        </w:numPr>
        <w:spacing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THE RESPONDENTS AND THE INFORMATION REQUESTED</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Respondents/NAICS Codes</w:t>
      </w:r>
    </w:p>
    <w:p w:rsidR="00491C67" w:rsidRDefault="00471B62" w:rsidP="005A390A">
      <w:pPr>
        <w:autoSpaceDE w:val="0"/>
        <w:autoSpaceDN w:val="0"/>
        <w:adjustRightInd w:val="0"/>
        <w:spacing w:after="0" w:line="240" w:lineRule="auto"/>
        <w:ind w:firstLine="720"/>
        <w:rPr>
          <w:rFonts w:cs="Times New Roman"/>
          <w:szCs w:val="24"/>
          <w:lang w:bidi="en-US"/>
        </w:rPr>
      </w:pPr>
      <w:r w:rsidRPr="00AB4E3E">
        <w:rPr>
          <w:rFonts w:cs="Times New Roman"/>
          <w:szCs w:val="24"/>
        </w:rPr>
        <w:t>Respondents affected by the collection activity may include, but are not limited to</w:t>
      </w:r>
      <w:r w:rsidR="009E06C7" w:rsidRPr="00AB4E3E">
        <w:rPr>
          <w:rFonts w:cs="Times New Roman"/>
          <w:szCs w:val="24"/>
        </w:rPr>
        <w:t xml:space="preserve"> </w:t>
      </w:r>
      <w:r w:rsidR="00A04F09">
        <w:rPr>
          <w:rFonts w:cs="Times New Roman"/>
          <w:szCs w:val="24"/>
        </w:rPr>
        <w:t xml:space="preserve">entities </w:t>
      </w:r>
      <w:r w:rsidR="00A04F09" w:rsidRPr="00A04F09">
        <w:rPr>
          <w:rFonts w:cs="Times New Roman"/>
          <w:szCs w:val="24"/>
          <w:lang w:bidi="en-US"/>
        </w:rPr>
        <w:t>identified by the North American Industrial Classification System (NAICS) codes</w:t>
      </w:r>
      <w:r w:rsidR="009E06C7" w:rsidRPr="00AB4E3E">
        <w:rPr>
          <w:rFonts w:cs="Times New Roman"/>
          <w:szCs w:val="24"/>
        </w:rPr>
        <w:t xml:space="preserve"> within the following industry categories</w:t>
      </w:r>
      <w:r w:rsidR="00A04F09">
        <w:rPr>
          <w:rFonts w:cs="Times New Roman"/>
          <w:szCs w:val="24"/>
        </w:rPr>
        <w:t>:</w:t>
      </w:r>
    </w:p>
    <w:p w:rsidR="00491C67" w:rsidRDefault="00491C67" w:rsidP="00491C67">
      <w:pPr>
        <w:autoSpaceDE w:val="0"/>
        <w:autoSpaceDN w:val="0"/>
        <w:adjustRightInd w:val="0"/>
        <w:spacing w:after="0" w:line="240" w:lineRule="auto"/>
        <w:ind w:firstLine="720"/>
        <w:rPr>
          <w:rFonts w:cs="Times New Roman"/>
          <w:szCs w:val="24"/>
        </w:rPr>
      </w:pPr>
    </w:p>
    <w:tbl>
      <w:tblPr>
        <w:tblStyle w:val="TableGrid"/>
        <w:tblW w:w="0" w:type="auto"/>
        <w:tblInd w:w="108" w:type="dxa"/>
        <w:tblLook w:val="04A0"/>
      </w:tblPr>
      <w:tblGrid>
        <w:gridCol w:w="2340"/>
        <w:gridCol w:w="1350"/>
        <w:gridCol w:w="5778"/>
      </w:tblGrid>
      <w:tr w:rsidR="002B4273" w:rsidRPr="00AB4E3E" w:rsidTr="006824AE">
        <w:tc>
          <w:tcPr>
            <w:tcW w:w="2340" w:type="dxa"/>
            <w:vAlign w:val="center"/>
          </w:tcPr>
          <w:p w:rsidR="002B4273" w:rsidRPr="00AB4E3E" w:rsidRDefault="002B4273" w:rsidP="00C45488">
            <w:pPr>
              <w:autoSpaceDE w:val="0"/>
              <w:autoSpaceDN w:val="0"/>
              <w:adjustRightInd w:val="0"/>
              <w:jc w:val="center"/>
              <w:rPr>
                <w:rFonts w:cs="Times New Roman"/>
                <w:b/>
                <w:bCs/>
                <w:szCs w:val="24"/>
              </w:rPr>
            </w:pPr>
            <w:r w:rsidRPr="00AB4E3E">
              <w:rPr>
                <w:rFonts w:cs="Times New Roman"/>
                <w:b/>
                <w:bCs/>
                <w:szCs w:val="24"/>
              </w:rPr>
              <w:t>Type of Entity</w:t>
            </w:r>
          </w:p>
        </w:tc>
        <w:tc>
          <w:tcPr>
            <w:tcW w:w="1350" w:type="dxa"/>
            <w:vAlign w:val="center"/>
          </w:tcPr>
          <w:p w:rsidR="002B4273" w:rsidRPr="00AB4E3E" w:rsidRDefault="002B4273" w:rsidP="00C45488">
            <w:pPr>
              <w:autoSpaceDE w:val="0"/>
              <w:autoSpaceDN w:val="0"/>
              <w:adjustRightInd w:val="0"/>
              <w:jc w:val="center"/>
              <w:rPr>
                <w:rFonts w:cs="Times New Roman"/>
                <w:b/>
                <w:bCs/>
                <w:szCs w:val="24"/>
              </w:rPr>
            </w:pPr>
            <w:r w:rsidRPr="00AB4E3E">
              <w:rPr>
                <w:rFonts w:cs="Times New Roman"/>
                <w:b/>
                <w:bCs/>
                <w:szCs w:val="24"/>
              </w:rPr>
              <w:t>NAICS</w:t>
            </w:r>
          </w:p>
        </w:tc>
        <w:tc>
          <w:tcPr>
            <w:tcW w:w="5778" w:type="dxa"/>
            <w:vAlign w:val="center"/>
          </w:tcPr>
          <w:p w:rsidR="002B4273" w:rsidRPr="00AB4E3E" w:rsidRDefault="002B4273" w:rsidP="00C45488">
            <w:pPr>
              <w:autoSpaceDE w:val="0"/>
              <w:autoSpaceDN w:val="0"/>
              <w:adjustRightInd w:val="0"/>
              <w:jc w:val="center"/>
              <w:rPr>
                <w:rFonts w:cs="Times New Roman"/>
                <w:b/>
                <w:bCs/>
                <w:szCs w:val="24"/>
              </w:rPr>
            </w:pPr>
            <w:r w:rsidRPr="00AB4E3E">
              <w:rPr>
                <w:rFonts w:cs="Times New Roman"/>
                <w:b/>
                <w:bCs/>
                <w:szCs w:val="24"/>
              </w:rPr>
              <w:t>Example of Potentially Affected Entities</w:t>
            </w:r>
          </w:p>
        </w:tc>
      </w:tr>
      <w:tr w:rsidR="002B4273" w:rsidRPr="00AB4E3E" w:rsidTr="006824AE">
        <w:tc>
          <w:tcPr>
            <w:tcW w:w="2340" w:type="dxa"/>
            <w:vAlign w:val="center"/>
          </w:tcPr>
          <w:p w:rsidR="002B4273" w:rsidRPr="00AB4E3E" w:rsidRDefault="002B4273" w:rsidP="00471B62">
            <w:pPr>
              <w:autoSpaceDE w:val="0"/>
              <w:autoSpaceDN w:val="0"/>
              <w:adjustRightInd w:val="0"/>
              <w:rPr>
                <w:rFonts w:cs="Times New Roman"/>
                <w:bCs/>
                <w:szCs w:val="24"/>
              </w:rPr>
            </w:pPr>
            <w:r w:rsidRPr="00AB4E3E">
              <w:rPr>
                <w:rFonts w:cs="Times New Roman"/>
                <w:bCs/>
                <w:szCs w:val="24"/>
              </w:rPr>
              <w:t>Chemical Manufacturers and Importers</w:t>
            </w:r>
          </w:p>
        </w:tc>
        <w:tc>
          <w:tcPr>
            <w:tcW w:w="1350" w:type="dxa"/>
            <w:vAlign w:val="center"/>
          </w:tcPr>
          <w:p w:rsidR="002B4273" w:rsidRPr="00AB4E3E" w:rsidRDefault="002B4273" w:rsidP="00471B62">
            <w:pPr>
              <w:autoSpaceDE w:val="0"/>
              <w:autoSpaceDN w:val="0"/>
              <w:adjustRightInd w:val="0"/>
              <w:rPr>
                <w:rFonts w:cs="Times New Roman"/>
                <w:bCs/>
                <w:szCs w:val="24"/>
              </w:rPr>
            </w:pPr>
            <w:r w:rsidRPr="00AB4E3E">
              <w:rPr>
                <w:rFonts w:cs="Times New Roman"/>
                <w:bCs/>
                <w:szCs w:val="24"/>
              </w:rPr>
              <w:t>325, 32411</w:t>
            </w:r>
          </w:p>
        </w:tc>
        <w:tc>
          <w:tcPr>
            <w:tcW w:w="5778" w:type="dxa"/>
            <w:vAlign w:val="center"/>
          </w:tcPr>
          <w:p w:rsidR="002B4273" w:rsidRPr="00AB4E3E" w:rsidRDefault="002B4273" w:rsidP="002B4273">
            <w:pPr>
              <w:autoSpaceDE w:val="0"/>
              <w:autoSpaceDN w:val="0"/>
              <w:adjustRightInd w:val="0"/>
              <w:rPr>
                <w:rFonts w:cs="Times New Roman"/>
                <w:b/>
                <w:bCs/>
                <w:szCs w:val="24"/>
              </w:rPr>
            </w:pPr>
            <w:r w:rsidRPr="00AB4E3E">
              <w:rPr>
                <w:rFonts w:cs="Times New Roman"/>
                <w:szCs w:val="24"/>
              </w:rPr>
              <w:t>Persons who manufacture (defined by statute to include import) one or more of the subject chemical substances.</w:t>
            </w:r>
          </w:p>
        </w:tc>
      </w:tr>
      <w:tr w:rsidR="002B4273" w:rsidRPr="00AB4E3E" w:rsidTr="006824AE">
        <w:tc>
          <w:tcPr>
            <w:tcW w:w="2340" w:type="dxa"/>
            <w:vAlign w:val="center"/>
          </w:tcPr>
          <w:p w:rsidR="002B4273" w:rsidRPr="00AB4E3E" w:rsidRDefault="002B4273" w:rsidP="00471B62">
            <w:pPr>
              <w:autoSpaceDE w:val="0"/>
              <w:autoSpaceDN w:val="0"/>
              <w:adjustRightInd w:val="0"/>
              <w:rPr>
                <w:rFonts w:cs="Times New Roman"/>
                <w:bCs/>
                <w:szCs w:val="24"/>
              </w:rPr>
            </w:pPr>
            <w:r w:rsidRPr="00AB4E3E">
              <w:rPr>
                <w:rFonts w:cs="Times New Roman"/>
                <w:bCs/>
                <w:szCs w:val="24"/>
              </w:rPr>
              <w:t>Processors</w:t>
            </w:r>
          </w:p>
        </w:tc>
        <w:tc>
          <w:tcPr>
            <w:tcW w:w="1350" w:type="dxa"/>
            <w:vAlign w:val="center"/>
          </w:tcPr>
          <w:p w:rsidR="002B4273" w:rsidRPr="00AB4E3E" w:rsidRDefault="002B4273" w:rsidP="00471B62">
            <w:pPr>
              <w:autoSpaceDE w:val="0"/>
              <w:autoSpaceDN w:val="0"/>
              <w:adjustRightInd w:val="0"/>
              <w:rPr>
                <w:rFonts w:cs="Times New Roman"/>
                <w:bCs/>
                <w:szCs w:val="24"/>
              </w:rPr>
            </w:pPr>
            <w:r w:rsidRPr="00AB4E3E">
              <w:rPr>
                <w:rFonts w:cs="Times New Roman"/>
                <w:bCs/>
                <w:szCs w:val="24"/>
              </w:rPr>
              <w:t>325, 32411</w:t>
            </w:r>
          </w:p>
        </w:tc>
        <w:tc>
          <w:tcPr>
            <w:tcW w:w="5778" w:type="dxa"/>
            <w:vAlign w:val="center"/>
          </w:tcPr>
          <w:p w:rsidR="002B4273" w:rsidRPr="00AB4E3E" w:rsidRDefault="002B4273" w:rsidP="002B4273">
            <w:pPr>
              <w:autoSpaceDE w:val="0"/>
              <w:autoSpaceDN w:val="0"/>
              <w:adjustRightInd w:val="0"/>
              <w:rPr>
                <w:rFonts w:cs="Times New Roman"/>
                <w:b/>
                <w:bCs/>
                <w:szCs w:val="24"/>
              </w:rPr>
            </w:pPr>
            <w:r w:rsidRPr="00AB4E3E">
              <w:rPr>
                <w:rFonts w:cs="Times New Roman"/>
                <w:szCs w:val="24"/>
              </w:rPr>
              <w:t>Persons who process one or more of the subject chemical substances.</w:t>
            </w:r>
          </w:p>
        </w:tc>
      </w:tr>
    </w:tbl>
    <w:p w:rsidR="00A04F09"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Information Requested</w:t>
      </w:r>
    </w:p>
    <w:p w:rsidR="00471B62" w:rsidRPr="00A04F09" w:rsidRDefault="00471B62" w:rsidP="005A390A">
      <w:pPr>
        <w:pStyle w:val="Heading2"/>
        <w:numPr>
          <w:ilvl w:val="2"/>
          <w:numId w:val="8"/>
        </w:numPr>
        <w:tabs>
          <w:tab w:val="left" w:pos="1440"/>
        </w:tabs>
        <w:spacing w:after="200" w:line="240" w:lineRule="auto"/>
        <w:rPr>
          <w:rFonts w:ascii="Times New Roman" w:hAnsi="Times New Roman" w:cs="Times New Roman"/>
          <w:color w:val="auto"/>
          <w:sz w:val="24"/>
          <w:szCs w:val="24"/>
        </w:rPr>
      </w:pPr>
      <w:r w:rsidRPr="00A04F09">
        <w:rPr>
          <w:rFonts w:ascii="Times New Roman" w:hAnsi="Times New Roman" w:cs="Times New Roman"/>
          <w:color w:val="auto"/>
          <w:szCs w:val="24"/>
        </w:rPr>
        <w:t>Data Items</w:t>
      </w:r>
    </w:p>
    <w:p w:rsidR="00471B62" w:rsidRPr="00AB4E3E" w:rsidRDefault="00471B62" w:rsidP="00491C67">
      <w:pPr>
        <w:autoSpaceDE w:val="0"/>
        <w:autoSpaceDN w:val="0"/>
        <w:adjustRightInd w:val="0"/>
        <w:spacing w:after="0" w:line="240" w:lineRule="auto"/>
        <w:ind w:firstLine="720"/>
        <w:rPr>
          <w:rFonts w:cs="Times New Roman"/>
          <w:szCs w:val="24"/>
        </w:rPr>
      </w:pPr>
      <w:r w:rsidRPr="00AB4E3E">
        <w:rPr>
          <w:rFonts w:cs="Times New Roman"/>
          <w:szCs w:val="24"/>
        </w:rPr>
        <w:t>EPA may require any type of health effects, ecological effects and environmental fate</w:t>
      </w:r>
      <w:r w:rsidR="008E7430" w:rsidRPr="00AB4E3E">
        <w:rPr>
          <w:rFonts w:cs="Times New Roman"/>
          <w:szCs w:val="24"/>
        </w:rPr>
        <w:t xml:space="preserve"> </w:t>
      </w:r>
      <w:r w:rsidRPr="00AB4E3E">
        <w:rPr>
          <w:rFonts w:cs="Times New Roman"/>
          <w:szCs w:val="24"/>
        </w:rPr>
        <w:t>testing necessary to address unanswered questions about the effects of a chemical substance.</w:t>
      </w:r>
      <w:r w:rsidR="008E7430" w:rsidRPr="00AB4E3E">
        <w:rPr>
          <w:rFonts w:cs="Times New Roman"/>
          <w:szCs w:val="24"/>
        </w:rPr>
        <w:t xml:space="preserve"> </w:t>
      </w:r>
      <w:r w:rsidRPr="00AB4E3E">
        <w:rPr>
          <w:rFonts w:cs="Times New Roman"/>
          <w:szCs w:val="24"/>
        </w:rPr>
        <w:t>EPA need not limit the scope of testing required to the factual basis for the TSCA section</w:t>
      </w:r>
      <w:r w:rsidR="008E7430" w:rsidRPr="00AB4E3E">
        <w:rPr>
          <w:rFonts w:cs="Times New Roman"/>
          <w:szCs w:val="24"/>
        </w:rPr>
        <w:t xml:space="preserve"> </w:t>
      </w:r>
      <w:r w:rsidRPr="00AB4E3E">
        <w:rPr>
          <w:rFonts w:cs="Times New Roman"/>
          <w:szCs w:val="24"/>
        </w:rPr>
        <w:t>4(a)(1)(A)(i) or (B)(i) findings, as long as EPA also finds that there are insufficient data and</w:t>
      </w:r>
      <w:r w:rsidR="008E7430" w:rsidRPr="00AB4E3E">
        <w:rPr>
          <w:rFonts w:cs="Times New Roman"/>
          <w:szCs w:val="24"/>
        </w:rPr>
        <w:t xml:space="preserve"> </w:t>
      </w:r>
      <w:r w:rsidRPr="00AB4E3E">
        <w:rPr>
          <w:rFonts w:cs="Times New Roman"/>
          <w:szCs w:val="24"/>
        </w:rPr>
        <w:t>experience upon which the effects of the manufacture, distribution in commerce, processing, use,</w:t>
      </w:r>
      <w:r w:rsidR="008E7430" w:rsidRPr="00AB4E3E">
        <w:rPr>
          <w:rFonts w:cs="Times New Roman"/>
          <w:szCs w:val="24"/>
        </w:rPr>
        <w:t xml:space="preserve"> </w:t>
      </w:r>
      <w:r w:rsidRPr="00AB4E3E">
        <w:rPr>
          <w:rFonts w:cs="Times New Roman"/>
          <w:szCs w:val="24"/>
        </w:rPr>
        <w:t>or disposal of such substance or mixture or of any combination of such activities on health or the</w:t>
      </w:r>
      <w:r w:rsidR="008E7430" w:rsidRPr="00AB4E3E">
        <w:rPr>
          <w:rFonts w:cs="Times New Roman"/>
          <w:szCs w:val="24"/>
        </w:rPr>
        <w:t xml:space="preserve"> </w:t>
      </w:r>
      <w:r w:rsidRPr="00AB4E3E">
        <w:rPr>
          <w:rFonts w:cs="Times New Roman"/>
          <w:szCs w:val="24"/>
        </w:rPr>
        <w:t>environment can reasonably be determined or predicted, and that testing is necessary to develop</w:t>
      </w:r>
      <w:r w:rsidR="008E7430" w:rsidRPr="00AB4E3E">
        <w:rPr>
          <w:rFonts w:cs="Times New Roman"/>
          <w:szCs w:val="24"/>
        </w:rPr>
        <w:t xml:space="preserve"> </w:t>
      </w:r>
      <w:r w:rsidRPr="00AB4E3E">
        <w:rPr>
          <w:rFonts w:cs="Times New Roman"/>
          <w:szCs w:val="24"/>
        </w:rPr>
        <w:t>such data. This approach is explained in more detail in EPA’s statement of policy for making</w:t>
      </w:r>
      <w:r w:rsidR="008E7430" w:rsidRPr="00AB4E3E">
        <w:rPr>
          <w:rFonts w:cs="Times New Roman"/>
          <w:szCs w:val="24"/>
        </w:rPr>
        <w:t xml:space="preserve"> </w:t>
      </w:r>
      <w:r w:rsidRPr="00AB4E3E">
        <w:rPr>
          <w:rFonts w:cs="Times New Roman"/>
          <w:szCs w:val="24"/>
        </w:rPr>
        <w:t>findings under TSCA section 4(a)(1)(B) (frequently described as the “B” policy) in the Federal</w:t>
      </w:r>
      <w:r w:rsidR="008E7430" w:rsidRPr="00AB4E3E">
        <w:rPr>
          <w:rFonts w:cs="Times New Roman"/>
          <w:szCs w:val="24"/>
        </w:rPr>
        <w:t xml:space="preserve"> </w:t>
      </w:r>
      <w:r w:rsidRPr="00AB4E3E">
        <w:rPr>
          <w:rFonts w:cs="Times New Roman"/>
          <w:szCs w:val="24"/>
        </w:rPr>
        <w:t>Register of May 14, 1993 (58 FR 28736, 28738-39; FRL-4059-9)</w:t>
      </w:r>
      <w:r w:rsidR="00A04F09">
        <w:rPr>
          <w:rStyle w:val="FootnoteReference"/>
          <w:rFonts w:cs="Times New Roman"/>
          <w:szCs w:val="24"/>
        </w:rPr>
        <w:footnoteReference w:id="4"/>
      </w:r>
      <w:r w:rsidRPr="00AB4E3E">
        <w:rPr>
          <w:rFonts w:cs="Times New Roman"/>
          <w:szCs w:val="24"/>
        </w:rPr>
        <w:t>.</w:t>
      </w:r>
    </w:p>
    <w:p w:rsidR="008E7430" w:rsidRPr="00AB4E3E" w:rsidRDefault="008E7430"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In addition to submitting the specified test data to EPA, respondents may also need to</w:t>
      </w:r>
      <w:r w:rsidR="008E7430" w:rsidRPr="00AB4E3E">
        <w:rPr>
          <w:rFonts w:cs="Times New Roman"/>
          <w:szCs w:val="24"/>
        </w:rPr>
        <w:t xml:space="preserve"> </w:t>
      </w:r>
      <w:r w:rsidRPr="00AB4E3E">
        <w:rPr>
          <w:rFonts w:cs="Times New Roman"/>
          <w:szCs w:val="24"/>
        </w:rPr>
        <w:t>submit a letter of intent, study plans and progress reports, or an exemption application.</w:t>
      </w:r>
      <w:r w:rsidR="008E7430" w:rsidRPr="00AB4E3E">
        <w:rPr>
          <w:rFonts w:cs="Times New Roman"/>
          <w:szCs w:val="24"/>
        </w:rPr>
        <w:t xml:space="preserve"> </w:t>
      </w:r>
      <w:r w:rsidRPr="00AB4E3E">
        <w:rPr>
          <w:rFonts w:cs="Times New Roman"/>
          <w:szCs w:val="24"/>
        </w:rPr>
        <w:t>Respondents must also maintain certain records related to the testing.</w:t>
      </w:r>
    </w:p>
    <w:p w:rsidR="008E7430" w:rsidRPr="00AB4E3E" w:rsidRDefault="008E7430"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The specific requirements and procedures governing testing consent orders, test rules,</w:t>
      </w:r>
      <w:r w:rsidR="008E7430" w:rsidRPr="00AB4E3E">
        <w:rPr>
          <w:rFonts w:cs="Times New Roman"/>
          <w:szCs w:val="24"/>
        </w:rPr>
        <w:t xml:space="preserve"> </w:t>
      </w:r>
      <w:r w:rsidRPr="00AB4E3E">
        <w:rPr>
          <w:rFonts w:cs="Times New Roman"/>
          <w:szCs w:val="24"/>
        </w:rPr>
        <w:t>and exemption from test rules are found in 40 CFR part 790. The requirements regarding Good</w:t>
      </w:r>
      <w:r w:rsidR="008E7430" w:rsidRPr="00AB4E3E">
        <w:rPr>
          <w:rFonts w:cs="Times New Roman"/>
          <w:szCs w:val="24"/>
        </w:rPr>
        <w:t xml:space="preserve"> </w:t>
      </w:r>
      <w:r w:rsidRPr="00AB4E3E">
        <w:rPr>
          <w:rFonts w:cs="Times New Roman"/>
          <w:szCs w:val="24"/>
        </w:rPr>
        <w:t>Laboratory Practice standards (GLPs) are found in 40 CFR part 792, the various test guidelines</w:t>
      </w:r>
      <w:r w:rsidR="008E7430" w:rsidRPr="00AB4E3E">
        <w:rPr>
          <w:rFonts w:cs="Times New Roman"/>
          <w:szCs w:val="24"/>
        </w:rPr>
        <w:t xml:space="preserve"> </w:t>
      </w:r>
      <w:r w:rsidRPr="00AB4E3E">
        <w:rPr>
          <w:rFonts w:cs="Times New Roman"/>
          <w:szCs w:val="24"/>
        </w:rPr>
        <w:t>that are incorporated into the individual test rules are in 40 CFR parts 795 through 799, and the</w:t>
      </w:r>
      <w:r w:rsidR="008E7430" w:rsidRPr="00AB4E3E">
        <w:rPr>
          <w:rFonts w:cs="Times New Roman"/>
          <w:szCs w:val="24"/>
        </w:rPr>
        <w:t xml:space="preserve"> </w:t>
      </w:r>
      <w:r w:rsidRPr="00AB4E3E">
        <w:rPr>
          <w:rFonts w:cs="Times New Roman"/>
          <w:szCs w:val="24"/>
        </w:rPr>
        <w:t>chemical specific testing requi</w:t>
      </w:r>
      <w:r w:rsidR="008E7430" w:rsidRPr="00AB4E3E">
        <w:rPr>
          <w:rFonts w:cs="Times New Roman"/>
          <w:szCs w:val="24"/>
        </w:rPr>
        <w:t>rements are in 40 CFR part 799.</w:t>
      </w:r>
    </w:p>
    <w:p w:rsidR="008E7430" w:rsidRPr="00AB4E3E" w:rsidRDefault="008E7430"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The following is an overview of the specific requirements for each type of activity:</w:t>
      </w:r>
    </w:p>
    <w:p w:rsidR="008E7430" w:rsidRPr="00AB4E3E" w:rsidRDefault="008E7430" w:rsidP="00471B62">
      <w:pPr>
        <w:autoSpaceDE w:val="0"/>
        <w:autoSpaceDN w:val="0"/>
        <w:adjustRightInd w:val="0"/>
        <w:spacing w:after="0" w:line="240" w:lineRule="auto"/>
        <w:rPr>
          <w:rFonts w:cs="Times New Roman"/>
          <w:szCs w:val="24"/>
        </w:rPr>
      </w:pPr>
    </w:p>
    <w:p w:rsidR="00471B62" w:rsidRDefault="009C2FC5" w:rsidP="0049218E">
      <w:pPr>
        <w:autoSpaceDE w:val="0"/>
        <w:autoSpaceDN w:val="0"/>
        <w:adjustRightInd w:val="0"/>
        <w:spacing w:after="0" w:line="240" w:lineRule="auto"/>
        <w:ind w:firstLine="720"/>
        <w:rPr>
          <w:rFonts w:cs="Times New Roman"/>
          <w:szCs w:val="24"/>
        </w:rPr>
      </w:pPr>
      <w:r>
        <w:rPr>
          <w:rFonts w:cs="Times New Roman"/>
          <w:i/>
          <w:iCs/>
          <w:szCs w:val="24"/>
        </w:rPr>
        <w:t>Test Rules</w:t>
      </w:r>
      <w:r w:rsidR="00516B98">
        <w:rPr>
          <w:rFonts w:cs="Times New Roman"/>
          <w:i/>
          <w:iCs/>
          <w:szCs w:val="24"/>
        </w:rPr>
        <w:t xml:space="preserve"> </w:t>
      </w:r>
      <w:r w:rsidR="0044730D">
        <w:rPr>
          <w:rFonts w:cs="Times New Roman"/>
          <w:szCs w:val="24"/>
        </w:rPr>
        <w:t>–</w:t>
      </w:r>
      <w:r w:rsidR="00471B62" w:rsidRPr="00AB4E3E">
        <w:rPr>
          <w:rFonts w:cs="Times New Roman"/>
          <w:szCs w:val="24"/>
        </w:rPr>
        <w:t xml:space="preserve"> EPA</w:t>
      </w:r>
      <w:r w:rsidR="0044730D">
        <w:rPr>
          <w:rFonts w:cs="Times New Roman"/>
          <w:szCs w:val="24"/>
        </w:rPr>
        <w:t xml:space="preserve"> </w:t>
      </w:r>
      <w:r w:rsidR="00516B98">
        <w:rPr>
          <w:rFonts w:cs="Times New Roman"/>
          <w:szCs w:val="24"/>
        </w:rPr>
        <w:t xml:space="preserve">may </w:t>
      </w:r>
      <w:r w:rsidR="00471B62" w:rsidRPr="00AB4E3E">
        <w:rPr>
          <w:rFonts w:cs="Times New Roman"/>
          <w:szCs w:val="24"/>
        </w:rPr>
        <w:t>promulgate a rule describing what type</w:t>
      </w:r>
      <w:r w:rsidR="008E7430" w:rsidRPr="00AB4E3E">
        <w:rPr>
          <w:rFonts w:cs="Times New Roman"/>
          <w:szCs w:val="24"/>
        </w:rPr>
        <w:t xml:space="preserve"> </w:t>
      </w:r>
      <w:r w:rsidR="00471B62" w:rsidRPr="00AB4E3E">
        <w:rPr>
          <w:rFonts w:cs="Times New Roman"/>
          <w:szCs w:val="24"/>
        </w:rPr>
        <w:t>of testing must be performed on the chemical and specifying specific test guidelines that have</w:t>
      </w:r>
      <w:r w:rsidR="008E7430" w:rsidRPr="00AB4E3E">
        <w:rPr>
          <w:rFonts w:cs="Times New Roman"/>
          <w:szCs w:val="24"/>
        </w:rPr>
        <w:t xml:space="preserve"> </w:t>
      </w:r>
      <w:r w:rsidR="00471B62" w:rsidRPr="00AB4E3E">
        <w:rPr>
          <w:rFonts w:cs="Times New Roman"/>
          <w:szCs w:val="24"/>
        </w:rPr>
        <w:t>been published by the EPA or alternative methods proposed by industry and approved by EPA as</w:t>
      </w:r>
      <w:r w:rsidR="008E7430" w:rsidRPr="00AB4E3E">
        <w:rPr>
          <w:rFonts w:cs="Times New Roman"/>
          <w:szCs w:val="24"/>
        </w:rPr>
        <w:t xml:space="preserve"> </w:t>
      </w:r>
      <w:r w:rsidR="00516B98">
        <w:rPr>
          <w:rFonts w:cs="Times New Roman"/>
          <w:szCs w:val="24"/>
        </w:rPr>
        <w:t xml:space="preserve">test </w:t>
      </w:r>
      <w:r w:rsidR="00471B62" w:rsidRPr="00AB4E3E">
        <w:rPr>
          <w:rFonts w:cs="Times New Roman"/>
          <w:szCs w:val="24"/>
        </w:rPr>
        <w:t>methods. In combination with the GLPs requirements, these guidelines or methods provide the</w:t>
      </w:r>
      <w:r w:rsidR="008E7430" w:rsidRPr="00AB4E3E">
        <w:rPr>
          <w:rFonts w:cs="Times New Roman"/>
          <w:szCs w:val="24"/>
        </w:rPr>
        <w:t xml:space="preserve"> </w:t>
      </w:r>
      <w:r w:rsidR="00471B62" w:rsidRPr="00AB4E3E">
        <w:rPr>
          <w:rFonts w:cs="Times New Roman"/>
          <w:szCs w:val="24"/>
        </w:rPr>
        <w:t>TSCA-mandated standards (TSCA section 4(d)) for development of adequate and reliable data.</w:t>
      </w:r>
      <w:r w:rsidR="008E7430" w:rsidRPr="00AB4E3E">
        <w:rPr>
          <w:rFonts w:cs="Times New Roman"/>
          <w:szCs w:val="24"/>
        </w:rPr>
        <w:t xml:space="preserve"> </w:t>
      </w:r>
      <w:r w:rsidR="00471B62" w:rsidRPr="00AB4E3E">
        <w:rPr>
          <w:rFonts w:cs="Times New Roman"/>
          <w:szCs w:val="24"/>
        </w:rPr>
        <w:t>Records concerning data developed according to these standards must be retained for a minimum</w:t>
      </w:r>
      <w:r w:rsidR="008E7430" w:rsidRPr="00AB4E3E">
        <w:rPr>
          <w:rFonts w:cs="Times New Roman"/>
          <w:szCs w:val="24"/>
        </w:rPr>
        <w:t xml:space="preserve"> </w:t>
      </w:r>
      <w:r w:rsidR="00471B62" w:rsidRPr="00AB4E3E">
        <w:rPr>
          <w:rFonts w:cs="Times New Roman"/>
          <w:szCs w:val="24"/>
        </w:rPr>
        <w:t>of ten years, as described in GLP standards.</w:t>
      </w:r>
      <w:r w:rsidR="002138C5">
        <w:rPr>
          <w:rFonts w:cs="Times New Roman"/>
          <w:szCs w:val="24"/>
        </w:rPr>
        <w:t xml:space="preserve">  </w:t>
      </w:r>
      <w:r w:rsidR="002138C5" w:rsidRPr="002138C5">
        <w:rPr>
          <w:rFonts w:cs="Times New Roman"/>
          <w:szCs w:val="24"/>
        </w:rPr>
        <w:t>Information collection</w:t>
      </w:r>
      <w:r w:rsidR="002138C5">
        <w:rPr>
          <w:rFonts w:cs="Times New Roman"/>
          <w:szCs w:val="24"/>
        </w:rPr>
        <w:t xml:space="preserve">s under TSCA </w:t>
      </w:r>
      <w:r w:rsidR="002138C5" w:rsidRPr="002138C5">
        <w:rPr>
          <w:rFonts w:cs="Times New Roman"/>
          <w:szCs w:val="24"/>
        </w:rPr>
        <w:t xml:space="preserve">section 4(c) </w:t>
      </w:r>
      <w:r w:rsidR="002138C5">
        <w:rPr>
          <w:rFonts w:cs="Times New Roman"/>
          <w:szCs w:val="24"/>
        </w:rPr>
        <w:t>are</w:t>
      </w:r>
      <w:r w:rsidR="002138C5" w:rsidRPr="002138C5">
        <w:rPr>
          <w:rFonts w:cs="Times New Roman"/>
          <w:szCs w:val="24"/>
        </w:rPr>
        <w:t xml:space="preserve"> designed to reduce the burden of duplicative testing under test rules. </w:t>
      </w:r>
      <w:r w:rsidR="002138C5">
        <w:rPr>
          <w:rFonts w:cs="Times New Roman"/>
          <w:szCs w:val="24"/>
        </w:rPr>
        <w:t xml:space="preserve">As such, test rules </w:t>
      </w:r>
      <w:r w:rsidR="002138C5" w:rsidRPr="002138C5">
        <w:rPr>
          <w:rFonts w:cs="Times New Roman"/>
          <w:szCs w:val="24"/>
        </w:rPr>
        <w:t xml:space="preserve">generally require testing of only a single representative chemical substance and all chemicals subject to the test rule are assumed </w:t>
      </w:r>
      <w:r w:rsidR="002138C5">
        <w:rPr>
          <w:rFonts w:cs="Times New Roman"/>
          <w:szCs w:val="24"/>
        </w:rPr>
        <w:t xml:space="preserve">to be </w:t>
      </w:r>
      <w:r w:rsidR="002138C5" w:rsidRPr="002138C5">
        <w:rPr>
          <w:rFonts w:cs="Times New Roman"/>
          <w:szCs w:val="24"/>
        </w:rPr>
        <w:t>equivalent to it.</w:t>
      </w:r>
      <w:r w:rsidR="002138C5">
        <w:rPr>
          <w:rFonts w:cs="Times New Roman"/>
          <w:szCs w:val="24"/>
        </w:rPr>
        <w:t xml:space="preserve"> </w:t>
      </w:r>
    </w:p>
    <w:p w:rsidR="00516B98" w:rsidRDefault="00516B98" w:rsidP="0049218E">
      <w:pPr>
        <w:autoSpaceDE w:val="0"/>
        <w:autoSpaceDN w:val="0"/>
        <w:adjustRightInd w:val="0"/>
        <w:spacing w:after="0" w:line="240" w:lineRule="auto"/>
        <w:ind w:firstLine="720"/>
        <w:rPr>
          <w:rFonts w:cs="Times New Roman"/>
          <w:szCs w:val="24"/>
        </w:rPr>
      </w:pPr>
    </w:p>
    <w:p w:rsidR="00AA07BB" w:rsidRDefault="00516B98" w:rsidP="0049218E">
      <w:pPr>
        <w:autoSpaceDE w:val="0"/>
        <w:autoSpaceDN w:val="0"/>
        <w:adjustRightInd w:val="0"/>
        <w:spacing w:after="0" w:line="240" w:lineRule="auto"/>
        <w:ind w:firstLine="720"/>
        <w:rPr>
          <w:rFonts w:cs="Times New Roman"/>
          <w:szCs w:val="24"/>
        </w:rPr>
      </w:pPr>
      <w:r w:rsidRPr="00516B98">
        <w:rPr>
          <w:rFonts w:cs="Times New Roman"/>
          <w:i/>
          <w:iCs/>
          <w:szCs w:val="24"/>
        </w:rPr>
        <w:t>Consent Orders</w:t>
      </w:r>
      <w:r>
        <w:rPr>
          <w:rFonts w:cs="Times New Roman"/>
          <w:i/>
          <w:iCs/>
          <w:szCs w:val="24"/>
        </w:rPr>
        <w:t>, ECAs &amp; VTAs</w:t>
      </w:r>
      <w:r w:rsidRPr="00516B98">
        <w:rPr>
          <w:rFonts w:cs="Times New Roman"/>
          <w:i/>
          <w:iCs/>
          <w:szCs w:val="24"/>
        </w:rPr>
        <w:t xml:space="preserve"> </w:t>
      </w:r>
      <w:r w:rsidRPr="00516B98">
        <w:rPr>
          <w:rFonts w:cs="Times New Roman"/>
          <w:szCs w:val="24"/>
        </w:rPr>
        <w:t xml:space="preserve">– EPA </w:t>
      </w:r>
      <w:r>
        <w:rPr>
          <w:rFonts w:cs="Times New Roman"/>
          <w:szCs w:val="24"/>
        </w:rPr>
        <w:t xml:space="preserve">may negotiate a </w:t>
      </w:r>
      <w:r w:rsidRPr="00516B98">
        <w:rPr>
          <w:rFonts w:cs="Times New Roman"/>
          <w:szCs w:val="24"/>
        </w:rPr>
        <w:t>consent order</w:t>
      </w:r>
      <w:r>
        <w:rPr>
          <w:rFonts w:cs="Times New Roman"/>
          <w:szCs w:val="24"/>
        </w:rPr>
        <w:t>, ECA or VTA under which manufacturers agree to conduct specific testing and submit the data to EPA.  The consent order, ECA or V</w:t>
      </w:r>
      <w:r w:rsidR="00AA07BB">
        <w:rPr>
          <w:rFonts w:cs="Times New Roman"/>
          <w:szCs w:val="24"/>
        </w:rPr>
        <w:t>T</w:t>
      </w:r>
      <w:r>
        <w:rPr>
          <w:rFonts w:cs="Times New Roman"/>
          <w:szCs w:val="24"/>
        </w:rPr>
        <w:t xml:space="preserve">A </w:t>
      </w:r>
      <w:r w:rsidRPr="00516B98">
        <w:rPr>
          <w:rFonts w:cs="Times New Roman"/>
          <w:szCs w:val="24"/>
        </w:rPr>
        <w:t>describ</w:t>
      </w:r>
      <w:r>
        <w:rPr>
          <w:rFonts w:cs="Times New Roman"/>
          <w:szCs w:val="24"/>
        </w:rPr>
        <w:t>es</w:t>
      </w:r>
      <w:r w:rsidRPr="00516B98">
        <w:rPr>
          <w:rFonts w:cs="Times New Roman"/>
          <w:szCs w:val="24"/>
        </w:rPr>
        <w:t xml:space="preserve"> what type of testing </w:t>
      </w:r>
      <w:r>
        <w:rPr>
          <w:rFonts w:cs="Times New Roman"/>
          <w:szCs w:val="24"/>
        </w:rPr>
        <w:t xml:space="preserve">is to </w:t>
      </w:r>
      <w:r w:rsidRPr="00516B98">
        <w:rPr>
          <w:rFonts w:cs="Times New Roman"/>
          <w:szCs w:val="24"/>
        </w:rPr>
        <w:t xml:space="preserve">be performed on the chemical and </w:t>
      </w:r>
      <w:r>
        <w:rPr>
          <w:rFonts w:cs="Times New Roman"/>
          <w:szCs w:val="24"/>
        </w:rPr>
        <w:t xml:space="preserve">which </w:t>
      </w:r>
      <w:r w:rsidRPr="00516B98">
        <w:rPr>
          <w:rFonts w:cs="Times New Roman"/>
          <w:szCs w:val="24"/>
        </w:rPr>
        <w:t xml:space="preserve">test guidelines </w:t>
      </w:r>
      <w:r>
        <w:rPr>
          <w:rFonts w:cs="Times New Roman"/>
          <w:szCs w:val="24"/>
        </w:rPr>
        <w:t xml:space="preserve">need to be followed to generate the data sought.  </w:t>
      </w:r>
      <w:r w:rsidR="00AA07BB">
        <w:rPr>
          <w:rFonts w:cs="Times New Roman"/>
          <w:szCs w:val="24"/>
        </w:rPr>
        <w:t xml:space="preserve">Although </w:t>
      </w:r>
      <w:r w:rsidR="00AA07BB" w:rsidRPr="00AA07BB">
        <w:rPr>
          <w:rFonts w:cs="Times New Roman"/>
          <w:szCs w:val="24"/>
        </w:rPr>
        <w:t>EPA is wrapping up the HPV Challenge Program</w:t>
      </w:r>
      <w:r w:rsidR="00AA07BB" w:rsidRPr="00AA07BB">
        <w:rPr>
          <w:rFonts w:cs="Times New Roman"/>
          <w:szCs w:val="24"/>
          <w:vertAlign w:val="superscript"/>
        </w:rPr>
        <w:footnoteReference w:id="5"/>
      </w:r>
      <w:r w:rsidR="00AA07BB" w:rsidRPr="00AA07BB">
        <w:rPr>
          <w:rFonts w:cs="Times New Roman"/>
          <w:szCs w:val="24"/>
        </w:rPr>
        <w:t xml:space="preserve"> that was previously covered by this ICR</w:t>
      </w:r>
      <w:r w:rsidR="00AA07BB">
        <w:rPr>
          <w:rFonts w:cs="Times New Roman"/>
          <w:szCs w:val="24"/>
        </w:rPr>
        <w:t xml:space="preserve"> and employed the use of VTAs, EPA may still enter into individual VTAs in the future.</w:t>
      </w:r>
    </w:p>
    <w:p w:rsidR="00AA07BB" w:rsidRDefault="00AA07BB" w:rsidP="0049218E">
      <w:pPr>
        <w:autoSpaceDE w:val="0"/>
        <w:autoSpaceDN w:val="0"/>
        <w:adjustRightInd w:val="0"/>
        <w:spacing w:after="0" w:line="240" w:lineRule="auto"/>
        <w:ind w:firstLine="720"/>
        <w:rPr>
          <w:rFonts w:cs="Times New Roman"/>
          <w:szCs w:val="24"/>
        </w:rPr>
      </w:pPr>
    </w:p>
    <w:p w:rsidR="00516B98" w:rsidRDefault="00AA07BB" w:rsidP="0049218E">
      <w:pPr>
        <w:autoSpaceDE w:val="0"/>
        <w:autoSpaceDN w:val="0"/>
        <w:adjustRightInd w:val="0"/>
        <w:spacing w:after="0" w:line="240" w:lineRule="auto"/>
        <w:ind w:firstLine="720"/>
        <w:rPr>
          <w:rFonts w:cs="Times New Roman"/>
          <w:szCs w:val="24"/>
        </w:rPr>
      </w:pPr>
      <w:r>
        <w:rPr>
          <w:rFonts w:cs="Times New Roman"/>
          <w:szCs w:val="24"/>
        </w:rPr>
        <w:t xml:space="preserve">As with test rules, the test guidelines </w:t>
      </w:r>
      <w:r w:rsidR="00516B98" w:rsidRPr="00516B98">
        <w:rPr>
          <w:rFonts w:cs="Times New Roman"/>
          <w:szCs w:val="24"/>
        </w:rPr>
        <w:t xml:space="preserve">have </w:t>
      </w:r>
      <w:r>
        <w:rPr>
          <w:rFonts w:cs="Times New Roman"/>
          <w:szCs w:val="24"/>
        </w:rPr>
        <w:t xml:space="preserve">either </w:t>
      </w:r>
      <w:r w:rsidR="00516B98" w:rsidRPr="00516B98">
        <w:rPr>
          <w:rFonts w:cs="Times New Roman"/>
          <w:szCs w:val="24"/>
        </w:rPr>
        <w:t xml:space="preserve">been published by EPA or </w:t>
      </w:r>
      <w:r>
        <w:rPr>
          <w:rFonts w:cs="Times New Roman"/>
          <w:szCs w:val="24"/>
        </w:rPr>
        <w:t xml:space="preserve">another organization (e.g., OECD), or involve </w:t>
      </w:r>
      <w:r w:rsidR="00516B98" w:rsidRPr="00516B98">
        <w:rPr>
          <w:rFonts w:cs="Times New Roman"/>
          <w:szCs w:val="24"/>
        </w:rPr>
        <w:t xml:space="preserve">alternative methods proposed by industry and approved by EPA as </w:t>
      </w:r>
      <w:r>
        <w:rPr>
          <w:rFonts w:cs="Times New Roman"/>
          <w:szCs w:val="24"/>
        </w:rPr>
        <w:t xml:space="preserve">test </w:t>
      </w:r>
      <w:r w:rsidR="00516B98" w:rsidRPr="00516B98">
        <w:rPr>
          <w:rFonts w:cs="Times New Roman"/>
          <w:szCs w:val="24"/>
        </w:rPr>
        <w:t xml:space="preserve">methods. In combination with the GLPs requirements, these guidelines or methods provide the TSCA-mandated standards (TSCA section 4(d)) for development of adequate and reliable data. Records concerning data developed according to these standards must be retained for a minimum of ten years, as described in GLP standards.  Information collections under TSCA section 4(c) are designed to reduce the burden of duplicative testing under test rules. As such, test rules and consent orders generally require testing of only a single representative chemical substance and all chemicals subject to the </w:t>
      </w:r>
      <w:r>
        <w:rPr>
          <w:rFonts w:cs="Times New Roman"/>
          <w:szCs w:val="24"/>
        </w:rPr>
        <w:t>consent order, ECA or VTA</w:t>
      </w:r>
      <w:r w:rsidR="00516B98" w:rsidRPr="00516B98">
        <w:rPr>
          <w:rFonts w:cs="Times New Roman"/>
          <w:szCs w:val="24"/>
        </w:rPr>
        <w:t xml:space="preserve"> are assumed to be equivalent to it.</w:t>
      </w:r>
    </w:p>
    <w:p w:rsidR="002138C5" w:rsidRDefault="002138C5" w:rsidP="0049218E">
      <w:pPr>
        <w:autoSpaceDE w:val="0"/>
        <w:autoSpaceDN w:val="0"/>
        <w:adjustRightInd w:val="0"/>
        <w:spacing w:after="0" w:line="240" w:lineRule="auto"/>
        <w:ind w:firstLine="720"/>
        <w:rPr>
          <w:rFonts w:cs="Times New Roman"/>
          <w:szCs w:val="24"/>
        </w:rPr>
      </w:pPr>
    </w:p>
    <w:p w:rsidR="006A53F6" w:rsidRDefault="00471B62" w:rsidP="004E49E2">
      <w:pPr>
        <w:autoSpaceDE w:val="0"/>
        <w:autoSpaceDN w:val="0"/>
        <w:adjustRightInd w:val="0"/>
        <w:spacing w:after="0" w:line="240" w:lineRule="auto"/>
        <w:ind w:firstLine="720"/>
        <w:rPr>
          <w:rFonts w:cs="Times New Roman"/>
          <w:szCs w:val="24"/>
        </w:rPr>
      </w:pPr>
      <w:r w:rsidRPr="00AB4E3E">
        <w:rPr>
          <w:rFonts w:cs="Times New Roman"/>
          <w:i/>
          <w:iCs/>
          <w:szCs w:val="24"/>
        </w:rPr>
        <w:t xml:space="preserve">Exemptions </w:t>
      </w:r>
      <w:r w:rsidR="009C2FC5">
        <w:rPr>
          <w:rFonts w:cs="Times New Roman"/>
          <w:i/>
          <w:iCs/>
          <w:szCs w:val="24"/>
        </w:rPr>
        <w:t xml:space="preserve">for </w:t>
      </w:r>
      <w:r w:rsidR="009C2FC5" w:rsidRPr="009C2FC5">
        <w:rPr>
          <w:rFonts w:cs="Times New Roman"/>
          <w:i/>
          <w:iCs/>
          <w:szCs w:val="24"/>
        </w:rPr>
        <w:t>Test</w:t>
      </w:r>
      <w:r w:rsidR="00516B98">
        <w:rPr>
          <w:rFonts w:cs="Times New Roman"/>
          <w:i/>
          <w:iCs/>
          <w:szCs w:val="24"/>
        </w:rPr>
        <w:t>ing</w:t>
      </w:r>
      <w:r w:rsidR="009C2FC5" w:rsidRPr="009C2FC5">
        <w:rPr>
          <w:rFonts w:cs="Times New Roman"/>
          <w:i/>
          <w:iCs/>
          <w:szCs w:val="24"/>
        </w:rPr>
        <w:t xml:space="preserve"> Re</w:t>
      </w:r>
      <w:r w:rsidR="00516B98">
        <w:rPr>
          <w:rFonts w:cs="Times New Roman"/>
          <w:i/>
          <w:iCs/>
          <w:szCs w:val="24"/>
        </w:rPr>
        <w:t>quirement</w:t>
      </w:r>
      <w:r w:rsidR="009C2FC5" w:rsidRPr="009C2FC5">
        <w:rPr>
          <w:rFonts w:cs="Times New Roman"/>
          <w:i/>
          <w:iCs/>
          <w:szCs w:val="24"/>
        </w:rPr>
        <w:t>s</w:t>
      </w:r>
      <w:r w:rsidR="009C2FC5">
        <w:rPr>
          <w:rFonts w:cs="Times New Roman"/>
          <w:i/>
          <w:iCs/>
          <w:szCs w:val="24"/>
        </w:rPr>
        <w:t xml:space="preserve"> </w:t>
      </w:r>
      <w:r w:rsidR="0044730D">
        <w:rPr>
          <w:rFonts w:cs="Times New Roman"/>
          <w:szCs w:val="24"/>
        </w:rPr>
        <w:t>–</w:t>
      </w:r>
      <w:r w:rsidRPr="00AB4E3E">
        <w:rPr>
          <w:rFonts w:cs="Times New Roman"/>
          <w:szCs w:val="24"/>
        </w:rPr>
        <w:t xml:space="preserve"> </w:t>
      </w:r>
      <w:r w:rsidR="006A53F6" w:rsidRPr="006A53F6">
        <w:rPr>
          <w:rFonts w:cs="Times New Roman"/>
          <w:szCs w:val="24"/>
          <w:lang w:bidi="en-US"/>
        </w:rPr>
        <w:t>TSCA section 4 allows an entity subject to a test rule to apply for an exemption from the testing requirement if that testing will be, or has been, conducted by another party. Any manufacturer or processor subject to a test rule may submit an application to EPA for an exemption from performing any or all of the tests required under the test rule. The exemption application process and requirements are set out in 40 CFR Part 790, Subpart E. The exemption application, which generally must be filed within thirty days after the effective date of the test rule, must identify the test rule, the chemical, and the Chemical Abstract Service Registration Number (CASRN) of the test substance on which the application is based, and the specific testing requirement(s) from which an exemption is sought</w:t>
      </w:r>
      <w:r w:rsidR="006A53F6">
        <w:rPr>
          <w:rFonts w:cs="Times New Roman"/>
          <w:szCs w:val="24"/>
          <w:lang w:bidi="en-US"/>
        </w:rPr>
        <w:t xml:space="preserve">, along with </w:t>
      </w:r>
      <w:r w:rsidR="006A53F6" w:rsidRPr="006A53F6">
        <w:rPr>
          <w:rFonts w:cs="Times New Roman"/>
          <w:szCs w:val="24"/>
          <w:lang w:bidi="en-US"/>
        </w:rPr>
        <w:t>the basis for the exemption request. An exemption application will generally be approved</w:t>
      </w:r>
      <w:r w:rsidR="006A53F6">
        <w:rPr>
          <w:rFonts w:cs="Times New Roman"/>
          <w:szCs w:val="24"/>
          <w:lang w:bidi="en-US"/>
        </w:rPr>
        <w:t xml:space="preserve"> </w:t>
      </w:r>
      <w:r w:rsidR="006A53F6" w:rsidRPr="006A53F6">
        <w:rPr>
          <w:rFonts w:cs="Times New Roman"/>
          <w:szCs w:val="24"/>
          <w:lang w:bidi="en-US"/>
        </w:rPr>
        <w:t xml:space="preserve">if a letter of intent to conduct the testing has been received </w:t>
      </w:r>
      <w:r w:rsidR="006A53F6">
        <w:rPr>
          <w:rFonts w:cs="Times New Roman"/>
          <w:szCs w:val="24"/>
          <w:lang w:bidi="en-US"/>
        </w:rPr>
        <w:t>from another party;</w:t>
      </w:r>
      <w:r w:rsidR="006A53F6" w:rsidRPr="006A53F6">
        <w:rPr>
          <w:rFonts w:cs="Times New Roman"/>
          <w:szCs w:val="24"/>
          <w:lang w:bidi="en-US"/>
        </w:rPr>
        <w:t xml:space="preserve"> if a study plan </w:t>
      </w:r>
      <w:r w:rsidR="006A53F6">
        <w:rPr>
          <w:rFonts w:cs="Times New Roman"/>
          <w:szCs w:val="24"/>
          <w:lang w:bidi="en-US"/>
        </w:rPr>
        <w:t xml:space="preserve">submitted by another party </w:t>
      </w:r>
      <w:r w:rsidR="006A53F6" w:rsidRPr="006A53F6">
        <w:rPr>
          <w:rFonts w:cs="Times New Roman"/>
          <w:szCs w:val="24"/>
          <w:lang w:bidi="en-US"/>
        </w:rPr>
        <w:t>has been approved</w:t>
      </w:r>
      <w:r w:rsidR="006A53F6">
        <w:rPr>
          <w:rFonts w:cs="Times New Roman"/>
          <w:szCs w:val="24"/>
          <w:lang w:bidi="en-US"/>
        </w:rPr>
        <w:t>; or if the data needs identified in the test rule have been satisfied by another party</w:t>
      </w:r>
      <w:r w:rsidR="006A53F6" w:rsidRPr="006A53F6">
        <w:rPr>
          <w:rFonts w:cs="Times New Roman"/>
          <w:szCs w:val="24"/>
          <w:lang w:bidi="en-US"/>
        </w:rPr>
        <w:t>. A procedure is provided for the appeal and hearing of the denia</w:t>
      </w:r>
      <w:r w:rsidR="006A53F6">
        <w:rPr>
          <w:rFonts w:cs="Times New Roman"/>
          <w:szCs w:val="24"/>
          <w:lang w:bidi="en-US"/>
        </w:rPr>
        <w:t>l of an exemption application. Exemptions are also only relevant for testing requirements in test rules.</w:t>
      </w:r>
    </w:p>
    <w:p w:rsidR="002138C5" w:rsidRDefault="002138C5" w:rsidP="004E49E2">
      <w:pPr>
        <w:autoSpaceDE w:val="0"/>
        <w:autoSpaceDN w:val="0"/>
        <w:adjustRightInd w:val="0"/>
        <w:spacing w:after="0" w:line="240" w:lineRule="auto"/>
        <w:ind w:firstLine="720"/>
        <w:rPr>
          <w:rFonts w:cs="Times New Roman"/>
          <w:szCs w:val="24"/>
        </w:rPr>
      </w:pPr>
    </w:p>
    <w:p w:rsidR="002138C5" w:rsidRPr="009C2FC5" w:rsidRDefault="002138C5" w:rsidP="004E49E2">
      <w:pPr>
        <w:spacing w:line="240" w:lineRule="auto"/>
        <w:ind w:firstLine="720"/>
      </w:pPr>
      <w:r>
        <w:rPr>
          <w:i/>
          <w:iCs/>
        </w:rPr>
        <w:lastRenderedPageBreak/>
        <w:t xml:space="preserve">Voluntary </w:t>
      </w:r>
      <w:r w:rsidR="0044730D">
        <w:rPr>
          <w:i/>
          <w:iCs/>
        </w:rPr>
        <w:t>Data Submissions</w:t>
      </w:r>
      <w:r>
        <w:t xml:space="preserve"> </w:t>
      </w:r>
      <w:r w:rsidR="0044730D">
        <w:t>–</w:t>
      </w:r>
      <w:r>
        <w:t xml:space="preserve"> </w:t>
      </w:r>
      <w:r w:rsidR="00AA07BB">
        <w:t>Unrelated to any test rule or other testing requirement or agreement, c</w:t>
      </w:r>
      <w:r w:rsidR="0044730D">
        <w:t xml:space="preserve">hemical manufacturers may voluntarily submit data to EPA at any time.  Should they decide to do so, EPA simply asks that they follow the same procedures for preparing their package and completing their submission.  Since such </w:t>
      </w:r>
      <w:r>
        <w:t xml:space="preserve">data submissions are </w:t>
      </w:r>
      <w:r w:rsidR="0044730D">
        <w:t xml:space="preserve">entirely </w:t>
      </w:r>
      <w:r>
        <w:t>voluntary</w:t>
      </w:r>
      <w:r w:rsidR="0044730D">
        <w:t xml:space="preserve"> and based on decisions in which EPA is not a participant, EPA can only provide a general estimate of potential burden and costs associated with such submissions, guided generally by past </w:t>
      </w:r>
      <w:r w:rsidR="00AA07BB">
        <w:t xml:space="preserve">such </w:t>
      </w:r>
      <w:r w:rsidR="0044730D">
        <w:t>submissions</w:t>
      </w:r>
      <w:r w:rsidR="00AA07BB">
        <w:t>, which have been rare</w:t>
      </w:r>
      <w:r w:rsidR="0044730D">
        <w:t xml:space="preserve">. In doing so, </w:t>
      </w:r>
      <w:r>
        <w:t xml:space="preserve">EPA believes that </w:t>
      </w:r>
      <w:r w:rsidR="009C2FC5">
        <w:t xml:space="preserve">the potential </w:t>
      </w:r>
      <w:r>
        <w:t xml:space="preserve">costs and burdens </w:t>
      </w:r>
      <w:r w:rsidR="009C2FC5">
        <w:t xml:space="preserve">for such voluntary submissions </w:t>
      </w:r>
      <w:r w:rsidR="00AA07BB">
        <w:t>will be</w:t>
      </w:r>
      <w:r w:rsidR="009C2FC5">
        <w:t xml:space="preserve"> </w:t>
      </w:r>
      <w:r>
        <w:t xml:space="preserve">captured in </w:t>
      </w:r>
      <w:r w:rsidR="009C2FC5">
        <w:t xml:space="preserve">this </w:t>
      </w:r>
      <w:r>
        <w:t xml:space="preserve">information </w:t>
      </w:r>
      <w:r w:rsidR="009C2FC5">
        <w:t xml:space="preserve">collection request. </w:t>
      </w:r>
    </w:p>
    <w:p w:rsidR="00471B62" w:rsidRPr="00A04F09" w:rsidRDefault="00471B62" w:rsidP="005A390A">
      <w:pPr>
        <w:pStyle w:val="ListParagraph"/>
        <w:numPr>
          <w:ilvl w:val="2"/>
          <w:numId w:val="8"/>
        </w:numPr>
        <w:tabs>
          <w:tab w:val="left" w:pos="1440"/>
        </w:tabs>
        <w:autoSpaceDE w:val="0"/>
        <w:autoSpaceDN w:val="0"/>
        <w:adjustRightInd w:val="0"/>
        <w:spacing w:before="200" w:line="240" w:lineRule="auto"/>
        <w:rPr>
          <w:rFonts w:cs="Times New Roman"/>
          <w:b/>
          <w:szCs w:val="24"/>
        </w:rPr>
      </w:pPr>
      <w:r w:rsidRPr="00A04F09">
        <w:rPr>
          <w:rFonts w:cs="Times New Roman"/>
          <w:b/>
          <w:szCs w:val="24"/>
        </w:rPr>
        <w:t>Respondent Activities</w:t>
      </w: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Respondents may undertake one or more of the following activities:</w:t>
      </w:r>
    </w:p>
    <w:p w:rsidR="00960C82" w:rsidRPr="00AB4E3E" w:rsidRDefault="00960C82" w:rsidP="00471B62">
      <w:pPr>
        <w:autoSpaceDE w:val="0"/>
        <w:autoSpaceDN w:val="0"/>
        <w:adjustRightInd w:val="0"/>
        <w:spacing w:after="0" w:line="240" w:lineRule="auto"/>
        <w:rPr>
          <w:rFonts w:cs="Times New Roman"/>
          <w:szCs w:val="24"/>
        </w:rPr>
      </w:pP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Review rulemaking and/or participate in ECA or VTA discussions.</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Conduct searches for relevant existing data. If data are found:</w:t>
      </w:r>
    </w:p>
    <w:p w:rsidR="00471B62" w:rsidRPr="00AB4E3E" w:rsidRDefault="00471B62" w:rsidP="0049218E">
      <w:pPr>
        <w:pStyle w:val="ListParagraph"/>
        <w:numPr>
          <w:ilvl w:val="1"/>
          <w:numId w:val="3"/>
        </w:numPr>
        <w:autoSpaceDE w:val="0"/>
        <w:autoSpaceDN w:val="0"/>
        <w:adjustRightInd w:val="0"/>
        <w:spacing w:after="0" w:line="240" w:lineRule="auto"/>
        <w:rPr>
          <w:rFonts w:cs="Times New Roman"/>
          <w:szCs w:val="24"/>
        </w:rPr>
      </w:pPr>
      <w:r w:rsidRPr="00AB4E3E">
        <w:rPr>
          <w:rFonts w:cs="Times New Roman"/>
          <w:szCs w:val="24"/>
        </w:rPr>
        <w:t>Determine whether the data are relevant;</w:t>
      </w:r>
    </w:p>
    <w:p w:rsidR="00471B62" w:rsidRPr="00AB4E3E" w:rsidRDefault="00471B62" w:rsidP="00960C82">
      <w:pPr>
        <w:pStyle w:val="ListParagraph"/>
        <w:numPr>
          <w:ilvl w:val="1"/>
          <w:numId w:val="3"/>
        </w:numPr>
        <w:autoSpaceDE w:val="0"/>
        <w:autoSpaceDN w:val="0"/>
        <w:adjustRightInd w:val="0"/>
        <w:spacing w:after="0" w:line="240" w:lineRule="auto"/>
        <w:rPr>
          <w:rFonts w:cs="Times New Roman"/>
          <w:szCs w:val="24"/>
        </w:rPr>
      </w:pPr>
      <w:r w:rsidRPr="00AB4E3E">
        <w:rPr>
          <w:rFonts w:cs="Times New Roman"/>
          <w:szCs w:val="24"/>
        </w:rPr>
        <w:t>Prepare and review summary of existing data; and</w:t>
      </w:r>
    </w:p>
    <w:p w:rsidR="00471B62" w:rsidRPr="00AB4E3E" w:rsidRDefault="00471B62" w:rsidP="00960C82">
      <w:pPr>
        <w:pStyle w:val="ListParagraph"/>
        <w:numPr>
          <w:ilvl w:val="1"/>
          <w:numId w:val="3"/>
        </w:numPr>
        <w:autoSpaceDE w:val="0"/>
        <w:autoSpaceDN w:val="0"/>
        <w:adjustRightInd w:val="0"/>
        <w:spacing w:after="0" w:line="240" w:lineRule="auto"/>
        <w:rPr>
          <w:rFonts w:cs="Times New Roman"/>
          <w:szCs w:val="24"/>
        </w:rPr>
      </w:pPr>
      <w:r w:rsidRPr="00AB4E3E">
        <w:rPr>
          <w:rFonts w:cs="Times New Roman"/>
          <w:szCs w:val="24"/>
        </w:rPr>
        <w:t>Submit summary of existing data to EPA.</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Submit “Letter of Intent” to EPA.</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Plan necessary activities, e.g., consortia, arran</w:t>
      </w:r>
      <w:r w:rsidR="0064475D" w:rsidRPr="00AB4E3E">
        <w:rPr>
          <w:rFonts w:cs="Times New Roman"/>
          <w:szCs w:val="24"/>
        </w:rPr>
        <w:t>ge for conduct of studies, etc.</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Prepare and submit periodic progress reports.</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Record and prepare test data for submission (includes QA/QC reviews).</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Prepare and review final report.</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Review submission for CBI.</w:t>
      </w:r>
    </w:p>
    <w:p w:rsidR="00471B62" w:rsidRPr="00AB4E3E"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Submit final report with test data to EPA.</w:t>
      </w:r>
    </w:p>
    <w:p w:rsidR="00471B62" w:rsidRDefault="00471B62" w:rsidP="00960C82">
      <w:pPr>
        <w:pStyle w:val="ListParagraph"/>
        <w:numPr>
          <w:ilvl w:val="0"/>
          <w:numId w:val="4"/>
        </w:numPr>
        <w:autoSpaceDE w:val="0"/>
        <w:autoSpaceDN w:val="0"/>
        <w:adjustRightInd w:val="0"/>
        <w:spacing w:after="0" w:line="240" w:lineRule="auto"/>
        <w:rPr>
          <w:rFonts w:cs="Times New Roman"/>
          <w:szCs w:val="24"/>
        </w:rPr>
      </w:pPr>
      <w:r w:rsidRPr="00AB4E3E">
        <w:rPr>
          <w:rFonts w:cs="Times New Roman"/>
          <w:szCs w:val="24"/>
        </w:rPr>
        <w:t>Maintain test data and final report in records.</w:t>
      </w:r>
    </w:p>
    <w:p w:rsidR="007B4138" w:rsidRPr="00AB4E3E" w:rsidRDefault="007B4138" w:rsidP="00960C82">
      <w:pPr>
        <w:pStyle w:val="ListParagraph"/>
        <w:numPr>
          <w:ilvl w:val="0"/>
          <w:numId w:val="4"/>
        </w:numPr>
        <w:autoSpaceDE w:val="0"/>
        <w:autoSpaceDN w:val="0"/>
        <w:adjustRightInd w:val="0"/>
        <w:spacing w:after="0" w:line="240" w:lineRule="auto"/>
        <w:rPr>
          <w:rFonts w:cs="Times New Roman"/>
          <w:szCs w:val="24"/>
        </w:rPr>
      </w:pPr>
      <w:r>
        <w:rPr>
          <w:rFonts w:cs="Times New Roman"/>
          <w:szCs w:val="24"/>
        </w:rPr>
        <w:t xml:space="preserve">Complete and submit application for a test exemption, when applicable </w:t>
      </w:r>
    </w:p>
    <w:p w:rsidR="00471B62" w:rsidRPr="00AB4E3E" w:rsidRDefault="00471B62"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 xml:space="preserve">These activities may vary based on the </w:t>
      </w:r>
      <w:r w:rsidR="007775E3">
        <w:rPr>
          <w:rFonts w:cs="Times New Roman"/>
          <w:szCs w:val="24"/>
        </w:rPr>
        <w:t xml:space="preserve">category under which the </w:t>
      </w:r>
      <w:r w:rsidRPr="00AB4E3E">
        <w:rPr>
          <w:rFonts w:cs="Times New Roman"/>
          <w:szCs w:val="24"/>
        </w:rPr>
        <w:t>activity</w:t>
      </w:r>
      <w:r w:rsidR="007775E3">
        <w:rPr>
          <w:rFonts w:cs="Times New Roman"/>
          <w:szCs w:val="24"/>
        </w:rPr>
        <w:t xml:space="preserve"> may occur</w:t>
      </w:r>
      <w:r w:rsidRPr="00AB4E3E">
        <w:rPr>
          <w:rFonts w:cs="Times New Roman"/>
          <w:szCs w:val="24"/>
        </w:rPr>
        <w:t>:</w:t>
      </w:r>
    </w:p>
    <w:p w:rsidR="00960C82" w:rsidRPr="00AB4E3E" w:rsidRDefault="00960C82" w:rsidP="00471B62">
      <w:pPr>
        <w:autoSpaceDE w:val="0"/>
        <w:autoSpaceDN w:val="0"/>
        <w:adjustRightInd w:val="0"/>
        <w:spacing w:after="0" w:line="240" w:lineRule="auto"/>
        <w:rPr>
          <w:rFonts w:cs="Times New Roman"/>
          <w:szCs w:val="24"/>
        </w:rPr>
      </w:pPr>
    </w:p>
    <w:p w:rsidR="00471B62" w:rsidRDefault="00471B62" w:rsidP="0049218E">
      <w:pPr>
        <w:autoSpaceDE w:val="0"/>
        <w:autoSpaceDN w:val="0"/>
        <w:adjustRightInd w:val="0"/>
        <w:spacing w:after="0" w:line="240" w:lineRule="auto"/>
        <w:ind w:firstLine="720"/>
        <w:rPr>
          <w:rFonts w:cs="Times New Roman"/>
          <w:szCs w:val="24"/>
        </w:rPr>
      </w:pPr>
      <w:r w:rsidRPr="00AB4E3E">
        <w:rPr>
          <w:rFonts w:cs="Times New Roman"/>
          <w:i/>
          <w:iCs/>
          <w:szCs w:val="24"/>
        </w:rPr>
        <w:t xml:space="preserve">Test Rules </w:t>
      </w:r>
      <w:r w:rsidR="009C2FC5">
        <w:rPr>
          <w:rFonts w:cs="Times New Roman"/>
          <w:szCs w:val="24"/>
        </w:rPr>
        <w:t>–</w:t>
      </w:r>
      <w:r w:rsidRPr="00AB4E3E">
        <w:rPr>
          <w:rFonts w:cs="Times New Roman"/>
          <w:szCs w:val="24"/>
        </w:rPr>
        <w:t xml:space="preserve"> Test</w:t>
      </w:r>
      <w:r w:rsidR="009C2FC5">
        <w:rPr>
          <w:rFonts w:cs="Times New Roman"/>
          <w:szCs w:val="24"/>
        </w:rPr>
        <w:t xml:space="preserve"> </w:t>
      </w:r>
      <w:r w:rsidRPr="00AB4E3E">
        <w:rPr>
          <w:rFonts w:cs="Times New Roman"/>
          <w:szCs w:val="24"/>
        </w:rPr>
        <w:t xml:space="preserve">rules require </w:t>
      </w:r>
      <w:r w:rsidR="007B4138">
        <w:rPr>
          <w:rFonts w:cs="Times New Roman"/>
          <w:szCs w:val="24"/>
        </w:rPr>
        <w:t>manufacturers/importers of the subject chemical substance</w:t>
      </w:r>
      <w:r w:rsidRPr="00AB4E3E">
        <w:rPr>
          <w:rFonts w:cs="Times New Roman"/>
          <w:szCs w:val="24"/>
        </w:rPr>
        <w:t xml:space="preserve"> to submit a</w:t>
      </w:r>
      <w:r w:rsidR="00960C82" w:rsidRPr="00AB4E3E">
        <w:rPr>
          <w:rFonts w:cs="Times New Roman"/>
          <w:szCs w:val="24"/>
        </w:rPr>
        <w:t xml:space="preserve"> </w:t>
      </w:r>
      <w:r w:rsidRPr="00AB4E3E">
        <w:rPr>
          <w:rFonts w:cs="Times New Roman"/>
          <w:szCs w:val="24"/>
        </w:rPr>
        <w:t>letter identifying who is sponsoring the required testing and study plans before testing begins,</w:t>
      </w:r>
      <w:r w:rsidR="00960C82" w:rsidRPr="00AB4E3E">
        <w:rPr>
          <w:rFonts w:cs="Times New Roman"/>
          <w:szCs w:val="24"/>
        </w:rPr>
        <w:t xml:space="preserve"> </w:t>
      </w:r>
      <w:r w:rsidRPr="00AB4E3E">
        <w:rPr>
          <w:rFonts w:cs="Times New Roman"/>
          <w:szCs w:val="24"/>
        </w:rPr>
        <w:t>semi-annual progress reports during the conduct of the testing, and a final report of the test</w:t>
      </w:r>
      <w:r w:rsidR="00960C82" w:rsidRPr="00AB4E3E">
        <w:rPr>
          <w:rFonts w:cs="Times New Roman"/>
          <w:szCs w:val="24"/>
        </w:rPr>
        <w:t xml:space="preserve"> </w:t>
      </w:r>
      <w:r w:rsidRPr="00AB4E3E">
        <w:rPr>
          <w:rFonts w:cs="Times New Roman"/>
          <w:szCs w:val="24"/>
        </w:rPr>
        <w:t>results.</w:t>
      </w:r>
      <w:r w:rsidR="009C2FC5">
        <w:rPr>
          <w:rFonts w:cs="Times New Roman"/>
          <w:szCs w:val="24"/>
        </w:rPr>
        <w:t xml:space="preserve">  Since data is typically required on a chemical basis – as opposed to a manufacturer basis, test sponsors typically join forces to satisfy the testing requirements.</w:t>
      </w:r>
    </w:p>
    <w:p w:rsidR="007B4138" w:rsidRDefault="007B4138" w:rsidP="0049218E">
      <w:pPr>
        <w:autoSpaceDE w:val="0"/>
        <w:autoSpaceDN w:val="0"/>
        <w:adjustRightInd w:val="0"/>
        <w:spacing w:after="0" w:line="240" w:lineRule="auto"/>
        <w:ind w:firstLine="720"/>
        <w:rPr>
          <w:rFonts w:cs="Times New Roman"/>
          <w:szCs w:val="24"/>
        </w:rPr>
      </w:pPr>
    </w:p>
    <w:p w:rsidR="007B4138" w:rsidRDefault="007B4138" w:rsidP="0049218E">
      <w:pPr>
        <w:autoSpaceDE w:val="0"/>
        <w:autoSpaceDN w:val="0"/>
        <w:adjustRightInd w:val="0"/>
        <w:spacing w:after="0" w:line="240" w:lineRule="auto"/>
        <w:ind w:firstLine="720"/>
        <w:rPr>
          <w:rFonts w:cs="Times New Roman"/>
          <w:szCs w:val="24"/>
        </w:rPr>
      </w:pPr>
      <w:r>
        <w:rPr>
          <w:rFonts w:cs="Times New Roman"/>
          <w:i/>
          <w:szCs w:val="24"/>
        </w:rPr>
        <w:t xml:space="preserve">Consent Orders, </w:t>
      </w:r>
      <w:r w:rsidRPr="007B4138">
        <w:rPr>
          <w:rFonts w:cs="Times New Roman"/>
          <w:i/>
          <w:szCs w:val="24"/>
        </w:rPr>
        <w:t>ECAs and VTAs</w:t>
      </w:r>
      <w:r>
        <w:rPr>
          <w:rFonts w:cs="Times New Roman"/>
          <w:szCs w:val="24"/>
        </w:rPr>
        <w:t xml:space="preserve"> – Signatories to a consent order, ECA or VTA commit to provide data for the </w:t>
      </w:r>
      <w:r w:rsidRPr="007B4138">
        <w:rPr>
          <w:rFonts w:cs="Times New Roman"/>
          <w:szCs w:val="24"/>
        </w:rPr>
        <w:t>subject chemical substance</w:t>
      </w:r>
      <w:r>
        <w:rPr>
          <w:rFonts w:cs="Times New Roman"/>
          <w:szCs w:val="24"/>
        </w:rPr>
        <w:t xml:space="preserve">, and typically adopt the same approach as that used for test rules.  As such, one of the participants would take the lead to </w:t>
      </w:r>
      <w:r w:rsidRPr="007B4138">
        <w:rPr>
          <w:rFonts w:cs="Times New Roman"/>
          <w:szCs w:val="24"/>
        </w:rPr>
        <w:t xml:space="preserve">submit a letter identifying who is sponsoring the required testing and study plans before testing begins, semi-annual progress reports during the conduct of the testing, and a final report of the test results.  </w:t>
      </w:r>
    </w:p>
    <w:p w:rsidR="00281CEC" w:rsidRDefault="00281CEC" w:rsidP="0049218E">
      <w:pPr>
        <w:autoSpaceDE w:val="0"/>
        <w:autoSpaceDN w:val="0"/>
        <w:adjustRightInd w:val="0"/>
        <w:spacing w:after="0" w:line="240" w:lineRule="auto"/>
        <w:ind w:firstLine="720"/>
        <w:rPr>
          <w:rFonts w:cs="Times New Roman"/>
          <w:szCs w:val="24"/>
        </w:rPr>
      </w:pPr>
    </w:p>
    <w:p w:rsidR="00281CEC" w:rsidRPr="00AB4E3E" w:rsidRDefault="00281CEC" w:rsidP="0049218E">
      <w:pPr>
        <w:autoSpaceDE w:val="0"/>
        <w:autoSpaceDN w:val="0"/>
        <w:adjustRightInd w:val="0"/>
        <w:spacing w:after="0" w:line="240" w:lineRule="auto"/>
        <w:ind w:firstLine="720"/>
        <w:rPr>
          <w:rFonts w:cs="Times New Roman"/>
          <w:szCs w:val="24"/>
        </w:rPr>
      </w:pPr>
      <w:r w:rsidRPr="00281CEC">
        <w:rPr>
          <w:rFonts w:cs="Times New Roman"/>
          <w:i/>
          <w:szCs w:val="24"/>
        </w:rPr>
        <w:t>Voluntary Submissions</w:t>
      </w:r>
      <w:r>
        <w:rPr>
          <w:rFonts w:cs="Times New Roman"/>
          <w:szCs w:val="24"/>
        </w:rPr>
        <w:t xml:space="preserve"> – This activity is not prompted by any rule or agreement.  As a result, it only involves the submission of a final report </w:t>
      </w:r>
      <w:r w:rsidR="00AA07BB">
        <w:rPr>
          <w:rFonts w:cs="Times New Roman"/>
          <w:szCs w:val="24"/>
        </w:rPr>
        <w:t xml:space="preserve">and Robust Summary </w:t>
      </w:r>
      <w:r>
        <w:rPr>
          <w:rFonts w:cs="Times New Roman"/>
          <w:szCs w:val="24"/>
        </w:rPr>
        <w:t xml:space="preserve">of the test results.  </w:t>
      </w:r>
    </w:p>
    <w:p w:rsidR="00960C82" w:rsidRPr="00AB4E3E" w:rsidRDefault="00960C82"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i/>
          <w:iCs/>
          <w:szCs w:val="24"/>
        </w:rPr>
        <w:t>Exemptions</w:t>
      </w:r>
      <w:r w:rsidR="00281CEC">
        <w:rPr>
          <w:rFonts w:cs="Times New Roman"/>
          <w:i/>
          <w:iCs/>
          <w:szCs w:val="24"/>
        </w:rPr>
        <w:t xml:space="preserve"> –</w:t>
      </w:r>
      <w:r w:rsidRPr="00AB4E3E">
        <w:rPr>
          <w:rFonts w:cs="Times New Roman"/>
          <w:szCs w:val="24"/>
        </w:rPr>
        <w:t xml:space="preserve"> </w:t>
      </w:r>
      <w:r w:rsidR="00281CEC">
        <w:rPr>
          <w:rFonts w:cs="Times New Roman"/>
          <w:szCs w:val="24"/>
        </w:rPr>
        <w:t xml:space="preserve">If an entity determines that they are subject to a testing requirement, but qualify for an exemption, they would submit a completed exemption application to EPA that requested the exemption and provided an appropriate rationale.  </w:t>
      </w:r>
      <w:r w:rsidRPr="00AB4E3E">
        <w:rPr>
          <w:rFonts w:cs="Times New Roman"/>
          <w:szCs w:val="24"/>
        </w:rPr>
        <w:t>Exemption</w:t>
      </w:r>
      <w:r w:rsidR="00281CEC">
        <w:rPr>
          <w:rFonts w:cs="Times New Roman"/>
          <w:szCs w:val="24"/>
        </w:rPr>
        <w:t xml:space="preserve"> </w:t>
      </w:r>
      <w:r w:rsidRPr="00AB4E3E">
        <w:rPr>
          <w:rFonts w:cs="Times New Roman"/>
          <w:szCs w:val="24"/>
        </w:rPr>
        <w:t>applicants are not required to supply information that the</w:t>
      </w:r>
      <w:r w:rsidR="00960C82" w:rsidRPr="00AB4E3E">
        <w:rPr>
          <w:rFonts w:cs="Times New Roman"/>
          <w:szCs w:val="24"/>
        </w:rPr>
        <w:t xml:space="preserve"> </w:t>
      </w:r>
      <w:r w:rsidRPr="00AB4E3E">
        <w:rPr>
          <w:rFonts w:cs="Times New Roman"/>
          <w:szCs w:val="24"/>
        </w:rPr>
        <w:t xml:space="preserve">Agency can obtain by other existing processes. Equivalence data are often </w:t>
      </w:r>
      <w:r w:rsidRPr="00AB4E3E">
        <w:rPr>
          <w:rFonts w:cs="Times New Roman"/>
          <w:szCs w:val="24"/>
        </w:rPr>
        <w:lastRenderedPageBreak/>
        <w:t>confidential business</w:t>
      </w:r>
      <w:r w:rsidR="00960C82" w:rsidRPr="00AB4E3E">
        <w:rPr>
          <w:rFonts w:cs="Times New Roman"/>
          <w:szCs w:val="24"/>
        </w:rPr>
        <w:t xml:space="preserve"> </w:t>
      </w:r>
      <w:r w:rsidRPr="00AB4E3E">
        <w:rPr>
          <w:rFonts w:cs="Times New Roman"/>
          <w:szCs w:val="24"/>
        </w:rPr>
        <w:t>information (CBI) and only the manufacturer or processor of the chemical has this information.</w:t>
      </w:r>
      <w:r w:rsidR="00960C82" w:rsidRPr="00AB4E3E">
        <w:rPr>
          <w:rFonts w:cs="Times New Roman"/>
          <w:szCs w:val="24"/>
        </w:rPr>
        <w:t xml:space="preserve"> </w:t>
      </w:r>
      <w:r w:rsidRPr="00AB4E3E">
        <w:rPr>
          <w:rFonts w:cs="Times New Roman"/>
          <w:szCs w:val="24"/>
        </w:rPr>
        <w:t>In general, the rule reduces the burden associated with preparing exemption applications to a</w:t>
      </w:r>
      <w:r w:rsidR="00960C82" w:rsidRPr="00AB4E3E">
        <w:rPr>
          <w:rFonts w:cs="Times New Roman"/>
          <w:szCs w:val="24"/>
        </w:rPr>
        <w:t xml:space="preserve"> </w:t>
      </w:r>
      <w:r w:rsidRPr="00AB4E3E">
        <w:rPr>
          <w:rFonts w:cs="Times New Roman"/>
          <w:szCs w:val="24"/>
        </w:rPr>
        <w:t>minimum by restricting the information required to that absolutely necessary to determine if the</w:t>
      </w:r>
      <w:r w:rsidR="00960C82" w:rsidRPr="00AB4E3E">
        <w:rPr>
          <w:rFonts w:cs="Times New Roman"/>
          <w:szCs w:val="24"/>
        </w:rPr>
        <w:t xml:space="preserve"> </w:t>
      </w:r>
      <w:r w:rsidRPr="00AB4E3E">
        <w:rPr>
          <w:rFonts w:cs="Times New Roman"/>
          <w:szCs w:val="24"/>
        </w:rPr>
        <w:t>applicant is eligible for an exemption. In most cases, the manufacturer is required to give only</w:t>
      </w:r>
      <w:r w:rsidR="00960C82" w:rsidRPr="00AB4E3E">
        <w:rPr>
          <w:rFonts w:cs="Times New Roman"/>
          <w:szCs w:val="24"/>
        </w:rPr>
        <w:t xml:space="preserve"> </w:t>
      </w:r>
      <w:r w:rsidRPr="00AB4E3E">
        <w:rPr>
          <w:rFonts w:cs="Times New Roman"/>
          <w:szCs w:val="24"/>
        </w:rPr>
        <w:t>its identity, address, a technical contact and a list of the tests for which an exemption is being</w:t>
      </w:r>
      <w:r w:rsidR="00960C82" w:rsidRPr="00AB4E3E">
        <w:rPr>
          <w:rFonts w:cs="Times New Roman"/>
          <w:szCs w:val="24"/>
        </w:rPr>
        <w:t xml:space="preserve"> </w:t>
      </w:r>
      <w:r w:rsidRPr="00AB4E3E">
        <w:rPr>
          <w:rFonts w:cs="Times New Roman"/>
          <w:szCs w:val="24"/>
        </w:rPr>
        <w:t>requested. When equivalence data are needed because more than one representative substance is</w:t>
      </w:r>
      <w:r w:rsidR="00960C82" w:rsidRPr="00AB4E3E">
        <w:rPr>
          <w:rFonts w:cs="Times New Roman"/>
          <w:szCs w:val="24"/>
        </w:rPr>
        <w:t xml:space="preserve"> </w:t>
      </w:r>
      <w:r w:rsidRPr="00AB4E3E">
        <w:rPr>
          <w:rFonts w:cs="Times New Roman"/>
          <w:szCs w:val="24"/>
        </w:rPr>
        <w:t>being tested, the Agency will limit the data required by giving minimum chemical specific</w:t>
      </w:r>
      <w:r w:rsidR="00960C82" w:rsidRPr="00AB4E3E">
        <w:rPr>
          <w:rFonts w:cs="Times New Roman"/>
          <w:szCs w:val="24"/>
        </w:rPr>
        <w:t xml:space="preserve"> </w:t>
      </w:r>
      <w:r w:rsidRPr="00AB4E3E">
        <w:rPr>
          <w:rFonts w:cs="Times New Roman"/>
          <w:szCs w:val="24"/>
        </w:rPr>
        <w:t>requirements in the individual test rules. This approach was devised in response to comments by</w:t>
      </w:r>
      <w:r w:rsidR="00960C82" w:rsidRPr="00AB4E3E">
        <w:rPr>
          <w:rFonts w:cs="Times New Roman"/>
          <w:szCs w:val="24"/>
        </w:rPr>
        <w:t xml:space="preserve"> </w:t>
      </w:r>
      <w:r w:rsidRPr="00AB4E3E">
        <w:rPr>
          <w:rFonts w:cs="Times New Roman"/>
          <w:szCs w:val="24"/>
        </w:rPr>
        <w:t>industry that applying the broad equivalence data requirements to all exemptions candidates</w:t>
      </w:r>
      <w:r w:rsidR="00960C82" w:rsidRPr="00AB4E3E">
        <w:rPr>
          <w:rFonts w:cs="Times New Roman"/>
          <w:szCs w:val="24"/>
        </w:rPr>
        <w:t xml:space="preserve"> </w:t>
      </w:r>
      <w:r w:rsidRPr="00AB4E3E">
        <w:rPr>
          <w:rFonts w:cs="Times New Roman"/>
          <w:szCs w:val="24"/>
        </w:rPr>
        <w:t>would, in some cases, result in submission of unnecessary data.</w:t>
      </w:r>
    </w:p>
    <w:p w:rsidR="00960C82" w:rsidRPr="00AB4E3E" w:rsidRDefault="00960C82" w:rsidP="00471B62">
      <w:pPr>
        <w:autoSpaceDE w:val="0"/>
        <w:autoSpaceDN w:val="0"/>
        <w:adjustRightInd w:val="0"/>
        <w:spacing w:after="0" w:line="240" w:lineRule="auto"/>
        <w:rPr>
          <w:rFonts w:cs="Times New Roman"/>
          <w:szCs w:val="24"/>
        </w:rPr>
      </w:pPr>
    </w:p>
    <w:p w:rsidR="00960C82" w:rsidRPr="00AB4E3E" w:rsidRDefault="00471B62" w:rsidP="00A04F09">
      <w:pPr>
        <w:autoSpaceDE w:val="0"/>
        <w:autoSpaceDN w:val="0"/>
        <w:adjustRightInd w:val="0"/>
        <w:spacing w:after="0" w:line="240" w:lineRule="auto"/>
        <w:ind w:firstLine="720"/>
        <w:rPr>
          <w:rFonts w:cs="Times New Roman"/>
          <w:szCs w:val="24"/>
        </w:rPr>
      </w:pPr>
      <w:r w:rsidRPr="00AB4E3E">
        <w:rPr>
          <w:rFonts w:cs="Times New Roman"/>
          <w:szCs w:val="24"/>
        </w:rPr>
        <w:t>Exemption applications are not necessary for chemicals being tested</w:t>
      </w:r>
      <w:r w:rsidR="00960C82" w:rsidRPr="00AB4E3E">
        <w:rPr>
          <w:rFonts w:cs="Times New Roman"/>
          <w:szCs w:val="24"/>
        </w:rPr>
        <w:t xml:space="preserve"> </w:t>
      </w:r>
      <w:r w:rsidRPr="00AB4E3E">
        <w:rPr>
          <w:rFonts w:cs="Times New Roman"/>
          <w:szCs w:val="24"/>
        </w:rPr>
        <w:t xml:space="preserve">under </w:t>
      </w:r>
      <w:r w:rsidR="00281CEC">
        <w:rPr>
          <w:rFonts w:cs="Times New Roman"/>
          <w:szCs w:val="24"/>
        </w:rPr>
        <w:t>a consent order, ECA, or VTA</w:t>
      </w:r>
      <w:r w:rsidRPr="00AB4E3E">
        <w:rPr>
          <w:rFonts w:cs="Times New Roman"/>
          <w:szCs w:val="24"/>
        </w:rPr>
        <w:t xml:space="preserve"> because </w:t>
      </w:r>
      <w:r w:rsidR="009C2FC5">
        <w:rPr>
          <w:rFonts w:cs="Times New Roman"/>
          <w:szCs w:val="24"/>
        </w:rPr>
        <w:t xml:space="preserve">of the inherent nature of </w:t>
      </w:r>
      <w:r w:rsidRPr="00AB4E3E">
        <w:rPr>
          <w:rFonts w:cs="Times New Roman"/>
          <w:szCs w:val="24"/>
        </w:rPr>
        <w:t xml:space="preserve">the </w:t>
      </w:r>
      <w:r w:rsidR="00281CEC">
        <w:rPr>
          <w:rFonts w:cs="Times New Roman"/>
          <w:szCs w:val="24"/>
        </w:rPr>
        <w:t xml:space="preserve">related agreement </w:t>
      </w:r>
      <w:r w:rsidRPr="00AB4E3E">
        <w:rPr>
          <w:rFonts w:cs="Times New Roman"/>
          <w:szCs w:val="24"/>
        </w:rPr>
        <w:t xml:space="preserve">process </w:t>
      </w:r>
      <w:r w:rsidR="009C2FC5">
        <w:rPr>
          <w:rFonts w:cs="Times New Roman"/>
          <w:szCs w:val="24"/>
        </w:rPr>
        <w:t xml:space="preserve">itself.  For the same reason, an exemption application would not be submitted by someone who is voluntarily submitting data, </w:t>
      </w:r>
      <w:r w:rsidR="00281CEC">
        <w:rPr>
          <w:rFonts w:cs="Times New Roman"/>
          <w:szCs w:val="24"/>
        </w:rPr>
        <w:t xml:space="preserve">because </w:t>
      </w:r>
      <w:r w:rsidR="009C2FC5">
        <w:rPr>
          <w:rFonts w:cs="Times New Roman"/>
          <w:szCs w:val="24"/>
        </w:rPr>
        <w:t xml:space="preserve">an exemption </w:t>
      </w:r>
      <w:r w:rsidR="00281CEC">
        <w:rPr>
          <w:rFonts w:cs="Times New Roman"/>
          <w:szCs w:val="24"/>
        </w:rPr>
        <w:t xml:space="preserve">is never </w:t>
      </w:r>
      <w:r w:rsidR="009C2FC5">
        <w:rPr>
          <w:rFonts w:cs="Times New Roman"/>
          <w:szCs w:val="24"/>
        </w:rPr>
        <w:t xml:space="preserve">necessary when there is no requirement. </w:t>
      </w:r>
    </w:p>
    <w:p w:rsidR="00471B62" w:rsidRPr="006824AE" w:rsidRDefault="00471B62" w:rsidP="00A04F09">
      <w:pPr>
        <w:pStyle w:val="Heading1"/>
        <w:numPr>
          <w:ilvl w:val="0"/>
          <w:numId w:val="8"/>
        </w:numPr>
        <w:spacing w:line="240" w:lineRule="auto"/>
        <w:rPr>
          <w:rFonts w:ascii="Times New Roman" w:hAnsi="Times New Roman" w:cs="Times New Roman"/>
          <w:color w:val="auto"/>
          <w:sz w:val="24"/>
          <w:szCs w:val="24"/>
        </w:rPr>
      </w:pPr>
      <w:r w:rsidRPr="006824AE">
        <w:rPr>
          <w:rFonts w:ascii="Times New Roman" w:hAnsi="Times New Roman" w:cs="Times New Roman"/>
          <w:color w:val="auto"/>
          <w:sz w:val="24"/>
          <w:szCs w:val="24"/>
        </w:rPr>
        <w:t>THE INFORMATION COLLECTION - AGENCY ACTIVITIES, COLLECTION</w:t>
      </w:r>
      <w:r w:rsidR="00960C82" w:rsidRPr="006824AE">
        <w:rPr>
          <w:rFonts w:ascii="Times New Roman" w:hAnsi="Times New Roman" w:cs="Times New Roman"/>
          <w:color w:val="auto"/>
          <w:sz w:val="24"/>
          <w:szCs w:val="24"/>
        </w:rPr>
        <w:t xml:space="preserve"> </w:t>
      </w:r>
      <w:r w:rsidR="00A04F09">
        <w:rPr>
          <w:rFonts w:ascii="Times New Roman" w:hAnsi="Times New Roman" w:cs="Times New Roman"/>
          <w:color w:val="auto"/>
          <w:sz w:val="24"/>
          <w:szCs w:val="24"/>
        </w:rPr>
        <w:t>M</w:t>
      </w:r>
      <w:r w:rsidRPr="006824AE">
        <w:rPr>
          <w:rFonts w:ascii="Times New Roman" w:hAnsi="Times New Roman" w:cs="Times New Roman"/>
          <w:color w:val="auto"/>
          <w:sz w:val="24"/>
          <w:szCs w:val="24"/>
        </w:rPr>
        <w:t>ETHODOLOGY, AND INFORMATION MANAGEMENT</w:t>
      </w:r>
    </w:p>
    <w:p w:rsidR="00471B62" w:rsidRPr="00AB4E3E" w:rsidRDefault="00960C8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A</w:t>
      </w:r>
      <w:r w:rsidR="00471B62" w:rsidRPr="00AB4E3E">
        <w:rPr>
          <w:rFonts w:ascii="Times New Roman" w:hAnsi="Times New Roman" w:cs="Times New Roman"/>
          <w:color w:val="auto"/>
          <w:sz w:val="24"/>
          <w:szCs w:val="24"/>
        </w:rPr>
        <w:t>gency Activities</w:t>
      </w: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 xml:space="preserve">Data </w:t>
      </w:r>
      <w:r w:rsidR="009C2FC5">
        <w:rPr>
          <w:rFonts w:cs="Times New Roman"/>
          <w:szCs w:val="24"/>
        </w:rPr>
        <w:t>submitt</w:t>
      </w:r>
      <w:r w:rsidRPr="00AB4E3E">
        <w:rPr>
          <w:rFonts w:cs="Times New Roman"/>
          <w:szCs w:val="24"/>
        </w:rPr>
        <w:t>ed under TSCA section 4 test rules</w:t>
      </w:r>
      <w:r w:rsidR="009C2FC5">
        <w:rPr>
          <w:rFonts w:cs="Times New Roman"/>
          <w:szCs w:val="24"/>
        </w:rPr>
        <w:t xml:space="preserve">, </w:t>
      </w:r>
      <w:r w:rsidRPr="00AB4E3E">
        <w:rPr>
          <w:rFonts w:cs="Times New Roman"/>
          <w:szCs w:val="24"/>
        </w:rPr>
        <w:t>consent orders</w:t>
      </w:r>
      <w:r w:rsidR="009C2FC5">
        <w:rPr>
          <w:rFonts w:cs="Times New Roman"/>
          <w:szCs w:val="24"/>
        </w:rPr>
        <w:t>, or voluntarily</w:t>
      </w:r>
      <w:r w:rsidRPr="00AB4E3E">
        <w:rPr>
          <w:rFonts w:cs="Times New Roman"/>
          <w:szCs w:val="24"/>
        </w:rPr>
        <w:t xml:space="preserve"> are received by OPPT, Chemical Control Division (CCD), Chemical</w:t>
      </w:r>
      <w:r w:rsidR="004D1C8B" w:rsidRPr="00AB4E3E">
        <w:rPr>
          <w:rFonts w:cs="Times New Roman"/>
          <w:szCs w:val="24"/>
        </w:rPr>
        <w:t xml:space="preserve"> </w:t>
      </w:r>
      <w:r w:rsidRPr="00AB4E3E">
        <w:rPr>
          <w:rFonts w:cs="Times New Roman"/>
          <w:szCs w:val="24"/>
        </w:rPr>
        <w:t>Information and Testing Branch (CITB), where they are reviewed for completeness and then</w:t>
      </w:r>
      <w:r w:rsidR="004D1C8B" w:rsidRPr="00AB4E3E">
        <w:rPr>
          <w:rFonts w:cs="Times New Roman"/>
          <w:szCs w:val="24"/>
        </w:rPr>
        <w:t xml:space="preserve"> </w:t>
      </w:r>
      <w:r w:rsidRPr="00AB4E3E">
        <w:rPr>
          <w:rFonts w:cs="Times New Roman"/>
          <w:szCs w:val="24"/>
        </w:rPr>
        <w:t>routed to biologists, chemists, toxicologists, and wildlife scientists within OPPT to determine</w:t>
      </w:r>
      <w:r w:rsidR="004D1C8B" w:rsidRPr="00AB4E3E">
        <w:rPr>
          <w:rFonts w:cs="Times New Roman"/>
          <w:szCs w:val="24"/>
        </w:rPr>
        <w:t xml:space="preserve"> </w:t>
      </w:r>
      <w:r w:rsidRPr="00AB4E3E">
        <w:rPr>
          <w:rFonts w:cs="Times New Roman"/>
          <w:szCs w:val="24"/>
        </w:rPr>
        <w:t>whether the subject chemicals are likely to present an unreasonable risk to human health or the</w:t>
      </w:r>
      <w:r w:rsidR="004D1C8B" w:rsidRPr="00AB4E3E">
        <w:rPr>
          <w:rFonts w:cs="Times New Roman"/>
          <w:szCs w:val="24"/>
        </w:rPr>
        <w:t xml:space="preserve"> </w:t>
      </w:r>
      <w:r w:rsidRPr="00AB4E3E">
        <w:rPr>
          <w:rFonts w:cs="Times New Roman"/>
          <w:szCs w:val="24"/>
        </w:rPr>
        <w:t>environment. If the data indicate that potential hazards may exist, then these data –</w:t>
      </w:r>
      <w:r w:rsidR="004D1C8B" w:rsidRPr="00AB4E3E">
        <w:rPr>
          <w:rFonts w:cs="Times New Roman"/>
          <w:szCs w:val="24"/>
        </w:rPr>
        <w:t xml:space="preserve"> </w:t>
      </w:r>
      <w:r w:rsidRPr="00AB4E3E">
        <w:rPr>
          <w:rFonts w:cs="Times New Roman"/>
          <w:szCs w:val="24"/>
        </w:rPr>
        <w:t>coupled with exposure and use information received under the Inventory Rule Update</w:t>
      </w:r>
      <w:r w:rsidR="004D1C8B" w:rsidRPr="00AB4E3E">
        <w:rPr>
          <w:rFonts w:cs="Times New Roman"/>
          <w:szCs w:val="24"/>
        </w:rPr>
        <w:t xml:space="preserve"> </w:t>
      </w:r>
      <w:r w:rsidRPr="00AB4E3E">
        <w:rPr>
          <w:rFonts w:cs="Times New Roman"/>
          <w:szCs w:val="24"/>
        </w:rPr>
        <w:t>Amendments (IURA) and other information sources – will be reviewed by EPA staff. Once</w:t>
      </w:r>
      <w:r w:rsidR="004D1C8B" w:rsidRPr="00AB4E3E">
        <w:rPr>
          <w:rFonts w:cs="Times New Roman"/>
          <w:szCs w:val="24"/>
        </w:rPr>
        <w:t xml:space="preserve"> </w:t>
      </w:r>
      <w:r w:rsidRPr="00AB4E3E">
        <w:rPr>
          <w:rFonts w:cs="Times New Roman"/>
          <w:szCs w:val="24"/>
        </w:rPr>
        <w:t>reviewed, these data may support possible risk management action. To date, EPA has collected</w:t>
      </w:r>
      <w:r w:rsidR="004D1C8B" w:rsidRPr="00AB4E3E">
        <w:rPr>
          <w:rFonts w:cs="Times New Roman"/>
          <w:szCs w:val="24"/>
        </w:rPr>
        <w:t xml:space="preserve"> </w:t>
      </w:r>
      <w:r w:rsidRPr="00AB4E3E">
        <w:rPr>
          <w:rFonts w:cs="Times New Roman"/>
          <w:szCs w:val="24"/>
        </w:rPr>
        <w:t>data that have been used to support such activities as the development of water quality criteria,</w:t>
      </w:r>
      <w:r w:rsidR="004D1C8B" w:rsidRPr="00AB4E3E">
        <w:rPr>
          <w:rFonts w:cs="Times New Roman"/>
          <w:szCs w:val="24"/>
        </w:rPr>
        <w:t xml:space="preserve"> </w:t>
      </w:r>
      <w:r w:rsidRPr="00AB4E3E">
        <w:rPr>
          <w:rFonts w:cs="Times New Roman"/>
          <w:szCs w:val="24"/>
        </w:rPr>
        <w:t>hazardous waste listings, chemical advisories, and reduction of workplace exposures.</w:t>
      </w:r>
    </w:p>
    <w:p w:rsidR="004D1C8B" w:rsidRPr="00AB4E3E" w:rsidRDefault="004D1C8B" w:rsidP="00471B62">
      <w:pPr>
        <w:autoSpaceDE w:val="0"/>
        <w:autoSpaceDN w:val="0"/>
        <w:adjustRightInd w:val="0"/>
        <w:spacing w:after="0" w:line="240" w:lineRule="auto"/>
        <w:rPr>
          <w:rFonts w:cs="Times New Roman"/>
          <w:szCs w:val="24"/>
        </w:rPr>
      </w:pPr>
    </w:p>
    <w:p w:rsidR="00471B62" w:rsidRPr="00AB4E3E" w:rsidRDefault="009C2FC5" w:rsidP="001619AF">
      <w:pPr>
        <w:autoSpaceDE w:val="0"/>
        <w:autoSpaceDN w:val="0"/>
        <w:adjustRightInd w:val="0"/>
        <w:spacing w:after="0" w:line="240" w:lineRule="auto"/>
        <w:ind w:firstLine="720"/>
        <w:rPr>
          <w:rFonts w:cs="Times New Roman"/>
          <w:szCs w:val="24"/>
        </w:rPr>
      </w:pPr>
      <w:r>
        <w:rPr>
          <w:rFonts w:cs="Times New Roman"/>
          <w:szCs w:val="24"/>
        </w:rPr>
        <w:t xml:space="preserve">For the TSCA Chemical Testing Program covered by this ICR, </w:t>
      </w:r>
      <w:r w:rsidR="00471B62" w:rsidRPr="00AB4E3E">
        <w:rPr>
          <w:rFonts w:cs="Times New Roman"/>
          <w:szCs w:val="24"/>
        </w:rPr>
        <w:t>EPA must undertake the following activities:</w:t>
      </w:r>
    </w:p>
    <w:p w:rsidR="004D1C8B" w:rsidRPr="00AB4E3E" w:rsidRDefault="004D1C8B" w:rsidP="00471B62">
      <w:pPr>
        <w:autoSpaceDE w:val="0"/>
        <w:autoSpaceDN w:val="0"/>
        <w:adjustRightInd w:val="0"/>
        <w:spacing w:after="0" w:line="240" w:lineRule="auto"/>
        <w:rPr>
          <w:rFonts w:cs="Times New Roman"/>
          <w:szCs w:val="24"/>
        </w:rPr>
      </w:pPr>
    </w:p>
    <w:p w:rsidR="00471B62" w:rsidRPr="00AB4E3E" w:rsidRDefault="00504A8A" w:rsidP="004D1C8B">
      <w:pPr>
        <w:pStyle w:val="ListParagraph"/>
        <w:numPr>
          <w:ilvl w:val="0"/>
          <w:numId w:val="6"/>
        </w:numPr>
        <w:autoSpaceDE w:val="0"/>
        <w:autoSpaceDN w:val="0"/>
        <w:adjustRightInd w:val="0"/>
        <w:spacing w:after="0" w:line="240" w:lineRule="auto"/>
        <w:rPr>
          <w:rFonts w:cs="Times New Roman"/>
          <w:szCs w:val="24"/>
        </w:rPr>
      </w:pPr>
      <w:r w:rsidRPr="00AB4E3E">
        <w:rPr>
          <w:rFonts w:cs="Times New Roman"/>
          <w:szCs w:val="24"/>
        </w:rPr>
        <w:t>R</w:t>
      </w:r>
      <w:r w:rsidR="00471B62" w:rsidRPr="00AB4E3E">
        <w:rPr>
          <w:rFonts w:cs="Times New Roman"/>
          <w:szCs w:val="24"/>
        </w:rPr>
        <w:t>eview letters of intent and study plans for completeness;</w:t>
      </w:r>
    </w:p>
    <w:p w:rsidR="00471B62" w:rsidRPr="00AB4E3E" w:rsidRDefault="00504A8A" w:rsidP="004D1C8B">
      <w:pPr>
        <w:pStyle w:val="ListParagraph"/>
        <w:numPr>
          <w:ilvl w:val="0"/>
          <w:numId w:val="6"/>
        </w:numPr>
        <w:autoSpaceDE w:val="0"/>
        <w:autoSpaceDN w:val="0"/>
        <w:adjustRightInd w:val="0"/>
        <w:spacing w:after="0" w:line="240" w:lineRule="auto"/>
        <w:rPr>
          <w:rFonts w:cs="Times New Roman"/>
          <w:szCs w:val="24"/>
        </w:rPr>
      </w:pPr>
      <w:r w:rsidRPr="00AB4E3E">
        <w:rPr>
          <w:rFonts w:cs="Times New Roman"/>
          <w:szCs w:val="24"/>
        </w:rPr>
        <w:t>R</w:t>
      </w:r>
      <w:r w:rsidR="00471B62" w:rsidRPr="00AB4E3E">
        <w:rPr>
          <w:rFonts w:cs="Times New Roman"/>
          <w:szCs w:val="24"/>
        </w:rPr>
        <w:t>eview progress reports;</w:t>
      </w:r>
    </w:p>
    <w:p w:rsidR="00471B62" w:rsidRPr="00AB4E3E" w:rsidRDefault="00504A8A" w:rsidP="004D1C8B">
      <w:pPr>
        <w:pStyle w:val="ListParagraph"/>
        <w:numPr>
          <w:ilvl w:val="0"/>
          <w:numId w:val="6"/>
        </w:numPr>
        <w:autoSpaceDE w:val="0"/>
        <w:autoSpaceDN w:val="0"/>
        <w:adjustRightInd w:val="0"/>
        <w:spacing w:after="0" w:line="240" w:lineRule="auto"/>
        <w:rPr>
          <w:rFonts w:cs="Times New Roman"/>
          <w:szCs w:val="24"/>
        </w:rPr>
      </w:pPr>
      <w:r w:rsidRPr="00AB4E3E">
        <w:rPr>
          <w:rFonts w:cs="Times New Roman"/>
          <w:szCs w:val="24"/>
        </w:rPr>
        <w:t>R</w:t>
      </w:r>
      <w:r w:rsidR="00471B62" w:rsidRPr="00AB4E3E">
        <w:rPr>
          <w:rFonts w:cs="Times New Roman"/>
          <w:szCs w:val="24"/>
        </w:rPr>
        <w:t>eview final reports for completeness, accuracy, adherence to test rule guidelines and</w:t>
      </w:r>
      <w:r w:rsidR="004D1C8B" w:rsidRPr="00AB4E3E">
        <w:rPr>
          <w:rFonts w:cs="Times New Roman"/>
          <w:szCs w:val="24"/>
        </w:rPr>
        <w:t xml:space="preserve"> </w:t>
      </w:r>
      <w:r w:rsidR="00471B62" w:rsidRPr="00AB4E3E">
        <w:rPr>
          <w:rFonts w:cs="Times New Roman"/>
          <w:szCs w:val="24"/>
        </w:rPr>
        <w:t>GLPs;</w:t>
      </w:r>
    </w:p>
    <w:p w:rsidR="00471B62" w:rsidRPr="00AB4E3E" w:rsidRDefault="00504A8A" w:rsidP="004D1C8B">
      <w:pPr>
        <w:pStyle w:val="ListParagraph"/>
        <w:numPr>
          <w:ilvl w:val="0"/>
          <w:numId w:val="6"/>
        </w:numPr>
        <w:autoSpaceDE w:val="0"/>
        <w:autoSpaceDN w:val="0"/>
        <w:adjustRightInd w:val="0"/>
        <w:spacing w:after="0" w:line="240" w:lineRule="auto"/>
        <w:rPr>
          <w:rFonts w:cs="Times New Roman"/>
          <w:szCs w:val="24"/>
        </w:rPr>
      </w:pPr>
      <w:r w:rsidRPr="00AB4E3E">
        <w:rPr>
          <w:rFonts w:cs="Times New Roman"/>
          <w:szCs w:val="24"/>
        </w:rPr>
        <w:t>P</w:t>
      </w:r>
      <w:r w:rsidR="00471B62" w:rsidRPr="00AB4E3E">
        <w:rPr>
          <w:rFonts w:cs="Times New Roman"/>
          <w:szCs w:val="24"/>
        </w:rPr>
        <w:t>rocess and review exemption applications; and</w:t>
      </w:r>
    </w:p>
    <w:p w:rsidR="00471B62" w:rsidRPr="00AB4E3E" w:rsidRDefault="00504A8A" w:rsidP="004D1C8B">
      <w:pPr>
        <w:pStyle w:val="ListParagraph"/>
        <w:numPr>
          <w:ilvl w:val="0"/>
          <w:numId w:val="6"/>
        </w:numPr>
        <w:autoSpaceDE w:val="0"/>
        <w:autoSpaceDN w:val="0"/>
        <w:adjustRightInd w:val="0"/>
        <w:spacing w:after="0" w:line="240" w:lineRule="auto"/>
        <w:rPr>
          <w:rFonts w:cs="Times New Roman"/>
          <w:szCs w:val="24"/>
        </w:rPr>
      </w:pPr>
      <w:r w:rsidRPr="00AB4E3E">
        <w:rPr>
          <w:rFonts w:cs="Times New Roman"/>
          <w:szCs w:val="24"/>
        </w:rPr>
        <w:t>F</w:t>
      </w:r>
      <w:r w:rsidR="00471B62" w:rsidRPr="00AB4E3E">
        <w:rPr>
          <w:rFonts w:cs="Times New Roman"/>
          <w:szCs w:val="24"/>
        </w:rPr>
        <w:t xml:space="preserve">acilitate development of </w:t>
      </w:r>
      <w:r w:rsidR="002213E2">
        <w:rPr>
          <w:rFonts w:cs="Times New Roman"/>
          <w:szCs w:val="24"/>
        </w:rPr>
        <w:t xml:space="preserve">test rules, </w:t>
      </w:r>
      <w:r w:rsidR="00471B62" w:rsidRPr="00AB4E3E">
        <w:rPr>
          <w:rFonts w:cs="Times New Roman"/>
          <w:szCs w:val="24"/>
        </w:rPr>
        <w:t>ECAs and VTAs</w:t>
      </w:r>
      <w:r w:rsidR="002213E2">
        <w:rPr>
          <w:rFonts w:cs="Times New Roman"/>
          <w:szCs w:val="24"/>
        </w:rPr>
        <w:t>, as appropriate</w:t>
      </w:r>
      <w:r w:rsidR="00471B62" w:rsidRPr="00AB4E3E">
        <w:rPr>
          <w:rFonts w:cs="Times New Roman"/>
          <w:szCs w:val="24"/>
        </w:rPr>
        <w:t>.</w:t>
      </w:r>
    </w:p>
    <w:p w:rsidR="004D1C8B" w:rsidRPr="00AB4E3E" w:rsidRDefault="004D1C8B" w:rsidP="00471B62">
      <w:pPr>
        <w:autoSpaceDE w:val="0"/>
        <w:autoSpaceDN w:val="0"/>
        <w:adjustRightInd w:val="0"/>
        <w:spacing w:after="0" w:line="240" w:lineRule="auto"/>
        <w:rPr>
          <w:rFonts w:cs="Times New Roman"/>
          <w:szCs w:val="24"/>
        </w:rPr>
      </w:pPr>
    </w:p>
    <w:p w:rsidR="00491C67" w:rsidRDefault="00D42AA1" w:rsidP="00A04F09">
      <w:pPr>
        <w:autoSpaceDE w:val="0"/>
        <w:autoSpaceDN w:val="0"/>
        <w:adjustRightInd w:val="0"/>
        <w:spacing w:after="0" w:line="240" w:lineRule="auto"/>
        <w:ind w:firstLine="720"/>
        <w:rPr>
          <w:rFonts w:cs="Times New Roman"/>
          <w:szCs w:val="24"/>
        </w:rPr>
      </w:pPr>
      <w:r>
        <w:rPr>
          <w:rFonts w:cs="Times New Roman"/>
          <w:szCs w:val="24"/>
        </w:rPr>
        <w:t xml:space="preserve">Related to the </w:t>
      </w:r>
      <w:r w:rsidR="00471B62" w:rsidRPr="00AB4E3E">
        <w:rPr>
          <w:rFonts w:cs="Times New Roman"/>
          <w:szCs w:val="24"/>
        </w:rPr>
        <w:t xml:space="preserve">activities cited </w:t>
      </w:r>
      <w:r>
        <w:rPr>
          <w:rFonts w:cs="Times New Roman"/>
          <w:szCs w:val="24"/>
        </w:rPr>
        <w:t xml:space="preserve">in (c) </w:t>
      </w:r>
      <w:r w:rsidR="00471B62" w:rsidRPr="00AB4E3E">
        <w:rPr>
          <w:rFonts w:cs="Times New Roman"/>
          <w:szCs w:val="24"/>
        </w:rPr>
        <w:t>above</w:t>
      </w:r>
      <w:r>
        <w:rPr>
          <w:rFonts w:cs="Times New Roman"/>
          <w:szCs w:val="24"/>
        </w:rPr>
        <w:t>,</w:t>
      </w:r>
      <w:r w:rsidR="00471B62" w:rsidRPr="00AB4E3E">
        <w:rPr>
          <w:rFonts w:cs="Times New Roman"/>
          <w:szCs w:val="24"/>
        </w:rPr>
        <w:t xml:space="preserve"> the Agency maintains a facility inspection and test</w:t>
      </w:r>
      <w:r w:rsidR="004D1C8B" w:rsidRPr="00AB4E3E">
        <w:rPr>
          <w:rFonts w:cs="Times New Roman"/>
          <w:szCs w:val="24"/>
        </w:rPr>
        <w:t xml:space="preserve"> </w:t>
      </w:r>
      <w:r w:rsidR="00471B62" w:rsidRPr="00AB4E3E">
        <w:rPr>
          <w:rFonts w:cs="Times New Roman"/>
          <w:szCs w:val="24"/>
        </w:rPr>
        <w:t>data audit program to ensure testing is done in compliance with GLPs</w:t>
      </w:r>
      <w:r>
        <w:rPr>
          <w:rFonts w:cs="Times New Roman"/>
          <w:szCs w:val="24"/>
        </w:rPr>
        <w:t xml:space="preserve">. EPA </w:t>
      </w:r>
      <w:r w:rsidR="00471B62" w:rsidRPr="00AB4E3E">
        <w:rPr>
          <w:rFonts w:cs="Times New Roman"/>
          <w:szCs w:val="24"/>
        </w:rPr>
        <w:t xml:space="preserve"> may also participate</w:t>
      </w:r>
      <w:r w:rsidR="004D1C8B" w:rsidRPr="00AB4E3E">
        <w:rPr>
          <w:rFonts w:cs="Times New Roman"/>
          <w:szCs w:val="24"/>
        </w:rPr>
        <w:t xml:space="preserve"> </w:t>
      </w:r>
      <w:r w:rsidR="00471B62" w:rsidRPr="00AB4E3E">
        <w:rPr>
          <w:rFonts w:cs="Times New Roman"/>
          <w:szCs w:val="24"/>
        </w:rPr>
        <w:t xml:space="preserve">in other activities related to </w:t>
      </w:r>
      <w:r w:rsidR="002213E2">
        <w:rPr>
          <w:rFonts w:cs="Times New Roman"/>
          <w:szCs w:val="24"/>
        </w:rPr>
        <w:t>the TSCA Chemical Testing</w:t>
      </w:r>
      <w:r w:rsidR="00471B62" w:rsidRPr="00AB4E3E">
        <w:rPr>
          <w:rFonts w:cs="Times New Roman"/>
          <w:szCs w:val="24"/>
        </w:rPr>
        <w:t xml:space="preserve"> </w:t>
      </w:r>
      <w:r w:rsidR="002213E2">
        <w:rPr>
          <w:rFonts w:cs="Times New Roman"/>
          <w:szCs w:val="24"/>
        </w:rPr>
        <w:t>P</w:t>
      </w:r>
      <w:r w:rsidR="00471B62" w:rsidRPr="00AB4E3E">
        <w:rPr>
          <w:rFonts w:cs="Times New Roman"/>
          <w:szCs w:val="24"/>
        </w:rPr>
        <w:t xml:space="preserve">rogram, e.g., other voluntary efforts to identify data </w:t>
      </w:r>
      <w:r w:rsidR="002213E2">
        <w:rPr>
          <w:rFonts w:cs="Times New Roman"/>
          <w:szCs w:val="24"/>
        </w:rPr>
        <w:t>needs</w:t>
      </w:r>
      <w:r w:rsidR="00471B62" w:rsidRPr="00AB4E3E">
        <w:rPr>
          <w:rFonts w:cs="Times New Roman"/>
          <w:szCs w:val="24"/>
        </w:rPr>
        <w:t xml:space="preserve"> and</w:t>
      </w:r>
      <w:r w:rsidR="004D1C8B" w:rsidRPr="00AB4E3E">
        <w:rPr>
          <w:rFonts w:cs="Times New Roman"/>
          <w:szCs w:val="24"/>
        </w:rPr>
        <w:t xml:space="preserve"> </w:t>
      </w:r>
      <w:r w:rsidR="00471B62" w:rsidRPr="00AB4E3E">
        <w:rPr>
          <w:rFonts w:cs="Times New Roman"/>
          <w:szCs w:val="24"/>
        </w:rPr>
        <w:t xml:space="preserve">develop </w:t>
      </w:r>
      <w:r w:rsidR="002213E2">
        <w:rPr>
          <w:rFonts w:cs="Times New Roman"/>
          <w:szCs w:val="24"/>
        </w:rPr>
        <w:t xml:space="preserve">that </w:t>
      </w:r>
      <w:r w:rsidR="00471B62" w:rsidRPr="00AB4E3E">
        <w:rPr>
          <w:rFonts w:cs="Times New Roman"/>
          <w:szCs w:val="24"/>
        </w:rPr>
        <w:t>test data, efforts to establish test guidelines or standards that may be used in the</w:t>
      </w:r>
      <w:r w:rsidR="004D1C8B" w:rsidRPr="00AB4E3E">
        <w:rPr>
          <w:rFonts w:cs="Times New Roman"/>
          <w:szCs w:val="24"/>
        </w:rPr>
        <w:t xml:space="preserve"> </w:t>
      </w:r>
      <w:r w:rsidR="002213E2">
        <w:rPr>
          <w:rFonts w:cs="Times New Roman"/>
          <w:szCs w:val="24"/>
        </w:rPr>
        <w:t xml:space="preserve">TSCA </w:t>
      </w:r>
      <w:r w:rsidR="00471B62" w:rsidRPr="00AB4E3E">
        <w:rPr>
          <w:rFonts w:cs="Times New Roman"/>
          <w:szCs w:val="24"/>
        </w:rPr>
        <w:t>Chemical Testing Program, and international efforts related to chemical testing and associated</w:t>
      </w:r>
      <w:r w:rsidR="004D1C8B" w:rsidRPr="00AB4E3E">
        <w:rPr>
          <w:rFonts w:cs="Times New Roman"/>
          <w:szCs w:val="24"/>
        </w:rPr>
        <w:t xml:space="preserve"> </w:t>
      </w:r>
      <w:r w:rsidR="00471B62" w:rsidRPr="00AB4E3E">
        <w:rPr>
          <w:rFonts w:cs="Times New Roman"/>
          <w:szCs w:val="24"/>
        </w:rPr>
        <w:t>testing issues.</w:t>
      </w:r>
      <w:bookmarkStart w:id="1" w:name="_Ref293390595"/>
    </w:p>
    <w:p w:rsidR="005E420F" w:rsidRDefault="005E420F" w:rsidP="00A04F09">
      <w:pPr>
        <w:autoSpaceDE w:val="0"/>
        <w:autoSpaceDN w:val="0"/>
        <w:adjustRightInd w:val="0"/>
        <w:spacing w:after="0" w:line="240" w:lineRule="auto"/>
        <w:ind w:firstLine="720"/>
        <w:rPr>
          <w:rFonts w:cs="Times New Roman"/>
          <w:szCs w:val="24"/>
        </w:rPr>
      </w:pPr>
    </w:p>
    <w:p w:rsidR="005E420F" w:rsidRPr="00A04F09" w:rsidRDefault="005E420F" w:rsidP="00BA2939">
      <w:pPr>
        <w:autoSpaceDE w:val="0"/>
        <w:autoSpaceDN w:val="0"/>
        <w:adjustRightInd w:val="0"/>
        <w:spacing w:after="0" w:line="240" w:lineRule="auto"/>
        <w:ind w:firstLine="720"/>
        <w:rPr>
          <w:rFonts w:cs="Times New Roman"/>
          <w:szCs w:val="24"/>
        </w:rPr>
      </w:pP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lastRenderedPageBreak/>
        <w:t>Collection Methodology and Management</w:t>
      </w:r>
      <w:bookmarkEnd w:id="1"/>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For each chemical identified for testing within EPA’s TSCA Chemical Testing Program,</w:t>
      </w:r>
      <w:r w:rsidR="004D1C8B" w:rsidRPr="00AB4E3E">
        <w:rPr>
          <w:rFonts w:cs="Times New Roman"/>
          <w:szCs w:val="24"/>
        </w:rPr>
        <w:t xml:space="preserve"> </w:t>
      </w:r>
      <w:r w:rsidRPr="00AB4E3E">
        <w:rPr>
          <w:rFonts w:cs="Times New Roman"/>
          <w:szCs w:val="24"/>
        </w:rPr>
        <w:t>the specific data requested, the testing necessary to generate those data, along with the test</w:t>
      </w:r>
      <w:r w:rsidR="004D1C8B" w:rsidRPr="00AB4E3E">
        <w:rPr>
          <w:rFonts w:cs="Times New Roman"/>
          <w:szCs w:val="24"/>
        </w:rPr>
        <w:t xml:space="preserve"> </w:t>
      </w:r>
      <w:r w:rsidRPr="00AB4E3E">
        <w:rPr>
          <w:rFonts w:cs="Times New Roman"/>
          <w:szCs w:val="24"/>
        </w:rPr>
        <w:t>protocols, the time frame for completing the testing, and the date by which the requested data are</w:t>
      </w:r>
      <w:r w:rsidR="004D1C8B" w:rsidRPr="00AB4E3E">
        <w:rPr>
          <w:rFonts w:cs="Times New Roman"/>
          <w:szCs w:val="24"/>
        </w:rPr>
        <w:t xml:space="preserve"> </w:t>
      </w:r>
      <w:r w:rsidRPr="00AB4E3E">
        <w:rPr>
          <w:rFonts w:cs="Times New Roman"/>
          <w:szCs w:val="24"/>
        </w:rPr>
        <w:t>to be submitted to the Agency, are established in the TSCA Section 4 Test Rule, TSCA Section 4</w:t>
      </w:r>
      <w:r w:rsidR="004D1C8B" w:rsidRPr="00AB4E3E">
        <w:rPr>
          <w:rFonts w:cs="Times New Roman"/>
          <w:szCs w:val="24"/>
        </w:rPr>
        <w:t xml:space="preserve"> </w:t>
      </w:r>
      <w:r w:rsidRPr="00AB4E3E">
        <w:rPr>
          <w:rFonts w:cs="Times New Roman"/>
          <w:szCs w:val="24"/>
        </w:rPr>
        <w:t xml:space="preserve">ECA or VTA. </w:t>
      </w:r>
    </w:p>
    <w:p w:rsidR="00E63039" w:rsidRPr="00AB4E3E" w:rsidRDefault="00E63039" w:rsidP="00471B62">
      <w:pPr>
        <w:autoSpaceDE w:val="0"/>
        <w:autoSpaceDN w:val="0"/>
        <w:adjustRightInd w:val="0"/>
        <w:spacing w:after="0" w:line="240" w:lineRule="auto"/>
        <w:rPr>
          <w:rFonts w:cs="Times New Roman"/>
          <w:szCs w:val="24"/>
        </w:rPr>
      </w:pPr>
    </w:p>
    <w:p w:rsidR="00E63039" w:rsidRPr="00AB4E3E" w:rsidRDefault="00E63039"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Test data submitted to the Agency under the TSCA Chemical Testing Program are</w:t>
      </w:r>
      <w:r w:rsidR="00E63039" w:rsidRPr="00AB4E3E">
        <w:rPr>
          <w:rFonts w:cs="Times New Roman"/>
          <w:szCs w:val="24"/>
        </w:rPr>
        <w:t xml:space="preserve"> </w:t>
      </w:r>
      <w:r w:rsidRPr="00AB4E3E">
        <w:rPr>
          <w:rFonts w:cs="Times New Roman"/>
          <w:szCs w:val="24"/>
        </w:rPr>
        <w:t>reviewed by scientists to determine whether or not the data developed are adequate for the</w:t>
      </w:r>
      <w:r w:rsidR="00E63039" w:rsidRPr="00AB4E3E">
        <w:rPr>
          <w:rFonts w:cs="Times New Roman"/>
          <w:szCs w:val="24"/>
        </w:rPr>
        <w:t xml:space="preserve"> </w:t>
      </w:r>
      <w:r w:rsidRPr="00AB4E3E">
        <w:rPr>
          <w:rFonts w:cs="Times New Roman"/>
          <w:szCs w:val="24"/>
        </w:rPr>
        <w:t>purposes for which they were gathered and to determine whether or not further regulatory action</w:t>
      </w:r>
      <w:r w:rsidR="00E63039" w:rsidRPr="00AB4E3E">
        <w:rPr>
          <w:rFonts w:cs="Times New Roman"/>
          <w:szCs w:val="24"/>
        </w:rPr>
        <w:t xml:space="preserve"> </w:t>
      </w:r>
      <w:r w:rsidRPr="00AB4E3E">
        <w:rPr>
          <w:rFonts w:cs="Times New Roman"/>
          <w:szCs w:val="24"/>
        </w:rPr>
        <w:t>is necessary. In addition to being housed in an appropriate EPA TSCA docket, references to the</w:t>
      </w:r>
      <w:r w:rsidR="00E63039" w:rsidRPr="00AB4E3E">
        <w:rPr>
          <w:rFonts w:cs="Times New Roman"/>
          <w:szCs w:val="24"/>
        </w:rPr>
        <w:t xml:space="preserve"> </w:t>
      </w:r>
      <w:r w:rsidRPr="00AB4E3E">
        <w:rPr>
          <w:rFonts w:cs="Times New Roman"/>
          <w:szCs w:val="24"/>
        </w:rPr>
        <w:t>data are entered into the TSCA Test Submission Database (TSCATS). TSCATS is a publicly</w:t>
      </w:r>
      <w:r w:rsidR="00E63039" w:rsidRPr="00AB4E3E">
        <w:rPr>
          <w:rFonts w:cs="Times New Roman"/>
          <w:szCs w:val="24"/>
        </w:rPr>
        <w:t xml:space="preserve"> </w:t>
      </w:r>
      <w:r w:rsidRPr="00AB4E3E">
        <w:rPr>
          <w:rFonts w:cs="Times New Roman"/>
          <w:szCs w:val="24"/>
        </w:rPr>
        <w:t>available, online index to unpublished, non-confidential studies covering chemical testing results</w:t>
      </w:r>
      <w:r w:rsidR="00E63039" w:rsidRPr="00AB4E3E">
        <w:rPr>
          <w:rFonts w:cs="Times New Roman"/>
          <w:szCs w:val="24"/>
        </w:rPr>
        <w:t xml:space="preserve"> </w:t>
      </w:r>
      <w:r w:rsidRPr="00AB4E3E">
        <w:rPr>
          <w:rFonts w:cs="Times New Roman"/>
          <w:szCs w:val="24"/>
        </w:rPr>
        <w:t>and other submitted studies on the possible effects of chemicals on health and ecological</w:t>
      </w:r>
      <w:r w:rsidR="00E63039" w:rsidRPr="00AB4E3E">
        <w:rPr>
          <w:rFonts w:cs="Times New Roman"/>
          <w:szCs w:val="24"/>
        </w:rPr>
        <w:t xml:space="preserve"> </w:t>
      </w:r>
      <w:r w:rsidRPr="00AB4E3E">
        <w:rPr>
          <w:rFonts w:cs="Times New Roman"/>
          <w:szCs w:val="24"/>
        </w:rPr>
        <w:t>systems. Submitted studies are indexed in TSCATS under three broad categories: health effects,</w:t>
      </w:r>
      <w:r w:rsidR="00E63039" w:rsidRPr="00AB4E3E">
        <w:rPr>
          <w:rFonts w:cs="Times New Roman"/>
          <w:szCs w:val="24"/>
        </w:rPr>
        <w:t xml:space="preserve"> </w:t>
      </w:r>
      <w:r w:rsidRPr="00AB4E3E">
        <w:rPr>
          <w:rFonts w:cs="Times New Roman"/>
          <w:szCs w:val="24"/>
        </w:rPr>
        <w:t>ecological effects and environmental fate. TSCATS contains information that is pertinent to risk</w:t>
      </w:r>
      <w:r w:rsidR="00E63039" w:rsidRPr="00AB4E3E">
        <w:rPr>
          <w:rFonts w:cs="Times New Roman"/>
          <w:szCs w:val="24"/>
        </w:rPr>
        <w:t xml:space="preserve"> </w:t>
      </w:r>
      <w:r w:rsidRPr="00AB4E3E">
        <w:rPr>
          <w:rFonts w:cs="Times New Roman"/>
          <w:szCs w:val="24"/>
        </w:rPr>
        <w:t>assessment and hazard evaluation processes. The information can be used in conjunction with</w:t>
      </w:r>
      <w:r w:rsidR="00E63039" w:rsidRPr="00AB4E3E">
        <w:rPr>
          <w:rFonts w:cs="Times New Roman"/>
          <w:szCs w:val="24"/>
        </w:rPr>
        <w:t xml:space="preserve"> </w:t>
      </w:r>
      <w:r w:rsidRPr="00AB4E3E">
        <w:rPr>
          <w:rFonts w:cs="Times New Roman"/>
          <w:szCs w:val="24"/>
        </w:rPr>
        <w:t>published material and is a valuable source along with or in the absence of published data. The</w:t>
      </w:r>
      <w:r w:rsidR="00E63039" w:rsidRPr="00AB4E3E">
        <w:rPr>
          <w:rFonts w:cs="Times New Roman"/>
          <w:szCs w:val="24"/>
        </w:rPr>
        <w:t xml:space="preserve"> </w:t>
      </w:r>
      <w:r w:rsidRPr="00AB4E3E">
        <w:rPr>
          <w:rFonts w:cs="Times New Roman"/>
          <w:szCs w:val="24"/>
        </w:rPr>
        <w:t>data are used by federal and state agencies, researchers, toxicologists, risk assessors, the</w:t>
      </w:r>
      <w:r w:rsidR="00E63039" w:rsidRPr="00AB4E3E">
        <w:rPr>
          <w:rFonts w:cs="Times New Roman"/>
          <w:szCs w:val="24"/>
        </w:rPr>
        <w:t xml:space="preserve"> </w:t>
      </w:r>
      <w:r w:rsidRPr="00AB4E3E">
        <w:rPr>
          <w:rFonts w:cs="Times New Roman"/>
          <w:szCs w:val="24"/>
        </w:rPr>
        <w:t>regulated industry, attorneys, trade and professional associations as well as the public at large.</w:t>
      </w:r>
    </w:p>
    <w:p w:rsidR="00783343" w:rsidRDefault="00471B62" w:rsidP="00471B62">
      <w:pPr>
        <w:autoSpaceDE w:val="0"/>
        <w:autoSpaceDN w:val="0"/>
        <w:adjustRightInd w:val="0"/>
        <w:spacing w:after="0" w:line="240" w:lineRule="auto"/>
        <w:rPr>
          <w:rFonts w:cs="Times New Roman"/>
          <w:szCs w:val="24"/>
        </w:rPr>
      </w:pPr>
      <w:r w:rsidRPr="00AB4E3E">
        <w:rPr>
          <w:rFonts w:cs="Times New Roman"/>
          <w:szCs w:val="24"/>
        </w:rPr>
        <w:t>TSCATS was developed by EPA in 1985 to make the results of ongoing and completed chemical</w:t>
      </w:r>
      <w:r w:rsidR="00EB1F6B" w:rsidRPr="00AB4E3E">
        <w:rPr>
          <w:rFonts w:cs="Times New Roman"/>
          <w:szCs w:val="24"/>
        </w:rPr>
        <w:t xml:space="preserve"> </w:t>
      </w:r>
      <w:r w:rsidRPr="00AB4E3E">
        <w:rPr>
          <w:rFonts w:cs="Times New Roman"/>
          <w:szCs w:val="24"/>
        </w:rPr>
        <w:t>testing available to the public and includes chemical exposure studies, epidemiology,</w:t>
      </w:r>
      <w:r w:rsidR="00EB1F6B" w:rsidRPr="00AB4E3E">
        <w:rPr>
          <w:rFonts w:cs="Times New Roman"/>
          <w:szCs w:val="24"/>
        </w:rPr>
        <w:t xml:space="preserve"> </w:t>
      </w:r>
      <w:r w:rsidRPr="00AB4E3E">
        <w:rPr>
          <w:rFonts w:cs="Times New Roman"/>
          <w:szCs w:val="24"/>
        </w:rPr>
        <w:t xml:space="preserve">environmental fate, monitoring, episodic incidents, such as spills and case reports. </w:t>
      </w:r>
    </w:p>
    <w:p w:rsidR="00783343" w:rsidRDefault="00783343" w:rsidP="00471B62">
      <w:pPr>
        <w:autoSpaceDE w:val="0"/>
        <w:autoSpaceDN w:val="0"/>
        <w:adjustRightInd w:val="0"/>
        <w:spacing w:after="0" w:line="240" w:lineRule="auto"/>
        <w:rPr>
          <w:rFonts w:cs="Times New Roman"/>
          <w:szCs w:val="24"/>
        </w:rPr>
      </w:pPr>
    </w:p>
    <w:p w:rsidR="00471B62" w:rsidRPr="00AB4E3E" w:rsidRDefault="00471B62" w:rsidP="00783343">
      <w:pPr>
        <w:autoSpaceDE w:val="0"/>
        <w:autoSpaceDN w:val="0"/>
        <w:adjustRightInd w:val="0"/>
        <w:spacing w:after="0" w:line="240" w:lineRule="auto"/>
        <w:ind w:firstLine="720"/>
        <w:rPr>
          <w:rFonts w:cs="Times New Roman"/>
          <w:szCs w:val="24"/>
        </w:rPr>
      </w:pPr>
      <w:r w:rsidRPr="00AB4E3E">
        <w:rPr>
          <w:rFonts w:cs="Times New Roman"/>
          <w:szCs w:val="24"/>
        </w:rPr>
        <w:t>There are four</w:t>
      </w:r>
      <w:r w:rsidR="00EB1F6B" w:rsidRPr="00AB4E3E">
        <w:rPr>
          <w:rFonts w:cs="Times New Roman"/>
          <w:szCs w:val="24"/>
        </w:rPr>
        <w:t xml:space="preserve"> </w:t>
      </w:r>
      <w:r w:rsidRPr="00AB4E3E">
        <w:rPr>
          <w:rFonts w:cs="Times New Roman"/>
          <w:szCs w:val="24"/>
        </w:rPr>
        <w:t>primary types of documents referenced in the TSCATS database: TSCA section 4 chemical</w:t>
      </w:r>
      <w:r w:rsidR="00EB1F6B" w:rsidRPr="00AB4E3E">
        <w:rPr>
          <w:rFonts w:cs="Times New Roman"/>
          <w:szCs w:val="24"/>
        </w:rPr>
        <w:t xml:space="preserve"> </w:t>
      </w:r>
      <w:r w:rsidRPr="00AB4E3E">
        <w:rPr>
          <w:rFonts w:cs="Times New Roman"/>
          <w:szCs w:val="24"/>
        </w:rPr>
        <w:t>testing results, TSCA section 8(d) health and safety studies, TSCA section 8(e) substantial risk of</w:t>
      </w:r>
      <w:r w:rsidR="00EB1F6B" w:rsidRPr="00AB4E3E">
        <w:rPr>
          <w:rFonts w:cs="Times New Roman"/>
          <w:szCs w:val="24"/>
        </w:rPr>
        <w:t xml:space="preserve"> </w:t>
      </w:r>
      <w:r w:rsidRPr="00AB4E3E">
        <w:rPr>
          <w:rFonts w:cs="Times New Roman"/>
          <w:szCs w:val="24"/>
        </w:rPr>
        <w:t>injury to health or the environment notices, and voluntary documents submitted to EPA known</w:t>
      </w:r>
      <w:r w:rsidR="00EB1F6B" w:rsidRPr="00AB4E3E">
        <w:rPr>
          <w:rFonts w:cs="Times New Roman"/>
          <w:szCs w:val="24"/>
        </w:rPr>
        <w:t xml:space="preserve"> </w:t>
      </w:r>
      <w:r w:rsidRPr="00AB4E3E">
        <w:rPr>
          <w:rFonts w:cs="Times New Roman"/>
          <w:szCs w:val="24"/>
        </w:rPr>
        <w:t>as For Your Information (FYI) submissions. TSCATS is available through a number of</w:t>
      </w:r>
      <w:r w:rsidR="00EB1F6B" w:rsidRPr="00AB4E3E">
        <w:rPr>
          <w:rFonts w:cs="Times New Roman"/>
          <w:szCs w:val="24"/>
        </w:rPr>
        <w:t xml:space="preserve"> </w:t>
      </w:r>
      <w:r w:rsidRPr="00AB4E3E">
        <w:rPr>
          <w:rFonts w:cs="Times New Roman"/>
          <w:szCs w:val="24"/>
        </w:rPr>
        <w:t>electronic sources; the studies referenced in TSCATS can be viewed in EPA’s public TSCA</w:t>
      </w:r>
      <w:r w:rsidR="00EB1F6B" w:rsidRPr="00AB4E3E">
        <w:rPr>
          <w:rFonts w:cs="Times New Roman"/>
          <w:szCs w:val="24"/>
        </w:rPr>
        <w:t xml:space="preserve"> </w:t>
      </w:r>
      <w:r w:rsidRPr="00AB4E3E">
        <w:rPr>
          <w:rFonts w:cs="Times New Roman"/>
          <w:szCs w:val="24"/>
        </w:rPr>
        <w:t>docket located at EPA’s Headquarters in Washington, D.C., or, alternatively, via microfiche</w:t>
      </w:r>
      <w:r w:rsidR="00EB1F6B" w:rsidRPr="00AB4E3E">
        <w:rPr>
          <w:rFonts w:cs="Times New Roman"/>
          <w:szCs w:val="24"/>
        </w:rPr>
        <w:t xml:space="preserve"> </w:t>
      </w:r>
      <w:r w:rsidRPr="00AB4E3E">
        <w:rPr>
          <w:rFonts w:cs="Times New Roman"/>
          <w:szCs w:val="24"/>
        </w:rPr>
        <w:t>copies that are available through the National Technical Information Service (NTIS).</w:t>
      </w:r>
    </w:p>
    <w:p w:rsidR="00471B62" w:rsidRPr="00AB4E3E" w:rsidRDefault="00471B62" w:rsidP="005A390A">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Small Entity Flexibility</w:t>
      </w: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The test rule process minimizes the burden on small businesses by giving them the option</w:t>
      </w:r>
      <w:r w:rsidR="00EB1F6B" w:rsidRPr="00AB4E3E">
        <w:rPr>
          <w:rFonts w:cs="Times New Roman"/>
          <w:szCs w:val="24"/>
        </w:rPr>
        <w:t xml:space="preserve"> </w:t>
      </w:r>
      <w:r w:rsidRPr="00AB4E3E">
        <w:rPr>
          <w:rFonts w:cs="Times New Roman"/>
          <w:szCs w:val="24"/>
        </w:rPr>
        <w:t>of fulfilling their responsibilities under a test rule by either joining a testing consortium or by</w:t>
      </w:r>
      <w:r w:rsidR="00EB1F6B" w:rsidRPr="00AB4E3E">
        <w:rPr>
          <w:rFonts w:cs="Times New Roman"/>
          <w:szCs w:val="24"/>
        </w:rPr>
        <w:t xml:space="preserve"> </w:t>
      </w:r>
      <w:r w:rsidRPr="00AB4E3E">
        <w:rPr>
          <w:rFonts w:cs="Times New Roman"/>
          <w:szCs w:val="24"/>
        </w:rPr>
        <w:t>applying for a test rule exemption. Participation in a testing consortium relieves the small</w:t>
      </w:r>
      <w:r w:rsidR="00EB1F6B" w:rsidRPr="00AB4E3E">
        <w:rPr>
          <w:rFonts w:cs="Times New Roman"/>
          <w:szCs w:val="24"/>
        </w:rPr>
        <w:t xml:space="preserve"> </w:t>
      </w:r>
      <w:r w:rsidRPr="00AB4E3E">
        <w:rPr>
          <w:rFonts w:cs="Times New Roman"/>
          <w:szCs w:val="24"/>
        </w:rPr>
        <w:t>business of direct responsibility for collecting or submitting test information as well as applying</w:t>
      </w:r>
      <w:r w:rsidR="00EB1F6B" w:rsidRPr="00AB4E3E">
        <w:rPr>
          <w:rFonts w:cs="Times New Roman"/>
          <w:szCs w:val="24"/>
        </w:rPr>
        <w:t xml:space="preserve"> </w:t>
      </w:r>
      <w:r w:rsidRPr="00AB4E3E">
        <w:rPr>
          <w:rFonts w:cs="Times New Roman"/>
          <w:szCs w:val="24"/>
        </w:rPr>
        <w:t>for an exemption.</w:t>
      </w:r>
    </w:p>
    <w:p w:rsidR="00EB1F6B" w:rsidRPr="00AB4E3E" w:rsidRDefault="00EB1F6B"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Under consent orders, small businesses are not required to participate, but if they do, they</w:t>
      </w:r>
      <w:r w:rsidR="00EB1F6B" w:rsidRPr="00AB4E3E">
        <w:rPr>
          <w:rFonts w:cs="Times New Roman"/>
          <w:szCs w:val="24"/>
        </w:rPr>
        <w:t xml:space="preserve"> </w:t>
      </w:r>
      <w:r w:rsidRPr="00AB4E3E">
        <w:rPr>
          <w:rFonts w:cs="Times New Roman"/>
          <w:szCs w:val="24"/>
        </w:rPr>
        <w:t>would participate as part of a consortium.</w:t>
      </w:r>
    </w:p>
    <w:p w:rsidR="00EB1F6B" w:rsidRPr="00AB4E3E" w:rsidRDefault="00EB1F6B" w:rsidP="00471B62">
      <w:pPr>
        <w:autoSpaceDE w:val="0"/>
        <w:autoSpaceDN w:val="0"/>
        <w:adjustRightInd w:val="0"/>
        <w:spacing w:after="0" w:line="240" w:lineRule="auto"/>
        <w:rPr>
          <w:rFonts w:cs="Times New Roman"/>
          <w:szCs w:val="24"/>
        </w:rPr>
      </w:pPr>
    </w:p>
    <w:p w:rsidR="009D1DAB" w:rsidRDefault="00471B62" w:rsidP="009D1DAB">
      <w:pPr>
        <w:autoSpaceDE w:val="0"/>
        <w:autoSpaceDN w:val="0"/>
        <w:adjustRightInd w:val="0"/>
        <w:spacing w:after="0" w:line="240" w:lineRule="auto"/>
        <w:ind w:firstLine="720"/>
        <w:rPr>
          <w:rFonts w:cs="Times New Roman"/>
          <w:szCs w:val="24"/>
        </w:rPr>
      </w:pPr>
      <w:r w:rsidRPr="00AB4E3E">
        <w:rPr>
          <w:rFonts w:cs="Times New Roman"/>
          <w:szCs w:val="24"/>
        </w:rPr>
        <w:t>Small businesses are also apportioned a smaller proportion of the cost of testing than their</w:t>
      </w:r>
      <w:r w:rsidR="00EB1F6B" w:rsidRPr="00AB4E3E">
        <w:rPr>
          <w:rFonts w:cs="Times New Roman"/>
          <w:szCs w:val="24"/>
        </w:rPr>
        <w:t xml:space="preserve"> </w:t>
      </w:r>
      <w:r w:rsidRPr="00AB4E3E">
        <w:rPr>
          <w:rFonts w:cs="Times New Roman"/>
          <w:szCs w:val="24"/>
        </w:rPr>
        <w:t>larger counterparts. The decision as to how the cost of testing is to be divided among these firms</w:t>
      </w:r>
      <w:r w:rsidR="00EB1F6B" w:rsidRPr="00AB4E3E">
        <w:rPr>
          <w:rFonts w:cs="Times New Roman"/>
          <w:szCs w:val="24"/>
        </w:rPr>
        <w:t xml:space="preserve"> </w:t>
      </w:r>
      <w:r w:rsidRPr="00AB4E3E">
        <w:rPr>
          <w:rFonts w:cs="Times New Roman"/>
          <w:szCs w:val="24"/>
        </w:rPr>
        <w:t>has, to date, been decided by the manufacturers subject to the rule or consent order. Generally,</w:t>
      </w:r>
      <w:r w:rsidR="00EB1F6B" w:rsidRPr="00AB4E3E">
        <w:rPr>
          <w:rFonts w:cs="Times New Roman"/>
          <w:szCs w:val="24"/>
        </w:rPr>
        <w:t xml:space="preserve"> </w:t>
      </w:r>
      <w:r w:rsidRPr="00AB4E3E">
        <w:rPr>
          <w:rFonts w:cs="Times New Roman"/>
          <w:szCs w:val="24"/>
        </w:rPr>
        <w:t>small businesses are assigned a proportion of the costs that is proportionate to their size and</w:t>
      </w:r>
      <w:r w:rsidR="00EB1F6B" w:rsidRPr="00AB4E3E">
        <w:rPr>
          <w:rFonts w:cs="Times New Roman"/>
          <w:szCs w:val="24"/>
        </w:rPr>
        <w:t xml:space="preserve"> </w:t>
      </w:r>
      <w:r w:rsidRPr="00AB4E3E">
        <w:rPr>
          <w:rFonts w:cs="Times New Roman"/>
          <w:szCs w:val="24"/>
        </w:rPr>
        <w:t>market share. However, if any party believes a particular reimbursement arrangement is unfair,</w:t>
      </w:r>
      <w:r w:rsidR="00EB1F6B" w:rsidRPr="00AB4E3E">
        <w:rPr>
          <w:rFonts w:cs="Times New Roman"/>
          <w:szCs w:val="24"/>
        </w:rPr>
        <w:t xml:space="preserve"> </w:t>
      </w:r>
      <w:r w:rsidRPr="00AB4E3E">
        <w:rPr>
          <w:rFonts w:cs="Times New Roman"/>
          <w:szCs w:val="24"/>
        </w:rPr>
        <w:t>TSCA directs the Administrator of EPA to assist in resolving the conflict and the Agency will</w:t>
      </w:r>
      <w:r w:rsidR="00EB1F6B" w:rsidRPr="00AB4E3E">
        <w:rPr>
          <w:rFonts w:cs="Times New Roman"/>
          <w:szCs w:val="24"/>
        </w:rPr>
        <w:t xml:space="preserve"> </w:t>
      </w:r>
      <w:r w:rsidRPr="00AB4E3E">
        <w:rPr>
          <w:rFonts w:cs="Times New Roman"/>
          <w:szCs w:val="24"/>
        </w:rPr>
        <w:t>certainly consider the special needs of small businesses if such action becomes necessary. To</w:t>
      </w:r>
      <w:r w:rsidR="00EB1F6B" w:rsidRPr="00AB4E3E">
        <w:rPr>
          <w:rFonts w:cs="Times New Roman"/>
          <w:szCs w:val="24"/>
        </w:rPr>
        <w:t xml:space="preserve"> </w:t>
      </w:r>
      <w:r w:rsidRPr="00AB4E3E">
        <w:rPr>
          <w:rFonts w:cs="Times New Roman"/>
          <w:szCs w:val="24"/>
        </w:rPr>
        <w:t>date, no party has requested that the Agency assist in reimbursement decisions.</w:t>
      </w:r>
    </w:p>
    <w:p w:rsidR="009D1DAB" w:rsidRDefault="009D1DAB" w:rsidP="009D1DAB">
      <w:pPr>
        <w:autoSpaceDE w:val="0"/>
        <w:autoSpaceDN w:val="0"/>
        <w:adjustRightInd w:val="0"/>
        <w:spacing w:after="0" w:line="240" w:lineRule="auto"/>
        <w:ind w:firstLine="720"/>
        <w:rPr>
          <w:rFonts w:cs="Times New Roman"/>
          <w:szCs w:val="24"/>
        </w:rPr>
      </w:pPr>
    </w:p>
    <w:p w:rsidR="00471B62" w:rsidRPr="00A04F09" w:rsidRDefault="00471B62" w:rsidP="00A04F09">
      <w:pPr>
        <w:pStyle w:val="ListParagraph"/>
        <w:numPr>
          <w:ilvl w:val="1"/>
          <w:numId w:val="8"/>
        </w:numPr>
        <w:tabs>
          <w:tab w:val="left" w:pos="1080"/>
        </w:tabs>
        <w:autoSpaceDE w:val="0"/>
        <w:autoSpaceDN w:val="0"/>
        <w:adjustRightInd w:val="0"/>
        <w:spacing w:after="0" w:line="240" w:lineRule="auto"/>
        <w:rPr>
          <w:rFonts w:cs="Times New Roman"/>
          <w:szCs w:val="24"/>
        </w:rPr>
      </w:pPr>
      <w:r w:rsidRPr="00A04F09">
        <w:rPr>
          <w:rFonts w:cs="Times New Roman"/>
          <w:b/>
          <w:szCs w:val="24"/>
        </w:rPr>
        <w:t>Collection Schedule</w:t>
      </w:r>
    </w:p>
    <w:p w:rsidR="0049218E" w:rsidRDefault="0049218E"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This information collection activity does not involve more than one submission per</w:t>
      </w:r>
      <w:r w:rsidR="00EB1F6B" w:rsidRPr="00AB4E3E">
        <w:rPr>
          <w:rFonts w:cs="Times New Roman"/>
          <w:szCs w:val="24"/>
        </w:rPr>
        <w:t xml:space="preserve"> </w:t>
      </w:r>
      <w:r w:rsidRPr="00AB4E3E">
        <w:rPr>
          <w:rFonts w:cs="Times New Roman"/>
          <w:szCs w:val="24"/>
        </w:rPr>
        <w:t>activity. Required testing is conducted only once, and each related submission is a one-time on</w:t>
      </w:r>
      <w:r w:rsidR="00EB1F6B" w:rsidRPr="00AB4E3E">
        <w:rPr>
          <w:rFonts w:cs="Times New Roman"/>
          <w:szCs w:val="24"/>
        </w:rPr>
        <w:t xml:space="preserve"> </w:t>
      </w:r>
      <w:r w:rsidRPr="00AB4E3E">
        <w:rPr>
          <w:rFonts w:cs="Times New Roman"/>
          <w:szCs w:val="24"/>
        </w:rPr>
        <w:t>occasion</w:t>
      </w:r>
      <w:r w:rsidR="00EB1F6B" w:rsidRPr="00AB4E3E">
        <w:rPr>
          <w:rFonts w:cs="Times New Roman"/>
          <w:szCs w:val="24"/>
        </w:rPr>
        <w:t xml:space="preserve"> </w:t>
      </w:r>
      <w:r w:rsidRPr="00AB4E3E">
        <w:rPr>
          <w:rFonts w:cs="Times New Roman"/>
          <w:szCs w:val="24"/>
        </w:rPr>
        <w:t>submission. The testing period is based on the individual rule, consent order, or VTA,</w:t>
      </w:r>
      <w:r w:rsidR="00EB1F6B" w:rsidRPr="00AB4E3E">
        <w:rPr>
          <w:rFonts w:cs="Times New Roman"/>
          <w:szCs w:val="24"/>
        </w:rPr>
        <w:t xml:space="preserve"> </w:t>
      </w:r>
      <w:r w:rsidRPr="00AB4E3E">
        <w:rPr>
          <w:rFonts w:cs="Times New Roman"/>
          <w:szCs w:val="24"/>
        </w:rPr>
        <w:t>the standard time required to conduct the required test according to the testing guidelines,</w:t>
      </w:r>
      <w:r w:rsidR="00EB1F6B" w:rsidRPr="00AB4E3E">
        <w:rPr>
          <w:rFonts w:cs="Times New Roman"/>
          <w:szCs w:val="24"/>
        </w:rPr>
        <w:t xml:space="preserve"> </w:t>
      </w:r>
      <w:r w:rsidRPr="00AB4E3E">
        <w:rPr>
          <w:rFonts w:cs="Times New Roman"/>
          <w:szCs w:val="24"/>
        </w:rPr>
        <w:t>according to the timing established in the approved test plan, or timing otherwise established by</w:t>
      </w:r>
      <w:r w:rsidR="00EB1F6B" w:rsidRPr="00AB4E3E">
        <w:rPr>
          <w:rFonts w:cs="Times New Roman"/>
          <w:szCs w:val="24"/>
        </w:rPr>
        <w:t xml:space="preserve"> </w:t>
      </w:r>
      <w:r w:rsidRPr="00AB4E3E">
        <w:rPr>
          <w:rFonts w:cs="Times New Roman"/>
          <w:szCs w:val="24"/>
        </w:rPr>
        <w:t>the Agency.</w:t>
      </w:r>
    </w:p>
    <w:p w:rsidR="00EB1F6B" w:rsidRPr="00AB4E3E" w:rsidRDefault="00EB1F6B" w:rsidP="00471B62">
      <w:pPr>
        <w:autoSpaceDE w:val="0"/>
        <w:autoSpaceDN w:val="0"/>
        <w:adjustRightInd w:val="0"/>
        <w:spacing w:after="0" w:line="240" w:lineRule="auto"/>
        <w:rPr>
          <w:rFonts w:cs="Times New Roman"/>
          <w:szCs w:val="24"/>
        </w:rPr>
      </w:pPr>
    </w:p>
    <w:p w:rsidR="00AA07BB" w:rsidRDefault="00471B62" w:rsidP="00A04F09">
      <w:pPr>
        <w:autoSpaceDE w:val="0"/>
        <w:autoSpaceDN w:val="0"/>
        <w:adjustRightInd w:val="0"/>
        <w:spacing w:after="0" w:line="240" w:lineRule="auto"/>
        <w:ind w:firstLine="720"/>
        <w:rPr>
          <w:rFonts w:cs="Times New Roman"/>
          <w:szCs w:val="24"/>
        </w:rPr>
      </w:pPr>
      <w:r w:rsidRPr="00AB4E3E">
        <w:rPr>
          <w:rFonts w:cs="Times New Roman"/>
          <w:szCs w:val="24"/>
        </w:rPr>
        <w:t>The time period for screening level testing, like that conducted under the HPV Initiative,</w:t>
      </w:r>
      <w:r w:rsidR="00EB1F6B" w:rsidRPr="00AB4E3E">
        <w:rPr>
          <w:rFonts w:cs="Times New Roman"/>
          <w:szCs w:val="24"/>
        </w:rPr>
        <w:t xml:space="preserve"> </w:t>
      </w:r>
      <w:r w:rsidRPr="00AB4E3E">
        <w:rPr>
          <w:rFonts w:cs="Times New Roman"/>
          <w:szCs w:val="24"/>
        </w:rPr>
        <w:t>is usually less than a year. The typical time period for other types of testing is around three</w:t>
      </w:r>
      <w:r w:rsidR="00EB1F6B" w:rsidRPr="00AB4E3E">
        <w:rPr>
          <w:rFonts w:cs="Times New Roman"/>
          <w:szCs w:val="24"/>
        </w:rPr>
        <w:t xml:space="preserve"> </w:t>
      </w:r>
      <w:r w:rsidRPr="00AB4E3E">
        <w:rPr>
          <w:rFonts w:cs="Times New Roman"/>
          <w:szCs w:val="24"/>
        </w:rPr>
        <w:t>years, although it can be longer and varies according to the chemical and the test required.</w:t>
      </w:r>
    </w:p>
    <w:p w:rsidR="00471B62" w:rsidRPr="00AB4E3E" w:rsidRDefault="00471B62" w:rsidP="00A04F09">
      <w:pPr>
        <w:pStyle w:val="Heading1"/>
        <w:numPr>
          <w:ilvl w:val="0"/>
          <w:numId w:val="8"/>
        </w:numPr>
        <w:rPr>
          <w:rFonts w:ascii="Times New Roman" w:hAnsi="Times New Roman" w:cs="Times New Roman"/>
          <w:color w:val="auto"/>
          <w:sz w:val="24"/>
          <w:szCs w:val="24"/>
        </w:rPr>
      </w:pPr>
      <w:r w:rsidRPr="00AB4E3E">
        <w:rPr>
          <w:rFonts w:ascii="Times New Roman" w:hAnsi="Times New Roman" w:cs="Times New Roman"/>
          <w:color w:val="auto"/>
          <w:sz w:val="24"/>
          <w:szCs w:val="24"/>
        </w:rPr>
        <w:t>ESTIMATING THE BURDEN AND COST OF THE COLLECTION</w:t>
      </w:r>
    </w:p>
    <w:p w:rsidR="007A63AE" w:rsidRDefault="007A63AE" w:rsidP="001425C2">
      <w:pPr>
        <w:pStyle w:val="ListParagraph"/>
        <w:numPr>
          <w:ilvl w:val="1"/>
          <w:numId w:val="8"/>
        </w:numPr>
        <w:tabs>
          <w:tab w:val="left" w:pos="1080"/>
        </w:tabs>
        <w:autoSpaceDE w:val="0"/>
        <w:autoSpaceDN w:val="0"/>
        <w:adjustRightInd w:val="0"/>
        <w:spacing w:before="200" w:line="240" w:lineRule="auto"/>
        <w:rPr>
          <w:rFonts w:cs="Times New Roman"/>
          <w:b/>
          <w:bCs/>
          <w:szCs w:val="24"/>
        </w:rPr>
      </w:pPr>
      <w:r>
        <w:rPr>
          <w:rFonts w:cs="Times New Roman"/>
          <w:b/>
          <w:bCs/>
          <w:szCs w:val="24"/>
        </w:rPr>
        <w:t xml:space="preserve">Methodology </w:t>
      </w:r>
      <w:r w:rsidR="00474DF0">
        <w:rPr>
          <w:rFonts w:cs="Times New Roman"/>
          <w:b/>
          <w:bCs/>
          <w:szCs w:val="24"/>
        </w:rPr>
        <w:t>and Assumptions</w:t>
      </w:r>
    </w:p>
    <w:p w:rsidR="009472B3" w:rsidRPr="009472B3" w:rsidRDefault="009472B3" w:rsidP="009472B3">
      <w:pPr>
        <w:tabs>
          <w:tab w:val="left" w:pos="720"/>
        </w:tabs>
        <w:autoSpaceDE w:val="0"/>
        <w:autoSpaceDN w:val="0"/>
        <w:adjustRightInd w:val="0"/>
        <w:spacing w:after="0" w:line="240" w:lineRule="auto"/>
        <w:rPr>
          <w:rFonts w:cs="Times New Roman"/>
          <w:bCs/>
          <w:szCs w:val="24"/>
        </w:rPr>
      </w:pPr>
      <w:r>
        <w:rPr>
          <w:rFonts w:cs="Times New Roman"/>
          <w:bCs/>
          <w:szCs w:val="24"/>
        </w:rPr>
        <w:tab/>
      </w:r>
      <w:r w:rsidRPr="009472B3">
        <w:rPr>
          <w:rFonts w:cs="Times New Roman"/>
          <w:bCs/>
          <w:szCs w:val="24"/>
        </w:rPr>
        <w:t>The methodology used in this ICR to estimate the annual burden and costs to industry resulting from TSCA section 4 test rules, consent orders and agreements, exemptions, and voluntary submissions over the next three years</w:t>
      </w:r>
      <w:r>
        <w:rPr>
          <w:rFonts w:cs="Times New Roman"/>
          <w:bCs/>
          <w:szCs w:val="24"/>
        </w:rPr>
        <w:t xml:space="preserve"> </w:t>
      </w:r>
      <w:r w:rsidRPr="009472B3">
        <w:rPr>
          <w:rFonts w:cs="Times New Roman"/>
          <w:bCs/>
          <w:szCs w:val="24"/>
        </w:rPr>
        <w:t xml:space="preserve">is consistent with that used in previous ICRs. </w:t>
      </w:r>
      <w:r>
        <w:rPr>
          <w:rFonts w:cs="Times New Roman"/>
          <w:bCs/>
          <w:szCs w:val="24"/>
        </w:rPr>
        <w:t xml:space="preserve"> </w:t>
      </w:r>
      <w:r w:rsidRPr="009472B3">
        <w:rPr>
          <w:rFonts w:cs="Times New Roman"/>
          <w:bCs/>
          <w:szCs w:val="24"/>
        </w:rPr>
        <w:t>The burden and cost estimates have been combined with current information concerning the number and type of TSCA section 4 test rules, consent orders, or voluntary agreements issued and under development, all of which may result in industry submitting existing data or conducting new testing to provide EPA with information necessary to evaluate chemicals under its TSCA section 4 mandate.</w:t>
      </w:r>
    </w:p>
    <w:p w:rsidR="009472B3" w:rsidRPr="009472B3" w:rsidRDefault="009472B3" w:rsidP="009472B3">
      <w:pPr>
        <w:tabs>
          <w:tab w:val="left" w:pos="1440"/>
        </w:tabs>
        <w:autoSpaceDE w:val="0"/>
        <w:autoSpaceDN w:val="0"/>
        <w:adjustRightInd w:val="0"/>
        <w:spacing w:after="0" w:line="240" w:lineRule="auto"/>
        <w:rPr>
          <w:rFonts w:cs="Times New Roman"/>
          <w:bCs/>
          <w:szCs w:val="24"/>
        </w:rPr>
      </w:pPr>
    </w:p>
    <w:p w:rsidR="009472B3" w:rsidRPr="009472B3" w:rsidRDefault="009472B3" w:rsidP="009472B3">
      <w:pPr>
        <w:tabs>
          <w:tab w:val="left" w:pos="720"/>
        </w:tabs>
        <w:autoSpaceDE w:val="0"/>
        <w:autoSpaceDN w:val="0"/>
        <w:adjustRightInd w:val="0"/>
        <w:spacing w:after="0" w:line="240" w:lineRule="auto"/>
        <w:rPr>
          <w:rFonts w:cs="Times New Roman"/>
          <w:bCs/>
          <w:szCs w:val="24"/>
        </w:rPr>
      </w:pPr>
      <w:r>
        <w:rPr>
          <w:rFonts w:cs="Times New Roman"/>
          <w:bCs/>
          <w:szCs w:val="24"/>
        </w:rPr>
        <w:tab/>
      </w:r>
      <w:r w:rsidRPr="009472B3">
        <w:rPr>
          <w:rFonts w:cs="Times New Roman"/>
          <w:bCs/>
          <w:szCs w:val="24"/>
        </w:rPr>
        <w:t xml:space="preserve">Individual actions covered by this ICR may impact industry over most or all of the three year ICR period, </w:t>
      </w:r>
      <w:r>
        <w:rPr>
          <w:rFonts w:cs="Times New Roman"/>
          <w:bCs/>
          <w:szCs w:val="24"/>
        </w:rPr>
        <w:t>with</w:t>
      </w:r>
      <w:r w:rsidRPr="009472B3">
        <w:rPr>
          <w:rFonts w:cs="Times New Roman"/>
          <w:bCs/>
          <w:szCs w:val="24"/>
        </w:rPr>
        <w:t xml:space="preserve"> activities often occurring periodically over the three year period covered by the ICR</w:t>
      </w:r>
      <w:r>
        <w:rPr>
          <w:rFonts w:cs="Times New Roman"/>
          <w:bCs/>
          <w:szCs w:val="24"/>
        </w:rPr>
        <w:t>, but not necessarily scheduled to occur in any given year</w:t>
      </w:r>
      <w:r w:rsidRPr="009472B3">
        <w:rPr>
          <w:rFonts w:cs="Times New Roman"/>
          <w:bCs/>
          <w:szCs w:val="24"/>
        </w:rPr>
        <w:t>. In these cases, the impacts of the action have been converted to an annual basis by assuming, for example, that one-third of the chemicals covered by the action would be addressed in each of the three years.</w:t>
      </w:r>
    </w:p>
    <w:p w:rsidR="009472B3" w:rsidRPr="009472B3" w:rsidRDefault="009472B3" w:rsidP="009472B3">
      <w:pPr>
        <w:tabs>
          <w:tab w:val="left" w:pos="1440"/>
        </w:tabs>
        <w:autoSpaceDE w:val="0"/>
        <w:autoSpaceDN w:val="0"/>
        <w:adjustRightInd w:val="0"/>
        <w:spacing w:after="0" w:line="240" w:lineRule="auto"/>
        <w:rPr>
          <w:rFonts w:cs="Times New Roman"/>
          <w:bCs/>
          <w:szCs w:val="24"/>
        </w:rPr>
      </w:pPr>
    </w:p>
    <w:p w:rsidR="009472B3" w:rsidRPr="009472B3" w:rsidRDefault="009472B3" w:rsidP="009472B3">
      <w:pPr>
        <w:tabs>
          <w:tab w:val="left" w:pos="720"/>
        </w:tabs>
        <w:autoSpaceDE w:val="0"/>
        <w:autoSpaceDN w:val="0"/>
        <w:adjustRightInd w:val="0"/>
        <w:spacing w:after="0" w:line="240" w:lineRule="auto"/>
        <w:rPr>
          <w:rFonts w:cs="Times New Roman"/>
          <w:bCs/>
          <w:szCs w:val="24"/>
        </w:rPr>
      </w:pPr>
      <w:r>
        <w:rPr>
          <w:rFonts w:cs="Times New Roman"/>
          <w:bCs/>
          <w:szCs w:val="24"/>
        </w:rPr>
        <w:tab/>
      </w:r>
      <w:r w:rsidRPr="009472B3">
        <w:rPr>
          <w:rFonts w:cs="Times New Roman"/>
          <w:bCs/>
          <w:szCs w:val="24"/>
        </w:rPr>
        <w:t>The following sections explain the assumptions and methods that were used to estimate the burden and costs for the different activities covered by this ICR, along with the related cost and burden calculations.</w:t>
      </w:r>
    </w:p>
    <w:p w:rsidR="00471B62" w:rsidRPr="00A04F09" w:rsidRDefault="009472B3" w:rsidP="001425C2">
      <w:pPr>
        <w:pStyle w:val="ListParagraph"/>
        <w:numPr>
          <w:ilvl w:val="2"/>
          <w:numId w:val="8"/>
        </w:numPr>
        <w:tabs>
          <w:tab w:val="left" w:pos="1440"/>
        </w:tabs>
        <w:autoSpaceDE w:val="0"/>
        <w:autoSpaceDN w:val="0"/>
        <w:adjustRightInd w:val="0"/>
        <w:spacing w:before="200" w:line="240" w:lineRule="auto"/>
        <w:rPr>
          <w:rFonts w:cs="Times New Roman"/>
          <w:b/>
          <w:bCs/>
          <w:szCs w:val="24"/>
        </w:rPr>
      </w:pPr>
      <w:r>
        <w:rPr>
          <w:rFonts w:cs="Times New Roman"/>
          <w:b/>
          <w:bCs/>
          <w:szCs w:val="24"/>
        </w:rPr>
        <w:t>Methodology</w:t>
      </w:r>
    </w:p>
    <w:p w:rsidR="00F440AE" w:rsidRPr="006737CF" w:rsidRDefault="00F440AE" w:rsidP="00F440AE">
      <w:pPr>
        <w:pStyle w:val="BodyTextFirstIndent"/>
        <w:ind w:firstLine="720"/>
        <w:rPr>
          <w:szCs w:val="24"/>
        </w:rPr>
      </w:pPr>
      <w:r w:rsidRPr="006737CF">
        <w:rPr>
          <w:szCs w:val="24"/>
        </w:rPr>
        <w:t>The paperwork burden and cost for this ICR fall into two general categories of activity: technical and administrative</w:t>
      </w:r>
      <w:r>
        <w:rPr>
          <w:szCs w:val="24"/>
        </w:rPr>
        <w:t xml:space="preserve">.   </w:t>
      </w:r>
      <w:r w:rsidRPr="006737CF">
        <w:rPr>
          <w:szCs w:val="24"/>
        </w:rPr>
        <w:t xml:space="preserve"> </w:t>
      </w:r>
    </w:p>
    <w:p w:rsidR="00F440AE" w:rsidRDefault="00F440AE" w:rsidP="008732EA">
      <w:pPr>
        <w:pStyle w:val="BodyText"/>
        <w:ind w:firstLine="720"/>
        <w:rPr>
          <w:szCs w:val="24"/>
        </w:rPr>
      </w:pPr>
      <w:r w:rsidRPr="00E11F9B">
        <w:rPr>
          <w:b/>
          <w:i/>
          <w:szCs w:val="24"/>
        </w:rPr>
        <w:t>Technical paperwork burden</w:t>
      </w:r>
      <w:r w:rsidR="008732EA">
        <w:rPr>
          <w:b/>
          <w:i/>
          <w:szCs w:val="24"/>
        </w:rPr>
        <w:t xml:space="preserve"> and cost</w:t>
      </w:r>
      <w:r w:rsidRPr="006737CF">
        <w:rPr>
          <w:szCs w:val="24"/>
        </w:rPr>
        <w:t xml:space="preserve"> is </w:t>
      </w:r>
      <w:r w:rsidR="008732EA">
        <w:rPr>
          <w:szCs w:val="24"/>
        </w:rPr>
        <w:t xml:space="preserve">derived from </w:t>
      </w:r>
      <w:r w:rsidRPr="006737CF">
        <w:rPr>
          <w:szCs w:val="24"/>
        </w:rPr>
        <w:t xml:space="preserve">the labor time needed to complete the paperwork associated with the initiation of testing, collecting and maintaining data, use of laboratory standards, data analysis, data compiling, data entry, oversight of contractor or employee activities, and decision-making.  </w:t>
      </w:r>
    </w:p>
    <w:p w:rsidR="00F440AE" w:rsidRPr="006737CF" w:rsidRDefault="00F440AE" w:rsidP="00E11F9B">
      <w:pPr>
        <w:pStyle w:val="BodyText"/>
        <w:ind w:firstLine="720"/>
        <w:rPr>
          <w:szCs w:val="24"/>
        </w:rPr>
      </w:pPr>
      <w:r w:rsidRPr="00E11F9B">
        <w:rPr>
          <w:b/>
          <w:i/>
          <w:szCs w:val="24"/>
        </w:rPr>
        <w:t>Administrative paperwork burden</w:t>
      </w:r>
      <w:r w:rsidR="008732EA">
        <w:rPr>
          <w:b/>
          <w:i/>
          <w:szCs w:val="24"/>
        </w:rPr>
        <w:t xml:space="preserve"> and cost</w:t>
      </w:r>
      <w:r w:rsidRPr="006737CF">
        <w:rPr>
          <w:szCs w:val="24"/>
        </w:rPr>
        <w:t xml:space="preserve"> is </w:t>
      </w:r>
      <w:r w:rsidR="008732EA">
        <w:rPr>
          <w:szCs w:val="24"/>
        </w:rPr>
        <w:t xml:space="preserve">derived from </w:t>
      </w:r>
      <w:r w:rsidRPr="006737CF">
        <w:rPr>
          <w:szCs w:val="24"/>
        </w:rPr>
        <w:t xml:space="preserve">the labor time spent planning the activities necessary to respond to the data collection.  Administrative burden and costs are assumed to comprise of both </w:t>
      </w:r>
      <w:r w:rsidRPr="006737CF">
        <w:rPr>
          <w:i/>
          <w:iCs/>
          <w:szCs w:val="24"/>
        </w:rPr>
        <w:t xml:space="preserve">reporting </w:t>
      </w:r>
      <w:r w:rsidRPr="006737CF">
        <w:rPr>
          <w:szCs w:val="24"/>
        </w:rPr>
        <w:t xml:space="preserve">and </w:t>
      </w:r>
      <w:r w:rsidRPr="006737CF">
        <w:rPr>
          <w:i/>
          <w:iCs/>
          <w:szCs w:val="24"/>
        </w:rPr>
        <w:t xml:space="preserve">non-reporting </w:t>
      </w:r>
      <w:r w:rsidRPr="006737CF">
        <w:rPr>
          <w:szCs w:val="24"/>
        </w:rPr>
        <w:t>activities.</w:t>
      </w:r>
    </w:p>
    <w:p w:rsidR="00904A82" w:rsidRDefault="00F440AE" w:rsidP="00904A82">
      <w:pPr>
        <w:autoSpaceDE w:val="0"/>
        <w:autoSpaceDN w:val="0"/>
        <w:adjustRightInd w:val="0"/>
        <w:spacing w:after="0" w:line="240" w:lineRule="auto"/>
        <w:ind w:firstLine="720"/>
        <w:rPr>
          <w:szCs w:val="24"/>
        </w:rPr>
      </w:pPr>
      <w:r w:rsidRPr="00E11F9B">
        <w:rPr>
          <w:bCs/>
          <w:i/>
          <w:iCs/>
          <w:szCs w:val="24"/>
        </w:rPr>
        <w:t xml:space="preserve">Reporting Costs and Burdens </w:t>
      </w:r>
      <w:r w:rsidR="00E11F9B" w:rsidRPr="00E11F9B">
        <w:rPr>
          <w:bCs/>
          <w:iCs/>
          <w:szCs w:val="24"/>
        </w:rPr>
        <w:t xml:space="preserve">are </w:t>
      </w:r>
      <w:r w:rsidRPr="006737CF">
        <w:rPr>
          <w:szCs w:val="24"/>
        </w:rPr>
        <w:t xml:space="preserve">derived from </w:t>
      </w:r>
      <w:r w:rsidR="00E11F9B">
        <w:rPr>
          <w:szCs w:val="24"/>
        </w:rPr>
        <w:t xml:space="preserve">the following </w:t>
      </w:r>
      <w:r w:rsidRPr="006737CF">
        <w:rPr>
          <w:szCs w:val="24"/>
        </w:rPr>
        <w:t xml:space="preserve">reporting activities </w:t>
      </w:r>
      <w:r w:rsidR="00E11F9B">
        <w:rPr>
          <w:szCs w:val="24"/>
        </w:rPr>
        <w:t xml:space="preserve">that are </w:t>
      </w:r>
      <w:r w:rsidRPr="006737CF">
        <w:rPr>
          <w:szCs w:val="24"/>
        </w:rPr>
        <w:t>undertaken by respondents</w:t>
      </w:r>
      <w:r w:rsidR="00E11F9B">
        <w:rPr>
          <w:szCs w:val="24"/>
        </w:rPr>
        <w:t xml:space="preserve">: </w:t>
      </w:r>
      <w:r w:rsidRPr="006737CF">
        <w:rPr>
          <w:szCs w:val="24"/>
        </w:rPr>
        <w:t xml:space="preserve">preparing letters of intent and study plans; preparing progress reports; </w:t>
      </w:r>
      <w:r w:rsidRPr="006737CF">
        <w:rPr>
          <w:szCs w:val="24"/>
        </w:rPr>
        <w:lastRenderedPageBreak/>
        <w:t xml:space="preserve">preparing test results for submission to EPA; recording test results; conducting laboratory or corporate reviews; performing associated clerical work for final report preparation; record keeping; conducting administrative activities to preparing for and oversee the testing program; and applying for exemptions. </w:t>
      </w:r>
    </w:p>
    <w:p w:rsidR="00904A82" w:rsidRDefault="00904A82" w:rsidP="00904A82">
      <w:pPr>
        <w:autoSpaceDE w:val="0"/>
        <w:autoSpaceDN w:val="0"/>
        <w:adjustRightInd w:val="0"/>
        <w:spacing w:after="0" w:line="240" w:lineRule="auto"/>
        <w:ind w:firstLine="720"/>
        <w:rPr>
          <w:szCs w:val="24"/>
        </w:rPr>
      </w:pPr>
    </w:p>
    <w:p w:rsidR="00F440AE" w:rsidRDefault="00904A82" w:rsidP="00904A82">
      <w:pPr>
        <w:autoSpaceDE w:val="0"/>
        <w:autoSpaceDN w:val="0"/>
        <w:adjustRightInd w:val="0"/>
        <w:spacing w:after="0" w:line="240" w:lineRule="auto"/>
        <w:ind w:firstLine="720"/>
        <w:rPr>
          <w:rFonts w:cs="Times New Roman"/>
          <w:szCs w:val="24"/>
        </w:rPr>
      </w:pPr>
      <w:r w:rsidRPr="00AB4E3E">
        <w:rPr>
          <w:rFonts w:cs="Times New Roman"/>
          <w:szCs w:val="24"/>
        </w:rPr>
        <w:t xml:space="preserve">The burden estimates and unit supply costs associated with these activities </w:t>
      </w:r>
      <w:r w:rsidR="007775E3">
        <w:rPr>
          <w:rFonts w:cs="Times New Roman"/>
          <w:szCs w:val="24"/>
        </w:rPr>
        <w:t xml:space="preserve">for a single chemical </w:t>
      </w:r>
      <w:r w:rsidRPr="00AB4E3E">
        <w:rPr>
          <w:rFonts w:cs="Times New Roman"/>
          <w:szCs w:val="24"/>
        </w:rPr>
        <w:t xml:space="preserve">are reported in </w:t>
      </w:r>
      <w:r>
        <w:rPr>
          <w:rFonts w:cs="Times New Roman"/>
          <w:szCs w:val="24"/>
        </w:rPr>
        <w:t xml:space="preserve">Table 1 </w:t>
      </w:r>
      <w:r w:rsidRPr="00AB4E3E">
        <w:rPr>
          <w:rFonts w:cs="Times New Roman"/>
          <w:szCs w:val="24"/>
        </w:rPr>
        <w:t>and are based on estimates provided in the prior ICR.</w:t>
      </w:r>
      <w:r>
        <w:rPr>
          <w:rFonts w:cs="Times New Roman"/>
          <w:szCs w:val="24"/>
        </w:rPr>
        <w:t xml:space="preserve">  </w:t>
      </w:r>
      <w:r w:rsidRPr="00AB4E3E">
        <w:rPr>
          <w:rFonts w:cs="Times New Roman"/>
          <w:szCs w:val="24"/>
        </w:rPr>
        <w:t xml:space="preserve">The unit wage rate information is explained in </w:t>
      </w:r>
      <w:r w:rsidR="005C0183">
        <w:rPr>
          <w:rFonts w:cs="Times New Roman"/>
          <w:szCs w:val="24"/>
        </w:rPr>
        <w:t>Attachment 5</w:t>
      </w:r>
      <w:r w:rsidRPr="00AB4E3E">
        <w:rPr>
          <w:rFonts w:cs="Times New Roman"/>
          <w:szCs w:val="24"/>
        </w:rPr>
        <w:t>. The unit labor hours are derived from previous information collection requests and are believed to be reflective of the annual amount of time required for each activity over the next three year period.</w:t>
      </w:r>
    </w:p>
    <w:p w:rsidR="00E51607" w:rsidRDefault="00E51607" w:rsidP="00904A82">
      <w:pPr>
        <w:autoSpaceDE w:val="0"/>
        <w:autoSpaceDN w:val="0"/>
        <w:adjustRightInd w:val="0"/>
        <w:spacing w:after="0" w:line="240" w:lineRule="auto"/>
        <w:ind w:firstLine="720"/>
        <w:rPr>
          <w:szCs w:val="24"/>
        </w:rPr>
      </w:pPr>
    </w:p>
    <w:p w:rsidR="00126779" w:rsidRPr="00AB4E3E" w:rsidRDefault="00126779" w:rsidP="00126779">
      <w:pPr>
        <w:autoSpaceDE w:val="0"/>
        <w:autoSpaceDN w:val="0"/>
        <w:adjustRightInd w:val="0"/>
        <w:snapToGrid w:val="0"/>
        <w:spacing w:after="0" w:line="240" w:lineRule="auto"/>
        <w:rPr>
          <w:rFonts w:eastAsia="Times New Roman" w:cs="Times New Roman"/>
          <w:b/>
          <w:szCs w:val="24"/>
        </w:rPr>
      </w:pPr>
      <w:r w:rsidRPr="00AB4E3E">
        <w:rPr>
          <w:rFonts w:cs="Times New Roman"/>
          <w:b/>
          <w:szCs w:val="24"/>
        </w:rPr>
        <w:t xml:space="preserve">Table </w:t>
      </w:r>
      <w:r w:rsidR="00904A82">
        <w:rPr>
          <w:rFonts w:cs="Times New Roman"/>
          <w:b/>
          <w:szCs w:val="24"/>
        </w:rPr>
        <w:t>1</w:t>
      </w:r>
      <w:r w:rsidRPr="00AB4E3E">
        <w:rPr>
          <w:rFonts w:cs="Times New Roman"/>
          <w:b/>
          <w:szCs w:val="24"/>
        </w:rPr>
        <w:t xml:space="preserve">: </w:t>
      </w:r>
      <w:r w:rsidRPr="00AB4E3E">
        <w:rPr>
          <w:rFonts w:eastAsia="Times New Roman" w:cs="Times New Roman"/>
          <w:b/>
          <w:szCs w:val="24"/>
        </w:rPr>
        <w:t xml:space="preserve">Respondent </w:t>
      </w:r>
      <w:r w:rsidR="007775E3">
        <w:rPr>
          <w:rFonts w:eastAsia="Times New Roman" w:cs="Times New Roman"/>
          <w:b/>
          <w:szCs w:val="24"/>
        </w:rPr>
        <w:t xml:space="preserve">Per Study </w:t>
      </w:r>
      <w:r w:rsidRPr="00AB4E3E">
        <w:rPr>
          <w:rFonts w:eastAsia="Times New Roman" w:cs="Times New Roman"/>
          <w:b/>
          <w:szCs w:val="24"/>
        </w:rPr>
        <w:t xml:space="preserve">Cost and Burden </w:t>
      </w:r>
    </w:p>
    <w:tbl>
      <w:tblPr>
        <w:tblStyle w:val="TableGrid"/>
        <w:tblW w:w="0" w:type="auto"/>
        <w:tblInd w:w="108" w:type="dxa"/>
        <w:tblLayout w:type="fixed"/>
        <w:tblLook w:val="04A0"/>
      </w:tblPr>
      <w:tblGrid>
        <w:gridCol w:w="3870"/>
        <w:gridCol w:w="900"/>
        <w:gridCol w:w="810"/>
        <w:gridCol w:w="900"/>
        <w:gridCol w:w="1260"/>
        <w:gridCol w:w="990"/>
        <w:gridCol w:w="1170"/>
      </w:tblGrid>
      <w:tr w:rsidR="00E51607" w:rsidRPr="005D3461" w:rsidTr="005D7208">
        <w:trPr>
          <w:tblHeader/>
        </w:trPr>
        <w:tc>
          <w:tcPr>
            <w:tcW w:w="3870" w:type="dxa"/>
            <w:vMerge w:val="restart"/>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Collection Activity</w:t>
            </w:r>
          </w:p>
        </w:tc>
        <w:tc>
          <w:tcPr>
            <w:tcW w:w="3870" w:type="dxa"/>
            <w:gridSpan w:val="4"/>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Unit Labor</w:t>
            </w:r>
          </w:p>
        </w:tc>
        <w:tc>
          <w:tcPr>
            <w:tcW w:w="990" w:type="dxa"/>
            <w:vMerge w:val="restart"/>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Unit Supply Costs</w:t>
            </w:r>
            <w:r>
              <w:rPr>
                <w:rFonts w:cs="Times New Roman"/>
                <w:b/>
                <w:sz w:val="20"/>
                <w:szCs w:val="20"/>
              </w:rPr>
              <w:t xml:space="preserve"> </w:t>
            </w:r>
            <w:r w:rsidRPr="00E51607">
              <w:rPr>
                <w:rFonts w:cs="Times New Roman"/>
                <w:sz w:val="20"/>
                <w:szCs w:val="20"/>
              </w:rPr>
              <w:t>(y)</w:t>
            </w:r>
          </w:p>
        </w:tc>
        <w:tc>
          <w:tcPr>
            <w:tcW w:w="1170" w:type="dxa"/>
            <w:vMerge w:val="restart"/>
            <w:shd w:val="clear" w:color="auto" w:fill="D9D9D9" w:themeFill="background1" w:themeFillShade="D9"/>
          </w:tcPr>
          <w:p w:rsidR="00E51607" w:rsidRDefault="00E51607" w:rsidP="007B4138">
            <w:pPr>
              <w:autoSpaceDE w:val="0"/>
              <w:autoSpaceDN w:val="0"/>
              <w:adjustRightInd w:val="0"/>
              <w:jc w:val="center"/>
              <w:rPr>
                <w:rFonts w:cs="Times New Roman"/>
                <w:b/>
                <w:sz w:val="20"/>
                <w:szCs w:val="20"/>
              </w:rPr>
            </w:pPr>
            <w:r>
              <w:rPr>
                <w:rFonts w:cs="Times New Roman"/>
                <w:b/>
                <w:sz w:val="20"/>
                <w:szCs w:val="20"/>
              </w:rPr>
              <w:t xml:space="preserve">Total Costs </w:t>
            </w:r>
          </w:p>
          <w:p w:rsidR="00E51607" w:rsidRPr="00E51607" w:rsidRDefault="00E51607" w:rsidP="007B4138">
            <w:pPr>
              <w:autoSpaceDE w:val="0"/>
              <w:autoSpaceDN w:val="0"/>
              <w:adjustRightInd w:val="0"/>
              <w:jc w:val="center"/>
              <w:rPr>
                <w:rFonts w:cs="Times New Roman"/>
                <w:sz w:val="20"/>
                <w:szCs w:val="20"/>
              </w:rPr>
            </w:pPr>
            <w:r w:rsidRPr="00E51607">
              <w:rPr>
                <w:rFonts w:cs="Times New Roman"/>
                <w:sz w:val="20"/>
                <w:szCs w:val="20"/>
              </w:rPr>
              <w:t>(x+y)</w:t>
            </w:r>
          </w:p>
        </w:tc>
      </w:tr>
      <w:tr w:rsidR="00E51607" w:rsidRPr="005D3461" w:rsidTr="005D7208">
        <w:trPr>
          <w:tblHeader/>
        </w:trPr>
        <w:tc>
          <w:tcPr>
            <w:tcW w:w="3870" w:type="dxa"/>
            <w:vMerge/>
            <w:tcBorders>
              <w:bottom w:val="single" w:sz="12" w:space="0" w:color="auto"/>
            </w:tcBorders>
            <w:vAlign w:val="center"/>
          </w:tcPr>
          <w:p w:rsidR="00E51607" w:rsidRPr="00DC1585" w:rsidRDefault="00E51607" w:rsidP="007B4138">
            <w:pPr>
              <w:autoSpaceDE w:val="0"/>
              <w:autoSpaceDN w:val="0"/>
              <w:adjustRightInd w:val="0"/>
              <w:jc w:val="center"/>
              <w:rPr>
                <w:rFonts w:cs="Times New Roman"/>
                <w:b/>
                <w:sz w:val="20"/>
                <w:szCs w:val="20"/>
              </w:rPr>
            </w:pPr>
          </w:p>
        </w:tc>
        <w:tc>
          <w:tcPr>
            <w:tcW w:w="900" w:type="dxa"/>
            <w:tcBorders>
              <w:bottom w:val="single" w:sz="12" w:space="0" w:color="auto"/>
            </w:tcBorders>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 xml:space="preserve">Type </w:t>
            </w:r>
            <w:r w:rsidRPr="00DC1585">
              <w:rPr>
                <w:rFonts w:cs="Times New Roman"/>
                <w:b/>
                <w:sz w:val="20"/>
                <w:szCs w:val="20"/>
                <w:vertAlign w:val="superscript"/>
              </w:rPr>
              <w:t>a</w:t>
            </w:r>
          </w:p>
        </w:tc>
        <w:tc>
          <w:tcPr>
            <w:tcW w:w="810" w:type="dxa"/>
            <w:tcBorders>
              <w:bottom w:val="single" w:sz="12" w:space="0" w:color="auto"/>
            </w:tcBorders>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Hours</w:t>
            </w:r>
          </w:p>
        </w:tc>
        <w:tc>
          <w:tcPr>
            <w:tcW w:w="900" w:type="dxa"/>
            <w:tcBorders>
              <w:bottom w:val="single" w:sz="12" w:space="0" w:color="auto"/>
            </w:tcBorders>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Rate</w:t>
            </w:r>
          </w:p>
        </w:tc>
        <w:tc>
          <w:tcPr>
            <w:tcW w:w="1260" w:type="dxa"/>
            <w:tcBorders>
              <w:bottom w:val="single" w:sz="12" w:space="0" w:color="auto"/>
            </w:tcBorders>
            <w:shd w:val="clear" w:color="auto" w:fill="D9D9D9" w:themeFill="background1" w:themeFillShade="D9"/>
            <w:vAlign w:val="center"/>
          </w:tcPr>
          <w:p w:rsidR="00E51607" w:rsidRPr="00DC1585" w:rsidRDefault="00E51607" w:rsidP="007B4138">
            <w:pPr>
              <w:autoSpaceDE w:val="0"/>
              <w:autoSpaceDN w:val="0"/>
              <w:adjustRightInd w:val="0"/>
              <w:jc w:val="center"/>
              <w:rPr>
                <w:rFonts w:cs="Times New Roman"/>
                <w:b/>
                <w:sz w:val="20"/>
                <w:szCs w:val="20"/>
              </w:rPr>
            </w:pPr>
            <w:r w:rsidRPr="00DC1585">
              <w:rPr>
                <w:rFonts w:cs="Times New Roman"/>
                <w:b/>
                <w:sz w:val="20"/>
                <w:szCs w:val="20"/>
              </w:rPr>
              <w:t>Cost</w:t>
            </w:r>
            <w:r>
              <w:rPr>
                <w:rFonts w:cs="Times New Roman"/>
                <w:b/>
                <w:sz w:val="20"/>
                <w:szCs w:val="20"/>
              </w:rPr>
              <w:t xml:space="preserve"> </w:t>
            </w:r>
            <w:r w:rsidRPr="00E51607">
              <w:rPr>
                <w:rFonts w:cs="Times New Roman"/>
                <w:sz w:val="20"/>
                <w:szCs w:val="20"/>
              </w:rPr>
              <w:t>(x)</w:t>
            </w:r>
          </w:p>
        </w:tc>
        <w:tc>
          <w:tcPr>
            <w:tcW w:w="990" w:type="dxa"/>
            <w:vMerge/>
            <w:tcBorders>
              <w:bottom w:val="single" w:sz="12" w:space="0" w:color="auto"/>
            </w:tcBorders>
            <w:vAlign w:val="center"/>
          </w:tcPr>
          <w:p w:rsidR="00E51607" w:rsidRPr="00DC1585" w:rsidRDefault="00E51607" w:rsidP="007B4138">
            <w:pPr>
              <w:autoSpaceDE w:val="0"/>
              <w:autoSpaceDN w:val="0"/>
              <w:adjustRightInd w:val="0"/>
              <w:jc w:val="center"/>
              <w:rPr>
                <w:rFonts w:cs="Times New Roman"/>
                <w:b/>
                <w:sz w:val="20"/>
                <w:szCs w:val="20"/>
              </w:rPr>
            </w:pPr>
          </w:p>
        </w:tc>
        <w:tc>
          <w:tcPr>
            <w:tcW w:w="1170" w:type="dxa"/>
            <w:vMerge/>
            <w:tcBorders>
              <w:bottom w:val="single" w:sz="12" w:space="0" w:color="auto"/>
            </w:tcBorders>
          </w:tcPr>
          <w:p w:rsidR="00E51607" w:rsidRPr="00DC1585" w:rsidRDefault="00E51607" w:rsidP="007B4138">
            <w:pPr>
              <w:autoSpaceDE w:val="0"/>
              <w:autoSpaceDN w:val="0"/>
              <w:adjustRightInd w:val="0"/>
              <w:jc w:val="center"/>
              <w:rPr>
                <w:rFonts w:cs="Times New Roman"/>
                <w:b/>
                <w:sz w:val="20"/>
                <w:szCs w:val="20"/>
              </w:rPr>
            </w:pPr>
          </w:p>
        </w:tc>
      </w:tr>
      <w:tr w:rsidR="003A6C23" w:rsidRPr="005D3461" w:rsidTr="005D7208">
        <w:tc>
          <w:tcPr>
            <w:tcW w:w="4770" w:type="dxa"/>
            <w:gridSpan w:val="2"/>
            <w:tcBorders>
              <w:top w:val="single" w:sz="12" w:space="0" w:color="auto"/>
            </w:tcBorders>
            <w:vAlign w:val="center"/>
          </w:tcPr>
          <w:p w:rsidR="003A6C23" w:rsidRPr="00DC1585" w:rsidRDefault="003A6C23" w:rsidP="00806291">
            <w:pPr>
              <w:autoSpaceDE w:val="0"/>
              <w:autoSpaceDN w:val="0"/>
              <w:adjustRightInd w:val="0"/>
              <w:rPr>
                <w:rFonts w:cs="Times New Roman"/>
                <w:sz w:val="20"/>
                <w:szCs w:val="20"/>
              </w:rPr>
            </w:pPr>
            <w:r w:rsidRPr="003A6C23">
              <w:rPr>
                <w:rFonts w:cs="Times New Roman"/>
                <w:b/>
                <w:bCs/>
                <w:i/>
                <w:sz w:val="20"/>
                <w:szCs w:val="20"/>
              </w:rPr>
              <w:t>TESTING:</w:t>
            </w:r>
          </w:p>
        </w:tc>
        <w:tc>
          <w:tcPr>
            <w:tcW w:w="810" w:type="dxa"/>
            <w:tcBorders>
              <w:top w:val="single" w:sz="12" w:space="0" w:color="auto"/>
            </w:tcBorders>
            <w:vAlign w:val="center"/>
          </w:tcPr>
          <w:p w:rsidR="003A6C23" w:rsidRPr="00DC1585" w:rsidRDefault="003A6C23" w:rsidP="007B4138">
            <w:pPr>
              <w:autoSpaceDE w:val="0"/>
              <w:autoSpaceDN w:val="0"/>
              <w:adjustRightInd w:val="0"/>
              <w:rPr>
                <w:rFonts w:cs="Times New Roman"/>
                <w:sz w:val="20"/>
                <w:szCs w:val="20"/>
              </w:rPr>
            </w:pPr>
          </w:p>
        </w:tc>
        <w:tc>
          <w:tcPr>
            <w:tcW w:w="900" w:type="dxa"/>
            <w:tcBorders>
              <w:top w:val="single" w:sz="12" w:space="0" w:color="auto"/>
            </w:tcBorders>
            <w:vAlign w:val="center"/>
          </w:tcPr>
          <w:p w:rsidR="003A6C23" w:rsidRPr="00DC1585" w:rsidRDefault="003A6C23" w:rsidP="007B4138">
            <w:pPr>
              <w:autoSpaceDE w:val="0"/>
              <w:autoSpaceDN w:val="0"/>
              <w:adjustRightInd w:val="0"/>
              <w:rPr>
                <w:rFonts w:cs="Times New Roman"/>
                <w:sz w:val="20"/>
                <w:szCs w:val="20"/>
              </w:rPr>
            </w:pPr>
          </w:p>
        </w:tc>
        <w:tc>
          <w:tcPr>
            <w:tcW w:w="1260" w:type="dxa"/>
            <w:tcBorders>
              <w:top w:val="single" w:sz="12" w:space="0" w:color="auto"/>
            </w:tcBorders>
            <w:vAlign w:val="center"/>
          </w:tcPr>
          <w:p w:rsidR="003A6C23" w:rsidRPr="00DC1585" w:rsidRDefault="003A6C23" w:rsidP="007B4138">
            <w:pPr>
              <w:autoSpaceDE w:val="0"/>
              <w:autoSpaceDN w:val="0"/>
              <w:adjustRightInd w:val="0"/>
              <w:rPr>
                <w:rFonts w:cs="Times New Roman"/>
                <w:sz w:val="20"/>
                <w:szCs w:val="20"/>
              </w:rPr>
            </w:pPr>
          </w:p>
        </w:tc>
        <w:tc>
          <w:tcPr>
            <w:tcW w:w="990" w:type="dxa"/>
            <w:tcBorders>
              <w:top w:val="single" w:sz="12" w:space="0" w:color="auto"/>
            </w:tcBorders>
            <w:vAlign w:val="center"/>
          </w:tcPr>
          <w:p w:rsidR="003A6C23" w:rsidRPr="00DC1585" w:rsidRDefault="003A6C23" w:rsidP="007B4138">
            <w:pPr>
              <w:autoSpaceDE w:val="0"/>
              <w:autoSpaceDN w:val="0"/>
              <w:adjustRightInd w:val="0"/>
              <w:rPr>
                <w:rFonts w:cs="Times New Roman"/>
                <w:sz w:val="20"/>
                <w:szCs w:val="20"/>
              </w:rPr>
            </w:pPr>
          </w:p>
        </w:tc>
        <w:tc>
          <w:tcPr>
            <w:tcW w:w="1170" w:type="dxa"/>
            <w:tcBorders>
              <w:top w:val="single" w:sz="12" w:space="0" w:color="auto"/>
            </w:tcBorders>
            <w:vAlign w:val="center"/>
          </w:tcPr>
          <w:p w:rsidR="003A6C23" w:rsidRPr="00DC1585" w:rsidRDefault="003A6C23" w:rsidP="007B4138">
            <w:pPr>
              <w:autoSpaceDE w:val="0"/>
              <w:autoSpaceDN w:val="0"/>
              <w:adjustRightInd w:val="0"/>
              <w:rPr>
                <w:rFonts w:cs="Times New Roman"/>
                <w:sz w:val="20"/>
                <w:szCs w:val="20"/>
              </w:rPr>
            </w:pPr>
          </w:p>
        </w:tc>
      </w:tr>
      <w:tr w:rsidR="00E51607" w:rsidRPr="005D3461" w:rsidTr="005D7208">
        <w:tc>
          <w:tcPr>
            <w:tcW w:w="3870" w:type="dxa"/>
            <w:vAlign w:val="center"/>
          </w:tcPr>
          <w:p w:rsidR="00E51607" w:rsidRPr="00DC1585" w:rsidRDefault="00806291" w:rsidP="007B4138">
            <w:pPr>
              <w:rPr>
                <w:rFonts w:cs="Times New Roman"/>
                <w:b/>
                <w:bCs/>
                <w:sz w:val="20"/>
                <w:szCs w:val="20"/>
              </w:rPr>
            </w:pPr>
            <w:r w:rsidRPr="00DC1585">
              <w:rPr>
                <w:rFonts w:cs="Times New Roman"/>
                <w:b/>
                <w:bCs/>
                <w:sz w:val="20"/>
                <w:szCs w:val="20"/>
              </w:rPr>
              <w:t>Interim Reports</w:t>
            </w:r>
          </w:p>
        </w:tc>
        <w:tc>
          <w:tcPr>
            <w:tcW w:w="900" w:type="dxa"/>
            <w:vAlign w:val="center"/>
          </w:tcPr>
          <w:p w:rsidR="00E51607" w:rsidRPr="00DC1585" w:rsidRDefault="00E51607" w:rsidP="007B4138">
            <w:pPr>
              <w:autoSpaceDE w:val="0"/>
              <w:autoSpaceDN w:val="0"/>
              <w:adjustRightInd w:val="0"/>
              <w:rPr>
                <w:rFonts w:cs="Times New Roman"/>
                <w:sz w:val="20"/>
                <w:szCs w:val="20"/>
              </w:rPr>
            </w:pPr>
          </w:p>
        </w:tc>
        <w:tc>
          <w:tcPr>
            <w:tcW w:w="810" w:type="dxa"/>
            <w:vAlign w:val="center"/>
          </w:tcPr>
          <w:p w:rsidR="00E51607" w:rsidRPr="00DC1585" w:rsidRDefault="00E51607" w:rsidP="007B4138">
            <w:pPr>
              <w:autoSpaceDE w:val="0"/>
              <w:autoSpaceDN w:val="0"/>
              <w:adjustRightInd w:val="0"/>
              <w:rPr>
                <w:rFonts w:cs="Times New Roman"/>
                <w:sz w:val="20"/>
                <w:szCs w:val="20"/>
              </w:rPr>
            </w:pPr>
          </w:p>
        </w:tc>
        <w:tc>
          <w:tcPr>
            <w:tcW w:w="900" w:type="dxa"/>
            <w:vAlign w:val="center"/>
          </w:tcPr>
          <w:p w:rsidR="00E51607" w:rsidRPr="00DC1585" w:rsidRDefault="00E51607" w:rsidP="007B4138">
            <w:pPr>
              <w:autoSpaceDE w:val="0"/>
              <w:autoSpaceDN w:val="0"/>
              <w:adjustRightInd w:val="0"/>
              <w:rPr>
                <w:rFonts w:cs="Times New Roman"/>
                <w:sz w:val="20"/>
                <w:szCs w:val="20"/>
              </w:rPr>
            </w:pPr>
          </w:p>
        </w:tc>
        <w:tc>
          <w:tcPr>
            <w:tcW w:w="1260" w:type="dxa"/>
            <w:vAlign w:val="center"/>
          </w:tcPr>
          <w:p w:rsidR="00E51607" w:rsidRPr="00DC1585" w:rsidRDefault="00E51607" w:rsidP="007B4138">
            <w:pPr>
              <w:autoSpaceDE w:val="0"/>
              <w:autoSpaceDN w:val="0"/>
              <w:adjustRightInd w:val="0"/>
              <w:rPr>
                <w:rFonts w:cs="Times New Roman"/>
                <w:sz w:val="20"/>
                <w:szCs w:val="20"/>
              </w:rPr>
            </w:pPr>
          </w:p>
        </w:tc>
        <w:tc>
          <w:tcPr>
            <w:tcW w:w="990" w:type="dxa"/>
            <w:vAlign w:val="center"/>
          </w:tcPr>
          <w:p w:rsidR="00E51607" w:rsidRPr="00DC1585" w:rsidRDefault="00E51607" w:rsidP="007B4138">
            <w:pPr>
              <w:autoSpaceDE w:val="0"/>
              <w:autoSpaceDN w:val="0"/>
              <w:adjustRightInd w:val="0"/>
              <w:rPr>
                <w:rFonts w:cs="Times New Roman"/>
                <w:sz w:val="20"/>
                <w:szCs w:val="20"/>
              </w:rPr>
            </w:pPr>
          </w:p>
        </w:tc>
        <w:tc>
          <w:tcPr>
            <w:tcW w:w="1170" w:type="dxa"/>
          </w:tcPr>
          <w:p w:rsidR="00E51607" w:rsidRPr="00DC1585" w:rsidRDefault="00E51607" w:rsidP="007B4138">
            <w:pPr>
              <w:autoSpaceDE w:val="0"/>
              <w:autoSpaceDN w:val="0"/>
              <w:adjustRightInd w:val="0"/>
              <w:rPr>
                <w:rFonts w:cs="Times New Roman"/>
                <w:sz w:val="20"/>
                <w:szCs w:val="20"/>
              </w:rPr>
            </w:pPr>
          </w:p>
        </w:tc>
      </w:tr>
      <w:tr w:rsidR="00E51607" w:rsidRPr="005D3461" w:rsidTr="005D7208">
        <w:trPr>
          <w:trHeight w:val="242"/>
        </w:trPr>
        <w:tc>
          <w:tcPr>
            <w:tcW w:w="3870" w:type="dxa"/>
            <w:vAlign w:val="center"/>
          </w:tcPr>
          <w:p w:rsidR="00E51607" w:rsidRPr="00DC1585" w:rsidRDefault="00E51607" w:rsidP="00E51607">
            <w:pPr>
              <w:rPr>
                <w:rFonts w:cs="Times New Roman"/>
                <w:sz w:val="20"/>
                <w:szCs w:val="20"/>
              </w:rPr>
            </w:pPr>
            <w:r w:rsidRPr="00DC1585">
              <w:rPr>
                <w:rFonts w:cs="Times New Roman"/>
                <w:sz w:val="20"/>
                <w:szCs w:val="20"/>
              </w:rPr>
              <w:t>Letter of Intent and Study Plans</w:t>
            </w:r>
          </w:p>
        </w:tc>
        <w:tc>
          <w:tcPr>
            <w:tcW w:w="900" w:type="dxa"/>
            <w:vAlign w:val="center"/>
          </w:tcPr>
          <w:p w:rsidR="00E51607" w:rsidRPr="00DC1585" w:rsidRDefault="00E51607" w:rsidP="00E51607">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E51607" w:rsidRPr="00DC1585" w:rsidRDefault="00E51607" w:rsidP="00E51607">
            <w:pPr>
              <w:jc w:val="center"/>
              <w:rPr>
                <w:rFonts w:cs="Times New Roman"/>
                <w:sz w:val="20"/>
                <w:szCs w:val="20"/>
              </w:rPr>
            </w:pPr>
            <w:r w:rsidRPr="00DC1585">
              <w:rPr>
                <w:rFonts w:cs="Times New Roman"/>
                <w:sz w:val="20"/>
                <w:szCs w:val="20"/>
              </w:rPr>
              <w:t>40</w:t>
            </w:r>
          </w:p>
        </w:tc>
        <w:tc>
          <w:tcPr>
            <w:tcW w:w="900" w:type="dxa"/>
            <w:vAlign w:val="center"/>
          </w:tcPr>
          <w:p w:rsidR="00E51607" w:rsidRPr="00DC1585" w:rsidRDefault="00E51607" w:rsidP="00E51607">
            <w:pPr>
              <w:jc w:val="center"/>
              <w:rPr>
                <w:rFonts w:cs="Times New Roman"/>
                <w:sz w:val="20"/>
                <w:szCs w:val="20"/>
              </w:rPr>
            </w:pPr>
            <w:r w:rsidRPr="00DC1585">
              <w:rPr>
                <w:rFonts w:cs="Times New Roman"/>
                <w:sz w:val="20"/>
                <w:szCs w:val="20"/>
              </w:rPr>
              <w:t>$61.71</w:t>
            </w:r>
          </w:p>
        </w:tc>
        <w:tc>
          <w:tcPr>
            <w:tcW w:w="1260" w:type="dxa"/>
            <w:vAlign w:val="center"/>
          </w:tcPr>
          <w:p w:rsidR="00E51607" w:rsidRPr="00DC1585" w:rsidRDefault="00E51607" w:rsidP="00E51607">
            <w:pPr>
              <w:jc w:val="center"/>
              <w:rPr>
                <w:rFonts w:cs="Times New Roman"/>
                <w:sz w:val="20"/>
                <w:szCs w:val="20"/>
              </w:rPr>
            </w:pPr>
            <w:r w:rsidRPr="00DC1585">
              <w:rPr>
                <w:rFonts w:cs="Times New Roman"/>
                <w:sz w:val="20"/>
                <w:szCs w:val="20"/>
              </w:rPr>
              <w:t>$2,468.32</w:t>
            </w:r>
          </w:p>
        </w:tc>
        <w:tc>
          <w:tcPr>
            <w:tcW w:w="990" w:type="dxa"/>
            <w:vAlign w:val="center"/>
          </w:tcPr>
          <w:p w:rsidR="00E51607" w:rsidRPr="00DC1585" w:rsidRDefault="00E51607" w:rsidP="00E51607">
            <w:pPr>
              <w:jc w:val="center"/>
              <w:rPr>
                <w:rFonts w:cs="Times New Roman"/>
                <w:sz w:val="20"/>
                <w:szCs w:val="20"/>
              </w:rPr>
            </w:pPr>
            <w:r w:rsidRPr="00DC1585">
              <w:rPr>
                <w:rFonts w:cs="Times New Roman"/>
                <w:sz w:val="20"/>
                <w:szCs w:val="20"/>
              </w:rPr>
              <w:t>$21.91</w:t>
            </w:r>
          </w:p>
        </w:tc>
        <w:tc>
          <w:tcPr>
            <w:tcW w:w="1170" w:type="dxa"/>
          </w:tcPr>
          <w:p w:rsidR="00E51607" w:rsidRPr="00DC1585" w:rsidRDefault="00806291" w:rsidP="00E51607">
            <w:pPr>
              <w:jc w:val="center"/>
              <w:rPr>
                <w:rFonts w:cs="Times New Roman"/>
                <w:sz w:val="20"/>
                <w:szCs w:val="20"/>
              </w:rPr>
            </w:pPr>
            <w:r>
              <w:rPr>
                <w:rFonts w:cs="Times New Roman"/>
                <w:sz w:val="20"/>
                <w:szCs w:val="20"/>
              </w:rPr>
              <w:t>$2,490.23</w:t>
            </w:r>
          </w:p>
        </w:tc>
      </w:tr>
      <w:tr w:rsidR="00E51607" w:rsidRPr="005D3461" w:rsidTr="005D7208">
        <w:tc>
          <w:tcPr>
            <w:tcW w:w="3870" w:type="dxa"/>
            <w:vAlign w:val="center"/>
          </w:tcPr>
          <w:p w:rsidR="00E51607" w:rsidRPr="00DC1585" w:rsidRDefault="00E51607" w:rsidP="007B4138">
            <w:pPr>
              <w:rPr>
                <w:rFonts w:cs="Times New Roman"/>
                <w:sz w:val="20"/>
                <w:szCs w:val="20"/>
              </w:rPr>
            </w:pPr>
            <w:r w:rsidRPr="00DC1585">
              <w:rPr>
                <w:rFonts w:cs="Times New Roman"/>
                <w:sz w:val="20"/>
                <w:szCs w:val="20"/>
              </w:rPr>
              <w:t>Prepare Progress Report</w:t>
            </w:r>
          </w:p>
        </w:tc>
        <w:tc>
          <w:tcPr>
            <w:tcW w:w="900" w:type="dxa"/>
            <w:vAlign w:val="center"/>
          </w:tcPr>
          <w:p w:rsidR="00E51607" w:rsidRPr="00DC1585" w:rsidRDefault="00E51607" w:rsidP="007B4138">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E51607" w:rsidRPr="00DC1585" w:rsidRDefault="00E51607" w:rsidP="007B4138">
            <w:pPr>
              <w:jc w:val="center"/>
              <w:rPr>
                <w:rFonts w:cs="Times New Roman"/>
                <w:sz w:val="20"/>
                <w:szCs w:val="20"/>
              </w:rPr>
            </w:pPr>
            <w:r w:rsidRPr="00DC1585">
              <w:rPr>
                <w:rFonts w:cs="Times New Roman"/>
                <w:sz w:val="20"/>
                <w:szCs w:val="20"/>
              </w:rPr>
              <w:t>8</w:t>
            </w:r>
          </w:p>
        </w:tc>
        <w:tc>
          <w:tcPr>
            <w:tcW w:w="900" w:type="dxa"/>
            <w:vAlign w:val="center"/>
          </w:tcPr>
          <w:p w:rsidR="00E51607" w:rsidRPr="00DC1585" w:rsidRDefault="00E51607" w:rsidP="007B4138">
            <w:pPr>
              <w:jc w:val="center"/>
              <w:rPr>
                <w:rFonts w:cs="Times New Roman"/>
                <w:sz w:val="20"/>
                <w:szCs w:val="20"/>
              </w:rPr>
            </w:pPr>
            <w:r w:rsidRPr="00DC1585">
              <w:rPr>
                <w:rFonts w:cs="Times New Roman"/>
                <w:sz w:val="20"/>
                <w:szCs w:val="20"/>
              </w:rPr>
              <w:t>$61.71</w:t>
            </w:r>
          </w:p>
        </w:tc>
        <w:tc>
          <w:tcPr>
            <w:tcW w:w="1260" w:type="dxa"/>
            <w:vAlign w:val="center"/>
          </w:tcPr>
          <w:p w:rsidR="00E51607" w:rsidRPr="00DC1585" w:rsidRDefault="00E51607" w:rsidP="00E51607">
            <w:pPr>
              <w:jc w:val="center"/>
              <w:rPr>
                <w:rFonts w:cs="Times New Roman"/>
                <w:sz w:val="20"/>
                <w:szCs w:val="20"/>
              </w:rPr>
            </w:pPr>
            <w:r w:rsidRPr="00DC1585">
              <w:rPr>
                <w:rFonts w:cs="Times New Roman"/>
                <w:sz w:val="20"/>
                <w:szCs w:val="20"/>
              </w:rPr>
              <w:t>$493.66</w:t>
            </w:r>
          </w:p>
        </w:tc>
        <w:tc>
          <w:tcPr>
            <w:tcW w:w="990" w:type="dxa"/>
            <w:vAlign w:val="center"/>
          </w:tcPr>
          <w:p w:rsidR="00E51607" w:rsidRPr="00DC1585" w:rsidRDefault="00E51607" w:rsidP="00E51607">
            <w:pPr>
              <w:jc w:val="center"/>
              <w:rPr>
                <w:rFonts w:cs="Times New Roman"/>
                <w:sz w:val="20"/>
                <w:szCs w:val="20"/>
              </w:rPr>
            </w:pPr>
            <w:r w:rsidRPr="00DC1585">
              <w:rPr>
                <w:rFonts w:cs="Times New Roman"/>
                <w:sz w:val="20"/>
                <w:szCs w:val="20"/>
              </w:rPr>
              <w:t>$5.48</w:t>
            </w:r>
          </w:p>
        </w:tc>
        <w:tc>
          <w:tcPr>
            <w:tcW w:w="1170" w:type="dxa"/>
          </w:tcPr>
          <w:p w:rsidR="00E51607" w:rsidRPr="00DC1585" w:rsidRDefault="00806291" w:rsidP="00E51607">
            <w:pPr>
              <w:jc w:val="center"/>
              <w:rPr>
                <w:rFonts w:cs="Times New Roman"/>
                <w:sz w:val="20"/>
                <w:szCs w:val="20"/>
              </w:rPr>
            </w:pPr>
            <w:r>
              <w:rPr>
                <w:rFonts w:cs="Times New Roman"/>
                <w:sz w:val="20"/>
                <w:szCs w:val="20"/>
              </w:rPr>
              <w:t>$499.14</w:t>
            </w:r>
          </w:p>
        </w:tc>
      </w:tr>
      <w:tr w:rsidR="00E51607" w:rsidRPr="005D3461" w:rsidTr="005D7208">
        <w:tc>
          <w:tcPr>
            <w:tcW w:w="3870" w:type="dxa"/>
            <w:vAlign w:val="center"/>
          </w:tcPr>
          <w:p w:rsidR="00E51607" w:rsidRPr="00E51607" w:rsidRDefault="003A6C23" w:rsidP="006C5D04">
            <w:pPr>
              <w:rPr>
                <w:rFonts w:cs="Times New Roman"/>
                <w:b/>
                <w:bCs/>
                <w:i/>
                <w:sz w:val="20"/>
                <w:szCs w:val="20"/>
              </w:rPr>
            </w:pPr>
            <w:r w:rsidRPr="003A6C23">
              <w:rPr>
                <w:rFonts w:cs="Times New Roman"/>
                <w:b/>
                <w:bCs/>
                <w:i/>
                <w:sz w:val="20"/>
                <w:szCs w:val="20"/>
              </w:rPr>
              <w:t xml:space="preserve">Interim Reports </w:t>
            </w:r>
            <w:r w:rsidR="00E51607" w:rsidRPr="00E51607">
              <w:rPr>
                <w:rFonts w:cs="Times New Roman"/>
                <w:b/>
                <w:bCs/>
                <w:i/>
                <w:sz w:val="20"/>
                <w:szCs w:val="20"/>
              </w:rPr>
              <w:t>Subtotal</w:t>
            </w:r>
            <w:r w:rsidR="006C5D04">
              <w:rPr>
                <w:rFonts w:cs="Times New Roman"/>
                <w:b/>
                <w:bCs/>
                <w:i/>
                <w:sz w:val="20"/>
                <w:szCs w:val="20"/>
              </w:rPr>
              <w:t xml:space="preserve"> </w:t>
            </w:r>
            <w:r w:rsidR="006C5D04" w:rsidRPr="006C5D04">
              <w:rPr>
                <w:rFonts w:cs="Times New Roman"/>
                <w:bCs/>
                <w:sz w:val="20"/>
                <w:szCs w:val="20"/>
              </w:rPr>
              <w:t>(</w:t>
            </w:r>
            <w:r w:rsidR="006C5D04">
              <w:rPr>
                <w:rFonts w:cs="Times New Roman"/>
                <w:bCs/>
                <w:sz w:val="20"/>
                <w:szCs w:val="20"/>
              </w:rPr>
              <w:t>a</w:t>
            </w:r>
            <w:r w:rsidR="006C5D04" w:rsidRPr="006C5D04">
              <w:rPr>
                <w:rFonts w:cs="Times New Roman"/>
                <w:bCs/>
                <w:sz w:val="20"/>
                <w:szCs w:val="20"/>
              </w:rPr>
              <w:t>)</w:t>
            </w:r>
          </w:p>
        </w:tc>
        <w:tc>
          <w:tcPr>
            <w:tcW w:w="900" w:type="dxa"/>
            <w:vAlign w:val="center"/>
          </w:tcPr>
          <w:p w:rsidR="00E51607" w:rsidRPr="00E51607" w:rsidRDefault="00E51607" w:rsidP="007B4138">
            <w:pPr>
              <w:autoSpaceDE w:val="0"/>
              <w:autoSpaceDN w:val="0"/>
              <w:adjustRightInd w:val="0"/>
              <w:jc w:val="center"/>
              <w:rPr>
                <w:rFonts w:cs="Times New Roman"/>
                <w:i/>
                <w:sz w:val="20"/>
                <w:szCs w:val="20"/>
              </w:rPr>
            </w:pPr>
          </w:p>
        </w:tc>
        <w:tc>
          <w:tcPr>
            <w:tcW w:w="810" w:type="dxa"/>
            <w:vAlign w:val="center"/>
          </w:tcPr>
          <w:p w:rsidR="00E51607" w:rsidRPr="00E51607" w:rsidRDefault="00E51607" w:rsidP="007B4138">
            <w:pPr>
              <w:jc w:val="center"/>
              <w:rPr>
                <w:rFonts w:cs="Times New Roman"/>
                <w:i/>
                <w:sz w:val="20"/>
                <w:szCs w:val="20"/>
              </w:rPr>
            </w:pPr>
            <w:r w:rsidRPr="00E51607">
              <w:rPr>
                <w:rFonts w:cs="Times New Roman"/>
                <w:i/>
                <w:sz w:val="20"/>
                <w:szCs w:val="20"/>
              </w:rPr>
              <w:t>48</w:t>
            </w:r>
          </w:p>
        </w:tc>
        <w:tc>
          <w:tcPr>
            <w:tcW w:w="900" w:type="dxa"/>
            <w:vAlign w:val="center"/>
          </w:tcPr>
          <w:p w:rsidR="00E51607" w:rsidRPr="00E51607" w:rsidRDefault="00E51607" w:rsidP="007B4138">
            <w:pPr>
              <w:autoSpaceDE w:val="0"/>
              <w:autoSpaceDN w:val="0"/>
              <w:adjustRightInd w:val="0"/>
              <w:jc w:val="center"/>
              <w:rPr>
                <w:rFonts w:cs="Times New Roman"/>
                <w:i/>
                <w:sz w:val="20"/>
                <w:szCs w:val="20"/>
              </w:rPr>
            </w:pPr>
          </w:p>
        </w:tc>
        <w:tc>
          <w:tcPr>
            <w:tcW w:w="1260" w:type="dxa"/>
            <w:vAlign w:val="center"/>
          </w:tcPr>
          <w:p w:rsidR="00E51607" w:rsidRPr="00E51607" w:rsidRDefault="00E51607" w:rsidP="003A6C23">
            <w:pPr>
              <w:jc w:val="center"/>
              <w:rPr>
                <w:rFonts w:cs="Times New Roman"/>
                <w:i/>
                <w:sz w:val="20"/>
                <w:szCs w:val="20"/>
              </w:rPr>
            </w:pPr>
            <w:r w:rsidRPr="00E51607">
              <w:rPr>
                <w:rFonts w:cs="Times New Roman"/>
                <w:i/>
                <w:sz w:val="20"/>
                <w:szCs w:val="20"/>
              </w:rPr>
              <w:t>$2,961.9</w:t>
            </w:r>
            <w:r w:rsidR="003A6C23">
              <w:rPr>
                <w:rFonts w:cs="Times New Roman"/>
                <w:i/>
                <w:sz w:val="20"/>
                <w:szCs w:val="20"/>
              </w:rPr>
              <w:t>8</w:t>
            </w:r>
          </w:p>
        </w:tc>
        <w:tc>
          <w:tcPr>
            <w:tcW w:w="990" w:type="dxa"/>
            <w:vAlign w:val="center"/>
          </w:tcPr>
          <w:p w:rsidR="00E51607" w:rsidRPr="00E51607" w:rsidRDefault="003A6C23" w:rsidP="00E51607">
            <w:pPr>
              <w:jc w:val="center"/>
              <w:rPr>
                <w:rFonts w:cs="Times New Roman"/>
                <w:i/>
                <w:sz w:val="20"/>
                <w:szCs w:val="20"/>
              </w:rPr>
            </w:pPr>
            <w:r>
              <w:rPr>
                <w:rFonts w:cs="Times New Roman"/>
                <w:i/>
                <w:sz w:val="20"/>
                <w:szCs w:val="20"/>
              </w:rPr>
              <w:t>$27.39</w:t>
            </w:r>
          </w:p>
        </w:tc>
        <w:tc>
          <w:tcPr>
            <w:tcW w:w="1170" w:type="dxa"/>
          </w:tcPr>
          <w:p w:rsidR="00E51607" w:rsidRPr="00E51607" w:rsidRDefault="003A6C23" w:rsidP="00E51607">
            <w:pPr>
              <w:jc w:val="center"/>
              <w:rPr>
                <w:rFonts w:cs="Times New Roman"/>
                <w:i/>
                <w:sz w:val="20"/>
                <w:szCs w:val="20"/>
              </w:rPr>
            </w:pPr>
            <w:r>
              <w:rPr>
                <w:rFonts w:cs="Times New Roman"/>
                <w:i/>
                <w:sz w:val="20"/>
                <w:szCs w:val="20"/>
              </w:rPr>
              <w:t>$2,989.38</w:t>
            </w:r>
          </w:p>
        </w:tc>
      </w:tr>
      <w:tr w:rsidR="00E51607" w:rsidRPr="005D3461" w:rsidTr="005D7208">
        <w:tc>
          <w:tcPr>
            <w:tcW w:w="3870" w:type="dxa"/>
            <w:vAlign w:val="center"/>
          </w:tcPr>
          <w:p w:rsidR="00E51607" w:rsidRPr="00DC1585" w:rsidRDefault="00806291" w:rsidP="007B4138">
            <w:pPr>
              <w:rPr>
                <w:rFonts w:cs="Times New Roman"/>
                <w:b/>
                <w:bCs/>
                <w:sz w:val="20"/>
                <w:szCs w:val="20"/>
              </w:rPr>
            </w:pPr>
            <w:r w:rsidRPr="00DC1585">
              <w:rPr>
                <w:rFonts w:cs="Times New Roman"/>
                <w:b/>
                <w:bCs/>
                <w:sz w:val="20"/>
                <w:szCs w:val="20"/>
              </w:rPr>
              <w:t>Final Reports</w:t>
            </w:r>
          </w:p>
        </w:tc>
        <w:tc>
          <w:tcPr>
            <w:tcW w:w="900" w:type="dxa"/>
            <w:vAlign w:val="center"/>
          </w:tcPr>
          <w:p w:rsidR="00E51607" w:rsidRPr="00DC1585" w:rsidRDefault="00E51607" w:rsidP="007B4138">
            <w:pPr>
              <w:autoSpaceDE w:val="0"/>
              <w:autoSpaceDN w:val="0"/>
              <w:adjustRightInd w:val="0"/>
              <w:jc w:val="center"/>
              <w:rPr>
                <w:rFonts w:cs="Times New Roman"/>
                <w:sz w:val="20"/>
                <w:szCs w:val="20"/>
              </w:rPr>
            </w:pPr>
          </w:p>
        </w:tc>
        <w:tc>
          <w:tcPr>
            <w:tcW w:w="810" w:type="dxa"/>
            <w:vAlign w:val="center"/>
          </w:tcPr>
          <w:p w:rsidR="00E51607" w:rsidRPr="00DC1585" w:rsidRDefault="00E51607" w:rsidP="007B4138">
            <w:pPr>
              <w:jc w:val="center"/>
              <w:rPr>
                <w:rFonts w:cs="Times New Roman"/>
                <w:sz w:val="20"/>
                <w:szCs w:val="20"/>
              </w:rPr>
            </w:pPr>
          </w:p>
        </w:tc>
        <w:tc>
          <w:tcPr>
            <w:tcW w:w="900" w:type="dxa"/>
            <w:vAlign w:val="center"/>
          </w:tcPr>
          <w:p w:rsidR="00E51607" w:rsidRPr="00DC1585" w:rsidRDefault="00E51607" w:rsidP="007B4138">
            <w:pPr>
              <w:autoSpaceDE w:val="0"/>
              <w:autoSpaceDN w:val="0"/>
              <w:adjustRightInd w:val="0"/>
              <w:jc w:val="center"/>
              <w:rPr>
                <w:rFonts w:cs="Times New Roman"/>
                <w:sz w:val="20"/>
                <w:szCs w:val="20"/>
              </w:rPr>
            </w:pPr>
          </w:p>
        </w:tc>
        <w:tc>
          <w:tcPr>
            <w:tcW w:w="1260" w:type="dxa"/>
            <w:vAlign w:val="center"/>
          </w:tcPr>
          <w:p w:rsidR="00E51607" w:rsidRPr="00DC1585" w:rsidRDefault="00E51607" w:rsidP="00E51607">
            <w:pPr>
              <w:jc w:val="center"/>
              <w:rPr>
                <w:rFonts w:cs="Times New Roman"/>
                <w:sz w:val="20"/>
                <w:szCs w:val="20"/>
              </w:rPr>
            </w:pPr>
          </w:p>
        </w:tc>
        <w:tc>
          <w:tcPr>
            <w:tcW w:w="990" w:type="dxa"/>
            <w:vAlign w:val="center"/>
          </w:tcPr>
          <w:p w:rsidR="00E51607" w:rsidRPr="00DC1585" w:rsidRDefault="00E51607" w:rsidP="00E51607">
            <w:pPr>
              <w:jc w:val="center"/>
              <w:rPr>
                <w:rFonts w:cs="Times New Roman"/>
                <w:sz w:val="20"/>
                <w:szCs w:val="20"/>
              </w:rPr>
            </w:pPr>
          </w:p>
        </w:tc>
        <w:tc>
          <w:tcPr>
            <w:tcW w:w="1170" w:type="dxa"/>
          </w:tcPr>
          <w:p w:rsidR="00E51607" w:rsidRPr="00DC1585" w:rsidRDefault="00E51607" w:rsidP="00E51607">
            <w:pPr>
              <w:jc w:val="center"/>
              <w:rPr>
                <w:rFonts w:cs="Times New Roman"/>
                <w:sz w:val="20"/>
                <w:szCs w:val="20"/>
              </w:rPr>
            </w:pPr>
          </w:p>
        </w:tc>
      </w:tr>
      <w:tr w:rsidR="00E51607" w:rsidRPr="005D3461" w:rsidTr="005D7208">
        <w:tc>
          <w:tcPr>
            <w:tcW w:w="3870" w:type="dxa"/>
            <w:vAlign w:val="center"/>
          </w:tcPr>
          <w:p w:rsidR="00E51607" w:rsidRPr="00DC1585" w:rsidRDefault="00E51607" w:rsidP="007B4138">
            <w:pPr>
              <w:rPr>
                <w:rFonts w:cs="Times New Roman"/>
                <w:b/>
                <w:bCs/>
                <w:sz w:val="20"/>
                <w:szCs w:val="20"/>
              </w:rPr>
            </w:pPr>
            <w:r w:rsidRPr="00DC1585">
              <w:rPr>
                <w:rFonts w:cs="Times New Roman"/>
                <w:b/>
                <w:bCs/>
                <w:sz w:val="20"/>
                <w:szCs w:val="20"/>
              </w:rPr>
              <w:t>Short-term Studies</w:t>
            </w:r>
          </w:p>
        </w:tc>
        <w:tc>
          <w:tcPr>
            <w:tcW w:w="900" w:type="dxa"/>
            <w:vAlign w:val="center"/>
          </w:tcPr>
          <w:p w:rsidR="00E51607" w:rsidRPr="00DC1585" w:rsidRDefault="00E51607" w:rsidP="007B4138">
            <w:pPr>
              <w:autoSpaceDE w:val="0"/>
              <w:autoSpaceDN w:val="0"/>
              <w:adjustRightInd w:val="0"/>
              <w:jc w:val="center"/>
              <w:rPr>
                <w:rFonts w:cs="Times New Roman"/>
                <w:sz w:val="20"/>
                <w:szCs w:val="20"/>
              </w:rPr>
            </w:pPr>
          </w:p>
        </w:tc>
        <w:tc>
          <w:tcPr>
            <w:tcW w:w="810" w:type="dxa"/>
            <w:vAlign w:val="center"/>
          </w:tcPr>
          <w:p w:rsidR="00E51607" w:rsidRPr="00DC1585" w:rsidRDefault="00E51607" w:rsidP="007B4138">
            <w:pPr>
              <w:jc w:val="center"/>
              <w:rPr>
                <w:rFonts w:cs="Times New Roman"/>
                <w:sz w:val="20"/>
                <w:szCs w:val="20"/>
              </w:rPr>
            </w:pPr>
          </w:p>
        </w:tc>
        <w:tc>
          <w:tcPr>
            <w:tcW w:w="900" w:type="dxa"/>
            <w:vAlign w:val="center"/>
          </w:tcPr>
          <w:p w:rsidR="00E51607" w:rsidRPr="00DC1585" w:rsidRDefault="00E51607" w:rsidP="007B4138">
            <w:pPr>
              <w:autoSpaceDE w:val="0"/>
              <w:autoSpaceDN w:val="0"/>
              <w:adjustRightInd w:val="0"/>
              <w:jc w:val="center"/>
              <w:rPr>
                <w:rFonts w:cs="Times New Roman"/>
                <w:sz w:val="20"/>
                <w:szCs w:val="20"/>
              </w:rPr>
            </w:pPr>
          </w:p>
        </w:tc>
        <w:tc>
          <w:tcPr>
            <w:tcW w:w="1260" w:type="dxa"/>
            <w:vAlign w:val="center"/>
          </w:tcPr>
          <w:p w:rsidR="00E51607" w:rsidRPr="00DC1585" w:rsidRDefault="00E51607" w:rsidP="00E51607">
            <w:pPr>
              <w:jc w:val="center"/>
              <w:rPr>
                <w:rFonts w:cs="Times New Roman"/>
                <w:sz w:val="20"/>
                <w:szCs w:val="20"/>
              </w:rPr>
            </w:pPr>
          </w:p>
        </w:tc>
        <w:tc>
          <w:tcPr>
            <w:tcW w:w="990" w:type="dxa"/>
            <w:vAlign w:val="center"/>
          </w:tcPr>
          <w:p w:rsidR="00E51607" w:rsidRPr="00DC1585" w:rsidRDefault="00E51607" w:rsidP="00E51607">
            <w:pPr>
              <w:jc w:val="center"/>
              <w:rPr>
                <w:rFonts w:cs="Times New Roman"/>
                <w:sz w:val="20"/>
                <w:szCs w:val="20"/>
              </w:rPr>
            </w:pPr>
          </w:p>
        </w:tc>
        <w:tc>
          <w:tcPr>
            <w:tcW w:w="1170" w:type="dxa"/>
          </w:tcPr>
          <w:p w:rsidR="00E51607" w:rsidRPr="00DC1585" w:rsidRDefault="00E51607" w:rsidP="00E51607">
            <w:pPr>
              <w:jc w:val="center"/>
              <w:rPr>
                <w:rFonts w:cs="Times New Roman"/>
                <w:sz w:val="20"/>
                <w:szCs w:val="20"/>
              </w:rPr>
            </w:pPr>
          </w:p>
        </w:tc>
      </w:tr>
      <w:tr w:rsidR="00806291" w:rsidRPr="005D3461" w:rsidTr="00D82CD3">
        <w:tc>
          <w:tcPr>
            <w:tcW w:w="3870" w:type="dxa"/>
            <w:vAlign w:val="center"/>
          </w:tcPr>
          <w:p w:rsidR="00806291" w:rsidRPr="00DC1585" w:rsidRDefault="00806291" w:rsidP="007B4138">
            <w:pPr>
              <w:rPr>
                <w:rFonts w:cs="Times New Roman"/>
                <w:sz w:val="20"/>
                <w:szCs w:val="20"/>
              </w:rPr>
            </w:pPr>
            <w:r w:rsidRPr="00DC1585">
              <w:rPr>
                <w:rFonts w:cs="Times New Roman"/>
                <w:sz w:val="20"/>
                <w:szCs w:val="20"/>
              </w:rPr>
              <w:t>Record and Prepare Test for Submission</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7B4138">
            <w:pPr>
              <w:jc w:val="center"/>
              <w:rPr>
                <w:rFonts w:cs="Times New Roman"/>
                <w:sz w:val="20"/>
                <w:szCs w:val="20"/>
              </w:rPr>
            </w:pPr>
            <w:r w:rsidRPr="00DC1585">
              <w:rPr>
                <w:rFonts w:cs="Times New Roman"/>
                <w:sz w:val="20"/>
                <w:szCs w:val="20"/>
              </w:rPr>
              <w:t>40</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$2,468.32</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$2,468.32</w:t>
            </w:r>
          </w:p>
        </w:tc>
      </w:tr>
      <w:tr w:rsidR="00806291" w:rsidRPr="005D3461" w:rsidTr="00D82CD3">
        <w:tc>
          <w:tcPr>
            <w:tcW w:w="3870" w:type="dxa"/>
            <w:vAlign w:val="center"/>
          </w:tcPr>
          <w:p w:rsidR="00806291" w:rsidRPr="00DC1585" w:rsidRDefault="00806291" w:rsidP="007B4138">
            <w:pPr>
              <w:rPr>
                <w:rFonts w:cs="Times New Roman"/>
                <w:sz w:val="20"/>
                <w:szCs w:val="20"/>
              </w:rPr>
            </w:pPr>
            <w:r w:rsidRPr="00DC1585">
              <w:rPr>
                <w:rFonts w:cs="Times New Roman"/>
                <w:sz w:val="20"/>
                <w:szCs w:val="20"/>
              </w:rPr>
              <w:t>Laboratory Review</w:t>
            </w:r>
          </w:p>
        </w:tc>
        <w:tc>
          <w:tcPr>
            <w:tcW w:w="900" w:type="dxa"/>
            <w:vAlign w:val="center"/>
          </w:tcPr>
          <w:p w:rsidR="00806291" w:rsidRPr="00DC1585" w:rsidRDefault="00806291" w:rsidP="007B4138">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7B4138">
            <w:pPr>
              <w:jc w:val="center"/>
              <w:rPr>
                <w:rFonts w:cs="Times New Roman"/>
                <w:sz w:val="20"/>
                <w:szCs w:val="20"/>
              </w:rPr>
            </w:pPr>
            <w:r w:rsidRPr="00DC1585">
              <w:rPr>
                <w:rFonts w:cs="Times New Roman"/>
                <w:sz w:val="20"/>
                <w:szCs w:val="20"/>
              </w:rPr>
              <w:t>6</w:t>
            </w:r>
          </w:p>
        </w:tc>
        <w:tc>
          <w:tcPr>
            <w:tcW w:w="900" w:type="dxa"/>
            <w:vAlign w:val="center"/>
          </w:tcPr>
          <w:p w:rsidR="00806291" w:rsidRPr="00DC1585" w:rsidRDefault="00806291" w:rsidP="007B4138">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$370.25</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$370.25</w:t>
            </w:r>
          </w:p>
        </w:tc>
      </w:tr>
      <w:tr w:rsidR="00806291" w:rsidRPr="005D3461" w:rsidTr="00D82CD3">
        <w:tc>
          <w:tcPr>
            <w:tcW w:w="3870" w:type="dxa"/>
            <w:vAlign w:val="center"/>
          </w:tcPr>
          <w:p w:rsidR="00806291" w:rsidRPr="00DC1585" w:rsidRDefault="00806291" w:rsidP="007B4138">
            <w:pPr>
              <w:rPr>
                <w:rFonts w:cs="Times New Roman"/>
                <w:sz w:val="20"/>
                <w:szCs w:val="20"/>
              </w:rPr>
            </w:pPr>
            <w:r w:rsidRPr="00DC1585">
              <w:rPr>
                <w:rFonts w:cs="Times New Roman"/>
                <w:sz w:val="20"/>
                <w:szCs w:val="20"/>
              </w:rPr>
              <w:t>Corporate Review</w:t>
            </w:r>
          </w:p>
        </w:tc>
        <w:tc>
          <w:tcPr>
            <w:tcW w:w="900" w:type="dxa"/>
            <w:vAlign w:val="center"/>
          </w:tcPr>
          <w:p w:rsidR="00806291" w:rsidRPr="00DC1585" w:rsidRDefault="00806291" w:rsidP="007B4138">
            <w:pPr>
              <w:autoSpaceDE w:val="0"/>
              <w:autoSpaceDN w:val="0"/>
              <w:adjustRightInd w:val="0"/>
              <w:jc w:val="center"/>
              <w:rPr>
                <w:rFonts w:cs="Times New Roman"/>
                <w:sz w:val="20"/>
                <w:szCs w:val="20"/>
              </w:rPr>
            </w:pPr>
            <w:r w:rsidRPr="00DC1585">
              <w:rPr>
                <w:rFonts w:cs="Times New Roman"/>
                <w:sz w:val="20"/>
                <w:szCs w:val="20"/>
              </w:rPr>
              <w:t>M</w:t>
            </w:r>
          </w:p>
        </w:tc>
        <w:tc>
          <w:tcPr>
            <w:tcW w:w="810" w:type="dxa"/>
            <w:vAlign w:val="center"/>
          </w:tcPr>
          <w:p w:rsidR="00806291" w:rsidRPr="00DC1585" w:rsidRDefault="00806291" w:rsidP="007B4138">
            <w:pPr>
              <w:jc w:val="center"/>
              <w:rPr>
                <w:rFonts w:cs="Times New Roman"/>
                <w:sz w:val="20"/>
                <w:szCs w:val="20"/>
              </w:rPr>
            </w:pPr>
            <w:r w:rsidRPr="00DC1585">
              <w:rPr>
                <w:rFonts w:cs="Times New Roman"/>
                <w:sz w:val="20"/>
                <w:szCs w:val="20"/>
              </w:rPr>
              <w:t>6</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$69.74</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$418.44</w:t>
            </w:r>
          </w:p>
        </w:tc>
        <w:tc>
          <w:tcPr>
            <w:tcW w:w="990" w:type="dxa"/>
            <w:vAlign w:val="center"/>
          </w:tcPr>
          <w:p w:rsidR="00806291" w:rsidRPr="00DC1585" w:rsidRDefault="00806291" w:rsidP="00E51607">
            <w:pPr>
              <w:jc w:val="center"/>
              <w:rPr>
                <w:rFonts w:cs="Times New Roman"/>
                <w:sz w:val="20"/>
                <w:szCs w:val="20"/>
              </w:rPr>
            </w:pPr>
            <w:r w:rsidRPr="00DC1585">
              <w:rPr>
                <w:rFonts w:cs="Times New Roman"/>
                <w:sz w:val="20"/>
                <w:szCs w:val="20"/>
              </w:rPr>
              <w:t>-</w:t>
            </w:r>
            <w:r w:rsidR="00417E58">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$418.44</w:t>
            </w:r>
          </w:p>
        </w:tc>
      </w:tr>
      <w:tr w:rsidR="00806291" w:rsidRPr="005D3461" w:rsidTr="00D82CD3">
        <w:tc>
          <w:tcPr>
            <w:tcW w:w="3870" w:type="dxa"/>
            <w:vAlign w:val="center"/>
          </w:tcPr>
          <w:p w:rsidR="00806291" w:rsidRPr="00DC1585" w:rsidRDefault="00806291" w:rsidP="007B4138">
            <w:pPr>
              <w:rPr>
                <w:rFonts w:cs="Times New Roman"/>
                <w:sz w:val="20"/>
                <w:szCs w:val="20"/>
              </w:rPr>
            </w:pPr>
            <w:r w:rsidRPr="00DC1585">
              <w:rPr>
                <w:rFonts w:cs="Times New Roman"/>
                <w:sz w:val="20"/>
                <w:szCs w:val="20"/>
              </w:rPr>
              <w:t>Type and Print Results</w:t>
            </w:r>
          </w:p>
        </w:tc>
        <w:tc>
          <w:tcPr>
            <w:tcW w:w="900" w:type="dxa"/>
            <w:vAlign w:val="center"/>
          </w:tcPr>
          <w:p w:rsidR="00806291" w:rsidRPr="00DC1585" w:rsidRDefault="00806291" w:rsidP="007B4138">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7B4138">
            <w:pPr>
              <w:jc w:val="center"/>
              <w:rPr>
                <w:rFonts w:cs="Times New Roman"/>
                <w:sz w:val="20"/>
                <w:szCs w:val="20"/>
              </w:rPr>
            </w:pPr>
            <w:r w:rsidRPr="00DC1585">
              <w:rPr>
                <w:rFonts w:cs="Times New Roman"/>
                <w:sz w:val="20"/>
                <w:szCs w:val="20"/>
              </w:rPr>
              <w:t>20</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$579.62</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$579.62</w:t>
            </w:r>
          </w:p>
        </w:tc>
      </w:tr>
      <w:tr w:rsidR="00806291" w:rsidRPr="005D3461" w:rsidTr="005D7208">
        <w:tc>
          <w:tcPr>
            <w:tcW w:w="3870" w:type="dxa"/>
            <w:vAlign w:val="center"/>
          </w:tcPr>
          <w:p w:rsidR="00806291" w:rsidRPr="00DC1585" w:rsidRDefault="00806291" w:rsidP="007B4138">
            <w:pPr>
              <w:rPr>
                <w:rFonts w:cs="Times New Roman"/>
                <w:sz w:val="20"/>
                <w:szCs w:val="20"/>
              </w:rPr>
            </w:pPr>
            <w:r w:rsidRPr="00DC1585">
              <w:rPr>
                <w:rFonts w:cs="Times New Roman"/>
                <w:sz w:val="20"/>
                <w:szCs w:val="20"/>
              </w:rPr>
              <w:t>Recordkeeping</w:t>
            </w:r>
          </w:p>
        </w:tc>
        <w:tc>
          <w:tcPr>
            <w:tcW w:w="900" w:type="dxa"/>
            <w:vAlign w:val="center"/>
          </w:tcPr>
          <w:p w:rsidR="00806291" w:rsidRPr="00DC1585" w:rsidRDefault="00806291" w:rsidP="007B4138">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7B4138">
            <w:pPr>
              <w:jc w:val="center"/>
              <w:rPr>
                <w:rFonts w:cs="Times New Roman"/>
                <w:sz w:val="20"/>
                <w:szCs w:val="20"/>
              </w:rPr>
            </w:pPr>
            <w:r w:rsidRPr="00DC1585">
              <w:rPr>
                <w:rFonts w:cs="Times New Roman"/>
                <w:sz w:val="20"/>
                <w:szCs w:val="20"/>
              </w:rPr>
              <w:t>1</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990" w:type="dxa"/>
            <w:vAlign w:val="center"/>
          </w:tcPr>
          <w:p w:rsidR="00806291" w:rsidRPr="00DC1585" w:rsidRDefault="00806291" w:rsidP="00E51607">
            <w:pPr>
              <w:jc w:val="center"/>
              <w:rPr>
                <w:rFonts w:cs="Times New Roman"/>
                <w:sz w:val="20"/>
                <w:szCs w:val="20"/>
              </w:rPr>
            </w:pPr>
            <w:r w:rsidRPr="00DC1585">
              <w:rPr>
                <w:rFonts w:cs="Times New Roman"/>
                <w:sz w:val="20"/>
                <w:szCs w:val="20"/>
              </w:rPr>
              <w:t>$5.48</w:t>
            </w:r>
          </w:p>
        </w:tc>
        <w:tc>
          <w:tcPr>
            <w:tcW w:w="1170" w:type="dxa"/>
          </w:tcPr>
          <w:p w:rsidR="00806291" w:rsidRPr="00DC1585" w:rsidRDefault="00806291" w:rsidP="00E51607">
            <w:pPr>
              <w:jc w:val="center"/>
              <w:rPr>
                <w:rFonts w:cs="Times New Roman"/>
                <w:sz w:val="20"/>
                <w:szCs w:val="20"/>
              </w:rPr>
            </w:pPr>
            <w:r>
              <w:rPr>
                <w:rFonts w:cs="Times New Roman"/>
                <w:sz w:val="20"/>
                <w:szCs w:val="20"/>
              </w:rPr>
              <w:t>$34.46</w:t>
            </w:r>
          </w:p>
        </w:tc>
      </w:tr>
      <w:tr w:rsidR="00806291" w:rsidRPr="005D3461" w:rsidTr="005D7208">
        <w:tc>
          <w:tcPr>
            <w:tcW w:w="3870" w:type="dxa"/>
            <w:vAlign w:val="center"/>
          </w:tcPr>
          <w:p w:rsidR="00806291" w:rsidRPr="003A6C23" w:rsidRDefault="00806291" w:rsidP="007B4138">
            <w:pPr>
              <w:rPr>
                <w:rFonts w:cs="Times New Roman"/>
                <w:b/>
                <w:bCs/>
                <w:i/>
                <w:sz w:val="20"/>
                <w:szCs w:val="20"/>
              </w:rPr>
            </w:pPr>
            <w:r w:rsidRPr="003A6C23">
              <w:rPr>
                <w:rFonts w:cs="Times New Roman"/>
                <w:b/>
                <w:bCs/>
                <w:i/>
                <w:sz w:val="20"/>
                <w:szCs w:val="20"/>
              </w:rPr>
              <w:t>Short-term Studies Subtotal</w:t>
            </w:r>
            <w:r w:rsidR="006C5D04">
              <w:rPr>
                <w:rFonts w:cs="Times New Roman"/>
                <w:b/>
                <w:bCs/>
                <w:i/>
                <w:sz w:val="20"/>
                <w:szCs w:val="20"/>
              </w:rPr>
              <w:t xml:space="preserve"> </w:t>
            </w:r>
            <w:r w:rsidR="006C5D04" w:rsidRPr="006C5D04">
              <w:rPr>
                <w:rFonts w:cs="Times New Roman"/>
                <w:bCs/>
                <w:sz w:val="20"/>
                <w:szCs w:val="20"/>
              </w:rPr>
              <w:t>(</w:t>
            </w:r>
            <w:r w:rsidR="006C5D04">
              <w:rPr>
                <w:rFonts w:cs="Times New Roman"/>
                <w:bCs/>
                <w:sz w:val="20"/>
                <w:szCs w:val="20"/>
              </w:rPr>
              <w:t>b</w:t>
            </w:r>
            <w:r w:rsidR="006C5D04" w:rsidRPr="006C5D04">
              <w:rPr>
                <w:rFonts w:cs="Times New Roman"/>
                <w:bCs/>
                <w:sz w:val="20"/>
                <w:szCs w:val="20"/>
              </w:rPr>
              <w:t>)</w:t>
            </w:r>
          </w:p>
        </w:tc>
        <w:tc>
          <w:tcPr>
            <w:tcW w:w="900" w:type="dxa"/>
            <w:vAlign w:val="center"/>
          </w:tcPr>
          <w:p w:rsidR="00806291" w:rsidRPr="003A6C23" w:rsidRDefault="00806291" w:rsidP="007B4138">
            <w:pPr>
              <w:autoSpaceDE w:val="0"/>
              <w:autoSpaceDN w:val="0"/>
              <w:adjustRightInd w:val="0"/>
              <w:jc w:val="center"/>
              <w:rPr>
                <w:rFonts w:cs="Times New Roman"/>
                <w:i/>
                <w:sz w:val="20"/>
                <w:szCs w:val="20"/>
              </w:rPr>
            </w:pPr>
          </w:p>
        </w:tc>
        <w:tc>
          <w:tcPr>
            <w:tcW w:w="810" w:type="dxa"/>
            <w:vAlign w:val="center"/>
          </w:tcPr>
          <w:p w:rsidR="00806291" w:rsidRPr="003A6C23" w:rsidRDefault="00806291" w:rsidP="007B4138">
            <w:pPr>
              <w:jc w:val="center"/>
              <w:rPr>
                <w:rFonts w:cs="Times New Roman"/>
                <w:i/>
                <w:sz w:val="20"/>
                <w:szCs w:val="20"/>
              </w:rPr>
            </w:pPr>
            <w:r w:rsidRPr="003A6C23">
              <w:rPr>
                <w:rFonts w:cs="Times New Roman"/>
                <w:i/>
                <w:sz w:val="20"/>
                <w:szCs w:val="20"/>
              </w:rPr>
              <w:t>73</w:t>
            </w:r>
          </w:p>
        </w:tc>
        <w:tc>
          <w:tcPr>
            <w:tcW w:w="900" w:type="dxa"/>
            <w:vAlign w:val="center"/>
          </w:tcPr>
          <w:p w:rsidR="00806291" w:rsidRPr="003A6C23" w:rsidRDefault="00806291" w:rsidP="007B4138">
            <w:pPr>
              <w:autoSpaceDE w:val="0"/>
              <w:autoSpaceDN w:val="0"/>
              <w:adjustRightInd w:val="0"/>
              <w:jc w:val="center"/>
              <w:rPr>
                <w:rFonts w:cs="Times New Roman"/>
                <w:i/>
                <w:sz w:val="20"/>
                <w:szCs w:val="20"/>
              </w:rPr>
            </w:pPr>
          </w:p>
        </w:tc>
        <w:tc>
          <w:tcPr>
            <w:tcW w:w="1260" w:type="dxa"/>
            <w:vAlign w:val="center"/>
          </w:tcPr>
          <w:p w:rsidR="00806291" w:rsidRPr="003A6C23" w:rsidRDefault="00806291" w:rsidP="00E51607">
            <w:pPr>
              <w:jc w:val="center"/>
              <w:rPr>
                <w:rFonts w:cs="Times New Roman"/>
                <w:i/>
                <w:sz w:val="20"/>
                <w:szCs w:val="20"/>
              </w:rPr>
            </w:pPr>
            <w:r w:rsidRPr="003A6C23">
              <w:rPr>
                <w:rFonts w:cs="Times New Roman"/>
                <w:i/>
                <w:sz w:val="20"/>
                <w:szCs w:val="20"/>
              </w:rPr>
              <w:t>$3,865.61</w:t>
            </w:r>
          </w:p>
        </w:tc>
        <w:tc>
          <w:tcPr>
            <w:tcW w:w="990" w:type="dxa"/>
            <w:vAlign w:val="center"/>
          </w:tcPr>
          <w:p w:rsidR="00806291" w:rsidRPr="003A6C23" w:rsidRDefault="00806291" w:rsidP="00E51607">
            <w:pPr>
              <w:jc w:val="center"/>
              <w:rPr>
                <w:rFonts w:cs="Times New Roman"/>
                <w:i/>
                <w:sz w:val="20"/>
                <w:szCs w:val="20"/>
              </w:rPr>
            </w:pPr>
            <w:r>
              <w:rPr>
                <w:rFonts w:cs="Times New Roman"/>
                <w:i/>
                <w:sz w:val="20"/>
                <w:szCs w:val="20"/>
              </w:rPr>
              <w:t>$5.48</w:t>
            </w:r>
          </w:p>
        </w:tc>
        <w:tc>
          <w:tcPr>
            <w:tcW w:w="1170" w:type="dxa"/>
          </w:tcPr>
          <w:p w:rsidR="00806291" w:rsidRPr="003A6C23" w:rsidRDefault="00806291" w:rsidP="00E51607">
            <w:pPr>
              <w:jc w:val="center"/>
              <w:rPr>
                <w:rFonts w:cs="Times New Roman"/>
                <w:i/>
                <w:sz w:val="20"/>
                <w:szCs w:val="20"/>
              </w:rPr>
            </w:pPr>
            <w:r>
              <w:rPr>
                <w:rFonts w:cs="Times New Roman"/>
                <w:i/>
                <w:sz w:val="20"/>
                <w:szCs w:val="20"/>
              </w:rPr>
              <w:t>$3,871.09</w:t>
            </w:r>
          </w:p>
        </w:tc>
      </w:tr>
      <w:tr w:rsidR="00806291" w:rsidRPr="005D3461" w:rsidTr="005D7208">
        <w:tc>
          <w:tcPr>
            <w:tcW w:w="3870" w:type="dxa"/>
            <w:vAlign w:val="center"/>
          </w:tcPr>
          <w:p w:rsidR="00806291" w:rsidRPr="00DC1585" w:rsidRDefault="00806291" w:rsidP="00E51607">
            <w:pPr>
              <w:rPr>
                <w:rFonts w:cs="Times New Roman"/>
                <w:b/>
                <w:bCs/>
                <w:sz w:val="20"/>
                <w:szCs w:val="20"/>
              </w:rPr>
            </w:pPr>
            <w:r w:rsidRPr="00DC1585">
              <w:rPr>
                <w:rFonts w:cs="Times New Roman"/>
                <w:b/>
                <w:bCs/>
                <w:sz w:val="20"/>
                <w:szCs w:val="20"/>
              </w:rPr>
              <w:t>Long-term Studies</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p>
        </w:tc>
        <w:tc>
          <w:tcPr>
            <w:tcW w:w="810" w:type="dxa"/>
            <w:vAlign w:val="center"/>
          </w:tcPr>
          <w:p w:rsidR="00806291" w:rsidRPr="00DC1585" w:rsidRDefault="00806291" w:rsidP="00E51607">
            <w:pPr>
              <w:jc w:val="center"/>
              <w:rPr>
                <w:rFonts w:cs="Times New Roman"/>
                <w:sz w:val="20"/>
                <w:szCs w:val="20"/>
              </w:rPr>
            </w:pP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p>
        </w:tc>
        <w:tc>
          <w:tcPr>
            <w:tcW w:w="1260" w:type="dxa"/>
            <w:vAlign w:val="center"/>
          </w:tcPr>
          <w:p w:rsidR="00806291" w:rsidRPr="00DC1585" w:rsidRDefault="00806291" w:rsidP="00E51607">
            <w:pPr>
              <w:jc w:val="center"/>
              <w:rPr>
                <w:rFonts w:cs="Times New Roman"/>
                <w:sz w:val="20"/>
                <w:szCs w:val="20"/>
              </w:rPr>
            </w:pPr>
          </w:p>
        </w:tc>
        <w:tc>
          <w:tcPr>
            <w:tcW w:w="990" w:type="dxa"/>
            <w:vAlign w:val="center"/>
          </w:tcPr>
          <w:p w:rsidR="00806291" w:rsidRPr="00DC1585" w:rsidRDefault="00806291" w:rsidP="00E51607">
            <w:pPr>
              <w:jc w:val="center"/>
              <w:rPr>
                <w:rFonts w:cs="Times New Roman"/>
                <w:sz w:val="20"/>
                <w:szCs w:val="20"/>
              </w:rPr>
            </w:pPr>
          </w:p>
        </w:tc>
        <w:tc>
          <w:tcPr>
            <w:tcW w:w="1170" w:type="dxa"/>
          </w:tcPr>
          <w:p w:rsidR="00806291" w:rsidRPr="00DC1585" w:rsidRDefault="00806291" w:rsidP="00E51607">
            <w:pPr>
              <w:jc w:val="center"/>
              <w:rPr>
                <w:rFonts w:cs="Times New Roman"/>
                <w:sz w:val="20"/>
                <w:szCs w:val="20"/>
              </w:rPr>
            </w:pPr>
          </w:p>
        </w:tc>
      </w:tr>
      <w:tr w:rsidR="00806291" w:rsidRPr="005D3461" w:rsidTr="00D82CD3">
        <w:tc>
          <w:tcPr>
            <w:tcW w:w="3870" w:type="dxa"/>
            <w:vAlign w:val="center"/>
          </w:tcPr>
          <w:p w:rsidR="00806291" w:rsidRPr="00DC1585" w:rsidRDefault="00806291" w:rsidP="00E51607">
            <w:pPr>
              <w:rPr>
                <w:rFonts w:cs="Times New Roman"/>
                <w:sz w:val="20"/>
                <w:szCs w:val="20"/>
              </w:rPr>
            </w:pPr>
            <w:r w:rsidRPr="00DC1585">
              <w:rPr>
                <w:rFonts w:cs="Times New Roman"/>
                <w:sz w:val="20"/>
                <w:szCs w:val="20"/>
              </w:rPr>
              <w:t>Record and Prepare Test for Submission</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E51607">
            <w:pPr>
              <w:jc w:val="center"/>
              <w:rPr>
                <w:rFonts w:cs="Times New Roman"/>
                <w:sz w:val="20"/>
                <w:szCs w:val="20"/>
              </w:rPr>
            </w:pPr>
            <w:r w:rsidRPr="00DC1585">
              <w:rPr>
                <w:rFonts w:cs="Times New Roman"/>
                <w:sz w:val="20"/>
                <w:szCs w:val="20"/>
              </w:rPr>
              <w:t>80</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$4,936.65</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$4,936.65</w:t>
            </w:r>
          </w:p>
        </w:tc>
      </w:tr>
      <w:tr w:rsidR="00806291" w:rsidRPr="005D3461" w:rsidTr="00D82CD3">
        <w:tc>
          <w:tcPr>
            <w:tcW w:w="3870" w:type="dxa"/>
            <w:vAlign w:val="center"/>
          </w:tcPr>
          <w:p w:rsidR="00806291" w:rsidRPr="00DC1585" w:rsidRDefault="00806291" w:rsidP="00E51607">
            <w:pPr>
              <w:rPr>
                <w:rFonts w:cs="Times New Roman"/>
                <w:sz w:val="20"/>
                <w:szCs w:val="20"/>
              </w:rPr>
            </w:pPr>
            <w:r w:rsidRPr="00DC1585">
              <w:rPr>
                <w:rFonts w:cs="Times New Roman"/>
                <w:sz w:val="20"/>
                <w:szCs w:val="20"/>
              </w:rPr>
              <w:t>Corporate Review</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M</w:t>
            </w:r>
          </w:p>
        </w:tc>
        <w:tc>
          <w:tcPr>
            <w:tcW w:w="810" w:type="dxa"/>
            <w:vAlign w:val="center"/>
          </w:tcPr>
          <w:p w:rsidR="00806291" w:rsidRPr="00DC1585" w:rsidRDefault="00806291" w:rsidP="00E51607">
            <w:pPr>
              <w:jc w:val="center"/>
              <w:rPr>
                <w:rFonts w:cs="Times New Roman"/>
                <w:sz w:val="20"/>
                <w:szCs w:val="20"/>
              </w:rPr>
            </w:pPr>
            <w:r w:rsidRPr="00DC1585">
              <w:rPr>
                <w:rFonts w:cs="Times New Roman"/>
                <w:sz w:val="20"/>
                <w:szCs w:val="20"/>
              </w:rPr>
              <w:t>9</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$69.74</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$627.65</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$627.65</w:t>
            </w:r>
          </w:p>
        </w:tc>
      </w:tr>
      <w:tr w:rsidR="00806291" w:rsidRPr="005D3461" w:rsidTr="00D82CD3">
        <w:tc>
          <w:tcPr>
            <w:tcW w:w="3870" w:type="dxa"/>
            <w:vAlign w:val="center"/>
          </w:tcPr>
          <w:p w:rsidR="00806291" w:rsidRPr="00DC1585" w:rsidRDefault="00806291" w:rsidP="00E51607">
            <w:pPr>
              <w:rPr>
                <w:rFonts w:cs="Times New Roman"/>
                <w:sz w:val="20"/>
                <w:szCs w:val="20"/>
              </w:rPr>
            </w:pPr>
            <w:r w:rsidRPr="00DC1585">
              <w:rPr>
                <w:rFonts w:cs="Times New Roman"/>
                <w:sz w:val="20"/>
                <w:szCs w:val="20"/>
              </w:rPr>
              <w:t>Type and Print Results</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E51607">
            <w:pPr>
              <w:jc w:val="center"/>
              <w:rPr>
                <w:rFonts w:cs="Times New Roman"/>
                <w:sz w:val="20"/>
                <w:szCs w:val="20"/>
              </w:rPr>
            </w:pPr>
            <w:r w:rsidRPr="00DC1585">
              <w:rPr>
                <w:rFonts w:cs="Times New Roman"/>
                <w:sz w:val="20"/>
                <w:szCs w:val="20"/>
              </w:rPr>
              <w:t>40</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$1,159.25</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r w:rsidR="00806291" w:rsidRPr="00DC1585">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$1,159.25</w:t>
            </w:r>
          </w:p>
        </w:tc>
      </w:tr>
      <w:tr w:rsidR="00806291" w:rsidRPr="005D3461" w:rsidTr="005D7208">
        <w:tc>
          <w:tcPr>
            <w:tcW w:w="3870" w:type="dxa"/>
            <w:vAlign w:val="center"/>
          </w:tcPr>
          <w:p w:rsidR="00806291" w:rsidRPr="00DC1585" w:rsidRDefault="00806291" w:rsidP="00E51607">
            <w:pPr>
              <w:rPr>
                <w:rFonts w:cs="Times New Roman"/>
                <w:sz w:val="20"/>
                <w:szCs w:val="20"/>
              </w:rPr>
            </w:pPr>
            <w:r w:rsidRPr="00DC1585">
              <w:rPr>
                <w:rFonts w:cs="Times New Roman"/>
                <w:sz w:val="20"/>
                <w:szCs w:val="20"/>
              </w:rPr>
              <w:t>Recordkeeping</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E51607">
            <w:pPr>
              <w:jc w:val="center"/>
              <w:rPr>
                <w:rFonts w:cs="Times New Roman"/>
                <w:sz w:val="20"/>
                <w:szCs w:val="20"/>
              </w:rPr>
            </w:pPr>
            <w:r w:rsidRPr="00DC1585">
              <w:rPr>
                <w:rFonts w:cs="Times New Roman"/>
                <w:sz w:val="20"/>
                <w:szCs w:val="20"/>
              </w:rPr>
              <w:t>1</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$28.98</w:t>
            </w:r>
          </w:p>
        </w:tc>
        <w:tc>
          <w:tcPr>
            <w:tcW w:w="990" w:type="dxa"/>
            <w:vAlign w:val="center"/>
          </w:tcPr>
          <w:p w:rsidR="00806291" w:rsidRPr="00DC1585" w:rsidRDefault="00806291" w:rsidP="00E51607">
            <w:pPr>
              <w:jc w:val="center"/>
              <w:rPr>
                <w:rFonts w:cs="Times New Roman"/>
                <w:sz w:val="20"/>
                <w:szCs w:val="20"/>
              </w:rPr>
            </w:pPr>
            <w:r w:rsidRPr="00DC1585">
              <w:rPr>
                <w:rFonts w:cs="Times New Roman"/>
                <w:sz w:val="20"/>
                <w:szCs w:val="20"/>
              </w:rPr>
              <w:t>$5.48</w:t>
            </w:r>
          </w:p>
        </w:tc>
        <w:tc>
          <w:tcPr>
            <w:tcW w:w="1170" w:type="dxa"/>
          </w:tcPr>
          <w:p w:rsidR="00806291" w:rsidRPr="00DC1585" w:rsidRDefault="00806291" w:rsidP="00E51607">
            <w:pPr>
              <w:jc w:val="center"/>
              <w:rPr>
                <w:rFonts w:cs="Times New Roman"/>
                <w:sz w:val="20"/>
                <w:szCs w:val="20"/>
              </w:rPr>
            </w:pPr>
            <w:r>
              <w:rPr>
                <w:rFonts w:cs="Times New Roman"/>
                <w:sz w:val="20"/>
                <w:szCs w:val="20"/>
              </w:rPr>
              <w:t>$34.46</w:t>
            </w:r>
          </w:p>
        </w:tc>
      </w:tr>
      <w:tr w:rsidR="00806291" w:rsidRPr="005D3461" w:rsidTr="005D7208">
        <w:tc>
          <w:tcPr>
            <w:tcW w:w="3870" w:type="dxa"/>
            <w:vAlign w:val="center"/>
          </w:tcPr>
          <w:p w:rsidR="00806291" w:rsidRPr="006C5D04" w:rsidRDefault="00806291" w:rsidP="006C5D04">
            <w:pPr>
              <w:rPr>
                <w:rFonts w:cs="Times New Roman"/>
                <w:bCs/>
                <w:sz w:val="20"/>
                <w:szCs w:val="20"/>
              </w:rPr>
            </w:pPr>
            <w:r w:rsidRPr="003A6C23">
              <w:rPr>
                <w:rFonts w:cs="Times New Roman"/>
                <w:b/>
                <w:bCs/>
                <w:i/>
                <w:sz w:val="20"/>
                <w:szCs w:val="20"/>
              </w:rPr>
              <w:t>Long-term Studies Subtotal</w:t>
            </w:r>
            <w:r w:rsidR="006C5D04">
              <w:rPr>
                <w:rFonts w:cs="Times New Roman"/>
                <w:bCs/>
                <w:sz w:val="20"/>
                <w:szCs w:val="20"/>
              </w:rPr>
              <w:t xml:space="preserve"> (c)</w:t>
            </w:r>
          </w:p>
        </w:tc>
        <w:tc>
          <w:tcPr>
            <w:tcW w:w="900" w:type="dxa"/>
            <w:vAlign w:val="center"/>
          </w:tcPr>
          <w:p w:rsidR="00806291" w:rsidRPr="003A6C23" w:rsidRDefault="00806291" w:rsidP="00E51607">
            <w:pPr>
              <w:autoSpaceDE w:val="0"/>
              <w:autoSpaceDN w:val="0"/>
              <w:adjustRightInd w:val="0"/>
              <w:jc w:val="center"/>
              <w:rPr>
                <w:rFonts w:cs="Times New Roman"/>
                <w:i/>
                <w:sz w:val="20"/>
                <w:szCs w:val="20"/>
              </w:rPr>
            </w:pPr>
          </w:p>
        </w:tc>
        <w:tc>
          <w:tcPr>
            <w:tcW w:w="810" w:type="dxa"/>
            <w:vAlign w:val="center"/>
          </w:tcPr>
          <w:p w:rsidR="00806291" w:rsidRPr="003A6C23" w:rsidRDefault="00806291" w:rsidP="00E51607">
            <w:pPr>
              <w:jc w:val="center"/>
              <w:rPr>
                <w:rFonts w:cs="Times New Roman"/>
                <w:i/>
                <w:sz w:val="20"/>
                <w:szCs w:val="20"/>
              </w:rPr>
            </w:pPr>
            <w:r w:rsidRPr="003A6C23">
              <w:rPr>
                <w:rFonts w:cs="Times New Roman"/>
                <w:i/>
                <w:sz w:val="20"/>
                <w:szCs w:val="20"/>
              </w:rPr>
              <w:t>130</w:t>
            </w:r>
          </w:p>
        </w:tc>
        <w:tc>
          <w:tcPr>
            <w:tcW w:w="900" w:type="dxa"/>
            <w:vAlign w:val="center"/>
          </w:tcPr>
          <w:p w:rsidR="00806291" w:rsidRPr="003A6C23" w:rsidRDefault="00806291" w:rsidP="00E51607">
            <w:pPr>
              <w:jc w:val="center"/>
              <w:rPr>
                <w:rFonts w:cs="Times New Roman"/>
                <w:i/>
                <w:sz w:val="20"/>
                <w:szCs w:val="20"/>
              </w:rPr>
            </w:pPr>
          </w:p>
        </w:tc>
        <w:tc>
          <w:tcPr>
            <w:tcW w:w="1260" w:type="dxa"/>
            <w:vAlign w:val="center"/>
          </w:tcPr>
          <w:p w:rsidR="00806291" w:rsidRPr="003A6C23" w:rsidRDefault="00806291" w:rsidP="00E51607">
            <w:pPr>
              <w:jc w:val="center"/>
              <w:rPr>
                <w:rFonts w:cs="Times New Roman"/>
                <w:i/>
                <w:sz w:val="20"/>
                <w:szCs w:val="20"/>
              </w:rPr>
            </w:pPr>
            <w:r w:rsidRPr="003A6C23">
              <w:rPr>
                <w:rFonts w:cs="Times New Roman"/>
                <w:i/>
                <w:sz w:val="20"/>
                <w:szCs w:val="20"/>
              </w:rPr>
              <w:t>$6,752.53</w:t>
            </w:r>
          </w:p>
        </w:tc>
        <w:tc>
          <w:tcPr>
            <w:tcW w:w="990" w:type="dxa"/>
            <w:vAlign w:val="center"/>
          </w:tcPr>
          <w:p w:rsidR="00806291" w:rsidRPr="003A6C23" w:rsidRDefault="00806291" w:rsidP="00E51607">
            <w:pPr>
              <w:jc w:val="center"/>
              <w:rPr>
                <w:rFonts w:cs="Times New Roman"/>
                <w:i/>
                <w:sz w:val="20"/>
                <w:szCs w:val="20"/>
              </w:rPr>
            </w:pPr>
            <w:r>
              <w:rPr>
                <w:rFonts w:cs="Times New Roman"/>
                <w:i/>
                <w:sz w:val="20"/>
                <w:szCs w:val="20"/>
              </w:rPr>
              <w:t>$5.48</w:t>
            </w:r>
          </w:p>
        </w:tc>
        <w:tc>
          <w:tcPr>
            <w:tcW w:w="1170" w:type="dxa"/>
          </w:tcPr>
          <w:p w:rsidR="00806291" w:rsidRPr="003A6C23" w:rsidRDefault="00806291" w:rsidP="00E51607">
            <w:pPr>
              <w:jc w:val="center"/>
              <w:rPr>
                <w:rFonts w:cs="Times New Roman"/>
                <w:i/>
                <w:sz w:val="20"/>
                <w:szCs w:val="20"/>
              </w:rPr>
            </w:pPr>
            <w:r>
              <w:rPr>
                <w:rFonts w:cs="Times New Roman"/>
                <w:i/>
                <w:sz w:val="20"/>
                <w:szCs w:val="20"/>
              </w:rPr>
              <w:t>$6,758.01</w:t>
            </w:r>
          </w:p>
        </w:tc>
      </w:tr>
      <w:tr w:rsidR="00806291" w:rsidRPr="005D3461" w:rsidTr="00D82CD3">
        <w:tc>
          <w:tcPr>
            <w:tcW w:w="3870" w:type="dxa"/>
            <w:vAlign w:val="center"/>
          </w:tcPr>
          <w:p w:rsidR="00806291" w:rsidRPr="00D6208F" w:rsidRDefault="00806291" w:rsidP="00E51607">
            <w:pPr>
              <w:rPr>
                <w:rFonts w:cs="Times New Roman"/>
                <w:b/>
                <w:bCs/>
                <w:sz w:val="20"/>
                <w:szCs w:val="20"/>
              </w:rPr>
            </w:pPr>
            <w:r w:rsidRPr="00D6208F">
              <w:rPr>
                <w:rFonts w:cs="Times New Roman"/>
                <w:b/>
                <w:bCs/>
                <w:sz w:val="20"/>
                <w:szCs w:val="20"/>
              </w:rPr>
              <w:t>Robust Summaries</w:t>
            </w:r>
            <w:r w:rsidR="006C5D04">
              <w:rPr>
                <w:rFonts w:cs="Times New Roman"/>
                <w:b/>
                <w:bCs/>
                <w:sz w:val="20"/>
                <w:szCs w:val="20"/>
              </w:rPr>
              <w:t xml:space="preserve"> </w:t>
            </w:r>
            <w:r w:rsidR="006C5D04" w:rsidRPr="006C5D04">
              <w:rPr>
                <w:rFonts w:cs="Times New Roman"/>
                <w:bCs/>
                <w:sz w:val="20"/>
                <w:szCs w:val="20"/>
              </w:rPr>
              <w:t>(d)</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E51607">
            <w:pPr>
              <w:jc w:val="center"/>
              <w:rPr>
                <w:rFonts w:cs="Times New Roman"/>
                <w:sz w:val="20"/>
                <w:szCs w:val="20"/>
              </w:rPr>
            </w:pPr>
            <w:r w:rsidRPr="00DC1585">
              <w:rPr>
                <w:rFonts w:cs="Times New Roman"/>
                <w:sz w:val="20"/>
                <w:szCs w:val="20"/>
              </w:rPr>
              <w:t>12</w:t>
            </w:r>
          </w:p>
        </w:tc>
        <w:tc>
          <w:tcPr>
            <w:tcW w:w="900" w:type="dxa"/>
            <w:vAlign w:val="center"/>
          </w:tcPr>
          <w:p w:rsidR="00806291" w:rsidRPr="00DC1585" w:rsidRDefault="00806291" w:rsidP="00E51607">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E51607">
            <w:pPr>
              <w:jc w:val="center"/>
              <w:rPr>
                <w:rFonts w:cs="Times New Roman"/>
                <w:sz w:val="20"/>
                <w:szCs w:val="20"/>
              </w:rPr>
            </w:pPr>
            <w:r w:rsidRPr="00DC1585">
              <w:rPr>
                <w:rFonts w:cs="Times New Roman"/>
                <w:sz w:val="20"/>
                <w:szCs w:val="20"/>
              </w:rPr>
              <w:t>$740.50</w:t>
            </w:r>
          </w:p>
        </w:tc>
        <w:tc>
          <w:tcPr>
            <w:tcW w:w="990" w:type="dxa"/>
            <w:vAlign w:val="center"/>
          </w:tcPr>
          <w:p w:rsidR="00806291" w:rsidRPr="00DC1585" w:rsidRDefault="00417E58" w:rsidP="00E51607">
            <w:pPr>
              <w:jc w:val="center"/>
              <w:rPr>
                <w:rFonts w:cs="Times New Roman"/>
                <w:sz w:val="20"/>
                <w:szCs w:val="20"/>
              </w:rPr>
            </w:pPr>
            <w:r>
              <w:rPr>
                <w:rFonts w:cs="Times New Roman"/>
                <w:sz w:val="20"/>
                <w:szCs w:val="20"/>
              </w:rPr>
              <w:t>--</w:t>
            </w:r>
          </w:p>
        </w:tc>
        <w:tc>
          <w:tcPr>
            <w:tcW w:w="1170" w:type="dxa"/>
            <w:vAlign w:val="center"/>
          </w:tcPr>
          <w:p w:rsidR="00806291" w:rsidRPr="00DC1585" w:rsidRDefault="00806291" w:rsidP="00D82CD3">
            <w:pPr>
              <w:jc w:val="center"/>
              <w:rPr>
                <w:rFonts w:cs="Times New Roman"/>
                <w:sz w:val="20"/>
                <w:szCs w:val="20"/>
              </w:rPr>
            </w:pPr>
            <w:r w:rsidRPr="00DC1585">
              <w:rPr>
                <w:rFonts w:cs="Times New Roman"/>
                <w:sz w:val="20"/>
                <w:szCs w:val="20"/>
              </w:rPr>
              <w:t>$740.50</w:t>
            </w:r>
          </w:p>
        </w:tc>
      </w:tr>
      <w:tr w:rsidR="00806291" w:rsidRPr="005D3461" w:rsidTr="00D82CD3">
        <w:tc>
          <w:tcPr>
            <w:tcW w:w="3870" w:type="dxa"/>
            <w:vAlign w:val="center"/>
          </w:tcPr>
          <w:p w:rsidR="00806291" w:rsidRPr="003A6C23" w:rsidRDefault="00806291" w:rsidP="00E51607">
            <w:pPr>
              <w:rPr>
                <w:rFonts w:cs="Times New Roman"/>
                <w:b/>
                <w:bCs/>
                <w:i/>
                <w:sz w:val="20"/>
                <w:szCs w:val="20"/>
              </w:rPr>
            </w:pPr>
            <w:r w:rsidRPr="003A6C23">
              <w:rPr>
                <w:rFonts w:cs="Times New Roman"/>
                <w:b/>
                <w:bCs/>
                <w:i/>
                <w:sz w:val="20"/>
                <w:szCs w:val="20"/>
              </w:rPr>
              <w:t>Final Reports Subtotal</w:t>
            </w:r>
            <w:r w:rsidR="00A520EE">
              <w:rPr>
                <w:rFonts w:cs="Times New Roman"/>
                <w:b/>
                <w:bCs/>
                <w:i/>
                <w:sz w:val="20"/>
                <w:szCs w:val="20"/>
              </w:rPr>
              <w:t xml:space="preserve"> </w:t>
            </w:r>
            <w:r w:rsidR="00A520EE" w:rsidRPr="00A520EE">
              <w:rPr>
                <w:rFonts w:cs="Times New Roman"/>
                <w:bCs/>
                <w:sz w:val="20"/>
                <w:szCs w:val="20"/>
              </w:rPr>
              <w:t>(e)=(b+c+d)</w:t>
            </w:r>
          </w:p>
        </w:tc>
        <w:tc>
          <w:tcPr>
            <w:tcW w:w="900" w:type="dxa"/>
            <w:vAlign w:val="center"/>
          </w:tcPr>
          <w:p w:rsidR="00806291" w:rsidRPr="003A6C23" w:rsidRDefault="00806291" w:rsidP="00E51607">
            <w:pPr>
              <w:autoSpaceDE w:val="0"/>
              <w:autoSpaceDN w:val="0"/>
              <w:adjustRightInd w:val="0"/>
              <w:jc w:val="center"/>
              <w:rPr>
                <w:rFonts w:cs="Times New Roman"/>
                <w:i/>
                <w:sz w:val="20"/>
                <w:szCs w:val="20"/>
              </w:rPr>
            </w:pPr>
          </w:p>
        </w:tc>
        <w:tc>
          <w:tcPr>
            <w:tcW w:w="810" w:type="dxa"/>
            <w:vAlign w:val="center"/>
          </w:tcPr>
          <w:p w:rsidR="00806291" w:rsidRPr="003A6C23" w:rsidRDefault="00A520EE" w:rsidP="00E51607">
            <w:pPr>
              <w:jc w:val="center"/>
              <w:rPr>
                <w:rFonts w:cs="Times New Roman"/>
                <w:i/>
                <w:sz w:val="20"/>
                <w:szCs w:val="20"/>
              </w:rPr>
            </w:pPr>
            <w:r>
              <w:rPr>
                <w:rFonts w:cs="Times New Roman"/>
                <w:i/>
                <w:sz w:val="20"/>
                <w:szCs w:val="20"/>
              </w:rPr>
              <w:t>215</w:t>
            </w:r>
          </w:p>
        </w:tc>
        <w:tc>
          <w:tcPr>
            <w:tcW w:w="900" w:type="dxa"/>
            <w:vAlign w:val="center"/>
          </w:tcPr>
          <w:p w:rsidR="00806291" w:rsidRPr="003A6C23" w:rsidRDefault="00806291" w:rsidP="00E51607">
            <w:pPr>
              <w:autoSpaceDE w:val="0"/>
              <w:autoSpaceDN w:val="0"/>
              <w:adjustRightInd w:val="0"/>
              <w:jc w:val="center"/>
              <w:rPr>
                <w:rFonts w:cs="Times New Roman"/>
                <w:i/>
                <w:sz w:val="20"/>
                <w:szCs w:val="20"/>
              </w:rPr>
            </w:pPr>
          </w:p>
        </w:tc>
        <w:tc>
          <w:tcPr>
            <w:tcW w:w="1260" w:type="dxa"/>
            <w:vAlign w:val="center"/>
          </w:tcPr>
          <w:p w:rsidR="00806291" w:rsidRPr="003A6C23" w:rsidRDefault="00806291" w:rsidP="00E51607">
            <w:pPr>
              <w:jc w:val="center"/>
              <w:rPr>
                <w:rFonts w:cs="Times New Roman"/>
                <w:i/>
                <w:sz w:val="20"/>
                <w:szCs w:val="20"/>
              </w:rPr>
            </w:pPr>
            <w:r w:rsidRPr="003A6C23">
              <w:rPr>
                <w:rFonts w:cs="Times New Roman"/>
                <w:i/>
                <w:sz w:val="20"/>
                <w:szCs w:val="20"/>
              </w:rPr>
              <w:t>$11,358.64</w:t>
            </w:r>
          </w:p>
        </w:tc>
        <w:tc>
          <w:tcPr>
            <w:tcW w:w="990" w:type="dxa"/>
            <w:vAlign w:val="center"/>
          </w:tcPr>
          <w:p w:rsidR="00806291" w:rsidRPr="003A6C23" w:rsidRDefault="00417E58" w:rsidP="00E51607">
            <w:pPr>
              <w:jc w:val="center"/>
              <w:rPr>
                <w:rFonts w:cs="Times New Roman"/>
                <w:i/>
                <w:sz w:val="20"/>
                <w:szCs w:val="20"/>
              </w:rPr>
            </w:pPr>
            <w:r>
              <w:rPr>
                <w:rFonts w:cs="Times New Roman"/>
                <w:i/>
                <w:sz w:val="20"/>
                <w:szCs w:val="20"/>
              </w:rPr>
              <w:t>--</w:t>
            </w:r>
          </w:p>
        </w:tc>
        <w:tc>
          <w:tcPr>
            <w:tcW w:w="1170" w:type="dxa"/>
            <w:vAlign w:val="center"/>
          </w:tcPr>
          <w:p w:rsidR="00806291" w:rsidRPr="003A6C23" w:rsidRDefault="00806291" w:rsidP="00D82CD3">
            <w:pPr>
              <w:jc w:val="center"/>
              <w:rPr>
                <w:rFonts w:cs="Times New Roman"/>
                <w:i/>
                <w:sz w:val="20"/>
                <w:szCs w:val="20"/>
              </w:rPr>
            </w:pPr>
            <w:r w:rsidRPr="003A6C23">
              <w:rPr>
                <w:rFonts w:cs="Times New Roman"/>
                <w:i/>
                <w:sz w:val="20"/>
                <w:szCs w:val="20"/>
              </w:rPr>
              <w:t>$11,358.64</w:t>
            </w:r>
          </w:p>
        </w:tc>
      </w:tr>
      <w:tr w:rsidR="00806291" w:rsidRPr="005D3461" w:rsidTr="005D7208">
        <w:tc>
          <w:tcPr>
            <w:tcW w:w="4770" w:type="dxa"/>
            <w:gridSpan w:val="2"/>
            <w:tcBorders>
              <w:bottom w:val="single" w:sz="12" w:space="0" w:color="auto"/>
            </w:tcBorders>
            <w:vAlign w:val="center"/>
          </w:tcPr>
          <w:p w:rsidR="00806291" w:rsidRPr="003A6C23" w:rsidRDefault="00806291" w:rsidP="00806291">
            <w:pPr>
              <w:autoSpaceDE w:val="0"/>
              <w:autoSpaceDN w:val="0"/>
              <w:adjustRightInd w:val="0"/>
              <w:rPr>
                <w:rFonts w:cs="Times New Roman"/>
                <w:i/>
                <w:sz w:val="20"/>
                <w:szCs w:val="20"/>
              </w:rPr>
            </w:pPr>
            <w:r w:rsidRPr="003A6C23">
              <w:rPr>
                <w:rFonts w:cs="Times New Roman"/>
                <w:b/>
                <w:bCs/>
                <w:i/>
                <w:sz w:val="20"/>
                <w:szCs w:val="20"/>
              </w:rPr>
              <w:t>TOTAL</w:t>
            </w:r>
            <w:r>
              <w:rPr>
                <w:rFonts w:cs="Times New Roman"/>
                <w:b/>
                <w:bCs/>
                <w:i/>
                <w:sz w:val="20"/>
                <w:szCs w:val="20"/>
              </w:rPr>
              <w:t xml:space="preserve"> </w:t>
            </w:r>
            <w:r w:rsidRPr="003A6C23">
              <w:rPr>
                <w:rFonts w:cs="Times New Roman"/>
                <w:b/>
                <w:bCs/>
                <w:i/>
                <w:sz w:val="20"/>
                <w:szCs w:val="20"/>
              </w:rPr>
              <w:t>for TESTING:</w:t>
            </w:r>
            <w:r w:rsidR="00A520EE">
              <w:rPr>
                <w:rFonts w:cs="Times New Roman"/>
                <w:b/>
                <w:bCs/>
                <w:i/>
                <w:sz w:val="20"/>
                <w:szCs w:val="20"/>
              </w:rPr>
              <w:t xml:space="preserve"> </w:t>
            </w:r>
            <w:r w:rsidR="00A520EE" w:rsidRPr="00A520EE">
              <w:rPr>
                <w:rFonts w:cs="Times New Roman"/>
                <w:bCs/>
                <w:sz w:val="20"/>
                <w:szCs w:val="20"/>
              </w:rPr>
              <w:t>(a+e)</w:t>
            </w:r>
          </w:p>
        </w:tc>
        <w:tc>
          <w:tcPr>
            <w:tcW w:w="810" w:type="dxa"/>
            <w:tcBorders>
              <w:bottom w:val="single" w:sz="12" w:space="0" w:color="auto"/>
            </w:tcBorders>
            <w:vAlign w:val="center"/>
          </w:tcPr>
          <w:p w:rsidR="00806291" w:rsidRPr="00D6208F" w:rsidRDefault="00806291" w:rsidP="00E51607">
            <w:pPr>
              <w:jc w:val="center"/>
              <w:rPr>
                <w:rFonts w:cs="Times New Roman"/>
                <w:i/>
                <w:sz w:val="20"/>
                <w:szCs w:val="20"/>
              </w:rPr>
            </w:pPr>
            <w:r w:rsidRPr="00D6208F">
              <w:rPr>
                <w:rFonts w:cs="Times New Roman"/>
                <w:i/>
                <w:sz w:val="20"/>
                <w:szCs w:val="20"/>
              </w:rPr>
              <w:t>263</w:t>
            </w:r>
          </w:p>
        </w:tc>
        <w:tc>
          <w:tcPr>
            <w:tcW w:w="900" w:type="dxa"/>
            <w:tcBorders>
              <w:bottom w:val="single" w:sz="12" w:space="0" w:color="auto"/>
            </w:tcBorders>
            <w:vAlign w:val="center"/>
          </w:tcPr>
          <w:p w:rsidR="00806291" w:rsidRPr="00D6208F" w:rsidRDefault="00806291" w:rsidP="00E51607">
            <w:pPr>
              <w:jc w:val="center"/>
              <w:rPr>
                <w:rFonts w:cs="Times New Roman"/>
                <w:i/>
                <w:sz w:val="20"/>
                <w:szCs w:val="20"/>
              </w:rPr>
            </w:pPr>
          </w:p>
        </w:tc>
        <w:tc>
          <w:tcPr>
            <w:tcW w:w="1260" w:type="dxa"/>
            <w:tcBorders>
              <w:bottom w:val="single" w:sz="12" w:space="0" w:color="auto"/>
            </w:tcBorders>
            <w:vAlign w:val="center"/>
          </w:tcPr>
          <w:p w:rsidR="00806291" w:rsidRPr="00D6208F" w:rsidRDefault="00806291" w:rsidP="00E51607">
            <w:pPr>
              <w:jc w:val="center"/>
              <w:rPr>
                <w:rFonts w:cs="Times New Roman"/>
                <w:i/>
                <w:sz w:val="20"/>
                <w:szCs w:val="20"/>
              </w:rPr>
            </w:pPr>
            <w:r w:rsidRPr="00D6208F">
              <w:rPr>
                <w:rFonts w:cs="Times New Roman"/>
                <w:i/>
                <w:sz w:val="20"/>
                <w:szCs w:val="20"/>
              </w:rPr>
              <w:t>$14,320.62</w:t>
            </w:r>
          </w:p>
        </w:tc>
        <w:tc>
          <w:tcPr>
            <w:tcW w:w="990" w:type="dxa"/>
            <w:tcBorders>
              <w:bottom w:val="single" w:sz="12" w:space="0" w:color="auto"/>
            </w:tcBorders>
            <w:vAlign w:val="center"/>
          </w:tcPr>
          <w:p w:rsidR="00806291" w:rsidRPr="00D6208F" w:rsidRDefault="00806291" w:rsidP="00E51607">
            <w:pPr>
              <w:jc w:val="center"/>
              <w:rPr>
                <w:rFonts w:cs="Times New Roman"/>
                <w:i/>
                <w:sz w:val="20"/>
                <w:szCs w:val="20"/>
              </w:rPr>
            </w:pPr>
            <w:r>
              <w:rPr>
                <w:rFonts w:cs="Times New Roman"/>
                <w:i/>
                <w:sz w:val="20"/>
                <w:szCs w:val="20"/>
              </w:rPr>
              <w:t>$38.35</w:t>
            </w:r>
          </w:p>
        </w:tc>
        <w:tc>
          <w:tcPr>
            <w:tcW w:w="1170" w:type="dxa"/>
            <w:tcBorders>
              <w:bottom w:val="single" w:sz="12" w:space="0" w:color="auto"/>
            </w:tcBorders>
          </w:tcPr>
          <w:p w:rsidR="00806291" w:rsidRPr="00D6208F" w:rsidRDefault="00806291" w:rsidP="00D6208F">
            <w:pPr>
              <w:jc w:val="center"/>
              <w:rPr>
                <w:rFonts w:cs="Times New Roman"/>
                <w:i/>
                <w:sz w:val="20"/>
                <w:szCs w:val="20"/>
              </w:rPr>
            </w:pPr>
            <w:r>
              <w:rPr>
                <w:rFonts w:cs="Times New Roman"/>
                <w:i/>
                <w:sz w:val="20"/>
                <w:szCs w:val="20"/>
              </w:rPr>
              <w:t>$14,358.97</w:t>
            </w:r>
          </w:p>
        </w:tc>
      </w:tr>
      <w:tr w:rsidR="00806291" w:rsidRPr="005D3461" w:rsidTr="005D7208">
        <w:tc>
          <w:tcPr>
            <w:tcW w:w="4770" w:type="dxa"/>
            <w:gridSpan w:val="2"/>
            <w:tcBorders>
              <w:top w:val="single" w:sz="12" w:space="0" w:color="auto"/>
            </w:tcBorders>
            <w:vAlign w:val="center"/>
          </w:tcPr>
          <w:p w:rsidR="00806291" w:rsidRPr="00D6208F" w:rsidRDefault="00806291" w:rsidP="009D2C26">
            <w:pPr>
              <w:autoSpaceDE w:val="0"/>
              <w:autoSpaceDN w:val="0"/>
              <w:adjustRightInd w:val="0"/>
              <w:rPr>
                <w:rFonts w:cs="Times New Roman"/>
                <w:i/>
                <w:sz w:val="20"/>
                <w:szCs w:val="20"/>
              </w:rPr>
            </w:pPr>
            <w:r w:rsidRPr="00D6208F">
              <w:rPr>
                <w:rFonts w:cs="Times New Roman"/>
                <w:b/>
                <w:bCs/>
                <w:i/>
                <w:sz w:val="20"/>
                <w:szCs w:val="20"/>
              </w:rPr>
              <w:t>VOLUNTARY SUBMISSIONS:</w:t>
            </w:r>
          </w:p>
        </w:tc>
        <w:tc>
          <w:tcPr>
            <w:tcW w:w="810" w:type="dxa"/>
            <w:tcBorders>
              <w:top w:val="single" w:sz="12" w:space="0" w:color="auto"/>
            </w:tcBorders>
            <w:vAlign w:val="center"/>
          </w:tcPr>
          <w:p w:rsidR="00806291" w:rsidRPr="00DC1585" w:rsidRDefault="00806291" w:rsidP="00E51607">
            <w:pPr>
              <w:jc w:val="center"/>
              <w:rPr>
                <w:rFonts w:cs="Times New Roman"/>
                <w:sz w:val="20"/>
                <w:szCs w:val="20"/>
              </w:rPr>
            </w:pPr>
          </w:p>
        </w:tc>
        <w:tc>
          <w:tcPr>
            <w:tcW w:w="900" w:type="dxa"/>
            <w:tcBorders>
              <w:top w:val="single" w:sz="12" w:space="0" w:color="auto"/>
            </w:tcBorders>
            <w:vAlign w:val="center"/>
          </w:tcPr>
          <w:p w:rsidR="00806291" w:rsidRPr="00DC1585" w:rsidRDefault="00806291" w:rsidP="00E51607">
            <w:pPr>
              <w:jc w:val="center"/>
              <w:rPr>
                <w:rFonts w:cs="Times New Roman"/>
                <w:sz w:val="20"/>
                <w:szCs w:val="20"/>
              </w:rPr>
            </w:pPr>
          </w:p>
        </w:tc>
        <w:tc>
          <w:tcPr>
            <w:tcW w:w="1260" w:type="dxa"/>
            <w:tcBorders>
              <w:top w:val="single" w:sz="12" w:space="0" w:color="auto"/>
            </w:tcBorders>
            <w:vAlign w:val="center"/>
          </w:tcPr>
          <w:p w:rsidR="00806291" w:rsidRPr="00DC1585" w:rsidRDefault="00806291" w:rsidP="00E51607">
            <w:pPr>
              <w:jc w:val="center"/>
              <w:rPr>
                <w:rFonts w:cs="Times New Roman"/>
                <w:sz w:val="20"/>
                <w:szCs w:val="20"/>
              </w:rPr>
            </w:pPr>
          </w:p>
        </w:tc>
        <w:tc>
          <w:tcPr>
            <w:tcW w:w="990" w:type="dxa"/>
            <w:tcBorders>
              <w:top w:val="single" w:sz="12" w:space="0" w:color="auto"/>
            </w:tcBorders>
            <w:vAlign w:val="center"/>
          </w:tcPr>
          <w:p w:rsidR="00806291" w:rsidRPr="00DC1585" w:rsidRDefault="00806291" w:rsidP="00E51607">
            <w:pPr>
              <w:jc w:val="center"/>
              <w:rPr>
                <w:rFonts w:cs="Times New Roman"/>
                <w:sz w:val="20"/>
                <w:szCs w:val="20"/>
              </w:rPr>
            </w:pPr>
          </w:p>
        </w:tc>
        <w:tc>
          <w:tcPr>
            <w:tcW w:w="1170" w:type="dxa"/>
            <w:tcBorders>
              <w:top w:val="single" w:sz="12" w:space="0" w:color="auto"/>
            </w:tcBorders>
          </w:tcPr>
          <w:p w:rsidR="00806291" w:rsidRPr="00DC1585" w:rsidRDefault="00806291" w:rsidP="00E51607">
            <w:pPr>
              <w:jc w:val="center"/>
              <w:rPr>
                <w:rFonts w:cs="Times New Roman"/>
                <w:sz w:val="20"/>
                <w:szCs w:val="20"/>
              </w:rPr>
            </w:pPr>
          </w:p>
        </w:tc>
      </w:tr>
      <w:tr w:rsidR="00806291" w:rsidRPr="005D3461" w:rsidTr="005D7208">
        <w:tc>
          <w:tcPr>
            <w:tcW w:w="3870" w:type="dxa"/>
            <w:vAlign w:val="center"/>
          </w:tcPr>
          <w:p w:rsidR="00806291" w:rsidRPr="00D6208F" w:rsidRDefault="00806291" w:rsidP="009D2C26">
            <w:pPr>
              <w:rPr>
                <w:rFonts w:cs="Times New Roman"/>
                <w:bCs/>
                <w:sz w:val="20"/>
                <w:szCs w:val="20"/>
              </w:rPr>
            </w:pPr>
            <w:r w:rsidRPr="00D6208F">
              <w:rPr>
                <w:rFonts w:cs="Times New Roman"/>
                <w:bCs/>
                <w:sz w:val="20"/>
                <w:szCs w:val="20"/>
              </w:rPr>
              <w:t>Robust Summaries</w:t>
            </w:r>
          </w:p>
        </w:tc>
        <w:tc>
          <w:tcPr>
            <w:tcW w:w="900" w:type="dxa"/>
            <w:vAlign w:val="center"/>
          </w:tcPr>
          <w:p w:rsidR="00806291" w:rsidRPr="00DC1585" w:rsidRDefault="00806291" w:rsidP="009D2C26">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9D2C26">
            <w:pPr>
              <w:jc w:val="center"/>
              <w:rPr>
                <w:rFonts w:cs="Times New Roman"/>
                <w:sz w:val="20"/>
                <w:szCs w:val="20"/>
              </w:rPr>
            </w:pPr>
            <w:r w:rsidRPr="00DC1585">
              <w:rPr>
                <w:rFonts w:cs="Times New Roman"/>
                <w:sz w:val="20"/>
                <w:szCs w:val="20"/>
              </w:rPr>
              <w:t>12</w:t>
            </w:r>
          </w:p>
        </w:tc>
        <w:tc>
          <w:tcPr>
            <w:tcW w:w="900" w:type="dxa"/>
            <w:vAlign w:val="center"/>
          </w:tcPr>
          <w:p w:rsidR="00806291" w:rsidRPr="00DC1585" w:rsidRDefault="00806291" w:rsidP="009D2C26">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9D2C26">
            <w:pPr>
              <w:jc w:val="center"/>
              <w:rPr>
                <w:rFonts w:cs="Times New Roman"/>
                <w:sz w:val="20"/>
                <w:szCs w:val="20"/>
              </w:rPr>
            </w:pPr>
            <w:r w:rsidRPr="00DC1585">
              <w:rPr>
                <w:rFonts w:cs="Times New Roman"/>
                <w:sz w:val="20"/>
                <w:szCs w:val="20"/>
              </w:rPr>
              <w:t>$740.50</w:t>
            </w:r>
          </w:p>
        </w:tc>
        <w:tc>
          <w:tcPr>
            <w:tcW w:w="990" w:type="dxa"/>
            <w:vAlign w:val="center"/>
          </w:tcPr>
          <w:p w:rsidR="00806291" w:rsidRPr="00DC1585" w:rsidRDefault="00417E58" w:rsidP="009D2C26">
            <w:pPr>
              <w:jc w:val="center"/>
              <w:rPr>
                <w:rFonts w:cs="Times New Roman"/>
                <w:sz w:val="20"/>
                <w:szCs w:val="20"/>
              </w:rPr>
            </w:pPr>
            <w:r>
              <w:rPr>
                <w:rFonts w:cs="Times New Roman"/>
                <w:sz w:val="20"/>
                <w:szCs w:val="20"/>
              </w:rPr>
              <w:t>--</w:t>
            </w:r>
          </w:p>
        </w:tc>
        <w:tc>
          <w:tcPr>
            <w:tcW w:w="1170" w:type="dxa"/>
            <w:vAlign w:val="center"/>
          </w:tcPr>
          <w:p w:rsidR="00806291" w:rsidRPr="00DC1585" w:rsidRDefault="00806291" w:rsidP="009D2C26">
            <w:pPr>
              <w:jc w:val="center"/>
              <w:rPr>
                <w:rFonts w:cs="Times New Roman"/>
                <w:sz w:val="20"/>
                <w:szCs w:val="20"/>
              </w:rPr>
            </w:pPr>
            <w:r w:rsidRPr="00DC1585">
              <w:rPr>
                <w:rFonts w:cs="Times New Roman"/>
                <w:sz w:val="20"/>
                <w:szCs w:val="20"/>
              </w:rPr>
              <w:t>$740.50</w:t>
            </w:r>
          </w:p>
        </w:tc>
      </w:tr>
      <w:tr w:rsidR="00806291" w:rsidRPr="005D3461" w:rsidTr="005D7208">
        <w:tc>
          <w:tcPr>
            <w:tcW w:w="3870" w:type="dxa"/>
            <w:vAlign w:val="center"/>
          </w:tcPr>
          <w:p w:rsidR="00806291" w:rsidRPr="00D6208F" w:rsidRDefault="00806291" w:rsidP="009D2C26">
            <w:pPr>
              <w:rPr>
                <w:rFonts w:cs="Times New Roman"/>
                <w:bCs/>
                <w:sz w:val="20"/>
                <w:szCs w:val="20"/>
              </w:rPr>
            </w:pPr>
            <w:r w:rsidRPr="00D6208F">
              <w:rPr>
                <w:rFonts w:cs="Times New Roman"/>
                <w:bCs/>
                <w:sz w:val="20"/>
                <w:szCs w:val="20"/>
              </w:rPr>
              <w:t>Submission of Final Reports</w:t>
            </w:r>
          </w:p>
        </w:tc>
        <w:tc>
          <w:tcPr>
            <w:tcW w:w="900" w:type="dxa"/>
            <w:vAlign w:val="center"/>
          </w:tcPr>
          <w:p w:rsidR="00806291" w:rsidRPr="00D6208F" w:rsidRDefault="00806291" w:rsidP="009D2C26">
            <w:pPr>
              <w:autoSpaceDE w:val="0"/>
              <w:autoSpaceDN w:val="0"/>
              <w:adjustRightInd w:val="0"/>
              <w:jc w:val="center"/>
              <w:rPr>
                <w:rFonts w:cs="Times New Roman"/>
                <w:sz w:val="20"/>
                <w:szCs w:val="20"/>
              </w:rPr>
            </w:pPr>
            <w:r w:rsidRPr="00D6208F">
              <w:rPr>
                <w:rFonts w:cs="Times New Roman"/>
                <w:sz w:val="20"/>
                <w:szCs w:val="20"/>
              </w:rPr>
              <w:t>S</w:t>
            </w:r>
          </w:p>
        </w:tc>
        <w:tc>
          <w:tcPr>
            <w:tcW w:w="810" w:type="dxa"/>
            <w:vAlign w:val="center"/>
          </w:tcPr>
          <w:p w:rsidR="00806291" w:rsidRPr="00D6208F" w:rsidRDefault="00806291" w:rsidP="009D2C26">
            <w:pPr>
              <w:jc w:val="center"/>
              <w:rPr>
                <w:rFonts w:cs="Times New Roman"/>
                <w:sz w:val="20"/>
                <w:szCs w:val="20"/>
              </w:rPr>
            </w:pPr>
            <w:r w:rsidRPr="00D6208F">
              <w:rPr>
                <w:rFonts w:cs="Times New Roman"/>
                <w:sz w:val="20"/>
                <w:szCs w:val="20"/>
              </w:rPr>
              <w:t>10</w:t>
            </w:r>
          </w:p>
        </w:tc>
        <w:tc>
          <w:tcPr>
            <w:tcW w:w="900" w:type="dxa"/>
            <w:vAlign w:val="center"/>
          </w:tcPr>
          <w:p w:rsidR="00806291" w:rsidRPr="00D6208F" w:rsidRDefault="00806291" w:rsidP="009D2C26">
            <w:pPr>
              <w:autoSpaceDE w:val="0"/>
              <w:autoSpaceDN w:val="0"/>
              <w:adjustRightInd w:val="0"/>
              <w:jc w:val="center"/>
              <w:rPr>
                <w:rFonts w:cs="Times New Roman"/>
                <w:sz w:val="20"/>
                <w:szCs w:val="20"/>
              </w:rPr>
            </w:pPr>
            <w:r w:rsidRPr="00D6208F">
              <w:rPr>
                <w:rFonts w:cs="Times New Roman"/>
                <w:sz w:val="20"/>
                <w:szCs w:val="20"/>
              </w:rPr>
              <w:t>$28.98</w:t>
            </w:r>
          </w:p>
        </w:tc>
        <w:tc>
          <w:tcPr>
            <w:tcW w:w="1260" w:type="dxa"/>
            <w:vAlign w:val="center"/>
          </w:tcPr>
          <w:p w:rsidR="00806291" w:rsidRPr="00D6208F" w:rsidRDefault="00806291" w:rsidP="009D2C26">
            <w:pPr>
              <w:jc w:val="center"/>
              <w:rPr>
                <w:rFonts w:cs="Times New Roman"/>
                <w:sz w:val="20"/>
                <w:szCs w:val="20"/>
              </w:rPr>
            </w:pPr>
            <w:r>
              <w:rPr>
                <w:rFonts w:cs="Times New Roman"/>
                <w:sz w:val="20"/>
                <w:szCs w:val="20"/>
              </w:rPr>
              <w:t>$289.80</w:t>
            </w:r>
          </w:p>
        </w:tc>
        <w:tc>
          <w:tcPr>
            <w:tcW w:w="990" w:type="dxa"/>
            <w:vAlign w:val="center"/>
          </w:tcPr>
          <w:p w:rsidR="00806291" w:rsidRPr="00D6208F" w:rsidRDefault="00417E58" w:rsidP="009D2C26">
            <w:pPr>
              <w:jc w:val="center"/>
              <w:rPr>
                <w:rFonts w:cs="Times New Roman"/>
                <w:sz w:val="20"/>
                <w:szCs w:val="20"/>
              </w:rPr>
            </w:pPr>
            <w:r>
              <w:rPr>
                <w:rFonts w:cs="Times New Roman"/>
                <w:sz w:val="20"/>
                <w:szCs w:val="20"/>
              </w:rPr>
              <w:t>--</w:t>
            </w:r>
          </w:p>
        </w:tc>
        <w:tc>
          <w:tcPr>
            <w:tcW w:w="1170" w:type="dxa"/>
            <w:vAlign w:val="center"/>
          </w:tcPr>
          <w:p w:rsidR="00806291" w:rsidRPr="00D6208F" w:rsidRDefault="00806291" w:rsidP="009D2C26">
            <w:pPr>
              <w:jc w:val="center"/>
              <w:rPr>
                <w:rFonts w:cs="Times New Roman"/>
                <w:sz w:val="20"/>
                <w:szCs w:val="20"/>
              </w:rPr>
            </w:pPr>
            <w:r>
              <w:rPr>
                <w:rFonts w:cs="Times New Roman"/>
                <w:sz w:val="20"/>
                <w:szCs w:val="20"/>
              </w:rPr>
              <w:t>$289.80</w:t>
            </w:r>
          </w:p>
        </w:tc>
      </w:tr>
      <w:tr w:rsidR="00806291" w:rsidRPr="005D3461" w:rsidTr="005D7208">
        <w:tc>
          <w:tcPr>
            <w:tcW w:w="3870" w:type="dxa"/>
            <w:vAlign w:val="center"/>
          </w:tcPr>
          <w:p w:rsidR="00806291" w:rsidRPr="00DC1585" w:rsidRDefault="00806291" w:rsidP="009D2C26">
            <w:pPr>
              <w:rPr>
                <w:rFonts w:cs="Times New Roman"/>
                <w:sz w:val="20"/>
                <w:szCs w:val="20"/>
              </w:rPr>
            </w:pPr>
            <w:r w:rsidRPr="00DC1585">
              <w:rPr>
                <w:rFonts w:cs="Times New Roman"/>
                <w:sz w:val="20"/>
                <w:szCs w:val="20"/>
              </w:rPr>
              <w:t>Recordkeeping</w:t>
            </w:r>
          </w:p>
        </w:tc>
        <w:tc>
          <w:tcPr>
            <w:tcW w:w="900" w:type="dxa"/>
            <w:vAlign w:val="center"/>
          </w:tcPr>
          <w:p w:rsidR="00806291" w:rsidRPr="00DC1585" w:rsidRDefault="00806291" w:rsidP="009D2C26">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9D2C26">
            <w:pPr>
              <w:jc w:val="center"/>
              <w:rPr>
                <w:rFonts w:cs="Times New Roman"/>
                <w:sz w:val="20"/>
                <w:szCs w:val="20"/>
              </w:rPr>
            </w:pPr>
            <w:r w:rsidRPr="00DC1585">
              <w:rPr>
                <w:rFonts w:cs="Times New Roman"/>
                <w:sz w:val="20"/>
                <w:szCs w:val="20"/>
              </w:rPr>
              <w:t>1</w:t>
            </w:r>
          </w:p>
        </w:tc>
        <w:tc>
          <w:tcPr>
            <w:tcW w:w="900" w:type="dxa"/>
            <w:vAlign w:val="center"/>
          </w:tcPr>
          <w:p w:rsidR="00806291" w:rsidRPr="00DC1585" w:rsidRDefault="00806291" w:rsidP="009D2C26">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9D2C26">
            <w:pPr>
              <w:jc w:val="center"/>
              <w:rPr>
                <w:rFonts w:cs="Times New Roman"/>
                <w:sz w:val="20"/>
                <w:szCs w:val="20"/>
              </w:rPr>
            </w:pPr>
            <w:r w:rsidRPr="00DC1585">
              <w:rPr>
                <w:rFonts w:cs="Times New Roman"/>
                <w:sz w:val="20"/>
                <w:szCs w:val="20"/>
              </w:rPr>
              <w:t>$28.98</w:t>
            </w:r>
          </w:p>
        </w:tc>
        <w:tc>
          <w:tcPr>
            <w:tcW w:w="990" w:type="dxa"/>
            <w:vAlign w:val="center"/>
          </w:tcPr>
          <w:p w:rsidR="00806291" w:rsidRPr="00DC1585" w:rsidRDefault="00806291" w:rsidP="009D2C26">
            <w:pPr>
              <w:jc w:val="center"/>
              <w:rPr>
                <w:rFonts w:cs="Times New Roman"/>
                <w:sz w:val="20"/>
                <w:szCs w:val="20"/>
              </w:rPr>
            </w:pPr>
            <w:r w:rsidRPr="00DC1585">
              <w:rPr>
                <w:rFonts w:cs="Times New Roman"/>
                <w:sz w:val="20"/>
                <w:szCs w:val="20"/>
              </w:rPr>
              <w:t>$5.48</w:t>
            </w:r>
          </w:p>
        </w:tc>
        <w:tc>
          <w:tcPr>
            <w:tcW w:w="1170" w:type="dxa"/>
          </w:tcPr>
          <w:p w:rsidR="00806291" w:rsidRPr="00DC1585" w:rsidRDefault="00806291" w:rsidP="00E51607">
            <w:pPr>
              <w:jc w:val="center"/>
              <w:rPr>
                <w:rFonts w:cs="Times New Roman"/>
                <w:sz w:val="20"/>
                <w:szCs w:val="20"/>
              </w:rPr>
            </w:pPr>
            <w:r>
              <w:rPr>
                <w:rFonts w:cs="Times New Roman"/>
                <w:sz w:val="20"/>
                <w:szCs w:val="20"/>
              </w:rPr>
              <w:t>$34.46</w:t>
            </w:r>
          </w:p>
        </w:tc>
      </w:tr>
      <w:tr w:rsidR="00806291" w:rsidRPr="005D3461" w:rsidTr="005D7208">
        <w:tc>
          <w:tcPr>
            <w:tcW w:w="4770" w:type="dxa"/>
            <w:gridSpan w:val="2"/>
            <w:tcBorders>
              <w:bottom w:val="single" w:sz="12" w:space="0" w:color="auto"/>
            </w:tcBorders>
            <w:vAlign w:val="center"/>
          </w:tcPr>
          <w:p w:rsidR="00806291" w:rsidRPr="00DC1585" w:rsidRDefault="00806291" w:rsidP="009D2C26">
            <w:pPr>
              <w:autoSpaceDE w:val="0"/>
              <w:autoSpaceDN w:val="0"/>
              <w:adjustRightInd w:val="0"/>
              <w:rPr>
                <w:rFonts w:cs="Times New Roman"/>
                <w:sz w:val="20"/>
                <w:szCs w:val="20"/>
              </w:rPr>
            </w:pPr>
            <w:r>
              <w:rPr>
                <w:rFonts w:cs="Times New Roman"/>
                <w:b/>
                <w:bCs/>
                <w:i/>
                <w:sz w:val="20"/>
                <w:szCs w:val="20"/>
              </w:rPr>
              <w:t>TOTAL for VOLUNTARY SUBMISSION</w:t>
            </w:r>
            <w:r w:rsidRPr="009D2C26">
              <w:rPr>
                <w:rFonts w:cs="Times New Roman"/>
                <w:b/>
                <w:bCs/>
                <w:i/>
                <w:sz w:val="20"/>
                <w:szCs w:val="20"/>
              </w:rPr>
              <w:t>S:</w:t>
            </w:r>
          </w:p>
        </w:tc>
        <w:tc>
          <w:tcPr>
            <w:tcW w:w="810" w:type="dxa"/>
            <w:tcBorders>
              <w:bottom w:val="single" w:sz="12" w:space="0" w:color="auto"/>
            </w:tcBorders>
            <w:vAlign w:val="center"/>
          </w:tcPr>
          <w:p w:rsidR="00806291" w:rsidRPr="00417E58" w:rsidRDefault="00806291" w:rsidP="00E51607">
            <w:pPr>
              <w:jc w:val="center"/>
              <w:rPr>
                <w:rFonts w:cs="Times New Roman"/>
                <w:i/>
                <w:sz w:val="20"/>
                <w:szCs w:val="20"/>
              </w:rPr>
            </w:pPr>
            <w:r w:rsidRPr="00417E58">
              <w:rPr>
                <w:rFonts w:cs="Times New Roman"/>
                <w:i/>
                <w:sz w:val="20"/>
                <w:szCs w:val="20"/>
              </w:rPr>
              <w:t>23</w:t>
            </w:r>
          </w:p>
        </w:tc>
        <w:tc>
          <w:tcPr>
            <w:tcW w:w="900" w:type="dxa"/>
            <w:tcBorders>
              <w:bottom w:val="single" w:sz="12" w:space="0" w:color="auto"/>
            </w:tcBorders>
            <w:vAlign w:val="center"/>
          </w:tcPr>
          <w:p w:rsidR="00806291" w:rsidRPr="00417E58" w:rsidRDefault="00806291" w:rsidP="00E51607">
            <w:pPr>
              <w:jc w:val="center"/>
              <w:rPr>
                <w:rFonts w:cs="Times New Roman"/>
                <w:i/>
                <w:sz w:val="20"/>
                <w:szCs w:val="20"/>
              </w:rPr>
            </w:pPr>
          </w:p>
        </w:tc>
        <w:tc>
          <w:tcPr>
            <w:tcW w:w="1260" w:type="dxa"/>
            <w:tcBorders>
              <w:bottom w:val="single" w:sz="12" w:space="0" w:color="auto"/>
            </w:tcBorders>
            <w:vAlign w:val="center"/>
          </w:tcPr>
          <w:p w:rsidR="00806291" w:rsidRPr="00417E58" w:rsidRDefault="00806291" w:rsidP="00E51607">
            <w:pPr>
              <w:jc w:val="center"/>
              <w:rPr>
                <w:rFonts w:cs="Times New Roman"/>
                <w:i/>
                <w:sz w:val="20"/>
                <w:szCs w:val="20"/>
              </w:rPr>
            </w:pPr>
            <w:r w:rsidRPr="00417E58">
              <w:rPr>
                <w:rFonts w:cs="Times New Roman"/>
                <w:i/>
                <w:sz w:val="20"/>
                <w:szCs w:val="20"/>
              </w:rPr>
              <w:t>$1,059.28</w:t>
            </w:r>
          </w:p>
        </w:tc>
        <w:tc>
          <w:tcPr>
            <w:tcW w:w="990" w:type="dxa"/>
            <w:tcBorders>
              <w:bottom w:val="single" w:sz="12" w:space="0" w:color="auto"/>
            </w:tcBorders>
            <w:vAlign w:val="center"/>
          </w:tcPr>
          <w:p w:rsidR="00806291" w:rsidRPr="00417E58" w:rsidRDefault="00806291" w:rsidP="00E51607">
            <w:pPr>
              <w:jc w:val="center"/>
              <w:rPr>
                <w:rFonts w:cs="Times New Roman"/>
                <w:i/>
                <w:sz w:val="20"/>
                <w:szCs w:val="20"/>
              </w:rPr>
            </w:pPr>
            <w:r w:rsidRPr="00417E58">
              <w:rPr>
                <w:rFonts w:cs="Times New Roman"/>
                <w:i/>
                <w:sz w:val="20"/>
                <w:szCs w:val="20"/>
              </w:rPr>
              <w:t>$5.48</w:t>
            </w:r>
          </w:p>
        </w:tc>
        <w:tc>
          <w:tcPr>
            <w:tcW w:w="1170" w:type="dxa"/>
            <w:tcBorders>
              <w:bottom w:val="single" w:sz="12" w:space="0" w:color="auto"/>
            </w:tcBorders>
            <w:vAlign w:val="center"/>
          </w:tcPr>
          <w:p w:rsidR="00806291" w:rsidRPr="00417E58" w:rsidRDefault="00806291" w:rsidP="009D2C26">
            <w:pPr>
              <w:jc w:val="center"/>
              <w:rPr>
                <w:rFonts w:cs="Times New Roman"/>
                <w:i/>
                <w:sz w:val="20"/>
                <w:szCs w:val="20"/>
              </w:rPr>
            </w:pPr>
            <w:r w:rsidRPr="00417E58">
              <w:rPr>
                <w:rFonts w:cs="Times New Roman"/>
                <w:i/>
                <w:sz w:val="20"/>
                <w:szCs w:val="20"/>
              </w:rPr>
              <w:t>$1,064.76</w:t>
            </w:r>
          </w:p>
        </w:tc>
      </w:tr>
      <w:tr w:rsidR="00806291" w:rsidRPr="005D3461" w:rsidTr="005D7208">
        <w:tc>
          <w:tcPr>
            <w:tcW w:w="3870" w:type="dxa"/>
            <w:vAlign w:val="center"/>
          </w:tcPr>
          <w:p w:rsidR="00806291" w:rsidRPr="009D2C26" w:rsidRDefault="00806291" w:rsidP="00806291">
            <w:pPr>
              <w:rPr>
                <w:rFonts w:cs="Times New Roman"/>
                <w:b/>
                <w:bCs/>
                <w:i/>
                <w:sz w:val="20"/>
                <w:szCs w:val="20"/>
              </w:rPr>
            </w:pPr>
            <w:r w:rsidRPr="009D2C26">
              <w:rPr>
                <w:rFonts w:cs="Times New Roman"/>
                <w:b/>
                <w:bCs/>
                <w:i/>
                <w:sz w:val="20"/>
                <w:szCs w:val="20"/>
              </w:rPr>
              <w:t>EXEMPTIONS:</w:t>
            </w:r>
          </w:p>
        </w:tc>
        <w:tc>
          <w:tcPr>
            <w:tcW w:w="900" w:type="dxa"/>
            <w:vAlign w:val="center"/>
          </w:tcPr>
          <w:p w:rsidR="00806291" w:rsidRPr="00DC1585" w:rsidRDefault="00806291" w:rsidP="00E51607">
            <w:pPr>
              <w:autoSpaceDE w:val="0"/>
              <w:autoSpaceDN w:val="0"/>
              <w:adjustRightInd w:val="0"/>
              <w:jc w:val="center"/>
              <w:rPr>
                <w:rFonts w:cs="Times New Roman"/>
                <w:sz w:val="20"/>
                <w:szCs w:val="20"/>
              </w:rPr>
            </w:pPr>
          </w:p>
        </w:tc>
        <w:tc>
          <w:tcPr>
            <w:tcW w:w="810" w:type="dxa"/>
            <w:vAlign w:val="center"/>
          </w:tcPr>
          <w:p w:rsidR="00806291" w:rsidRPr="00DC1585" w:rsidRDefault="00806291" w:rsidP="00E51607">
            <w:pPr>
              <w:jc w:val="center"/>
              <w:rPr>
                <w:rFonts w:cs="Times New Roman"/>
                <w:sz w:val="20"/>
                <w:szCs w:val="20"/>
              </w:rPr>
            </w:pPr>
          </w:p>
        </w:tc>
        <w:tc>
          <w:tcPr>
            <w:tcW w:w="900" w:type="dxa"/>
            <w:vAlign w:val="center"/>
          </w:tcPr>
          <w:p w:rsidR="00806291" w:rsidRPr="00DC1585" w:rsidRDefault="00806291" w:rsidP="00E51607">
            <w:pPr>
              <w:jc w:val="center"/>
              <w:rPr>
                <w:rFonts w:cs="Times New Roman"/>
                <w:sz w:val="20"/>
                <w:szCs w:val="20"/>
              </w:rPr>
            </w:pPr>
          </w:p>
        </w:tc>
        <w:tc>
          <w:tcPr>
            <w:tcW w:w="1260" w:type="dxa"/>
            <w:vAlign w:val="center"/>
          </w:tcPr>
          <w:p w:rsidR="00806291" w:rsidRPr="00DC1585" w:rsidRDefault="00806291" w:rsidP="00E51607">
            <w:pPr>
              <w:jc w:val="center"/>
              <w:rPr>
                <w:rFonts w:cs="Times New Roman"/>
                <w:sz w:val="20"/>
                <w:szCs w:val="20"/>
              </w:rPr>
            </w:pPr>
          </w:p>
        </w:tc>
        <w:tc>
          <w:tcPr>
            <w:tcW w:w="990" w:type="dxa"/>
            <w:vAlign w:val="center"/>
          </w:tcPr>
          <w:p w:rsidR="00806291" w:rsidRPr="00DC1585" w:rsidRDefault="00806291" w:rsidP="00E51607">
            <w:pPr>
              <w:jc w:val="center"/>
              <w:rPr>
                <w:rFonts w:cs="Times New Roman"/>
                <w:sz w:val="20"/>
                <w:szCs w:val="20"/>
              </w:rPr>
            </w:pPr>
          </w:p>
        </w:tc>
        <w:tc>
          <w:tcPr>
            <w:tcW w:w="1170" w:type="dxa"/>
          </w:tcPr>
          <w:p w:rsidR="00806291" w:rsidRPr="00DC1585" w:rsidRDefault="00806291" w:rsidP="00E51607">
            <w:pPr>
              <w:jc w:val="center"/>
              <w:rPr>
                <w:rFonts w:cs="Times New Roman"/>
                <w:sz w:val="20"/>
                <w:szCs w:val="20"/>
              </w:rPr>
            </w:pPr>
          </w:p>
        </w:tc>
      </w:tr>
      <w:tr w:rsidR="00806291" w:rsidRPr="005D3461" w:rsidTr="005D7208">
        <w:trPr>
          <w:cantSplit/>
        </w:trPr>
        <w:tc>
          <w:tcPr>
            <w:tcW w:w="3870" w:type="dxa"/>
            <w:vAlign w:val="center"/>
          </w:tcPr>
          <w:p w:rsidR="00806291" w:rsidRPr="009D2C26" w:rsidRDefault="00806291" w:rsidP="00E51607">
            <w:pPr>
              <w:rPr>
                <w:rFonts w:cs="Times New Roman"/>
                <w:bCs/>
                <w:sz w:val="20"/>
                <w:szCs w:val="20"/>
              </w:rPr>
            </w:pPr>
            <w:r>
              <w:rPr>
                <w:rFonts w:cs="Times New Roman"/>
                <w:bCs/>
                <w:sz w:val="20"/>
                <w:szCs w:val="20"/>
              </w:rPr>
              <w:t xml:space="preserve">Prepare </w:t>
            </w:r>
            <w:r w:rsidRPr="009D2C26">
              <w:rPr>
                <w:rFonts w:cs="Times New Roman"/>
                <w:bCs/>
                <w:sz w:val="20"/>
                <w:szCs w:val="20"/>
              </w:rPr>
              <w:t>Exemption Applications</w:t>
            </w:r>
          </w:p>
        </w:tc>
        <w:tc>
          <w:tcPr>
            <w:tcW w:w="900" w:type="dxa"/>
            <w:vAlign w:val="center"/>
          </w:tcPr>
          <w:p w:rsidR="00806291" w:rsidRPr="00DC1585" w:rsidRDefault="00806291" w:rsidP="009D2C26">
            <w:pPr>
              <w:autoSpaceDE w:val="0"/>
              <w:autoSpaceDN w:val="0"/>
              <w:adjustRightInd w:val="0"/>
              <w:jc w:val="center"/>
              <w:rPr>
                <w:rFonts w:cs="Times New Roman"/>
                <w:sz w:val="20"/>
                <w:szCs w:val="20"/>
              </w:rPr>
            </w:pPr>
            <w:r w:rsidRPr="00DC1585">
              <w:rPr>
                <w:rFonts w:cs="Times New Roman"/>
                <w:sz w:val="20"/>
                <w:szCs w:val="20"/>
              </w:rPr>
              <w:t>T</w:t>
            </w:r>
          </w:p>
        </w:tc>
        <w:tc>
          <w:tcPr>
            <w:tcW w:w="810" w:type="dxa"/>
            <w:vAlign w:val="center"/>
          </w:tcPr>
          <w:p w:rsidR="00806291" w:rsidRPr="00DC1585" w:rsidRDefault="00806291" w:rsidP="009D2C26">
            <w:pPr>
              <w:jc w:val="center"/>
              <w:rPr>
                <w:rFonts w:cs="Times New Roman"/>
                <w:sz w:val="20"/>
                <w:szCs w:val="20"/>
              </w:rPr>
            </w:pPr>
            <w:r w:rsidRPr="00DC1585">
              <w:rPr>
                <w:rFonts w:cs="Times New Roman"/>
                <w:sz w:val="20"/>
                <w:szCs w:val="20"/>
              </w:rPr>
              <w:t>2</w:t>
            </w:r>
          </w:p>
        </w:tc>
        <w:tc>
          <w:tcPr>
            <w:tcW w:w="900" w:type="dxa"/>
            <w:vAlign w:val="center"/>
          </w:tcPr>
          <w:p w:rsidR="00806291" w:rsidRPr="00DC1585" w:rsidRDefault="00806291" w:rsidP="009D2C26">
            <w:pPr>
              <w:jc w:val="center"/>
              <w:rPr>
                <w:rFonts w:cs="Times New Roman"/>
                <w:sz w:val="20"/>
                <w:szCs w:val="20"/>
              </w:rPr>
            </w:pPr>
            <w:r w:rsidRPr="00DC1585">
              <w:rPr>
                <w:rFonts w:cs="Times New Roman"/>
                <w:sz w:val="20"/>
                <w:szCs w:val="20"/>
              </w:rPr>
              <w:t>$61.71</w:t>
            </w:r>
          </w:p>
        </w:tc>
        <w:tc>
          <w:tcPr>
            <w:tcW w:w="1260" w:type="dxa"/>
            <w:vAlign w:val="center"/>
          </w:tcPr>
          <w:p w:rsidR="00806291" w:rsidRPr="00DC1585" w:rsidRDefault="00806291" w:rsidP="009D2C26">
            <w:pPr>
              <w:jc w:val="center"/>
              <w:rPr>
                <w:rFonts w:cs="Times New Roman"/>
                <w:sz w:val="20"/>
                <w:szCs w:val="20"/>
              </w:rPr>
            </w:pPr>
            <w:r w:rsidRPr="00DC1585">
              <w:rPr>
                <w:rFonts w:cs="Times New Roman"/>
                <w:sz w:val="20"/>
                <w:szCs w:val="20"/>
              </w:rPr>
              <w:t>$123.42</w:t>
            </w:r>
          </w:p>
        </w:tc>
        <w:tc>
          <w:tcPr>
            <w:tcW w:w="990" w:type="dxa"/>
            <w:vAlign w:val="center"/>
          </w:tcPr>
          <w:p w:rsidR="00806291" w:rsidRPr="00DC1585" w:rsidRDefault="00417E58" w:rsidP="009D2C26">
            <w:pPr>
              <w:jc w:val="center"/>
              <w:rPr>
                <w:rFonts w:cs="Times New Roman"/>
                <w:sz w:val="20"/>
                <w:szCs w:val="20"/>
              </w:rPr>
            </w:pPr>
            <w:r>
              <w:rPr>
                <w:rFonts w:cs="Times New Roman"/>
                <w:sz w:val="20"/>
                <w:szCs w:val="20"/>
              </w:rPr>
              <w:t>--</w:t>
            </w:r>
          </w:p>
        </w:tc>
        <w:tc>
          <w:tcPr>
            <w:tcW w:w="1170" w:type="dxa"/>
          </w:tcPr>
          <w:p w:rsidR="00806291" w:rsidRPr="009D2C26" w:rsidRDefault="00806291" w:rsidP="00E51607">
            <w:pPr>
              <w:jc w:val="center"/>
              <w:rPr>
                <w:rFonts w:cs="Times New Roman"/>
                <w:sz w:val="20"/>
                <w:szCs w:val="20"/>
              </w:rPr>
            </w:pPr>
            <w:r w:rsidRPr="009D2C26">
              <w:rPr>
                <w:rFonts w:cs="Times New Roman"/>
                <w:sz w:val="20"/>
                <w:szCs w:val="20"/>
              </w:rPr>
              <w:t>$123.42</w:t>
            </w:r>
          </w:p>
        </w:tc>
      </w:tr>
      <w:tr w:rsidR="00806291" w:rsidRPr="005D3461" w:rsidTr="005D7208">
        <w:trPr>
          <w:cantSplit/>
        </w:trPr>
        <w:tc>
          <w:tcPr>
            <w:tcW w:w="3870" w:type="dxa"/>
            <w:vAlign w:val="center"/>
          </w:tcPr>
          <w:p w:rsidR="00806291" w:rsidRPr="00D6208F" w:rsidRDefault="0014318A" w:rsidP="009D2C26">
            <w:pPr>
              <w:rPr>
                <w:rFonts w:cs="Times New Roman"/>
                <w:bCs/>
                <w:sz w:val="20"/>
                <w:szCs w:val="20"/>
              </w:rPr>
            </w:pPr>
            <w:r w:rsidRPr="0014318A">
              <w:rPr>
                <w:rFonts w:cs="Times New Roman"/>
                <w:bCs/>
                <w:sz w:val="20"/>
                <w:szCs w:val="20"/>
              </w:rPr>
              <w:t>Corporate Review</w:t>
            </w:r>
          </w:p>
        </w:tc>
        <w:tc>
          <w:tcPr>
            <w:tcW w:w="900" w:type="dxa"/>
            <w:vAlign w:val="center"/>
          </w:tcPr>
          <w:p w:rsidR="00806291" w:rsidRPr="00D6208F" w:rsidRDefault="0014318A" w:rsidP="009D2C26">
            <w:pPr>
              <w:autoSpaceDE w:val="0"/>
              <w:autoSpaceDN w:val="0"/>
              <w:adjustRightInd w:val="0"/>
              <w:jc w:val="center"/>
              <w:rPr>
                <w:rFonts w:cs="Times New Roman"/>
                <w:sz w:val="20"/>
                <w:szCs w:val="20"/>
              </w:rPr>
            </w:pPr>
            <w:r>
              <w:rPr>
                <w:rFonts w:cs="Times New Roman"/>
                <w:sz w:val="20"/>
                <w:szCs w:val="20"/>
              </w:rPr>
              <w:t>M</w:t>
            </w:r>
          </w:p>
        </w:tc>
        <w:tc>
          <w:tcPr>
            <w:tcW w:w="810" w:type="dxa"/>
            <w:vAlign w:val="center"/>
          </w:tcPr>
          <w:p w:rsidR="00806291" w:rsidRPr="00D6208F" w:rsidRDefault="0014318A" w:rsidP="009D2C26">
            <w:pPr>
              <w:jc w:val="center"/>
              <w:rPr>
                <w:rFonts w:cs="Times New Roman"/>
                <w:sz w:val="20"/>
                <w:szCs w:val="20"/>
              </w:rPr>
            </w:pPr>
            <w:r>
              <w:rPr>
                <w:rFonts w:cs="Times New Roman"/>
                <w:sz w:val="20"/>
                <w:szCs w:val="20"/>
              </w:rPr>
              <w:t>6</w:t>
            </w:r>
          </w:p>
        </w:tc>
        <w:tc>
          <w:tcPr>
            <w:tcW w:w="900" w:type="dxa"/>
            <w:vAlign w:val="center"/>
          </w:tcPr>
          <w:p w:rsidR="00806291" w:rsidRPr="00D6208F" w:rsidRDefault="00806291" w:rsidP="0014318A">
            <w:pPr>
              <w:autoSpaceDE w:val="0"/>
              <w:autoSpaceDN w:val="0"/>
              <w:adjustRightInd w:val="0"/>
              <w:jc w:val="center"/>
              <w:rPr>
                <w:rFonts w:cs="Times New Roman"/>
                <w:sz w:val="20"/>
                <w:szCs w:val="20"/>
              </w:rPr>
            </w:pPr>
            <w:r w:rsidRPr="00D6208F">
              <w:rPr>
                <w:rFonts w:cs="Times New Roman"/>
                <w:sz w:val="20"/>
                <w:szCs w:val="20"/>
              </w:rPr>
              <w:t>$</w:t>
            </w:r>
            <w:r w:rsidR="0014318A">
              <w:rPr>
                <w:rFonts w:cs="Times New Roman"/>
                <w:sz w:val="20"/>
                <w:szCs w:val="20"/>
              </w:rPr>
              <w:t>69.71</w:t>
            </w:r>
          </w:p>
        </w:tc>
        <w:tc>
          <w:tcPr>
            <w:tcW w:w="1260" w:type="dxa"/>
            <w:vAlign w:val="center"/>
          </w:tcPr>
          <w:p w:rsidR="00806291" w:rsidRPr="00D6208F" w:rsidRDefault="00806291" w:rsidP="0014318A">
            <w:pPr>
              <w:jc w:val="center"/>
              <w:rPr>
                <w:rFonts w:cs="Times New Roman"/>
                <w:sz w:val="20"/>
                <w:szCs w:val="20"/>
              </w:rPr>
            </w:pPr>
            <w:r>
              <w:rPr>
                <w:rFonts w:cs="Times New Roman"/>
                <w:sz w:val="20"/>
                <w:szCs w:val="20"/>
              </w:rPr>
              <w:t>$</w:t>
            </w:r>
            <w:r w:rsidR="0014318A">
              <w:rPr>
                <w:rFonts w:cs="Times New Roman"/>
                <w:sz w:val="20"/>
                <w:szCs w:val="20"/>
              </w:rPr>
              <w:t>418.44</w:t>
            </w:r>
          </w:p>
        </w:tc>
        <w:tc>
          <w:tcPr>
            <w:tcW w:w="990" w:type="dxa"/>
            <w:vAlign w:val="center"/>
          </w:tcPr>
          <w:p w:rsidR="00806291" w:rsidRPr="00D6208F" w:rsidRDefault="00417E58" w:rsidP="009D2C26">
            <w:pPr>
              <w:jc w:val="center"/>
              <w:rPr>
                <w:rFonts w:cs="Times New Roman"/>
                <w:sz w:val="20"/>
                <w:szCs w:val="20"/>
              </w:rPr>
            </w:pPr>
            <w:r>
              <w:rPr>
                <w:rFonts w:cs="Times New Roman"/>
                <w:sz w:val="20"/>
                <w:szCs w:val="20"/>
              </w:rPr>
              <w:t>--</w:t>
            </w:r>
          </w:p>
        </w:tc>
        <w:tc>
          <w:tcPr>
            <w:tcW w:w="1170" w:type="dxa"/>
            <w:vAlign w:val="center"/>
          </w:tcPr>
          <w:p w:rsidR="00806291" w:rsidRPr="00D6208F" w:rsidRDefault="00806291" w:rsidP="0014318A">
            <w:pPr>
              <w:jc w:val="center"/>
              <w:rPr>
                <w:rFonts w:cs="Times New Roman"/>
                <w:sz w:val="20"/>
                <w:szCs w:val="20"/>
              </w:rPr>
            </w:pPr>
            <w:r>
              <w:rPr>
                <w:rFonts w:cs="Times New Roman"/>
                <w:sz w:val="20"/>
                <w:szCs w:val="20"/>
              </w:rPr>
              <w:t>$</w:t>
            </w:r>
            <w:r w:rsidR="0014318A">
              <w:rPr>
                <w:rFonts w:cs="Times New Roman"/>
                <w:sz w:val="20"/>
                <w:szCs w:val="20"/>
              </w:rPr>
              <w:t>418.44</w:t>
            </w:r>
          </w:p>
        </w:tc>
      </w:tr>
      <w:tr w:rsidR="00806291" w:rsidRPr="005D3461" w:rsidTr="005D7208">
        <w:trPr>
          <w:cantSplit/>
        </w:trPr>
        <w:tc>
          <w:tcPr>
            <w:tcW w:w="3870" w:type="dxa"/>
            <w:vAlign w:val="center"/>
          </w:tcPr>
          <w:p w:rsidR="00806291" w:rsidRPr="00DC1585" w:rsidRDefault="00806291" w:rsidP="009D2C26">
            <w:pPr>
              <w:rPr>
                <w:rFonts w:cs="Times New Roman"/>
                <w:sz w:val="20"/>
                <w:szCs w:val="20"/>
              </w:rPr>
            </w:pPr>
            <w:r w:rsidRPr="00DC1585">
              <w:rPr>
                <w:rFonts w:cs="Times New Roman"/>
                <w:sz w:val="20"/>
                <w:szCs w:val="20"/>
              </w:rPr>
              <w:t>Recordkeeping</w:t>
            </w:r>
          </w:p>
        </w:tc>
        <w:tc>
          <w:tcPr>
            <w:tcW w:w="900" w:type="dxa"/>
            <w:vAlign w:val="center"/>
          </w:tcPr>
          <w:p w:rsidR="00806291" w:rsidRPr="00DC1585" w:rsidRDefault="00806291" w:rsidP="009D2C26">
            <w:pPr>
              <w:autoSpaceDE w:val="0"/>
              <w:autoSpaceDN w:val="0"/>
              <w:adjustRightInd w:val="0"/>
              <w:jc w:val="center"/>
              <w:rPr>
                <w:rFonts w:cs="Times New Roman"/>
                <w:sz w:val="20"/>
                <w:szCs w:val="20"/>
              </w:rPr>
            </w:pPr>
            <w:r w:rsidRPr="00DC1585">
              <w:rPr>
                <w:rFonts w:cs="Times New Roman"/>
                <w:sz w:val="20"/>
                <w:szCs w:val="20"/>
              </w:rPr>
              <w:t>S</w:t>
            </w:r>
          </w:p>
        </w:tc>
        <w:tc>
          <w:tcPr>
            <w:tcW w:w="810" w:type="dxa"/>
            <w:vAlign w:val="center"/>
          </w:tcPr>
          <w:p w:rsidR="00806291" w:rsidRPr="00DC1585" w:rsidRDefault="00806291" w:rsidP="009D2C26">
            <w:pPr>
              <w:jc w:val="center"/>
              <w:rPr>
                <w:rFonts w:cs="Times New Roman"/>
                <w:sz w:val="20"/>
                <w:szCs w:val="20"/>
              </w:rPr>
            </w:pPr>
            <w:r w:rsidRPr="00DC1585">
              <w:rPr>
                <w:rFonts w:cs="Times New Roman"/>
                <w:sz w:val="20"/>
                <w:szCs w:val="20"/>
              </w:rPr>
              <w:t>1</w:t>
            </w:r>
          </w:p>
        </w:tc>
        <w:tc>
          <w:tcPr>
            <w:tcW w:w="900" w:type="dxa"/>
            <w:vAlign w:val="center"/>
          </w:tcPr>
          <w:p w:rsidR="00806291" w:rsidRPr="00DC1585" w:rsidRDefault="00806291" w:rsidP="009D2C26">
            <w:pPr>
              <w:jc w:val="center"/>
              <w:rPr>
                <w:rFonts w:cs="Times New Roman"/>
                <w:sz w:val="20"/>
                <w:szCs w:val="20"/>
              </w:rPr>
            </w:pPr>
            <w:r w:rsidRPr="00DC1585">
              <w:rPr>
                <w:rFonts w:cs="Times New Roman"/>
                <w:sz w:val="20"/>
                <w:szCs w:val="20"/>
              </w:rPr>
              <w:t>$28.98</w:t>
            </w:r>
          </w:p>
        </w:tc>
        <w:tc>
          <w:tcPr>
            <w:tcW w:w="1260" w:type="dxa"/>
            <w:vAlign w:val="center"/>
          </w:tcPr>
          <w:p w:rsidR="00806291" w:rsidRPr="00DC1585" w:rsidRDefault="00806291" w:rsidP="009D2C26">
            <w:pPr>
              <w:jc w:val="center"/>
              <w:rPr>
                <w:rFonts w:cs="Times New Roman"/>
                <w:sz w:val="20"/>
                <w:szCs w:val="20"/>
              </w:rPr>
            </w:pPr>
            <w:r w:rsidRPr="00DC1585">
              <w:rPr>
                <w:rFonts w:cs="Times New Roman"/>
                <w:sz w:val="20"/>
                <w:szCs w:val="20"/>
              </w:rPr>
              <w:t>$28.98</w:t>
            </w:r>
          </w:p>
        </w:tc>
        <w:tc>
          <w:tcPr>
            <w:tcW w:w="990" w:type="dxa"/>
            <w:vAlign w:val="center"/>
          </w:tcPr>
          <w:p w:rsidR="00806291" w:rsidRPr="00DC1585" w:rsidRDefault="00806291" w:rsidP="009D2C26">
            <w:pPr>
              <w:jc w:val="center"/>
              <w:rPr>
                <w:rFonts w:cs="Times New Roman"/>
                <w:sz w:val="20"/>
                <w:szCs w:val="20"/>
              </w:rPr>
            </w:pPr>
            <w:r w:rsidRPr="00DC1585">
              <w:rPr>
                <w:rFonts w:cs="Times New Roman"/>
                <w:sz w:val="20"/>
                <w:szCs w:val="20"/>
              </w:rPr>
              <w:t>$5.48</w:t>
            </w:r>
          </w:p>
        </w:tc>
        <w:tc>
          <w:tcPr>
            <w:tcW w:w="1170" w:type="dxa"/>
          </w:tcPr>
          <w:p w:rsidR="00806291" w:rsidRPr="00DC1585" w:rsidRDefault="00806291" w:rsidP="009D2C26">
            <w:pPr>
              <w:jc w:val="center"/>
              <w:rPr>
                <w:rFonts w:cs="Times New Roman"/>
                <w:sz w:val="20"/>
                <w:szCs w:val="20"/>
              </w:rPr>
            </w:pPr>
            <w:r>
              <w:rPr>
                <w:rFonts w:cs="Times New Roman"/>
                <w:sz w:val="20"/>
                <w:szCs w:val="20"/>
              </w:rPr>
              <w:t>$34.46</w:t>
            </w:r>
          </w:p>
        </w:tc>
      </w:tr>
      <w:tr w:rsidR="00806291" w:rsidRPr="005D3461" w:rsidTr="00806291">
        <w:trPr>
          <w:cantSplit/>
        </w:trPr>
        <w:tc>
          <w:tcPr>
            <w:tcW w:w="4770" w:type="dxa"/>
            <w:gridSpan w:val="2"/>
            <w:tcBorders>
              <w:bottom w:val="single" w:sz="12" w:space="0" w:color="auto"/>
            </w:tcBorders>
            <w:vAlign w:val="center"/>
          </w:tcPr>
          <w:p w:rsidR="00806291" w:rsidRPr="00DC1585" w:rsidRDefault="00806291" w:rsidP="00806291">
            <w:pPr>
              <w:autoSpaceDE w:val="0"/>
              <w:autoSpaceDN w:val="0"/>
              <w:adjustRightInd w:val="0"/>
              <w:rPr>
                <w:rFonts w:cs="Times New Roman"/>
                <w:sz w:val="20"/>
                <w:szCs w:val="20"/>
              </w:rPr>
            </w:pPr>
            <w:r>
              <w:rPr>
                <w:rFonts w:cs="Times New Roman"/>
                <w:b/>
                <w:bCs/>
                <w:i/>
                <w:sz w:val="20"/>
                <w:szCs w:val="20"/>
              </w:rPr>
              <w:t xml:space="preserve">TOTAL for </w:t>
            </w:r>
            <w:r w:rsidRPr="009D2C26">
              <w:rPr>
                <w:rFonts w:cs="Times New Roman"/>
                <w:b/>
                <w:bCs/>
                <w:i/>
                <w:sz w:val="20"/>
                <w:szCs w:val="20"/>
              </w:rPr>
              <w:t>EXEMPTION</w:t>
            </w:r>
            <w:r>
              <w:rPr>
                <w:rFonts w:cs="Times New Roman"/>
                <w:b/>
                <w:bCs/>
                <w:i/>
                <w:sz w:val="20"/>
                <w:szCs w:val="20"/>
              </w:rPr>
              <w:t>S</w:t>
            </w:r>
            <w:r w:rsidRPr="009D2C26">
              <w:rPr>
                <w:rFonts w:cs="Times New Roman"/>
                <w:b/>
                <w:bCs/>
                <w:i/>
                <w:sz w:val="20"/>
                <w:szCs w:val="20"/>
              </w:rPr>
              <w:t>:</w:t>
            </w:r>
          </w:p>
        </w:tc>
        <w:tc>
          <w:tcPr>
            <w:tcW w:w="810" w:type="dxa"/>
            <w:tcBorders>
              <w:bottom w:val="single" w:sz="12" w:space="0" w:color="auto"/>
            </w:tcBorders>
            <w:vAlign w:val="center"/>
          </w:tcPr>
          <w:p w:rsidR="00806291" w:rsidRPr="009D2C26" w:rsidRDefault="0014318A" w:rsidP="00E51607">
            <w:pPr>
              <w:autoSpaceDE w:val="0"/>
              <w:autoSpaceDN w:val="0"/>
              <w:adjustRightInd w:val="0"/>
              <w:jc w:val="center"/>
              <w:rPr>
                <w:rFonts w:cs="Times New Roman"/>
                <w:i/>
                <w:sz w:val="20"/>
                <w:szCs w:val="20"/>
              </w:rPr>
            </w:pPr>
            <w:r>
              <w:rPr>
                <w:rFonts w:cs="Times New Roman"/>
                <w:i/>
                <w:sz w:val="20"/>
                <w:szCs w:val="20"/>
              </w:rPr>
              <w:t>9</w:t>
            </w:r>
          </w:p>
        </w:tc>
        <w:tc>
          <w:tcPr>
            <w:tcW w:w="900" w:type="dxa"/>
            <w:tcBorders>
              <w:bottom w:val="single" w:sz="12" w:space="0" w:color="auto"/>
            </w:tcBorders>
            <w:vAlign w:val="center"/>
          </w:tcPr>
          <w:p w:rsidR="00806291" w:rsidRPr="009D2C26" w:rsidRDefault="00806291" w:rsidP="00E51607">
            <w:pPr>
              <w:autoSpaceDE w:val="0"/>
              <w:autoSpaceDN w:val="0"/>
              <w:adjustRightInd w:val="0"/>
              <w:jc w:val="center"/>
              <w:rPr>
                <w:rFonts w:cs="Times New Roman"/>
                <w:i/>
                <w:sz w:val="20"/>
                <w:szCs w:val="20"/>
              </w:rPr>
            </w:pPr>
          </w:p>
        </w:tc>
        <w:tc>
          <w:tcPr>
            <w:tcW w:w="1260" w:type="dxa"/>
            <w:tcBorders>
              <w:bottom w:val="single" w:sz="12" w:space="0" w:color="auto"/>
            </w:tcBorders>
            <w:vAlign w:val="center"/>
          </w:tcPr>
          <w:p w:rsidR="00806291" w:rsidRPr="009D2C26" w:rsidRDefault="00806291" w:rsidP="0014318A">
            <w:pPr>
              <w:jc w:val="center"/>
              <w:rPr>
                <w:rFonts w:cs="Times New Roman"/>
                <w:i/>
                <w:sz w:val="20"/>
                <w:szCs w:val="20"/>
              </w:rPr>
            </w:pPr>
            <w:r>
              <w:rPr>
                <w:rFonts w:cs="Times New Roman"/>
                <w:i/>
                <w:sz w:val="20"/>
                <w:szCs w:val="20"/>
              </w:rPr>
              <w:t>$</w:t>
            </w:r>
            <w:r w:rsidR="0014318A">
              <w:rPr>
                <w:rFonts w:cs="Times New Roman"/>
                <w:i/>
                <w:sz w:val="20"/>
                <w:szCs w:val="20"/>
              </w:rPr>
              <w:t>570.84</w:t>
            </w:r>
          </w:p>
        </w:tc>
        <w:tc>
          <w:tcPr>
            <w:tcW w:w="990" w:type="dxa"/>
            <w:tcBorders>
              <w:bottom w:val="single" w:sz="12" w:space="0" w:color="auto"/>
            </w:tcBorders>
            <w:vAlign w:val="center"/>
          </w:tcPr>
          <w:p w:rsidR="00806291" w:rsidRPr="009D2C26" w:rsidRDefault="00806291" w:rsidP="00E51607">
            <w:pPr>
              <w:jc w:val="center"/>
              <w:rPr>
                <w:rFonts w:cs="Times New Roman"/>
                <w:i/>
                <w:sz w:val="20"/>
                <w:szCs w:val="20"/>
              </w:rPr>
            </w:pPr>
            <w:r>
              <w:rPr>
                <w:rFonts w:cs="Times New Roman"/>
                <w:i/>
                <w:sz w:val="20"/>
                <w:szCs w:val="20"/>
              </w:rPr>
              <w:t>$5.48</w:t>
            </w:r>
          </w:p>
        </w:tc>
        <w:tc>
          <w:tcPr>
            <w:tcW w:w="1170" w:type="dxa"/>
            <w:tcBorders>
              <w:bottom w:val="single" w:sz="12" w:space="0" w:color="auto"/>
            </w:tcBorders>
          </w:tcPr>
          <w:p w:rsidR="00806291" w:rsidRPr="009D2C26" w:rsidRDefault="00806291" w:rsidP="0014318A">
            <w:pPr>
              <w:jc w:val="center"/>
              <w:rPr>
                <w:rFonts w:cs="Times New Roman"/>
                <w:i/>
                <w:sz w:val="20"/>
                <w:szCs w:val="20"/>
              </w:rPr>
            </w:pPr>
            <w:r>
              <w:rPr>
                <w:rFonts w:cs="Times New Roman"/>
                <w:i/>
                <w:sz w:val="20"/>
                <w:szCs w:val="20"/>
              </w:rPr>
              <w:t>$</w:t>
            </w:r>
            <w:r w:rsidR="0014318A">
              <w:rPr>
                <w:rFonts w:cs="Times New Roman"/>
                <w:i/>
                <w:sz w:val="20"/>
                <w:szCs w:val="20"/>
              </w:rPr>
              <w:t>576.62</w:t>
            </w:r>
          </w:p>
        </w:tc>
      </w:tr>
      <w:tr w:rsidR="00806291" w:rsidRPr="005D3461" w:rsidTr="005D7208">
        <w:trPr>
          <w:cantSplit/>
        </w:trPr>
        <w:tc>
          <w:tcPr>
            <w:tcW w:w="4770" w:type="dxa"/>
            <w:gridSpan w:val="2"/>
            <w:tcBorders>
              <w:top w:val="single" w:sz="12" w:space="0" w:color="auto"/>
            </w:tcBorders>
            <w:shd w:val="clear" w:color="auto" w:fill="D9D9D9" w:themeFill="background1" w:themeFillShade="D9"/>
            <w:vAlign w:val="center"/>
          </w:tcPr>
          <w:p w:rsidR="00806291" w:rsidRPr="005D7208" w:rsidRDefault="00806291" w:rsidP="005D7208">
            <w:pPr>
              <w:autoSpaceDE w:val="0"/>
              <w:autoSpaceDN w:val="0"/>
              <w:adjustRightInd w:val="0"/>
              <w:rPr>
                <w:rFonts w:cs="Times New Roman"/>
                <w:i/>
                <w:sz w:val="20"/>
                <w:szCs w:val="20"/>
              </w:rPr>
            </w:pPr>
            <w:r w:rsidRPr="005D7208">
              <w:rPr>
                <w:rFonts w:cs="Times New Roman"/>
                <w:b/>
                <w:bCs/>
                <w:i/>
                <w:sz w:val="20"/>
                <w:szCs w:val="20"/>
              </w:rPr>
              <w:t>SUMMARY of  TOTALs by ACTIVITIES:</w:t>
            </w:r>
          </w:p>
        </w:tc>
        <w:tc>
          <w:tcPr>
            <w:tcW w:w="810" w:type="dxa"/>
            <w:tcBorders>
              <w:top w:val="single" w:sz="12" w:space="0" w:color="auto"/>
            </w:tcBorders>
            <w:shd w:val="clear" w:color="auto" w:fill="D9D9D9" w:themeFill="background1" w:themeFillShade="D9"/>
            <w:vAlign w:val="center"/>
          </w:tcPr>
          <w:p w:rsidR="00806291" w:rsidRPr="00DC1585" w:rsidRDefault="00806291" w:rsidP="00E51607">
            <w:pPr>
              <w:autoSpaceDE w:val="0"/>
              <w:autoSpaceDN w:val="0"/>
              <w:adjustRightInd w:val="0"/>
              <w:jc w:val="center"/>
              <w:rPr>
                <w:rFonts w:cs="Times New Roman"/>
                <w:b/>
                <w:sz w:val="20"/>
                <w:szCs w:val="20"/>
              </w:rPr>
            </w:pPr>
          </w:p>
        </w:tc>
        <w:tc>
          <w:tcPr>
            <w:tcW w:w="900" w:type="dxa"/>
            <w:tcBorders>
              <w:top w:val="single" w:sz="12" w:space="0" w:color="auto"/>
            </w:tcBorders>
            <w:shd w:val="clear" w:color="auto" w:fill="D9D9D9" w:themeFill="background1" w:themeFillShade="D9"/>
            <w:vAlign w:val="center"/>
          </w:tcPr>
          <w:p w:rsidR="00806291" w:rsidRPr="00DC1585" w:rsidRDefault="00806291" w:rsidP="00E51607">
            <w:pPr>
              <w:autoSpaceDE w:val="0"/>
              <w:autoSpaceDN w:val="0"/>
              <w:adjustRightInd w:val="0"/>
              <w:jc w:val="center"/>
              <w:rPr>
                <w:rFonts w:cs="Times New Roman"/>
                <w:b/>
                <w:sz w:val="20"/>
                <w:szCs w:val="20"/>
              </w:rPr>
            </w:pPr>
          </w:p>
        </w:tc>
        <w:tc>
          <w:tcPr>
            <w:tcW w:w="1260" w:type="dxa"/>
            <w:tcBorders>
              <w:top w:val="single" w:sz="12" w:space="0" w:color="auto"/>
            </w:tcBorders>
            <w:shd w:val="clear" w:color="auto" w:fill="D9D9D9" w:themeFill="background1" w:themeFillShade="D9"/>
            <w:vAlign w:val="center"/>
          </w:tcPr>
          <w:p w:rsidR="00806291" w:rsidRPr="00DC1585" w:rsidRDefault="00806291" w:rsidP="00E51607">
            <w:pPr>
              <w:jc w:val="center"/>
              <w:rPr>
                <w:rFonts w:cs="Times New Roman"/>
                <w:b/>
                <w:sz w:val="20"/>
                <w:szCs w:val="20"/>
              </w:rPr>
            </w:pPr>
          </w:p>
        </w:tc>
        <w:tc>
          <w:tcPr>
            <w:tcW w:w="990" w:type="dxa"/>
            <w:tcBorders>
              <w:top w:val="single" w:sz="12" w:space="0" w:color="auto"/>
            </w:tcBorders>
            <w:shd w:val="clear" w:color="auto" w:fill="D9D9D9" w:themeFill="background1" w:themeFillShade="D9"/>
            <w:vAlign w:val="center"/>
          </w:tcPr>
          <w:p w:rsidR="00806291" w:rsidRPr="00DC1585" w:rsidRDefault="00806291" w:rsidP="00E51607">
            <w:pPr>
              <w:jc w:val="center"/>
              <w:rPr>
                <w:rFonts w:cs="Times New Roman"/>
                <w:b/>
                <w:sz w:val="20"/>
                <w:szCs w:val="20"/>
              </w:rPr>
            </w:pPr>
          </w:p>
        </w:tc>
        <w:tc>
          <w:tcPr>
            <w:tcW w:w="1170" w:type="dxa"/>
            <w:tcBorders>
              <w:top w:val="single" w:sz="12" w:space="0" w:color="auto"/>
            </w:tcBorders>
            <w:shd w:val="clear" w:color="auto" w:fill="D9D9D9" w:themeFill="background1" w:themeFillShade="D9"/>
          </w:tcPr>
          <w:p w:rsidR="00806291" w:rsidRPr="00DC1585" w:rsidRDefault="00806291" w:rsidP="00E51607">
            <w:pPr>
              <w:jc w:val="center"/>
              <w:rPr>
                <w:rFonts w:cs="Times New Roman"/>
                <w:b/>
                <w:sz w:val="20"/>
                <w:szCs w:val="20"/>
              </w:rPr>
            </w:pPr>
          </w:p>
        </w:tc>
      </w:tr>
      <w:tr w:rsidR="00354D23" w:rsidRPr="005D3461" w:rsidTr="004C2774">
        <w:trPr>
          <w:cantSplit/>
        </w:trPr>
        <w:tc>
          <w:tcPr>
            <w:tcW w:w="4770" w:type="dxa"/>
            <w:gridSpan w:val="2"/>
            <w:shd w:val="clear" w:color="auto" w:fill="D9D9D9" w:themeFill="background1" w:themeFillShade="D9"/>
            <w:vAlign w:val="center"/>
          </w:tcPr>
          <w:p w:rsidR="00354D23" w:rsidRPr="00DC1585" w:rsidRDefault="00354D23" w:rsidP="00354D23">
            <w:pPr>
              <w:autoSpaceDE w:val="0"/>
              <w:autoSpaceDN w:val="0"/>
              <w:adjustRightInd w:val="0"/>
              <w:rPr>
                <w:rFonts w:cs="Times New Roman"/>
                <w:sz w:val="20"/>
                <w:szCs w:val="20"/>
              </w:rPr>
            </w:pPr>
            <w:r>
              <w:rPr>
                <w:rFonts w:cs="Times New Roman"/>
                <w:b/>
                <w:bCs/>
                <w:sz w:val="20"/>
                <w:szCs w:val="20"/>
              </w:rPr>
              <w:t>Testing Activities</w:t>
            </w:r>
          </w:p>
        </w:tc>
        <w:tc>
          <w:tcPr>
            <w:tcW w:w="810" w:type="dxa"/>
            <w:shd w:val="clear" w:color="auto" w:fill="D9D9D9" w:themeFill="background1" w:themeFillShade="D9"/>
            <w:vAlign w:val="center"/>
          </w:tcPr>
          <w:p w:rsidR="00354D23" w:rsidRPr="00DC1585" w:rsidRDefault="00354D23" w:rsidP="007775E3">
            <w:pPr>
              <w:autoSpaceDE w:val="0"/>
              <w:autoSpaceDN w:val="0"/>
              <w:adjustRightInd w:val="0"/>
              <w:jc w:val="center"/>
              <w:rPr>
                <w:rFonts w:cs="Times New Roman"/>
                <w:b/>
                <w:sz w:val="20"/>
                <w:szCs w:val="20"/>
              </w:rPr>
            </w:pPr>
            <w:r>
              <w:rPr>
                <w:rFonts w:cs="Times New Roman"/>
                <w:b/>
                <w:sz w:val="20"/>
                <w:szCs w:val="20"/>
              </w:rPr>
              <w:t>263</w:t>
            </w:r>
          </w:p>
        </w:tc>
        <w:tc>
          <w:tcPr>
            <w:tcW w:w="900" w:type="dxa"/>
            <w:shd w:val="clear" w:color="auto" w:fill="D9D9D9" w:themeFill="background1" w:themeFillShade="D9"/>
            <w:vAlign w:val="center"/>
          </w:tcPr>
          <w:p w:rsidR="00354D23" w:rsidRPr="00DC1585" w:rsidRDefault="00354D23" w:rsidP="007775E3">
            <w:pPr>
              <w:autoSpaceDE w:val="0"/>
              <w:autoSpaceDN w:val="0"/>
              <w:adjustRightInd w:val="0"/>
              <w:jc w:val="center"/>
              <w:rPr>
                <w:rFonts w:cs="Times New Roman"/>
                <w:b/>
                <w:sz w:val="20"/>
                <w:szCs w:val="20"/>
              </w:rPr>
            </w:pPr>
          </w:p>
        </w:tc>
        <w:tc>
          <w:tcPr>
            <w:tcW w:w="1260" w:type="dxa"/>
            <w:shd w:val="clear" w:color="auto" w:fill="D9D9D9" w:themeFill="background1" w:themeFillShade="D9"/>
            <w:vAlign w:val="center"/>
          </w:tcPr>
          <w:p w:rsidR="00354D23" w:rsidRPr="00DC1585" w:rsidRDefault="00354D23" w:rsidP="007775E3">
            <w:pPr>
              <w:jc w:val="center"/>
              <w:rPr>
                <w:rFonts w:cs="Times New Roman"/>
                <w:b/>
                <w:sz w:val="20"/>
                <w:szCs w:val="20"/>
              </w:rPr>
            </w:pPr>
            <w:r>
              <w:rPr>
                <w:rFonts w:cs="Times New Roman"/>
                <w:b/>
                <w:sz w:val="20"/>
                <w:szCs w:val="20"/>
              </w:rPr>
              <w:t>$14,320.62</w:t>
            </w:r>
          </w:p>
        </w:tc>
        <w:tc>
          <w:tcPr>
            <w:tcW w:w="990" w:type="dxa"/>
            <w:shd w:val="clear" w:color="auto" w:fill="D9D9D9" w:themeFill="background1" w:themeFillShade="D9"/>
            <w:vAlign w:val="center"/>
          </w:tcPr>
          <w:p w:rsidR="00354D23" w:rsidRPr="00DC1585" w:rsidRDefault="00354D23" w:rsidP="006C5D04">
            <w:pPr>
              <w:jc w:val="center"/>
              <w:rPr>
                <w:rFonts w:cs="Times New Roman"/>
                <w:b/>
                <w:sz w:val="20"/>
                <w:szCs w:val="20"/>
              </w:rPr>
            </w:pPr>
            <w:r>
              <w:rPr>
                <w:rFonts w:cs="Times New Roman"/>
                <w:b/>
                <w:sz w:val="20"/>
                <w:szCs w:val="20"/>
              </w:rPr>
              <w:t>$</w:t>
            </w:r>
            <w:r w:rsidR="006C5D04">
              <w:rPr>
                <w:rFonts w:cs="Times New Roman"/>
                <w:b/>
                <w:sz w:val="20"/>
                <w:szCs w:val="20"/>
              </w:rPr>
              <w:t>953,694</w:t>
            </w:r>
          </w:p>
        </w:tc>
        <w:tc>
          <w:tcPr>
            <w:tcW w:w="1170" w:type="dxa"/>
            <w:shd w:val="clear" w:color="auto" w:fill="D9D9D9" w:themeFill="background1" w:themeFillShade="D9"/>
          </w:tcPr>
          <w:p w:rsidR="00354D23" w:rsidRPr="00DC1585" w:rsidRDefault="00354D23" w:rsidP="006C5D04">
            <w:pPr>
              <w:jc w:val="center"/>
              <w:rPr>
                <w:rFonts w:cs="Times New Roman"/>
                <w:b/>
                <w:sz w:val="20"/>
                <w:szCs w:val="20"/>
              </w:rPr>
            </w:pPr>
            <w:r>
              <w:rPr>
                <w:rFonts w:cs="Times New Roman"/>
                <w:b/>
                <w:sz w:val="20"/>
                <w:szCs w:val="20"/>
              </w:rPr>
              <w:t>$</w:t>
            </w:r>
            <w:r w:rsidR="006C5D04">
              <w:rPr>
                <w:rFonts w:cs="Times New Roman"/>
                <w:b/>
                <w:sz w:val="20"/>
                <w:szCs w:val="20"/>
              </w:rPr>
              <w:t>968,015</w:t>
            </w:r>
          </w:p>
        </w:tc>
      </w:tr>
      <w:tr w:rsidR="00354D23" w:rsidRPr="005D3461" w:rsidTr="004C2774">
        <w:trPr>
          <w:cantSplit/>
        </w:trPr>
        <w:tc>
          <w:tcPr>
            <w:tcW w:w="4770" w:type="dxa"/>
            <w:gridSpan w:val="2"/>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 xml:space="preserve">Reporting </w:t>
            </w:r>
          </w:p>
        </w:tc>
        <w:tc>
          <w:tcPr>
            <w:tcW w:w="810" w:type="dxa"/>
            <w:shd w:val="clear" w:color="auto" w:fill="D9D9D9" w:themeFill="background1" w:themeFillShade="D9"/>
            <w:vAlign w:val="center"/>
          </w:tcPr>
          <w:p w:rsidR="00354D23" w:rsidRPr="007775E3" w:rsidRDefault="00354D23" w:rsidP="00354D23">
            <w:pPr>
              <w:autoSpaceDE w:val="0"/>
              <w:autoSpaceDN w:val="0"/>
              <w:adjustRightInd w:val="0"/>
              <w:jc w:val="center"/>
              <w:rPr>
                <w:rFonts w:cs="Times New Roman"/>
                <w:sz w:val="20"/>
                <w:szCs w:val="20"/>
              </w:rPr>
            </w:pPr>
            <w:r>
              <w:rPr>
                <w:rFonts w:cs="Times New Roman"/>
                <w:sz w:val="20"/>
                <w:szCs w:val="20"/>
              </w:rPr>
              <w:t>262</w:t>
            </w:r>
          </w:p>
        </w:tc>
        <w:tc>
          <w:tcPr>
            <w:tcW w:w="900" w:type="dxa"/>
            <w:shd w:val="clear" w:color="auto" w:fill="D9D9D9" w:themeFill="background1" w:themeFillShade="D9"/>
            <w:vAlign w:val="center"/>
          </w:tcPr>
          <w:p w:rsidR="00354D23" w:rsidRPr="007775E3" w:rsidRDefault="00354D23" w:rsidP="00E51607">
            <w:pPr>
              <w:autoSpaceDE w:val="0"/>
              <w:autoSpaceDN w:val="0"/>
              <w:adjustRightInd w:val="0"/>
              <w:jc w:val="center"/>
              <w:rPr>
                <w:rFonts w:cs="Times New Roman"/>
                <w:sz w:val="20"/>
                <w:szCs w:val="20"/>
              </w:rPr>
            </w:pPr>
          </w:p>
        </w:tc>
        <w:tc>
          <w:tcPr>
            <w:tcW w:w="1260" w:type="dxa"/>
            <w:shd w:val="clear" w:color="auto" w:fill="D9D9D9" w:themeFill="background1" w:themeFillShade="D9"/>
            <w:vAlign w:val="center"/>
          </w:tcPr>
          <w:p w:rsidR="00354D23" w:rsidRPr="007775E3" w:rsidRDefault="00354D23" w:rsidP="00354D23">
            <w:pPr>
              <w:jc w:val="center"/>
              <w:rPr>
                <w:rFonts w:cs="Times New Roman"/>
                <w:sz w:val="20"/>
                <w:szCs w:val="20"/>
              </w:rPr>
            </w:pPr>
            <w:r>
              <w:rPr>
                <w:rFonts w:cs="Times New Roman"/>
                <w:sz w:val="20"/>
                <w:szCs w:val="20"/>
              </w:rPr>
              <w:t>$14,291.64</w:t>
            </w:r>
          </w:p>
        </w:tc>
        <w:tc>
          <w:tcPr>
            <w:tcW w:w="990" w:type="dxa"/>
            <w:shd w:val="clear" w:color="auto" w:fill="D9D9D9" w:themeFill="background1" w:themeFillShade="D9"/>
            <w:vAlign w:val="center"/>
          </w:tcPr>
          <w:p w:rsidR="00354D23" w:rsidRPr="007775E3" w:rsidRDefault="00354D23" w:rsidP="00E51607">
            <w:pPr>
              <w:jc w:val="center"/>
              <w:rPr>
                <w:rFonts w:cs="Times New Roman"/>
                <w:sz w:val="20"/>
                <w:szCs w:val="20"/>
              </w:rPr>
            </w:pPr>
            <w:r>
              <w:rPr>
                <w:rFonts w:cs="Times New Roman"/>
                <w:sz w:val="20"/>
                <w:szCs w:val="20"/>
              </w:rPr>
              <w:t>-0-</w:t>
            </w:r>
          </w:p>
        </w:tc>
        <w:tc>
          <w:tcPr>
            <w:tcW w:w="1170" w:type="dxa"/>
            <w:shd w:val="clear" w:color="auto" w:fill="D9D9D9" w:themeFill="background1" w:themeFillShade="D9"/>
          </w:tcPr>
          <w:p w:rsidR="00354D23" w:rsidRPr="007775E3" w:rsidRDefault="00354D23" w:rsidP="00E51607">
            <w:pPr>
              <w:jc w:val="center"/>
              <w:rPr>
                <w:rFonts w:cs="Times New Roman"/>
                <w:sz w:val="20"/>
                <w:szCs w:val="20"/>
              </w:rPr>
            </w:pPr>
          </w:p>
        </w:tc>
      </w:tr>
      <w:tr w:rsidR="00354D23" w:rsidRPr="005D3461" w:rsidTr="004C2774">
        <w:trPr>
          <w:cantSplit/>
        </w:trPr>
        <w:tc>
          <w:tcPr>
            <w:tcW w:w="4770" w:type="dxa"/>
            <w:gridSpan w:val="2"/>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Recordkeeping</w:t>
            </w:r>
          </w:p>
        </w:tc>
        <w:tc>
          <w:tcPr>
            <w:tcW w:w="810" w:type="dxa"/>
            <w:shd w:val="clear" w:color="auto" w:fill="D9D9D9" w:themeFill="background1" w:themeFillShade="D9"/>
            <w:vAlign w:val="center"/>
          </w:tcPr>
          <w:p w:rsidR="00354D23" w:rsidRPr="007775E3" w:rsidRDefault="00354D23" w:rsidP="00E51607">
            <w:pPr>
              <w:autoSpaceDE w:val="0"/>
              <w:autoSpaceDN w:val="0"/>
              <w:adjustRightInd w:val="0"/>
              <w:jc w:val="center"/>
              <w:rPr>
                <w:rFonts w:cs="Times New Roman"/>
                <w:sz w:val="20"/>
                <w:szCs w:val="20"/>
              </w:rPr>
            </w:pPr>
            <w:r>
              <w:rPr>
                <w:rFonts w:cs="Times New Roman"/>
                <w:sz w:val="20"/>
                <w:szCs w:val="20"/>
              </w:rPr>
              <w:t>1</w:t>
            </w:r>
          </w:p>
        </w:tc>
        <w:tc>
          <w:tcPr>
            <w:tcW w:w="900" w:type="dxa"/>
            <w:shd w:val="clear" w:color="auto" w:fill="D9D9D9" w:themeFill="background1" w:themeFillShade="D9"/>
            <w:vAlign w:val="center"/>
          </w:tcPr>
          <w:p w:rsidR="00354D23" w:rsidRPr="007775E3" w:rsidRDefault="00354D23" w:rsidP="00E51607">
            <w:pPr>
              <w:autoSpaceDE w:val="0"/>
              <w:autoSpaceDN w:val="0"/>
              <w:adjustRightInd w:val="0"/>
              <w:jc w:val="center"/>
              <w:rPr>
                <w:rFonts w:cs="Times New Roman"/>
                <w:sz w:val="20"/>
                <w:szCs w:val="20"/>
              </w:rPr>
            </w:pPr>
          </w:p>
        </w:tc>
        <w:tc>
          <w:tcPr>
            <w:tcW w:w="1260" w:type="dxa"/>
            <w:shd w:val="clear" w:color="auto" w:fill="D9D9D9" w:themeFill="background1" w:themeFillShade="D9"/>
            <w:vAlign w:val="center"/>
          </w:tcPr>
          <w:p w:rsidR="00354D23" w:rsidRPr="007775E3" w:rsidRDefault="00354D23" w:rsidP="00354D23">
            <w:pPr>
              <w:jc w:val="center"/>
              <w:rPr>
                <w:rFonts w:cs="Times New Roman"/>
                <w:sz w:val="20"/>
                <w:szCs w:val="20"/>
              </w:rPr>
            </w:pPr>
            <w:r>
              <w:rPr>
                <w:rFonts w:cs="Times New Roman"/>
                <w:sz w:val="20"/>
                <w:szCs w:val="20"/>
              </w:rPr>
              <w:t>$28.98</w:t>
            </w:r>
          </w:p>
        </w:tc>
        <w:tc>
          <w:tcPr>
            <w:tcW w:w="990" w:type="dxa"/>
            <w:shd w:val="clear" w:color="auto" w:fill="D9D9D9" w:themeFill="background1" w:themeFillShade="D9"/>
            <w:vAlign w:val="center"/>
          </w:tcPr>
          <w:p w:rsidR="00354D23" w:rsidRPr="007775E3" w:rsidRDefault="00354D23" w:rsidP="00E51607">
            <w:pPr>
              <w:jc w:val="center"/>
              <w:rPr>
                <w:rFonts w:cs="Times New Roman"/>
                <w:sz w:val="20"/>
                <w:szCs w:val="20"/>
              </w:rPr>
            </w:pPr>
            <w:r w:rsidRPr="00354D23">
              <w:rPr>
                <w:rFonts w:cs="Times New Roman"/>
                <w:sz w:val="20"/>
                <w:szCs w:val="20"/>
              </w:rPr>
              <w:t>$38.35</w:t>
            </w:r>
          </w:p>
        </w:tc>
        <w:tc>
          <w:tcPr>
            <w:tcW w:w="1170" w:type="dxa"/>
            <w:shd w:val="clear" w:color="auto" w:fill="D9D9D9" w:themeFill="background1" w:themeFillShade="D9"/>
          </w:tcPr>
          <w:p w:rsidR="00354D23" w:rsidRPr="007775E3" w:rsidRDefault="00354D23" w:rsidP="00E51607">
            <w:pPr>
              <w:jc w:val="center"/>
              <w:rPr>
                <w:rFonts w:cs="Times New Roman"/>
                <w:sz w:val="20"/>
                <w:szCs w:val="20"/>
              </w:rPr>
            </w:pPr>
          </w:p>
        </w:tc>
      </w:tr>
      <w:tr w:rsidR="006C5D04" w:rsidRPr="005D3461" w:rsidTr="004C2774">
        <w:trPr>
          <w:cantSplit/>
        </w:trPr>
        <w:tc>
          <w:tcPr>
            <w:tcW w:w="4770" w:type="dxa"/>
            <w:gridSpan w:val="2"/>
            <w:shd w:val="clear" w:color="auto" w:fill="D9D9D9" w:themeFill="background1" w:themeFillShade="D9"/>
            <w:vAlign w:val="center"/>
          </w:tcPr>
          <w:p w:rsidR="006C5D04" w:rsidRPr="006C5D04" w:rsidRDefault="006C5D04" w:rsidP="006C5D04">
            <w:pPr>
              <w:autoSpaceDE w:val="0"/>
              <w:autoSpaceDN w:val="0"/>
              <w:adjustRightInd w:val="0"/>
              <w:ind w:firstLine="342"/>
              <w:rPr>
                <w:rFonts w:cs="Times New Roman"/>
                <w:bCs/>
                <w:sz w:val="20"/>
                <w:szCs w:val="20"/>
              </w:rPr>
            </w:pPr>
            <w:r>
              <w:rPr>
                <w:rFonts w:cs="Times New Roman"/>
                <w:bCs/>
                <w:sz w:val="20"/>
                <w:szCs w:val="20"/>
              </w:rPr>
              <w:t xml:space="preserve"> Laboratory Work</w:t>
            </w:r>
            <w:r w:rsidRPr="006C5D04">
              <w:rPr>
                <w:rFonts w:cs="Times New Roman"/>
                <w:bCs/>
                <w:sz w:val="20"/>
                <w:szCs w:val="20"/>
                <w:vertAlign w:val="superscript"/>
              </w:rPr>
              <w:t>b</w:t>
            </w:r>
          </w:p>
        </w:tc>
        <w:tc>
          <w:tcPr>
            <w:tcW w:w="810" w:type="dxa"/>
            <w:shd w:val="clear" w:color="auto" w:fill="D9D9D9" w:themeFill="background1" w:themeFillShade="D9"/>
            <w:vAlign w:val="center"/>
          </w:tcPr>
          <w:p w:rsidR="006C5D04" w:rsidRPr="006C5D04" w:rsidRDefault="006C5D04" w:rsidP="00E51607">
            <w:pPr>
              <w:autoSpaceDE w:val="0"/>
              <w:autoSpaceDN w:val="0"/>
              <w:adjustRightInd w:val="0"/>
              <w:jc w:val="center"/>
              <w:rPr>
                <w:rFonts w:cs="Times New Roman"/>
                <w:sz w:val="20"/>
                <w:szCs w:val="20"/>
              </w:rPr>
            </w:pPr>
            <w:r>
              <w:rPr>
                <w:rFonts w:cs="Times New Roman"/>
                <w:sz w:val="20"/>
                <w:szCs w:val="20"/>
              </w:rPr>
              <w:t>-0-</w:t>
            </w:r>
          </w:p>
        </w:tc>
        <w:tc>
          <w:tcPr>
            <w:tcW w:w="900" w:type="dxa"/>
            <w:shd w:val="clear" w:color="auto" w:fill="D9D9D9" w:themeFill="background1" w:themeFillShade="D9"/>
            <w:vAlign w:val="center"/>
          </w:tcPr>
          <w:p w:rsidR="006C5D04" w:rsidRPr="006C5D04" w:rsidRDefault="006C5D04" w:rsidP="00E51607">
            <w:pPr>
              <w:autoSpaceDE w:val="0"/>
              <w:autoSpaceDN w:val="0"/>
              <w:adjustRightInd w:val="0"/>
              <w:jc w:val="center"/>
              <w:rPr>
                <w:rFonts w:cs="Times New Roman"/>
                <w:sz w:val="20"/>
                <w:szCs w:val="20"/>
              </w:rPr>
            </w:pPr>
          </w:p>
        </w:tc>
        <w:tc>
          <w:tcPr>
            <w:tcW w:w="1260" w:type="dxa"/>
            <w:shd w:val="clear" w:color="auto" w:fill="D9D9D9" w:themeFill="background1" w:themeFillShade="D9"/>
            <w:vAlign w:val="center"/>
          </w:tcPr>
          <w:p w:rsidR="006C5D04" w:rsidRPr="006C5D04" w:rsidRDefault="006C5D04" w:rsidP="00E51607">
            <w:pPr>
              <w:jc w:val="center"/>
              <w:rPr>
                <w:rFonts w:cs="Times New Roman"/>
                <w:sz w:val="20"/>
                <w:szCs w:val="20"/>
              </w:rPr>
            </w:pPr>
            <w:r>
              <w:rPr>
                <w:rFonts w:cs="Times New Roman"/>
                <w:sz w:val="20"/>
                <w:szCs w:val="20"/>
              </w:rPr>
              <w:t>-0-</w:t>
            </w:r>
          </w:p>
        </w:tc>
        <w:tc>
          <w:tcPr>
            <w:tcW w:w="990" w:type="dxa"/>
            <w:shd w:val="clear" w:color="auto" w:fill="D9D9D9" w:themeFill="background1" w:themeFillShade="D9"/>
            <w:vAlign w:val="center"/>
          </w:tcPr>
          <w:p w:rsidR="006C5D04" w:rsidRPr="006C5D04" w:rsidRDefault="006C5D04" w:rsidP="00E51607">
            <w:pPr>
              <w:jc w:val="center"/>
              <w:rPr>
                <w:rFonts w:cs="Times New Roman"/>
                <w:sz w:val="20"/>
                <w:szCs w:val="20"/>
              </w:rPr>
            </w:pPr>
            <w:r>
              <w:rPr>
                <w:rFonts w:cs="Times New Roman"/>
                <w:sz w:val="20"/>
                <w:szCs w:val="20"/>
              </w:rPr>
              <w:t>$953,656</w:t>
            </w:r>
          </w:p>
        </w:tc>
        <w:tc>
          <w:tcPr>
            <w:tcW w:w="1170" w:type="dxa"/>
            <w:shd w:val="clear" w:color="auto" w:fill="D9D9D9" w:themeFill="background1" w:themeFillShade="D9"/>
          </w:tcPr>
          <w:p w:rsidR="006C5D04" w:rsidRPr="006C5D04" w:rsidRDefault="006C5D04" w:rsidP="00E51607">
            <w:pPr>
              <w:jc w:val="center"/>
              <w:rPr>
                <w:rFonts w:cs="Times New Roman"/>
                <w:sz w:val="20"/>
                <w:szCs w:val="20"/>
              </w:rPr>
            </w:pPr>
          </w:p>
        </w:tc>
      </w:tr>
      <w:tr w:rsidR="00354D23" w:rsidRPr="005D3461" w:rsidTr="004C2774">
        <w:trPr>
          <w:cantSplit/>
        </w:trPr>
        <w:tc>
          <w:tcPr>
            <w:tcW w:w="4770" w:type="dxa"/>
            <w:gridSpan w:val="2"/>
            <w:shd w:val="clear" w:color="auto" w:fill="D9D9D9" w:themeFill="background1" w:themeFillShade="D9"/>
            <w:vAlign w:val="center"/>
          </w:tcPr>
          <w:p w:rsidR="00354D23" w:rsidRPr="00DC1585" w:rsidRDefault="00354D23" w:rsidP="00354D23">
            <w:pPr>
              <w:autoSpaceDE w:val="0"/>
              <w:autoSpaceDN w:val="0"/>
              <w:adjustRightInd w:val="0"/>
              <w:rPr>
                <w:rFonts w:cs="Times New Roman"/>
                <w:sz w:val="20"/>
                <w:szCs w:val="20"/>
              </w:rPr>
            </w:pPr>
            <w:r>
              <w:rPr>
                <w:rFonts w:cs="Times New Roman"/>
                <w:b/>
                <w:bCs/>
                <w:sz w:val="20"/>
                <w:szCs w:val="20"/>
              </w:rPr>
              <w:t>Voluntary Submissions Activities</w:t>
            </w:r>
          </w:p>
        </w:tc>
        <w:tc>
          <w:tcPr>
            <w:tcW w:w="810" w:type="dxa"/>
            <w:shd w:val="clear" w:color="auto" w:fill="D9D9D9" w:themeFill="background1" w:themeFillShade="D9"/>
            <w:vAlign w:val="center"/>
          </w:tcPr>
          <w:p w:rsidR="00354D23" w:rsidRPr="00DC1585" w:rsidRDefault="00354D23" w:rsidP="00E51607">
            <w:pPr>
              <w:autoSpaceDE w:val="0"/>
              <w:autoSpaceDN w:val="0"/>
              <w:adjustRightInd w:val="0"/>
              <w:jc w:val="center"/>
              <w:rPr>
                <w:rFonts w:cs="Times New Roman"/>
                <w:b/>
                <w:sz w:val="20"/>
                <w:szCs w:val="20"/>
              </w:rPr>
            </w:pPr>
            <w:r>
              <w:rPr>
                <w:rFonts w:cs="Times New Roman"/>
                <w:b/>
                <w:sz w:val="20"/>
                <w:szCs w:val="20"/>
              </w:rPr>
              <w:t>23</w:t>
            </w:r>
          </w:p>
        </w:tc>
        <w:tc>
          <w:tcPr>
            <w:tcW w:w="900" w:type="dxa"/>
            <w:shd w:val="clear" w:color="auto" w:fill="D9D9D9" w:themeFill="background1" w:themeFillShade="D9"/>
            <w:vAlign w:val="center"/>
          </w:tcPr>
          <w:p w:rsidR="00354D23" w:rsidRPr="00DC1585" w:rsidRDefault="00354D23" w:rsidP="00E51607">
            <w:pPr>
              <w:autoSpaceDE w:val="0"/>
              <w:autoSpaceDN w:val="0"/>
              <w:adjustRightInd w:val="0"/>
              <w:jc w:val="center"/>
              <w:rPr>
                <w:rFonts w:cs="Times New Roman"/>
                <w:b/>
                <w:sz w:val="20"/>
                <w:szCs w:val="20"/>
              </w:rPr>
            </w:pPr>
          </w:p>
        </w:tc>
        <w:tc>
          <w:tcPr>
            <w:tcW w:w="1260" w:type="dxa"/>
            <w:shd w:val="clear" w:color="auto" w:fill="D9D9D9" w:themeFill="background1" w:themeFillShade="D9"/>
            <w:vAlign w:val="center"/>
          </w:tcPr>
          <w:p w:rsidR="00354D23" w:rsidRPr="00DC1585" w:rsidRDefault="00354D23" w:rsidP="00E51607">
            <w:pPr>
              <w:jc w:val="center"/>
              <w:rPr>
                <w:rFonts w:cs="Times New Roman"/>
                <w:b/>
                <w:sz w:val="20"/>
                <w:szCs w:val="20"/>
              </w:rPr>
            </w:pPr>
            <w:r>
              <w:rPr>
                <w:rFonts w:cs="Times New Roman"/>
                <w:b/>
                <w:sz w:val="20"/>
                <w:szCs w:val="20"/>
              </w:rPr>
              <w:t>$1,059.28</w:t>
            </w:r>
          </w:p>
        </w:tc>
        <w:tc>
          <w:tcPr>
            <w:tcW w:w="990" w:type="dxa"/>
            <w:shd w:val="clear" w:color="auto" w:fill="D9D9D9" w:themeFill="background1" w:themeFillShade="D9"/>
            <w:vAlign w:val="center"/>
          </w:tcPr>
          <w:p w:rsidR="00354D23" w:rsidRPr="00DC1585" w:rsidRDefault="00354D23" w:rsidP="00E51607">
            <w:pPr>
              <w:jc w:val="center"/>
              <w:rPr>
                <w:rFonts w:cs="Times New Roman"/>
                <w:b/>
                <w:sz w:val="20"/>
                <w:szCs w:val="20"/>
              </w:rPr>
            </w:pPr>
            <w:r>
              <w:rPr>
                <w:rFonts w:cs="Times New Roman"/>
                <w:b/>
                <w:sz w:val="20"/>
                <w:szCs w:val="20"/>
              </w:rPr>
              <w:t>$5.48</w:t>
            </w:r>
          </w:p>
        </w:tc>
        <w:tc>
          <w:tcPr>
            <w:tcW w:w="1170" w:type="dxa"/>
            <w:shd w:val="clear" w:color="auto" w:fill="D9D9D9" w:themeFill="background1" w:themeFillShade="D9"/>
          </w:tcPr>
          <w:p w:rsidR="00354D23" w:rsidRPr="00DC1585" w:rsidRDefault="00354D23" w:rsidP="00E51607">
            <w:pPr>
              <w:jc w:val="center"/>
              <w:rPr>
                <w:rFonts w:cs="Times New Roman"/>
                <w:b/>
                <w:sz w:val="20"/>
                <w:szCs w:val="20"/>
              </w:rPr>
            </w:pPr>
            <w:r>
              <w:rPr>
                <w:rFonts w:cs="Times New Roman"/>
                <w:b/>
                <w:sz w:val="20"/>
                <w:szCs w:val="20"/>
              </w:rPr>
              <w:t>$1,064.76</w:t>
            </w:r>
          </w:p>
        </w:tc>
      </w:tr>
      <w:tr w:rsidR="00354D23" w:rsidRPr="005D3461" w:rsidTr="004C2774">
        <w:trPr>
          <w:cantSplit/>
        </w:trPr>
        <w:tc>
          <w:tcPr>
            <w:tcW w:w="4770" w:type="dxa"/>
            <w:gridSpan w:val="2"/>
            <w:tcBorders>
              <w:bottom w:val="single" w:sz="4" w:space="0" w:color="auto"/>
            </w:tcBorders>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 xml:space="preserve">Reporting </w:t>
            </w:r>
          </w:p>
        </w:tc>
        <w:tc>
          <w:tcPr>
            <w:tcW w:w="810" w:type="dxa"/>
            <w:tcBorders>
              <w:bottom w:val="single" w:sz="4"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r>
              <w:rPr>
                <w:rFonts w:cs="Times New Roman"/>
                <w:sz w:val="20"/>
                <w:szCs w:val="20"/>
              </w:rPr>
              <w:t>22</w:t>
            </w:r>
          </w:p>
        </w:tc>
        <w:tc>
          <w:tcPr>
            <w:tcW w:w="900" w:type="dxa"/>
            <w:tcBorders>
              <w:bottom w:val="single" w:sz="4" w:space="0" w:color="auto"/>
            </w:tcBorders>
            <w:shd w:val="clear" w:color="auto" w:fill="D9D9D9" w:themeFill="background1" w:themeFillShade="D9"/>
            <w:vAlign w:val="center"/>
          </w:tcPr>
          <w:p w:rsidR="00354D23" w:rsidRPr="007775E3" w:rsidRDefault="00354D23" w:rsidP="00E51607">
            <w:pPr>
              <w:autoSpaceDE w:val="0"/>
              <w:autoSpaceDN w:val="0"/>
              <w:adjustRightInd w:val="0"/>
              <w:jc w:val="center"/>
              <w:rPr>
                <w:rFonts w:cs="Times New Roman"/>
                <w:sz w:val="20"/>
                <w:szCs w:val="20"/>
              </w:rPr>
            </w:pPr>
          </w:p>
        </w:tc>
        <w:tc>
          <w:tcPr>
            <w:tcW w:w="1260" w:type="dxa"/>
            <w:tcBorders>
              <w:bottom w:val="single" w:sz="4" w:space="0" w:color="auto"/>
            </w:tcBorders>
            <w:shd w:val="clear" w:color="auto" w:fill="D9D9D9" w:themeFill="background1" w:themeFillShade="D9"/>
            <w:vAlign w:val="center"/>
          </w:tcPr>
          <w:p w:rsidR="00354D23" w:rsidRPr="007775E3" w:rsidRDefault="00354D23" w:rsidP="0014318A">
            <w:pPr>
              <w:jc w:val="center"/>
              <w:rPr>
                <w:rFonts w:cs="Times New Roman"/>
                <w:sz w:val="20"/>
                <w:szCs w:val="20"/>
              </w:rPr>
            </w:pPr>
            <w:r>
              <w:rPr>
                <w:rFonts w:cs="Times New Roman"/>
                <w:sz w:val="20"/>
                <w:szCs w:val="20"/>
              </w:rPr>
              <w:t>$1,030.30</w:t>
            </w:r>
          </w:p>
        </w:tc>
        <w:tc>
          <w:tcPr>
            <w:tcW w:w="990" w:type="dxa"/>
            <w:tcBorders>
              <w:bottom w:val="single" w:sz="4" w:space="0" w:color="auto"/>
            </w:tcBorders>
            <w:shd w:val="clear" w:color="auto" w:fill="D9D9D9" w:themeFill="background1" w:themeFillShade="D9"/>
            <w:vAlign w:val="center"/>
          </w:tcPr>
          <w:p w:rsidR="00354D23" w:rsidRPr="007775E3" w:rsidRDefault="00354D23" w:rsidP="00E51607">
            <w:pPr>
              <w:jc w:val="center"/>
              <w:rPr>
                <w:rFonts w:cs="Times New Roman"/>
                <w:sz w:val="20"/>
                <w:szCs w:val="20"/>
              </w:rPr>
            </w:pPr>
            <w:r>
              <w:rPr>
                <w:rFonts w:cs="Times New Roman"/>
                <w:sz w:val="20"/>
                <w:szCs w:val="20"/>
              </w:rPr>
              <w:t>-0-</w:t>
            </w:r>
          </w:p>
        </w:tc>
        <w:tc>
          <w:tcPr>
            <w:tcW w:w="1170" w:type="dxa"/>
            <w:tcBorders>
              <w:bottom w:val="single" w:sz="4" w:space="0" w:color="auto"/>
            </w:tcBorders>
            <w:shd w:val="clear" w:color="auto" w:fill="D9D9D9" w:themeFill="background1" w:themeFillShade="D9"/>
          </w:tcPr>
          <w:p w:rsidR="00354D23" w:rsidRPr="007775E3" w:rsidRDefault="00354D23" w:rsidP="0014318A">
            <w:pPr>
              <w:jc w:val="center"/>
              <w:rPr>
                <w:rFonts w:cs="Times New Roman"/>
                <w:sz w:val="20"/>
                <w:szCs w:val="20"/>
              </w:rPr>
            </w:pPr>
          </w:p>
        </w:tc>
      </w:tr>
      <w:tr w:rsidR="00354D23" w:rsidRPr="005D3461" w:rsidTr="004C2774">
        <w:trPr>
          <w:cantSplit/>
        </w:trPr>
        <w:tc>
          <w:tcPr>
            <w:tcW w:w="4770" w:type="dxa"/>
            <w:gridSpan w:val="2"/>
            <w:tcBorders>
              <w:bottom w:val="single" w:sz="4" w:space="0" w:color="auto"/>
            </w:tcBorders>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Recordkeeping</w:t>
            </w:r>
          </w:p>
        </w:tc>
        <w:tc>
          <w:tcPr>
            <w:tcW w:w="810" w:type="dxa"/>
            <w:tcBorders>
              <w:bottom w:val="single" w:sz="4"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r>
              <w:rPr>
                <w:rFonts w:cs="Times New Roman"/>
                <w:sz w:val="20"/>
                <w:szCs w:val="20"/>
              </w:rPr>
              <w:t>1</w:t>
            </w:r>
          </w:p>
        </w:tc>
        <w:tc>
          <w:tcPr>
            <w:tcW w:w="900" w:type="dxa"/>
            <w:tcBorders>
              <w:bottom w:val="single" w:sz="4" w:space="0" w:color="auto"/>
            </w:tcBorders>
            <w:shd w:val="clear" w:color="auto" w:fill="D9D9D9" w:themeFill="background1" w:themeFillShade="D9"/>
            <w:vAlign w:val="center"/>
          </w:tcPr>
          <w:p w:rsidR="00354D23" w:rsidRPr="007775E3" w:rsidRDefault="00354D23" w:rsidP="00E51607">
            <w:pPr>
              <w:autoSpaceDE w:val="0"/>
              <w:autoSpaceDN w:val="0"/>
              <w:adjustRightInd w:val="0"/>
              <w:jc w:val="center"/>
              <w:rPr>
                <w:rFonts w:cs="Times New Roman"/>
                <w:sz w:val="20"/>
                <w:szCs w:val="20"/>
              </w:rPr>
            </w:pPr>
          </w:p>
        </w:tc>
        <w:tc>
          <w:tcPr>
            <w:tcW w:w="1260" w:type="dxa"/>
            <w:tcBorders>
              <w:bottom w:val="single" w:sz="4" w:space="0" w:color="auto"/>
            </w:tcBorders>
            <w:shd w:val="clear" w:color="auto" w:fill="D9D9D9" w:themeFill="background1" w:themeFillShade="D9"/>
            <w:vAlign w:val="center"/>
          </w:tcPr>
          <w:p w:rsidR="00354D23" w:rsidRPr="007775E3" w:rsidRDefault="00354D23" w:rsidP="0014318A">
            <w:pPr>
              <w:jc w:val="center"/>
              <w:rPr>
                <w:rFonts w:cs="Times New Roman"/>
                <w:sz w:val="20"/>
                <w:szCs w:val="20"/>
              </w:rPr>
            </w:pPr>
            <w:r>
              <w:rPr>
                <w:rFonts w:cs="Times New Roman"/>
                <w:sz w:val="20"/>
                <w:szCs w:val="20"/>
              </w:rPr>
              <w:t>$28.98</w:t>
            </w:r>
          </w:p>
        </w:tc>
        <w:tc>
          <w:tcPr>
            <w:tcW w:w="990" w:type="dxa"/>
            <w:tcBorders>
              <w:bottom w:val="single" w:sz="4" w:space="0" w:color="auto"/>
            </w:tcBorders>
            <w:shd w:val="clear" w:color="auto" w:fill="D9D9D9" w:themeFill="background1" w:themeFillShade="D9"/>
            <w:vAlign w:val="center"/>
          </w:tcPr>
          <w:p w:rsidR="00354D23" w:rsidRPr="007775E3" w:rsidRDefault="00354D23" w:rsidP="00E51607">
            <w:pPr>
              <w:jc w:val="center"/>
              <w:rPr>
                <w:rFonts w:cs="Times New Roman"/>
                <w:sz w:val="20"/>
                <w:szCs w:val="20"/>
              </w:rPr>
            </w:pPr>
            <w:r>
              <w:rPr>
                <w:rFonts w:cs="Times New Roman"/>
                <w:sz w:val="20"/>
                <w:szCs w:val="20"/>
              </w:rPr>
              <w:t>$5.48</w:t>
            </w:r>
          </w:p>
        </w:tc>
        <w:tc>
          <w:tcPr>
            <w:tcW w:w="1170" w:type="dxa"/>
            <w:tcBorders>
              <w:bottom w:val="single" w:sz="4" w:space="0" w:color="auto"/>
            </w:tcBorders>
            <w:shd w:val="clear" w:color="auto" w:fill="D9D9D9" w:themeFill="background1" w:themeFillShade="D9"/>
          </w:tcPr>
          <w:p w:rsidR="00354D23" w:rsidRPr="007775E3" w:rsidRDefault="00354D23" w:rsidP="0014318A">
            <w:pPr>
              <w:jc w:val="center"/>
              <w:rPr>
                <w:rFonts w:cs="Times New Roman"/>
                <w:sz w:val="20"/>
                <w:szCs w:val="20"/>
              </w:rPr>
            </w:pPr>
          </w:p>
        </w:tc>
      </w:tr>
      <w:tr w:rsidR="00354D23" w:rsidRPr="005D3461" w:rsidTr="004C2774">
        <w:trPr>
          <w:cantSplit/>
        </w:trPr>
        <w:tc>
          <w:tcPr>
            <w:tcW w:w="4770" w:type="dxa"/>
            <w:gridSpan w:val="2"/>
            <w:tcBorders>
              <w:bottom w:val="single" w:sz="4" w:space="0" w:color="auto"/>
            </w:tcBorders>
            <w:shd w:val="clear" w:color="auto" w:fill="D9D9D9" w:themeFill="background1" w:themeFillShade="D9"/>
            <w:vAlign w:val="center"/>
          </w:tcPr>
          <w:p w:rsidR="00354D23" w:rsidRPr="00DC1585" w:rsidRDefault="00354D23" w:rsidP="00354D23">
            <w:pPr>
              <w:autoSpaceDE w:val="0"/>
              <w:autoSpaceDN w:val="0"/>
              <w:adjustRightInd w:val="0"/>
              <w:rPr>
                <w:rFonts w:cs="Times New Roman"/>
                <w:sz w:val="20"/>
                <w:szCs w:val="20"/>
              </w:rPr>
            </w:pPr>
            <w:r>
              <w:rPr>
                <w:rFonts w:cs="Times New Roman"/>
                <w:b/>
                <w:bCs/>
                <w:sz w:val="20"/>
                <w:szCs w:val="20"/>
              </w:rPr>
              <w:lastRenderedPageBreak/>
              <w:t>Exemptions</w:t>
            </w:r>
          </w:p>
        </w:tc>
        <w:tc>
          <w:tcPr>
            <w:tcW w:w="810" w:type="dxa"/>
            <w:tcBorders>
              <w:bottom w:val="single" w:sz="4" w:space="0" w:color="auto"/>
            </w:tcBorders>
            <w:shd w:val="clear" w:color="auto" w:fill="D9D9D9" w:themeFill="background1" w:themeFillShade="D9"/>
            <w:vAlign w:val="center"/>
          </w:tcPr>
          <w:p w:rsidR="00354D23" w:rsidRPr="00DC1585" w:rsidRDefault="00354D23" w:rsidP="00E51607">
            <w:pPr>
              <w:autoSpaceDE w:val="0"/>
              <w:autoSpaceDN w:val="0"/>
              <w:adjustRightInd w:val="0"/>
              <w:jc w:val="center"/>
              <w:rPr>
                <w:rFonts w:cs="Times New Roman"/>
                <w:b/>
                <w:sz w:val="20"/>
                <w:szCs w:val="20"/>
              </w:rPr>
            </w:pPr>
            <w:r>
              <w:rPr>
                <w:rFonts w:cs="Times New Roman"/>
                <w:b/>
                <w:sz w:val="20"/>
                <w:szCs w:val="20"/>
              </w:rPr>
              <w:t>9</w:t>
            </w:r>
          </w:p>
        </w:tc>
        <w:tc>
          <w:tcPr>
            <w:tcW w:w="900" w:type="dxa"/>
            <w:tcBorders>
              <w:bottom w:val="single" w:sz="4" w:space="0" w:color="auto"/>
            </w:tcBorders>
            <w:shd w:val="clear" w:color="auto" w:fill="D9D9D9" w:themeFill="background1" w:themeFillShade="D9"/>
            <w:vAlign w:val="center"/>
          </w:tcPr>
          <w:p w:rsidR="00354D23" w:rsidRPr="00DC1585" w:rsidRDefault="00354D23" w:rsidP="00E51607">
            <w:pPr>
              <w:autoSpaceDE w:val="0"/>
              <w:autoSpaceDN w:val="0"/>
              <w:adjustRightInd w:val="0"/>
              <w:jc w:val="center"/>
              <w:rPr>
                <w:rFonts w:cs="Times New Roman"/>
                <w:b/>
                <w:sz w:val="20"/>
                <w:szCs w:val="20"/>
              </w:rPr>
            </w:pPr>
          </w:p>
        </w:tc>
        <w:tc>
          <w:tcPr>
            <w:tcW w:w="1260" w:type="dxa"/>
            <w:tcBorders>
              <w:bottom w:val="single" w:sz="4" w:space="0" w:color="auto"/>
            </w:tcBorders>
            <w:shd w:val="clear" w:color="auto" w:fill="D9D9D9" w:themeFill="background1" w:themeFillShade="D9"/>
            <w:vAlign w:val="center"/>
          </w:tcPr>
          <w:p w:rsidR="00354D23" w:rsidRPr="00DC1585" w:rsidRDefault="00354D23" w:rsidP="0014318A">
            <w:pPr>
              <w:jc w:val="center"/>
              <w:rPr>
                <w:rFonts w:cs="Times New Roman"/>
                <w:b/>
                <w:sz w:val="20"/>
                <w:szCs w:val="20"/>
              </w:rPr>
            </w:pPr>
            <w:r>
              <w:rPr>
                <w:rFonts w:cs="Times New Roman"/>
                <w:b/>
                <w:sz w:val="20"/>
                <w:szCs w:val="20"/>
              </w:rPr>
              <w:t>$571</w:t>
            </w:r>
          </w:p>
        </w:tc>
        <w:tc>
          <w:tcPr>
            <w:tcW w:w="990" w:type="dxa"/>
            <w:tcBorders>
              <w:bottom w:val="single" w:sz="4" w:space="0" w:color="auto"/>
            </w:tcBorders>
            <w:shd w:val="clear" w:color="auto" w:fill="D9D9D9" w:themeFill="background1" w:themeFillShade="D9"/>
            <w:vAlign w:val="center"/>
          </w:tcPr>
          <w:p w:rsidR="00354D23" w:rsidRPr="00DC1585" w:rsidRDefault="00354D23" w:rsidP="00E51607">
            <w:pPr>
              <w:jc w:val="center"/>
              <w:rPr>
                <w:rFonts w:cs="Times New Roman"/>
                <w:b/>
                <w:sz w:val="20"/>
                <w:szCs w:val="20"/>
              </w:rPr>
            </w:pPr>
            <w:r>
              <w:rPr>
                <w:rFonts w:cs="Times New Roman"/>
                <w:b/>
                <w:sz w:val="20"/>
                <w:szCs w:val="20"/>
              </w:rPr>
              <w:t>$5.48</w:t>
            </w:r>
          </w:p>
        </w:tc>
        <w:tc>
          <w:tcPr>
            <w:tcW w:w="1170" w:type="dxa"/>
            <w:tcBorders>
              <w:bottom w:val="single" w:sz="4" w:space="0" w:color="auto"/>
            </w:tcBorders>
            <w:shd w:val="clear" w:color="auto" w:fill="D9D9D9" w:themeFill="background1" w:themeFillShade="D9"/>
          </w:tcPr>
          <w:p w:rsidR="00354D23" w:rsidRPr="00DC1585" w:rsidRDefault="00354D23" w:rsidP="0014318A">
            <w:pPr>
              <w:jc w:val="center"/>
              <w:rPr>
                <w:rFonts w:cs="Times New Roman"/>
                <w:b/>
                <w:sz w:val="20"/>
                <w:szCs w:val="20"/>
              </w:rPr>
            </w:pPr>
            <w:r>
              <w:rPr>
                <w:rFonts w:cs="Times New Roman"/>
                <w:b/>
                <w:sz w:val="20"/>
                <w:szCs w:val="20"/>
              </w:rPr>
              <w:t>$577</w:t>
            </w:r>
          </w:p>
        </w:tc>
      </w:tr>
      <w:tr w:rsidR="00354D23" w:rsidRPr="005D3461" w:rsidTr="004C2774">
        <w:trPr>
          <w:cantSplit/>
        </w:trPr>
        <w:tc>
          <w:tcPr>
            <w:tcW w:w="4770" w:type="dxa"/>
            <w:gridSpan w:val="2"/>
            <w:tcBorders>
              <w:bottom w:val="single" w:sz="4" w:space="0" w:color="auto"/>
            </w:tcBorders>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 xml:space="preserve">Reporting </w:t>
            </w:r>
          </w:p>
        </w:tc>
        <w:tc>
          <w:tcPr>
            <w:tcW w:w="810" w:type="dxa"/>
            <w:tcBorders>
              <w:bottom w:val="single" w:sz="4"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r>
              <w:rPr>
                <w:rFonts w:cs="Times New Roman"/>
                <w:sz w:val="20"/>
                <w:szCs w:val="20"/>
              </w:rPr>
              <w:t>8</w:t>
            </w:r>
          </w:p>
        </w:tc>
        <w:tc>
          <w:tcPr>
            <w:tcW w:w="900" w:type="dxa"/>
            <w:tcBorders>
              <w:bottom w:val="single" w:sz="4"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p>
        </w:tc>
        <w:tc>
          <w:tcPr>
            <w:tcW w:w="1260" w:type="dxa"/>
            <w:tcBorders>
              <w:bottom w:val="single" w:sz="4" w:space="0" w:color="auto"/>
            </w:tcBorders>
            <w:shd w:val="clear" w:color="auto" w:fill="D9D9D9" w:themeFill="background1" w:themeFillShade="D9"/>
            <w:vAlign w:val="center"/>
          </w:tcPr>
          <w:p w:rsidR="00354D23" w:rsidRPr="007775E3" w:rsidRDefault="00354D23" w:rsidP="007775E3">
            <w:pPr>
              <w:jc w:val="center"/>
              <w:rPr>
                <w:rFonts w:cs="Times New Roman"/>
                <w:sz w:val="20"/>
                <w:szCs w:val="20"/>
              </w:rPr>
            </w:pPr>
            <w:r>
              <w:rPr>
                <w:rFonts w:cs="Times New Roman"/>
                <w:sz w:val="20"/>
                <w:szCs w:val="20"/>
              </w:rPr>
              <w:t>$542.02</w:t>
            </w:r>
          </w:p>
        </w:tc>
        <w:tc>
          <w:tcPr>
            <w:tcW w:w="990" w:type="dxa"/>
            <w:tcBorders>
              <w:bottom w:val="single" w:sz="4" w:space="0" w:color="auto"/>
            </w:tcBorders>
            <w:shd w:val="clear" w:color="auto" w:fill="D9D9D9" w:themeFill="background1" w:themeFillShade="D9"/>
            <w:vAlign w:val="center"/>
          </w:tcPr>
          <w:p w:rsidR="00354D23" w:rsidRPr="007775E3" w:rsidRDefault="00354D23" w:rsidP="007775E3">
            <w:pPr>
              <w:jc w:val="center"/>
              <w:rPr>
                <w:rFonts w:cs="Times New Roman"/>
                <w:sz w:val="20"/>
                <w:szCs w:val="20"/>
              </w:rPr>
            </w:pPr>
            <w:r>
              <w:rPr>
                <w:rFonts w:cs="Times New Roman"/>
                <w:sz w:val="20"/>
                <w:szCs w:val="20"/>
              </w:rPr>
              <w:t>-0-</w:t>
            </w:r>
          </w:p>
        </w:tc>
        <w:tc>
          <w:tcPr>
            <w:tcW w:w="1170" w:type="dxa"/>
            <w:tcBorders>
              <w:bottom w:val="single" w:sz="4" w:space="0" w:color="auto"/>
            </w:tcBorders>
            <w:shd w:val="clear" w:color="auto" w:fill="D9D9D9" w:themeFill="background1" w:themeFillShade="D9"/>
          </w:tcPr>
          <w:p w:rsidR="00354D23" w:rsidRPr="007775E3" w:rsidRDefault="00354D23" w:rsidP="007775E3">
            <w:pPr>
              <w:jc w:val="center"/>
              <w:rPr>
                <w:rFonts w:cs="Times New Roman"/>
                <w:sz w:val="20"/>
                <w:szCs w:val="20"/>
              </w:rPr>
            </w:pPr>
          </w:p>
        </w:tc>
      </w:tr>
      <w:tr w:rsidR="00354D23" w:rsidRPr="005D3461" w:rsidTr="004C2774">
        <w:trPr>
          <w:cantSplit/>
        </w:trPr>
        <w:tc>
          <w:tcPr>
            <w:tcW w:w="4770" w:type="dxa"/>
            <w:gridSpan w:val="2"/>
            <w:tcBorders>
              <w:bottom w:val="single" w:sz="12" w:space="0" w:color="auto"/>
            </w:tcBorders>
            <w:shd w:val="clear" w:color="auto" w:fill="D9D9D9" w:themeFill="background1" w:themeFillShade="D9"/>
            <w:vAlign w:val="center"/>
          </w:tcPr>
          <w:p w:rsidR="00354D23" w:rsidRPr="007775E3" w:rsidRDefault="00354D23" w:rsidP="00354D23">
            <w:pPr>
              <w:autoSpaceDE w:val="0"/>
              <w:autoSpaceDN w:val="0"/>
              <w:adjustRightInd w:val="0"/>
              <w:ind w:left="342"/>
              <w:rPr>
                <w:rFonts w:cs="Times New Roman"/>
                <w:sz w:val="20"/>
                <w:szCs w:val="20"/>
              </w:rPr>
            </w:pPr>
            <w:r w:rsidRPr="007775E3">
              <w:rPr>
                <w:rFonts w:cs="Times New Roman"/>
                <w:bCs/>
                <w:sz w:val="20"/>
                <w:szCs w:val="20"/>
              </w:rPr>
              <w:t>Recordkeeping</w:t>
            </w:r>
          </w:p>
        </w:tc>
        <w:tc>
          <w:tcPr>
            <w:tcW w:w="810" w:type="dxa"/>
            <w:tcBorders>
              <w:bottom w:val="single" w:sz="12"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r>
              <w:rPr>
                <w:rFonts w:cs="Times New Roman"/>
                <w:sz w:val="20"/>
                <w:szCs w:val="20"/>
              </w:rPr>
              <w:t>1</w:t>
            </w:r>
          </w:p>
        </w:tc>
        <w:tc>
          <w:tcPr>
            <w:tcW w:w="900" w:type="dxa"/>
            <w:tcBorders>
              <w:bottom w:val="single" w:sz="12" w:space="0" w:color="auto"/>
            </w:tcBorders>
            <w:shd w:val="clear" w:color="auto" w:fill="D9D9D9" w:themeFill="background1" w:themeFillShade="D9"/>
            <w:vAlign w:val="center"/>
          </w:tcPr>
          <w:p w:rsidR="00354D23" w:rsidRPr="007775E3" w:rsidRDefault="00354D23" w:rsidP="007775E3">
            <w:pPr>
              <w:autoSpaceDE w:val="0"/>
              <w:autoSpaceDN w:val="0"/>
              <w:adjustRightInd w:val="0"/>
              <w:jc w:val="center"/>
              <w:rPr>
                <w:rFonts w:cs="Times New Roman"/>
                <w:sz w:val="20"/>
                <w:szCs w:val="20"/>
              </w:rPr>
            </w:pPr>
          </w:p>
        </w:tc>
        <w:tc>
          <w:tcPr>
            <w:tcW w:w="1260" w:type="dxa"/>
            <w:tcBorders>
              <w:bottom w:val="single" w:sz="12" w:space="0" w:color="auto"/>
            </w:tcBorders>
            <w:shd w:val="clear" w:color="auto" w:fill="D9D9D9" w:themeFill="background1" w:themeFillShade="D9"/>
            <w:vAlign w:val="center"/>
          </w:tcPr>
          <w:p w:rsidR="00354D23" w:rsidRPr="007775E3" w:rsidRDefault="00354D23" w:rsidP="007775E3">
            <w:pPr>
              <w:jc w:val="center"/>
              <w:rPr>
                <w:rFonts w:cs="Times New Roman"/>
                <w:sz w:val="20"/>
                <w:szCs w:val="20"/>
              </w:rPr>
            </w:pPr>
            <w:r>
              <w:rPr>
                <w:rFonts w:cs="Times New Roman"/>
                <w:sz w:val="20"/>
                <w:szCs w:val="20"/>
              </w:rPr>
              <w:t>$28.98</w:t>
            </w:r>
          </w:p>
        </w:tc>
        <w:tc>
          <w:tcPr>
            <w:tcW w:w="990" w:type="dxa"/>
            <w:tcBorders>
              <w:bottom w:val="single" w:sz="12" w:space="0" w:color="auto"/>
            </w:tcBorders>
            <w:shd w:val="clear" w:color="auto" w:fill="D9D9D9" w:themeFill="background1" w:themeFillShade="D9"/>
            <w:vAlign w:val="center"/>
          </w:tcPr>
          <w:p w:rsidR="00354D23" w:rsidRPr="007775E3" w:rsidRDefault="00354D23" w:rsidP="007775E3">
            <w:pPr>
              <w:jc w:val="center"/>
              <w:rPr>
                <w:rFonts w:cs="Times New Roman"/>
                <w:sz w:val="20"/>
                <w:szCs w:val="20"/>
              </w:rPr>
            </w:pPr>
            <w:r>
              <w:rPr>
                <w:rFonts w:cs="Times New Roman"/>
                <w:sz w:val="20"/>
                <w:szCs w:val="20"/>
              </w:rPr>
              <w:t>$5.48</w:t>
            </w:r>
          </w:p>
        </w:tc>
        <w:tc>
          <w:tcPr>
            <w:tcW w:w="1170" w:type="dxa"/>
            <w:tcBorders>
              <w:bottom w:val="single" w:sz="12" w:space="0" w:color="auto"/>
            </w:tcBorders>
            <w:shd w:val="clear" w:color="auto" w:fill="D9D9D9" w:themeFill="background1" w:themeFillShade="D9"/>
          </w:tcPr>
          <w:p w:rsidR="00354D23" w:rsidRPr="007775E3" w:rsidRDefault="00354D23" w:rsidP="007775E3">
            <w:pPr>
              <w:jc w:val="center"/>
              <w:rPr>
                <w:rFonts w:cs="Times New Roman"/>
                <w:sz w:val="20"/>
                <w:szCs w:val="20"/>
              </w:rPr>
            </w:pPr>
          </w:p>
        </w:tc>
      </w:tr>
      <w:tr w:rsidR="007775E3" w:rsidRPr="00AB4E3E" w:rsidTr="00354D23">
        <w:tc>
          <w:tcPr>
            <w:tcW w:w="9900" w:type="dxa"/>
            <w:gridSpan w:val="7"/>
            <w:tcBorders>
              <w:top w:val="single" w:sz="12" w:space="0" w:color="auto"/>
            </w:tcBorders>
          </w:tcPr>
          <w:p w:rsidR="007775E3" w:rsidRDefault="007775E3" w:rsidP="007B4138">
            <w:pPr>
              <w:autoSpaceDE w:val="0"/>
              <w:autoSpaceDN w:val="0"/>
              <w:adjustRightInd w:val="0"/>
              <w:rPr>
                <w:rFonts w:cs="Times New Roman"/>
                <w:sz w:val="20"/>
                <w:szCs w:val="20"/>
              </w:rPr>
            </w:pPr>
            <w:r w:rsidRPr="00DC1585">
              <w:rPr>
                <w:rFonts w:cs="Times New Roman"/>
                <w:sz w:val="20"/>
                <w:szCs w:val="20"/>
                <w:vertAlign w:val="superscript"/>
              </w:rPr>
              <w:t xml:space="preserve">a </w:t>
            </w:r>
            <w:r w:rsidRPr="00DC1585">
              <w:rPr>
                <w:rFonts w:cs="Times New Roman"/>
                <w:sz w:val="20"/>
                <w:szCs w:val="20"/>
              </w:rPr>
              <w:t>Labor Type Codes are as follows: T = Technical; M = Managerial; S =Secretarial</w:t>
            </w:r>
          </w:p>
          <w:p w:rsidR="006C5D04" w:rsidRPr="006C5D04" w:rsidRDefault="006C5D04" w:rsidP="007B4138">
            <w:pPr>
              <w:autoSpaceDE w:val="0"/>
              <w:autoSpaceDN w:val="0"/>
              <w:adjustRightInd w:val="0"/>
              <w:rPr>
                <w:rFonts w:cs="Times New Roman"/>
                <w:sz w:val="20"/>
                <w:szCs w:val="20"/>
              </w:rPr>
            </w:pPr>
            <w:r>
              <w:rPr>
                <w:rFonts w:cs="Times New Roman"/>
                <w:sz w:val="20"/>
                <w:szCs w:val="20"/>
                <w:vertAlign w:val="superscript"/>
              </w:rPr>
              <w:t xml:space="preserve">b </w:t>
            </w:r>
            <w:r>
              <w:rPr>
                <w:rFonts w:cs="Times New Roman"/>
                <w:sz w:val="20"/>
                <w:szCs w:val="20"/>
              </w:rPr>
              <w:t>See Table 2, item g.</w:t>
            </w:r>
          </w:p>
        </w:tc>
      </w:tr>
    </w:tbl>
    <w:p w:rsidR="00126779" w:rsidRPr="00AB4E3E" w:rsidRDefault="00126779" w:rsidP="00126779">
      <w:pPr>
        <w:autoSpaceDE w:val="0"/>
        <w:autoSpaceDN w:val="0"/>
        <w:adjustRightInd w:val="0"/>
        <w:spacing w:after="0" w:line="240" w:lineRule="auto"/>
        <w:rPr>
          <w:rFonts w:cs="Times New Roman"/>
          <w:szCs w:val="24"/>
        </w:rPr>
      </w:pPr>
    </w:p>
    <w:p w:rsidR="00F440AE" w:rsidRPr="006737CF" w:rsidRDefault="00F440AE" w:rsidP="00E11F9B">
      <w:pPr>
        <w:pStyle w:val="BodyText"/>
        <w:ind w:firstLine="720"/>
        <w:rPr>
          <w:szCs w:val="24"/>
        </w:rPr>
      </w:pPr>
      <w:r w:rsidRPr="00E11F9B">
        <w:rPr>
          <w:bCs/>
          <w:i/>
          <w:iCs/>
          <w:szCs w:val="24"/>
        </w:rPr>
        <w:t>Non-reporting Administrative Costs and Burdens</w:t>
      </w:r>
      <w:r w:rsidR="00E11F9B" w:rsidRPr="00E11F9B">
        <w:rPr>
          <w:rFonts w:eastAsiaTheme="minorHAnsi" w:cstheme="minorBidi"/>
          <w:bCs/>
          <w:iCs/>
          <w:szCs w:val="24"/>
        </w:rPr>
        <w:t xml:space="preserve"> </w:t>
      </w:r>
      <w:r w:rsidR="00E11F9B" w:rsidRPr="00E11F9B">
        <w:rPr>
          <w:bCs/>
          <w:iCs/>
          <w:szCs w:val="24"/>
        </w:rPr>
        <w:t>are derived from</w:t>
      </w:r>
      <w:r w:rsidR="00E11F9B">
        <w:rPr>
          <w:bCs/>
          <w:iCs/>
          <w:szCs w:val="24"/>
        </w:rPr>
        <w:t xml:space="preserve"> the following non-reporting activities associated with </w:t>
      </w:r>
      <w:r w:rsidR="00E11F9B" w:rsidRPr="00E11F9B">
        <w:rPr>
          <w:bCs/>
          <w:iCs/>
          <w:szCs w:val="24"/>
        </w:rPr>
        <w:t>the effort of respondents to organize a testing program, obtain and review bids from laboratories that would conduct the testing, and prepare and submit samples to the laboratory for testing.</w:t>
      </w:r>
      <w:r w:rsidR="00E11F9B">
        <w:rPr>
          <w:bCs/>
          <w:iCs/>
          <w:szCs w:val="24"/>
        </w:rPr>
        <w:t xml:space="preserve"> </w:t>
      </w:r>
      <w:r w:rsidRPr="006737CF">
        <w:rPr>
          <w:szCs w:val="24"/>
        </w:rPr>
        <w:t xml:space="preserve">EPA’s experience has shown the non-reporting administrative costs associated with testing programs to total approximately 25 percent of the laboratory costs, </w:t>
      </w:r>
      <w:r w:rsidR="00E11F9B">
        <w:rPr>
          <w:szCs w:val="24"/>
        </w:rPr>
        <w:t xml:space="preserve">which is derived as </w:t>
      </w:r>
      <w:r w:rsidRPr="006737CF">
        <w:rPr>
          <w:szCs w:val="24"/>
        </w:rPr>
        <w:t>follows</w:t>
      </w:r>
      <w:r w:rsidR="00E11F9B">
        <w:rPr>
          <w:szCs w:val="24"/>
        </w:rPr>
        <w:t>.  A</w:t>
      </w:r>
      <w:r w:rsidRPr="006737CF">
        <w:rPr>
          <w:szCs w:val="24"/>
        </w:rPr>
        <w:t xml:space="preserve"> burden equal to 15 percent of the test cost </w:t>
      </w:r>
      <w:r w:rsidR="00E11F9B">
        <w:rPr>
          <w:szCs w:val="24"/>
        </w:rPr>
        <w:t xml:space="preserve">is used </w:t>
      </w:r>
      <w:r w:rsidRPr="006737CF">
        <w:rPr>
          <w:szCs w:val="24"/>
        </w:rPr>
        <w:t xml:space="preserve">to account for management of </w:t>
      </w:r>
      <w:r w:rsidR="00E11F9B">
        <w:rPr>
          <w:szCs w:val="24"/>
        </w:rPr>
        <w:t xml:space="preserve">a </w:t>
      </w:r>
      <w:r w:rsidRPr="006737CF">
        <w:rPr>
          <w:szCs w:val="24"/>
        </w:rPr>
        <w:t xml:space="preserve">consortium. This includes activities such as identifying manufacturers, meetings, organizing payment for testing, developing contracts for testing, and employing toxicologists who may be hired to provide technical expertise for the testing. An additional 10 percent of the test cost </w:t>
      </w:r>
      <w:r w:rsidR="00E11F9B">
        <w:rPr>
          <w:szCs w:val="24"/>
        </w:rPr>
        <w:t xml:space="preserve">is used </w:t>
      </w:r>
      <w:r w:rsidRPr="006737CF">
        <w:rPr>
          <w:szCs w:val="24"/>
        </w:rPr>
        <w:t xml:space="preserve">to cover the costs of technical experts that may work for the consortium and covers study review and site visits to the laboratory. This amounts to a total of 25 percent </w:t>
      </w:r>
      <w:r w:rsidR="00E11F9B">
        <w:rPr>
          <w:szCs w:val="24"/>
        </w:rPr>
        <w:t xml:space="preserve">of the test cost used to calculate the </w:t>
      </w:r>
      <w:r w:rsidRPr="006737CF">
        <w:rPr>
          <w:szCs w:val="24"/>
        </w:rPr>
        <w:t>burden associated with administering the testing consortium and testing. In some cases, the actual burden of these activities may be undertaken by an organization or individual contracted by the respondent and would be included as a cost. However, because respondents may undertake some or all of these activities themselves, the burden is included in this analysis.</w:t>
      </w:r>
    </w:p>
    <w:p w:rsidR="008732EA" w:rsidRPr="008732EA" w:rsidRDefault="008732EA" w:rsidP="008732EA">
      <w:pPr>
        <w:autoSpaceDE w:val="0"/>
        <w:autoSpaceDN w:val="0"/>
        <w:adjustRightInd w:val="0"/>
        <w:spacing w:after="0" w:line="240" w:lineRule="auto"/>
        <w:rPr>
          <w:rFonts w:cs="Times New Roman"/>
          <w:szCs w:val="24"/>
        </w:rPr>
      </w:pPr>
      <w:r>
        <w:rPr>
          <w:rFonts w:cs="Times New Roman"/>
          <w:szCs w:val="24"/>
        </w:rPr>
        <w:tab/>
      </w:r>
      <w:r w:rsidRPr="008732EA">
        <w:rPr>
          <w:rFonts w:cs="Times New Roman"/>
          <w:szCs w:val="24"/>
        </w:rPr>
        <w:t xml:space="preserve">The </w:t>
      </w:r>
      <w:r>
        <w:rPr>
          <w:rFonts w:cs="Times New Roman"/>
          <w:szCs w:val="24"/>
        </w:rPr>
        <w:t xml:space="preserve">annual burden and </w:t>
      </w:r>
      <w:r w:rsidRPr="008732EA">
        <w:rPr>
          <w:rFonts w:cs="Times New Roman"/>
          <w:szCs w:val="24"/>
        </w:rPr>
        <w:t xml:space="preserve">costs incurred by </w:t>
      </w:r>
      <w:r>
        <w:rPr>
          <w:rFonts w:cs="Times New Roman"/>
          <w:szCs w:val="24"/>
        </w:rPr>
        <w:t xml:space="preserve">respondents </w:t>
      </w:r>
      <w:r w:rsidRPr="008732EA">
        <w:rPr>
          <w:rFonts w:cs="Times New Roman"/>
          <w:szCs w:val="24"/>
        </w:rPr>
        <w:t xml:space="preserve">performing laboratory testing are presented in </w:t>
      </w:r>
      <w:r w:rsidR="005D7208">
        <w:rPr>
          <w:rFonts w:cs="Times New Roman"/>
          <w:szCs w:val="24"/>
        </w:rPr>
        <w:t xml:space="preserve">Table 2. </w:t>
      </w:r>
      <w:r w:rsidRPr="008732EA">
        <w:rPr>
          <w:rFonts w:cs="Times New Roman"/>
          <w:szCs w:val="24"/>
        </w:rPr>
        <w:t>Total laboratory costs associated with activities covered by this ICR are estimated to be $7.3 million per year (</w:t>
      </w:r>
      <w:r w:rsidR="005D7208">
        <w:rPr>
          <w:rFonts w:cs="Times New Roman"/>
          <w:szCs w:val="24"/>
        </w:rPr>
        <w:t>Table 2</w:t>
      </w:r>
      <w:r w:rsidRPr="008732EA">
        <w:rPr>
          <w:rFonts w:cs="Times New Roman"/>
          <w:szCs w:val="24"/>
        </w:rPr>
        <w:t>, line f)</w:t>
      </w:r>
      <w:r>
        <w:rPr>
          <w:rFonts w:cs="Times New Roman"/>
          <w:szCs w:val="24"/>
        </w:rPr>
        <w:t>, and involve a burden of 29</w:t>
      </w:r>
      <w:r w:rsidR="00CA1484">
        <w:rPr>
          <w:rFonts w:cs="Times New Roman"/>
          <w:szCs w:val="24"/>
        </w:rPr>
        <w:t>,</w:t>
      </w:r>
      <w:r>
        <w:rPr>
          <w:rFonts w:cs="Times New Roman"/>
          <w:szCs w:val="24"/>
        </w:rPr>
        <w:t>233 hours</w:t>
      </w:r>
      <w:r w:rsidRPr="008732EA">
        <w:rPr>
          <w:rFonts w:cs="Times New Roman"/>
          <w:szCs w:val="24"/>
        </w:rPr>
        <w:t xml:space="preserve">. </w:t>
      </w:r>
    </w:p>
    <w:p w:rsidR="008732EA" w:rsidRPr="008732EA" w:rsidRDefault="008732EA" w:rsidP="008732EA">
      <w:pPr>
        <w:autoSpaceDE w:val="0"/>
        <w:autoSpaceDN w:val="0"/>
        <w:adjustRightInd w:val="0"/>
        <w:spacing w:after="0" w:line="240" w:lineRule="auto"/>
        <w:rPr>
          <w:rFonts w:cs="Times New Roman"/>
          <w:szCs w:val="24"/>
        </w:rPr>
      </w:pPr>
    </w:p>
    <w:p w:rsidR="008732EA" w:rsidRPr="008732EA" w:rsidRDefault="008732EA" w:rsidP="008732EA">
      <w:pPr>
        <w:autoSpaceDE w:val="0"/>
        <w:autoSpaceDN w:val="0"/>
        <w:adjustRightInd w:val="0"/>
        <w:spacing w:after="0" w:line="240" w:lineRule="auto"/>
        <w:rPr>
          <w:rFonts w:cs="Times New Roman"/>
          <w:b/>
          <w:szCs w:val="24"/>
        </w:rPr>
      </w:pPr>
      <w:r w:rsidRPr="008732EA">
        <w:rPr>
          <w:rFonts w:cs="Times New Roman"/>
          <w:b/>
          <w:szCs w:val="24"/>
        </w:rPr>
        <w:t xml:space="preserve">Table </w:t>
      </w:r>
      <w:r w:rsidR="00904A82">
        <w:rPr>
          <w:rFonts w:cs="Times New Roman"/>
          <w:b/>
          <w:szCs w:val="24"/>
        </w:rPr>
        <w:t>2</w:t>
      </w:r>
      <w:r w:rsidRPr="008732EA">
        <w:rPr>
          <w:rFonts w:cs="Times New Roman"/>
          <w:b/>
          <w:szCs w:val="24"/>
        </w:rPr>
        <w:t>: Annual Laboratory Cost and Burden Estimates</w:t>
      </w:r>
      <w:r w:rsidR="00354D23">
        <w:rPr>
          <w:rFonts w:cs="Times New Roman"/>
          <w:b/>
          <w:szCs w:val="24"/>
        </w:rPr>
        <w:t xml:space="preserve"> per Chemical</w:t>
      </w:r>
    </w:p>
    <w:tbl>
      <w:tblPr>
        <w:tblStyle w:val="TableGrid"/>
        <w:tblW w:w="0" w:type="auto"/>
        <w:tblLook w:val="04A0"/>
      </w:tblPr>
      <w:tblGrid>
        <w:gridCol w:w="558"/>
        <w:gridCol w:w="6570"/>
        <w:gridCol w:w="2448"/>
      </w:tblGrid>
      <w:tr w:rsidR="008732EA" w:rsidRPr="008732EA" w:rsidTr="00556BBF">
        <w:trPr>
          <w:tblHeader/>
        </w:trPr>
        <w:tc>
          <w:tcPr>
            <w:tcW w:w="7128" w:type="dxa"/>
            <w:gridSpan w:val="2"/>
            <w:vAlign w:val="center"/>
          </w:tcPr>
          <w:p w:rsidR="008732EA" w:rsidRPr="008732EA" w:rsidRDefault="008732EA" w:rsidP="008732EA">
            <w:pPr>
              <w:autoSpaceDE w:val="0"/>
              <w:autoSpaceDN w:val="0"/>
              <w:adjustRightInd w:val="0"/>
              <w:rPr>
                <w:rFonts w:cs="Times New Roman"/>
                <w:b/>
                <w:bCs/>
                <w:szCs w:val="24"/>
              </w:rPr>
            </w:pPr>
            <w:r w:rsidRPr="008732EA">
              <w:rPr>
                <w:rFonts w:cs="Times New Roman"/>
                <w:b/>
                <w:bCs/>
                <w:szCs w:val="24"/>
              </w:rPr>
              <w:t>Activities</w:t>
            </w:r>
          </w:p>
        </w:tc>
        <w:tc>
          <w:tcPr>
            <w:tcW w:w="2448" w:type="dxa"/>
            <w:vAlign w:val="center"/>
          </w:tcPr>
          <w:p w:rsidR="008732EA" w:rsidRPr="008732EA" w:rsidRDefault="008732EA" w:rsidP="008732EA">
            <w:pPr>
              <w:autoSpaceDE w:val="0"/>
              <w:autoSpaceDN w:val="0"/>
              <w:adjustRightInd w:val="0"/>
              <w:rPr>
                <w:rFonts w:cs="Times New Roman"/>
                <w:b/>
                <w:szCs w:val="24"/>
              </w:rPr>
            </w:pPr>
            <w:r w:rsidRPr="008732EA">
              <w:rPr>
                <w:rFonts w:cs="Times New Roman"/>
                <w:b/>
                <w:szCs w:val="24"/>
              </w:rPr>
              <w:t>(2010$)</w:t>
            </w:r>
          </w:p>
        </w:tc>
      </w:tr>
      <w:tr w:rsidR="008732EA" w:rsidRPr="008732EA" w:rsidTr="00CA1484">
        <w:tc>
          <w:tcPr>
            <w:tcW w:w="558" w:type="dxa"/>
            <w:tcBorders>
              <w:top w:val="single" w:sz="12" w:space="0" w:color="auto"/>
            </w:tcBorders>
          </w:tcPr>
          <w:p w:rsidR="008732EA" w:rsidRPr="008732EA" w:rsidRDefault="00556BBF" w:rsidP="008732EA">
            <w:pPr>
              <w:autoSpaceDE w:val="0"/>
              <w:autoSpaceDN w:val="0"/>
              <w:adjustRightInd w:val="0"/>
              <w:rPr>
                <w:rFonts w:cs="Times New Roman"/>
                <w:szCs w:val="24"/>
              </w:rPr>
            </w:pPr>
            <w:r>
              <w:rPr>
                <w:rFonts w:cs="Times New Roman"/>
                <w:szCs w:val="24"/>
              </w:rPr>
              <w:t>a</w:t>
            </w:r>
          </w:p>
        </w:tc>
        <w:tc>
          <w:tcPr>
            <w:tcW w:w="6570" w:type="dxa"/>
            <w:tcBorders>
              <w:top w:val="single" w:sz="12" w:space="0" w:color="auto"/>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Laboratory cost per chemical</w:t>
            </w:r>
            <w:r w:rsidRPr="008732EA">
              <w:rPr>
                <w:rFonts w:cs="Times New Roman"/>
                <w:szCs w:val="24"/>
                <w:vertAlign w:val="superscript"/>
              </w:rPr>
              <w:t xml:space="preserve"> a</w:t>
            </w:r>
          </w:p>
        </w:tc>
        <w:tc>
          <w:tcPr>
            <w:tcW w:w="2448" w:type="dxa"/>
            <w:tcBorders>
              <w:top w:val="single" w:sz="12" w:space="0" w:color="auto"/>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$1,466,084</w:t>
            </w:r>
          </w:p>
        </w:tc>
      </w:tr>
      <w:tr w:rsidR="008732EA" w:rsidRPr="008732EA" w:rsidTr="00CA1484">
        <w:tc>
          <w:tcPr>
            <w:tcW w:w="558" w:type="dxa"/>
          </w:tcPr>
          <w:p w:rsidR="008732EA" w:rsidRPr="008732EA" w:rsidRDefault="00556BBF" w:rsidP="008732EA">
            <w:pPr>
              <w:autoSpaceDE w:val="0"/>
              <w:autoSpaceDN w:val="0"/>
              <w:adjustRightInd w:val="0"/>
              <w:rPr>
                <w:rFonts w:cs="Times New Roman"/>
                <w:szCs w:val="24"/>
              </w:rPr>
            </w:pPr>
            <w:r>
              <w:rPr>
                <w:rFonts w:cs="Times New Roman"/>
                <w:szCs w:val="24"/>
              </w:rPr>
              <w:t>b</w:t>
            </w:r>
          </w:p>
        </w:tc>
        <w:tc>
          <w:tcPr>
            <w:tcW w:w="6570" w:type="dxa"/>
            <w:tcBorders>
              <w:bottom w:val="single" w:sz="4" w:space="0" w:color="auto"/>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Total laboratory costs</w:t>
            </w:r>
            <w:r>
              <w:rPr>
                <w:rFonts w:cs="Times New Roman"/>
                <w:szCs w:val="24"/>
              </w:rPr>
              <w:t xml:space="preserve"> </w:t>
            </w:r>
          </w:p>
        </w:tc>
        <w:tc>
          <w:tcPr>
            <w:tcW w:w="2448" w:type="dxa"/>
            <w:tcBorders>
              <w:bottom w:val="single" w:sz="4" w:space="0" w:color="auto"/>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$7,330,422</w:t>
            </w:r>
          </w:p>
        </w:tc>
      </w:tr>
      <w:tr w:rsidR="008732EA" w:rsidRPr="008732EA" w:rsidTr="00CA1484">
        <w:tc>
          <w:tcPr>
            <w:tcW w:w="558" w:type="dxa"/>
            <w:vMerge w:val="restart"/>
          </w:tcPr>
          <w:p w:rsidR="008732EA" w:rsidRPr="008732EA" w:rsidRDefault="00556BBF" w:rsidP="008732EA">
            <w:pPr>
              <w:autoSpaceDE w:val="0"/>
              <w:autoSpaceDN w:val="0"/>
              <w:adjustRightInd w:val="0"/>
              <w:rPr>
                <w:rFonts w:cs="Times New Roman"/>
                <w:szCs w:val="24"/>
              </w:rPr>
            </w:pPr>
            <w:r>
              <w:rPr>
                <w:rFonts w:cs="Times New Roman"/>
                <w:szCs w:val="24"/>
              </w:rPr>
              <w:t>c</w:t>
            </w:r>
          </w:p>
        </w:tc>
        <w:tc>
          <w:tcPr>
            <w:tcW w:w="6570" w:type="dxa"/>
            <w:tcBorders>
              <w:bottom w:val="nil"/>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Administrative Reporting costs</w:t>
            </w:r>
          </w:p>
        </w:tc>
        <w:tc>
          <w:tcPr>
            <w:tcW w:w="2448" w:type="dxa"/>
            <w:tcBorders>
              <w:bottom w:val="nil"/>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$373,531</w:t>
            </w:r>
          </w:p>
        </w:tc>
      </w:tr>
      <w:tr w:rsidR="008732EA" w:rsidRPr="008732EA" w:rsidTr="00CA1484">
        <w:tc>
          <w:tcPr>
            <w:tcW w:w="558" w:type="dxa"/>
            <w:vMerge/>
          </w:tcPr>
          <w:p w:rsidR="008732EA" w:rsidRPr="008732EA" w:rsidRDefault="008732EA" w:rsidP="008732EA">
            <w:pPr>
              <w:autoSpaceDE w:val="0"/>
              <w:autoSpaceDN w:val="0"/>
              <w:adjustRightInd w:val="0"/>
              <w:rPr>
                <w:rFonts w:cs="Times New Roman"/>
                <w:szCs w:val="24"/>
              </w:rPr>
            </w:pPr>
          </w:p>
        </w:tc>
        <w:tc>
          <w:tcPr>
            <w:tcW w:w="6570" w:type="dxa"/>
            <w:tcBorders>
              <w:top w:val="nil"/>
              <w:bottom w:val="nil"/>
            </w:tcBorders>
            <w:vAlign w:val="bottom"/>
          </w:tcPr>
          <w:p w:rsidR="008732EA" w:rsidRPr="008732EA" w:rsidRDefault="008732EA" w:rsidP="008732EA">
            <w:pPr>
              <w:autoSpaceDE w:val="0"/>
              <w:autoSpaceDN w:val="0"/>
              <w:adjustRightInd w:val="0"/>
              <w:rPr>
                <w:rFonts w:cs="Times New Roman"/>
                <w:szCs w:val="24"/>
                <w:u w:val="single"/>
              </w:rPr>
            </w:pPr>
            <w:r w:rsidRPr="008732EA">
              <w:rPr>
                <w:rFonts w:cs="Times New Roman"/>
                <w:szCs w:val="24"/>
                <w:u w:val="single"/>
              </w:rPr>
              <w:t>Administrative non-reporting costs</w:t>
            </w:r>
          </w:p>
        </w:tc>
        <w:tc>
          <w:tcPr>
            <w:tcW w:w="2448" w:type="dxa"/>
            <w:tcBorders>
              <w:top w:val="nil"/>
              <w:bottom w:val="nil"/>
            </w:tcBorders>
            <w:vAlign w:val="bottom"/>
          </w:tcPr>
          <w:p w:rsidR="008732EA" w:rsidRPr="008732EA" w:rsidRDefault="008732EA" w:rsidP="008732EA">
            <w:pPr>
              <w:autoSpaceDE w:val="0"/>
              <w:autoSpaceDN w:val="0"/>
              <w:adjustRightInd w:val="0"/>
              <w:rPr>
                <w:rFonts w:cs="Times New Roman"/>
                <w:szCs w:val="24"/>
                <w:u w:val="single"/>
              </w:rPr>
            </w:pPr>
            <w:r w:rsidRPr="008732EA">
              <w:rPr>
                <w:rFonts w:cs="Times New Roman"/>
                <w:szCs w:val="24"/>
                <w:u w:val="single"/>
              </w:rPr>
              <w:t>$1,832,606</w:t>
            </w:r>
          </w:p>
        </w:tc>
      </w:tr>
      <w:tr w:rsidR="008732EA" w:rsidRPr="008732EA" w:rsidTr="00CA1484">
        <w:tc>
          <w:tcPr>
            <w:tcW w:w="558" w:type="dxa"/>
            <w:vMerge/>
          </w:tcPr>
          <w:p w:rsidR="008732EA" w:rsidRPr="008732EA" w:rsidRDefault="008732EA" w:rsidP="008732EA">
            <w:pPr>
              <w:autoSpaceDE w:val="0"/>
              <w:autoSpaceDN w:val="0"/>
              <w:adjustRightInd w:val="0"/>
              <w:rPr>
                <w:rFonts w:cs="Times New Roman"/>
                <w:szCs w:val="24"/>
              </w:rPr>
            </w:pPr>
          </w:p>
        </w:tc>
        <w:tc>
          <w:tcPr>
            <w:tcW w:w="6570" w:type="dxa"/>
            <w:tcBorders>
              <w:top w:val="nil"/>
            </w:tcBorders>
            <w:vAlign w:val="bottom"/>
          </w:tcPr>
          <w:p w:rsidR="008732EA" w:rsidRPr="008732EA" w:rsidRDefault="008732EA" w:rsidP="008732EA">
            <w:pPr>
              <w:autoSpaceDE w:val="0"/>
              <w:autoSpaceDN w:val="0"/>
              <w:adjustRightInd w:val="0"/>
              <w:rPr>
                <w:rFonts w:cs="Times New Roman"/>
                <w:szCs w:val="24"/>
                <w:vertAlign w:val="superscript"/>
              </w:rPr>
            </w:pPr>
            <w:r w:rsidRPr="008732EA">
              <w:rPr>
                <w:rFonts w:cs="Times New Roman"/>
                <w:szCs w:val="24"/>
              </w:rPr>
              <w:t xml:space="preserve">Total Administrative costs </w:t>
            </w:r>
            <w:r>
              <w:rPr>
                <w:rFonts w:cs="Times New Roman"/>
                <w:szCs w:val="24"/>
                <w:vertAlign w:val="superscript"/>
              </w:rPr>
              <w:t>b</w:t>
            </w:r>
          </w:p>
        </w:tc>
        <w:tc>
          <w:tcPr>
            <w:tcW w:w="2448" w:type="dxa"/>
            <w:tcBorders>
              <w:top w:val="nil"/>
            </w:tcBorders>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$2,206,136</w:t>
            </w:r>
          </w:p>
        </w:tc>
      </w:tr>
      <w:tr w:rsidR="008732EA" w:rsidRPr="008732EA" w:rsidTr="00CA1484">
        <w:tc>
          <w:tcPr>
            <w:tcW w:w="558" w:type="dxa"/>
          </w:tcPr>
          <w:p w:rsidR="008732EA" w:rsidRPr="008732EA" w:rsidRDefault="00556BBF" w:rsidP="008732EA">
            <w:pPr>
              <w:autoSpaceDE w:val="0"/>
              <w:autoSpaceDN w:val="0"/>
              <w:adjustRightInd w:val="0"/>
              <w:rPr>
                <w:rFonts w:cs="Times New Roman"/>
                <w:szCs w:val="24"/>
              </w:rPr>
            </w:pPr>
            <w:r>
              <w:rPr>
                <w:rFonts w:cs="Times New Roman"/>
                <w:szCs w:val="24"/>
              </w:rPr>
              <w:t>d</w:t>
            </w:r>
          </w:p>
        </w:tc>
        <w:tc>
          <w:tcPr>
            <w:tcW w:w="6570" w:type="dxa"/>
            <w:vAlign w:val="bottom"/>
          </w:tcPr>
          <w:p w:rsidR="008732EA" w:rsidRPr="008732EA" w:rsidRDefault="008732EA" w:rsidP="00556BBF">
            <w:pPr>
              <w:autoSpaceDE w:val="0"/>
              <w:autoSpaceDN w:val="0"/>
              <w:adjustRightInd w:val="0"/>
              <w:rPr>
                <w:rFonts w:cs="Times New Roman"/>
                <w:szCs w:val="24"/>
              </w:rPr>
            </w:pPr>
            <w:r w:rsidRPr="008732EA">
              <w:rPr>
                <w:rFonts w:cs="Times New Roman"/>
                <w:szCs w:val="24"/>
              </w:rPr>
              <w:t>Total laboratory and administrative costs (</w:t>
            </w:r>
            <w:r w:rsidR="00556BBF">
              <w:rPr>
                <w:rFonts w:cs="Times New Roman"/>
                <w:szCs w:val="24"/>
              </w:rPr>
              <w:t>b + c</w:t>
            </w:r>
            <w:r w:rsidRPr="008732EA">
              <w:rPr>
                <w:rFonts w:cs="Times New Roman"/>
                <w:szCs w:val="24"/>
              </w:rPr>
              <w:t>)</w:t>
            </w:r>
          </w:p>
        </w:tc>
        <w:tc>
          <w:tcPr>
            <w:tcW w:w="2448" w:type="dxa"/>
            <w:vAlign w:val="bottom"/>
          </w:tcPr>
          <w:p w:rsidR="008732EA" w:rsidRPr="008732EA" w:rsidRDefault="008732EA" w:rsidP="008732EA">
            <w:pPr>
              <w:autoSpaceDE w:val="0"/>
              <w:autoSpaceDN w:val="0"/>
              <w:adjustRightInd w:val="0"/>
              <w:rPr>
                <w:rFonts w:cs="Times New Roman"/>
                <w:szCs w:val="24"/>
              </w:rPr>
            </w:pPr>
            <w:r w:rsidRPr="008732EA">
              <w:rPr>
                <w:rFonts w:cs="Times New Roman"/>
                <w:szCs w:val="24"/>
              </w:rPr>
              <w:t>$9,536,559</w:t>
            </w:r>
          </w:p>
        </w:tc>
      </w:tr>
      <w:tr w:rsidR="008732EA" w:rsidRPr="008732EA" w:rsidTr="00CA1484">
        <w:tc>
          <w:tcPr>
            <w:tcW w:w="558" w:type="dxa"/>
          </w:tcPr>
          <w:p w:rsidR="008732EA" w:rsidRPr="008732EA" w:rsidRDefault="00556BBF" w:rsidP="008732EA">
            <w:pPr>
              <w:autoSpaceDE w:val="0"/>
              <w:autoSpaceDN w:val="0"/>
              <w:adjustRightInd w:val="0"/>
              <w:rPr>
                <w:rFonts w:cs="Times New Roman"/>
                <w:szCs w:val="24"/>
              </w:rPr>
            </w:pPr>
            <w:r>
              <w:rPr>
                <w:rFonts w:cs="Times New Roman"/>
                <w:szCs w:val="24"/>
              </w:rPr>
              <w:t>e</w:t>
            </w:r>
          </w:p>
        </w:tc>
        <w:tc>
          <w:tcPr>
            <w:tcW w:w="6570" w:type="dxa"/>
            <w:vAlign w:val="bottom"/>
          </w:tcPr>
          <w:p w:rsidR="008732EA" w:rsidRPr="008732EA" w:rsidRDefault="008732EA" w:rsidP="00556BBF">
            <w:pPr>
              <w:autoSpaceDE w:val="0"/>
              <w:autoSpaceDN w:val="0"/>
              <w:adjustRightInd w:val="0"/>
              <w:rPr>
                <w:rFonts w:cs="Times New Roman"/>
                <w:szCs w:val="24"/>
              </w:rPr>
            </w:pPr>
            <w:r w:rsidRPr="008732EA">
              <w:rPr>
                <w:rFonts w:cs="Times New Roman"/>
                <w:szCs w:val="24"/>
              </w:rPr>
              <w:t>Laboratory costs per study (</w:t>
            </w:r>
            <w:r w:rsidR="00556BBF">
              <w:rPr>
                <w:rFonts w:cs="Times New Roman"/>
                <w:szCs w:val="24"/>
              </w:rPr>
              <w:t xml:space="preserve">b </w:t>
            </w:r>
            <w:r w:rsidRPr="008732EA">
              <w:rPr>
                <w:rFonts w:cs="Times New Roman"/>
                <w:szCs w:val="24"/>
              </w:rPr>
              <w:t>÷</w:t>
            </w:r>
            <w:r w:rsidR="00556BBF">
              <w:rPr>
                <w:rFonts w:cs="Times New Roman"/>
                <w:szCs w:val="24"/>
              </w:rPr>
              <w:t xml:space="preserve"> 10</w:t>
            </w:r>
            <w:r w:rsidRPr="008732EA">
              <w:rPr>
                <w:rFonts w:cs="Times New Roman"/>
                <w:szCs w:val="24"/>
              </w:rPr>
              <w:t>)</w:t>
            </w:r>
          </w:p>
        </w:tc>
        <w:tc>
          <w:tcPr>
            <w:tcW w:w="2448" w:type="dxa"/>
            <w:vAlign w:val="bottom"/>
          </w:tcPr>
          <w:p w:rsidR="008732EA" w:rsidRPr="008732EA" w:rsidRDefault="00556BBF" w:rsidP="008732EA">
            <w:pPr>
              <w:autoSpaceDE w:val="0"/>
              <w:autoSpaceDN w:val="0"/>
              <w:adjustRightInd w:val="0"/>
              <w:rPr>
                <w:rFonts w:cs="Times New Roman"/>
                <w:szCs w:val="24"/>
              </w:rPr>
            </w:pPr>
            <w:r>
              <w:rPr>
                <w:rFonts w:cs="Times New Roman"/>
                <w:szCs w:val="24"/>
              </w:rPr>
              <w:t>$733,042</w:t>
            </w:r>
          </w:p>
        </w:tc>
      </w:tr>
      <w:tr w:rsidR="008732EA" w:rsidRPr="008732EA" w:rsidTr="00CA1484">
        <w:tc>
          <w:tcPr>
            <w:tcW w:w="558" w:type="dxa"/>
          </w:tcPr>
          <w:p w:rsidR="008732EA" w:rsidRPr="008732EA" w:rsidRDefault="00556BBF" w:rsidP="008732EA">
            <w:pPr>
              <w:autoSpaceDE w:val="0"/>
              <w:autoSpaceDN w:val="0"/>
              <w:adjustRightInd w:val="0"/>
              <w:rPr>
                <w:rFonts w:cs="Times New Roman"/>
                <w:szCs w:val="24"/>
              </w:rPr>
            </w:pPr>
            <w:r>
              <w:rPr>
                <w:rFonts w:cs="Times New Roman"/>
                <w:szCs w:val="24"/>
              </w:rPr>
              <w:t>f</w:t>
            </w:r>
          </w:p>
        </w:tc>
        <w:tc>
          <w:tcPr>
            <w:tcW w:w="6570" w:type="dxa"/>
            <w:vAlign w:val="bottom"/>
          </w:tcPr>
          <w:p w:rsidR="008732EA" w:rsidRPr="008732EA" w:rsidRDefault="008732EA" w:rsidP="00556BBF">
            <w:pPr>
              <w:autoSpaceDE w:val="0"/>
              <w:autoSpaceDN w:val="0"/>
              <w:adjustRightInd w:val="0"/>
              <w:rPr>
                <w:rFonts w:cs="Times New Roman"/>
                <w:szCs w:val="24"/>
              </w:rPr>
            </w:pPr>
            <w:r w:rsidRPr="008732EA">
              <w:rPr>
                <w:rFonts w:cs="Times New Roman"/>
                <w:szCs w:val="24"/>
              </w:rPr>
              <w:t>Administrative costs per study (</w:t>
            </w:r>
            <w:r w:rsidR="00556BBF">
              <w:rPr>
                <w:rFonts w:cs="Times New Roman"/>
                <w:szCs w:val="24"/>
              </w:rPr>
              <w:t xml:space="preserve">c </w:t>
            </w:r>
            <w:r w:rsidRPr="008732EA">
              <w:rPr>
                <w:rFonts w:cs="Times New Roman"/>
                <w:szCs w:val="24"/>
              </w:rPr>
              <w:t>÷</w:t>
            </w:r>
            <w:r w:rsidR="00556BBF">
              <w:rPr>
                <w:rFonts w:cs="Times New Roman"/>
                <w:szCs w:val="24"/>
              </w:rPr>
              <w:t xml:space="preserve"> 10</w:t>
            </w:r>
            <w:r w:rsidRPr="008732EA">
              <w:rPr>
                <w:rFonts w:cs="Times New Roman"/>
                <w:szCs w:val="24"/>
              </w:rPr>
              <w:t>)</w:t>
            </w:r>
          </w:p>
        </w:tc>
        <w:tc>
          <w:tcPr>
            <w:tcW w:w="2448" w:type="dxa"/>
            <w:vAlign w:val="bottom"/>
          </w:tcPr>
          <w:p w:rsidR="008732EA" w:rsidRPr="008732EA" w:rsidRDefault="008732EA" w:rsidP="00556BBF">
            <w:pPr>
              <w:autoSpaceDE w:val="0"/>
              <w:autoSpaceDN w:val="0"/>
              <w:adjustRightInd w:val="0"/>
              <w:rPr>
                <w:rFonts w:cs="Times New Roman"/>
                <w:szCs w:val="24"/>
              </w:rPr>
            </w:pPr>
            <w:r w:rsidRPr="008732EA">
              <w:rPr>
                <w:rFonts w:cs="Times New Roman"/>
                <w:szCs w:val="24"/>
              </w:rPr>
              <w:t>$</w:t>
            </w:r>
            <w:r w:rsidR="00556BBF">
              <w:rPr>
                <w:rFonts w:cs="Times New Roman"/>
                <w:szCs w:val="24"/>
              </w:rPr>
              <w:t>220,613</w:t>
            </w:r>
          </w:p>
        </w:tc>
      </w:tr>
      <w:tr w:rsidR="008732EA" w:rsidRPr="008732EA" w:rsidTr="00CA1484">
        <w:tc>
          <w:tcPr>
            <w:tcW w:w="558" w:type="dxa"/>
          </w:tcPr>
          <w:p w:rsidR="008732EA" w:rsidRPr="008732EA" w:rsidRDefault="00556BBF" w:rsidP="008732EA">
            <w:pPr>
              <w:autoSpaceDE w:val="0"/>
              <w:autoSpaceDN w:val="0"/>
              <w:adjustRightInd w:val="0"/>
              <w:rPr>
                <w:rFonts w:cs="Times New Roman"/>
                <w:szCs w:val="24"/>
              </w:rPr>
            </w:pPr>
            <w:r>
              <w:rPr>
                <w:rFonts w:cs="Times New Roman"/>
                <w:szCs w:val="24"/>
              </w:rPr>
              <w:t>g</w:t>
            </w:r>
          </w:p>
        </w:tc>
        <w:tc>
          <w:tcPr>
            <w:tcW w:w="6570" w:type="dxa"/>
            <w:vAlign w:val="bottom"/>
          </w:tcPr>
          <w:p w:rsidR="008732EA" w:rsidRPr="005D7208" w:rsidRDefault="008732EA" w:rsidP="00556BBF">
            <w:pPr>
              <w:autoSpaceDE w:val="0"/>
              <w:autoSpaceDN w:val="0"/>
              <w:adjustRightInd w:val="0"/>
              <w:rPr>
                <w:rFonts w:cs="Times New Roman"/>
                <w:b/>
                <w:szCs w:val="24"/>
              </w:rPr>
            </w:pPr>
            <w:r w:rsidRPr="005D7208">
              <w:rPr>
                <w:rFonts w:cs="Times New Roman"/>
                <w:b/>
                <w:szCs w:val="24"/>
              </w:rPr>
              <w:t>Total testing costs per study (</w:t>
            </w:r>
            <w:r w:rsidR="00556BBF">
              <w:rPr>
                <w:rFonts w:cs="Times New Roman"/>
                <w:b/>
                <w:szCs w:val="24"/>
              </w:rPr>
              <w:t>e + f</w:t>
            </w:r>
            <w:r w:rsidRPr="005D7208">
              <w:rPr>
                <w:rFonts w:cs="Times New Roman"/>
                <w:b/>
                <w:szCs w:val="24"/>
              </w:rPr>
              <w:t>)</w:t>
            </w:r>
          </w:p>
        </w:tc>
        <w:tc>
          <w:tcPr>
            <w:tcW w:w="2448" w:type="dxa"/>
            <w:vAlign w:val="bottom"/>
          </w:tcPr>
          <w:p w:rsidR="008732EA" w:rsidRPr="005D7208" w:rsidRDefault="008732EA" w:rsidP="00556BBF">
            <w:pPr>
              <w:autoSpaceDE w:val="0"/>
              <w:autoSpaceDN w:val="0"/>
              <w:adjustRightInd w:val="0"/>
              <w:rPr>
                <w:rFonts w:cs="Times New Roman"/>
                <w:b/>
                <w:szCs w:val="24"/>
              </w:rPr>
            </w:pPr>
            <w:r w:rsidRPr="005D7208">
              <w:rPr>
                <w:rFonts w:cs="Times New Roman"/>
                <w:b/>
                <w:szCs w:val="24"/>
              </w:rPr>
              <w:t>$</w:t>
            </w:r>
            <w:r w:rsidR="00556BBF">
              <w:rPr>
                <w:rFonts w:cs="Times New Roman"/>
                <w:b/>
                <w:szCs w:val="24"/>
              </w:rPr>
              <w:t>953,656</w:t>
            </w:r>
          </w:p>
        </w:tc>
      </w:tr>
      <w:tr w:rsidR="008732EA" w:rsidRPr="008732EA" w:rsidTr="00CA1484">
        <w:tc>
          <w:tcPr>
            <w:tcW w:w="558" w:type="dxa"/>
            <w:vMerge w:val="restart"/>
            <w:tcBorders>
              <w:top w:val="single" w:sz="12" w:space="0" w:color="auto"/>
            </w:tcBorders>
          </w:tcPr>
          <w:p w:rsidR="008732EA" w:rsidRPr="008732EA" w:rsidRDefault="00556BBF" w:rsidP="008732EA">
            <w:pPr>
              <w:autoSpaceDE w:val="0"/>
              <w:autoSpaceDN w:val="0"/>
              <w:adjustRightInd w:val="0"/>
              <w:rPr>
                <w:rFonts w:cs="Times New Roman"/>
                <w:szCs w:val="24"/>
              </w:rPr>
            </w:pPr>
            <w:r>
              <w:rPr>
                <w:rFonts w:cs="Times New Roman"/>
                <w:szCs w:val="24"/>
              </w:rPr>
              <w:t>h</w:t>
            </w:r>
          </w:p>
          <w:p w:rsidR="008732EA" w:rsidRPr="008732EA" w:rsidRDefault="008732EA" w:rsidP="008732EA">
            <w:pPr>
              <w:autoSpaceDE w:val="0"/>
              <w:autoSpaceDN w:val="0"/>
              <w:adjustRightInd w:val="0"/>
              <w:rPr>
                <w:rFonts w:cs="Times New Roman"/>
                <w:szCs w:val="24"/>
              </w:rPr>
            </w:pPr>
          </w:p>
        </w:tc>
        <w:tc>
          <w:tcPr>
            <w:tcW w:w="6570" w:type="dxa"/>
            <w:tcBorders>
              <w:top w:val="single" w:sz="12" w:space="0" w:color="auto"/>
              <w:bottom w:val="nil"/>
            </w:tcBorders>
            <w:vAlign w:val="bottom"/>
          </w:tcPr>
          <w:p w:rsidR="008732EA" w:rsidRPr="008732EA" w:rsidRDefault="008732EA" w:rsidP="008732EA">
            <w:pPr>
              <w:autoSpaceDE w:val="0"/>
              <w:autoSpaceDN w:val="0"/>
              <w:adjustRightInd w:val="0"/>
              <w:rPr>
                <w:rFonts w:cs="Times New Roman"/>
                <w:szCs w:val="24"/>
                <w:vertAlign w:val="superscript"/>
              </w:rPr>
            </w:pPr>
            <w:r w:rsidRPr="008732EA">
              <w:rPr>
                <w:rFonts w:cs="Times New Roman"/>
                <w:szCs w:val="24"/>
              </w:rPr>
              <w:t xml:space="preserve">Administrative Reporting burden </w:t>
            </w:r>
            <w:r>
              <w:rPr>
                <w:rFonts w:cs="Times New Roman"/>
                <w:szCs w:val="24"/>
                <w:vertAlign w:val="superscript"/>
              </w:rPr>
              <w:t>c</w:t>
            </w:r>
          </w:p>
        </w:tc>
        <w:tc>
          <w:tcPr>
            <w:tcW w:w="2448" w:type="dxa"/>
            <w:tcBorders>
              <w:top w:val="single" w:sz="12" w:space="0" w:color="auto"/>
              <w:bottom w:val="nil"/>
            </w:tcBorders>
            <w:vAlign w:val="bottom"/>
          </w:tcPr>
          <w:p w:rsidR="008732EA" w:rsidRPr="008732EA" w:rsidRDefault="00BD2848" w:rsidP="00BD2848">
            <w:pPr>
              <w:autoSpaceDE w:val="0"/>
              <w:autoSpaceDN w:val="0"/>
              <w:adjustRightInd w:val="0"/>
              <w:rPr>
                <w:rFonts w:cs="Times New Roman"/>
                <w:szCs w:val="24"/>
              </w:rPr>
            </w:pPr>
            <w:r>
              <w:rPr>
                <w:rFonts w:cs="Times New Roman"/>
                <w:szCs w:val="24"/>
              </w:rPr>
              <w:t>2,630</w:t>
            </w:r>
          </w:p>
        </w:tc>
      </w:tr>
      <w:tr w:rsidR="008732EA" w:rsidRPr="008732EA" w:rsidTr="00CA1484">
        <w:tc>
          <w:tcPr>
            <w:tcW w:w="558" w:type="dxa"/>
            <w:vMerge/>
          </w:tcPr>
          <w:p w:rsidR="008732EA" w:rsidRPr="008732EA" w:rsidRDefault="008732EA" w:rsidP="008732EA">
            <w:pPr>
              <w:autoSpaceDE w:val="0"/>
              <w:autoSpaceDN w:val="0"/>
              <w:adjustRightInd w:val="0"/>
              <w:rPr>
                <w:rFonts w:cs="Times New Roman"/>
                <w:szCs w:val="24"/>
              </w:rPr>
            </w:pPr>
          </w:p>
        </w:tc>
        <w:tc>
          <w:tcPr>
            <w:tcW w:w="6570" w:type="dxa"/>
            <w:tcBorders>
              <w:top w:val="nil"/>
              <w:bottom w:val="nil"/>
            </w:tcBorders>
            <w:vAlign w:val="bottom"/>
          </w:tcPr>
          <w:p w:rsidR="008732EA" w:rsidRPr="008732EA" w:rsidRDefault="008732EA" w:rsidP="008732EA">
            <w:pPr>
              <w:autoSpaceDE w:val="0"/>
              <w:autoSpaceDN w:val="0"/>
              <w:adjustRightInd w:val="0"/>
              <w:rPr>
                <w:rFonts w:cs="Times New Roman"/>
                <w:szCs w:val="24"/>
                <w:u w:val="single"/>
                <w:vertAlign w:val="superscript"/>
              </w:rPr>
            </w:pPr>
            <w:r w:rsidRPr="008732EA">
              <w:rPr>
                <w:rFonts w:cs="Times New Roman"/>
                <w:szCs w:val="24"/>
                <w:u w:val="single"/>
              </w:rPr>
              <w:t>Administrative non-reporting burden</w:t>
            </w:r>
            <w:r w:rsidRPr="008732EA">
              <w:rPr>
                <w:rFonts w:cs="Times New Roman"/>
                <w:szCs w:val="24"/>
              </w:rPr>
              <w:t xml:space="preserve"> </w:t>
            </w:r>
            <w:r>
              <w:rPr>
                <w:rFonts w:cs="Times New Roman"/>
                <w:szCs w:val="24"/>
                <w:vertAlign w:val="superscript"/>
              </w:rPr>
              <w:t>d</w:t>
            </w:r>
          </w:p>
        </w:tc>
        <w:tc>
          <w:tcPr>
            <w:tcW w:w="2448" w:type="dxa"/>
            <w:tcBorders>
              <w:top w:val="nil"/>
              <w:bottom w:val="nil"/>
            </w:tcBorders>
            <w:vAlign w:val="bottom"/>
          </w:tcPr>
          <w:p w:rsidR="008732EA" w:rsidRPr="008732EA" w:rsidRDefault="008732EA" w:rsidP="008732EA">
            <w:pPr>
              <w:autoSpaceDE w:val="0"/>
              <w:autoSpaceDN w:val="0"/>
              <w:adjustRightInd w:val="0"/>
              <w:rPr>
                <w:rFonts w:cs="Times New Roman"/>
                <w:szCs w:val="24"/>
                <w:u w:val="single"/>
              </w:rPr>
            </w:pPr>
            <w:r w:rsidRPr="008732EA">
              <w:rPr>
                <w:rFonts w:cs="Times New Roman"/>
                <w:szCs w:val="24"/>
                <w:u w:val="single"/>
              </w:rPr>
              <w:t>32,282</w:t>
            </w:r>
          </w:p>
        </w:tc>
      </w:tr>
      <w:tr w:rsidR="008732EA" w:rsidRPr="008732EA" w:rsidTr="00CA1484">
        <w:tc>
          <w:tcPr>
            <w:tcW w:w="558" w:type="dxa"/>
            <w:vMerge/>
          </w:tcPr>
          <w:p w:rsidR="008732EA" w:rsidRPr="008732EA" w:rsidRDefault="008732EA" w:rsidP="008732EA">
            <w:pPr>
              <w:autoSpaceDE w:val="0"/>
              <w:autoSpaceDN w:val="0"/>
              <w:adjustRightInd w:val="0"/>
              <w:rPr>
                <w:rFonts w:cs="Times New Roman"/>
                <w:szCs w:val="24"/>
              </w:rPr>
            </w:pPr>
          </w:p>
        </w:tc>
        <w:tc>
          <w:tcPr>
            <w:tcW w:w="6570" w:type="dxa"/>
            <w:tcBorders>
              <w:top w:val="nil"/>
            </w:tcBorders>
            <w:vAlign w:val="bottom"/>
          </w:tcPr>
          <w:p w:rsidR="008732EA" w:rsidRPr="005D7208" w:rsidRDefault="008732EA" w:rsidP="008732EA">
            <w:pPr>
              <w:autoSpaceDE w:val="0"/>
              <w:autoSpaceDN w:val="0"/>
              <w:adjustRightInd w:val="0"/>
              <w:rPr>
                <w:rFonts w:cs="Times New Roman"/>
                <w:b/>
                <w:szCs w:val="24"/>
              </w:rPr>
            </w:pPr>
            <w:r w:rsidRPr="005D7208">
              <w:rPr>
                <w:rFonts w:cs="Times New Roman"/>
                <w:b/>
                <w:szCs w:val="24"/>
              </w:rPr>
              <w:t>Total Administrative Burden</w:t>
            </w:r>
          </w:p>
        </w:tc>
        <w:tc>
          <w:tcPr>
            <w:tcW w:w="2448" w:type="dxa"/>
            <w:tcBorders>
              <w:top w:val="nil"/>
            </w:tcBorders>
            <w:vAlign w:val="bottom"/>
          </w:tcPr>
          <w:p w:rsidR="008732EA" w:rsidRPr="005D7208" w:rsidRDefault="00CC451B" w:rsidP="008732EA">
            <w:pPr>
              <w:autoSpaceDE w:val="0"/>
              <w:autoSpaceDN w:val="0"/>
              <w:adjustRightInd w:val="0"/>
              <w:rPr>
                <w:rFonts w:cs="Times New Roman"/>
                <w:b/>
                <w:szCs w:val="24"/>
              </w:rPr>
            </w:pPr>
            <w:r>
              <w:rPr>
                <w:rFonts w:cs="Times New Roman"/>
                <w:b/>
                <w:szCs w:val="24"/>
              </w:rPr>
              <w:t>34,912</w:t>
            </w:r>
          </w:p>
        </w:tc>
      </w:tr>
      <w:tr w:rsidR="008732EA" w:rsidRPr="008732EA" w:rsidTr="00EB2463">
        <w:tc>
          <w:tcPr>
            <w:tcW w:w="9576" w:type="dxa"/>
            <w:gridSpan w:val="3"/>
          </w:tcPr>
          <w:p w:rsidR="008732EA" w:rsidRPr="00CA1484" w:rsidRDefault="008732EA" w:rsidP="008732EA">
            <w:pPr>
              <w:autoSpaceDE w:val="0"/>
              <w:autoSpaceDN w:val="0"/>
              <w:adjustRightInd w:val="0"/>
              <w:rPr>
                <w:rFonts w:cs="Times New Roman"/>
                <w:sz w:val="20"/>
                <w:szCs w:val="20"/>
              </w:rPr>
            </w:pPr>
            <w:r w:rsidRPr="00CA1484">
              <w:rPr>
                <w:rFonts w:cs="Times New Roman"/>
                <w:sz w:val="20"/>
                <w:szCs w:val="20"/>
              </w:rPr>
              <w:t>Numbers throughout table have been rounded</w:t>
            </w:r>
          </w:p>
          <w:p w:rsidR="00CA1484" w:rsidRPr="00CA1484" w:rsidRDefault="008732EA" w:rsidP="008732EA">
            <w:pPr>
              <w:autoSpaceDE w:val="0"/>
              <w:autoSpaceDN w:val="0"/>
              <w:adjustRightInd w:val="0"/>
              <w:rPr>
                <w:rFonts w:cs="Times New Roman"/>
                <w:sz w:val="20"/>
                <w:szCs w:val="20"/>
                <w:vertAlign w:val="superscript"/>
              </w:rPr>
            </w:pPr>
            <w:r w:rsidRPr="00CA1484">
              <w:rPr>
                <w:rFonts w:cs="Times New Roman"/>
                <w:sz w:val="20"/>
                <w:szCs w:val="20"/>
                <w:vertAlign w:val="superscript"/>
              </w:rPr>
              <w:t xml:space="preserve">a </w:t>
            </w:r>
            <w:r w:rsidR="00CA1484" w:rsidRPr="00CA1484">
              <w:rPr>
                <w:rFonts w:cs="Times New Roman"/>
                <w:sz w:val="20"/>
                <w:szCs w:val="20"/>
                <w:vertAlign w:val="superscript"/>
              </w:rPr>
              <w:t xml:space="preserve"> </w:t>
            </w:r>
            <w:r w:rsidR="00CA1484" w:rsidRPr="00CA1484">
              <w:rPr>
                <w:rFonts w:cs="Times New Roman"/>
                <w:sz w:val="20"/>
                <w:szCs w:val="20"/>
              </w:rPr>
              <w:t xml:space="preserve">The laboratory cost per chemical are derived in Table </w:t>
            </w:r>
            <w:r w:rsidR="00556BBF">
              <w:rPr>
                <w:rFonts w:cs="Times New Roman"/>
                <w:sz w:val="20"/>
                <w:szCs w:val="20"/>
              </w:rPr>
              <w:t>3</w:t>
            </w:r>
            <w:r w:rsidR="00CA1484" w:rsidRPr="00CA1484">
              <w:rPr>
                <w:rFonts w:cs="Times New Roman"/>
                <w:sz w:val="20"/>
                <w:szCs w:val="20"/>
              </w:rPr>
              <w:t xml:space="preserve">. </w:t>
            </w:r>
          </w:p>
          <w:p w:rsidR="008732EA" w:rsidRPr="00CA1484" w:rsidRDefault="00CA1484" w:rsidP="008732EA">
            <w:pPr>
              <w:autoSpaceDE w:val="0"/>
              <w:autoSpaceDN w:val="0"/>
              <w:adjustRightInd w:val="0"/>
              <w:rPr>
                <w:rFonts w:cs="Times New Roman"/>
                <w:sz w:val="20"/>
                <w:szCs w:val="20"/>
              </w:rPr>
            </w:pPr>
            <w:r w:rsidRPr="00CA1484">
              <w:rPr>
                <w:rFonts w:cs="Times New Roman"/>
                <w:sz w:val="20"/>
                <w:szCs w:val="20"/>
                <w:vertAlign w:val="superscript"/>
              </w:rPr>
              <w:t>b</w:t>
            </w:r>
            <w:r w:rsidRPr="00CA1484">
              <w:rPr>
                <w:rFonts w:cs="Times New Roman"/>
                <w:sz w:val="20"/>
                <w:szCs w:val="20"/>
              </w:rPr>
              <w:t xml:space="preserve"> A</w:t>
            </w:r>
            <w:r w:rsidR="008732EA" w:rsidRPr="00CA1484">
              <w:rPr>
                <w:rFonts w:cs="Times New Roman"/>
                <w:sz w:val="20"/>
                <w:szCs w:val="20"/>
              </w:rPr>
              <w:t>dministrative non-reporting costs and burdens are assumed to equal 25% of laboratory costs and burdens.</w:t>
            </w:r>
          </w:p>
          <w:p w:rsidR="008732EA" w:rsidRPr="00CA1484" w:rsidRDefault="00CA1484" w:rsidP="008732EA">
            <w:pPr>
              <w:autoSpaceDE w:val="0"/>
              <w:autoSpaceDN w:val="0"/>
              <w:adjustRightInd w:val="0"/>
              <w:rPr>
                <w:rFonts w:cs="Times New Roman"/>
                <w:sz w:val="20"/>
                <w:szCs w:val="20"/>
              </w:rPr>
            </w:pPr>
            <w:r w:rsidRPr="00CA1484">
              <w:rPr>
                <w:rFonts w:cs="Times New Roman"/>
                <w:sz w:val="20"/>
                <w:szCs w:val="20"/>
                <w:vertAlign w:val="superscript"/>
              </w:rPr>
              <w:t>c</w:t>
            </w:r>
            <w:r w:rsidR="008732EA" w:rsidRPr="00CA1484">
              <w:rPr>
                <w:rFonts w:cs="Times New Roman"/>
                <w:sz w:val="20"/>
                <w:szCs w:val="20"/>
                <w:vertAlign w:val="superscript"/>
              </w:rPr>
              <w:t xml:space="preserve"> </w:t>
            </w:r>
            <w:r w:rsidR="008732EA" w:rsidRPr="00CA1484">
              <w:rPr>
                <w:rFonts w:cs="Times New Roman"/>
                <w:sz w:val="20"/>
                <w:szCs w:val="20"/>
              </w:rPr>
              <w:t xml:space="preserve">The reporting burdens </w:t>
            </w:r>
            <w:r w:rsidR="00556BBF">
              <w:rPr>
                <w:rFonts w:cs="Times New Roman"/>
                <w:sz w:val="20"/>
                <w:szCs w:val="20"/>
              </w:rPr>
              <w:t xml:space="preserve">per study </w:t>
            </w:r>
            <w:r w:rsidR="008732EA" w:rsidRPr="00CA1484">
              <w:rPr>
                <w:rFonts w:cs="Times New Roman"/>
                <w:sz w:val="20"/>
                <w:szCs w:val="20"/>
              </w:rPr>
              <w:t xml:space="preserve">are derived in Table </w:t>
            </w:r>
            <w:r w:rsidR="00556BBF">
              <w:rPr>
                <w:rFonts w:cs="Times New Roman"/>
                <w:sz w:val="20"/>
                <w:szCs w:val="20"/>
              </w:rPr>
              <w:t>1</w:t>
            </w:r>
            <w:r w:rsidR="00354D23">
              <w:rPr>
                <w:rFonts w:cs="Times New Roman"/>
                <w:sz w:val="20"/>
                <w:szCs w:val="20"/>
              </w:rPr>
              <w:t xml:space="preserve"> (263 burden hours x 10 studies</w:t>
            </w:r>
            <w:r w:rsidR="00BD2848">
              <w:rPr>
                <w:rFonts w:cs="Times New Roman"/>
                <w:sz w:val="20"/>
                <w:szCs w:val="20"/>
              </w:rPr>
              <w:t>)</w:t>
            </w:r>
            <w:r w:rsidR="008732EA" w:rsidRPr="00CA1484">
              <w:rPr>
                <w:rFonts w:cs="Times New Roman"/>
                <w:sz w:val="20"/>
                <w:szCs w:val="20"/>
              </w:rPr>
              <w:t>.</w:t>
            </w:r>
          </w:p>
          <w:p w:rsidR="008732EA" w:rsidRPr="008732EA" w:rsidRDefault="00CA1484" w:rsidP="008732EA">
            <w:pPr>
              <w:autoSpaceDE w:val="0"/>
              <w:autoSpaceDN w:val="0"/>
              <w:adjustRightInd w:val="0"/>
              <w:rPr>
                <w:rFonts w:cs="Times New Roman"/>
                <w:szCs w:val="24"/>
              </w:rPr>
            </w:pPr>
            <w:r w:rsidRPr="00CA1484">
              <w:rPr>
                <w:rFonts w:cs="Times New Roman"/>
                <w:sz w:val="20"/>
                <w:szCs w:val="20"/>
                <w:vertAlign w:val="superscript"/>
              </w:rPr>
              <w:t>d</w:t>
            </w:r>
            <w:r w:rsidR="008732EA" w:rsidRPr="00CA1484">
              <w:rPr>
                <w:rFonts w:cs="Times New Roman"/>
                <w:sz w:val="20"/>
                <w:szCs w:val="20"/>
                <w:vertAlign w:val="superscript"/>
              </w:rPr>
              <w:t xml:space="preserve"> </w:t>
            </w:r>
            <w:r w:rsidR="008732EA" w:rsidRPr="00CA1484">
              <w:rPr>
                <w:rFonts w:cs="Times New Roman"/>
                <w:sz w:val="20"/>
                <w:szCs w:val="20"/>
              </w:rPr>
              <w:t>The non-reporting administrative burden is estimated by dividing the administrative cost by $56.77, which represents the weighted average wage rate. The weighted average wage reflects an assumed 20/60/20 mix of managerial/technical/clerical labor.</w:t>
            </w:r>
          </w:p>
        </w:tc>
      </w:tr>
    </w:tbl>
    <w:p w:rsidR="00556BBF" w:rsidRDefault="00556BBF" w:rsidP="00556BBF">
      <w:pPr>
        <w:pStyle w:val="ListParagraph"/>
        <w:tabs>
          <w:tab w:val="left" w:pos="1440"/>
        </w:tabs>
        <w:autoSpaceDE w:val="0"/>
        <w:autoSpaceDN w:val="0"/>
        <w:adjustRightInd w:val="0"/>
        <w:spacing w:after="0" w:line="240" w:lineRule="auto"/>
        <w:ind w:left="504"/>
        <w:rPr>
          <w:rFonts w:cs="Times New Roman"/>
          <w:b/>
          <w:bCs/>
          <w:szCs w:val="24"/>
        </w:rPr>
      </w:pPr>
    </w:p>
    <w:p w:rsidR="00B16DFE" w:rsidRDefault="00B16DFE" w:rsidP="00556BBF">
      <w:pPr>
        <w:pStyle w:val="ListParagraph"/>
        <w:tabs>
          <w:tab w:val="left" w:pos="1440"/>
        </w:tabs>
        <w:autoSpaceDE w:val="0"/>
        <w:autoSpaceDN w:val="0"/>
        <w:adjustRightInd w:val="0"/>
        <w:spacing w:after="0" w:line="240" w:lineRule="auto"/>
        <w:ind w:left="504"/>
        <w:rPr>
          <w:rFonts w:cs="Times New Roman"/>
          <w:b/>
          <w:bCs/>
          <w:szCs w:val="24"/>
        </w:rPr>
      </w:pPr>
    </w:p>
    <w:p w:rsidR="007D3FC1" w:rsidRPr="007D3FC1" w:rsidRDefault="007D3FC1" w:rsidP="007A63AE">
      <w:pPr>
        <w:pStyle w:val="ListParagraph"/>
        <w:numPr>
          <w:ilvl w:val="2"/>
          <w:numId w:val="8"/>
        </w:numPr>
        <w:tabs>
          <w:tab w:val="left" w:pos="1440"/>
        </w:tabs>
        <w:autoSpaceDE w:val="0"/>
        <w:autoSpaceDN w:val="0"/>
        <w:adjustRightInd w:val="0"/>
        <w:spacing w:after="0" w:line="240" w:lineRule="auto"/>
        <w:rPr>
          <w:rFonts w:cs="Times New Roman"/>
          <w:b/>
          <w:bCs/>
          <w:szCs w:val="24"/>
        </w:rPr>
      </w:pPr>
      <w:r>
        <w:rPr>
          <w:rFonts w:cs="Times New Roman"/>
          <w:b/>
          <w:bCs/>
          <w:szCs w:val="24"/>
        </w:rPr>
        <w:lastRenderedPageBreak/>
        <w:t>Assumptions</w:t>
      </w:r>
      <w:r w:rsidR="001104FB">
        <w:rPr>
          <w:rFonts w:cs="Times New Roman"/>
          <w:b/>
          <w:bCs/>
          <w:szCs w:val="24"/>
        </w:rPr>
        <w:t xml:space="preserve">: </w:t>
      </w:r>
      <w:r w:rsidR="001104FB" w:rsidRPr="001104FB">
        <w:rPr>
          <w:rFonts w:cs="Times New Roman"/>
          <w:b/>
          <w:bCs/>
          <w:szCs w:val="24"/>
        </w:rPr>
        <w:t xml:space="preserve">Standard </w:t>
      </w:r>
      <w:r w:rsidR="001104FB">
        <w:rPr>
          <w:rFonts w:cs="Times New Roman"/>
          <w:b/>
          <w:bCs/>
          <w:szCs w:val="24"/>
        </w:rPr>
        <w:t>T</w:t>
      </w:r>
      <w:r w:rsidR="001104FB" w:rsidRPr="001104FB">
        <w:rPr>
          <w:rFonts w:cs="Times New Roman"/>
          <w:b/>
          <w:bCs/>
          <w:szCs w:val="24"/>
        </w:rPr>
        <w:t xml:space="preserve">esting </w:t>
      </w:r>
      <w:r w:rsidR="00CA1484">
        <w:rPr>
          <w:rFonts w:cs="Times New Roman"/>
          <w:b/>
          <w:bCs/>
          <w:szCs w:val="24"/>
        </w:rPr>
        <w:t>Costs</w:t>
      </w:r>
    </w:p>
    <w:p w:rsidR="007D3FC1" w:rsidRDefault="007D3FC1" w:rsidP="007D3FC1">
      <w:pPr>
        <w:tabs>
          <w:tab w:val="left" w:pos="1440"/>
        </w:tabs>
        <w:autoSpaceDE w:val="0"/>
        <w:autoSpaceDN w:val="0"/>
        <w:adjustRightInd w:val="0"/>
        <w:spacing w:after="0" w:line="240" w:lineRule="auto"/>
        <w:rPr>
          <w:rFonts w:cs="Times New Roman"/>
          <w:bCs/>
          <w:szCs w:val="24"/>
        </w:rPr>
      </w:pPr>
    </w:p>
    <w:p w:rsidR="001104FB" w:rsidRDefault="007D3FC1" w:rsidP="007D3FC1">
      <w:pPr>
        <w:tabs>
          <w:tab w:val="left" w:pos="720"/>
        </w:tabs>
        <w:autoSpaceDE w:val="0"/>
        <w:autoSpaceDN w:val="0"/>
        <w:adjustRightInd w:val="0"/>
        <w:spacing w:after="0" w:line="240" w:lineRule="auto"/>
        <w:rPr>
          <w:rFonts w:cs="Times New Roman"/>
          <w:bCs/>
          <w:szCs w:val="24"/>
        </w:rPr>
      </w:pPr>
      <w:r>
        <w:rPr>
          <w:rFonts w:cs="Times New Roman"/>
          <w:bCs/>
          <w:szCs w:val="24"/>
        </w:rPr>
        <w:tab/>
        <w:t>For purposes of this</w:t>
      </w:r>
      <w:r w:rsidRPr="007D3FC1">
        <w:rPr>
          <w:rFonts w:cs="Times New Roman"/>
          <w:bCs/>
          <w:szCs w:val="24"/>
        </w:rPr>
        <w:t xml:space="preserve"> ICR</w:t>
      </w:r>
      <w:r>
        <w:rPr>
          <w:rFonts w:cs="Times New Roman"/>
          <w:bCs/>
          <w:szCs w:val="24"/>
        </w:rPr>
        <w:t>,</w:t>
      </w:r>
      <w:r w:rsidRPr="007D3FC1">
        <w:rPr>
          <w:rFonts w:cs="Times New Roman"/>
          <w:bCs/>
          <w:szCs w:val="24"/>
        </w:rPr>
        <w:t xml:space="preserve"> as in past ICRs, EPA assumes that each chemical </w:t>
      </w:r>
      <w:r>
        <w:rPr>
          <w:rFonts w:cs="Times New Roman"/>
          <w:bCs/>
          <w:szCs w:val="24"/>
        </w:rPr>
        <w:t>that will be covered by this ICR is likely to perform</w:t>
      </w:r>
      <w:r w:rsidRPr="007D3FC1">
        <w:rPr>
          <w:rFonts w:cs="Times New Roman"/>
          <w:bCs/>
          <w:szCs w:val="24"/>
        </w:rPr>
        <w:t xml:space="preserve"> the tests specified in a “Standard” testing battery (see Table </w:t>
      </w:r>
      <w:r w:rsidR="00904A82">
        <w:rPr>
          <w:rFonts w:cs="Times New Roman"/>
          <w:bCs/>
          <w:szCs w:val="24"/>
        </w:rPr>
        <w:t>3</w:t>
      </w:r>
      <w:r w:rsidRPr="007D3FC1">
        <w:rPr>
          <w:rFonts w:cs="Times New Roman"/>
          <w:bCs/>
          <w:szCs w:val="24"/>
        </w:rPr>
        <w:t>). The test battery includes 10 studies per chemical (7 short term, 3 long term).</w:t>
      </w:r>
      <w:r w:rsidRPr="007D3FC1">
        <w:rPr>
          <w:rFonts w:cs="Times New Roman"/>
          <w:bCs/>
          <w:szCs w:val="24"/>
          <w:vertAlign w:val="superscript"/>
        </w:rPr>
        <w:footnoteReference w:id="6"/>
      </w:r>
      <w:r w:rsidRPr="007D3FC1">
        <w:rPr>
          <w:rFonts w:cs="Times New Roman"/>
          <w:bCs/>
          <w:szCs w:val="24"/>
        </w:rPr>
        <w:t xml:space="preserve"> </w:t>
      </w:r>
      <w:r>
        <w:rPr>
          <w:rFonts w:cs="Times New Roman"/>
          <w:bCs/>
          <w:szCs w:val="24"/>
        </w:rPr>
        <w:t>On occasion, based on a specific need identified</w:t>
      </w:r>
      <w:r w:rsidR="001104FB">
        <w:rPr>
          <w:rFonts w:cs="Times New Roman"/>
          <w:bCs/>
          <w:szCs w:val="24"/>
        </w:rPr>
        <w:t>, a chemical substance may involve other tests that would be identified in the test rule, ECA or VTA. When that occurs in a test rule, the Agency will address any differential burden and costs estimates in the context of that rulemaking.</w:t>
      </w:r>
    </w:p>
    <w:p w:rsidR="001104FB" w:rsidRDefault="001104FB" w:rsidP="007D3FC1">
      <w:pPr>
        <w:tabs>
          <w:tab w:val="left" w:pos="720"/>
        </w:tabs>
        <w:autoSpaceDE w:val="0"/>
        <w:autoSpaceDN w:val="0"/>
        <w:adjustRightInd w:val="0"/>
        <w:spacing w:after="0" w:line="240" w:lineRule="auto"/>
        <w:rPr>
          <w:rFonts w:cs="Times New Roman"/>
          <w:bCs/>
          <w:szCs w:val="24"/>
        </w:rPr>
      </w:pPr>
    </w:p>
    <w:p w:rsidR="007D3FC1" w:rsidRPr="007D3FC1" w:rsidRDefault="001104FB" w:rsidP="001104FB">
      <w:pPr>
        <w:tabs>
          <w:tab w:val="left" w:pos="720"/>
        </w:tabs>
        <w:autoSpaceDE w:val="0"/>
        <w:autoSpaceDN w:val="0"/>
        <w:adjustRightInd w:val="0"/>
        <w:spacing w:after="0" w:line="240" w:lineRule="auto"/>
        <w:rPr>
          <w:rFonts w:cs="Times New Roman"/>
          <w:bCs/>
          <w:szCs w:val="24"/>
        </w:rPr>
      </w:pPr>
      <w:r>
        <w:rPr>
          <w:rFonts w:cs="Times New Roman"/>
          <w:bCs/>
          <w:szCs w:val="24"/>
        </w:rPr>
        <w:tab/>
      </w:r>
      <w:r w:rsidR="007D3FC1" w:rsidRPr="007D3FC1">
        <w:rPr>
          <w:rFonts w:cs="Times New Roman"/>
          <w:bCs/>
          <w:szCs w:val="24"/>
        </w:rPr>
        <w:t xml:space="preserve">EPA generates and maintains a listing of the laboratory cost and burden data for numerous TSCA and OECD test protocols. Test cost estimates were adjusted to end-of-year 2010 dollars using the Bureau of Labor Statistics’ Employment Cost Index (ECI) and are shown in Table </w:t>
      </w:r>
      <w:r w:rsidR="00B717B4">
        <w:rPr>
          <w:rFonts w:cs="Times New Roman"/>
          <w:bCs/>
          <w:szCs w:val="24"/>
        </w:rPr>
        <w:t>3</w:t>
      </w:r>
      <w:r w:rsidR="007D3FC1" w:rsidRPr="007D3FC1">
        <w:rPr>
          <w:rFonts w:cs="Times New Roman"/>
          <w:bCs/>
          <w:szCs w:val="24"/>
        </w:rPr>
        <w:t>. The mean cost of the “Standard” battery is $1,465,985.</w:t>
      </w:r>
      <w:r w:rsidR="007D3FC1" w:rsidRPr="007D3FC1">
        <w:rPr>
          <w:rFonts w:cs="Times New Roman"/>
          <w:bCs/>
          <w:szCs w:val="24"/>
          <w:vertAlign w:val="superscript"/>
        </w:rPr>
        <w:footnoteReference w:id="7"/>
      </w:r>
      <w:r w:rsidR="007D3FC1" w:rsidRPr="007D3FC1">
        <w:rPr>
          <w:rFonts w:cs="Times New Roman"/>
          <w:bCs/>
          <w:szCs w:val="24"/>
        </w:rPr>
        <w:t xml:space="preserve"> </w:t>
      </w:r>
    </w:p>
    <w:p w:rsidR="007D3FC1" w:rsidRPr="007D3FC1" w:rsidRDefault="007D3FC1" w:rsidP="007D3FC1">
      <w:pPr>
        <w:tabs>
          <w:tab w:val="left" w:pos="1440"/>
        </w:tabs>
        <w:autoSpaceDE w:val="0"/>
        <w:autoSpaceDN w:val="0"/>
        <w:adjustRightInd w:val="0"/>
        <w:spacing w:after="0" w:line="240" w:lineRule="auto"/>
        <w:rPr>
          <w:rFonts w:cs="Times New Roman"/>
          <w:bCs/>
          <w:szCs w:val="24"/>
        </w:rPr>
      </w:pPr>
    </w:p>
    <w:p w:rsidR="007D3FC1" w:rsidRPr="007D3FC1" w:rsidRDefault="001104FB" w:rsidP="001104FB">
      <w:pPr>
        <w:tabs>
          <w:tab w:val="left" w:pos="720"/>
        </w:tabs>
        <w:autoSpaceDE w:val="0"/>
        <w:autoSpaceDN w:val="0"/>
        <w:adjustRightInd w:val="0"/>
        <w:spacing w:after="0" w:line="240" w:lineRule="auto"/>
        <w:rPr>
          <w:rFonts w:cs="Times New Roman"/>
          <w:bCs/>
          <w:szCs w:val="24"/>
        </w:rPr>
      </w:pPr>
      <w:r>
        <w:rPr>
          <w:rFonts w:cs="Times New Roman"/>
          <w:bCs/>
          <w:szCs w:val="24"/>
        </w:rPr>
        <w:tab/>
      </w:r>
      <w:r w:rsidR="007D3FC1" w:rsidRPr="007D3FC1">
        <w:rPr>
          <w:rFonts w:cs="Times New Roman"/>
          <w:bCs/>
          <w:szCs w:val="24"/>
        </w:rPr>
        <w:t>EPA has also included costs for analytical chemistry method development and validation where it was judged that such method development would be necessary to conform to good laboratory practices. Method development and validation is typically performed to determine the effectiveness of an analytical method to determine the levels of the chemical in the dosing matrix in toxicity studies. Short term and long-term studies are assigned a cost of $3,835 and $9,314 respectively, based on typical costs cited by industry experts (Piccirillo, 2004). Total validation costs for the testing battery are $54,787, resulting in a total laboratory cost of $1,465,985.</w:t>
      </w:r>
    </w:p>
    <w:p w:rsidR="007D3FC1" w:rsidRPr="007D3FC1" w:rsidRDefault="007D3FC1" w:rsidP="007D3FC1">
      <w:pPr>
        <w:tabs>
          <w:tab w:val="left" w:pos="1440"/>
        </w:tabs>
        <w:autoSpaceDE w:val="0"/>
        <w:autoSpaceDN w:val="0"/>
        <w:adjustRightInd w:val="0"/>
        <w:spacing w:after="0" w:line="240" w:lineRule="auto"/>
        <w:rPr>
          <w:rFonts w:cs="Times New Roman"/>
          <w:bCs/>
          <w:szCs w:val="24"/>
        </w:rPr>
      </w:pPr>
    </w:p>
    <w:p w:rsidR="007D3FC1" w:rsidRPr="007D3FC1" w:rsidRDefault="007D3FC1" w:rsidP="007D3FC1">
      <w:pPr>
        <w:tabs>
          <w:tab w:val="left" w:pos="1440"/>
        </w:tabs>
        <w:autoSpaceDE w:val="0"/>
        <w:autoSpaceDN w:val="0"/>
        <w:adjustRightInd w:val="0"/>
        <w:spacing w:after="0" w:line="240" w:lineRule="auto"/>
        <w:rPr>
          <w:rFonts w:cs="Times New Roman"/>
          <w:b/>
          <w:bCs/>
          <w:szCs w:val="24"/>
        </w:rPr>
      </w:pPr>
      <w:r w:rsidRPr="007D3FC1">
        <w:rPr>
          <w:rFonts w:cs="Times New Roman"/>
          <w:b/>
          <w:bCs/>
          <w:szCs w:val="24"/>
        </w:rPr>
        <w:t xml:space="preserve">Table </w:t>
      </w:r>
      <w:r w:rsidR="00904A82">
        <w:rPr>
          <w:rFonts w:cs="Times New Roman"/>
          <w:b/>
          <w:bCs/>
          <w:szCs w:val="24"/>
        </w:rPr>
        <w:t>3</w:t>
      </w:r>
      <w:r w:rsidRPr="007D3FC1">
        <w:rPr>
          <w:rFonts w:cs="Times New Roman"/>
          <w:b/>
          <w:bCs/>
          <w:szCs w:val="24"/>
        </w:rPr>
        <w:t>: TSCA Section 4 “Standard” Testing Battery Costs</w:t>
      </w:r>
    </w:p>
    <w:tbl>
      <w:tblPr>
        <w:tblStyle w:val="TableGrid"/>
        <w:tblW w:w="0" w:type="auto"/>
        <w:tblInd w:w="108" w:type="dxa"/>
        <w:tblLook w:val="04A0"/>
      </w:tblPr>
      <w:tblGrid>
        <w:gridCol w:w="3870"/>
        <w:gridCol w:w="1080"/>
        <w:gridCol w:w="1170"/>
        <w:gridCol w:w="1800"/>
        <w:gridCol w:w="1656"/>
      </w:tblGrid>
      <w:tr w:rsidR="007D3FC1" w:rsidRPr="007D3FC1" w:rsidTr="00C6602B">
        <w:trPr>
          <w:tblHeader/>
        </w:trPr>
        <w:tc>
          <w:tcPr>
            <w:tcW w:w="3870" w:type="dxa"/>
            <w:vAlign w:val="center"/>
          </w:tcPr>
          <w:p w:rsidR="007D3FC1" w:rsidRPr="00C6602B" w:rsidRDefault="007D3FC1" w:rsidP="007D3FC1">
            <w:pPr>
              <w:tabs>
                <w:tab w:val="left" w:pos="1440"/>
              </w:tabs>
              <w:autoSpaceDE w:val="0"/>
              <w:autoSpaceDN w:val="0"/>
              <w:adjustRightInd w:val="0"/>
              <w:rPr>
                <w:rFonts w:cs="Times New Roman"/>
                <w:b/>
                <w:bCs/>
                <w:sz w:val="20"/>
                <w:szCs w:val="20"/>
              </w:rPr>
            </w:pPr>
            <w:r w:rsidRPr="00C6602B">
              <w:rPr>
                <w:rFonts w:cs="Times New Roman"/>
                <w:b/>
                <w:bCs/>
                <w:sz w:val="20"/>
                <w:szCs w:val="20"/>
              </w:rPr>
              <w:t>Test Protocol Name</w:t>
            </w:r>
          </w:p>
        </w:tc>
        <w:tc>
          <w:tcPr>
            <w:tcW w:w="1080" w:type="dxa"/>
            <w:vAlign w:val="center"/>
          </w:tcPr>
          <w:p w:rsidR="007D3FC1" w:rsidRPr="00C6602B" w:rsidRDefault="007D3FC1" w:rsidP="007D3FC1">
            <w:pPr>
              <w:tabs>
                <w:tab w:val="left" w:pos="1440"/>
              </w:tabs>
              <w:autoSpaceDE w:val="0"/>
              <w:autoSpaceDN w:val="0"/>
              <w:adjustRightInd w:val="0"/>
              <w:rPr>
                <w:rFonts w:cs="Times New Roman"/>
                <w:b/>
                <w:bCs/>
                <w:sz w:val="20"/>
                <w:szCs w:val="20"/>
              </w:rPr>
            </w:pPr>
            <w:r w:rsidRPr="00C6602B">
              <w:rPr>
                <w:rFonts w:cs="Times New Roman"/>
                <w:b/>
                <w:bCs/>
                <w:sz w:val="20"/>
                <w:szCs w:val="20"/>
              </w:rPr>
              <w:t>Protocol Number</w:t>
            </w:r>
          </w:p>
        </w:tc>
        <w:tc>
          <w:tcPr>
            <w:tcW w:w="1170" w:type="dxa"/>
            <w:vAlign w:val="center"/>
          </w:tcPr>
          <w:p w:rsidR="007D3FC1" w:rsidRPr="00C6602B" w:rsidRDefault="007D3FC1" w:rsidP="007D3FC1">
            <w:pPr>
              <w:tabs>
                <w:tab w:val="left" w:pos="1440"/>
              </w:tabs>
              <w:autoSpaceDE w:val="0"/>
              <w:autoSpaceDN w:val="0"/>
              <w:adjustRightInd w:val="0"/>
              <w:rPr>
                <w:rFonts w:cs="Times New Roman"/>
                <w:b/>
                <w:bCs/>
                <w:sz w:val="20"/>
                <w:szCs w:val="20"/>
              </w:rPr>
            </w:pPr>
            <w:r w:rsidRPr="00C6602B">
              <w:rPr>
                <w:rFonts w:cs="Times New Roman"/>
                <w:b/>
                <w:bCs/>
                <w:sz w:val="20"/>
                <w:szCs w:val="20"/>
              </w:rPr>
              <w:t>Date of Estimate</w:t>
            </w:r>
          </w:p>
        </w:tc>
        <w:tc>
          <w:tcPr>
            <w:tcW w:w="1800" w:type="dxa"/>
            <w:vAlign w:val="center"/>
          </w:tcPr>
          <w:p w:rsidR="007D3FC1" w:rsidRPr="00C6602B" w:rsidRDefault="007D3FC1" w:rsidP="00CA1484">
            <w:pPr>
              <w:tabs>
                <w:tab w:val="left" w:pos="1440"/>
              </w:tabs>
              <w:autoSpaceDE w:val="0"/>
              <w:autoSpaceDN w:val="0"/>
              <w:adjustRightInd w:val="0"/>
              <w:rPr>
                <w:rFonts w:cs="Times New Roman"/>
                <w:bCs/>
                <w:sz w:val="20"/>
                <w:szCs w:val="20"/>
                <w:vertAlign w:val="superscript"/>
              </w:rPr>
            </w:pPr>
            <w:r w:rsidRPr="00C6602B">
              <w:rPr>
                <w:rFonts w:cs="Times New Roman"/>
                <w:b/>
                <w:bCs/>
                <w:sz w:val="20"/>
                <w:szCs w:val="20"/>
              </w:rPr>
              <w:t xml:space="preserve">Mean Cost Estimate </w:t>
            </w:r>
            <w:r w:rsidR="00CA1484" w:rsidRPr="00C6602B">
              <w:rPr>
                <w:rFonts w:cs="Times New Roman"/>
                <w:b/>
                <w:bCs/>
                <w:sz w:val="20"/>
                <w:szCs w:val="20"/>
              </w:rPr>
              <w:t>(</w:t>
            </w:r>
            <w:r w:rsidRPr="00C6602B">
              <w:rPr>
                <w:rFonts w:cs="Times New Roman"/>
                <w:b/>
                <w:bCs/>
                <w:sz w:val="20"/>
                <w:szCs w:val="20"/>
              </w:rPr>
              <w:t>2010$)</w:t>
            </w:r>
            <w:r w:rsidRPr="00C6602B">
              <w:rPr>
                <w:rFonts w:cs="Times New Roman"/>
                <w:b/>
                <w:bCs/>
                <w:sz w:val="20"/>
                <w:szCs w:val="20"/>
                <w:vertAlign w:val="superscript"/>
              </w:rPr>
              <w:t>1</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
                <w:bCs/>
                <w:sz w:val="20"/>
                <w:szCs w:val="20"/>
              </w:rPr>
              <w:t>Validation Costs (2010$)</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Algal Acute Toxicity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797.1050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8/3/1990</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$28,986.83</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Daphnid Acute Toxicity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797.1300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4/25/1996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$11,232.48</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Fish Acute Toxicity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797.1400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4/25/1996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$22,806.83</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Gene Mutations in Somatic Cells</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798.5300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8/16/1994</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$25,160.49</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Subchronic Oral Toxicity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870.3100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9/3/1996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$186,149.49</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Prenatal Developmental Tox. (2 species)</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870.3700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8/27/1996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$142,943.18</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$9,313.83</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Reproduction/Fertility Effects</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870.3800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8/27/1996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$737,572.04</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$9,313.83</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Salmonella Reverse Mutation Assay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870.5265</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9/16/1996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$9,256.85</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In vivo Bone Marrow Cytogenetics</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870.5395</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2/27/1997</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$19,376.05</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$3,835.11</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Developmental Neurotoxicity</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870.6300</w:t>
            </w: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8/27/1996</w:t>
            </w: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$227,713.28</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$9,313.83</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Subtotal</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p>
        </w:tc>
        <w:tc>
          <w:tcPr>
            <w:tcW w:w="180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$1,411,198</w:t>
            </w:r>
          </w:p>
        </w:tc>
        <w:tc>
          <w:tcPr>
            <w:tcW w:w="1656" w:type="dxa"/>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Cs/>
                <w:sz w:val="20"/>
                <w:szCs w:val="20"/>
              </w:rPr>
              <w:t>$54,787</w:t>
            </w:r>
          </w:p>
        </w:tc>
      </w:tr>
      <w:tr w:rsidR="007D3FC1" w:rsidRPr="007D3FC1" w:rsidTr="00C6602B">
        <w:tc>
          <w:tcPr>
            <w:tcW w:w="3870" w:type="dxa"/>
            <w:vAlign w:val="center"/>
          </w:tcPr>
          <w:p w:rsidR="007D3FC1" w:rsidRPr="00C6602B" w:rsidRDefault="007D3FC1" w:rsidP="007D3FC1">
            <w:pPr>
              <w:tabs>
                <w:tab w:val="left" w:pos="1440"/>
              </w:tabs>
              <w:autoSpaceDE w:val="0"/>
              <w:autoSpaceDN w:val="0"/>
              <w:adjustRightInd w:val="0"/>
              <w:rPr>
                <w:rFonts w:cs="Times New Roman"/>
                <w:b/>
                <w:bCs/>
                <w:sz w:val="20"/>
                <w:szCs w:val="20"/>
              </w:rPr>
            </w:pPr>
            <w:r w:rsidRPr="00C6602B">
              <w:rPr>
                <w:rFonts w:cs="Times New Roman"/>
                <w:b/>
                <w:bCs/>
                <w:sz w:val="20"/>
                <w:szCs w:val="20"/>
              </w:rPr>
              <w:t>Total</w:t>
            </w:r>
          </w:p>
        </w:tc>
        <w:tc>
          <w:tcPr>
            <w:tcW w:w="108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p>
        </w:tc>
        <w:tc>
          <w:tcPr>
            <w:tcW w:w="1170" w:type="dxa"/>
            <w:vAlign w:val="center"/>
          </w:tcPr>
          <w:p w:rsidR="007D3FC1" w:rsidRPr="00C6602B" w:rsidRDefault="007D3FC1" w:rsidP="007D3FC1">
            <w:pPr>
              <w:tabs>
                <w:tab w:val="left" w:pos="1440"/>
              </w:tabs>
              <w:autoSpaceDE w:val="0"/>
              <w:autoSpaceDN w:val="0"/>
              <w:adjustRightInd w:val="0"/>
              <w:rPr>
                <w:rFonts w:cs="Times New Roman"/>
                <w:bCs/>
                <w:sz w:val="20"/>
                <w:szCs w:val="20"/>
              </w:rPr>
            </w:pPr>
          </w:p>
        </w:tc>
        <w:tc>
          <w:tcPr>
            <w:tcW w:w="3456" w:type="dxa"/>
            <w:gridSpan w:val="2"/>
            <w:vAlign w:val="center"/>
          </w:tcPr>
          <w:p w:rsidR="007D3FC1" w:rsidRPr="00C6602B" w:rsidRDefault="007D3FC1" w:rsidP="007D3FC1">
            <w:pPr>
              <w:tabs>
                <w:tab w:val="left" w:pos="1440"/>
              </w:tabs>
              <w:autoSpaceDE w:val="0"/>
              <w:autoSpaceDN w:val="0"/>
              <w:adjustRightInd w:val="0"/>
              <w:rPr>
                <w:rFonts w:cs="Times New Roman"/>
                <w:bCs/>
                <w:sz w:val="20"/>
                <w:szCs w:val="20"/>
              </w:rPr>
            </w:pPr>
            <w:r w:rsidRPr="00C6602B">
              <w:rPr>
                <w:rFonts w:cs="Times New Roman"/>
                <w:b/>
                <w:bCs/>
                <w:sz w:val="20"/>
                <w:szCs w:val="20"/>
              </w:rPr>
              <w:t>$1,465,985</w:t>
            </w:r>
          </w:p>
        </w:tc>
      </w:tr>
      <w:tr w:rsidR="007D3FC1" w:rsidRPr="007D3FC1" w:rsidTr="00CA1484">
        <w:tc>
          <w:tcPr>
            <w:tcW w:w="9576" w:type="dxa"/>
            <w:gridSpan w:val="5"/>
          </w:tcPr>
          <w:p w:rsidR="007D3FC1" w:rsidRPr="00CA1484" w:rsidRDefault="007D3FC1" w:rsidP="007D3FC1">
            <w:pPr>
              <w:tabs>
                <w:tab w:val="left" w:pos="1440"/>
              </w:tabs>
              <w:autoSpaceDE w:val="0"/>
              <w:autoSpaceDN w:val="0"/>
              <w:adjustRightInd w:val="0"/>
              <w:rPr>
                <w:rFonts w:cs="Times New Roman"/>
                <w:bCs/>
                <w:sz w:val="20"/>
                <w:szCs w:val="20"/>
              </w:rPr>
            </w:pPr>
            <w:r w:rsidRPr="00CA1484">
              <w:rPr>
                <w:rFonts w:cs="Times New Roman"/>
                <w:bCs/>
                <w:sz w:val="20"/>
                <w:szCs w:val="20"/>
                <w:vertAlign w:val="superscript"/>
              </w:rPr>
              <w:t>1</w:t>
            </w:r>
            <w:r w:rsidRPr="00CA1484">
              <w:rPr>
                <w:rFonts w:cs="Times New Roman"/>
                <w:bCs/>
                <w:sz w:val="20"/>
                <w:szCs w:val="20"/>
              </w:rPr>
              <w:t xml:space="preserve"> Where multiple versions of a test have been assessed by EPA (e.g., covering different species or routes of exposure), the mean cost estimate is used. All test costs updated to 2010 dollars.</w:t>
            </w:r>
          </w:p>
          <w:p w:rsidR="007D3FC1" w:rsidRPr="007D3FC1" w:rsidRDefault="007D3FC1" w:rsidP="007D3FC1">
            <w:pPr>
              <w:tabs>
                <w:tab w:val="left" w:pos="1440"/>
              </w:tabs>
              <w:autoSpaceDE w:val="0"/>
              <w:autoSpaceDN w:val="0"/>
              <w:adjustRightInd w:val="0"/>
              <w:rPr>
                <w:rFonts w:cs="Times New Roman"/>
                <w:bCs/>
                <w:szCs w:val="24"/>
              </w:rPr>
            </w:pPr>
            <w:r w:rsidRPr="00CA1484">
              <w:rPr>
                <w:rFonts w:cs="Times New Roman"/>
                <w:bCs/>
                <w:sz w:val="20"/>
                <w:szCs w:val="20"/>
              </w:rPr>
              <w:t>Source: U.S. EPA, Office of Pollution Prevention and Toxics, Economic and Policy Analysis Branch.</w:t>
            </w:r>
          </w:p>
        </w:tc>
      </w:tr>
    </w:tbl>
    <w:p w:rsidR="001104FB" w:rsidRDefault="001104FB" w:rsidP="007D3FC1">
      <w:pPr>
        <w:tabs>
          <w:tab w:val="left" w:pos="1440"/>
        </w:tabs>
        <w:autoSpaceDE w:val="0"/>
        <w:autoSpaceDN w:val="0"/>
        <w:adjustRightInd w:val="0"/>
        <w:spacing w:after="0" w:line="240" w:lineRule="auto"/>
        <w:rPr>
          <w:rFonts w:cs="Times New Roman"/>
          <w:bCs/>
          <w:szCs w:val="24"/>
        </w:rPr>
      </w:pPr>
    </w:p>
    <w:p w:rsidR="001104FB" w:rsidRPr="001104FB" w:rsidRDefault="001104FB" w:rsidP="001104FB">
      <w:pPr>
        <w:pStyle w:val="ListParagraph"/>
        <w:numPr>
          <w:ilvl w:val="2"/>
          <w:numId w:val="8"/>
        </w:numPr>
        <w:tabs>
          <w:tab w:val="left" w:pos="720"/>
        </w:tabs>
        <w:autoSpaceDE w:val="0"/>
        <w:autoSpaceDN w:val="0"/>
        <w:adjustRightInd w:val="0"/>
        <w:spacing w:after="0" w:line="240" w:lineRule="auto"/>
        <w:rPr>
          <w:rFonts w:cs="Times New Roman"/>
          <w:b/>
          <w:bCs/>
          <w:szCs w:val="24"/>
        </w:rPr>
      </w:pPr>
      <w:r w:rsidRPr="001104FB">
        <w:rPr>
          <w:rFonts w:cs="Times New Roman"/>
          <w:b/>
          <w:bCs/>
          <w:szCs w:val="24"/>
        </w:rPr>
        <w:t>Assumptions: Respondent</w:t>
      </w:r>
      <w:r w:rsidR="00A44665">
        <w:rPr>
          <w:rFonts w:cs="Times New Roman"/>
          <w:b/>
          <w:bCs/>
          <w:szCs w:val="24"/>
        </w:rPr>
        <w:t>s</w:t>
      </w:r>
      <w:r w:rsidR="00B23296">
        <w:rPr>
          <w:rFonts w:cs="Times New Roman"/>
          <w:b/>
          <w:bCs/>
          <w:szCs w:val="24"/>
        </w:rPr>
        <w:t xml:space="preserve"> </w:t>
      </w:r>
    </w:p>
    <w:p w:rsidR="001104FB" w:rsidRDefault="001104FB" w:rsidP="001104FB">
      <w:pPr>
        <w:tabs>
          <w:tab w:val="left" w:pos="720"/>
        </w:tabs>
        <w:autoSpaceDE w:val="0"/>
        <w:autoSpaceDN w:val="0"/>
        <w:adjustRightInd w:val="0"/>
        <w:spacing w:after="0" w:line="240" w:lineRule="auto"/>
        <w:rPr>
          <w:rFonts w:cs="Times New Roman"/>
          <w:bCs/>
          <w:szCs w:val="24"/>
        </w:rPr>
      </w:pPr>
    </w:p>
    <w:p w:rsidR="001104FB" w:rsidRDefault="001104FB" w:rsidP="00A44665">
      <w:pPr>
        <w:tabs>
          <w:tab w:val="left" w:pos="720"/>
        </w:tabs>
        <w:autoSpaceDE w:val="0"/>
        <w:autoSpaceDN w:val="0"/>
        <w:adjustRightInd w:val="0"/>
        <w:spacing w:after="0" w:line="240" w:lineRule="auto"/>
        <w:rPr>
          <w:rFonts w:cs="Times New Roman"/>
          <w:bCs/>
          <w:szCs w:val="24"/>
        </w:rPr>
      </w:pPr>
      <w:r>
        <w:rPr>
          <w:rFonts w:cs="Times New Roman"/>
          <w:bCs/>
          <w:szCs w:val="24"/>
        </w:rPr>
        <w:tab/>
        <w:t xml:space="preserve">In all cases, it is assumed that there will be one primary test sponsor for </w:t>
      </w:r>
      <w:r w:rsidR="00FC6438">
        <w:rPr>
          <w:rFonts w:cs="Times New Roman"/>
          <w:bCs/>
          <w:szCs w:val="24"/>
        </w:rPr>
        <w:t>each chemical substance subject to testing</w:t>
      </w:r>
      <w:r w:rsidR="00FC042A">
        <w:rPr>
          <w:rFonts w:cs="Times New Roman"/>
          <w:bCs/>
          <w:szCs w:val="24"/>
        </w:rPr>
        <w:t>, and that sponsors may address up to 5 chemicals each</w:t>
      </w:r>
      <w:r w:rsidR="00A44665">
        <w:rPr>
          <w:rFonts w:cs="Times New Roman"/>
          <w:bCs/>
          <w:szCs w:val="24"/>
        </w:rPr>
        <w:t xml:space="preserve">.  In cases where there is more than one manufacturer of the chemical subject to testing, </w:t>
      </w:r>
      <w:r w:rsidR="00CA1484">
        <w:rPr>
          <w:rFonts w:cs="Times New Roman"/>
          <w:bCs/>
          <w:szCs w:val="24"/>
        </w:rPr>
        <w:t xml:space="preserve">it is assumed that </w:t>
      </w:r>
      <w:r w:rsidR="00A44665">
        <w:rPr>
          <w:rFonts w:cs="Times New Roman"/>
          <w:bCs/>
          <w:szCs w:val="24"/>
        </w:rPr>
        <w:t xml:space="preserve">the </w:t>
      </w:r>
      <w:r>
        <w:rPr>
          <w:rFonts w:cs="Times New Roman"/>
          <w:bCs/>
          <w:szCs w:val="24"/>
        </w:rPr>
        <w:t>other manufacturers</w:t>
      </w:r>
      <w:r w:rsidR="00A44665">
        <w:rPr>
          <w:rFonts w:cs="Times New Roman"/>
          <w:bCs/>
          <w:szCs w:val="24"/>
        </w:rPr>
        <w:t xml:space="preserve"> </w:t>
      </w:r>
      <w:r w:rsidR="00CA1484">
        <w:rPr>
          <w:rFonts w:cs="Times New Roman"/>
          <w:bCs/>
          <w:szCs w:val="24"/>
        </w:rPr>
        <w:t xml:space="preserve">subject to the request for information will </w:t>
      </w:r>
      <w:r>
        <w:rPr>
          <w:rFonts w:cs="Times New Roman"/>
          <w:bCs/>
          <w:szCs w:val="24"/>
        </w:rPr>
        <w:t>participat</w:t>
      </w:r>
      <w:r w:rsidR="00CA1484">
        <w:rPr>
          <w:rFonts w:cs="Times New Roman"/>
          <w:bCs/>
          <w:szCs w:val="24"/>
        </w:rPr>
        <w:t xml:space="preserve">e </w:t>
      </w:r>
      <w:r>
        <w:rPr>
          <w:rFonts w:cs="Times New Roman"/>
          <w:bCs/>
          <w:szCs w:val="24"/>
        </w:rPr>
        <w:t>in a consortium</w:t>
      </w:r>
      <w:r w:rsidR="00CA1484">
        <w:rPr>
          <w:rFonts w:cs="Times New Roman"/>
          <w:bCs/>
          <w:szCs w:val="24"/>
        </w:rPr>
        <w:t xml:space="preserve"> that is managed by the test sponsor</w:t>
      </w:r>
      <w:r>
        <w:rPr>
          <w:rFonts w:cs="Times New Roman"/>
          <w:bCs/>
          <w:szCs w:val="24"/>
        </w:rPr>
        <w:t xml:space="preserve">. </w:t>
      </w:r>
      <w:r w:rsidR="00FC042A">
        <w:rPr>
          <w:rFonts w:cs="Times New Roman"/>
          <w:bCs/>
          <w:szCs w:val="24"/>
        </w:rPr>
        <w:t>Based on EPA’s experience, each test sponsor</w:t>
      </w:r>
      <w:r w:rsidR="00E61E95">
        <w:rPr>
          <w:rFonts w:cs="Times New Roman"/>
          <w:bCs/>
          <w:szCs w:val="24"/>
        </w:rPr>
        <w:t xml:space="preserve"> </w:t>
      </w:r>
      <w:r>
        <w:rPr>
          <w:rFonts w:cs="Times New Roman"/>
          <w:bCs/>
          <w:szCs w:val="24"/>
        </w:rPr>
        <w:t xml:space="preserve">is expected to </w:t>
      </w:r>
      <w:r w:rsidRPr="007D3FC1">
        <w:rPr>
          <w:rFonts w:cs="Times New Roman"/>
          <w:bCs/>
          <w:szCs w:val="24"/>
        </w:rPr>
        <w:t xml:space="preserve">submit one letter of intent and one </w:t>
      </w:r>
      <w:r w:rsidRPr="007D3FC1">
        <w:rPr>
          <w:rFonts w:cs="Times New Roman"/>
          <w:bCs/>
          <w:szCs w:val="24"/>
        </w:rPr>
        <w:lastRenderedPageBreak/>
        <w:t xml:space="preserve">set of study plans for each chemical; five semi-annual progress reports for each long-term study; and one final report for each study. </w:t>
      </w:r>
      <w:r>
        <w:rPr>
          <w:rFonts w:cs="Times New Roman"/>
          <w:bCs/>
          <w:szCs w:val="24"/>
        </w:rPr>
        <w:t xml:space="preserve"> </w:t>
      </w:r>
      <w:r w:rsidRPr="007D3FC1">
        <w:rPr>
          <w:rFonts w:cs="Times New Roman"/>
          <w:bCs/>
          <w:szCs w:val="24"/>
        </w:rPr>
        <w:t>EPA estimates that 10 percent of the studies completed will be accompanied by a robust summary</w:t>
      </w:r>
      <w:r w:rsidR="00EE365D">
        <w:rPr>
          <w:rStyle w:val="FootnoteReference"/>
          <w:rFonts w:cs="Times New Roman"/>
          <w:bCs/>
          <w:szCs w:val="24"/>
        </w:rPr>
        <w:footnoteReference w:id="8"/>
      </w:r>
      <w:r w:rsidRPr="007D3FC1">
        <w:rPr>
          <w:rFonts w:cs="Times New Roman"/>
          <w:bCs/>
          <w:szCs w:val="24"/>
        </w:rPr>
        <w:t xml:space="preserve">. </w:t>
      </w:r>
    </w:p>
    <w:p w:rsidR="00A44665" w:rsidRDefault="00A44665" w:rsidP="00A44665">
      <w:pPr>
        <w:tabs>
          <w:tab w:val="left" w:pos="720"/>
        </w:tabs>
        <w:autoSpaceDE w:val="0"/>
        <w:autoSpaceDN w:val="0"/>
        <w:adjustRightInd w:val="0"/>
        <w:spacing w:after="0" w:line="240" w:lineRule="auto"/>
        <w:rPr>
          <w:rFonts w:cs="Times New Roman"/>
          <w:bCs/>
          <w:szCs w:val="24"/>
        </w:rPr>
      </w:pPr>
    </w:p>
    <w:p w:rsidR="00EB2463" w:rsidRDefault="00B23296" w:rsidP="00B23296">
      <w:pPr>
        <w:tabs>
          <w:tab w:val="left" w:pos="720"/>
        </w:tabs>
        <w:autoSpaceDE w:val="0"/>
        <w:autoSpaceDN w:val="0"/>
        <w:adjustRightInd w:val="0"/>
        <w:spacing w:after="0" w:line="240" w:lineRule="auto"/>
        <w:rPr>
          <w:rFonts w:cs="Times New Roman"/>
          <w:bCs/>
          <w:szCs w:val="24"/>
        </w:rPr>
      </w:pPr>
      <w:r>
        <w:rPr>
          <w:rFonts w:cs="Times New Roman"/>
          <w:bCs/>
          <w:szCs w:val="24"/>
        </w:rPr>
        <w:tab/>
      </w:r>
      <w:r w:rsidR="007D3FC1" w:rsidRPr="007D3FC1">
        <w:rPr>
          <w:rFonts w:cs="Times New Roman"/>
          <w:bCs/>
          <w:szCs w:val="24"/>
        </w:rPr>
        <w:t xml:space="preserve">Exemption applications are not necessary for chemicals </w:t>
      </w:r>
      <w:r w:rsidR="00EB2463">
        <w:rPr>
          <w:rFonts w:cs="Times New Roman"/>
          <w:bCs/>
          <w:szCs w:val="24"/>
        </w:rPr>
        <w:t xml:space="preserve">that are not subject to a </w:t>
      </w:r>
      <w:r w:rsidR="007D3FC1" w:rsidRPr="007D3FC1">
        <w:rPr>
          <w:rFonts w:cs="Times New Roman"/>
          <w:bCs/>
          <w:szCs w:val="24"/>
        </w:rPr>
        <w:t>test rule</w:t>
      </w:r>
      <w:r w:rsidR="00EB2463">
        <w:rPr>
          <w:rFonts w:cs="Times New Roman"/>
          <w:bCs/>
          <w:szCs w:val="24"/>
        </w:rPr>
        <w:t>,</w:t>
      </w:r>
      <w:r w:rsidR="007D3FC1" w:rsidRPr="007D3FC1">
        <w:rPr>
          <w:rFonts w:cs="Times New Roman"/>
          <w:bCs/>
          <w:szCs w:val="24"/>
        </w:rPr>
        <w:t xml:space="preserve"> so there are no exemption applicants counted </w:t>
      </w:r>
      <w:r w:rsidR="00EB2463">
        <w:rPr>
          <w:rFonts w:cs="Times New Roman"/>
          <w:bCs/>
          <w:szCs w:val="24"/>
        </w:rPr>
        <w:t xml:space="preserve">for consent orders or voluntary submissions. </w:t>
      </w:r>
    </w:p>
    <w:p w:rsidR="00E3160F" w:rsidRDefault="00E3160F" w:rsidP="00B23296">
      <w:pPr>
        <w:tabs>
          <w:tab w:val="left" w:pos="720"/>
        </w:tabs>
        <w:autoSpaceDE w:val="0"/>
        <w:autoSpaceDN w:val="0"/>
        <w:adjustRightInd w:val="0"/>
        <w:spacing w:after="0" w:line="240" w:lineRule="auto"/>
        <w:rPr>
          <w:rFonts w:cs="Times New Roman"/>
          <w:bCs/>
          <w:szCs w:val="24"/>
        </w:rPr>
      </w:pPr>
    </w:p>
    <w:p w:rsidR="00E3160F" w:rsidRDefault="00E3160F" w:rsidP="00B23296">
      <w:pPr>
        <w:tabs>
          <w:tab w:val="left" w:pos="720"/>
        </w:tabs>
        <w:autoSpaceDE w:val="0"/>
        <w:autoSpaceDN w:val="0"/>
        <w:adjustRightInd w:val="0"/>
        <w:spacing w:after="0" w:line="240" w:lineRule="auto"/>
        <w:rPr>
          <w:rFonts w:cs="Times New Roman"/>
          <w:bCs/>
          <w:szCs w:val="24"/>
        </w:rPr>
      </w:pPr>
      <w:r>
        <w:rPr>
          <w:rFonts w:cs="Times New Roman"/>
          <w:bCs/>
          <w:szCs w:val="24"/>
        </w:rPr>
        <w:tab/>
        <w:t>The e</w:t>
      </w:r>
      <w:r w:rsidR="00747768" w:rsidRPr="00E3160F">
        <w:rPr>
          <w:rFonts w:cs="Times New Roman"/>
          <w:bCs/>
          <w:szCs w:val="24"/>
        </w:rPr>
        <w:t>stimated number of respondents is provided in the following sections, along with related cost and burden estimates.</w:t>
      </w:r>
    </w:p>
    <w:p w:rsidR="00471B62" w:rsidRPr="00AB4E3E" w:rsidRDefault="00FD35C5" w:rsidP="00D52ACF">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 xml:space="preserve">Estimating </w:t>
      </w:r>
      <w:r w:rsidR="00471B62" w:rsidRPr="00AB4E3E">
        <w:rPr>
          <w:rFonts w:ascii="Times New Roman" w:hAnsi="Times New Roman" w:cs="Times New Roman"/>
          <w:color w:val="auto"/>
          <w:sz w:val="24"/>
          <w:szCs w:val="24"/>
        </w:rPr>
        <w:t>Respondent Burden</w:t>
      </w:r>
      <w:r w:rsidRPr="00AB4E3E">
        <w:rPr>
          <w:rFonts w:ascii="Times New Roman" w:hAnsi="Times New Roman" w:cs="Times New Roman"/>
          <w:color w:val="auto"/>
          <w:sz w:val="24"/>
          <w:szCs w:val="24"/>
        </w:rPr>
        <w:t xml:space="preserve"> and Cost</w:t>
      </w:r>
    </w:p>
    <w:p w:rsidR="00747768" w:rsidRDefault="00747768" w:rsidP="00747768">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r>
      <w:r w:rsidRPr="00747768">
        <w:rPr>
          <w:rFonts w:cs="Times New Roman"/>
          <w:bCs/>
          <w:szCs w:val="24"/>
        </w:rPr>
        <w:t xml:space="preserve">To mirror the designated information collections (ICs) in the system used for submitting the ICRs to OMB for approval, the burden and cost estimates are </w:t>
      </w:r>
      <w:r w:rsidR="00E3160F">
        <w:rPr>
          <w:rFonts w:cs="Times New Roman"/>
          <w:bCs/>
          <w:szCs w:val="24"/>
        </w:rPr>
        <w:t>grouped as follows:</w:t>
      </w:r>
    </w:p>
    <w:p w:rsidR="00E3160F" w:rsidRDefault="00E3160F" w:rsidP="00E3160F">
      <w:pPr>
        <w:pStyle w:val="ListParagraph"/>
        <w:numPr>
          <w:ilvl w:val="0"/>
          <w:numId w:val="24"/>
        </w:numPr>
        <w:tabs>
          <w:tab w:val="left" w:pos="720"/>
        </w:tabs>
        <w:autoSpaceDE w:val="0"/>
        <w:autoSpaceDN w:val="0"/>
        <w:adjustRightInd w:val="0"/>
        <w:spacing w:after="0" w:line="240" w:lineRule="auto"/>
        <w:rPr>
          <w:rFonts w:cs="Times New Roman"/>
          <w:bCs/>
          <w:szCs w:val="24"/>
        </w:rPr>
      </w:pPr>
      <w:r>
        <w:rPr>
          <w:rFonts w:cs="Times New Roman"/>
          <w:bCs/>
          <w:szCs w:val="24"/>
        </w:rPr>
        <w:t>Existing Testing Requirements</w:t>
      </w:r>
    </w:p>
    <w:p w:rsidR="00E3160F" w:rsidRDefault="00E3160F" w:rsidP="00E3160F">
      <w:pPr>
        <w:pStyle w:val="ListParagraph"/>
        <w:numPr>
          <w:ilvl w:val="0"/>
          <w:numId w:val="24"/>
        </w:numPr>
        <w:tabs>
          <w:tab w:val="left" w:pos="720"/>
        </w:tabs>
        <w:autoSpaceDE w:val="0"/>
        <w:autoSpaceDN w:val="0"/>
        <w:adjustRightInd w:val="0"/>
        <w:spacing w:after="0" w:line="240" w:lineRule="auto"/>
        <w:rPr>
          <w:rFonts w:cs="Times New Roman"/>
          <w:bCs/>
          <w:szCs w:val="24"/>
        </w:rPr>
      </w:pPr>
      <w:r>
        <w:rPr>
          <w:rFonts w:cs="Times New Roman"/>
          <w:bCs/>
          <w:szCs w:val="24"/>
        </w:rPr>
        <w:t>Consent Orders</w:t>
      </w:r>
      <w:r w:rsidR="00556BBF">
        <w:rPr>
          <w:rFonts w:cs="Times New Roman"/>
          <w:bCs/>
          <w:szCs w:val="24"/>
        </w:rPr>
        <w:t xml:space="preserve">, ECAs </w:t>
      </w:r>
      <w:r>
        <w:rPr>
          <w:rFonts w:cs="Times New Roman"/>
          <w:bCs/>
          <w:szCs w:val="24"/>
        </w:rPr>
        <w:t xml:space="preserve">and </w:t>
      </w:r>
      <w:r w:rsidR="00556BBF">
        <w:rPr>
          <w:rFonts w:cs="Times New Roman"/>
          <w:bCs/>
          <w:szCs w:val="24"/>
        </w:rPr>
        <w:t>VTAs</w:t>
      </w:r>
    </w:p>
    <w:p w:rsidR="00E3160F" w:rsidRDefault="00E3160F" w:rsidP="00E3160F">
      <w:pPr>
        <w:pStyle w:val="ListParagraph"/>
        <w:numPr>
          <w:ilvl w:val="0"/>
          <w:numId w:val="24"/>
        </w:numPr>
        <w:tabs>
          <w:tab w:val="left" w:pos="720"/>
        </w:tabs>
        <w:autoSpaceDE w:val="0"/>
        <w:autoSpaceDN w:val="0"/>
        <w:adjustRightInd w:val="0"/>
        <w:spacing w:after="0" w:line="240" w:lineRule="auto"/>
        <w:rPr>
          <w:rFonts w:cs="Times New Roman"/>
          <w:bCs/>
          <w:szCs w:val="24"/>
        </w:rPr>
      </w:pPr>
      <w:r>
        <w:rPr>
          <w:rFonts w:cs="Times New Roman"/>
          <w:bCs/>
          <w:szCs w:val="24"/>
        </w:rPr>
        <w:t>Voluntary Submissions</w:t>
      </w:r>
    </w:p>
    <w:p w:rsidR="00E3160F" w:rsidRPr="00E3160F" w:rsidRDefault="00E3160F" w:rsidP="00E3160F">
      <w:pPr>
        <w:pStyle w:val="ListParagraph"/>
        <w:numPr>
          <w:ilvl w:val="0"/>
          <w:numId w:val="24"/>
        </w:numPr>
        <w:tabs>
          <w:tab w:val="left" w:pos="720"/>
        </w:tabs>
        <w:autoSpaceDE w:val="0"/>
        <w:autoSpaceDN w:val="0"/>
        <w:adjustRightInd w:val="0"/>
        <w:spacing w:after="0" w:line="240" w:lineRule="auto"/>
        <w:rPr>
          <w:rFonts w:cs="Times New Roman"/>
          <w:bCs/>
          <w:szCs w:val="24"/>
        </w:rPr>
      </w:pPr>
      <w:r>
        <w:rPr>
          <w:rFonts w:cs="Times New Roman"/>
          <w:bCs/>
          <w:szCs w:val="24"/>
        </w:rPr>
        <w:t>Exemption</w:t>
      </w:r>
      <w:r w:rsidR="00556BBF">
        <w:rPr>
          <w:rFonts w:cs="Times New Roman"/>
          <w:bCs/>
          <w:szCs w:val="24"/>
        </w:rPr>
        <w:t>s</w:t>
      </w:r>
      <w:r>
        <w:rPr>
          <w:rFonts w:cs="Times New Roman"/>
          <w:bCs/>
          <w:szCs w:val="24"/>
        </w:rPr>
        <w:t xml:space="preserve"> from a Testing Requirement</w:t>
      </w:r>
    </w:p>
    <w:p w:rsidR="00EB1F6B" w:rsidRPr="00747768" w:rsidRDefault="00EB1F6B" w:rsidP="00471B62">
      <w:pPr>
        <w:autoSpaceDE w:val="0"/>
        <w:autoSpaceDN w:val="0"/>
        <w:adjustRightInd w:val="0"/>
        <w:spacing w:after="0" w:line="240" w:lineRule="auto"/>
        <w:rPr>
          <w:rFonts w:cs="Times New Roman"/>
          <w:bCs/>
          <w:szCs w:val="24"/>
        </w:rPr>
      </w:pPr>
    </w:p>
    <w:p w:rsidR="00D52ACF" w:rsidRPr="00D52ACF" w:rsidRDefault="00EB2463" w:rsidP="00D52ACF">
      <w:pPr>
        <w:pStyle w:val="ListParagraph"/>
        <w:numPr>
          <w:ilvl w:val="2"/>
          <w:numId w:val="8"/>
        </w:numPr>
        <w:tabs>
          <w:tab w:val="left" w:pos="1440"/>
        </w:tabs>
        <w:autoSpaceDE w:val="0"/>
        <w:autoSpaceDN w:val="0"/>
        <w:adjustRightInd w:val="0"/>
        <w:spacing w:line="240" w:lineRule="auto"/>
        <w:contextualSpacing w:val="0"/>
        <w:rPr>
          <w:rFonts w:cs="Times New Roman"/>
          <w:b/>
          <w:bCs/>
          <w:szCs w:val="24"/>
        </w:rPr>
      </w:pPr>
      <w:r>
        <w:rPr>
          <w:rFonts w:cs="Times New Roman"/>
          <w:b/>
          <w:bCs/>
          <w:szCs w:val="24"/>
        </w:rPr>
        <w:t xml:space="preserve">Existing </w:t>
      </w:r>
      <w:r w:rsidR="007A63AE">
        <w:rPr>
          <w:rFonts w:cs="Times New Roman"/>
          <w:b/>
          <w:bCs/>
          <w:szCs w:val="24"/>
        </w:rPr>
        <w:t>Test</w:t>
      </w:r>
      <w:r>
        <w:rPr>
          <w:rFonts w:cs="Times New Roman"/>
          <w:b/>
          <w:bCs/>
          <w:szCs w:val="24"/>
        </w:rPr>
        <w:t>ing Requirements</w:t>
      </w:r>
      <w:r w:rsidR="007A63AE">
        <w:rPr>
          <w:rFonts w:cs="Times New Roman"/>
          <w:b/>
          <w:bCs/>
          <w:szCs w:val="24"/>
        </w:rPr>
        <w:t xml:space="preserve"> </w:t>
      </w:r>
    </w:p>
    <w:p w:rsidR="00263B60" w:rsidRDefault="00263B60" w:rsidP="00491CC3">
      <w:pPr>
        <w:pStyle w:val="ListParagraph"/>
        <w:tabs>
          <w:tab w:val="left" w:pos="720"/>
        </w:tabs>
        <w:spacing w:after="0" w:line="240" w:lineRule="auto"/>
        <w:ind w:left="0"/>
        <w:rPr>
          <w:rFonts w:cs="Times New Roman"/>
          <w:bCs/>
          <w:szCs w:val="24"/>
        </w:rPr>
      </w:pPr>
      <w:r>
        <w:rPr>
          <w:rFonts w:cs="Times New Roman"/>
          <w:bCs/>
          <w:szCs w:val="24"/>
        </w:rPr>
        <w:tab/>
      </w:r>
      <w:r w:rsidRPr="00263B60">
        <w:rPr>
          <w:rFonts w:cs="Times New Roman"/>
          <w:bCs/>
          <w:szCs w:val="24"/>
        </w:rPr>
        <w:t xml:space="preserve">This ICR </w:t>
      </w:r>
      <w:r w:rsidR="003A2324">
        <w:rPr>
          <w:rFonts w:cs="Times New Roman"/>
          <w:bCs/>
          <w:szCs w:val="24"/>
        </w:rPr>
        <w:t xml:space="preserve">currently </w:t>
      </w:r>
      <w:r w:rsidRPr="00263B60">
        <w:rPr>
          <w:rFonts w:cs="Times New Roman"/>
          <w:bCs/>
          <w:szCs w:val="24"/>
        </w:rPr>
        <w:t xml:space="preserve">covers </w:t>
      </w:r>
      <w:r w:rsidR="003A2324">
        <w:rPr>
          <w:rFonts w:cs="Times New Roman"/>
          <w:bCs/>
          <w:szCs w:val="24"/>
        </w:rPr>
        <w:t xml:space="preserve">only those </w:t>
      </w:r>
      <w:r w:rsidRPr="00263B60">
        <w:rPr>
          <w:rFonts w:cs="Times New Roman"/>
          <w:bCs/>
          <w:szCs w:val="24"/>
        </w:rPr>
        <w:t>TSCA section 4 test rule</w:t>
      </w:r>
      <w:r w:rsidR="003A2324">
        <w:rPr>
          <w:rFonts w:cs="Times New Roman"/>
          <w:bCs/>
          <w:szCs w:val="24"/>
        </w:rPr>
        <w:t xml:space="preserve">s that have been promulgated as of January 1, 2012, and only to the extent that such test rules continue to involve reporting or recordkeeping activities.  </w:t>
      </w:r>
      <w:r w:rsidRPr="003A2324">
        <w:rPr>
          <w:rFonts w:cs="Times New Roman"/>
          <w:bCs/>
          <w:szCs w:val="24"/>
        </w:rPr>
        <w:t xml:space="preserve">Although several other TSCA section 4 </w:t>
      </w:r>
      <w:r w:rsidR="003A2324">
        <w:rPr>
          <w:rFonts w:cs="Times New Roman"/>
          <w:bCs/>
          <w:szCs w:val="24"/>
        </w:rPr>
        <w:t xml:space="preserve">test </w:t>
      </w:r>
      <w:r w:rsidRPr="003A2324">
        <w:rPr>
          <w:rFonts w:cs="Times New Roman"/>
          <w:bCs/>
          <w:szCs w:val="24"/>
        </w:rPr>
        <w:t xml:space="preserve">rules </w:t>
      </w:r>
      <w:r w:rsidR="003A2324">
        <w:rPr>
          <w:rFonts w:cs="Times New Roman"/>
          <w:bCs/>
          <w:szCs w:val="24"/>
        </w:rPr>
        <w:t xml:space="preserve">may be </w:t>
      </w:r>
      <w:r w:rsidRPr="003A2324">
        <w:rPr>
          <w:rFonts w:cs="Times New Roman"/>
          <w:bCs/>
          <w:szCs w:val="24"/>
        </w:rPr>
        <w:t xml:space="preserve">under development, they are not currently covered by this ICR.  Until a final TSCA section 4 rule is issued, the proposed data collection activities </w:t>
      </w:r>
      <w:r w:rsidR="003A2324">
        <w:rPr>
          <w:rFonts w:cs="Times New Roman"/>
          <w:bCs/>
          <w:szCs w:val="24"/>
        </w:rPr>
        <w:t xml:space="preserve">as identified </w:t>
      </w:r>
      <w:r w:rsidRPr="003A2324">
        <w:rPr>
          <w:rFonts w:cs="Times New Roman"/>
          <w:bCs/>
          <w:szCs w:val="24"/>
        </w:rPr>
        <w:t>in the proposed rule - or under consideration prior to proposal - are not authorized.  The estimated paperwork burden and costs for a proposed TSCA section 4 rule are provided for public comment at the time of the proposal, and in the context of the proposal.  At that time, the Agency connects the proposal to this ICR and indicates that the final rule will present the adjusted estimates - adjusted to reflect public comment received and the content of the final rule.  In the context of finalizing a TSCA section 4 rule, the Agency submits an addendum or amendment for this ICR to OMB for review and approval under the PRA.  Once approved by OMB, the total authorized burden and costs under this ICR is then adjusted by OMB to include the collection activities in the final rule, thereby authorizing or approving them as required by the PRA.  When the Agency prepared the next renewal package for ICR, the approved burden for any such final rules will be incorporated into the Supporting Statement for the Renewal ICR.</w:t>
      </w:r>
      <w:r w:rsidR="003A2324">
        <w:rPr>
          <w:rFonts w:cs="Times New Roman"/>
          <w:bCs/>
          <w:szCs w:val="24"/>
        </w:rPr>
        <w:t xml:space="preserve">  </w:t>
      </w:r>
      <w:r w:rsidRPr="00263B60">
        <w:rPr>
          <w:rFonts w:cs="Times New Roman"/>
          <w:bCs/>
          <w:szCs w:val="24"/>
        </w:rPr>
        <w:t xml:space="preserve">As indicated in the terms of clearance for this ICR, OMB has told the Agency that no estimated burden or costs for proposed rules will be approved under this ICR </w:t>
      </w:r>
      <w:r w:rsidRPr="00491CC3">
        <w:rPr>
          <w:rFonts w:cs="Times New Roman"/>
          <w:bCs/>
          <w:szCs w:val="24"/>
        </w:rPr>
        <w:t>until the final rule is issued and OMB specifically approves an amendment to the ICR to capture the approval of the activities in the final rule.  This is consistent with OMB</w:t>
      </w:r>
      <w:r w:rsidR="00EB2463">
        <w:rPr>
          <w:rFonts w:cs="Times New Roman"/>
          <w:bCs/>
          <w:szCs w:val="24"/>
        </w:rPr>
        <w:t>’s</w:t>
      </w:r>
      <w:r w:rsidRPr="00491CC3">
        <w:rPr>
          <w:rFonts w:cs="Times New Roman"/>
          <w:bCs/>
          <w:szCs w:val="24"/>
        </w:rPr>
        <w:t xml:space="preserve"> regulations for the PRA.</w:t>
      </w:r>
    </w:p>
    <w:p w:rsidR="00B16DFE" w:rsidRDefault="00B16DFE" w:rsidP="00491CC3">
      <w:pPr>
        <w:pStyle w:val="ListParagraph"/>
        <w:tabs>
          <w:tab w:val="left" w:pos="720"/>
        </w:tabs>
        <w:spacing w:after="0" w:line="240" w:lineRule="auto"/>
        <w:ind w:left="0"/>
        <w:rPr>
          <w:rFonts w:cs="Times New Roman"/>
          <w:bCs/>
          <w:szCs w:val="24"/>
        </w:rPr>
      </w:pPr>
    </w:p>
    <w:p w:rsidR="00B16DFE" w:rsidRDefault="00B16DFE" w:rsidP="00491CC3">
      <w:pPr>
        <w:pStyle w:val="ListParagraph"/>
        <w:tabs>
          <w:tab w:val="left" w:pos="720"/>
        </w:tabs>
        <w:spacing w:after="0" w:line="240" w:lineRule="auto"/>
        <w:ind w:left="0"/>
        <w:rPr>
          <w:rFonts w:cs="Times New Roman"/>
          <w:bCs/>
          <w:szCs w:val="24"/>
        </w:rPr>
      </w:pPr>
    </w:p>
    <w:p w:rsidR="00B16DFE" w:rsidRDefault="00B16DFE" w:rsidP="00491CC3">
      <w:pPr>
        <w:pStyle w:val="ListParagraph"/>
        <w:tabs>
          <w:tab w:val="left" w:pos="720"/>
        </w:tabs>
        <w:spacing w:after="0" w:line="240" w:lineRule="auto"/>
        <w:ind w:left="0"/>
        <w:rPr>
          <w:rFonts w:cs="Times New Roman"/>
          <w:bCs/>
          <w:szCs w:val="24"/>
        </w:rPr>
      </w:pPr>
    </w:p>
    <w:p w:rsidR="00EB2463" w:rsidRDefault="00EB2463" w:rsidP="00491CC3">
      <w:pPr>
        <w:pStyle w:val="ListParagraph"/>
        <w:tabs>
          <w:tab w:val="left" w:pos="720"/>
        </w:tabs>
        <w:spacing w:after="0" w:line="240" w:lineRule="auto"/>
        <w:ind w:left="0"/>
        <w:rPr>
          <w:rFonts w:cs="Times New Roman"/>
          <w:bCs/>
          <w:szCs w:val="24"/>
        </w:rPr>
      </w:pPr>
    </w:p>
    <w:p w:rsidR="000426CC" w:rsidRPr="000426CC" w:rsidRDefault="000426CC" w:rsidP="00D52ACF">
      <w:pPr>
        <w:pStyle w:val="ListParagraph"/>
        <w:numPr>
          <w:ilvl w:val="3"/>
          <w:numId w:val="8"/>
        </w:numPr>
        <w:tabs>
          <w:tab w:val="left" w:pos="720"/>
        </w:tabs>
        <w:autoSpaceDE w:val="0"/>
        <w:autoSpaceDN w:val="0"/>
        <w:adjustRightInd w:val="0"/>
        <w:spacing w:line="240" w:lineRule="auto"/>
        <w:ind w:left="1440" w:hanging="720"/>
        <w:rPr>
          <w:rFonts w:cs="Times New Roman"/>
          <w:b/>
          <w:bCs/>
          <w:i/>
          <w:szCs w:val="24"/>
        </w:rPr>
      </w:pPr>
      <w:r w:rsidRPr="000426CC">
        <w:rPr>
          <w:rFonts w:cs="Times New Roman"/>
          <w:b/>
          <w:bCs/>
          <w:i/>
          <w:szCs w:val="24"/>
        </w:rPr>
        <w:lastRenderedPageBreak/>
        <w:t>Final Section 4 Test Rule for Certain High Production Volume Chemicals; Third Group of Chemicals</w:t>
      </w:r>
    </w:p>
    <w:p w:rsidR="002236D1" w:rsidRDefault="00491CC3" w:rsidP="003F36E7">
      <w:pPr>
        <w:tabs>
          <w:tab w:val="left" w:pos="720"/>
        </w:tabs>
        <w:autoSpaceDE w:val="0"/>
        <w:autoSpaceDN w:val="0"/>
        <w:adjustRightInd w:val="0"/>
        <w:spacing w:after="0" w:line="240" w:lineRule="auto"/>
      </w:pPr>
      <w:r>
        <w:rPr>
          <w:rFonts w:cs="Times New Roman"/>
          <w:bCs/>
          <w:szCs w:val="24"/>
        </w:rPr>
        <w:tab/>
        <w:t xml:space="preserve">On </w:t>
      </w:r>
      <w:r>
        <w:t>October 21, 2011</w:t>
      </w:r>
      <w:r>
        <w:rPr>
          <w:rStyle w:val="FootnoteReference"/>
        </w:rPr>
        <w:footnoteReference w:id="9"/>
      </w:r>
      <w:r>
        <w:t xml:space="preserve">, EPA promulgated </w:t>
      </w:r>
      <w:r w:rsidR="003F36E7">
        <w:t xml:space="preserve">a </w:t>
      </w:r>
      <w:r w:rsidR="003F36E7" w:rsidRPr="003F36E7">
        <w:t xml:space="preserve">final </w:t>
      </w:r>
      <w:r w:rsidR="003F36E7">
        <w:t xml:space="preserve">test </w:t>
      </w:r>
      <w:r w:rsidR="003F36E7" w:rsidRPr="003F36E7">
        <w:t xml:space="preserve">rule under </w:t>
      </w:r>
      <w:r w:rsidR="003F36E7">
        <w:t xml:space="preserve">TSCA </w:t>
      </w:r>
      <w:r w:rsidR="003F36E7" w:rsidRPr="003F36E7">
        <w:t>section 4(a)(1)(B)</w:t>
      </w:r>
      <w:r w:rsidR="003F36E7">
        <w:t xml:space="preserve"> </w:t>
      </w:r>
      <w:r w:rsidR="003F36E7" w:rsidRPr="003F36E7">
        <w:t>to require manufacturers, importers, and processors to conduct testing to obtain screening level data for health and environmental effects and chemical fate for 15 high production volume (HPV) chemical substances listed in this final rule. This test data is needed in order to help EPA to determine whether these 15 HPV chemical substances pose a risk to human health and/or environmental safety.</w:t>
      </w:r>
      <w:r w:rsidR="002236D1">
        <w:t xml:space="preserve"> In the Economic Analysis</w:t>
      </w:r>
      <w:r w:rsidR="002236D1">
        <w:rPr>
          <w:rStyle w:val="FootnoteReference"/>
        </w:rPr>
        <w:footnoteReference w:id="10"/>
      </w:r>
      <w:r w:rsidR="002236D1">
        <w:t xml:space="preserve"> prepared for the final rule, EPA</w:t>
      </w:r>
      <w:r w:rsidR="002236D1" w:rsidRPr="002236D1">
        <w:rPr>
          <w:rFonts w:cs="Times New Roman"/>
          <w:color w:val="000000"/>
          <w:sz w:val="17"/>
          <w:szCs w:val="17"/>
        </w:rPr>
        <w:t xml:space="preserve"> </w:t>
      </w:r>
      <w:r w:rsidR="002236D1" w:rsidRPr="002236D1">
        <w:t>estimate</w:t>
      </w:r>
      <w:r w:rsidR="002236D1">
        <w:t>d</w:t>
      </w:r>
      <w:r w:rsidR="002236D1" w:rsidRPr="002236D1">
        <w:t xml:space="preserve"> that approximately 11 </w:t>
      </w:r>
      <w:r w:rsidR="00D42AA1">
        <w:t>respondents or testing consortium</w:t>
      </w:r>
      <w:r w:rsidR="00D42AA1" w:rsidRPr="002236D1">
        <w:t xml:space="preserve"> </w:t>
      </w:r>
      <w:r w:rsidR="002236D1" w:rsidRPr="002236D1">
        <w:t xml:space="preserve">will submit letters of intent and study plans, resulting in 118 final reports. EPA also assumes that it will receive five exemption applications per </w:t>
      </w:r>
      <w:r w:rsidR="00D42AA1" w:rsidRPr="00D42AA1">
        <w:t xml:space="preserve"> </w:t>
      </w:r>
      <w:r w:rsidR="00D42AA1">
        <w:t>respondent or testing consortium</w:t>
      </w:r>
      <w:r w:rsidR="002236D1" w:rsidRPr="002236D1">
        <w:t>, resulting in a total of 55 requests pursuant to the final rule. Additionally, it is estimated that 10 percent of final test reports will be accompanied by a robust summary of results. EPA estimated that it takes a respondent 40 hours to prepare a letter of intent and study plan, 73 hours to write a final report for a short-term study, 12 hours to prepare a robust summary, and 2 hours to prepare an exemption application. The unit labor hours are derived from the previous information collection requests and are believed to reflect the burden that will be incurred for the final rule. The total reporting burden generated by the rule is estimated to be approximately 9,308 hours.</w:t>
      </w:r>
    </w:p>
    <w:p w:rsidR="002236D1" w:rsidRDefault="002236D1" w:rsidP="003F36E7">
      <w:pPr>
        <w:tabs>
          <w:tab w:val="left" w:pos="720"/>
        </w:tabs>
        <w:autoSpaceDE w:val="0"/>
        <w:autoSpaceDN w:val="0"/>
        <w:adjustRightInd w:val="0"/>
        <w:spacing w:after="0" w:line="240" w:lineRule="auto"/>
      </w:pPr>
    </w:p>
    <w:p w:rsidR="003F36E7" w:rsidRDefault="000426CC" w:rsidP="000426CC">
      <w:pPr>
        <w:tabs>
          <w:tab w:val="left" w:pos="720"/>
        </w:tabs>
        <w:autoSpaceDE w:val="0"/>
        <w:autoSpaceDN w:val="0"/>
        <w:adjustRightInd w:val="0"/>
        <w:spacing w:after="0" w:line="240" w:lineRule="auto"/>
      </w:pPr>
      <w:r>
        <w:tab/>
        <w:t>In addition, r</w:t>
      </w:r>
      <w:r w:rsidRPr="000426CC">
        <w:t xml:space="preserve">espondents also spend time on other administrative activities including soliciting laboratory bids, selecting laboratories, monitoring tests under progress, developing cost-sharing agreements, and auditing the laboratories for compliance with </w:t>
      </w:r>
      <w:r w:rsidR="00904A82">
        <w:t>EPA’s</w:t>
      </w:r>
      <w:r w:rsidRPr="000426CC">
        <w:rPr>
          <w:rFonts w:cs="Times New Roman"/>
        </w:rPr>
        <w:t xml:space="preserve"> GLP</w:t>
      </w:r>
      <w:r w:rsidR="00D42AA1">
        <w:rPr>
          <w:rFonts w:cs="Times New Roman"/>
        </w:rPr>
        <w:t>s</w:t>
      </w:r>
      <w:r w:rsidRPr="000426CC">
        <w:rPr>
          <w:rFonts w:cs="Times New Roman"/>
        </w:rPr>
        <w:t>. EPA has calculated the costs and burdens of these activities as 25 percent of the total laboratory testing costs</w:t>
      </w:r>
      <w:r w:rsidRPr="000426CC">
        <w:t xml:space="preserve">. Based on this calculation, other administrative costs associated with laboratory testing are estimated to amount to $0.70 million ($0.85 million) under the least (average) cost assumption. These costs are translated into burden estimates using an average labor cost of $55.01 per hour, which is based on a labor mix that is 20 percent managerial, 60 percent technical, and 20 percent clerical. The estimated administrative burden based on this approach is 12,659 (15,543) hours under the least (average) cost assumption. </w:t>
      </w:r>
      <w:r w:rsidR="002236D1" w:rsidRPr="002236D1">
        <w:t xml:space="preserve"> </w:t>
      </w:r>
      <w:r w:rsidR="002236D1">
        <w:t xml:space="preserve"> </w:t>
      </w:r>
    </w:p>
    <w:p w:rsidR="002236D1" w:rsidRDefault="002236D1" w:rsidP="003F36E7">
      <w:pPr>
        <w:tabs>
          <w:tab w:val="left" w:pos="720"/>
        </w:tabs>
        <w:autoSpaceDE w:val="0"/>
        <w:autoSpaceDN w:val="0"/>
        <w:adjustRightInd w:val="0"/>
        <w:spacing w:after="0" w:line="240" w:lineRule="auto"/>
      </w:pPr>
    </w:p>
    <w:p w:rsidR="002236D1" w:rsidRPr="000426CC" w:rsidRDefault="000426CC" w:rsidP="00D52ACF">
      <w:pPr>
        <w:pStyle w:val="ListParagraph"/>
        <w:numPr>
          <w:ilvl w:val="3"/>
          <w:numId w:val="8"/>
        </w:numPr>
        <w:tabs>
          <w:tab w:val="left" w:pos="720"/>
        </w:tabs>
        <w:autoSpaceDE w:val="0"/>
        <w:autoSpaceDN w:val="0"/>
        <w:adjustRightInd w:val="0"/>
        <w:spacing w:line="240" w:lineRule="auto"/>
        <w:contextualSpacing w:val="0"/>
        <w:rPr>
          <w:b/>
          <w:i/>
        </w:rPr>
      </w:pPr>
      <w:r w:rsidRPr="000426CC">
        <w:rPr>
          <w:b/>
          <w:bCs/>
          <w:i/>
        </w:rPr>
        <w:t>TSCA Existing Chemicals Testing Program</w:t>
      </w:r>
    </w:p>
    <w:p w:rsidR="00B23296" w:rsidRDefault="003F36E7" w:rsidP="003F36E7">
      <w:pPr>
        <w:tabs>
          <w:tab w:val="left" w:pos="720"/>
        </w:tabs>
        <w:autoSpaceDE w:val="0"/>
        <w:autoSpaceDN w:val="0"/>
        <w:adjustRightInd w:val="0"/>
        <w:spacing w:after="0" w:line="240" w:lineRule="auto"/>
        <w:rPr>
          <w:rFonts w:cs="Times New Roman"/>
          <w:bCs/>
          <w:szCs w:val="24"/>
        </w:rPr>
      </w:pPr>
      <w:r>
        <w:rPr>
          <w:rFonts w:cs="Times New Roman"/>
          <w:bCs/>
          <w:szCs w:val="24"/>
        </w:rPr>
        <w:tab/>
        <w:t>In addition, l</w:t>
      </w:r>
      <w:r w:rsidRPr="003F36E7">
        <w:rPr>
          <w:rFonts w:cs="Times New Roman"/>
          <w:bCs/>
          <w:szCs w:val="24"/>
        </w:rPr>
        <w:t xml:space="preserve">ast updated on January 17, 2012, EPA maintains a </w:t>
      </w:r>
      <w:hyperlink r:id="rId10" w:history="1">
        <w:r w:rsidRPr="003F36E7">
          <w:rPr>
            <w:rStyle w:val="Hyperlink"/>
            <w:rFonts w:cs="Times New Roman"/>
            <w:bCs/>
            <w:szCs w:val="24"/>
          </w:rPr>
          <w:t>Table</w:t>
        </w:r>
      </w:hyperlink>
      <w:r w:rsidRPr="003F36E7">
        <w:rPr>
          <w:rFonts w:cs="Times New Roman"/>
          <w:bCs/>
          <w:szCs w:val="24"/>
          <w:vertAlign w:val="superscript"/>
        </w:rPr>
        <w:footnoteReference w:id="11"/>
      </w:r>
      <w:r w:rsidRPr="003F36E7">
        <w:rPr>
          <w:rFonts w:cs="Times New Roman"/>
          <w:bCs/>
          <w:szCs w:val="24"/>
        </w:rPr>
        <w:t xml:space="preserve"> on its Website that lists, in ascending </w:t>
      </w:r>
      <w:r w:rsidR="00D42AA1">
        <w:rPr>
          <w:rFonts w:cs="Times New Roman"/>
          <w:bCs/>
          <w:szCs w:val="24"/>
        </w:rPr>
        <w:t>C</w:t>
      </w:r>
      <w:r w:rsidR="00D42AA1" w:rsidRPr="003F36E7">
        <w:rPr>
          <w:rFonts w:cs="Times New Roman"/>
          <w:bCs/>
          <w:szCs w:val="24"/>
        </w:rPr>
        <w:t xml:space="preserve">hemical </w:t>
      </w:r>
      <w:r w:rsidRPr="003F36E7">
        <w:rPr>
          <w:rFonts w:cs="Times New Roman"/>
          <w:bCs/>
          <w:szCs w:val="24"/>
        </w:rPr>
        <w:t xml:space="preserve">Abstract Service (CAS) Registry number order, all chemical substances and mixtures that are and/or have been the subject of final TSCA Section 4 test rules and/or TSCA Section 4 enforceable consent agreements/orders (ECAs) issued by EPA under the TSCA Existing Chemicals Testing Program.  </w:t>
      </w:r>
      <w:r w:rsidR="00B23296">
        <w:rPr>
          <w:rFonts w:cs="Times New Roman"/>
          <w:bCs/>
          <w:szCs w:val="24"/>
        </w:rPr>
        <w:t xml:space="preserve">This table currently identifies 86 chemical substances for which testing is either still </w:t>
      </w:r>
      <w:r w:rsidR="00A56846">
        <w:rPr>
          <w:rFonts w:cs="Times New Roman"/>
          <w:bCs/>
          <w:szCs w:val="24"/>
        </w:rPr>
        <w:t>required or is ongoing</w:t>
      </w:r>
      <w:r w:rsidR="00422CD4">
        <w:rPr>
          <w:rFonts w:cs="Times New Roman"/>
          <w:bCs/>
          <w:szCs w:val="24"/>
        </w:rPr>
        <w:t xml:space="preserve"> or pending.  Some of these tests are only required in certain circumstances, such as when production exceeds a certain threshold. EPA considered this in determining the estimates to use in this ICR</w:t>
      </w:r>
      <w:r w:rsidR="00A56846">
        <w:rPr>
          <w:rFonts w:cs="Times New Roman"/>
          <w:bCs/>
          <w:szCs w:val="24"/>
        </w:rPr>
        <w:t>.</w:t>
      </w:r>
      <w:r w:rsidR="00B23296">
        <w:rPr>
          <w:rFonts w:cs="Times New Roman"/>
          <w:bCs/>
          <w:szCs w:val="24"/>
        </w:rPr>
        <w:t xml:space="preserve"> </w:t>
      </w:r>
    </w:p>
    <w:p w:rsidR="00B23296" w:rsidRDefault="00B23296" w:rsidP="003F36E7">
      <w:pPr>
        <w:tabs>
          <w:tab w:val="left" w:pos="720"/>
        </w:tabs>
        <w:autoSpaceDE w:val="0"/>
        <w:autoSpaceDN w:val="0"/>
        <w:adjustRightInd w:val="0"/>
        <w:spacing w:after="0" w:line="240" w:lineRule="auto"/>
        <w:rPr>
          <w:rFonts w:cs="Times New Roman"/>
          <w:bCs/>
          <w:szCs w:val="24"/>
        </w:rPr>
      </w:pPr>
    </w:p>
    <w:p w:rsidR="003F36E7" w:rsidRPr="003F36E7" w:rsidRDefault="00B23296" w:rsidP="003F36E7">
      <w:pPr>
        <w:tabs>
          <w:tab w:val="left" w:pos="720"/>
        </w:tabs>
        <w:autoSpaceDE w:val="0"/>
        <w:autoSpaceDN w:val="0"/>
        <w:adjustRightInd w:val="0"/>
        <w:spacing w:after="0" w:line="240" w:lineRule="auto"/>
        <w:rPr>
          <w:rFonts w:cs="Times New Roman"/>
          <w:bCs/>
          <w:szCs w:val="24"/>
        </w:rPr>
      </w:pPr>
      <w:r>
        <w:rPr>
          <w:rFonts w:cs="Times New Roman"/>
          <w:bCs/>
          <w:szCs w:val="24"/>
        </w:rPr>
        <w:tab/>
      </w:r>
      <w:r w:rsidR="003F36E7" w:rsidRPr="003F36E7">
        <w:rPr>
          <w:rFonts w:cs="Times New Roman"/>
          <w:bCs/>
          <w:szCs w:val="24"/>
        </w:rPr>
        <w:t>The table includes the sunset (termination) date or other status information for each chemical substance or mixture. When a sunset date is indicated on the table, the TSCA Section 4 testing, reimbursement, reporting, and Section 4 related Section 12(b) export notification requirements terminate on that date.  The FR and CFR citations in the table refer to the specific TSCA Section 4 final</w:t>
      </w:r>
      <w:r w:rsidR="00755D74">
        <w:rPr>
          <w:rFonts w:cs="Times New Roman"/>
          <w:bCs/>
          <w:szCs w:val="24"/>
        </w:rPr>
        <w:t xml:space="preserve"> test rule or announcement of</w:t>
      </w:r>
      <w:r w:rsidR="003F36E7" w:rsidRPr="003F36E7">
        <w:rPr>
          <w:rFonts w:cs="Times New Roman"/>
          <w:bCs/>
          <w:szCs w:val="24"/>
        </w:rPr>
        <w:t xml:space="preserve"> </w:t>
      </w:r>
      <w:r w:rsidR="00755D74">
        <w:rPr>
          <w:rFonts w:cs="Times New Roman"/>
          <w:bCs/>
          <w:szCs w:val="24"/>
        </w:rPr>
        <w:t xml:space="preserve">a </w:t>
      </w:r>
      <w:r w:rsidR="003F36E7" w:rsidRPr="003F36E7">
        <w:rPr>
          <w:rFonts w:cs="Times New Roman"/>
          <w:bCs/>
          <w:szCs w:val="24"/>
        </w:rPr>
        <w:t xml:space="preserve">enforceable consent agreement/order which address the particular chemical substance or mixture for which the sunset date/status column in the table applies. Those chemical </w:t>
      </w:r>
      <w:r w:rsidR="003F36E7" w:rsidRPr="003F36E7">
        <w:rPr>
          <w:rFonts w:cs="Times New Roman"/>
          <w:bCs/>
          <w:szCs w:val="24"/>
        </w:rPr>
        <w:lastRenderedPageBreak/>
        <w:t>substances or mixtures that are the subject of two or more TSCA Section 4 final testing actions may have Section 4 requirements and Section 4-triggered TSCA Section 12(b) export notification requirements that have sunset, as well as TSCA Sections 4 and 12(b) requirements that have not sunset.</w:t>
      </w:r>
    </w:p>
    <w:p w:rsidR="003F36E7" w:rsidRPr="003F36E7" w:rsidRDefault="003F36E7" w:rsidP="003F36E7">
      <w:pPr>
        <w:tabs>
          <w:tab w:val="left" w:pos="720"/>
        </w:tabs>
        <w:autoSpaceDE w:val="0"/>
        <w:autoSpaceDN w:val="0"/>
        <w:adjustRightInd w:val="0"/>
        <w:spacing w:after="0" w:line="240" w:lineRule="auto"/>
        <w:rPr>
          <w:rFonts w:cs="Times New Roman"/>
          <w:bCs/>
          <w:szCs w:val="24"/>
        </w:rPr>
      </w:pPr>
    </w:p>
    <w:p w:rsidR="003F36E7" w:rsidRPr="003F36E7" w:rsidRDefault="003F36E7" w:rsidP="003F36E7">
      <w:pPr>
        <w:tabs>
          <w:tab w:val="left" w:pos="720"/>
        </w:tabs>
        <w:autoSpaceDE w:val="0"/>
        <w:autoSpaceDN w:val="0"/>
        <w:adjustRightInd w:val="0"/>
        <w:spacing w:after="0" w:line="240" w:lineRule="auto"/>
        <w:rPr>
          <w:rFonts w:cs="Times New Roman"/>
          <w:bCs/>
          <w:szCs w:val="24"/>
        </w:rPr>
      </w:pPr>
      <w:r>
        <w:rPr>
          <w:rFonts w:cs="Times New Roman"/>
          <w:bCs/>
          <w:szCs w:val="24"/>
        </w:rPr>
        <w:tab/>
      </w:r>
      <w:r w:rsidRPr="003F36E7">
        <w:rPr>
          <w:rFonts w:cs="Times New Roman"/>
          <w:bCs/>
          <w:szCs w:val="24"/>
        </w:rPr>
        <w:t xml:space="preserve">It should be noted that the sunset date for TSCA section 12(b) requirements that are associated with a particular TSCA Section 4 action is the same as the sunset date for that TSCA Section 4 action. TSCA Section 4 final test rules and enforceable consent agreements/orders that have sunset will be removed periodically from the CFR; however, the subject chemical substance or mixture will remain in this table for historical as well as informational purposes. </w:t>
      </w:r>
    </w:p>
    <w:p w:rsidR="003F36E7" w:rsidRPr="003F36E7" w:rsidRDefault="003F36E7" w:rsidP="003F36E7">
      <w:pPr>
        <w:tabs>
          <w:tab w:val="left" w:pos="720"/>
        </w:tabs>
        <w:autoSpaceDE w:val="0"/>
        <w:autoSpaceDN w:val="0"/>
        <w:adjustRightInd w:val="0"/>
        <w:spacing w:after="0" w:line="240" w:lineRule="auto"/>
        <w:rPr>
          <w:rFonts w:cs="Times New Roman"/>
          <w:bCs/>
          <w:szCs w:val="24"/>
        </w:rPr>
      </w:pPr>
    </w:p>
    <w:p w:rsidR="00491CC3" w:rsidRDefault="003F36E7" w:rsidP="003F36E7">
      <w:pPr>
        <w:tabs>
          <w:tab w:val="left" w:pos="720"/>
        </w:tabs>
        <w:autoSpaceDE w:val="0"/>
        <w:autoSpaceDN w:val="0"/>
        <w:adjustRightInd w:val="0"/>
        <w:spacing w:after="0" w:line="240" w:lineRule="auto"/>
        <w:rPr>
          <w:rFonts w:cs="Times New Roman"/>
          <w:bCs/>
          <w:szCs w:val="24"/>
        </w:rPr>
      </w:pPr>
      <w:r>
        <w:rPr>
          <w:rFonts w:cs="Times New Roman"/>
          <w:bCs/>
          <w:szCs w:val="24"/>
        </w:rPr>
        <w:tab/>
      </w:r>
      <w:r w:rsidRPr="003F36E7">
        <w:rPr>
          <w:rFonts w:cs="Times New Roman"/>
          <w:bCs/>
          <w:szCs w:val="24"/>
        </w:rPr>
        <w:t>The Agency plans to use the expanded information contained in this table to revise and update the table that is currently found at 40 CFR 799.18 ("Chemicals subject to test rules or consent orders for which the testing reimbursement period has passed").</w:t>
      </w:r>
      <w:r>
        <w:rPr>
          <w:rFonts w:cs="Times New Roman"/>
          <w:bCs/>
          <w:szCs w:val="24"/>
        </w:rPr>
        <w:t xml:space="preserve"> </w:t>
      </w:r>
      <w:r w:rsidRPr="003F36E7">
        <w:rPr>
          <w:rFonts w:cs="Times New Roman"/>
          <w:bCs/>
          <w:szCs w:val="24"/>
        </w:rPr>
        <w:t xml:space="preserve">It is important to note that TSCA Section 12(b) export notification requirements are also triggered by proposed or final actions issued under TSCA Sections 5, 6 or 7 (see </w:t>
      </w:r>
      <w:hyperlink r:id="rId11" w:anchor="40:30.0.1.1.4.4" w:history="1">
        <w:r w:rsidRPr="003F36E7">
          <w:rPr>
            <w:rStyle w:val="Hyperlink"/>
            <w:rFonts w:cs="Times New Roman"/>
            <w:bCs/>
            <w:szCs w:val="24"/>
          </w:rPr>
          <w:t>40 CFR 707 Subpart D</w:t>
        </w:r>
      </w:hyperlink>
      <w:r w:rsidRPr="003F36E7">
        <w:rPr>
          <w:rFonts w:cs="Times New Roman"/>
          <w:bCs/>
          <w:szCs w:val="24"/>
        </w:rPr>
        <w:t xml:space="preserve"> for further information regarding the specific TSCA Section 12(b) export notification requirements). This table does </w:t>
      </w:r>
      <w:r w:rsidRPr="003F36E7">
        <w:rPr>
          <w:rFonts w:cs="Times New Roman"/>
          <w:b/>
          <w:bCs/>
          <w:szCs w:val="24"/>
          <w:u w:val="single"/>
        </w:rPr>
        <w:t>not</w:t>
      </w:r>
      <w:r w:rsidRPr="003F36E7">
        <w:rPr>
          <w:rFonts w:cs="Times New Roman"/>
          <w:bCs/>
          <w:szCs w:val="24"/>
        </w:rPr>
        <w:t xml:space="preserve"> reflect the status of Section 12(b) export notification requirements that are triggered by such actions.</w:t>
      </w:r>
    </w:p>
    <w:p w:rsidR="000426CC" w:rsidRDefault="000426CC" w:rsidP="003F36E7">
      <w:pPr>
        <w:tabs>
          <w:tab w:val="left" w:pos="720"/>
        </w:tabs>
        <w:autoSpaceDE w:val="0"/>
        <w:autoSpaceDN w:val="0"/>
        <w:adjustRightInd w:val="0"/>
        <w:spacing w:after="0" w:line="240" w:lineRule="auto"/>
        <w:rPr>
          <w:rFonts w:cs="Times New Roman"/>
          <w:bCs/>
          <w:szCs w:val="24"/>
        </w:rPr>
      </w:pPr>
    </w:p>
    <w:p w:rsidR="000426CC" w:rsidRPr="000426CC" w:rsidRDefault="000426CC" w:rsidP="00D52ACF">
      <w:pPr>
        <w:pStyle w:val="ListParagraph"/>
        <w:numPr>
          <w:ilvl w:val="3"/>
          <w:numId w:val="8"/>
        </w:numPr>
        <w:tabs>
          <w:tab w:val="left" w:pos="720"/>
        </w:tabs>
        <w:autoSpaceDE w:val="0"/>
        <w:autoSpaceDN w:val="0"/>
        <w:adjustRightInd w:val="0"/>
        <w:spacing w:line="240" w:lineRule="auto"/>
        <w:contextualSpacing w:val="0"/>
        <w:rPr>
          <w:rFonts w:cs="Times New Roman"/>
          <w:b/>
          <w:bCs/>
          <w:i/>
          <w:szCs w:val="24"/>
        </w:rPr>
      </w:pPr>
      <w:r w:rsidRPr="000426CC">
        <w:rPr>
          <w:rFonts w:cs="Times New Roman"/>
          <w:b/>
          <w:bCs/>
          <w:i/>
          <w:szCs w:val="24"/>
        </w:rPr>
        <w:t xml:space="preserve">Estimated Annual </w:t>
      </w:r>
      <w:r>
        <w:rPr>
          <w:rFonts w:cs="Times New Roman"/>
          <w:b/>
          <w:bCs/>
          <w:i/>
          <w:szCs w:val="24"/>
        </w:rPr>
        <w:t xml:space="preserve">Respondent </w:t>
      </w:r>
      <w:r w:rsidRPr="000426CC">
        <w:rPr>
          <w:rFonts w:cs="Times New Roman"/>
          <w:b/>
          <w:bCs/>
          <w:i/>
          <w:szCs w:val="24"/>
        </w:rPr>
        <w:t xml:space="preserve">Costs and Burdens </w:t>
      </w:r>
      <w:r>
        <w:rPr>
          <w:rFonts w:cs="Times New Roman"/>
          <w:b/>
          <w:bCs/>
          <w:i/>
          <w:szCs w:val="24"/>
        </w:rPr>
        <w:t xml:space="preserve">– </w:t>
      </w:r>
      <w:r w:rsidR="00EB2463">
        <w:rPr>
          <w:rFonts w:cs="Times New Roman"/>
          <w:b/>
          <w:bCs/>
          <w:i/>
          <w:szCs w:val="24"/>
        </w:rPr>
        <w:t>Existing Testing Requirements</w:t>
      </w:r>
    </w:p>
    <w:p w:rsidR="00EB2463" w:rsidRDefault="000426CC" w:rsidP="00EB2463">
      <w:pPr>
        <w:tabs>
          <w:tab w:val="left" w:pos="720"/>
        </w:tabs>
        <w:autoSpaceDE w:val="0"/>
        <w:autoSpaceDN w:val="0"/>
        <w:adjustRightInd w:val="0"/>
        <w:spacing w:after="0" w:line="240" w:lineRule="auto"/>
        <w:rPr>
          <w:rFonts w:cs="Times New Roman"/>
          <w:bCs/>
          <w:szCs w:val="24"/>
        </w:rPr>
      </w:pPr>
      <w:r>
        <w:rPr>
          <w:rFonts w:cs="Times New Roman"/>
          <w:bCs/>
          <w:szCs w:val="24"/>
        </w:rPr>
        <w:tab/>
      </w:r>
      <w:r w:rsidR="00EB2463">
        <w:rPr>
          <w:rFonts w:cs="Times New Roman"/>
          <w:bCs/>
          <w:szCs w:val="24"/>
        </w:rPr>
        <w:t xml:space="preserve">For purposes of this ICR, the </w:t>
      </w:r>
      <w:r w:rsidR="008E5E0A">
        <w:rPr>
          <w:rFonts w:cs="Times New Roman"/>
          <w:bCs/>
          <w:szCs w:val="24"/>
        </w:rPr>
        <w:t xml:space="preserve">estimated annual activities for chemicals covered by existing testing requirements are presented in Table 4.  </w:t>
      </w:r>
    </w:p>
    <w:p w:rsidR="00EB2463" w:rsidRDefault="00EB2463" w:rsidP="00EB2463">
      <w:pPr>
        <w:tabs>
          <w:tab w:val="left" w:pos="720"/>
        </w:tabs>
        <w:autoSpaceDE w:val="0"/>
        <w:autoSpaceDN w:val="0"/>
        <w:adjustRightInd w:val="0"/>
        <w:spacing w:after="0" w:line="240" w:lineRule="auto"/>
        <w:rPr>
          <w:rFonts w:cs="Times New Roman"/>
          <w:bCs/>
          <w:szCs w:val="24"/>
        </w:rPr>
      </w:pPr>
    </w:p>
    <w:p w:rsidR="00A56846" w:rsidRDefault="00A56846" w:rsidP="00A56846">
      <w:pPr>
        <w:tabs>
          <w:tab w:val="left" w:pos="1440"/>
        </w:tabs>
        <w:autoSpaceDE w:val="0"/>
        <w:autoSpaceDN w:val="0"/>
        <w:adjustRightInd w:val="0"/>
        <w:spacing w:after="0" w:line="240" w:lineRule="auto"/>
        <w:rPr>
          <w:rFonts w:cs="Times New Roman"/>
          <w:b/>
          <w:bCs/>
          <w:szCs w:val="24"/>
        </w:rPr>
      </w:pPr>
      <w:r w:rsidRPr="007D3FC1">
        <w:rPr>
          <w:rFonts w:cs="Times New Roman"/>
          <w:b/>
          <w:bCs/>
          <w:szCs w:val="24"/>
        </w:rPr>
        <w:t xml:space="preserve">Table </w:t>
      </w:r>
      <w:r w:rsidR="00556BBF">
        <w:rPr>
          <w:rFonts w:cs="Times New Roman"/>
          <w:b/>
          <w:bCs/>
          <w:szCs w:val="24"/>
        </w:rPr>
        <w:t>4</w:t>
      </w:r>
      <w:r w:rsidRPr="007D3FC1">
        <w:rPr>
          <w:rFonts w:cs="Times New Roman"/>
          <w:b/>
          <w:bCs/>
          <w:szCs w:val="24"/>
        </w:rPr>
        <w:t xml:space="preserve">: Estimating Annual </w:t>
      </w:r>
      <w:r w:rsidR="008E5E0A">
        <w:rPr>
          <w:rFonts w:cs="Times New Roman"/>
          <w:b/>
          <w:bCs/>
          <w:szCs w:val="24"/>
        </w:rPr>
        <w:t>Activities</w:t>
      </w:r>
      <w:r>
        <w:rPr>
          <w:rFonts w:cs="Times New Roman"/>
          <w:b/>
          <w:bCs/>
          <w:szCs w:val="24"/>
        </w:rPr>
        <w:t xml:space="preserve"> for Chemicals Covered by a Test Rule</w:t>
      </w:r>
    </w:p>
    <w:tbl>
      <w:tblPr>
        <w:tblStyle w:val="TableGrid"/>
        <w:tblW w:w="0" w:type="auto"/>
        <w:tblInd w:w="108" w:type="dxa"/>
        <w:tblLayout w:type="fixed"/>
        <w:tblLook w:val="04A0"/>
      </w:tblPr>
      <w:tblGrid>
        <w:gridCol w:w="630"/>
        <w:gridCol w:w="5040"/>
        <w:gridCol w:w="2250"/>
        <w:gridCol w:w="900"/>
        <w:gridCol w:w="1080"/>
      </w:tblGrid>
      <w:tr w:rsidR="00FE558C" w:rsidRPr="007D3FC1" w:rsidTr="00D82CD3">
        <w:trPr>
          <w:tblHeader/>
        </w:trPr>
        <w:tc>
          <w:tcPr>
            <w:tcW w:w="630" w:type="dxa"/>
            <w:shd w:val="clear" w:color="auto" w:fill="D9D9D9" w:themeFill="background1" w:themeFillShade="D9"/>
            <w:vAlign w:val="center"/>
          </w:tcPr>
          <w:p w:rsidR="00FE558C" w:rsidRPr="00C6602B" w:rsidRDefault="00FE558C" w:rsidP="00D82CD3">
            <w:pPr>
              <w:tabs>
                <w:tab w:val="left" w:pos="1440"/>
              </w:tabs>
              <w:autoSpaceDE w:val="0"/>
              <w:autoSpaceDN w:val="0"/>
              <w:adjustRightInd w:val="0"/>
              <w:rPr>
                <w:rFonts w:cs="Times New Roman"/>
                <w:b/>
                <w:bCs/>
              </w:rPr>
            </w:pPr>
            <w:r w:rsidRPr="00C6602B">
              <w:rPr>
                <w:rFonts w:cs="Times New Roman"/>
                <w:b/>
                <w:bCs/>
              </w:rPr>
              <w:t>Ref.</w:t>
            </w:r>
          </w:p>
        </w:tc>
        <w:tc>
          <w:tcPr>
            <w:tcW w:w="5040" w:type="dxa"/>
            <w:shd w:val="clear" w:color="auto" w:fill="D9D9D9" w:themeFill="background1" w:themeFillShade="D9"/>
            <w:vAlign w:val="center"/>
          </w:tcPr>
          <w:p w:rsidR="00FE558C" w:rsidRPr="00C6602B" w:rsidRDefault="00FE558C" w:rsidP="00D82CD3">
            <w:pPr>
              <w:tabs>
                <w:tab w:val="left" w:pos="1440"/>
              </w:tabs>
              <w:autoSpaceDE w:val="0"/>
              <w:autoSpaceDN w:val="0"/>
              <w:adjustRightInd w:val="0"/>
              <w:rPr>
                <w:rFonts w:cs="Times New Roman"/>
                <w:b/>
                <w:bCs/>
              </w:rPr>
            </w:pPr>
            <w:r w:rsidRPr="00C6602B">
              <w:rPr>
                <w:rFonts w:cs="Times New Roman"/>
                <w:b/>
                <w:bCs/>
              </w:rPr>
              <w:t>Description</w:t>
            </w:r>
          </w:p>
        </w:tc>
        <w:tc>
          <w:tcPr>
            <w:tcW w:w="2250" w:type="dxa"/>
            <w:shd w:val="clear" w:color="auto" w:fill="D9D9D9" w:themeFill="background1" w:themeFillShade="D9"/>
            <w:vAlign w:val="center"/>
          </w:tcPr>
          <w:p w:rsidR="00FE558C" w:rsidRPr="00C6602B" w:rsidRDefault="00FE558C" w:rsidP="00D82CD3">
            <w:pPr>
              <w:tabs>
                <w:tab w:val="left" w:pos="1440"/>
              </w:tabs>
              <w:autoSpaceDE w:val="0"/>
              <w:autoSpaceDN w:val="0"/>
              <w:adjustRightInd w:val="0"/>
              <w:rPr>
                <w:rFonts w:cs="Times New Roman"/>
                <w:b/>
                <w:bCs/>
              </w:rPr>
            </w:pPr>
            <w:r w:rsidRPr="00C6602B">
              <w:rPr>
                <w:rFonts w:cs="Times New Roman"/>
                <w:b/>
                <w:bCs/>
              </w:rPr>
              <w:t>See discussion in ICR</w:t>
            </w:r>
          </w:p>
        </w:tc>
        <w:tc>
          <w:tcPr>
            <w:tcW w:w="900" w:type="dxa"/>
            <w:shd w:val="clear" w:color="auto" w:fill="D9D9D9" w:themeFill="background1" w:themeFillShade="D9"/>
            <w:vAlign w:val="center"/>
          </w:tcPr>
          <w:p w:rsidR="00FE558C" w:rsidRPr="00C6602B" w:rsidRDefault="00FE558C" w:rsidP="00D82CD3">
            <w:pPr>
              <w:tabs>
                <w:tab w:val="left" w:pos="1440"/>
              </w:tabs>
              <w:autoSpaceDE w:val="0"/>
              <w:autoSpaceDN w:val="0"/>
              <w:adjustRightInd w:val="0"/>
              <w:rPr>
                <w:rFonts w:cs="Times New Roman"/>
                <w:b/>
                <w:bCs/>
              </w:rPr>
            </w:pPr>
            <w:r w:rsidRPr="00C6602B">
              <w:rPr>
                <w:rFonts w:cs="Times New Roman"/>
                <w:b/>
                <w:bCs/>
              </w:rPr>
              <w:t>Factor</w:t>
            </w:r>
          </w:p>
        </w:tc>
        <w:tc>
          <w:tcPr>
            <w:tcW w:w="1080" w:type="dxa"/>
            <w:shd w:val="clear" w:color="auto" w:fill="D9D9D9" w:themeFill="background1" w:themeFillShade="D9"/>
            <w:vAlign w:val="center"/>
          </w:tcPr>
          <w:p w:rsidR="00FE558C" w:rsidRPr="00C6602B" w:rsidRDefault="00FE558C" w:rsidP="00D82CD3">
            <w:pPr>
              <w:tabs>
                <w:tab w:val="left" w:pos="1440"/>
              </w:tabs>
              <w:autoSpaceDE w:val="0"/>
              <w:autoSpaceDN w:val="0"/>
              <w:adjustRightInd w:val="0"/>
              <w:rPr>
                <w:rFonts w:cs="Times New Roman"/>
                <w:b/>
                <w:bCs/>
              </w:rPr>
            </w:pPr>
            <w:r w:rsidRPr="00C6602B">
              <w:rPr>
                <w:rFonts w:cs="Times New Roman"/>
                <w:b/>
                <w:bCs/>
              </w:rPr>
              <w:t xml:space="preserve">Totals </w:t>
            </w:r>
            <w:r w:rsidRPr="00C6602B">
              <w:rPr>
                <w:rFonts w:cs="Times New Roman"/>
                <w:b/>
                <w:bCs/>
                <w:vertAlign w:val="superscript"/>
              </w:rPr>
              <w:t>1</w:t>
            </w:r>
          </w:p>
        </w:tc>
      </w:tr>
      <w:tr w:rsidR="00FE558C" w:rsidRPr="007D3FC1" w:rsidTr="00D82CD3">
        <w:tc>
          <w:tcPr>
            <w:tcW w:w="630" w:type="dxa"/>
            <w:vAlign w:val="center"/>
          </w:tcPr>
          <w:p w:rsidR="00FE558C" w:rsidRPr="00C6602B" w:rsidRDefault="00FE558C" w:rsidP="008E5E0A">
            <w:pPr>
              <w:tabs>
                <w:tab w:val="left" w:pos="1440"/>
              </w:tabs>
              <w:autoSpaceDE w:val="0"/>
              <w:autoSpaceDN w:val="0"/>
              <w:adjustRightInd w:val="0"/>
              <w:jc w:val="center"/>
              <w:rPr>
                <w:rFonts w:cs="Times New Roman"/>
                <w:bCs/>
              </w:rPr>
            </w:pPr>
            <w:r w:rsidRPr="00C6602B">
              <w:rPr>
                <w:rFonts w:cs="Times New Roman"/>
                <w:bCs/>
              </w:rPr>
              <w:t>a</w:t>
            </w:r>
          </w:p>
        </w:tc>
        <w:tc>
          <w:tcPr>
            <w:tcW w:w="5040" w:type="dxa"/>
            <w:vAlign w:val="center"/>
          </w:tcPr>
          <w:p w:rsidR="00FE558C" w:rsidRPr="00C6602B" w:rsidRDefault="00FE558C" w:rsidP="00D82CD3">
            <w:pPr>
              <w:tabs>
                <w:tab w:val="left" w:pos="1440"/>
              </w:tabs>
              <w:autoSpaceDE w:val="0"/>
              <w:autoSpaceDN w:val="0"/>
              <w:adjustRightInd w:val="0"/>
              <w:rPr>
                <w:rFonts w:cs="Times New Roman"/>
                <w:bCs/>
              </w:rPr>
            </w:pPr>
            <w:r w:rsidRPr="00C6602B">
              <w:rPr>
                <w:rFonts w:cs="Times New Roman"/>
                <w:bCs/>
              </w:rPr>
              <w:t>Number of Test Rules Issued</w:t>
            </w:r>
            <w:r w:rsidRPr="00C6602B">
              <w:rPr>
                <w:rFonts w:cs="Times New Roman"/>
                <w:bCs/>
                <w:vertAlign w:val="superscript"/>
              </w:rPr>
              <w:t>2</w:t>
            </w:r>
          </w:p>
        </w:tc>
        <w:tc>
          <w:tcPr>
            <w:tcW w:w="2250" w:type="dxa"/>
            <w:vAlign w:val="center"/>
          </w:tcPr>
          <w:p w:rsidR="00FE558C" w:rsidRPr="00C6602B" w:rsidRDefault="00D82CD3" w:rsidP="00D82CD3">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FE558C" w:rsidRPr="00C6602B" w:rsidRDefault="00BD2848" w:rsidP="00D82CD3">
            <w:pPr>
              <w:tabs>
                <w:tab w:val="left" w:pos="1440"/>
              </w:tabs>
              <w:autoSpaceDE w:val="0"/>
              <w:autoSpaceDN w:val="0"/>
              <w:adjustRightInd w:val="0"/>
              <w:jc w:val="center"/>
              <w:rPr>
                <w:rFonts w:cs="Times New Roman"/>
                <w:bCs/>
              </w:rPr>
            </w:pPr>
            <w:r>
              <w:rPr>
                <w:rFonts w:cs="Times New Roman"/>
                <w:bCs/>
              </w:rPr>
              <w:t>6</w:t>
            </w:r>
          </w:p>
        </w:tc>
        <w:tc>
          <w:tcPr>
            <w:tcW w:w="1080" w:type="dxa"/>
            <w:vAlign w:val="center"/>
          </w:tcPr>
          <w:p w:rsidR="00FE558C" w:rsidRPr="00C6602B" w:rsidRDefault="00FE558C"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Pr>
                <w:rFonts w:cs="Times New Roman"/>
                <w:bCs/>
              </w:rPr>
              <w:t>1) HPV 3</w:t>
            </w:r>
            <w:r w:rsidRPr="00BD2848">
              <w:rPr>
                <w:rFonts w:cs="Times New Roman"/>
                <w:bCs/>
                <w:vertAlign w:val="superscript"/>
              </w:rPr>
              <w:t>rd</w:t>
            </w:r>
            <w:r>
              <w:rPr>
                <w:rFonts w:cs="Times New Roman"/>
                <w:bCs/>
              </w:rPr>
              <w:t xml:space="preserve"> Group of Chemicals</w:t>
            </w:r>
          </w:p>
        </w:tc>
        <w:tc>
          <w:tcPr>
            <w:tcW w:w="2250" w:type="dxa"/>
            <w:vAlign w:val="center"/>
          </w:tcPr>
          <w:p w:rsidR="00BD2848" w:rsidRPr="00C6602B" w:rsidRDefault="00BD2848" w:rsidP="004C2774">
            <w:pPr>
              <w:tabs>
                <w:tab w:val="left" w:pos="1440"/>
              </w:tabs>
              <w:autoSpaceDE w:val="0"/>
              <w:autoSpaceDN w:val="0"/>
              <w:adjustRightInd w:val="0"/>
              <w:rPr>
                <w:rFonts w:cs="Times New Roman"/>
                <w:bCs/>
              </w:rPr>
            </w:pPr>
            <w:r w:rsidRPr="00C6602B">
              <w:rPr>
                <w:rFonts w:cs="Times New Roman"/>
                <w:bCs/>
              </w:rPr>
              <w:t>Section 6(b)(i)</w:t>
            </w:r>
            <w:r>
              <w:rPr>
                <w:rFonts w:cs="Times New Roman"/>
                <w:bCs/>
              </w:rPr>
              <w:t>(1)</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vAlign w:val="center"/>
          </w:tcPr>
          <w:p w:rsidR="00BD2848" w:rsidRPr="00C6602B" w:rsidRDefault="00BD2848" w:rsidP="00BD2848">
            <w:pPr>
              <w:tabs>
                <w:tab w:val="left" w:pos="1440"/>
              </w:tabs>
              <w:autoSpaceDE w:val="0"/>
              <w:autoSpaceDN w:val="0"/>
              <w:adjustRightInd w:val="0"/>
              <w:rPr>
                <w:rFonts w:cs="Times New Roman"/>
                <w:bCs/>
              </w:rPr>
            </w:pPr>
            <w:r>
              <w:rPr>
                <w:rFonts w:cs="Times New Roman"/>
                <w:bCs/>
              </w:rPr>
              <w:t xml:space="preserve">2) Existing Testing </w:t>
            </w:r>
          </w:p>
        </w:tc>
        <w:tc>
          <w:tcPr>
            <w:tcW w:w="2250" w:type="dxa"/>
            <w:vAlign w:val="center"/>
          </w:tcPr>
          <w:p w:rsidR="00BD2848" w:rsidRPr="00C6602B" w:rsidRDefault="00BD2848" w:rsidP="004C2774">
            <w:pPr>
              <w:tabs>
                <w:tab w:val="left" w:pos="1440"/>
              </w:tabs>
              <w:autoSpaceDE w:val="0"/>
              <w:autoSpaceDN w:val="0"/>
              <w:adjustRightInd w:val="0"/>
              <w:rPr>
                <w:rFonts w:cs="Times New Roman"/>
                <w:bCs/>
              </w:rPr>
            </w:pPr>
            <w:r w:rsidRPr="00C6602B">
              <w:rPr>
                <w:rFonts w:cs="Times New Roman"/>
                <w:bCs/>
              </w:rPr>
              <w:t>Section 6(b)(i)</w:t>
            </w:r>
            <w:r>
              <w:rPr>
                <w:rFonts w:cs="Times New Roman"/>
                <w:bCs/>
              </w:rPr>
              <w:t xml:space="preserve">(2) </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5</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b</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Chemicals per Rule (</w:t>
            </w:r>
            <w:r>
              <w:rPr>
                <w:rFonts w:cs="Times New Roman"/>
                <w:bCs/>
              </w:rPr>
              <w:t xml:space="preserve">max is </w:t>
            </w:r>
            <w:r w:rsidRPr="00C6602B">
              <w:rPr>
                <w:rFonts w:cs="Times New Roman"/>
                <w:bCs/>
              </w:rPr>
              <w:t>based on last rule issued)</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15</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vAlign w:val="center"/>
          </w:tcPr>
          <w:p w:rsidR="00BD2848" w:rsidRPr="00C6602B" w:rsidRDefault="00BD2848" w:rsidP="004C2774">
            <w:pPr>
              <w:tabs>
                <w:tab w:val="left" w:pos="1440"/>
              </w:tabs>
              <w:autoSpaceDE w:val="0"/>
              <w:autoSpaceDN w:val="0"/>
              <w:adjustRightInd w:val="0"/>
              <w:rPr>
                <w:rFonts w:cs="Times New Roman"/>
                <w:bCs/>
              </w:rPr>
            </w:pPr>
            <w:r>
              <w:rPr>
                <w:rFonts w:cs="Times New Roman"/>
                <w:bCs/>
              </w:rPr>
              <w:t>1) HPV 3</w:t>
            </w:r>
            <w:r w:rsidRPr="00BD2848">
              <w:rPr>
                <w:rFonts w:cs="Times New Roman"/>
                <w:bCs/>
                <w:vertAlign w:val="superscript"/>
              </w:rPr>
              <w:t>rd</w:t>
            </w:r>
            <w:r>
              <w:rPr>
                <w:rFonts w:cs="Times New Roman"/>
                <w:bCs/>
              </w:rPr>
              <w:t xml:space="preserve"> Group of Chemicals</w:t>
            </w:r>
          </w:p>
        </w:tc>
        <w:tc>
          <w:tcPr>
            <w:tcW w:w="2250" w:type="dxa"/>
            <w:vAlign w:val="center"/>
          </w:tcPr>
          <w:p w:rsidR="00BD2848" w:rsidRPr="00C6602B" w:rsidRDefault="00BD2848" w:rsidP="004C2774">
            <w:pPr>
              <w:tabs>
                <w:tab w:val="left" w:pos="1440"/>
              </w:tabs>
              <w:autoSpaceDE w:val="0"/>
              <w:autoSpaceDN w:val="0"/>
              <w:adjustRightInd w:val="0"/>
              <w:rPr>
                <w:rFonts w:cs="Times New Roman"/>
                <w:bCs/>
              </w:rPr>
            </w:pPr>
            <w:r w:rsidRPr="00C6602B">
              <w:rPr>
                <w:rFonts w:cs="Times New Roman"/>
                <w:bCs/>
              </w:rPr>
              <w:t>Section 6(b)(i)</w:t>
            </w:r>
            <w:r>
              <w:rPr>
                <w:rFonts w:cs="Times New Roman"/>
                <w:bCs/>
              </w:rPr>
              <w:t>(1)</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15</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vAlign w:val="center"/>
          </w:tcPr>
          <w:p w:rsidR="00BD2848" w:rsidRPr="00C6602B" w:rsidRDefault="00BD2848" w:rsidP="004C2774">
            <w:pPr>
              <w:tabs>
                <w:tab w:val="left" w:pos="1440"/>
              </w:tabs>
              <w:autoSpaceDE w:val="0"/>
              <w:autoSpaceDN w:val="0"/>
              <w:adjustRightInd w:val="0"/>
              <w:rPr>
                <w:rFonts w:cs="Times New Roman"/>
                <w:bCs/>
              </w:rPr>
            </w:pPr>
            <w:r>
              <w:rPr>
                <w:rFonts w:cs="Times New Roman"/>
                <w:bCs/>
              </w:rPr>
              <w:t xml:space="preserve">2) Existing Testing </w:t>
            </w:r>
          </w:p>
        </w:tc>
        <w:tc>
          <w:tcPr>
            <w:tcW w:w="2250" w:type="dxa"/>
            <w:vAlign w:val="center"/>
          </w:tcPr>
          <w:p w:rsidR="00BD2848" w:rsidRPr="00C6602B" w:rsidRDefault="00BD2848" w:rsidP="004C2774">
            <w:pPr>
              <w:tabs>
                <w:tab w:val="left" w:pos="1440"/>
              </w:tabs>
              <w:autoSpaceDE w:val="0"/>
              <w:autoSpaceDN w:val="0"/>
              <w:adjustRightInd w:val="0"/>
              <w:rPr>
                <w:rFonts w:cs="Times New Roman"/>
                <w:bCs/>
              </w:rPr>
            </w:pPr>
            <w:r w:rsidRPr="00C6602B">
              <w:rPr>
                <w:rFonts w:cs="Times New Roman"/>
                <w:bCs/>
              </w:rPr>
              <w:t>Section 6(b)(i)</w:t>
            </w:r>
            <w:r>
              <w:rPr>
                <w:rFonts w:cs="Times New Roman"/>
                <w:bCs/>
              </w:rPr>
              <w:t xml:space="preserve">(2) </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15</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c</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Chemicals (a × b)</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90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d</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Number of Chemicals per Sponsor</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5</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e</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Number of Sponsors per rule (b ÷ d)</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3</w:t>
            </w:r>
          </w:p>
        </w:tc>
      </w:tr>
      <w:tr w:rsidR="00BD2848" w:rsidRPr="007D3FC1" w:rsidTr="00061C04">
        <w:tc>
          <w:tcPr>
            <w:tcW w:w="630" w:type="dxa"/>
            <w:shd w:val="clear" w:color="auto" w:fill="F2F2F2" w:themeFill="background1" w:themeFillShade="F2"/>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f</w:t>
            </w:r>
          </w:p>
        </w:tc>
        <w:tc>
          <w:tcPr>
            <w:tcW w:w="504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Sponsors (a × e)</w:t>
            </w:r>
          </w:p>
        </w:tc>
        <w:tc>
          <w:tcPr>
            <w:tcW w:w="225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jc w:val="center"/>
              <w:rPr>
                <w:rFonts w:cs="Times New Roman"/>
                <w:bCs/>
              </w:rPr>
            </w:pPr>
            <w:r>
              <w:rPr>
                <w:rFonts w:cs="Times New Roman"/>
                <w:bCs/>
              </w:rPr>
              <w:t>18</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g</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Number of Letters of Intent/Study Plans per Sponsor</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1</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h</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Letters of Intent/Study Plans (f × g)</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18</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i</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Number of Short-term Studies per Chemical </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7</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j</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Short-term Studies (c × i)</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630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k</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Number of Long-term Studies per Chemical</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3</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l</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Long-term Studies (c × k)</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270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m</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Studies per Chemical (i + k)</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10</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tcBorders>
              <w:bottom w:val="single" w:sz="4" w:space="0" w:color="auto"/>
            </w:tcBorders>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n</w:t>
            </w:r>
          </w:p>
        </w:tc>
        <w:tc>
          <w:tcPr>
            <w:tcW w:w="5040" w:type="dxa"/>
            <w:tcBorders>
              <w:bottom w:val="single" w:sz="4" w:space="0" w:color="auto"/>
            </w:tcBorders>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Studies Under Test Rules (j + l)</w:t>
            </w:r>
          </w:p>
        </w:tc>
        <w:tc>
          <w:tcPr>
            <w:tcW w:w="2250" w:type="dxa"/>
            <w:tcBorders>
              <w:bottom w:val="single" w:sz="4" w:space="0" w:color="auto"/>
            </w:tcBorders>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tcBorders>
              <w:bottom w:val="single" w:sz="4" w:space="0" w:color="auto"/>
            </w:tcBorders>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tcBorders>
              <w:bottom w:val="single" w:sz="4" w:space="0" w:color="auto"/>
            </w:tcBorders>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900</w:t>
            </w:r>
          </w:p>
        </w:tc>
      </w:tr>
      <w:tr w:rsidR="00BD2848" w:rsidRPr="007D3FC1" w:rsidTr="00D82CD3">
        <w:tc>
          <w:tcPr>
            <w:tcW w:w="630" w:type="dxa"/>
            <w:tcBorders>
              <w:bottom w:val="nil"/>
            </w:tcBorders>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o</w:t>
            </w:r>
          </w:p>
        </w:tc>
        <w:tc>
          <w:tcPr>
            <w:tcW w:w="5040" w:type="dxa"/>
            <w:tcBorders>
              <w:bottom w:val="nil"/>
            </w:tcBorders>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Number of Semi-annual Progress Reports per Short-term Study </w:t>
            </w:r>
          </w:p>
        </w:tc>
        <w:tc>
          <w:tcPr>
            <w:tcW w:w="2250" w:type="dxa"/>
            <w:tcBorders>
              <w:bottom w:val="nil"/>
            </w:tcBorders>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6(a)(iii)</w:t>
            </w:r>
          </w:p>
        </w:tc>
        <w:tc>
          <w:tcPr>
            <w:tcW w:w="900" w:type="dxa"/>
            <w:tcBorders>
              <w:bottom w:val="nil"/>
            </w:tcBorders>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0</w:t>
            </w:r>
          </w:p>
        </w:tc>
        <w:tc>
          <w:tcPr>
            <w:tcW w:w="1080" w:type="dxa"/>
            <w:tcBorders>
              <w:bottom w:val="nil"/>
            </w:tcBorders>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tcBorders>
              <w:top w:val="nil"/>
              <w:bottom w:val="single" w:sz="4" w:space="0" w:color="auto"/>
            </w:tcBorders>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tcBorders>
              <w:top w:val="nil"/>
              <w:bottom w:val="single" w:sz="4" w:space="0" w:color="auto"/>
            </w:tcBorders>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Number of Semi-annual Progress Reports per Long-term Study </w:t>
            </w:r>
          </w:p>
        </w:tc>
        <w:tc>
          <w:tcPr>
            <w:tcW w:w="2250" w:type="dxa"/>
            <w:tcBorders>
              <w:top w:val="nil"/>
              <w:bottom w:val="single" w:sz="4" w:space="0" w:color="auto"/>
            </w:tcBorders>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6(a)(iii)</w:t>
            </w:r>
          </w:p>
        </w:tc>
        <w:tc>
          <w:tcPr>
            <w:tcW w:w="900" w:type="dxa"/>
            <w:tcBorders>
              <w:top w:val="nil"/>
              <w:bottom w:val="single" w:sz="4" w:space="0" w:color="auto"/>
            </w:tcBorders>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5</w:t>
            </w:r>
          </w:p>
        </w:tc>
        <w:tc>
          <w:tcPr>
            <w:tcW w:w="1080" w:type="dxa"/>
            <w:tcBorders>
              <w:top w:val="nil"/>
              <w:bottom w:val="single" w:sz="4" w:space="0" w:color="auto"/>
            </w:tcBorders>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tcBorders>
              <w:bottom w:val="nil"/>
            </w:tcBorders>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p</w:t>
            </w:r>
          </w:p>
        </w:tc>
        <w:tc>
          <w:tcPr>
            <w:tcW w:w="5040" w:type="dxa"/>
            <w:tcBorders>
              <w:bottom w:val="nil"/>
            </w:tcBorders>
            <w:vAlign w:val="center"/>
          </w:tcPr>
          <w:p w:rsidR="00BD2848" w:rsidRPr="00C6602B" w:rsidRDefault="00BD2848" w:rsidP="00872155">
            <w:pPr>
              <w:tabs>
                <w:tab w:val="left" w:pos="1440"/>
              </w:tabs>
              <w:autoSpaceDE w:val="0"/>
              <w:autoSpaceDN w:val="0"/>
              <w:adjustRightInd w:val="0"/>
              <w:rPr>
                <w:rFonts w:cs="Times New Roman"/>
                <w:bCs/>
              </w:rPr>
            </w:pPr>
            <w:r w:rsidRPr="00C6602B">
              <w:rPr>
                <w:rFonts w:cs="Times New Roman"/>
                <w:bCs/>
              </w:rPr>
              <w:t xml:space="preserve">Total Number of Semi-annual Progress Reports per Short-term Study </w:t>
            </w:r>
            <w:r>
              <w:rPr>
                <w:rFonts w:cs="Times New Roman"/>
                <w:bCs/>
              </w:rPr>
              <w:t>(o x j)</w:t>
            </w:r>
          </w:p>
        </w:tc>
        <w:tc>
          <w:tcPr>
            <w:tcW w:w="2250" w:type="dxa"/>
            <w:tcBorders>
              <w:bottom w:val="nil"/>
            </w:tcBorders>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tcBorders>
              <w:bottom w:val="nil"/>
            </w:tcBorders>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tcBorders>
              <w:bottom w:val="nil"/>
            </w:tcBorders>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0</w:t>
            </w:r>
          </w:p>
        </w:tc>
      </w:tr>
      <w:tr w:rsidR="00BD2848" w:rsidRPr="007D3FC1" w:rsidTr="00D82CD3">
        <w:tc>
          <w:tcPr>
            <w:tcW w:w="630" w:type="dxa"/>
            <w:tcBorders>
              <w:top w:val="nil"/>
            </w:tcBorders>
            <w:vAlign w:val="center"/>
          </w:tcPr>
          <w:p w:rsidR="00BD2848" w:rsidRPr="00C6602B" w:rsidRDefault="00BD2848" w:rsidP="008E5E0A">
            <w:pPr>
              <w:tabs>
                <w:tab w:val="left" w:pos="1440"/>
              </w:tabs>
              <w:autoSpaceDE w:val="0"/>
              <w:autoSpaceDN w:val="0"/>
              <w:adjustRightInd w:val="0"/>
              <w:jc w:val="center"/>
              <w:rPr>
                <w:rFonts w:cs="Times New Roman"/>
                <w:bCs/>
              </w:rPr>
            </w:pPr>
          </w:p>
        </w:tc>
        <w:tc>
          <w:tcPr>
            <w:tcW w:w="5040" w:type="dxa"/>
            <w:tcBorders>
              <w:top w:val="nil"/>
            </w:tcBorders>
            <w:vAlign w:val="center"/>
          </w:tcPr>
          <w:p w:rsidR="00BD2848" w:rsidRPr="00C6602B" w:rsidRDefault="00BD2848" w:rsidP="00872155">
            <w:pPr>
              <w:tabs>
                <w:tab w:val="left" w:pos="1440"/>
              </w:tabs>
              <w:autoSpaceDE w:val="0"/>
              <w:autoSpaceDN w:val="0"/>
              <w:adjustRightInd w:val="0"/>
              <w:rPr>
                <w:rFonts w:cs="Times New Roman"/>
                <w:bCs/>
              </w:rPr>
            </w:pPr>
            <w:r w:rsidRPr="00C6602B">
              <w:rPr>
                <w:rFonts w:cs="Times New Roman"/>
                <w:bCs/>
              </w:rPr>
              <w:t xml:space="preserve">Total Number of Semi-annual Progress Reports per Long-term Study </w:t>
            </w:r>
            <w:r>
              <w:rPr>
                <w:rFonts w:cs="Times New Roman"/>
                <w:bCs/>
              </w:rPr>
              <w:t>(o x l)</w:t>
            </w:r>
          </w:p>
        </w:tc>
        <w:tc>
          <w:tcPr>
            <w:tcW w:w="2250" w:type="dxa"/>
            <w:tcBorders>
              <w:top w:val="nil"/>
            </w:tcBorders>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tcBorders>
              <w:top w:val="nil"/>
            </w:tcBorders>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tcBorders>
              <w:top w:val="nil"/>
            </w:tcBorders>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1350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lastRenderedPageBreak/>
              <w:t>q</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Number of Final Reports per Study</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r w:rsidRPr="00C6602B">
              <w:rPr>
                <w:rFonts w:cs="Times New Roman"/>
                <w:bCs/>
              </w:rPr>
              <w:t>1</w:t>
            </w:r>
          </w:p>
        </w:tc>
        <w:tc>
          <w:tcPr>
            <w:tcW w:w="1080" w:type="dxa"/>
            <w:vAlign w:val="center"/>
          </w:tcPr>
          <w:p w:rsidR="00BD2848" w:rsidRPr="00C6602B" w:rsidRDefault="00BD2848" w:rsidP="00D82CD3">
            <w:pPr>
              <w:tabs>
                <w:tab w:val="left" w:pos="1440"/>
              </w:tabs>
              <w:autoSpaceDE w:val="0"/>
              <w:autoSpaceDN w:val="0"/>
              <w:adjustRightInd w:val="0"/>
              <w:jc w:val="center"/>
              <w:rPr>
                <w:rFonts w:cs="Times New Roman"/>
                <w:bCs/>
              </w:rPr>
            </w:pP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r</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Final Reports (n × q)</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900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s</w:t>
            </w:r>
          </w:p>
        </w:tc>
        <w:tc>
          <w:tcPr>
            <w:tcW w:w="5040" w:type="dxa"/>
            <w:vAlign w:val="center"/>
          </w:tcPr>
          <w:p w:rsidR="00BD2848" w:rsidRPr="00C6602B" w:rsidRDefault="00926A32" w:rsidP="00D82CD3">
            <w:pPr>
              <w:tabs>
                <w:tab w:val="left" w:pos="1440"/>
              </w:tabs>
              <w:autoSpaceDE w:val="0"/>
              <w:autoSpaceDN w:val="0"/>
              <w:adjustRightInd w:val="0"/>
              <w:rPr>
                <w:rFonts w:cs="Times New Roman"/>
                <w:bCs/>
                <w:vertAlign w:val="superscript"/>
              </w:rPr>
            </w:pPr>
            <w:r>
              <w:rPr>
                <w:rFonts w:cs="Times New Roman"/>
                <w:bCs/>
              </w:rPr>
              <w:t xml:space="preserve">Total </w:t>
            </w:r>
            <w:r w:rsidR="00BD2848" w:rsidRPr="00C6602B">
              <w:rPr>
                <w:rFonts w:cs="Times New Roman"/>
                <w:bCs/>
              </w:rPr>
              <w:t xml:space="preserve">Number of Robust Summaries </w:t>
            </w:r>
            <w:r w:rsidR="00BD2848" w:rsidRPr="00C6602B">
              <w:rPr>
                <w:rFonts w:cs="Times New Roman"/>
                <w:bCs/>
                <w:vertAlign w:val="superscript"/>
              </w:rPr>
              <w:t>3</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5620AD" w:rsidP="00D82CD3">
            <w:pPr>
              <w:tabs>
                <w:tab w:val="left" w:pos="1440"/>
              </w:tabs>
              <w:autoSpaceDE w:val="0"/>
              <w:autoSpaceDN w:val="0"/>
              <w:adjustRightInd w:val="0"/>
              <w:jc w:val="center"/>
              <w:rPr>
                <w:rFonts w:cs="Times New Roman"/>
                <w:bCs/>
              </w:rPr>
            </w:pPr>
            <w:r>
              <w:rPr>
                <w:rFonts w:cs="Times New Roman"/>
                <w:bCs/>
              </w:rPr>
              <w:t>90</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t</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Total Number of Reports (h + p + r + s)</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926A32" w:rsidP="00D82CD3">
            <w:pPr>
              <w:tabs>
                <w:tab w:val="left" w:pos="1440"/>
              </w:tabs>
              <w:autoSpaceDE w:val="0"/>
              <w:autoSpaceDN w:val="0"/>
              <w:adjustRightInd w:val="0"/>
              <w:jc w:val="center"/>
              <w:rPr>
                <w:rFonts w:cs="Times New Roman"/>
                <w:bCs/>
              </w:rPr>
            </w:pPr>
            <w:r>
              <w:rPr>
                <w:rFonts w:cs="Times New Roman"/>
                <w:bCs/>
              </w:rPr>
              <w:t>2358</w:t>
            </w:r>
          </w:p>
        </w:tc>
      </w:tr>
      <w:tr w:rsidR="00BD2848" w:rsidRPr="007D3FC1" w:rsidTr="00061C04">
        <w:tc>
          <w:tcPr>
            <w:tcW w:w="630" w:type="dxa"/>
            <w:shd w:val="clear" w:color="auto" w:fill="F2F2F2" w:themeFill="background1" w:themeFillShade="F2"/>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u</w:t>
            </w:r>
          </w:p>
        </w:tc>
        <w:tc>
          <w:tcPr>
            <w:tcW w:w="504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Total </w:t>
            </w:r>
            <w:r w:rsidR="00926A32" w:rsidRPr="00926A32">
              <w:rPr>
                <w:rFonts w:cs="Times New Roman"/>
                <w:bCs/>
              </w:rPr>
              <w:t xml:space="preserve">Number of </w:t>
            </w:r>
            <w:r w:rsidRPr="00C6602B">
              <w:rPr>
                <w:rFonts w:cs="Times New Roman"/>
                <w:bCs/>
              </w:rPr>
              <w:t>Reports per Sponsor (t ÷ f)</w:t>
            </w:r>
          </w:p>
        </w:tc>
        <w:tc>
          <w:tcPr>
            <w:tcW w:w="225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BD2848" w:rsidRPr="00C6602B" w:rsidRDefault="00926A32" w:rsidP="00D82CD3">
            <w:pPr>
              <w:tabs>
                <w:tab w:val="left" w:pos="1440"/>
              </w:tabs>
              <w:autoSpaceDE w:val="0"/>
              <w:autoSpaceDN w:val="0"/>
              <w:adjustRightInd w:val="0"/>
              <w:jc w:val="center"/>
              <w:rPr>
                <w:rFonts w:cs="Times New Roman"/>
                <w:bCs/>
              </w:rPr>
            </w:pPr>
            <w:r>
              <w:rPr>
                <w:rFonts w:cs="Times New Roman"/>
                <w:bCs/>
              </w:rPr>
              <w:t>131</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v</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Total </w:t>
            </w:r>
            <w:r w:rsidR="00926A32" w:rsidRPr="00926A32">
              <w:rPr>
                <w:rFonts w:cs="Times New Roman"/>
                <w:bCs/>
              </w:rPr>
              <w:t xml:space="preserve">Number of </w:t>
            </w:r>
            <w:r w:rsidRPr="00C6602B">
              <w:rPr>
                <w:rFonts w:cs="Times New Roman"/>
                <w:bCs/>
              </w:rPr>
              <w:t>Reports per Rule (t ÷ a)</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926A32" w:rsidP="00D82CD3">
            <w:pPr>
              <w:tabs>
                <w:tab w:val="left" w:pos="1440"/>
              </w:tabs>
              <w:autoSpaceDE w:val="0"/>
              <w:autoSpaceDN w:val="0"/>
              <w:adjustRightInd w:val="0"/>
              <w:jc w:val="center"/>
              <w:rPr>
                <w:rFonts w:cs="Times New Roman"/>
                <w:bCs/>
              </w:rPr>
            </w:pPr>
            <w:r>
              <w:rPr>
                <w:rFonts w:cs="Times New Roman"/>
                <w:bCs/>
              </w:rPr>
              <w:t>393</w:t>
            </w:r>
          </w:p>
        </w:tc>
      </w:tr>
      <w:tr w:rsidR="00BD2848" w:rsidRPr="007D3FC1" w:rsidTr="00D82CD3">
        <w:tc>
          <w:tcPr>
            <w:tcW w:w="630" w:type="dxa"/>
            <w:vAlign w:val="center"/>
          </w:tcPr>
          <w:p w:rsidR="00BD2848" w:rsidRPr="00C6602B" w:rsidRDefault="00BD2848" w:rsidP="008E5E0A">
            <w:pPr>
              <w:tabs>
                <w:tab w:val="left" w:pos="1440"/>
              </w:tabs>
              <w:autoSpaceDE w:val="0"/>
              <w:autoSpaceDN w:val="0"/>
              <w:adjustRightInd w:val="0"/>
              <w:jc w:val="center"/>
              <w:rPr>
                <w:rFonts w:cs="Times New Roman"/>
                <w:bCs/>
              </w:rPr>
            </w:pPr>
            <w:r w:rsidRPr="00C6602B">
              <w:rPr>
                <w:rFonts w:cs="Times New Roman"/>
                <w:bCs/>
              </w:rPr>
              <w:t>w</w:t>
            </w:r>
          </w:p>
        </w:tc>
        <w:tc>
          <w:tcPr>
            <w:tcW w:w="5040" w:type="dxa"/>
            <w:vAlign w:val="center"/>
          </w:tcPr>
          <w:p w:rsidR="00BD2848" w:rsidRPr="00C6602B" w:rsidRDefault="00BD2848" w:rsidP="00D82CD3">
            <w:pPr>
              <w:tabs>
                <w:tab w:val="left" w:pos="1440"/>
              </w:tabs>
              <w:autoSpaceDE w:val="0"/>
              <w:autoSpaceDN w:val="0"/>
              <w:adjustRightInd w:val="0"/>
              <w:rPr>
                <w:rFonts w:cs="Times New Roman"/>
                <w:bCs/>
              </w:rPr>
            </w:pPr>
            <w:r w:rsidRPr="00C6602B">
              <w:rPr>
                <w:rFonts w:cs="Times New Roman"/>
                <w:bCs/>
              </w:rPr>
              <w:t xml:space="preserve">Total </w:t>
            </w:r>
            <w:r w:rsidR="00926A32" w:rsidRPr="00926A32">
              <w:rPr>
                <w:rFonts w:cs="Times New Roman"/>
                <w:bCs/>
              </w:rPr>
              <w:t xml:space="preserve">Number of </w:t>
            </w:r>
            <w:r w:rsidRPr="00C6602B">
              <w:rPr>
                <w:rFonts w:cs="Times New Roman"/>
                <w:bCs/>
              </w:rPr>
              <w:t>Reports per Chemical (t ÷ c)</w:t>
            </w:r>
          </w:p>
        </w:tc>
        <w:tc>
          <w:tcPr>
            <w:tcW w:w="2250" w:type="dxa"/>
            <w:vAlign w:val="center"/>
          </w:tcPr>
          <w:p w:rsidR="00BD2848" w:rsidRPr="00C6602B" w:rsidRDefault="00BD2848" w:rsidP="00D82CD3">
            <w:pPr>
              <w:tabs>
                <w:tab w:val="left" w:pos="1440"/>
              </w:tabs>
              <w:autoSpaceDE w:val="0"/>
              <w:autoSpaceDN w:val="0"/>
              <w:adjustRightInd w:val="0"/>
              <w:rPr>
                <w:rFonts w:cs="Times New Roman"/>
                <w:bCs/>
              </w:rPr>
            </w:pPr>
          </w:p>
        </w:tc>
        <w:tc>
          <w:tcPr>
            <w:tcW w:w="900" w:type="dxa"/>
            <w:vAlign w:val="center"/>
          </w:tcPr>
          <w:p w:rsidR="00BD2848" w:rsidRPr="00C6602B" w:rsidRDefault="00BD2848" w:rsidP="00D82CD3">
            <w:pPr>
              <w:tabs>
                <w:tab w:val="left" w:pos="1440"/>
              </w:tabs>
              <w:autoSpaceDE w:val="0"/>
              <w:autoSpaceDN w:val="0"/>
              <w:adjustRightInd w:val="0"/>
              <w:jc w:val="center"/>
              <w:rPr>
                <w:rFonts w:cs="Times New Roman"/>
                <w:bCs/>
              </w:rPr>
            </w:pPr>
          </w:p>
        </w:tc>
        <w:tc>
          <w:tcPr>
            <w:tcW w:w="1080" w:type="dxa"/>
            <w:vAlign w:val="center"/>
          </w:tcPr>
          <w:p w:rsidR="00BD2848" w:rsidRPr="00C6602B" w:rsidRDefault="00926A32" w:rsidP="00D82CD3">
            <w:pPr>
              <w:tabs>
                <w:tab w:val="left" w:pos="1440"/>
              </w:tabs>
              <w:autoSpaceDE w:val="0"/>
              <w:autoSpaceDN w:val="0"/>
              <w:adjustRightInd w:val="0"/>
              <w:jc w:val="center"/>
              <w:rPr>
                <w:rFonts w:cs="Times New Roman"/>
                <w:bCs/>
              </w:rPr>
            </w:pPr>
            <w:r>
              <w:rPr>
                <w:rFonts w:cs="Times New Roman"/>
                <w:bCs/>
              </w:rPr>
              <w:t>2</w:t>
            </w:r>
            <w:r w:rsidR="00BD2848" w:rsidRPr="00C6602B">
              <w:rPr>
                <w:rFonts w:cs="Times New Roman"/>
                <w:bCs/>
              </w:rPr>
              <w:t>6.2</w:t>
            </w:r>
          </w:p>
        </w:tc>
      </w:tr>
      <w:tr w:rsidR="00BD2848" w:rsidRPr="007D3FC1" w:rsidTr="00D82CD3">
        <w:tc>
          <w:tcPr>
            <w:tcW w:w="9900" w:type="dxa"/>
            <w:gridSpan w:val="5"/>
            <w:vAlign w:val="center"/>
          </w:tcPr>
          <w:p w:rsidR="00BD2848" w:rsidRPr="00D82CD3" w:rsidRDefault="00BD2848" w:rsidP="00D82CD3">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 xml:space="preserve">1 </w:t>
            </w:r>
            <w:r w:rsidRPr="00D82CD3">
              <w:rPr>
                <w:rFonts w:cs="Times New Roman"/>
                <w:bCs/>
                <w:sz w:val="20"/>
                <w:szCs w:val="20"/>
              </w:rPr>
              <w:t>Numbers are rounded - calculations may not appear exact.</w:t>
            </w:r>
          </w:p>
          <w:p w:rsidR="00BD2848" w:rsidRPr="00D82CD3" w:rsidRDefault="00BD2848" w:rsidP="00D82CD3">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2</w:t>
            </w:r>
            <w:r w:rsidRPr="00D82CD3">
              <w:rPr>
                <w:rFonts w:cs="Times New Roman"/>
                <w:bCs/>
                <w:sz w:val="20"/>
                <w:szCs w:val="20"/>
              </w:rPr>
              <w:t xml:space="preserve"> To account for the 86 chemicals </w:t>
            </w:r>
            <w:r w:rsidR="00926A32">
              <w:rPr>
                <w:rFonts w:cs="Times New Roman"/>
                <w:bCs/>
                <w:sz w:val="20"/>
                <w:szCs w:val="20"/>
              </w:rPr>
              <w:t xml:space="preserve">that are still </w:t>
            </w:r>
            <w:r w:rsidRPr="00D82CD3">
              <w:rPr>
                <w:rFonts w:cs="Times New Roman"/>
                <w:bCs/>
                <w:sz w:val="20"/>
                <w:szCs w:val="20"/>
              </w:rPr>
              <w:t xml:space="preserve">subject to testing, EPA assumed </w:t>
            </w:r>
            <w:r>
              <w:rPr>
                <w:rFonts w:cs="Times New Roman"/>
                <w:bCs/>
                <w:sz w:val="20"/>
                <w:szCs w:val="20"/>
              </w:rPr>
              <w:t>5</w:t>
            </w:r>
            <w:r w:rsidRPr="00D82CD3">
              <w:rPr>
                <w:rFonts w:cs="Times New Roman"/>
                <w:bCs/>
                <w:sz w:val="20"/>
                <w:szCs w:val="20"/>
              </w:rPr>
              <w:t xml:space="preserve"> rules with 15 chemicals a rule.</w:t>
            </w:r>
          </w:p>
          <w:p w:rsidR="00BD2848" w:rsidRPr="007D3FC1" w:rsidRDefault="00BD2848" w:rsidP="00D82CD3">
            <w:pPr>
              <w:tabs>
                <w:tab w:val="left" w:pos="1440"/>
              </w:tabs>
              <w:autoSpaceDE w:val="0"/>
              <w:autoSpaceDN w:val="0"/>
              <w:adjustRightInd w:val="0"/>
              <w:rPr>
                <w:rFonts w:cs="Times New Roman"/>
                <w:bCs/>
                <w:szCs w:val="24"/>
              </w:rPr>
            </w:pPr>
            <w:r w:rsidRPr="00D82CD3">
              <w:rPr>
                <w:rFonts w:cs="Times New Roman"/>
                <w:bCs/>
                <w:sz w:val="20"/>
                <w:szCs w:val="20"/>
                <w:vertAlign w:val="superscript"/>
              </w:rPr>
              <w:t xml:space="preserve">3 </w:t>
            </w:r>
            <w:r w:rsidRPr="00D82CD3">
              <w:rPr>
                <w:rFonts w:cs="Times New Roman"/>
                <w:bCs/>
                <w:sz w:val="20"/>
                <w:szCs w:val="20"/>
              </w:rPr>
              <w:t>For test rule submissions, only 10 percent of studies are expected to be accompanied by robust summaries because they are optional.</w:t>
            </w:r>
          </w:p>
        </w:tc>
      </w:tr>
    </w:tbl>
    <w:p w:rsidR="003F36E7" w:rsidRDefault="003F36E7" w:rsidP="003F36E7">
      <w:pPr>
        <w:pStyle w:val="ListParagraph"/>
        <w:tabs>
          <w:tab w:val="left" w:pos="1440"/>
        </w:tabs>
        <w:autoSpaceDE w:val="0"/>
        <w:autoSpaceDN w:val="0"/>
        <w:adjustRightInd w:val="0"/>
        <w:spacing w:after="0" w:line="240" w:lineRule="auto"/>
        <w:ind w:left="0"/>
        <w:rPr>
          <w:rFonts w:cs="Times New Roman"/>
          <w:b/>
          <w:bCs/>
          <w:szCs w:val="24"/>
        </w:rPr>
      </w:pPr>
    </w:p>
    <w:p w:rsidR="00D82CD3" w:rsidRDefault="008E5E0A" w:rsidP="008E5E0A">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r>
      <w:r w:rsidRPr="008E5E0A">
        <w:rPr>
          <w:rFonts w:cs="Times New Roman"/>
          <w:bCs/>
          <w:szCs w:val="24"/>
        </w:rPr>
        <w:t xml:space="preserve">The burden and cost estimates for those chemicals currently subject to testing has been combined and is presented in Table 5.  </w:t>
      </w:r>
    </w:p>
    <w:p w:rsidR="008E5E0A" w:rsidRDefault="008E5E0A" w:rsidP="008E5E0A">
      <w:pPr>
        <w:pStyle w:val="ListParagraph"/>
        <w:tabs>
          <w:tab w:val="left" w:pos="720"/>
        </w:tabs>
        <w:autoSpaceDE w:val="0"/>
        <w:autoSpaceDN w:val="0"/>
        <w:adjustRightInd w:val="0"/>
        <w:spacing w:after="0" w:line="240" w:lineRule="auto"/>
        <w:ind w:left="0"/>
        <w:rPr>
          <w:rFonts w:cs="Times New Roman"/>
          <w:bCs/>
          <w:szCs w:val="24"/>
        </w:rPr>
      </w:pPr>
    </w:p>
    <w:p w:rsidR="005C0183" w:rsidRPr="00AB4E3E" w:rsidRDefault="005C0183" w:rsidP="005C0183">
      <w:pPr>
        <w:autoSpaceDE w:val="0"/>
        <w:autoSpaceDN w:val="0"/>
        <w:adjustRightInd w:val="0"/>
        <w:snapToGrid w:val="0"/>
        <w:spacing w:after="0" w:line="240" w:lineRule="auto"/>
        <w:rPr>
          <w:rFonts w:eastAsia="Times New Roman" w:cs="Times New Roman"/>
          <w:b/>
          <w:szCs w:val="24"/>
        </w:rPr>
      </w:pPr>
      <w:r w:rsidRPr="005C0183">
        <w:rPr>
          <w:rFonts w:eastAsia="Times New Roman" w:cs="Times New Roman"/>
          <w:b/>
          <w:bCs/>
          <w:szCs w:val="24"/>
        </w:rPr>
        <w:t xml:space="preserve">Table </w:t>
      </w:r>
      <w:r>
        <w:rPr>
          <w:rFonts w:eastAsia="Times New Roman" w:cs="Times New Roman"/>
          <w:b/>
          <w:bCs/>
          <w:szCs w:val="24"/>
        </w:rPr>
        <w:t>5</w:t>
      </w:r>
      <w:r w:rsidRPr="005C0183">
        <w:rPr>
          <w:rFonts w:eastAsia="Times New Roman" w:cs="Times New Roman"/>
          <w:b/>
          <w:bCs/>
          <w:szCs w:val="24"/>
        </w:rPr>
        <w:t xml:space="preserve">: </w:t>
      </w:r>
      <w:r>
        <w:rPr>
          <w:rFonts w:eastAsia="Times New Roman" w:cs="Times New Roman"/>
          <w:b/>
          <w:szCs w:val="24"/>
        </w:rPr>
        <w:t xml:space="preserve">Estimating </w:t>
      </w:r>
      <w:r w:rsidRPr="00AB4E3E">
        <w:rPr>
          <w:rFonts w:eastAsia="Times New Roman" w:cs="Times New Roman"/>
          <w:b/>
          <w:szCs w:val="24"/>
        </w:rPr>
        <w:t xml:space="preserve">Respondent Burden </w:t>
      </w:r>
      <w:r>
        <w:rPr>
          <w:rFonts w:eastAsia="Times New Roman" w:cs="Times New Roman"/>
          <w:b/>
          <w:szCs w:val="24"/>
        </w:rPr>
        <w:t>and Costs Under Existing Testing Requirements</w:t>
      </w:r>
    </w:p>
    <w:tbl>
      <w:tblPr>
        <w:tblStyle w:val="TableGrid"/>
        <w:tblW w:w="0" w:type="auto"/>
        <w:tblInd w:w="108" w:type="dxa"/>
        <w:tblLayout w:type="fixed"/>
        <w:tblLook w:val="04A0"/>
      </w:tblPr>
      <w:tblGrid>
        <w:gridCol w:w="2790"/>
        <w:gridCol w:w="630"/>
        <w:gridCol w:w="1080"/>
        <w:gridCol w:w="990"/>
        <w:gridCol w:w="1260"/>
        <w:gridCol w:w="900"/>
        <w:gridCol w:w="1260"/>
        <w:gridCol w:w="1080"/>
      </w:tblGrid>
      <w:tr w:rsidR="005C0183" w:rsidRPr="005D3461" w:rsidTr="009355CF">
        <w:trPr>
          <w:tblHeader/>
        </w:trPr>
        <w:tc>
          <w:tcPr>
            <w:tcW w:w="2790" w:type="dxa"/>
            <w:vMerge w:val="restart"/>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sidRPr="00DC1585">
              <w:rPr>
                <w:rFonts w:cs="Times New Roman"/>
                <w:b/>
                <w:sz w:val="20"/>
                <w:szCs w:val="20"/>
              </w:rPr>
              <w:t>Collection Activity</w:t>
            </w:r>
          </w:p>
        </w:tc>
        <w:tc>
          <w:tcPr>
            <w:tcW w:w="2700" w:type="dxa"/>
            <w:gridSpan w:val="3"/>
            <w:tcBorders>
              <w:bottom w:val="single" w:sz="4" w:space="0" w:color="auto"/>
            </w:tcBorders>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Pr>
                <w:rFonts w:cs="Times New Roman"/>
                <w:b/>
                <w:sz w:val="20"/>
                <w:szCs w:val="20"/>
              </w:rPr>
              <w:t xml:space="preserve">Per Activity </w:t>
            </w:r>
            <w:r w:rsidRPr="00047483">
              <w:rPr>
                <w:rFonts w:cs="Times New Roman"/>
                <w:b/>
                <w:sz w:val="20"/>
                <w:szCs w:val="20"/>
                <w:vertAlign w:val="superscript"/>
              </w:rPr>
              <w:t>a</w:t>
            </w:r>
          </w:p>
        </w:tc>
        <w:tc>
          <w:tcPr>
            <w:tcW w:w="1260" w:type="dxa"/>
            <w:vMerge w:val="restart"/>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sidRPr="00C40F4E">
              <w:rPr>
                <w:rFonts w:cs="Times New Roman"/>
                <w:b/>
                <w:sz w:val="20"/>
                <w:szCs w:val="20"/>
              </w:rPr>
              <w:t>Frequency</w:t>
            </w:r>
            <w:r>
              <w:rPr>
                <w:rFonts w:cs="Times New Roman"/>
                <w:b/>
                <w:sz w:val="20"/>
                <w:szCs w:val="20"/>
              </w:rPr>
              <w:t xml:space="preserve"> </w:t>
            </w:r>
            <w:r w:rsidRPr="00C40F4E">
              <w:rPr>
                <w:rFonts w:cs="Times New Roman"/>
                <w:b/>
                <w:sz w:val="20"/>
                <w:szCs w:val="20"/>
                <w:vertAlign w:val="superscript"/>
              </w:rPr>
              <w:t>b</w:t>
            </w:r>
          </w:p>
        </w:tc>
        <w:tc>
          <w:tcPr>
            <w:tcW w:w="3240" w:type="dxa"/>
            <w:gridSpan w:val="3"/>
            <w:tcBorders>
              <w:bottom w:val="single" w:sz="4" w:space="0" w:color="auto"/>
            </w:tcBorders>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Pr>
                <w:rFonts w:cs="Times New Roman"/>
                <w:b/>
                <w:sz w:val="20"/>
                <w:szCs w:val="20"/>
              </w:rPr>
              <w:t xml:space="preserve">Totals </w:t>
            </w:r>
            <w:r w:rsidRPr="00047483">
              <w:rPr>
                <w:rFonts w:cs="Times New Roman"/>
                <w:b/>
                <w:sz w:val="20"/>
                <w:szCs w:val="20"/>
                <w:vertAlign w:val="superscript"/>
              </w:rPr>
              <w:t>c</w:t>
            </w:r>
          </w:p>
        </w:tc>
      </w:tr>
      <w:tr w:rsidR="005C0183" w:rsidRPr="005D3461" w:rsidTr="009355CF">
        <w:trPr>
          <w:tblHeader/>
        </w:trPr>
        <w:tc>
          <w:tcPr>
            <w:tcW w:w="2790" w:type="dxa"/>
            <w:vMerge/>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p>
        </w:tc>
        <w:tc>
          <w:tcPr>
            <w:tcW w:w="630" w:type="dxa"/>
            <w:vMerge w:val="restart"/>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Pr>
                <w:rFonts w:cs="Times New Roman"/>
                <w:b/>
                <w:sz w:val="20"/>
                <w:szCs w:val="20"/>
              </w:rPr>
              <w:t>Hrs.</w:t>
            </w:r>
          </w:p>
        </w:tc>
        <w:tc>
          <w:tcPr>
            <w:tcW w:w="2070" w:type="dxa"/>
            <w:gridSpan w:val="2"/>
            <w:tcBorders>
              <w:bottom w:val="single" w:sz="4" w:space="0" w:color="auto"/>
            </w:tcBorders>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Pr>
                <w:rFonts w:cs="Times New Roman"/>
                <w:b/>
                <w:sz w:val="20"/>
                <w:szCs w:val="20"/>
              </w:rPr>
              <w:t>Costs ($)</w:t>
            </w:r>
          </w:p>
        </w:tc>
        <w:tc>
          <w:tcPr>
            <w:tcW w:w="1260" w:type="dxa"/>
            <w:vMerge/>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p>
        </w:tc>
        <w:tc>
          <w:tcPr>
            <w:tcW w:w="900" w:type="dxa"/>
            <w:vMerge w:val="restart"/>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r>
              <w:rPr>
                <w:rFonts w:cs="Times New Roman"/>
                <w:b/>
                <w:sz w:val="20"/>
                <w:szCs w:val="20"/>
              </w:rPr>
              <w:t>Hrs.</w:t>
            </w:r>
          </w:p>
        </w:tc>
        <w:tc>
          <w:tcPr>
            <w:tcW w:w="2340" w:type="dxa"/>
            <w:gridSpan w:val="2"/>
            <w:tcBorders>
              <w:bottom w:val="single" w:sz="4" w:space="0" w:color="auto"/>
            </w:tcBorders>
            <w:shd w:val="clear" w:color="auto" w:fill="D9D9D9" w:themeFill="background1" w:themeFillShade="D9"/>
            <w:vAlign w:val="center"/>
          </w:tcPr>
          <w:p w:rsidR="005C0183" w:rsidRDefault="005C0183" w:rsidP="00C6602B">
            <w:pPr>
              <w:autoSpaceDE w:val="0"/>
              <w:autoSpaceDN w:val="0"/>
              <w:adjustRightInd w:val="0"/>
              <w:jc w:val="center"/>
              <w:rPr>
                <w:rFonts w:cs="Times New Roman"/>
                <w:b/>
                <w:sz w:val="20"/>
                <w:szCs w:val="20"/>
              </w:rPr>
            </w:pPr>
            <w:r>
              <w:rPr>
                <w:rFonts w:cs="Times New Roman"/>
                <w:b/>
                <w:sz w:val="20"/>
                <w:szCs w:val="20"/>
              </w:rPr>
              <w:t>Costs ($)</w:t>
            </w:r>
          </w:p>
        </w:tc>
      </w:tr>
      <w:tr w:rsidR="005C0183" w:rsidRPr="005D3461" w:rsidTr="009355CF">
        <w:trPr>
          <w:tblHeader/>
        </w:trPr>
        <w:tc>
          <w:tcPr>
            <w:tcW w:w="2790" w:type="dxa"/>
            <w:vMerge/>
            <w:tcBorders>
              <w:bottom w:val="single" w:sz="12" w:space="0" w:color="auto"/>
            </w:tcBorders>
            <w:shd w:val="clear" w:color="auto" w:fill="D9D9D9" w:themeFill="background1" w:themeFillShade="D9"/>
            <w:vAlign w:val="center"/>
          </w:tcPr>
          <w:p w:rsidR="005C0183" w:rsidRPr="00DC1585" w:rsidRDefault="005C0183" w:rsidP="00C6602B">
            <w:pPr>
              <w:autoSpaceDE w:val="0"/>
              <w:autoSpaceDN w:val="0"/>
              <w:adjustRightInd w:val="0"/>
              <w:jc w:val="center"/>
              <w:rPr>
                <w:rFonts w:cs="Times New Roman"/>
                <w:b/>
                <w:sz w:val="20"/>
                <w:szCs w:val="20"/>
              </w:rPr>
            </w:pPr>
          </w:p>
        </w:tc>
        <w:tc>
          <w:tcPr>
            <w:tcW w:w="630" w:type="dxa"/>
            <w:vMerge/>
            <w:tcBorders>
              <w:bottom w:val="single" w:sz="12" w:space="0" w:color="auto"/>
            </w:tcBorders>
            <w:shd w:val="clear" w:color="auto" w:fill="D9D9D9" w:themeFill="background1" w:themeFillShade="D9"/>
            <w:vAlign w:val="center"/>
          </w:tcPr>
          <w:p w:rsidR="005C0183" w:rsidRDefault="005C0183" w:rsidP="00C6602B">
            <w:pPr>
              <w:autoSpaceDE w:val="0"/>
              <w:autoSpaceDN w:val="0"/>
              <w:adjustRightInd w:val="0"/>
              <w:jc w:val="center"/>
              <w:rPr>
                <w:rFonts w:cs="Times New Roman"/>
                <w:b/>
                <w:sz w:val="20"/>
                <w:szCs w:val="20"/>
              </w:rPr>
            </w:pPr>
          </w:p>
        </w:tc>
        <w:tc>
          <w:tcPr>
            <w:tcW w:w="1080" w:type="dxa"/>
            <w:tcBorders>
              <w:top w:val="single" w:sz="4" w:space="0" w:color="auto"/>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r w:rsidRPr="00C40F4E">
              <w:rPr>
                <w:rFonts w:cs="Times New Roman"/>
                <w:b/>
                <w:sz w:val="16"/>
                <w:szCs w:val="16"/>
              </w:rPr>
              <w:t>Labor</w:t>
            </w:r>
          </w:p>
        </w:tc>
        <w:tc>
          <w:tcPr>
            <w:tcW w:w="990" w:type="dxa"/>
            <w:tcBorders>
              <w:top w:val="single" w:sz="4" w:space="0" w:color="auto"/>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r w:rsidRPr="00C40F4E">
              <w:rPr>
                <w:rFonts w:cs="Times New Roman"/>
                <w:b/>
                <w:sz w:val="16"/>
                <w:szCs w:val="16"/>
              </w:rPr>
              <w:t>Non-Labor</w:t>
            </w:r>
          </w:p>
        </w:tc>
        <w:tc>
          <w:tcPr>
            <w:tcW w:w="1260" w:type="dxa"/>
            <w:vMerge/>
            <w:tcBorders>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p>
        </w:tc>
        <w:tc>
          <w:tcPr>
            <w:tcW w:w="900" w:type="dxa"/>
            <w:vMerge/>
            <w:tcBorders>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p>
        </w:tc>
        <w:tc>
          <w:tcPr>
            <w:tcW w:w="1260" w:type="dxa"/>
            <w:tcBorders>
              <w:top w:val="single" w:sz="4" w:space="0" w:color="auto"/>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r w:rsidRPr="00C40F4E">
              <w:rPr>
                <w:rFonts w:cs="Times New Roman"/>
                <w:b/>
                <w:sz w:val="16"/>
                <w:szCs w:val="16"/>
              </w:rPr>
              <w:t>Labor</w:t>
            </w:r>
          </w:p>
        </w:tc>
        <w:tc>
          <w:tcPr>
            <w:tcW w:w="1080" w:type="dxa"/>
            <w:tcBorders>
              <w:top w:val="single" w:sz="4" w:space="0" w:color="auto"/>
              <w:bottom w:val="single" w:sz="12" w:space="0" w:color="auto"/>
            </w:tcBorders>
            <w:shd w:val="clear" w:color="auto" w:fill="D9D9D9" w:themeFill="background1" w:themeFillShade="D9"/>
            <w:vAlign w:val="center"/>
          </w:tcPr>
          <w:p w:rsidR="005C0183" w:rsidRPr="00C40F4E" w:rsidRDefault="005C0183" w:rsidP="00C6602B">
            <w:pPr>
              <w:autoSpaceDE w:val="0"/>
              <w:autoSpaceDN w:val="0"/>
              <w:adjustRightInd w:val="0"/>
              <w:jc w:val="center"/>
              <w:rPr>
                <w:rFonts w:cs="Times New Roman"/>
                <w:b/>
                <w:sz w:val="16"/>
                <w:szCs w:val="16"/>
              </w:rPr>
            </w:pPr>
            <w:r w:rsidRPr="00C40F4E">
              <w:rPr>
                <w:rFonts w:cs="Times New Roman"/>
                <w:b/>
                <w:sz w:val="16"/>
                <w:szCs w:val="16"/>
              </w:rPr>
              <w:t>Non-Labor</w:t>
            </w:r>
          </w:p>
        </w:tc>
      </w:tr>
      <w:tr w:rsidR="005C0183" w:rsidRPr="00C6602B" w:rsidTr="009355CF">
        <w:tc>
          <w:tcPr>
            <w:tcW w:w="2790" w:type="dxa"/>
            <w:vAlign w:val="center"/>
          </w:tcPr>
          <w:p w:rsidR="005C0183" w:rsidRPr="00DC1585" w:rsidRDefault="005C0183" w:rsidP="00C6602B">
            <w:pPr>
              <w:rPr>
                <w:rFonts w:cs="Times New Roman"/>
                <w:b/>
                <w:bCs/>
                <w:sz w:val="20"/>
                <w:szCs w:val="20"/>
              </w:rPr>
            </w:pPr>
            <w:r w:rsidRPr="00DC1585">
              <w:rPr>
                <w:rFonts w:cs="Times New Roman"/>
                <w:b/>
                <w:bCs/>
                <w:sz w:val="20"/>
                <w:szCs w:val="20"/>
              </w:rPr>
              <w:t>Interim Reports</w:t>
            </w:r>
          </w:p>
        </w:tc>
        <w:tc>
          <w:tcPr>
            <w:tcW w:w="630" w:type="dxa"/>
            <w:vAlign w:val="center"/>
          </w:tcPr>
          <w:p w:rsidR="005C0183" w:rsidRPr="00C6602B" w:rsidRDefault="005C0183" w:rsidP="00C6602B">
            <w:pPr>
              <w:autoSpaceDE w:val="0"/>
              <w:autoSpaceDN w:val="0"/>
              <w:adjustRightInd w:val="0"/>
              <w:rPr>
                <w:rFonts w:cs="Times New Roman"/>
                <w:sz w:val="20"/>
                <w:szCs w:val="20"/>
              </w:rPr>
            </w:pPr>
          </w:p>
        </w:tc>
        <w:tc>
          <w:tcPr>
            <w:tcW w:w="1080" w:type="dxa"/>
            <w:vAlign w:val="center"/>
          </w:tcPr>
          <w:p w:rsidR="005C0183" w:rsidRPr="00C6602B" w:rsidRDefault="005C0183" w:rsidP="00C6602B">
            <w:pPr>
              <w:autoSpaceDE w:val="0"/>
              <w:autoSpaceDN w:val="0"/>
              <w:adjustRightInd w:val="0"/>
              <w:rPr>
                <w:rFonts w:cs="Times New Roman"/>
                <w:sz w:val="20"/>
                <w:szCs w:val="20"/>
              </w:rPr>
            </w:pPr>
          </w:p>
        </w:tc>
        <w:tc>
          <w:tcPr>
            <w:tcW w:w="990" w:type="dxa"/>
            <w:vAlign w:val="center"/>
          </w:tcPr>
          <w:p w:rsidR="005C0183" w:rsidRPr="00C6602B" w:rsidRDefault="005C0183" w:rsidP="00C6602B">
            <w:pPr>
              <w:autoSpaceDE w:val="0"/>
              <w:autoSpaceDN w:val="0"/>
              <w:adjustRightInd w:val="0"/>
              <w:rPr>
                <w:rFonts w:cs="Times New Roman"/>
                <w:sz w:val="20"/>
                <w:szCs w:val="20"/>
              </w:rPr>
            </w:pPr>
          </w:p>
        </w:tc>
        <w:tc>
          <w:tcPr>
            <w:tcW w:w="1260" w:type="dxa"/>
            <w:vAlign w:val="center"/>
          </w:tcPr>
          <w:p w:rsidR="005C0183" w:rsidRPr="00C6602B" w:rsidRDefault="005C0183" w:rsidP="00C6602B">
            <w:pPr>
              <w:autoSpaceDE w:val="0"/>
              <w:autoSpaceDN w:val="0"/>
              <w:adjustRightInd w:val="0"/>
              <w:rPr>
                <w:rFonts w:cs="Times New Roman"/>
                <w:sz w:val="20"/>
                <w:szCs w:val="20"/>
              </w:rPr>
            </w:pPr>
          </w:p>
        </w:tc>
        <w:tc>
          <w:tcPr>
            <w:tcW w:w="900" w:type="dxa"/>
            <w:vAlign w:val="center"/>
          </w:tcPr>
          <w:p w:rsidR="005C0183" w:rsidRPr="00C6602B" w:rsidRDefault="005C0183" w:rsidP="00C6602B">
            <w:pPr>
              <w:autoSpaceDE w:val="0"/>
              <w:autoSpaceDN w:val="0"/>
              <w:adjustRightInd w:val="0"/>
              <w:rPr>
                <w:rFonts w:cs="Times New Roman"/>
                <w:sz w:val="20"/>
                <w:szCs w:val="20"/>
              </w:rPr>
            </w:pPr>
          </w:p>
        </w:tc>
        <w:tc>
          <w:tcPr>
            <w:tcW w:w="1260" w:type="dxa"/>
          </w:tcPr>
          <w:p w:rsidR="005C0183" w:rsidRPr="00C6602B" w:rsidRDefault="005C0183" w:rsidP="00C6602B">
            <w:pPr>
              <w:autoSpaceDE w:val="0"/>
              <w:autoSpaceDN w:val="0"/>
              <w:adjustRightInd w:val="0"/>
              <w:rPr>
                <w:rFonts w:cs="Times New Roman"/>
                <w:sz w:val="20"/>
                <w:szCs w:val="20"/>
              </w:rPr>
            </w:pPr>
          </w:p>
        </w:tc>
        <w:tc>
          <w:tcPr>
            <w:tcW w:w="1080" w:type="dxa"/>
          </w:tcPr>
          <w:p w:rsidR="005C0183" w:rsidRPr="00C6602B" w:rsidRDefault="005C0183" w:rsidP="00C6602B">
            <w:pPr>
              <w:autoSpaceDE w:val="0"/>
              <w:autoSpaceDN w:val="0"/>
              <w:adjustRightInd w:val="0"/>
              <w:rPr>
                <w:rFonts w:cs="Times New Roman"/>
                <w:sz w:val="20"/>
                <w:szCs w:val="20"/>
              </w:rPr>
            </w:pPr>
          </w:p>
        </w:tc>
      </w:tr>
      <w:tr w:rsidR="005C0183" w:rsidRPr="00C6602B" w:rsidTr="009355CF">
        <w:trPr>
          <w:trHeight w:val="242"/>
        </w:trPr>
        <w:tc>
          <w:tcPr>
            <w:tcW w:w="2790" w:type="dxa"/>
            <w:vAlign w:val="center"/>
          </w:tcPr>
          <w:p w:rsidR="005C0183" w:rsidRPr="00DC1585" w:rsidRDefault="005C0183" w:rsidP="00C6602B">
            <w:pPr>
              <w:rPr>
                <w:rFonts w:cs="Times New Roman"/>
                <w:sz w:val="20"/>
                <w:szCs w:val="20"/>
              </w:rPr>
            </w:pPr>
            <w:r w:rsidRPr="00DC1585">
              <w:rPr>
                <w:rFonts w:cs="Times New Roman"/>
                <w:sz w:val="20"/>
                <w:szCs w:val="20"/>
              </w:rPr>
              <w:t>Letter of Intent and Study Plans</w:t>
            </w:r>
          </w:p>
        </w:tc>
        <w:tc>
          <w:tcPr>
            <w:tcW w:w="630" w:type="dxa"/>
            <w:vAlign w:val="center"/>
          </w:tcPr>
          <w:p w:rsidR="005C0183" w:rsidRPr="00C6602B" w:rsidRDefault="005C0183" w:rsidP="00C6602B">
            <w:pPr>
              <w:jc w:val="center"/>
              <w:rPr>
                <w:rFonts w:cs="Times New Roman"/>
                <w:sz w:val="20"/>
                <w:szCs w:val="20"/>
              </w:rPr>
            </w:pPr>
            <w:r w:rsidRPr="00C6602B">
              <w:rPr>
                <w:rFonts w:cs="Times New Roman"/>
                <w:sz w:val="20"/>
                <w:szCs w:val="20"/>
              </w:rPr>
              <w:t>40</w:t>
            </w:r>
          </w:p>
        </w:tc>
        <w:tc>
          <w:tcPr>
            <w:tcW w:w="1080" w:type="dxa"/>
            <w:vAlign w:val="center"/>
          </w:tcPr>
          <w:p w:rsidR="005C0183" w:rsidRPr="00C6602B" w:rsidRDefault="005C0183" w:rsidP="00C6602B">
            <w:pPr>
              <w:jc w:val="center"/>
              <w:rPr>
                <w:rFonts w:cs="Times New Roman"/>
                <w:sz w:val="20"/>
                <w:szCs w:val="20"/>
              </w:rPr>
            </w:pPr>
            <w:r w:rsidRPr="00C6602B">
              <w:rPr>
                <w:rFonts w:cs="Times New Roman"/>
                <w:sz w:val="20"/>
                <w:szCs w:val="20"/>
              </w:rPr>
              <w:t>$2,468.32</w:t>
            </w:r>
          </w:p>
        </w:tc>
        <w:tc>
          <w:tcPr>
            <w:tcW w:w="990" w:type="dxa"/>
            <w:vAlign w:val="center"/>
          </w:tcPr>
          <w:p w:rsidR="005C0183" w:rsidRPr="00C6602B" w:rsidRDefault="005C0183" w:rsidP="00C6602B">
            <w:pPr>
              <w:jc w:val="center"/>
              <w:rPr>
                <w:rFonts w:cs="Times New Roman"/>
                <w:sz w:val="20"/>
                <w:szCs w:val="20"/>
              </w:rPr>
            </w:pPr>
            <w:r w:rsidRPr="00C6602B">
              <w:rPr>
                <w:rFonts w:cs="Times New Roman"/>
                <w:sz w:val="20"/>
                <w:szCs w:val="20"/>
              </w:rPr>
              <w:t>$21.91</w:t>
            </w:r>
          </w:p>
        </w:tc>
        <w:tc>
          <w:tcPr>
            <w:tcW w:w="1260" w:type="dxa"/>
            <w:vAlign w:val="center"/>
          </w:tcPr>
          <w:p w:rsidR="005C0183" w:rsidRPr="00C6602B" w:rsidRDefault="00926A32" w:rsidP="00C6602B">
            <w:pPr>
              <w:jc w:val="center"/>
              <w:rPr>
                <w:rFonts w:cs="Times New Roman"/>
                <w:sz w:val="20"/>
                <w:szCs w:val="20"/>
              </w:rPr>
            </w:pPr>
            <w:r>
              <w:rPr>
                <w:rFonts w:cs="Times New Roman"/>
                <w:sz w:val="20"/>
                <w:szCs w:val="20"/>
              </w:rPr>
              <w:t>18</w:t>
            </w:r>
          </w:p>
        </w:tc>
        <w:tc>
          <w:tcPr>
            <w:tcW w:w="900" w:type="dxa"/>
            <w:vAlign w:val="center"/>
          </w:tcPr>
          <w:p w:rsidR="005C0183" w:rsidRPr="00C6602B" w:rsidRDefault="00926A32" w:rsidP="00C6602B">
            <w:pPr>
              <w:jc w:val="center"/>
              <w:rPr>
                <w:rFonts w:cs="Times New Roman"/>
                <w:sz w:val="20"/>
                <w:szCs w:val="20"/>
              </w:rPr>
            </w:pPr>
            <w:r>
              <w:rPr>
                <w:rFonts w:cs="Times New Roman"/>
                <w:sz w:val="20"/>
                <w:szCs w:val="20"/>
              </w:rPr>
              <w:t>720</w:t>
            </w:r>
          </w:p>
        </w:tc>
        <w:tc>
          <w:tcPr>
            <w:tcW w:w="1260" w:type="dxa"/>
          </w:tcPr>
          <w:p w:rsidR="005C0183" w:rsidRPr="00C6602B" w:rsidRDefault="00C6602B" w:rsidP="005D1C5B">
            <w:pPr>
              <w:jc w:val="center"/>
              <w:rPr>
                <w:rFonts w:cs="Times New Roman"/>
                <w:sz w:val="20"/>
                <w:szCs w:val="20"/>
              </w:rPr>
            </w:pPr>
            <w:r w:rsidRPr="00C6602B">
              <w:rPr>
                <w:rFonts w:cs="Times New Roman"/>
                <w:sz w:val="20"/>
                <w:szCs w:val="20"/>
              </w:rPr>
              <w:t>$</w:t>
            </w:r>
            <w:r w:rsidR="005D1C5B">
              <w:rPr>
                <w:rFonts w:cs="Times New Roman"/>
                <w:sz w:val="20"/>
                <w:szCs w:val="20"/>
              </w:rPr>
              <w:t>44,430</w:t>
            </w:r>
          </w:p>
        </w:tc>
        <w:tc>
          <w:tcPr>
            <w:tcW w:w="1080" w:type="dxa"/>
          </w:tcPr>
          <w:p w:rsidR="005C0183" w:rsidRPr="00C6602B" w:rsidRDefault="00C6602B" w:rsidP="005D1C5B">
            <w:pPr>
              <w:jc w:val="center"/>
              <w:rPr>
                <w:rFonts w:cs="Times New Roman"/>
                <w:sz w:val="20"/>
                <w:szCs w:val="20"/>
              </w:rPr>
            </w:pPr>
            <w:r w:rsidRPr="00C6602B">
              <w:rPr>
                <w:rFonts w:cs="Times New Roman"/>
                <w:sz w:val="20"/>
                <w:szCs w:val="20"/>
              </w:rPr>
              <w:t>$</w:t>
            </w:r>
            <w:r w:rsidR="005D1C5B">
              <w:rPr>
                <w:rFonts w:cs="Times New Roman"/>
                <w:sz w:val="20"/>
                <w:szCs w:val="20"/>
              </w:rPr>
              <w:t>394</w:t>
            </w:r>
          </w:p>
        </w:tc>
      </w:tr>
      <w:tr w:rsidR="005C0183" w:rsidRPr="00C6602B" w:rsidTr="009355CF">
        <w:tc>
          <w:tcPr>
            <w:tcW w:w="2790" w:type="dxa"/>
            <w:vAlign w:val="center"/>
          </w:tcPr>
          <w:p w:rsidR="005C0183" w:rsidRPr="00DC1585" w:rsidRDefault="005C0183" w:rsidP="00C6602B">
            <w:pPr>
              <w:rPr>
                <w:rFonts w:cs="Times New Roman"/>
                <w:sz w:val="20"/>
                <w:szCs w:val="20"/>
              </w:rPr>
            </w:pPr>
            <w:r w:rsidRPr="00DC1585">
              <w:rPr>
                <w:rFonts w:cs="Times New Roman"/>
                <w:sz w:val="20"/>
                <w:szCs w:val="20"/>
              </w:rPr>
              <w:t>Prepare Progress Report</w:t>
            </w:r>
          </w:p>
        </w:tc>
        <w:tc>
          <w:tcPr>
            <w:tcW w:w="630" w:type="dxa"/>
            <w:vAlign w:val="center"/>
          </w:tcPr>
          <w:p w:rsidR="005C0183" w:rsidRPr="00C6602B" w:rsidRDefault="005C0183" w:rsidP="00C6602B">
            <w:pPr>
              <w:jc w:val="center"/>
              <w:rPr>
                <w:rFonts w:cs="Times New Roman"/>
                <w:sz w:val="20"/>
                <w:szCs w:val="20"/>
              </w:rPr>
            </w:pPr>
            <w:r w:rsidRPr="00C6602B">
              <w:rPr>
                <w:rFonts w:cs="Times New Roman"/>
                <w:sz w:val="20"/>
                <w:szCs w:val="20"/>
              </w:rPr>
              <w:t>8</w:t>
            </w:r>
          </w:p>
        </w:tc>
        <w:tc>
          <w:tcPr>
            <w:tcW w:w="1080" w:type="dxa"/>
            <w:vAlign w:val="center"/>
          </w:tcPr>
          <w:p w:rsidR="005C0183" w:rsidRPr="00C6602B" w:rsidRDefault="005C0183" w:rsidP="00C6602B">
            <w:pPr>
              <w:jc w:val="center"/>
              <w:rPr>
                <w:rFonts w:cs="Times New Roman"/>
                <w:sz w:val="20"/>
                <w:szCs w:val="20"/>
              </w:rPr>
            </w:pPr>
            <w:r w:rsidRPr="00C6602B">
              <w:rPr>
                <w:rFonts w:cs="Times New Roman"/>
                <w:sz w:val="20"/>
                <w:szCs w:val="20"/>
              </w:rPr>
              <w:t>$493.66</w:t>
            </w:r>
          </w:p>
        </w:tc>
        <w:tc>
          <w:tcPr>
            <w:tcW w:w="990" w:type="dxa"/>
            <w:vAlign w:val="center"/>
          </w:tcPr>
          <w:p w:rsidR="005C0183" w:rsidRPr="00C6602B" w:rsidRDefault="005C0183" w:rsidP="00C6602B">
            <w:pPr>
              <w:jc w:val="center"/>
              <w:rPr>
                <w:rFonts w:cs="Times New Roman"/>
                <w:sz w:val="20"/>
                <w:szCs w:val="20"/>
              </w:rPr>
            </w:pPr>
            <w:r w:rsidRPr="00C6602B">
              <w:rPr>
                <w:rFonts w:cs="Times New Roman"/>
                <w:sz w:val="20"/>
                <w:szCs w:val="20"/>
              </w:rPr>
              <w:t>$5.48</w:t>
            </w:r>
          </w:p>
        </w:tc>
        <w:tc>
          <w:tcPr>
            <w:tcW w:w="1260" w:type="dxa"/>
            <w:vAlign w:val="center"/>
          </w:tcPr>
          <w:p w:rsidR="005C0183" w:rsidRPr="00C6602B" w:rsidRDefault="005D1C5B" w:rsidP="00C6602B">
            <w:pPr>
              <w:jc w:val="center"/>
              <w:rPr>
                <w:rFonts w:cs="Times New Roman"/>
                <w:sz w:val="20"/>
                <w:szCs w:val="20"/>
              </w:rPr>
            </w:pPr>
            <w:r>
              <w:rPr>
                <w:rFonts w:cs="Times New Roman"/>
                <w:sz w:val="20"/>
                <w:szCs w:val="20"/>
              </w:rPr>
              <w:t>1350</w:t>
            </w:r>
          </w:p>
        </w:tc>
        <w:tc>
          <w:tcPr>
            <w:tcW w:w="900" w:type="dxa"/>
            <w:vAlign w:val="center"/>
          </w:tcPr>
          <w:p w:rsidR="005C0183" w:rsidRPr="00C6602B" w:rsidRDefault="005D1C5B" w:rsidP="00C6602B">
            <w:pPr>
              <w:jc w:val="center"/>
              <w:rPr>
                <w:rFonts w:cs="Times New Roman"/>
                <w:sz w:val="20"/>
                <w:szCs w:val="20"/>
              </w:rPr>
            </w:pPr>
            <w:r>
              <w:rPr>
                <w:rFonts w:cs="Times New Roman"/>
                <w:sz w:val="20"/>
                <w:szCs w:val="20"/>
              </w:rPr>
              <w:t>10800</w:t>
            </w:r>
          </w:p>
        </w:tc>
        <w:tc>
          <w:tcPr>
            <w:tcW w:w="1260" w:type="dxa"/>
          </w:tcPr>
          <w:p w:rsidR="005C0183" w:rsidRPr="00C6602B" w:rsidRDefault="00C6602B" w:rsidP="00D8363B">
            <w:pPr>
              <w:jc w:val="center"/>
              <w:rPr>
                <w:rFonts w:cs="Times New Roman"/>
                <w:sz w:val="20"/>
                <w:szCs w:val="20"/>
              </w:rPr>
            </w:pPr>
            <w:r w:rsidRPr="00C6602B">
              <w:rPr>
                <w:rFonts w:cs="Times New Roman"/>
                <w:sz w:val="20"/>
                <w:szCs w:val="20"/>
              </w:rPr>
              <w:t>$</w:t>
            </w:r>
            <w:r w:rsidR="00D8363B">
              <w:rPr>
                <w:rFonts w:cs="Times New Roman"/>
                <w:sz w:val="20"/>
                <w:szCs w:val="20"/>
              </w:rPr>
              <w:t>666,441</w:t>
            </w:r>
          </w:p>
        </w:tc>
        <w:tc>
          <w:tcPr>
            <w:tcW w:w="1080" w:type="dxa"/>
          </w:tcPr>
          <w:p w:rsidR="005C0183" w:rsidRPr="00C6602B" w:rsidRDefault="00C6602B" w:rsidP="00D8363B">
            <w:pPr>
              <w:jc w:val="center"/>
              <w:rPr>
                <w:rFonts w:cs="Times New Roman"/>
                <w:sz w:val="20"/>
                <w:szCs w:val="20"/>
              </w:rPr>
            </w:pPr>
            <w:r w:rsidRPr="00C6602B">
              <w:rPr>
                <w:rFonts w:cs="Times New Roman"/>
                <w:sz w:val="20"/>
                <w:szCs w:val="20"/>
              </w:rPr>
              <w:t>$</w:t>
            </w:r>
            <w:r w:rsidR="00D8363B">
              <w:rPr>
                <w:rFonts w:cs="Times New Roman"/>
                <w:sz w:val="20"/>
                <w:szCs w:val="20"/>
              </w:rPr>
              <w:t>7,398</w:t>
            </w:r>
          </w:p>
        </w:tc>
      </w:tr>
      <w:tr w:rsidR="005C0183" w:rsidRPr="00C6602B" w:rsidTr="009355CF">
        <w:tc>
          <w:tcPr>
            <w:tcW w:w="2790" w:type="dxa"/>
            <w:vAlign w:val="center"/>
          </w:tcPr>
          <w:p w:rsidR="005C0183" w:rsidRPr="00E51607" w:rsidRDefault="005C0183" w:rsidP="00CC451B">
            <w:pPr>
              <w:rPr>
                <w:rFonts w:cs="Times New Roman"/>
                <w:b/>
                <w:bCs/>
                <w:i/>
                <w:sz w:val="20"/>
                <w:szCs w:val="20"/>
              </w:rPr>
            </w:pPr>
            <w:r w:rsidRPr="003A6C23">
              <w:rPr>
                <w:rFonts w:cs="Times New Roman"/>
                <w:b/>
                <w:bCs/>
                <w:i/>
                <w:sz w:val="20"/>
                <w:szCs w:val="20"/>
              </w:rPr>
              <w:t xml:space="preserve">Interim Reports </w:t>
            </w:r>
            <w:r w:rsidRPr="00E51607">
              <w:rPr>
                <w:rFonts w:cs="Times New Roman"/>
                <w:b/>
                <w:bCs/>
                <w:i/>
                <w:sz w:val="20"/>
                <w:szCs w:val="20"/>
              </w:rPr>
              <w:t>Subtotal</w:t>
            </w:r>
            <w:r w:rsidR="00D8175A">
              <w:rPr>
                <w:rFonts w:cs="Times New Roman"/>
                <w:b/>
                <w:bCs/>
                <w:i/>
                <w:sz w:val="20"/>
                <w:szCs w:val="20"/>
              </w:rPr>
              <w:t xml:space="preserve"> (</w:t>
            </w:r>
            <w:r w:rsidR="00CC451B">
              <w:rPr>
                <w:rFonts w:cs="Times New Roman"/>
                <w:b/>
                <w:bCs/>
                <w:i/>
                <w:sz w:val="20"/>
                <w:szCs w:val="20"/>
              </w:rPr>
              <w:t>w</w:t>
            </w:r>
            <w:r w:rsidR="00D8175A">
              <w:rPr>
                <w:rFonts w:cs="Times New Roman"/>
                <w:b/>
                <w:bCs/>
                <w:i/>
                <w:sz w:val="20"/>
                <w:szCs w:val="20"/>
              </w:rPr>
              <w:t>)</w:t>
            </w:r>
          </w:p>
        </w:tc>
        <w:tc>
          <w:tcPr>
            <w:tcW w:w="630" w:type="dxa"/>
            <w:vAlign w:val="center"/>
          </w:tcPr>
          <w:p w:rsidR="005C0183" w:rsidRPr="00C6602B" w:rsidRDefault="005C0183" w:rsidP="00C6602B">
            <w:pPr>
              <w:jc w:val="center"/>
              <w:rPr>
                <w:rFonts w:cs="Times New Roman"/>
                <w:i/>
                <w:sz w:val="20"/>
                <w:szCs w:val="20"/>
              </w:rPr>
            </w:pPr>
            <w:r w:rsidRPr="00C6602B">
              <w:rPr>
                <w:rFonts w:cs="Times New Roman"/>
                <w:i/>
                <w:sz w:val="20"/>
                <w:szCs w:val="20"/>
              </w:rPr>
              <w:t>48</w:t>
            </w:r>
          </w:p>
        </w:tc>
        <w:tc>
          <w:tcPr>
            <w:tcW w:w="1080" w:type="dxa"/>
            <w:vAlign w:val="center"/>
          </w:tcPr>
          <w:p w:rsidR="005C0183" w:rsidRPr="00C6602B" w:rsidRDefault="005C0183" w:rsidP="00C6602B">
            <w:pPr>
              <w:jc w:val="center"/>
              <w:rPr>
                <w:rFonts w:cs="Times New Roman"/>
                <w:i/>
                <w:sz w:val="20"/>
                <w:szCs w:val="20"/>
              </w:rPr>
            </w:pPr>
            <w:r w:rsidRPr="00C6602B">
              <w:rPr>
                <w:rFonts w:cs="Times New Roman"/>
                <w:i/>
                <w:sz w:val="20"/>
                <w:szCs w:val="20"/>
              </w:rPr>
              <w:t>$2,961.98</w:t>
            </w:r>
          </w:p>
        </w:tc>
        <w:tc>
          <w:tcPr>
            <w:tcW w:w="990" w:type="dxa"/>
            <w:vAlign w:val="center"/>
          </w:tcPr>
          <w:p w:rsidR="005C0183" w:rsidRPr="00C6602B" w:rsidRDefault="005C0183" w:rsidP="00C6602B">
            <w:pPr>
              <w:jc w:val="center"/>
              <w:rPr>
                <w:rFonts w:cs="Times New Roman"/>
                <w:i/>
                <w:sz w:val="20"/>
                <w:szCs w:val="20"/>
              </w:rPr>
            </w:pPr>
            <w:r w:rsidRPr="00C6602B">
              <w:rPr>
                <w:rFonts w:cs="Times New Roman"/>
                <w:i/>
                <w:sz w:val="20"/>
                <w:szCs w:val="20"/>
              </w:rPr>
              <w:t>$27.39</w:t>
            </w:r>
          </w:p>
        </w:tc>
        <w:tc>
          <w:tcPr>
            <w:tcW w:w="1260" w:type="dxa"/>
            <w:vAlign w:val="center"/>
          </w:tcPr>
          <w:p w:rsidR="005C0183" w:rsidRPr="00C6602B" w:rsidRDefault="005C0183" w:rsidP="00C6602B">
            <w:pPr>
              <w:jc w:val="center"/>
              <w:rPr>
                <w:rFonts w:cs="Times New Roman"/>
                <w:i/>
                <w:sz w:val="20"/>
                <w:szCs w:val="20"/>
              </w:rPr>
            </w:pPr>
          </w:p>
        </w:tc>
        <w:tc>
          <w:tcPr>
            <w:tcW w:w="900" w:type="dxa"/>
            <w:vAlign w:val="center"/>
          </w:tcPr>
          <w:p w:rsidR="005C0183" w:rsidRPr="00C6602B" w:rsidRDefault="005D1C5B" w:rsidP="00C6602B">
            <w:pPr>
              <w:jc w:val="center"/>
              <w:rPr>
                <w:rFonts w:cs="Times New Roman"/>
                <w:i/>
                <w:sz w:val="20"/>
                <w:szCs w:val="20"/>
              </w:rPr>
            </w:pPr>
            <w:r>
              <w:rPr>
                <w:rFonts w:cs="Times New Roman"/>
                <w:i/>
                <w:sz w:val="20"/>
                <w:szCs w:val="20"/>
              </w:rPr>
              <w:t>11520</w:t>
            </w:r>
          </w:p>
        </w:tc>
        <w:tc>
          <w:tcPr>
            <w:tcW w:w="1260" w:type="dxa"/>
          </w:tcPr>
          <w:p w:rsidR="005C0183" w:rsidRPr="00C6602B" w:rsidRDefault="00C6602B" w:rsidP="00D8363B">
            <w:pPr>
              <w:jc w:val="center"/>
              <w:rPr>
                <w:rFonts w:cs="Times New Roman"/>
                <w:i/>
                <w:sz w:val="20"/>
                <w:szCs w:val="20"/>
              </w:rPr>
            </w:pPr>
            <w:r w:rsidRPr="00C6602B">
              <w:rPr>
                <w:rFonts w:cs="Times New Roman"/>
                <w:i/>
                <w:sz w:val="20"/>
                <w:szCs w:val="20"/>
              </w:rPr>
              <w:t>$</w:t>
            </w:r>
            <w:r w:rsidR="00D8363B">
              <w:rPr>
                <w:rFonts w:cs="Times New Roman"/>
                <w:i/>
                <w:sz w:val="20"/>
                <w:szCs w:val="20"/>
              </w:rPr>
              <w:t>710,871</w:t>
            </w:r>
          </w:p>
        </w:tc>
        <w:tc>
          <w:tcPr>
            <w:tcW w:w="1080" w:type="dxa"/>
          </w:tcPr>
          <w:p w:rsidR="005C0183" w:rsidRPr="00C6602B" w:rsidRDefault="00C6602B" w:rsidP="00D8363B">
            <w:pPr>
              <w:jc w:val="center"/>
              <w:rPr>
                <w:rFonts w:cs="Times New Roman"/>
                <w:i/>
                <w:sz w:val="20"/>
                <w:szCs w:val="20"/>
              </w:rPr>
            </w:pPr>
            <w:r w:rsidRPr="00C6602B">
              <w:rPr>
                <w:rFonts w:cs="Times New Roman"/>
                <w:i/>
                <w:sz w:val="20"/>
                <w:szCs w:val="20"/>
              </w:rPr>
              <w:t>$</w:t>
            </w:r>
            <w:r w:rsidR="00D8363B">
              <w:rPr>
                <w:rFonts w:cs="Times New Roman"/>
                <w:i/>
                <w:sz w:val="20"/>
                <w:szCs w:val="20"/>
              </w:rPr>
              <w:t>7,792</w:t>
            </w:r>
          </w:p>
        </w:tc>
      </w:tr>
      <w:tr w:rsidR="005C0183" w:rsidRPr="00C6602B" w:rsidTr="009355CF">
        <w:tc>
          <w:tcPr>
            <w:tcW w:w="2790" w:type="dxa"/>
            <w:vAlign w:val="center"/>
          </w:tcPr>
          <w:p w:rsidR="005C0183" w:rsidRPr="00DC1585" w:rsidRDefault="005C0183" w:rsidP="00C6602B">
            <w:pPr>
              <w:rPr>
                <w:rFonts w:cs="Times New Roman"/>
                <w:b/>
                <w:bCs/>
                <w:sz w:val="20"/>
                <w:szCs w:val="20"/>
              </w:rPr>
            </w:pPr>
            <w:r w:rsidRPr="00DC1585">
              <w:rPr>
                <w:rFonts w:cs="Times New Roman"/>
                <w:b/>
                <w:bCs/>
                <w:sz w:val="20"/>
                <w:szCs w:val="20"/>
              </w:rPr>
              <w:t>Final Reports</w:t>
            </w:r>
          </w:p>
        </w:tc>
        <w:tc>
          <w:tcPr>
            <w:tcW w:w="630" w:type="dxa"/>
            <w:vAlign w:val="center"/>
          </w:tcPr>
          <w:p w:rsidR="005C0183" w:rsidRPr="00C6602B" w:rsidRDefault="005C0183" w:rsidP="00C6602B">
            <w:pPr>
              <w:jc w:val="center"/>
              <w:rPr>
                <w:rFonts w:cs="Times New Roman"/>
                <w:sz w:val="20"/>
                <w:szCs w:val="20"/>
              </w:rPr>
            </w:pPr>
          </w:p>
        </w:tc>
        <w:tc>
          <w:tcPr>
            <w:tcW w:w="1080" w:type="dxa"/>
            <w:vAlign w:val="center"/>
          </w:tcPr>
          <w:p w:rsidR="005C0183" w:rsidRPr="00C6602B" w:rsidRDefault="005C0183" w:rsidP="00C6602B">
            <w:pPr>
              <w:jc w:val="center"/>
              <w:rPr>
                <w:rFonts w:cs="Times New Roman"/>
                <w:sz w:val="20"/>
                <w:szCs w:val="20"/>
              </w:rPr>
            </w:pPr>
          </w:p>
        </w:tc>
        <w:tc>
          <w:tcPr>
            <w:tcW w:w="990" w:type="dxa"/>
            <w:vAlign w:val="center"/>
          </w:tcPr>
          <w:p w:rsidR="005C0183" w:rsidRPr="00C6602B" w:rsidRDefault="005C0183" w:rsidP="00C6602B">
            <w:pPr>
              <w:autoSpaceDE w:val="0"/>
              <w:autoSpaceDN w:val="0"/>
              <w:adjustRightInd w:val="0"/>
              <w:jc w:val="center"/>
              <w:rPr>
                <w:rFonts w:cs="Times New Roman"/>
                <w:sz w:val="20"/>
                <w:szCs w:val="20"/>
              </w:rPr>
            </w:pPr>
          </w:p>
        </w:tc>
        <w:tc>
          <w:tcPr>
            <w:tcW w:w="1260" w:type="dxa"/>
            <w:vAlign w:val="center"/>
          </w:tcPr>
          <w:p w:rsidR="005C0183" w:rsidRPr="00C6602B" w:rsidRDefault="005C0183" w:rsidP="00C6602B">
            <w:pPr>
              <w:jc w:val="center"/>
              <w:rPr>
                <w:rFonts w:cs="Times New Roman"/>
                <w:sz w:val="20"/>
                <w:szCs w:val="20"/>
              </w:rPr>
            </w:pPr>
          </w:p>
        </w:tc>
        <w:tc>
          <w:tcPr>
            <w:tcW w:w="900" w:type="dxa"/>
            <w:vAlign w:val="center"/>
          </w:tcPr>
          <w:p w:rsidR="005C0183" w:rsidRPr="00C6602B" w:rsidRDefault="005C0183" w:rsidP="00C6602B">
            <w:pPr>
              <w:jc w:val="center"/>
              <w:rPr>
                <w:rFonts w:cs="Times New Roman"/>
                <w:sz w:val="20"/>
                <w:szCs w:val="20"/>
              </w:rPr>
            </w:pPr>
          </w:p>
        </w:tc>
        <w:tc>
          <w:tcPr>
            <w:tcW w:w="1260" w:type="dxa"/>
          </w:tcPr>
          <w:p w:rsidR="005C0183" w:rsidRPr="00C6602B" w:rsidRDefault="005C0183" w:rsidP="00C6602B">
            <w:pPr>
              <w:jc w:val="center"/>
              <w:rPr>
                <w:rFonts w:cs="Times New Roman"/>
                <w:sz w:val="20"/>
                <w:szCs w:val="20"/>
              </w:rPr>
            </w:pPr>
          </w:p>
        </w:tc>
        <w:tc>
          <w:tcPr>
            <w:tcW w:w="1080" w:type="dxa"/>
          </w:tcPr>
          <w:p w:rsidR="005C0183" w:rsidRPr="00C6602B" w:rsidRDefault="005C0183" w:rsidP="00C6602B">
            <w:pPr>
              <w:jc w:val="center"/>
              <w:rPr>
                <w:rFonts w:cs="Times New Roman"/>
                <w:sz w:val="20"/>
                <w:szCs w:val="20"/>
              </w:rPr>
            </w:pPr>
          </w:p>
        </w:tc>
      </w:tr>
      <w:tr w:rsidR="005C0183" w:rsidRPr="00C6602B" w:rsidTr="009355CF">
        <w:tc>
          <w:tcPr>
            <w:tcW w:w="2790" w:type="dxa"/>
            <w:vAlign w:val="center"/>
          </w:tcPr>
          <w:p w:rsidR="005C0183" w:rsidRPr="00DC1585" w:rsidRDefault="005C0183" w:rsidP="00C6602B">
            <w:pPr>
              <w:rPr>
                <w:rFonts w:cs="Times New Roman"/>
                <w:b/>
                <w:bCs/>
                <w:sz w:val="20"/>
                <w:szCs w:val="20"/>
              </w:rPr>
            </w:pPr>
            <w:r w:rsidRPr="00DC1585">
              <w:rPr>
                <w:rFonts w:cs="Times New Roman"/>
                <w:b/>
                <w:bCs/>
                <w:sz w:val="20"/>
                <w:szCs w:val="20"/>
              </w:rPr>
              <w:t>Short-term Studies</w:t>
            </w:r>
          </w:p>
        </w:tc>
        <w:tc>
          <w:tcPr>
            <w:tcW w:w="630" w:type="dxa"/>
            <w:vAlign w:val="center"/>
          </w:tcPr>
          <w:p w:rsidR="005C0183" w:rsidRPr="00C6602B" w:rsidRDefault="005C0183" w:rsidP="00C6602B">
            <w:pPr>
              <w:jc w:val="center"/>
              <w:rPr>
                <w:rFonts w:cs="Times New Roman"/>
                <w:sz w:val="20"/>
                <w:szCs w:val="20"/>
              </w:rPr>
            </w:pPr>
          </w:p>
        </w:tc>
        <w:tc>
          <w:tcPr>
            <w:tcW w:w="1080" w:type="dxa"/>
            <w:vAlign w:val="center"/>
          </w:tcPr>
          <w:p w:rsidR="005C0183" w:rsidRPr="00C6602B" w:rsidRDefault="005C0183" w:rsidP="00C6602B">
            <w:pPr>
              <w:jc w:val="center"/>
              <w:rPr>
                <w:rFonts w:cs="Times New Roman"/>
                <w:sz w:val="20"/>
                <w:szCs w:val="20"/>
              </w:rPr>
            </w:pPr>
          </w:p>
        </w:tc>
        <w:tc>
          <w:tcPr>
            <w:tcW w:w="990" w:type="dxa"/>
            <w:vAlign w:val="center"/>
          </w:tcPr>
          <w:p w:rsidR="005C0183" w:rsidRPr="00C6602B" w:rsidRDefault="005C0183" w:rsidP="00C6602B">
            <w:pPr>
              <w:autoSpaceDE w:val="0"/>
              <w:autoSpaceDN w:val="0"/>
              <w:adjustRightInd w:val="0"/>
              <w:jc w:val="center"/>
              <w:rPr>
                <w:rFonts w:cs="Times New Roman"/>
                <w:sz w:val="20"/>
                <w:szCs w:val="20"/>
              </w:rPr>
            </w:pPr>
          </w:p>
        </w:tc>
        <w:tc>
          <w:tcPr>
            <w:tcW w:w="1260" w:type="dxa"/>
            <w:vAlign w:val="center"/>
          </w:tcPr>
          <w:p w:rsidR="005C0183" w:rsidRPr="00C6602B" w:rsidRDefault="005C0183" w:rsidP="00C6602B">
            <w:pPr>
              <w:jc w:val="center"/>
              <w:rPr>
                <w:rFonts w:cs="Times New Roman"/>
                <w:sz w:val="20"/>
                <w:szCs w:val="20"/>
              </w:rPr>
            </w:pPr>
          </w:p>
        </w:tc>
        <w:tc>
          <w:tcPr>
            <w:tcW w:w="900" w:type="dxa"/>
            <w:vAlign w:val="center"/>
          </w:tcPr>
          <w:p w:rsidR="005C0183" w:rsidRPr="00C6602B" w:rsidRDefault="005C0183" w:rsidP="00C6602B">
            <w:pPr>
              <w:jc w:val="center"/>
              <w:rPr>
                <w:rFonts w:cs="Times New Roman"/>
                <w:sz w:val="20"/>
                <w:szCs w:val="20"/>
              </w:rPr>
            </w:pPr>
          </w:p>
        </w:tc>
        <w:tc>
          <w:tcPr>
            <w:tcW w:w="1260" w:type="dxa"/>
          </w:tcPr>
          <w:p w:rsidR="005C0183" w:rsidRPr="00C6602B" w:rsidRDefault="005C0183" w:rsidP="00C6602B">
            <w:pPr>
              <w:jc w:val="center"/>
              <w:rPr>
                <w:rFonts w:cs="Times New Roman"/>
                <w:sz w:val="20"/>
                <w:szCs w:val="20"/>
              </w:rPr>
            </w:pPr>
          </w:p>
        </w:tc>
        <w:tc>
          <w:tcPr>
            <w:tcW w:w="1080" w:type="dxa"/>
          </w:tcPr>
          <w:p w:rsidR="005C0183" w:rsidRPr="00C6602B" w:rsidRDefault="005C0183" w:rsidP="00C6602B">
            <w:pPr>
              <w:jc w:val="center"/>
              <w:rPr>
                <w:rFonts w:cs="Times New Roman"/>
                <w:sz w:val="20"/>
                <w:szCs w:val="20"/>
              </w:rPr>
            </w:pP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Record and Prepare Test for Submission</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40</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$2,468.32</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900" w:type="dxa"/>
            <w:vAlign w:val="center"/>
          </w:tcPr>
          <w:p w:rsidR="001605C2" w:rsidRPr="00C6602B" w:rsidRDefault="00D8363B" w:rsidP="00C6602B">
            <w:pPr>
              <w:jc w:val="center"/>
              <w:rPr>
                <w:rFonts w:cs="Times New Roman"/>
                <w:sz w:val="20"/>
                <w:szCs w:val="20"/>
              </w:rPr>
            </w:pPr>
            <w:r>
              <w:rPr>
                <w:rFonts w:cs="Times New Roman"/>
                <w:sz w:val="20"/>
                <w:szCs w:val="20"/>
              </w:rPr>
              <w:t>25200</w:t>
            </w:r>
          </w:p>
        </w:tc>
        <w:tc>
          <w:tcPr>
            <w:tcW w:w="1260" w:type="dxa"/>
            <w:vAlign w:val="center"/>
          </w:tcPr>
          <w:p w:rsidR="001605C2" w:rsidRPr="00C6602B" w:rsidRDefault="001605C2" w:rsidP="00D8363B">
            <w:pPr>
              <w:jc w:val="center"/>
              <w:rPr>
                <w:rFonts w:cs="Times New Roman"/>
                <w:sz w:val="20"/>
                <w:szCs w:val="20"/>
              </w:rPr>
            </w:pPr>
            <w:r>
              <w:rPr>
                <w:rFonts w:cs="Times New Roman"/>
                <w:sz w:val="20"/>
                <w:szCs w:val="20"/>
              </w:rPr>
              <w:t>$</w:t>
            </w:r>
            <w:r w:rsidR="00D8363B">
              <w:rPr>
                <w:rFonts w:cs="Times New Roman"/>
                <w:sz w:val="20"/>
                <w:szCs w:val="20"/>
              </w:rPr>
              <w:t>1,555,042</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Laboratory Review</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6</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$370.25</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900" w:type="dxa"/>
            <w:vAlign w:val="center"/>
          </w:tcPr>
          <w:p w:rsidR="001605C2" w:rsidRPr="00C6602B" w:rsidRDefault="00D8363B" w:rsidP="00C6602B">
            <w:pPr>
              <w:jc w:val="center"/>
              <w:rPr>
                <w:rFonts w:cs="Times New Roman"/>
                <w:sz w:val="20"/>
                <w:szCs w:val="20"/>
              </w:rPr>
            </w:pPr>
            <w:r>
              <w:rPr>
                <w:rFonts w:cs="Times New Roman"/>
                <w:sz w:val="20"/>
                <w:szCs w:val="20"/>
              </w:rPr>
              <w:t>3780</w:t>
            </w:r>
          </w:p>
        </w:tc>
        <w:tc>
          <w:tcPr>
            <w:tcW w:w="1260" w:type="dxa"/>
            <w:vAlign w:val="center"/>
          </w:tcPr>
          <w:p w:rsidR="001605C2" w:rsidRPr="00C6602B" w:rsidRDefault="001605C2" w:rsidP="00D8363B">
            <w:pPr>
              <w:jc w:val="center"/>
              <w:rPr>
                <w:rFonts w:cs="Times New Roman"/>
                <w:sz w:val="20"/>
                <w:szCs w:val="20"/>
              </w:rPr>
            </w:pPr>
            <w:r>
              <w:rPr>
                <w:rFonts w:cs="Times New Roman"/>
                <w:sz w:val="20"/>
                <w:szCs w:val="20"/>
              </w:rPr>
              <w:t>$</w:t>
            </w:r>
            <w:r w:rsidR="00D8363B">
              <w:rPr>
                <w:rFonts w:cs="Times New Roman"/>
                <w:sz w:val="20"/>
                <w:szCs w:val="20"/>
              </w:rPr>
              <w:t>233,258</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Corporate Review</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6</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$418.44</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900" w:type="dxa"/>
            <w:vAlign w:val="center"/>
          </w:tcPr>
          <w:p w:rsidR="001605C2" w:rsidRPr="00C6602B" w:rsidRDefault="00D8363B" w:rsidP="00C6602B">
            <w:pPr>
              <w:jc w:val="center"/>
              <w:rPr>
                <w:rFonts w:cs="Times New Roman"/>
                <w:sz w:val="20"/>
                <w:szCs w:val="20"/>
              </w:rPr>
            </w:pPr>
            <w:r>
              <w:rPr>
                <w:rFonts w:cs="Times New Roman"/>
                <w:sz w:val="20"/>
                <w:szCs w:val="20"/>
              </w:rPr>
              <w:t>3780</w:t>
            </w:r>
          </w:p>
        </w:tc>
        <w:tc>
          <w:tcPr>
            <w:tcW w:w="1260" w:type="dxa"/>
            <w:vAlign w:val="center"/>
          </w:tcPr>
          <w:p w:rsidR="001605C2" w:rsidRPr="00C6602B" w:rsidRDefault="009355CF" w:rsidP="00D8363B">
            <w:pPr>
              <w:jc w:val="center"/>
              <w:rPr>
                <w:rFonts w:cs="Times New Roman"/>
                <w:sz w:val="20"/>
                <w:szCs w:val="20"/>
              </w:rPr>
            </w:pPr>
            <w:r>
              <w:rPr>
                <w:rFonts w:cs="Times New Roman"/>
                <w:sz w:val="20"/>
                <w:szCs w:val="20"/>
              </w:rPr>
              <w:t>$</w:t>
            </w:r>
            <w:r w:rsidR="00D8363B">
              <w:rPr>
                <w:rFonts w:cs="Times New Roman"/>
                <w:sz w:val="20"/>
                <w:szCs w:val="20"/>
              </w:rPr>
              <w:t>233,258</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Type and Print Results</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20</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$579.62</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900" w:type="dxa"/>
            <w:vAlign w:val="center"/>
          </w:tcPr>
          <w:p w:rsidR="001605C2" w:rsidRPr="00C6602B" w:rsidRDefault="00D8363B" w:rsidP="00C6602B">
            <w:pPr>
              <w:jc w:val="center"/>
              <w:rPr>
                <w:rFonts w:cs="Times New Roman"/>
                <w:sz w:val="20"/>
                <w:szCs w:val="20"/>
              </w:rPr>
            </w:pPr>
            <w:r>
              <w:rPr>
                <w:rFonts w:cs="Times New Roman"/>
                <w:sz w:val="20"/>
                <w:szCs w:val="20"/>
              </w:rPr>
              <w:t>12600</w:t>
            </w:r>
          </w:p>
        </w:tc>
        <w:tc>
          <w:tcPr>
            <w:tcW w:w="1260" w:type="dxa"/>
            <w:vAlign w:val="center"/>
          </w:tcPr>
          <w:p w:rsidR="001605C2" w:rsidRPr="00C6602B" w:rsidRDefault="009355CF" w:rsidP="00D8363B">
            <w:pPr>
              <w:jc w:val="center"/>
              <w:rPr>
                <w:rFonts w:cs="Times New Roman"/>
                <w:sz w:val="20"/>
                <w:szCs w:val="20"/>
              </w:rPr>
            </w:pPr>
            <w:r>
              <w:rPr>
                <w:rFonts w:cs="Times New Roman"/>
                <w:sz w:val="20"/>
                <w:szCs w:val="20"/>
              </w:rPr>
              <w:t>$</w:t>
            </w:r>
            <w:r w:rsidR="00D8363B">
              <w:rPr>
                <w:rFonts w:cs="Times New Roman"/>
                <w:sz w:val="20"/>
                <w:szCs w:val="20"/>
              </w:rPr>
              <w:t>365,161</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Recordkeeping</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1</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$28.98</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$5.48</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900" w:type="dxa"/>
            <w:vAlign w:val="center"/>
          </w:tcPr>
          <w:p w:rsidR="001605C2" w:rsidRPr="00C6602B" w:rsidRDefault="00D8363B" w:rsidP="00C6602B">
            <w:pPr>
              <w:jc w:val="center"/>
              <w:rPr>
                <w:rFonts w:cs="Times New Roman"/>
                <w:sz w:val="20"/>
                <w:szCs w:val="20"/>
              </w:rPr>
            </w:pPr>
            <w:r>
              <w:rPr>
                <w:rFonts w:cs="Times New Roman"/>
                <w:sz w:val="20"/>
                <w:szCs w:val="20"/>
              </w:rPr>
              <w:t>630</w:t>
            </w:r>
          </w:p>
        </w:tc>
        <w:tc>
          <w:tcPr>
            <w:tcW w:w="1260" w:type="dxa"/>
            <w:vAlign w:val="center"/>
          </w:tcPr>
          <w:p w:rsidR="001605C2" w:rsidRPr="00C6602B" w:rsidRDefault="008C3E41" w:rsidP="00D8363B">
            <w:pPr>
              <w:jc w:val="center"/>
              <w:rPr>
                <w:rFonts w:cs="Times New Roman"/>
                <w:sz w:val="20"/>
                <w:szCs w:val="20"/>
              </w:rPr>
            </w:pPr>
            <w:r>
              <w:rPr>
                <w:rFonts w:cs="Times New Roman"/>
                <w:sz w:val="20"/>
                <w:szCs w:val="20"/>
              </w:rPr>
              <w:t>$</w:t>
            </w:r>
            <w:r w:rsidR="00D8363B">
              <w:rPr>
                <w:rFonts w:cs="Times New Roman"/>
                <w:sz w:val="20"/>
                <w:szCs w:val="20"/>
              </w:rPr>
              <w:t>18,257</w:t>
            </w:r>
          </w:p>
        </w:tc>
        <w:tc>
          <w:tcPr>
            <w:tcW w:w="1080" w:type="dxa"/>
            <w:vAlign w:val="center"/>
          </w:tcPr>
          <w:p w:rsidR="001605C2" w:rsidRPr="00C6602B" w:rsidRDefault="008C3E41" w:rsidP="00D8363B">
            <w:pPr>
              <w:jc w:val="center"/>
              <w:rPr>
                <w:rFonts w:cs="Times New Roman"/>
                <w:sz w:val="20"/>
                <w:szCs w:val="20"/>
              </w:rPr>
            </w:pPr>
            <w:r>
              <w:rPr>
                <w:rFonts w:cs="Times New Roman"/>
                <w:sz w:val="20"/>
                <w:szCs w:val="20"/>
              </w:rPr>
              <w:t>$</w:t>
            </w:r>
            <w:r w:rsidR="00D8363B">
              <w:rPr>
                <w:rFonts w:cs="Times New Roman"/>
                <w:sz w:val="20"/>
                <w:szCs w:val="20"/>
              </w:rPr>
              <w:t>3,452</w:t>
            </w:r>
          </w:p>
        </w:tc>
      </w:tr>
      <w:tr w:rsidR="001605C2" w:rsidRPr="00C6602B" w:rsidTr="009355CF">
        <w:tc>
          <w:tcPr>
            <w:tcW w:w="2790" w:type="dxa"/>
            <w:vAlign w:val="center"/>
          </w:tcPr>
          <w:p w:rsidR="001605C2" w:rsidRPr="003A6C23" w:rsidRDefault="001605C2" w:rsidP="00CC451B">
            <w:pPr>
              <w:rPr>
                <w:rFonts w:cs="Times New Roman"/>
                <w:b/>
                <w:bCs/>
                <w:i/>
                <w:sz w:val="20"/>
                <w:szCs w:val="20"/>
              </w:rPr>
            </w:pPr>
            <w:r w:rsidRPr="003A6C23">
              <w:rPr>
                <w:rFonts w:cs="Times New Roman"/>
                <w:b/>
                <w:bCs/>
                <w:i/>
                <w:sz w:val="20"/>
                <w:szCs w:val="20"/>
              </w:rPr>
              <w:t>Short-term Studies Subtotal</w:t>
            </w:r>
            <w:r>
              <w:rPr>
                <w:rFonts w:cs="Times New Roman"/>
                <w:b/>
                <w:bCs/>
                <w:i/>
                <w:sz w:val="20"/>
                <w:szCs w:val="20"/>
              </w:rPr>
              <w:t xml:space="preserve"> (</w:t>
            </w:r>
            <w:r w:rsidR="00CC451B">
              <w:rPr>
                <w:rFonts w:cs="Times New Roman"/>
                <w:b/>
                <w:bCs/>
                <w:i/>
                <w:sz w:val="20"/>
                <w:szCs w:val="20"/>
              </w:rPr>
              <w:t>x</w:t>
            </w:r>
            <w:r>
              <w:rPr>
                <w:rFonts w:cs="Times New Roman"/>
                <w:b/>
                <w:bCs/>
                <w:i/>
                <w:sz w:val="20"/>
                <w:szCs w:val="20"/>
              </w:rPr>
              <w:t>)</w:t>
            </w:r>
          </w:p>
        </w:tc>
        <w:tc>
          <w:tcPr>
            <w:tcW w:w="63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73</w:t>
            </w:r>
          </w:p>
        </w:tc>
        <w:tc>
          <w:tcPr>
            <w:tcW w:w="108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$3,865.61</w:t>
            </w:r>
          </w:p>
        </w:tc>
        <w:tc>
          <w:tcPr>
            <w:tcW w:w="99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$5.48</w:t>
            </w:r>
          </w:p>
        </w:tc>
        <w:tc>
          <w:tcPr>
            <w:tcW w:w="1260" w:type="dxa"/>
            <w:vAlign w:val="center"/>
          </w:tcPr>
          <w:p w:rsidR="001605C2" w:rsidRPr="00C6602B" w:rsidRDefault="001605C2" w:rsidP="00C6602B">
            <w:pPr>
              <w:jc w:val="center"/>
              <w:rPr>
                <w:rFonts w:cs="Times New Roman"/>
                <w:i/>
                <w:sz w:val="20"/>
                <w:szCs w:val="20"/>
              </w:rPr>
            </w:pPr>
          </w:p>
        </w:tc>
        <w:tc>
          <w:tcPr>
            <w:tcW w:w="900" w:type="dxa"/>
            <w:vAlign w:val="center"/>
          </w:tcPr>
          <w:p w:rsidR="001605C2" w:rsidRPr="00C6602B" w:rsidRDefault="00D8363B" w:rsidP="00C6602B">
            <w:pPr>
              <w:jc w:val="center"/>
              <w:rPr>
                <w:rFonts w:cs="Times New Roman"/>
                <w:i/>
                <w:sz w:val="20"/>
                <w:szCs w:val="20"/>
              </w:rPr>
            </w:pPr>
            <w:r>
              <w:rPr>
                <w:rFonts w:cs="Times New Roman"/>
                <w:i/>
                <w:sz w:val="20"/>
                <w:szCs w:val="20"/>
              </w:rPr>
              <w:t>45990</w:t>
            </w:r>
          </w:p>
        </w:tc>
        <w:tc>
          <w:tcPr>
            <w:tcW w:w="1260" w:type="dxa"/>
            <w:vAlign w:val="center"/>
          </w:tcPr>
          <w:p w:rsidR="001605C2" w:rsidRPr="00C6602B" w:rsidRDefault="008C3E41" w:rsidP="006D7315">
            <w:pPr>
              <w:jc w:val="center"/>
              <w:rPr>
                <w:rFonts w:cs="Times New Roman"/>
                <w:i/>
                <w:sz w:val="20"/>
                <w:szCs w:val="20"/>
              </w:rPr>
            </w:pPr>
            <w:r>
              <w:rPr>
                <w:rFonts w:cs="Times New Roman"/>
                <w:i/>
                <w:sz w:val="20"/>
                <w:szCs w:val="20"/>
              </w:rPr>
              <w:t>$2,</w:t>
            </w:r>
            <w:r w:rsidR="006D7315">
              <w:rPr>
                <w:rFonts w:cs="Times New Roman"/>
                <w:i/>
                <w:sz w:val="20"/>
                <w:szCs w:val="20"/>
              </w:rPr>
              <w:t>404,976</w:t>
            </w:r>
          </w:p>
        </w:tc>
        <w:tc>
          <w:tcPr>
            <w:tcW w:w="1080" w:type="dxa"/>
            <w:vAlign w:val="center"/>
          </w:tcPr>
          <w:p w:rsidR="001605C2" w:rsidRPr="00C6602B" w:rsidRDefault="008C3E41" w:rsidP="006D7315">
            <w:pPr>
              <w:jc w:val="center"/>
              <w:rPr>
                <w:rFonts w:cs="Times New Roman"/>
                <w:i/>
                <w:sz w:val="20"/>
                <w:szCs w:val="20"/>
              </w:rPr>
            </w:pPr>
            <w:r w:rsidRPr="008C3E41">
              <w:rPr>
                <w:rFonts w:cs="Times New Roman"/>
                <w:i/>
                <w:sz w:val="20"/>
                <w:szCs w:val="20"/>
              </w:rPr>
              <w:t>$</w:t>
            </w:r>
            <w:r w:rsidR="006D7315">
              <w:rPr>
                <w:rFonts w:cs="Times New Roman"/>
                <w:i/>
                <w:sz w:val="20"/>
                <w:szCs w:val="20"/>
              </w:rPr>
              <w:t>3</w:t>
            </w:r>
            <w:r w:rsidRPr="008C3E41">
              <w:rPr>
                <w:rFonts w:cs="Times New Roman"/>
                <w:i/>
                <w:sz w:val="20"/>
                <w:szCs w:val="20"/>
              </w:rPr>
              <w:t>,</w:t>
            </w:r>
            <w:r w:rsidR="006D7315">
              <w:rPr>
                <w:rFonts w:cs="Times New Roman"/>
                <w:i/>
                <w:sz w:val="20"/>
                <w:szCs w:val="20"/>
              </w:rPr>
              <w:t>452</w:t>
            </w:r>
          </w:p>
        </w:tc>
      </w:tr>
      <w:tr w:rsidR="001605C2" w:rsidRPr="00C6602B" w:rsidTr="009355CF">
        <w:tc>
          <w:tcPr>
            <w:tcW w:w="2790" w:type="dxa"/>
            <w:vAlign w:val="center"/>
          </w:tcPr>
          <w:p w:rsidR="001605C2" w:rsidRPr="00DC1585" w:rsidRDefault="001605C2" w:rsidP="00C6602B">
            <w:pPr>
              <w:rPr>
                <w:rFonts w:cs="Times New Roman"/>
                <w:b/>
                <w:bCs/>
                <w:sz w:val="20"/>
                <w:szCs w:val="20"/>
              </w:rPr>
            </w:pPr>
            <w:r w:rsidRPr="00DC1585">
              <w:rPr>
                <w:rFonts w:cs="Times New Roman"/>
                <w:b/>
                <w:bCs/>
                <w:sz w:val="20"/>
                <w:szCs w:val="20"/>
              </w:rPr>
              <w:t>Long-term Studies</w:t>
            </w:r>
          </w:p>
        </w:tc>
        <w:tc>
          <w:tcPr>
            <w:tcW w:w="630" w:type="dxa"/>
            <w:vAlign w:val="center"/>
          </w:tcPr>
          <w:p w:rsidR="001605C2" w:rsidRPr="00C6602B" w:rsidRDefault="001605C2" w:rsidP="00C6602B">
            <w:pPr>
              <w:jc w:val="center"/>
              <w:rPr>
                <w:rFonts w:cs="Times New Roman"/>
                <w:sz w:val="20"/>
                <w:szCs w:val="20"/>
              </w:rPr>
            </w:pPr>
          </w:p>
        </w:tc>
        <w:tc>
          <w:tcPr>
            <w:tcW w:w="1080" w:type="dxa"/>
            <w:vAlign w:val="center"/>
          </w:tcPr>
          <w:p w:rsidR="001605C2" w:rsidRPr="00C6602B" w:rsidRDefault="001605C2" w:rsidP="00C6602B">
            <w:pPr>
              <w:jc w:val="center"/>
              <w:rPr>
                <w:rFonts w:cs="Times New Roman"/>
                <w:sz w:val="20"/>
                <w:szCs w:val="20"/>
              </w:rPr>
            </w:pPr>
          </w:p>
        </w:tc>
        <w:tc>
          <w:tcPr>
            <w:tcW w:w="990" w:type="dxa"/>
            <w:vAlign w:val="center"/>
          </w:tcPr>
          <w:p w:rsidR="001605C2" w:rsidRPr="00C6602B" w:rsidRDefault="001605C2" w:rsidP="00C6602B">
            <w:pPr>
              <w:autoSpaceDE w:val="0"/>
              <w:autoSpaceDN w:val="0"/>
              <w:adjustRightInd w:val="0"/>
              <w:jc w:val="center"/>
              <w:rPr>
                <w:rFonts w:cs="Times New Roman"/>
                <w:sz w:val="20"/>
                <w:szCs w:val="20"/>
              </w:rPr>
            </w:pPr>
          </w:p>
        </w:tc>
        <w:tc>
          <w:tcPr>
            <w:tcW w:w="1260" w:type="dxa"/>
            <w:vAlign w:val="center"/>
          </w:tcPr>
          <w:p w:rsidR="001605C2" w:rsidRPr="00C6602B" w:rsidRDefault="001605C2" w:rsidP="00C6602B">
            <w:pPr>
              <w:jc w:val="center"/>
              <w:rPr>
                <w:rFonts w:cs="Times New Roman"/>
                <w:sz w:val="20"/>
                <w:szCs w:val="20"/>
              </w:rPr>
            </w:pPr>
          </w:p>
        </w:tc>
        <w:tc>
          <w:tcPr>
            <w:tcW w:w="900" w:type="dxa"/>
            <w:vAlign w:val="center"/>
          </w:tcPr>
          <w:p w:rsidR="001605C2" w:rsidRPr="00C6602B" w:rsidRDefault="001605C2" w:rsidP="00C6602B">
            <w:pPr>
              <w:jc w:val="center"/>
              <w:rPr>
                <w:rFonts w:cs="Times New Roman"/>
                <w:sz w:val="20"/>
                <w:szCs w:val="20"/>
              </w:rPr>
            </w:pPr>
          </w:p>
        </w:tc>
        <w:tc>
          <w:tcPr>
            <w:tcW w:w="1260" w:type="dxa"/>
            <w:vAlign w:val="center"/>
          </w:tcPr>
          <w:p w:rsidR="001605C2" w:rsidRPr="00C6602B" w:rsidRDefault="001605C2" w:rsidP="001605C2">
            <w:pPr>
              <w:jc w:val="center"/>
              <w:rPr>
                <w:rFonts w:cs="Times New Roman"/>
                <w:sz w:val="20"/>
                <w:szCs w:val="20"/>
              </w:rPr>
            </w:pPr>
          </w:p>
        </w:tc>
        <w:tc>
          <w:tcPr>
            <w:tcW w:w="1080" w:type="dxa"/>
            <w:vAlign w:val="center"/>
          </w:tcPr>
          <w:p w:rsidR="001605C2" w:rsidRPr="00C6602B" w:rsidRDefault="001605C2" w:rsidP="001605C2">
            <w:pPr>
              <w:jc w:val="center"/>
              <w:rPr>
                <w:rFonts w:cs="Times New Roman"/>
                <w:sz w:val="20"/>
                <w:szCs w:val="20"/>
              </w:rPr>
            </w:pP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Record and Prepare Test for Submission</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80</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$4,936.65</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270</w:t>
            </w:r>
          </w:p>
        </w:tc>
        <w:tc>
          <w:tcPr>
            <w:tcW w:w="900" w:type="dxa"/>
            <w:vAlign w:val="center"/>
          </w:tcPr>
          <w:p w:rsidR="001605C2" w:rsidRPr="00C6602B" w:rsidRDefault="006D7315" w:rsidP="00C6602B">
            <w:pPr>
              <w:jc w:val="center"/>
              <w:rPr>
                <w:rFonts w:cs="Times New Roman"/>
                <w:sz w:val="20"/>
                <w:szCs w:val="20"/>
              </w:rPr>
            </w:pPr>
            <w:r>
              <w:rPr>
                <w:rFonts w:cs="Times New Roman"/>
                <w:sz w:val="20"/>
                <w:szCs w:val="20"/>
              </w:rPr>
              <w:t>21600</w:t>
            </w:r>
          </w:p>
        </w:tc>
        <w:tc>
          <w:tcPr>
            <w:tcW w:w="1260" w:type="dxa"/>
            <w:vAlign w:val="center"/>
          </w:tcPr>
          <w:p w:rsidR="001605C2" w:rsidRPr="00C6602B" w:rsidRDefault="008C3E41" w:rsidP="001605C2">
            <w:pPr>
              <w:jc w:val="center"/>
              <w:rPr>
                <w:rFonts w:cs="Times New Roman"/>
                <w:sz w:val="20"/>
                <w:szCs w:val="20"/>
              </w:rPr>
            </w:pPr>
            <w:r>
              <w:rPr>
                <w:rFonts w:cs="Times New Roman"/>
                <w:sz w:val="20"/>
                <w:szCs w:val="20"/>
              </w:rPr>
              <w:t>$1,555,048</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Corporate Review</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9</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$627.65</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Pr>
                <w:rFonts w:cs="Times New Roman"/>
                <w:sz w:val="20"/>
                <w:szCs w:val="20"/>
              </w:rPr>
              <w:t>270</w:t>
            </w:r>
          </w:p>
        </w:tc>
        <w:tc>
          <w:tcPr>
            <w:tcW w:w="900" w:type="dxa"/>
            <w:vAlign w:val="center"/>
          </w:tcPr>
          <w:p w:rsidR="001605C2" w:rsidRPr="00C6602B" w:rsidRDefault="006D7315" w:rsidP="00C6602B">
            <w:pPr>
              <w:jc w:val="center"/>
              <w:rPr>
                <w:rFonts w:cs="Times New Roman"/>
                <w:sz w:val="20"/>
                <w:szCs w:val="20"/>
              </w:rPr>
            </w:pPr>
            <w:r>
              <w:rPr>
                <w:rFonts w:cs="Times New Roman"/>
                <w:sz w:val="20"/>
                <w:szCs w:val="20"/>
              </w:rPr>
              <w:t>2430</w:t>
            </w:r>
          </w:p>
        </w:tc>
        <w:tc>
          <w:tcPr>
            <w:tcW w:w="1260" w:type="dxa"/>
            <w:vAlign w:val="center"/>
          </w:tcPr>
          <w:p w:rsidR="001605C2" w:rsidRPr="00C6602B" w:rsidRDefault="008C3E41" w:rsidP="001605C2">
            <w:pPr>
              <w:jc w:val="center"/>
              <w:rPr>
                <w:rFonts w:cs="Times New Roman"/>
                <w:sz w:val="20"/>
                <w:szCs w:val="20"/>
              </w:rPr>
            </w:pPr>
            <w:r>
              <w:rPr>
                <w:rFonts w:cs="Times New Roman"/>
                <w:sz w:val="20"/>
                <w:szCs w:val="20"/>
              </w:rPr>
              <w:t>$197,710</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Type and Print Results</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40</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$1,159.25</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w:t>
            </w:r>
          </w:p>
        </w:tc>
        <w:tc>
          <w:tcPr>
            <w:tcW w:w="1260" w:type="dxa"/>
            <w:vAlign w:val="center"/>
          </w:tcPr>
          <w:p w:rsidR="001605C2" w:rsidRPr="00C6602B" w:rsidRDefault="00D8363B" w:rsidP="00C6602B">
            <w:pPr>
              <w:jc w:val="center"/>
              <w:rPr>
                <w:rFonts w:cs="Times New Roman"/>
                <w:sz w:val="20"/>
                <w:szCs w:val="20"/>
              </w:rPr>
            </w:pPr>
            <w:r w:rsidRPr="00D8363B">
              <w:rPr>
                <w:rFonts w:cs="Times New Roman"/>
                <w:sz w:val="20"/>
                <w:szCs w:val="20"/>
              </w:rPr>
              <w:t>270</w:t>
            </w:r>
          </w:p>
        </w:tc>
        <w:tc>
          <w:tcPr>
            <w:tcW w:w="900" w:type="dxa"/>
            <w:vAlign w:val="center"/>
          </w:tcPr>
          <w:p w:rsidR="001605C2" w:rsidRPr="00C6602B" w:rsidRDefault="006D7315" w:rsidP="00C6602B">
            <w:pPr>
              <w:jc w:val="center"/>
              <w:rPr>
                <w:rFonts w:cs="Times New Roman"/>
                <w:sz w:val="20"/>
                <w:szCs w:val="20"/>
              </w:rPr>
            </w:pPr>
            <w:r>
              <w:rPr>
                <w:rFonts w:cs="Times New Roman"/>
                <w:sz w:val="20"/>
                <w:szCs w:val="20"/>
              </w:rPr>
              <w:t>10800</w:t>
            </w:r>
          </w:p>
        </w:tc>
        <w:tc>
          <w:tcPr>
            <w:tcW w:w="1260" w:type="dxa"/>
            <w:vAlign w:val="center"/>
          </w:tcPr>
          <w:p w:rsidR="001605C2" w:rsidRPr="00C6602B" w:rsidRDefault="008C3E41" w:rsidP="001605C2">
            <w:pPr>
              <w:jc w:val="center"/>
              <w:rPr>
                <w:rFonts w:cs="Times New Roman"/>
                <w:sz w:val="20"/>
                <w:szCs w:val="20"/>
              </w:rPr>
            </w:pPr>
            <w:r>
              <w:rPr>
                <w:rFonts w:cs="Times New Roman"/>
                <w:sz w:val="20"/>
                <w:szCs w:val="20"/>
              </w:rPr>
              <w:t>$365,164</w:t>
            </w:r>
          </w:p>
        </w:tc>
        <w:tc>
          <w:tcPr>
            <w:tcW w:w="1080" w:type="dxa"/>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r>
      <w:tr w:rsidR="001605C2" w:rsidRPr="00C6602B" w:rsidTr="009355CF">
        <w:tc>
          <w:tcPr>
            <w:tcW w:w="2790" w:type="dxa"/>
            <w:vAlign w:val="center"/>
          </w:tcPr>
          <w:p w:rsidR="001605C2" w:rsidRPr="00DC1585" w:rsidRDefault="001605C2" w:rsidP="00C6602B">
            <w:pPr>
              <w:rPr>
                <w:rFonts w:cs="Times New Roman"/>
                <w:sz w:val="20"/>
                <w:szCs w:val="20"/>
              </w:rPr>
            </w:pPr>
            <w:r w:rsidRPr="00DC1585">
              <w:rPr>
                <w:rFonts w:cs="Times New Roman"/>
                <w:sz w:val="20"/>
                <w:szCs w:val="20"/>
              </w:rPr>
              <w:t>Recordkeeping</w:t>
            </w:r>
          </w:p>
        </w:tc>
        <w:tc>
          <w:tcPr>
            <w:tcW w:w="630" w:type="dxa"/>
            <w:vAlign w:val="center"/>
          </w:tcPr>
          <w:p w:rsidR="001605C2" w:rsidRPr="00C6602B" w:rsidRDefault="001605C2" w:rsidP="00C6602B">
            <w:pPr>
              <w:jc w:val="center"/>
              <w:rPr>
                <w:rFonts w:cs="Times New Roman"/>
                <w:sz w:val="20"/>
                <w:szCs w:val="20"/>
              </w:rPr>
            </w:pPr>
            <w:r w:rsidRPr="00C6602B">
              <w:rPr>
                <w:rFonts w:cs="Times New Roman"/>
                <w:sz w:val="20"/>
                <w:szCs w:val="20"/>
              </w:rPr>
              <w:t>1</w:t>
            </w:r>
          </w:p>
        </w:tc>
        <w:tc>
          <w:tcPr>
            <w:tcW w:w="1080" w:type="dxa"/>
            <w:vAlign w:val="center"/>
          </w:tcPr>
          <w:p w:rsidR="001605C2" w:rsidRPr="00C6602B" w:rsidRDefault="001605C2" w:rsidP="00C6602B">
            <w:pPr>
              <w:jc w:val="center"/>
              <w:rPr>
                <w:rFonts w:cs="Times New Roman"/>
                <w:sz w:val="20"/>
                <w:szCs w:val="20"/>
              </w:rPr>
            </w:pPr>
            <w:r w:rsidRPr="00C6602B">
              <w:rPr>
                <w:rFonts w:cs="Times New Roman"/>
                <w:sz w:val="20"/>
                <w:szCs w:val="20"/>
              </w:rPr>
              <w:t>$28.98</w:t>
            </w:r>
          </w:p>
        </w:tc>
        <w:tc>
          <w:tcPr>
            <w:tcW w:w="990" w:type="dxa"/>
            <w:vAlign w:val="center"/>
          </w:tcPr>
          <w:p w:rsidR="001605C2" w:rsidRPr="00C6602B" w:rsidRDefault="001605C2" w:rsidP="00C6602B">
            <w:pPr>
              <w:jc w:val="center"/>
              <w:rPr>
                <w:rFonts w:cs="Times New Roman"/>
                <w:sz w:val="20"/>
                <w:szCs w:val="20"/>
              </w:rPr>
            </w:pPr>
            <w:r w:rsidRPr="00C6602B">
              <w:rPr>
                <w:rFonts w:cs="Times New Roman"/>
                <w:sz w:val="20"/>
                <w:szCs w:val="20"/>
              </w:rPr>
              <w:t>$5.48</w:t>
            </w:r>
          </w:p>
        </w:tc>
        <w:tc>
          <w:tcPr>
            <w:tcW w:w="1260" w:type="dxa"/>
            <w:vAlign w:val="center"/>
          </w:tcPr>
          <w:p w:rsidR="001605C2" w:rsidRPr="00C6602B" w:rsidRDefault="00D8363B" w:rsidP="00C6602B">
            <w:pPr>
              <w:jc w:val="center"/>
              <w:rPr>
                <w:rFonts w:cs="Times New Roman"/>
                <w:sz w:val="20"/>
                <w:szCs w:val="20"/>
              </w:rPr>
            </w:pPr>
            <w:r w:rsidRPr="00D8363B">
              <w:rPr>
                <w:rFonts w:cs="Times New Roman"/>
                <w:sz w:val="20"/>
                <w:szCs w:val="20"/>
              </w:rPr>
              <w:t>270</w:t>
            </w:r>
          </w:p>
        </w:tc>
        <w:tc>
          <w:tcPr>
            <w:tcW w:w="900" w:type="dxa"/>
            <w:vAlign w:val="center"/>
          </w:tcPr>
          <w:p w:rsidR="001605C2" w:rsidRPr="00C6602B" w:rsidRDefault="006D7315" w:rsidP="00C6602B">
            <w:pPr>
              <w:jc w:val="center"/>
              <w:rPr>
                <w:rFonts w:cs="Times New Roman"/>
                <w:sz w:val="20"/>
                <w:szCs w:val="20"/>
              </w:rPr>
            </w:pPr>
            <w:r>
              <w:rPr>
                <w:rFonts w:cs="Times New Roman"/>
                <w:sz w:val="20"/>
                <w:szCs w:val="20"/>
              </w:rPr>
              <w:t>270</w:t>
            </w:r>
          </w:p>
        </w:tc>
        <w:tc>
          <w:tcPr>
            <w:tcW w:w="1260" w:type="dxa"/>
            <w:vAlign w:val="center"/>
          </w:tcPr>
          <w:p w:rsidR="001605C2" w:rsidRPr="00C6602B" w:rsidRDefault="008C3E41" w:rsidP="001605C2">
            <w:pPr>
              <w:jc w:val="center"/>
              <w:rPr>
                <w:rFonts w:cs="Times New Roman"/>
                <w:sz w:val="20"/>
                <w:szCs w:val="20"/>
              </w:rPr>
            </w:pPr>
            <w:r>
              <w:rPr>
                <w:rFonts w:cs="Times New Roman"/>
                <w:sz w:val="20"/>
                <w:szCs w:val="20"/>
              </w:rPr>
              <w:t>$9,129</w:t>
            </w:r>
          </w:p>
        </w:tc>
        <w:tc>
          <w:tcPr>
            <w:tcW w:w="1080" w:type="dxa"/>
            <w:vAlign w:val="center"/>
          </w:tcPr>
          <w:p w:rsidR="001605C2" w:rsidRPr="00C6602B" w:rsidRDefault="008C3E41" w:rsidP="006D7315">
            <w:pPr>
              <w:jc w:val="center"/>
              <w:rPr>
                <w:rFonts w:cs="Times New Roman"/>
                <w:sz w:val="20"/>
                <w:szCs w:val="20"/>
              </w:rPr>
            </w:pPr>
            <w:r>
              <w:rPr>
                <w:rFonts w:cs="Times New Roman"/>
                <w:sz w:val="20"/>
                <w:szCs w:val="20"/>
              </w:rPr>
              <w:t>$</w:t>
            </w:r>
            <w:r w:rsidR="006D7315">
              <w:rPr>
                <w:rFonts w:cs="Times New Roman"/>
                <w:sz w:val="20"/>
                <w:szCs w:val="20"/>
              </w:rPr>
              <w:t>1,480</w:t>
            </w:r>
          </w:p>
        </w:tc>
      </w:tr>
      <w:tr w:rsidR="001605C2" w:rsidRPr="00C6602B" w:rsidTr="009355CF">
        <w:tc>
          <w:tcPr>
            <w:tcW w:w="2790" w:type="dxa"/>
            <w:vAlign w:val="center"/>
          </w:tcPr>
          <w:p w:rsidR="001605C2" w:rsidRPr="003A6C23" w:rsidRDefault="001605C2" w:rsidP="00CC451B">
            <w:pPr>
              <w:rPr>
                <w:rFonts w:cs="Times New Roman"/>
                <w:b/>
                <w:bCs/>
                <w:i/>
                <w:sz w:val="20"/>
                <w:szCs w:val="20"/>
              </w:rPr>
            </w:pPr>
            <w:r w:rsidRPr="003A6C23">
              <w:rPr>
                <w:rFonts w:cs="Times New Roman"/>
                <w:b/>
                <w:bCs/>
                <w:i/>
                <w:sz w:val="20"/>
                <w:szCs w:val="20"/>
              </w:rPr>
              <w:t>Long-term Studies Subtotal</w:t>
            </w:r>
            <w:r>
              <w:rPr>
                <w:rFonts w:cs="Times New Roman"/>
                <w:b/>
                <w:bCs/>
                <w:i/>
                <w:sz w:val="20"/>
                <w:szCs w:val="20"/>
              </w:rPr>
              <w:t xml:space="preserve"> (</w:t>
            </w:r>
            <w:r w:rsidR="00CC451B">
              <w:rPr>
                <w:rFonts w:cs="Times New Roman"/>
                <w:b/>
                <w:bCs/>
                <w:i/>
                <w:sz w:val="20"/>
                <w:szCs w:val="20"/>
              </w:rPr>
              <w:t>y</w:t>
            </w:r>
            <w:r>
              <w:rPr>
                <w:rFonts w:cs="Times New Roman"/>
                <w:b/>
                <w:bCs/>
                <w:i/>
                <w:sz w:val="20"/>
                <w:szCs w:val="20"/>
              </w:rPr>
              <w:t>)</w:t>
            </w:r>
          </w:p>
        </w:tc>
        <w:tc>
          <w:tcPr>
            <w:tcW w:w="63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130</w:t>
            </w:r>
          </w:p>
        </w:tc>
        <w:tc>
          <w:tcPr>
            <w:tcW w:w="108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$6,752.53</w:t>
            </w:r>
          </w:p>
        </w:tc>
        <w:tc>
          <w:tcPr>
            <w:tcW w:w="99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$5.48</w:t>
            </w:r>
          </w:p>
        </w:tc>
        <w:tc>
          <w:tcPr>
            <w:tcW w:w="1260" w:type="dxa"/>
            <w:vAlign w:val="center"/>
          </w:tcPr>
          <w:p w:rsidR="001605C2" w:rsidRPr="00C6602B" w:rsidRDefault="00D8363B" w:rsidP="00C6602B">
            <w:pPr>
              <w:jc w:val="center"/>
              <w:rPr>
                <w:rFonts w:cs="Times New Roman"/>
                <w:i/>
                <w:sz w:val="20"/>
                <w:szCs w:val="20"/>
              </w:rPr>
            </w:pPr>
            <w:r w:rsidRPr="00D8363B">
              <w:rPr>
                <w:rFonts w:cs="Times New Roman"/>
                <w:i/>
                <w:sz w:val="20"/>
                <w:szCs w:val="20"/>
              </w:rPr>
              <w:t>270</w:t>
            </w:r>
          </w:p>
        </w:tc>
        <w:tc>
          <w:tcPr>
            <w:tcW w:w="900" w:type="dxa"/>
            <w:vAlign w:val="center"/>
          </w:tcPr>
          <w:p w:rsidR="001605C2" w:rsidRPr="00C6602B" w:rsidRDefault="006D7315" w:rsidP="00C6602B">
            <w:pPr>
              <w:jc w:val="center"/>
              <w:rPr>
                <w:rFonts w:cs="Times New Roman"/>
                <w:i/>
                <w:sz w:val="20"/>
                <w:szCs w:val="20"/>
              </w:rPr>
            </w:pPr>
            <w:r>
              <w:rPr>
                <w:rFonts w:cs="Times New Roman"/>
                <w:i/>
                <w:sz w:val="20"/>
                <w:szCs w:val="20"/>
              </w:rPr>
              <w:t>35100</w:t>
            </w:r>
          </w:p>
        </w:tc>
        <w:tc>
          <w:tcPr>
            <w:tcW w:w="1260" w:type="dxa"/>
            <w:vAlign w:val="center"/>
          </w:tcPr>
          <w:p w:rsidR="001605C2" w:rsidRPr="00C6602B" w:rsidRDefault="008C3E41" w:rsidP="001605C2">
            <w:pPr>
              <w:jc w:val="center"/>
              <w:rPr>
                <w:rFonts w:cs="Times New Roman"/>
                <w:i/>
                <w:sz w:val="20"/>
                <w:szCs w:val="20"/>
              </w:rPr>
            </w:pPr>
            <w:r>
              <w:rPr>
                <w:rFonts w:cs="Times New Roman"/>
                <w:i/>
                <w:sz w:val="20"/>
                <w:szCs w:val="20"/>
              </w:rPr>
              <w:t>$2,127,051</w:t>
            </w:r>
          </w:p>
        </w:tc>
        <w:tc>
          <w:tcPr>
            <w:tcW w:w="1080" w:type="dxa"/>
            <w:vAlign w:val="center"/>
          </w:tcPr>
          <w:p w:rsidR="001605C2" w:rsidRPr="00C6602B" w:rsidRDefault="008C3E41" w:rsidP="006D7315">
            <w:pPr>
              <w:jc w:val="center"/>
              <w:rPr>
                <w:rFonts w:cs="Times New Roman"/>
                <w:i/>
                <w:sz w:val="20"/>
                <w:szCs w:val="20"/>
              </w:rPr>
            </w:pPr>
            <w:r w:rsidRPr="008C3E41">
              <w:rPr>
                <w:rFonts w:cs="Times New Roman"/>
                <w:i/>
                <w:sz w:val="20"/>
                <w:szCs w:val="20"/>
              </w:rPr>
              <w:t>$1,</w:t>
            </w:r>
            <w:r w:rsidR="006D7315">
              <w:rPr>
                <w:rFonts w:cs="Times New Roman"/>
                <w:i/>
                <w:sz w:val="20"/>
                <w:szCs w:val="20"/>
              </w:rPr>
              <w:t>480</w:t>
            </w:r>
          </w:p>
        </w:tc>
      </w:tr>
      <w:tr w:rsidR="001605C2" w:rsidRPr="00C6602B" w:rsidTr="009355CF">
        <w:tc>
          <w:tcPr>
            <w:tcW w:w="2790" w:type="dxa"/>
            <w:vAlign w:val="center"/>
          </w:tcPr>
          <w:p w:rsidR="001605C2" w:rsidRPr="003A6C23" w:rsidRDefault="001605C2" w:rsidP="00C6602B">
            <w:pPr>
              <w:rPr>
                <w:rFonts w:cs="Times New Roman"/>
                <w:b/>
                <w:bCs/>
                <w:i/>
                <w:sz w:val="20"/>
                <w:szCs w:val="20"/>
              </w:rPr>
            </w:pPr>
            <w:r w:rsidRPr="003A6C23">
              <w:rPr>
                <w:rFonts w:cs="Times New Roman"/>
                <w:b/>
                <w:bCs/>
                <w:i/>
                <w:sz w:val="20"/>
                <w:szCs w:val="20"/>
              </w:rPr>
              <w:t>Final Reports Subtotal</w:t>
            </w:r>
            <w:r>
              <w:rPr>
                <w:rFonts w:cs="Times New Roman"/>
                <w:b/>
                <w:bCs/>
                <w:i/>
                <w:sz w:val="20"/>
                <w:szCs w:val="20"/>
              </w:rPr>
              <w:t xml:space="preserve"> </w:t>
            </w:r>
          </w:p>
        </w:tc>
        <w:tc>
          <w:tcPr>
            <w:tcW w:w="630" w:type="dxa"/>
            <w:vAlign w:val="center"/>
          </w:tcPr>
          <w:p w:rsidR="001605C2" w:rsidRPr="00C6602B" w:rsidRDefault="00DE5BD4" w:rsidP="00C6602B">
            <w:pPr>
              <w:jc w:val="center"/>
              <w:rPr>
                <w:rFonts w:cs="Times New Roman"/>
                <w:i/>
                <w:sz w:val="20"/>
                <w:szCs w:val="20"/>
              </w:rPr>
            </w:pPr>
            <w:r>
              <w:rPr>
                <w:rFonts w:cs="Times New Roman"/>
                <w:i/>
                <w:sz w:val="20"/>
                <w:szCs w:val="20"/>
              </w:rPr>
              <w:t>203</w:t>
            </w:r>
          </w:p>
        </w:tc>
        <w:tc>
          <w:tcPr>
            <w:tcW w:w="1080" w:type="dxa"/>
            <w:vAlign w:val="center"/>
          </w:tcPr>
          <w:p w:rsidR="001605C2" w:rsidRPr="00C6602B" w:rsidRDefault="001605C2" w:rsidP="008C3E41">
            <w:pPr>
              <w:jc w:val="center"/>
              <w:rPr>
                <w:rFonts w:cs="Times New Roman"/>
                <w:i/>
                <w:sz w:val="20"/>
                <w:szCs w:val="20"/>
              </w:rPr>
            </w:pPr>
            <w:r w:rsidRPr="00C6602B">
              <w:rPr>
                <w:rFonts w:cs="Times New Roman"/>
                <w:i/>
                <w:sz w:val="20"/>
                <w:szCs w:val="20"/>
              </w:rPr>
              <w:t>$11,35</w:t>
            </w:r>
            <w:r w:rsidR="008C3E41">
              <w:rPr>
                <w:rFonts w:cs="Times New Roman"/>
                <w:i/>
                <w:sz w:val="20"/>
                <w:szCs w:val="20"/>
              </w:rPr>
              <w:t>9</w:t>
            </w:r>
          </w:p>
        </w:tc>
        <w:tc>
          <w:tcPr>
            <w:tcW w:w="990" w:type="dxa"/>
            <w:vAlign w:val="center"/>
          </w:tcPr>
          <w:p w:rsidR="001605C2" w:rsidRPr="00C6602B" w:rsidRDefault="001605C2" w:rsidP="00C6602B">
            <w:pPr>
              <w:jc w:val="center"/>
              <w:rPr>
                <w:rFonts w:cs="Times New Roman"/>
                <w:i/>
                <w:sz w:val="20"/>
                <w:szCs w:val="20"/>
              </w:rPr>
            </w:pPr>
            <w:r w:rsidRPr="00C6602B">
              <w:rPr>
                <w:rFonts w:cs="Times New Roman"/>
                <w:i/>
                <w:sz w:val="20"/>
                <w:szCs w:val="20"/>
              </w:rPr>
              <w:t>--</w:t>
            </w:r>
          </w:p>
        </w:tc>
        <w:tc>
          <w:tcPr>
            <w:tcW w:w="1260" w:type="dxa"/>
            <w:vAlign w:val="center"/>
          </w:tcPr>
          <w:p w:rsidR="001605C2" w:rsidRPr="00C6602B" w:rsidRDefault="00D8363B" w:rsidP="00C6602B">
            <w:pPr>
              <w:jc w:val="center"/>
              <w:rPr>
                <w:rFonts w:cs="Times New Roman"/>
                <w:i/>
                <w:sz w:val="20"/>
                <w:szCs w:val="20"/>
              </w:rPr>
            </w:pPr>
            <w:r>
              <w:rPr>
                <w:rFonts w:cs="Times New Roman"/>
                <w:i/>
                <w:sz w:val="20"/>
                <w:szCs w:val="20"/>
              </w:rPr>
              <w:t>900</w:t>
            </w:r>
          </w:p>
        </w:tc>
        <w:tc>
          <w:tcPr>
            <w:tcW w:w="900" w:type="dxa"/>
            <w:vAlign w:val="center"/>
          </w:tcPr>
          <w:p w:rsidR="001605C2" w:rsidRPr="00C6602B" w:rsidRDefault="006D7315" w:rsidP="00D8175A">
            <w:pPr>
              <w:jc w:val="center"/>
              <w:rPr>
                <w:rFonts w:cs="Times New Roman"/>
                <w:i/>
                <w:sz w:val="20"/>
                <w:szCs w:val="20"/>
              </w:rPr>
            </w:pPr>
            <w:r>
              <w:rPr>
                <w:rFonts w:cs="Times New Roman"/>
                <w:i/>
                <w:sz w:val="20"/>
                <w:szCs w:val="20"/>
              </w:rPr>
              <w:t>182700</w:t>
            </w:r>
          </w:p>
        </w:tc>
        <w:tc>
          <w:tcPr>
            <w:tcW w:w="1260" w:type="dxa"/>
            <w:vAlign w:val="center"/>
          </w:tcPr>
          <w:p w:rsidR="001605C2" w:rsidRPr="00C6602B" w:rsidRDefault="008C3E41" w:rsidP="006D7315">
            <w:pPr>
              <w:jc w:val="center"/>
              <w:rPr>
                <w:rFonts w:cs="Times New Roman"/>
                <w:i/>
                <w:sz w:val="20"/>
                <w:szCs w:val="20"/>
              </w:rPr>
            </w:pPr>
            <w:r>
              <w:rPr>
                <w:rFonts w:cs="Times New Roman"/>
                <w:i/>
                <w:sz w:val="20"/>
                <w:szCs w:val="20"/>
              </w:rPr>
              <w:t>$</w:t>
            </w:r>
            <w:r w:rsidR="006D7315">
              <w:rPr>
                <w:rFonts w:cs="Times New Roman"/>
                <w:i/>
                <w:sz w:val="20"/>
                <w:szCs w:val="20"/>
              </w:rPr>
              <w:t>10,223,100</w:t>
            </w:r>
          </w:p>
        </w:tc>
        <w:tc>
          <w:tcPr>
            <w:tcW w:w="1080" w:type="dxa"/>
            <w:vAlign w:val="center"/>
          </w:tcPr>
          <w:p w:rsidR="001605C2" w:rsidRPr="00C6602B" w:rsidRDefault="001605C2" w:rsidP="00872155">
            <w:pPr>
              <w:jc w:val="center"/>
              <w:rPr>
                <w:rFonts w:cs="Times New Roman"/>
                <w:i/>
                <w:sz w:val="20"/>
                <w:szCs w:val="20"/>
              </w:rPr>
            </w:pPr>
            <w:r w:rsidRPr="00C6602B">
              <w:rPr>
                <w:rFonts w:cs="Times New Roman"/>
                <w:i/>
                <w:sz w:val="20"/>
                <w:szCs w:val="20"/>
              </w:rPr>
              <w:t>--</w:t>
            </w:r>
          </w:p>
        </w:tc>
      </w:tr>
      <w:tr w:rsidR="001605C2" w:rsidRPr="00C6602B" w:rsidTr="009355CF">
        <w:tc>
          <w:tcPr>
            <w:tcW w:w="2790" w:type="dxa"/>
            <w:tcBorders>
              <w:bottom w:val="single" w:sz="12" w:space="0" w:color="auto"/>
            </w:tcBorders>
            <w:vAlign w:val="center"/>
          </w:tcPr>
          <w:p w:rsidR="001605C2" w:rsidRPr="00D6208F" w:rsidRDefault="001605C2" w:rsidP="00872155">
            <w:pPr>
              <w:rPr>
                <w:rFonts w:cs="Times New Roman"/>
                <w:b/>
                <w:bCs/>
                <w:sz w:val="20"/>
                <w:szCs w:val="20"/>
              </w:rPr>
            </w:pPr>
            <w:r w:rsidRPr="00D6208F">
              <w:rPr>
                <w:rFonts w:cs="Times New Roman"/>
                <w:b/>
                <w:bCs/>
                <w:sz w:val="20"/>
                <w:szCs w:val="20"/>
              </w:rPr>
              <w:t>Robust Summaries</w:t>
            </w:r>
            <w:r w:rsidR="00CC451B">
              <w:rPr>
                <w:rFonts w:cs="Times New Roman"/>
                <w:b/>
                <w:bCs/>
                <w:sz w:val="20"/>
                <w:szCs w:val="20"/>
              </w:rPr>
              <w:t xml:space="preserve"> (z)</w:t>
            </w:r>
          </w:p>
        </w:tc>
        <w:tc>
          <w:tcPr>
            <w:tcW w:w="630" w:type="dxa"/>
            <w:tcBorders>
              <w:bottom w:val="single" w:sz="12" w:space="0" w:color="auto"/>
            </w:tcBorders>
            <w:vAlign w:val="center"/>
          </w:tcPr>
          <w:p w:rsidR="001605C2" w:rsidRPr="00C6602B" w:rsidRDefault="001605C2" w:rsidP="00872155">
            <w:pPr>
              <w:jc w:val="center"/>
              <w:rPr>
                <w:rFonts w:cs="Times New Roman"/>
                <w:sz w:val="20"/>
                <w:szCs w:val="20"/>
              </w:rPr>
            </w:pPr>
            <w:r w:rsidRPr="00C6602B">
              <w:rPr>
                <w:rFonts w:cs="Times New Roman"/>
                <w:sz w:val="20"/>
                <w:szCs w:val="20"/>
              </w:rPr>
              <w:t>12</w:t>
            </w:r>
          </w:p>
        </w:tc>
        <w:tc>
          <w:tcPr>
            <w:tcW w:w="1080" w:type="dxa"/>
            <w:tcBorders>
              <w:bottom w:val="single" w:sz="12" w:space="0" w:color="auto"/>
            </w:tcBorders>
            <w:vAlign w:val="center"/>
          </w:tcPr>
          <w:p w:rsidR="001605C2" w:rsidRPr="00C6602B" w:rsidRDefault="001605C2" w:rsidP="00872155">
            <w:pPr>
              <w:jc w:val="center"/>
              <w:rPr>
                <w:rFonts w:cs="Times New Roman"/>
                <w:sz w:val="20"/>
                <w:szCs w:val="20"/>
              </w:rPr>
            </w:pPr>
            <w:r w:rsidRPr="00C6602B">
              <w:rPr>
                <w:rFonts w:cs="Times New Roman"/>
                <w:sz w:val="20"/>
                <w:szCs w:val="20"/>
              </w:rPr>
              <w:t>$740.50</w:t>
            </w:r>
          </w:p>
        </w:tc>
        <w:tc>
          <w:tcPr>
            <w:tcW w:w="990" w:type="dxa"/>
            <w:tcBorders>
              <w:bottom w:val="single" w:sz="12" w:space="0" w:color="auto"/>
            </w:tcBorders>
            <w:vAlign w:val="center"/>
          </w:tcPr>
          <w:p w:rsidR="001605C2" w:rsidRPr="00C6602B" w:rsidRDefault="001605C2" w:rsidP="00872155">
            <w:pPr>
              <w:jc w:val="center"/>
              <w:rPr>
                <w:rFonts w:cs="Times New Roman"/>
                <w:sz w:val="20"/>
                <w:szCs w:val="20"/>
              </w:rPr>
            </w:pPr>
            <w:r w:rsidRPr="00C6602B">
              <w:rPr>
                <w:rFonts w:cs="Times New Roman"/>
                <w:sz w:val="20"/>
                <w:szCs w:val="20"/>
              </w:rPr>
              <w:t>--</w:t>
            </w:r>
          </w:p>
        </w:tc>
        <w:tc>
          <w:tcPr>
            <w:tcW w:w="1260" w:type="dxa"/>
            <w:tcBorders>
              <w:bottom w:val="single" w:sz="12" w:space="0" w:color="auto"/>
            </w:tcBorders>
            <w:vAlign w:val="center"/>
          </w:tcPr>
          <w:p w:rsidR="001605C2" w:rsidRPr="00C6602B" w:rsidRDefault="00D8363B" w:rsidP="00872155">
            <w:pPr>
              <w:jc w:val="center"/>
              <w:rPr>
                <w:rFonts w:cs="Times New Roman"/>
                <w:sz w:val="20"/>
                <w:szCs w:val="20"/>
              </w:rPr>
            </w:pPr>
            <w:r>
              <w:rPr>
                <w:rFonts w:cs="Times New Roman"/>
                <w:sz w:val="20"/>
                <w:szCs w:val="20"/>
              </w:rPr>
              <w:t>90</w:t>
            </w:r>
          </w:p>
        </w:tc>
        <w:tc>
          <w:tcPr>
            <w:tcW w:w="900" w:type="dxa"/>
            <w:tcBorders>
              <w:bottom w:val="single" w:sz="12" w:space="0" w:color="auto"/>
            </w:tcBorders>
            <w:vAlign w:val="center"/>
          </w:tcPr>
          <w:p w:rsidR="001605C2" w:rsidRPr="00C6602B" w:rsidRDefault="006D7315" w:rsidP="00872155">
            <w:pPr>
              <w:jc w:val="center"/>
              <w:rPr>
                <w:rFonts w:cs="Times New Roman"/>
                <w:sz w:val="20"/>
                <w:szCs w:val="20"/>
              </w:rPr>
            </w:pPr>
            <w:r>
              <w:rPr>
                <w:rFonts w:cs="Times New Roman"/>
                <w:sz w:val="20"/>
                <w:szCs w:val="20"/>
              </w:rPr>
              <w:t>1080</w:t>
            </w:r>
          </w:p>
        </w:tc>
        <w:tc>
          <w:tcPr>
            <w:tcW w:w="1260" w:type="dxa"/>
            <w:tcBorders>
              <w:bottom w:val="single" w:sz="12" w:space="0" w:color="auto"/>
            </w:tcBorders>
            <w:vAlign w:val="center"/>
          </w:tcPr>
          <w:p w:rsidR="001605C2" w:rsidRPr="00C6602B" w:rsidRDefault="008C3E41" w:rsidP="006D7315">
            <w:pPr>
              <w:jc w:val="center"/>
              <w:rPr>
                <w:rFonts w:cs="Times New Roman"/>
                <w:i/>
                <w:sz w:val="20"/>
                <w:szCs w:val="20"/>
              </w:rPr>
            </w:pPr>
            <w:r>
              <w:rPr>
                <w:rFonts w:cs="Times New Roman"/>
                <w:i/>
                <w:sz w:val="20"/>
                <w:szCs w:val="20"/>
              </w:rPr>
              <w:t>$</w:t>
            </w:r>
            <w:r w:rsidR="006D7315">
              <w:rPr>
                <w:rFonts w:cs="Times New Roman"/>
                <w:i/>
                <w:sz w:val="20"/>
                <w:szCs w:val="20"/>
              </w:rPr>
              <w:t>8,886</w:t>
            </w:r>
          </w:p>
        </w:tc>
        <w:tc>
          <w:tcPr>
            <w:tcW w:w="1080" w:type="dxa"/>
            <w:tcBorders>
              <w:bottom w:val="single" w:sz="12" w:space="0" w:color="auto"/>
            </w:tcBorders>
            <w:vAlign w:val="center"/>
          </w:tcPr>
          <w:p w:rsidR="001605C2" w:rsidRPr="00C6602B" w:rsidRDefault="006D5354" w:rsidP="00872155">
            <w:pPr>
              <w:jc w:val="center"/>
              <w:rPr>
                <w:rFonts w:cs="Times New Roman"/>
                <w:sz w:val="20"/>
                <w:szCs w:val="20"/>
              </w:rPr>
            </w:pPr>
            <w:r>
              <w:rPr>
                <w:rFonts w:cs="Times New Roman"/>
                <w:sz w:val="20"/>
                <w:szCs w:val="20"/>
              </w:rPr>
              <w:t>--</w:t>
            </w:r>
          </w:p>
        </w:tc>
      </w:tr>
      <w:tr w:rsidR="001605C2" w:rsidRPr="00C6602B" w:rsidTr="009355CF">
        <w:tc>
          <w:tcPr>
            <w:tcW w:w="2790" w:type="dxa"/>
            <w:tcBorders>
              <w:bottom w:val="single" w:sz="12" w:space="0" w:color="auto"/>
            </w:tcBorders>
            <w:vAlign w:val="center"/>
          </w:tcPr>
          <w:p w:rsidR="001605C2" w:rsidRPr="003A6C23" w:rsidRDefault="001605C2" w:rsidP="005C0183">
            <w:pPr>
              <w:autoSpaceDE w:val="0"/>
              <w:autoSpaceDN w:val="0"/>
              <w:adjustRightInd w:val="0"/>
              <w:rPr>
                <w:rFonts w:cs="Times New Roman"/>
                <w:i/>
                <w:sz w:val="20"/>
                <w:szCs w:val="20"/>
              </w:rPr>
            </w:pPr>
            <w:r w:rsidRPr="003A6C23">
              <w:rPr>
                <w:rFonts w:cs="Times New Roman"/>
                <w:b/>
                <w:bCs/>
                <w:i/>
                <w:sz w:val="20"/>
                <w:szCs w:val="20"/>
              </w:rPr>
              <w:t>TOTAL</w:t>
            </w:r>
            <w:r>
              <w:rPr>
                <w:rFonts w:cs="Times New Roman"/>
                <w:b/>
                <w:bCs/>
                <w:i/>
                <w:sz w:val="20"/>
                <w:szCs w:val="20"/>
              </w:rPr>
              <w:t xml:space="preserve"> (</w:t>
            </w:r>
            <w:r w:rsidR="00CC451B">
              <w:rPr>
                <w:rFonts w:cs="Times New Roman"/>
                <w:b/>
                <w:bCs/>
                <w:i/>
                <w:sz w:val="20"/>
                <w:szCs w:val="20"/>
              </w:rPr>
              <w:t>w+</w:t>
            </w:r>
            <w:r>
              <w:rPr>
                <w:rFonts w:cs="Times New Roman"/>
                <w:b/>
                <w:bCs/>
                <w:i/>
                <w:sz w:val="20"/>
                <w:szCs w:val="20"/>
              </w:rPr>
              <w:t>x+y+z)</w:t>
            </w:r>
          </w:p>
        </w:tc>
        <w:tc>
          <w:tcPr>
            <w:tcW w:w="630" w:type="dxa"/>
            <w:tcBorders>
              <w:bottom w:val="single" w:sz="12" w:space="0" w:color="auto"/>
            </w:tcBorders>
            <w:vAlign w:val="center"/>
          </w:tcPr>
          <w:p w:rsidR="001605C2" w:rsidRPr="00C6602B" w:rsidRDefault="00CC451B" w:rsidP="00D8175A">
            <w:pPr>
              <w:jc w:val="center"/>
              <w:rPr>
                <w:rFonts w:cs="Times New Roman"/>
                <w:i/>
                <w:sz w:val="20"/>
                <w:szCs w:val="20"/>
              </w:rPr>
            </w:pPr>
            <w:r>
              <w:rPr>
                <w:rFonts w:cs="Times New Roman"/>
                <w:i/>
                <w:sz w:val="20"/>
                <w:szCs w:val="20"/>
              </w:rPr>
              <w:t>263</w:t>
            </w:r>
          </w:p>
        </w:tc>
        <w:tc>
          <w:tcPr>
            <w:tcW w:w="1080" w:type="dxa"/>
            <w:tcBorders>
              <w:bottom w:val="single" w:sz="12" w:space="0" w:color="auto"/>
            </w:tcBorders>
            <w:vAlign w:val="center"/>
          </w:tcPr>
          <w:p w:rsidR="001605C2" w:rsidRPr="00C6602B" w:rsidRDefault="001605C2" w:rsidP="009355CF">
            <w:pPr>
              <w:jc w:val="center"/>
              <w:rPr>
                <w:rFonts w:cs="Times New Roman"/>
                <w:i/>
                <w:sz w:val="20"/>
                <w:szCs w:val="20"/>
              </w:rPr>
            </w:pPr>
            <w:r w:rsidRPr="00C6602B">
              <w:rPr>
                <w:rFonts w:cs="Times New Roman"/>
                <w:i/>
                <w:sz w:val="20"/>
                <w:szCs w:val="20"/>
              </w:rPr>
              <w:t>$14,32</w:t>
            </w:r>
            <w:r w:rsidR="009355CF">
              <w:rPr>
                <w:rFonts w:cs="Times New Roman"/>
                <w:i/>
                <w:sz w:val="20"/>
                <w:szCs w:val="20"/>
              </w:rPr>
              <w:t>1</w:t>
            </w:r>
          </w:p>
        </w:tc>
        <w:tc>
          <w:tcPr>
            <w:tcW w:w="990" w:type="dxa"/>
            <w:tcBorders>
              <w:bottom w:val="single" w:sz="12" w:space="0" w:color="auto"/>
            </w:tcBorders>
            <w:vAlign w:val="center"/>
          </w:tcPr>
          <w:p w:rsidR="001605C2" w:rsidRPr="00C6602B" w:rsidRDefault="001605C2" w:rsidP="00C6602B">
            <w:pPr>
              <w:jc w:val="center"/>
              <w:rPr>
                <w:rFonts w:cs="Times New Roman"/>
                <w:i/>
                <w:sz w:val="20"/>
                <w:szCs w:val="20"/>
              </w:rPr>
            </w:pPr>
            <w:r w:rsidRPr="00C6602B">
              <w:rPr>
                <w:rFonts w:cs="Times New Roman"/>
                <w:i/>
                <w:sz w:val="20"/>
                <w:szCs w:val="20"/>
              </w:rPr>
              <w:t>$38.35</w:t>
            </w:r>
          </w:p>
        </w:tc>
        <w:tc>
          <w:tcPr>
            <w:tcW w:w="1260" w:type="dxa"/>
            <w:tcBorders>
              <w:bottom w:val="single" w:sz="12" w:space="0" w:color="auto"/>
            </w:tcBorders>
            <w:vAlign w:val="center"/>
          </w:tcPr>
          <w:p w:rsidR="001605C2" w:rsidRPr="00C6602B" w:rsidRDefault="001605C2" w:rsidP="00C6602B">
            <w:pPr>
              <w:jc w:val="center"/>
              <w:rPr>
                <w:rFonts w:cs="Times New Roman"/>
                <w:i/>
                <w:sz w:val="20"/>
                <w:szCs w:val="20"/>
              </w:rPr>
            </w:pPr>
          </w:p>
        </w:tc>
        <w:tc>
          <w:tcPr>
            <w:tcW w:w="900" w:type="dxa"/>
            <w:tcBorders>
              <w:bottom w:val="single" w:sz="12" w:space="0" w:color="auto"/>
            </w:tcBorders>
            <w:vAlign w:val="center"/>
          </w:tcPr>
          <w:p w:rsidR="001605C2" w:rsidRPr="00C6602B" w:rsidRDefault="001605C2" w:rsidP="00C6602B">
            <w:pPr>
              <w:jc w:val="center"/>
              <w:rPr>
                <w:rFonts w:cs="Times New Roman"/>
                <w:i/>
                <w:sz w:val="20"/>
                <w:szCs w:val="20"/>
              </w:rPr>
            </w:pPr>
            <w:r>
              <w:rPr>
                <w:rFonts w:cs="Times New Roman"/>
                <w:i/>
                <w:sz w:val="20"/>
                <w:szCs w:val="20"/>
              </w:rPr>
              <w:t>126113</w:t>
            </w:r>
          </w:p>
        </w:tc>
        <w:tc>
          <w:tcPr>
            <w:tcW w:w="1260" w:type="dxa"/>
            <w:tcBorders>
              <w:bottom w:val="single" w:sz="12" w:space="0" w:color="auto"/>
            </w:tcBorders>
            <w:vAlign w:val="center"/>
          </w:tcPr>
          <w:p w:rsidR="001605C2" w:rsidRPr="00C6602B" w:rsidRDefault="008C3E41" w:rsidP="00422CD4">
            <w:pPr>
              <w:jc w:val="center"/>
              <w:rPr>
                <w:rFonts w:cs="Times New Roman"/>
                <w:i/>
                <w:sz w:val="20"/>
                <w:szCs w:val="20"/>
              </w:rPr>
            </w:pPr>
            <w:r>
              <w:rPr>
                <w:rFonts w:cs="Times New Roman"/>
                <w:i/>
                <w:sz w:val="20"/>
                <w:szCs w:val="20"/>
              </w:rPr>
              <w:t>$</w:t>
            </w:r>
            <w:r w:rsidR="00422CD4">
              <w:rPr>
                <w:rFonts w:cs="Times New Roman"/>
                <w:i/>
                <w:sz w:val="20"/>
                <w:szCs w:val="20"/>
              </w:rPr>
              <w:t>5,242,898</w:t>
            </w:r>
          </w:p>
        </w:tc>
        <w:tc>
          <w:tcPr>
            <w:tcW w:w="1080" w:type="dxa"/>
            <w:tcBorders>
              <w:bottom w:val="single" w:sz="12" w:space="0" w:color="auto"/>
            </w:tcBorders>
            <w:vAlign w:val="center"/>
          </w:tcPr>
          <w:p w:rsidR="001605C2" w:rsidRPr="00C6602B" w:rsidRDefault="006D5354" w:rsidP="00422CD4">
            <w:pPr>
              <w:jc w:val="center"/>
              <w:rPr>
                <w:rFonts w:cs="Times New Roman"/>
                <w:i/>
                <w:sz w:val="20"/>
                <w:szCs w:val="20"/>
              </w:rPr>
            </w:pPr>
            <w:r>
              <w:rPr>
                <w:rFonts w:cs="Times New Roman"/>
                <w:i/>
                <w:sz w:val="20"/>
                <w:szCs w:val="20"/>
              </w:rPr>
              <w:t>$</w:t>
            </w:r>
            <w:r w:rsidR="00422CD4">
              <w:rPr>
                <w:rFonts w:cs="Times New Roman"/>
                <w:i/>
                <w:sz w:val="20"/>
                <w:szCs w:val="20"/>
              </w:rPr>
              <w:t>12,724</w:t>
            </w:r>
          </w:p>
        </w:tc>
      </w:tr>
      <w:tr w:rsidR="001605C2" w:rsidRPr="00AB4E3E" w:rsidTr="00C6602B">
        <w:tc>
          <w:tcPr>
            <w:tcW w:w="9990" w:type="dxa"/>
            <w:gridSpan w:val="8"/>
          </w:tcPr>
          <w:p w:rsidR="001605C2" w:rsidRDefault="001605C2" w:rsidP="00C6602B">
            <w:pPr>
              <w:autoSpaceDE w:val="0"/>
              <w:autoSpaceDN w:val="0"/>
              <w:adjustRightInd w:val="0"/>
              <w:rPr>
                <w:rFonts w:cs="Times New Roman"/>
                <w:sz w:val="20"/>
                <w:szCs w:val="20"/>
              </w:rPr>
            </w:pPr>
            <w:r w:rsidRPr="00DC1585">
              <w:rPr>
                <w:rFonts w:cs="Times New Roman"/>
                <w:sz w:val="20"/>
                <w:szCs w:val="20"/>
                <w:vertAlign w:val="superscript"/>
              </w:rPr>
              <w:t xml:space="preserve">a </w:t>
            </w:r>
            <w:r>
              <w:rPr>
                <w:rFonts w:cs="Times New Roman"/>
                <w:sz w:val="20"/>
                <w:szCs w:val="20"/>
              </w:rPr>
              <w:t>See Table #1.</w:t>
            </w:r>
          </w:p>
          <w:p w:rsidR="001605C2" w:rsidRDefault="001605C2" w:rsidP="00C6602B">
            <w:pPr>
              <w:autoSpaceDE w:val="0"/>
              <w:autoSpaceDN w:val="0"/>
              <w:adjustRightInd w:val="0"/>
              <w:rPr>
                <w:rFonts w:cs="Times New Roman"/>
                <w:sz w:val="20"/>
                <w:szCs w:val="20"/>
              </w:rPr>
            </w:pPr>
            <w:r w:rsidRPr="00047483">
              <w:rPr>
                <w:rFonts w:cs="Times New Roman"/>
                <w:sz w:val="20"/>
                <w:szCs w:val="20"/>
                <w:vertAlign w:val="superscript"/>
              </w:rPr>
              <w:t>b</w:t>
            </w:r>
            <w:r>
              <w:rPr>
                <w:rFonts w:cs="Times New Roman"/>
                <w:sz w:val="20"/>
                <w:szCs w:val="20"/>
              </w:rPr>
              <w:t xml:space="preserve"> See Table #4.</w:t>
            </w:r>
          </w:p>
          <w:p w:rsidR="001605C2" w:rsidRPr="00DC1585" w:rsidRDefault="001605C2" w:rsidP="00C6602B">
            <w:pPr>
              <w:autoSpaceDE w:val="0"/>
              <w:autoSpaceDN w:val="0"/>
              <w:adjustRightInd w:val="0"/>
              <w:rPr>
                <w:rFonts w:cs="Times New Roman"/>
                <w:sz w:val="20"/>
                <w:szCs w:val="20"/>
                <w:vertAlign w:val="superscript"/>
              </w:rPr>
            </w:pPr>
            <w:r w:rsidRPr="00047483">
              <w:rPr>
                <w:rFonts w:cs="Times New Roman"/>
                <w:sz w:val="20"/>
                <w:szCs w:val="20"/>
                <w:vertAlign w:val="superscript"/>
              </w:rPr>
              <w:t>c</w:t>
            </w:r>
            <w:r>
              <w:rPr>
                <w:rFonts w:cs="Times New Roman"/>
                <w:sz w:val="20"/>
                <w:szCs w:val="20"/>
              </w:rPr>
              <w:t xml:space="preserve"> Calculated as hours/costs x frequency.</w:t>
            </w:r>
          </w:p>
        </w:tc>
      </w:tr>
    </w:tbl>
    <w:p w:rsidR="00D82CD3" w:rsidRDefault="00D82CD3" w:rsidP="003F36E7">
      <w:pPr>
        <w:pStyle w:val="ListParagraph"/>
        <w:tabs>
          <w:tab w:val="left" w:pos="1440"/>
        </w:tabs>
        <w:autoSpaceDE w:val="0"/>
        <w:autoSpaceDN w:val="0"/>
        <w:adjustRightInd w:val="0"/>
        <w:spacing w:after="0" w:line="240" w:lineRule="auto"/>
        <w:ind w:left="0"/>
        <w:rPr>
          <w:rFonts w:cs="Times New Roman"/>
          <w:b/>
          <w:bCs/>
          <w:szCs w:val="24"/>
        </w:rPr>
      </w:pPr>
    </w:p>
    <w:p w:rsidR="00E3160F" w:rsidRDefault="00E3160F" w:rsidP="00D52ACF">
      <w:pPr>
        <w:pStyle w:val="ListParagraph"/>
        <w:numPr>
          <w:ilvl w:val="3"/>
          <w:numId w:val="8"/>
        </w:numPr>
        <w:tabs>
          <w:tab w:val="left" w:pos="1440"/>
        </w:tabs>
        <w:autoSpaceDE w:val="0"/>
        <w:autoSpaceDN w:val="0"/>
        <w:adjustRightInd w:val="0"/>
        <w:spacing w:line="240" w:lineRule="auto"/>
        <w:contextualSpacing w:val="0"/>
        <w:rPr>
          <w:rFonts w:cs="Times New Roman"/>
          <w:b/>
          <w:bCs/>
          <w:szCs w:val="24"/>
        </w:rPr>
      </w:pPr>
      <w:r>
        <w:rPr>
          <w:rFonts w:cs="Times New Roman"/>
          <w:b/>
          <w:bCs/>
          <w:szCs w:val="24"/>
        </w:rPr>
        <w:t xml:space="preserve">IC Entry for </w:t>
      </w:r>
      <w:r w:rsidR="005C0183">
        <w:rPr>
          <w:rFonts w:cs="Times New Roman"/>
          <w:b/>
          <w:bCs/>
          <w:szCs w:val="24"/>
        </w:rPr>
        <w:t>Existing Testing Requirements</w:t>
      </w:r>
      <w:r>
        <w:rPr>
          <w:rFonts w:cs="Times New Roman"/>
          <w:b/>
          <w:bCs/>
          <w:szCs w:val="24"/>
        </w:rPr>
        <w:t xml:space="preserve"> </w:t>
      </w:r>
    </w:p>
    <w:p w:rsidR="00E3160F" w:rsidRDefault="00E3160F" w:rsidP="00E3160F">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t>The information presented in Table 4 will be used to complete the IC entry for this group of collection activities under this ICR.</w:t>
      </w:r>
    </w:p>
    <w:p w:rsidR="00E3160F" w:rsidRDefault="00E3160F" w:rsidP="00E3160F">
      <w:pPr>
        <w:pStyle w:val="ListParagraph"/>
        <w:tabs>
          <w:tab w:val="left" w:pos="720"/>
        </w:tabs>
        <w:autoSpaceDE w:val="0"/>
        <w:autoSpaceDN w:val="0"/>
        <w:adjustRightInd w:val="0"/>
        <w:spacing w:after="0" w:line="240" w:lineRule="auto"/>
        <w:ind w:left="0"/>
        <w:rPr>
          <w:rFonts w:cs="Times New Roman"/>
          <w:bCs/>
          <w:szCs w:val="24"/>
        </w:rPr>
      </w:pPr>
    </w:p>
    <w:p w:rsidR="00B16DFE" w:rsidRDefault="00B16DFE" w:rsidP="00E3160F">
      <w:pPr>
        <w:pStyle w:val="ListParagraph"/>
        <w:tabs>
          <w:tab w:val="left" w:pos="720"/>
        </w:tabs>
        <w:autoSpaceDE w:val="0"/>
        <w:autoSpaceDN w:val="0"/>
        <w:adjustRightInd w:val="0"/>
        <w:spacing w:after="0" w:line="240" w:lineRule="auto"/>
        <w:ind w:left="0"/>
        <w:rPr>
          <w:rFonts w:cs="Times New Roman"/>
          <w:bCs/>
          <w:szCs w:val="24"/>
        </w:rPr>
      </w:pPr>
    </w:p>
    <w:p w:rsidR="00B16DFE" w:rsidRDefault="00B16DFE" w:rsidP="00E3160F">
      <w:pPr>
        <w:pStyle w:val="ListParagraph"/>
        <w:tabs>
          <w:tab w:val="left" w:pos="720"/>
        </w:tabs>
        <w:autoSpaceDE w:val="0"/>
        <w:autoSpaceDN w:val="0"/>
        <w:adjustRightInd w:val="0"/>
        <w:spacing w:after="0" w:line="240" w:lineRule="auto"/>
        <w:ind w:left="0"/>
        <w:rPr>
          <w:rFonts w:cs="Times New Roman"/>
          <w:bCs/>
          <w:szCs w:val="24"/>
        </w:rPr>
      </w:pPr>
    </w:p>
    <w:p w:rsidR="00E3160F" w:rsidRDefault="00E3160F" w:rsidP="00E3160F">
      <w:pPr>
        <w:tabs>
          <w:tab w:val="left" w:pos="1440"/>
        </w:tabs>
        <w:autoSpaceDE w:val="0"/>
        <w:autoSpaceDN w:val="0"/>
        <w:adjustRightInd w:val="0"/>
        <w:spacing w:after="0" w:line="240" w:lineRule="auto"/>
        <w:rPr>
          <w:rFonts w:cs="Times New Roman"/>
          <w:bCs/>
          <w:szCs w:val="24"/>
        </w:rPr>
      </w:pPr>
      <w:r w:rsidRPr="00E3160F">
        <w:rPr>
          <w:rFonts w:cs="Times New Roman"/>
          <w:b/>
          <w:bCs/>
          <w:szCs w:val="24"/>
        </w:rPr>
        <w:lastRenderedPageBreak/>
        <w:t xml:space="preserve">Table </w:t>
      </w:r>
      <w:r w:rsidR="005C0183">
        <w:rPr>
          <w:rFonts w:cs="Times New Roman"/>
          <w:b/>
          <w:bCs/>
          <w:szCs w:val="24"/>
        </w:rPr>
        <w:t>6</w:t>
      </w:r>
      <w:r w:rsidRPr="00E3160F">
        <w:rPr>
          <w:rFonts w:cs="Times New Roman"/>
          <w:b/>
          <w:bCs/>
          <w:szCs w:val="24"/>
        </w:rPr>
        <w:t xml:space="preserve">: IC Entry: Existing Testing Requirements </w:t>
      </w:r>
    </w:p>
    <w:tbl>
      <w:tblPr>
        <w:tblStyle w:val="TableGrid"/>
        <w:tblW w:w="0" w:type="auto"/>
        <w:tblLook w:val="04A0"/>
      </w:tblPr>
      <w:tblGrid>
        <w:gridCol w:w="5418"/>
        <w:gridCol w:w="1350"/>
        <w:gridCol w:w="1350"/>
        <w:gridCol w:w="1530"/>
      </w:tblGrid>
      <w:tr w:rsidR="00EA66D2" w:rsidRPr="00126779" w:rsidTr="00EA66D2">
        <w:tc>
          <w:tcPr>
            <w:tcW w:w="5418" w:type="dxa"/>
            <w:shd w:val="clear" w:color="auto" w:fill="D9D9D9" w:themeFill="background1" w:themeFillShade="D9"/>
          </w:tcPr>
          <w:p w:rsidR="00EA66D2" w:rsidRPr="00126779" w:rsidRDefault="00EA66D2" w:rsidP="00E3160F">
            <w:pPr>
              <w:pStyle w:val="ListParagraph"/>
              <w:tabs>
                <w:tab w:val="left" w:pos="720"/>
              </w:tabs>
              <w:autoSpaceDE w:val="0"/>
              <w:autoSpaceDN w:val="0"/>
              <w:adjustRightInd w:val="0"/>
              <w:ind w:left="0"/>
              <w:rPr>
                <w:rFonts w:cs="Times New Roman"/>
                <w:b/>
                <w:bCs/>
              </w:rPr>
            </w:pPr>
            <w:r w:rsidRPr="00126779">
              <w:rPr>
                <w:rFonts w:cs="Times New Roman"/>
                <w:b/>
                <w:bCs/>
              </w:rPr>
              <w:t>IC Field:</w:t>
            </w:r>
          </w:p>
        </w:tc>
        <w:tc>
          <w:tcPr>
            <w:tcW w:w="4230" w:type="dxa"/>
            <w:gridSpan w:val="3"/>
            <w:shd w:val="clear" w:color="auto" w:fill="D9D9D9" w:themeFill="background1" w:themeFillShade="D9"/>
          </w:tcPr>
          <w:p w:rsidR="00EA66D2" w:rsidRPr="00126779" w:rsidRDefault="00EA66D2"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EPA’s Estimates:</w:t>
            </w:r>
            <w:r w:rsidR="00126779" w:rsidRPr="00126779">
              <w:rPr>
                <w:rFonts w:cs="Times New Roman"/>
                <w:b/>
                <w:bCs/>
                <w:vertAlign w:val="superscript"/>
              </w:rPr>
              <w:t>a</w:t>
            </w:r>
          </w:p>
        </w:tc>
      </w:tr>
      <w:tr w:rsidR="00EA66D2" w:rsidRPr="00126779" w:rsidTr="00EA66D2">
        <w:tc>
          <w:tcPr>
            <w:tcW w:w="9648" w:type="dxa"/>
            <w:gridSpan w:val="4"/>
            <w:shd w:val="clear" w:color="auto" w:fill="D9D9D9" w:themeFill="background1" w:themeFillShade="D9"/>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
                <w:bCs/>
                <w:i/>
              </w:rPr>
              <w:t>1.  Responses:</w:t>
            </w:r>
          </w:p>
        </w:tc>
      </w:tr>
      <w:tr w:rsidR="00061C04" w:rsidRPr="00126779" w:rsidTr="00061C04">
        <w:tc>
          <w:tcPr>
            <w:tcW w:w="5418" w:type="dxa"/>
            <w:vAlign w:val="center"/>
          </w:tcPr>
          <w:p w:rsidR="00061C04" w:rsidRPr="00126779" w:rsidRDefault="00061C04" w:rsidP="00061C04">
            <w:pPr>
              <w:pStyle w:val="ListParagraph"/>
              <w:tabs>
                <w:tab w:val="left" w:pos="720"/>
              </w:tabs>
              <w:autoSpaceDE w:val="0"/>
              <w:autoSpaceDN w:val="0"/>
              <w:adjustRightInd w:val="0"/>
              <w:ind w:left="0"/>
              <w:rPr>
                <w:rFonts w:cs="Times New Roman"/>
                <w:bCs/>
              </w:rPr>
            </w:pPr>
            <w:r>
              <w:rPr>
                <w:rFonts w:cs="Times New Roman"/>
                <w:bCs/>
              </w:rPr>
              <w:t>Total Number of Respondents (Table 4, item f)</w:t>
            </w:r>
          </w:p>
        </w:tc>
        <w:tc>
          <w:tcPr>
            <w:tcW w:w="4230" w:type="dxa"/>
            <w:gridSpan w:val="3"/>
            <w:vAlign w:val="center"/>
          </w:tcPr>
          <w:p w:rsidR="00061C04" w:rsidRDefault="00061C04" w:rsidP="00061C04">
            <w:pPr>
              <w:pStyle w:val="ListParagraph"/>
              <w:tabs>
                <w:tab w:val="left" w:pos="720"/>
              </w:tabs>
              <w:autoSpaceDE w:val="0"/>
              <w:autoSpaceDN w:val="0"/>
              <w:adjustRightInd w:val="0"/>
              <w:ind w:left="0"/>
              <w:rPr>
                <w:rFonts w:cs="Times New Roman"/>
                <w:bCs/>
              </w:rPr>
            </w:pPr>
            <w:r>
              <w:rPr>
                <w:rFonts w:cs="Times New Roman"/>
                <w:bCs/>
              </w:rPr>
              <w:t>18</w:t>
            </w:r>
          </w:p>
        </w:tc>
      </w:tr>
      <w:tr w:rsidR="005C0183" w:rsidRPr="00126779" w:rsidTr="00C6602B">
        <w:tc>
          <w:tcPr>
            <w:tcW w:w="5418" w:type="dxa"/>
          </w:tcPr>
          <w:p w:rsidR="005C0183" w:rsidRPr="00126779" w:rsidRDefault="005C0183" w:rsidP="00061C04">
            <w:pPr>
              <w:pStyle w:val="ListParagraph"/>
              <w:tabs>
                <w:tab w:val="left" w:pos="720"/>
              </w:tabs>
              <w:autoSpaceDE w:val="0"/>
              <w:autoSpaceDN w:val="0"/>
              <w:adjustRightInd w:val="0"/>
              <w:ind w:left="0"/>
              <w:rPr>
                <w:rFonts w:cs="Times New Roman"/>
                <w:bCs/>
              </w:rPr>
            </w:pPr>
            <w:r w:rsidRPr="00126779">
              <w:rPr>
                <w:rFonts w:cs="Times New Roman"/>
                <w:bCs/>
              </w:rPr>
              <w:t xml:space="preserve">Number of Responses per Respondent </w:t>
            </w:r>
            <w:r w:rsidR="00422CD4">
              <w:rPr>
                <w:rFonts w:cs="Times New Roman"/>
                <w:bCs/>
              </w:rPr>
              <w:t xml:space="preserve">(Table 4, item </w:t>
            </w:r>
            <w:r w:rsidR="00061C04">
              <w:rPr>
                <w:rFonts w:cs="Times New Roman"/>
                <w:bCs/>
              </w:rPr>
              <w:t>u</w:t>
            </w:r>
            <w:r w:rsidR="00422CD4">
              <w:rPr>
                <w:rFonts w:cs="Times New Roman"/>
                <w:bCs/>
              </w:rPr>
              <w:t>)</w:t>
            </w:r>
          </w:p>
        </w:tc>
        <w:tc>
          <w:tcPr>
            <w:tcW w:w="4230" w:type="dxa"/>
            <w:gridSpan w:val="3"/>
          </w:tcPr>
          <w:p w:rsidR="005C0183" w:rsidRPr="00126779" w:rsidRDefault="00061C04" w:rsidP="00E3160F">
            <w:pPr>
              <w:pStyle w:val="ListParagraph"/>
              <w:tabs>
                <w:tab w:val="left" w:pos="720"/>
              </w:tabs>
              <w:autoSpaceDE w:val="0"/>
              <w:autoSpaceDN w:val="0"/>
              <w:adjustRightInd w:val="0"/>
              <w:ind w:left="0"/>
              <w:rPr>
                <w:rFonts w:cs="Times New Roman"/>
                <w:bCs/>
              </w:rPr>
            </w:pPr>
            <w:r>
              <w:rPr>
                <w:rFonts w:cs="Times New Roman"/>
                <w:bCs/>
              </w:rPr>
              <w:t>131</w:t>
            </w:r>
          </w:p>
        </w:tc>
      </w:tr>
      <w:tr w:rsidR="005C0183" w:rsidRPr="00126779" w:rsidTr="00C6602B">
        <w:tc>
          <w:tcPr>
            <w:tcW w:w="5418" w:type="dxa"/>
          </w:tcPr>
          <w:p w:rsidR="005C0183" w:rsidRPr="00126779" w:rsidRDefault="005C0183" w:rsidP="00E3160F">
            <w:pPr>
              <w:pStyle w:val="ListParagraph"/>
              <w:tabs>
                <w:tab w:val="left" w:pos="720"/>
              </w:tabs>
              <w:autoSpaceDE w:val="0"/>
              <w:autoSpaceDN w:val="0"/>
              <w:adjustRightInd w:val="0"/>
              <w:ind w:left="0"/>
              <w:rPr>
                <w:rFonts w:cs="Times New Roman"/>
                <w:bCs/>
              </w:rPr>
            </w:pPr>
            <w:r w:rsidRPr="00126779">
              <w:rPr>
                <w:rFonts w:cs="Times New Roman"/>
                <w:bCs/>
              </w:rPr>
              <w:t>Time Period for Each Response</w:t>
            </w:r>
          </w:p>
        </w:tc>
        <w:tc>
          <w:tcPr>
            <w:tcW w:w="4230" w:type="dxa"/>
            <w:gridSpan w:val="3"/>
          </w:tcPr>
          <w:p w:rsidR="005C0183" w:rsidRPr="00126779" w:rsidRDefault="006D5354" w:rsidP="00E3160F">
            <w:pPr>
              <w:pStyle w:val="ListParagraph"/>
              <w:tabs>
                <w:tab w:val="left" w:pos="720"/>
              </w:tabs>
              <w:autoSpaceDE w:val="0"/>
              <w:autoSpaceDN w:val="0"/>
              <w:adjustRightInd w:val="0"/>
              <w:ind w:left="0"/>
              <w:rPr>
                <w:rFonts w:cs="Times New Roman"/>
                <w:bCs/>
              </w:rPr>
            </w:pPr>
            <w:r>
              <w:rPr>
                <w:rFonts w:cs="Times New Roman"/>
                <w:bCs/>
              </w:rPr>
              <w:t>A</w:t>
            </w:r>
            <w:r w:rsidR="005C0183">
              <w:rPr>
                <w:rFonts w:cs="Times New Roman"/>
                <w:bCs/>
              </w:rPr>
              <w:t>nnual</w:t>
            </w:r>
            <w:r>
              <w:rPr>
                <w:rFonts w:cs="Times New Roman"/>
                <w:bCs/>
              </w:rPr>
              <w:t>, on occasion</w:t>
            </w:r>
          </w:p>
        </w:tc>
      </w:tr>
      <w:tr w:rsidR="005C0183" w:rsidRPr="00126779" w:rsidTr="00C6602B">
        <w:tc>
          <w:tcPr>
            <w:tcW w:w="5418" w:type="dxa"/>
          </w:tcPr>
          <w:p w:rsidR="005C0183" w:rsidRPr="00126779" w:rsidRDefault="005C0183" w:rsidP="00E3160F">
            <w:pPr>
              <w:pStyle w:val="ListParagraph"/>
              <w:tabs>
                <w:tab w:val="left" w:pos="720"/>
              </w:tabs>
              <w:autoSpaceDE w:val="0"/>
              <w:autoSpaceDN w:val="0"/>
              <w:adjustRightInd w:val="0"/>
              <w:ind w:left="0"/>
              <w:rPr>
                <w:rFonts w:cs="Times New Roman"/>
                <w:bCs/>
              </w:rPr>
            </w:pPr>
            <w:r w:rsidRPr="00126779">
              <w:rPr>
                <w:rFonts w:cs="Times New Roman"/>
                <w:bCs/>
              </w:rPr>
              <w:t>Annual Frequency (times per year, per respondent)</w:t>
            </w:r>
          </w:p>
        </w:tc>
        <w:tc>
          <w:tcPr>
            <w:tcW w:w="4230" w:type="dxa"/>
            <w:gridSpan w:val="3"/>
          </w:tcPr>
          <w:p w:rsidR="005C0183" w:rsidRPr="00126779" w:rsidRDefault="00061C04" w:rsidP="00E3160F">
            <w:pPr>
              <w:pStyle w:val="ListParagraph"/>
              <w:tabs>
                <w:tab w:val="left" w:pos="720"/>
              </w:tabs>
              <w:autoSpaceDE w:val="0"/>
              <w:autoSpaceDN w:val="0"/>
              <w:adjustRightInd w:val="0"/>
              <w:ind w:left="0"/>
              <w:rPr>
                <w:rFonts w:cs="Times New Roman"/>
                <w:bCs/>
              </w:rPr>
            </w:pPr>
            <w:r>
              <w:rPr>
                <w:rFonts w:cs="Times New Roman"/>
                <w:bCs/>
              </w:rPr>
              <w:t>131</w:t>
            </w:r>
          </w:p>
        </w:tc>
      </w:tr>
      <w:tr w:rsidR="005C0183" w:rsidRPr="00126779" w:rsidTr="00C6602B">
        <w:tc>
          <w:tcPr>
            <w:tcW w:w="5418" w:type="dxa"/>
          </w:tcPr>
          <w:p w:rsidR="005C0183" w:rsidRPr="00061C04" w:rsidRDefault="005C0183" w:rsidP="00E3160F">
            <w:pPr>
              <w:pStyle w:val="ListParagraph"/>
              <w:tabs>
                <w:tab w:val="left" w:pos="720"/>
              </w:tabs>
              <w:autoSpaceDE w:val="0"/>
              <w:autoSpaceDN w:val="0"/>
              <w:adjustRightInd w:val="0"/>
              <w:ind w:left="0"/>
              <w:rPr>
                <w:rFonts w:cs="Times New Roman"/>
                <w:b/>
                <w:bCs/>
              </w:rPr>
            </w:pPr>
            <w:r w:rsidRPr="00061C04">
              <w:rPr>
                <w:rFonts w:cs="Times New Roman"/>
                <w:b/>
                <w:bCs/>
              </w:rPr>
              <w:t>Annual Number of Responses</w:t>
            </w:r>
            <w:r w:rsidR="00422CD4" w:rsidRPr="00061C04">
              <w:rPr>
                <w:rFonts w:cs="Times New Roman"/>
                <w:b/>
                <w:bCs/>
              </w:rPr>
              <w:t xml:space="preserve"> (Table 4, item n)</w:t>
            </w:r>
          </w:p>
        </w:tc>
        <w:tc>
          <w:tcPr>
            <w:tcW w:w="4230" w:type="dxa"/>
            <w:gridSpan w:val="3"/>
          </w:tcPr>
          <w:p w:rsidR="005C0183" w:rsidRPr="00061C04" w:rsidRDefault="00061C04" w:rsidP="00E3160F">
            <w:pPr>
              <w:pStyle w:val="ListParagraph"/>
              <w:tabs>
                <w:tab w:val="left" w:pos="720"/>
              </w:tabs>
              <w:autoSpaceDE w:val="0"/>
              <w:autoSpaceDN w:val="0"/>
              <w:adjustRightInd w:val="0"/>
              <w:ind w:left="0"/>
              <w:rPr>
                <w:rFonts w:cs="Times New Roman"/>
                <w:b/>
                <w:bCs/>
              </w:rPr>
            </w:pPr>
            <w:r w:rsidRPr="00061C04">
              <w:rPr>
                <w:rFonts w:cs="Times New Roman"/>
                <w:b/>
                <w:bCs/>
              </w:rPr>
              <w:t>2,358</w:t>
            </w:r>
            <w:r w:rsidR="009F2AAC">
              <w:rPr>
                <w:rFonts w:cs="Times New Roman"/>
                <w:b/>
                <w:bCs/>
              </w:rPr>
              <w:t xml:space="preserve"> </w:t>
            </w:r>
            <w:r w:rsidR="009F2AAC" w:rsidRPr="009F2AAC">
              <w:rPr>
                <w:rFonts w:cs="Times New Roman"/>
                <w:b/>
                <w:bCs/>
                <w:vertAlign w:val="superscript"/>
              </w:rPr>
              <w:t>b</w:t>
            </w:r>
          </w:p>
        </w:tc>
      </w:tr>
      <w:tr w:rsidR="00EA66D2" w:rsidRPr="00126779" w:rsidTr="00EA66D2">
        <w:tc>
          <w:tcPr>
            <w:tcW w:w="9648" w:type="dxa"/>
            <w:gridSpan w:val="4"/>
            <w:shd w:val="clear" w:color="auto" w:fill="D9D9D9" w:themeFill="background1" w:themeFillShade="D9"/>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
                <w:bCs/>
                <w:i/>
              </w:rPr>
              <w:t>2.  Burden Hours:</w:t>
            </w:r>
          </w:p>
        </w:tc>
      </w:tr>
      <w:tr w:rsidR="00EA66D2" w:rsidRPr="00126779" w:rsidTr="00EA66D2">
        <w:tc>
          <w:tcPr>
            <w:tcW w:w="5418" w:type="dxa"/>
            <w:shd w:val="clear" w:color="auto" w:fill="D9D9D9" w:themeFill="background1" w:themeFillShade="D9"/>
            <w:vAlign w:val="center"/>
          </w:tcPr>
          <w:p w:rsidR="00EA66D2" w:rsidRPr="00126779" w:rsidRDefault="00EA66D2"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EA66D2" w:rsidRPr="00126779" w:rsidRDefault="00EA66D2"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Time per Response</w:t>
            </w:r>
          </w:p>
        </w:tc>
        <w:tc>
          <w:tcPr>
            <w:tcW w:w="1350" w:type="dxa"/>
            <w:shd w:val="clear" w:color="auto" w:fill="D9D9D9" w:themeFill="background1" w:themeFillShade="D9"/>
            <w:vAlign w:val="center"/>
          </w:tcPr>
          <w:p w:rsidR="00EA66D2" w:rsidRPr="00126779" w:rsidRDefault="00EA66D2"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Hour per Response</w:t>
            </w:r>
          </w:p>
        </w:tc>
        <w:tc>
          <w:tcPr>
            <w:tcW w:w="1530" w:type="dxa"/>
            <w:shd w:val="clear" w:color="auto" w:fill="D9D9D9" w:themeFill="background1" w:themeFillShade="D9"/>
            <w:vAlign w:val="center"/>
          </w:tcPr>
          <w:p w:rsidR="00EA66D2" w:rsidRPr="00126779" w:rsidRDefault="00EA66D2"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Annual Hour Burden</w:t>
            </w:r>
          </w:p>
        </w:tc>
      </w:tr>
      <w:tr w:rsidR="00EA66D2" w:rsidRPr="00126779" w:rsidTr="00EA66D2">
        <w:tc>
          <w:tcPr>
            <w:tcW w:w="5418" w:type="dxa"/>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EA66D2" w:rsidRPr="00126779" w:rsidRDefault="00061C04" w:rsidP="00E3160F">
            <w:pPr>
              <w:pStyle w:val="ListParagraph"/>
              <w:tabs>
                <w:tab w:val="left" w:pos="720"/>
              </w:tabs>
              <w:autoSpaceDE w:val="0"/>
              <w:autoSpaceDN w:val="0"/>
              <w:adjustRightInd w:val="0"/>
              <w:ind w:left="0"/>
              <w:rPr>
                <w:rFonts w:cs="Times New Roman"/>
                <w:bCs/>
              </w:rPr>
            </w:pPr>
            <w:r>
              <w:rPr>
                <w:rFonts w:cs="Times New Roman"/>
                <w:bCs/>
              </w:rPr>
              <w:t>262</w:t>
            </w:r>
          </w:p>
        </w:tc>
        <w:tc>
          <w:tcPr>
            <w:tcW w:w="1350" w:type="dxa"/>
          </w:tcPr>
          <w:p w:rsidR="00EA66D2"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262</w:t>
            </w:r>
          </w:p>
        </w:tc>
        <w:tc>
          <w:tcPr>
            <w:tcW w:w="1530" w:type="dxa"/>
          </w:tcPr>
          <w:p w:rsidR="00EA66D2" w:rsidRPr="00126779" w:rsidRDefault="00061C04" w:rsidP="00E3160F">
            <w:pPr>
              <w:pStyle w:val="ListParagraph"/>
              <w:tabs>
                <w:tab w:val="left" w:pos="720"/>
              </w:tabs>
              <w:autoSpaceDE w:val="0"/>
              <w:autoSpaceDN w:val="0"/>
              <w:adjustRightInd w:val="0"/>
              <w:ind w:left="0"/>
              <w:rPr>
                <w:rFonts w:cs="Times New Roman"/>
                <w:bCs/>
              </w:rPr>
            </w:pPr>
            <w:r>
              <w:rPr>
                <w:rFonts w:cs="Times New Roman"/>
                <w:bCs/>
              </w:rPr>
              <w:t>617,796</w:t>
            </w:r>
          </w:p>
        </w:tc>
      </w:tr>
      <w:tr w:rsidR="00EA66D2" w:rsidRPr="00126779" w:rsidTr="00EA66D2">
        <w:tc>
          <w:tcPr>
            <w:tcW w:w="5418" w:type="dxa"/>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EA66D2" w:rsidRPr="00126779" w:rsidRDefault="00061C04" w:rsidP="00E3160F">
            <w:pPr>
              <w:pStyle w:val="ListParagraph"/>
              <w:tabs>
                <w:tab w:val="left" w:pos="720"/>
              </w:tabs>
              <w:autoSpaceDE w:val="0"/>
              <w:autoSpaceDN w:val="0"/>
              <w:adjustRightInd w:val="0"/>
              <w:ind w:left="0"/>
              <w:rPr>
                <w:rFonts w:cs="Times New Roman"/>
                <w:bCs/>
              </w:rPr>
            </w:pPr>
            <w:r>
              <w:rPr>
                <w:rFonts w:cs="Times New Roman"/>
                <w:bCs/>
              </w:rPr>
              <w:t>1</w:t>
            </w:r>
          </w:p>
        </w:tc>
        <w:tc>
          <w:tcPr>
            <w:tcW w:w="1350" w:type="dxa"/>
          </w:tcPr>
          <w:p w:rsidR="00EA66D2"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1</w:t>
            </w:r>
          </w:p>
        </w:tc>
        <w:tc>
          <w:tcPr>
            <w:tcW w:w="1530" w:type="dxa"/>
          </w:tcPr>
          <w:p w:rsidR="00EA66D2" w:rsidRPr="00126779" w:rsidRDefault="009F2AAC" w:rsidP="00E3160F">
            <w:pPr>
              <w:pStyle w:val="ListParagraph"/>
              <w:tabs>
                <w:tab w:val="left" w:pos="720"/>
              </w:tabs>
              <w:autoSpaceDE w:val="0"/>
              <w:autoSpaceDN w:val="0"/>
              <w:adjustRightInd w:val="0"/>
              <w:ind w:left="0"/>
              <w:rPr>
                <w:rFonts w:cs="Times New Roman"/>
                <w:bCs/>
              </w:rPr>
            </w:pPr>
            <w:r>
              <w:rPr>
                <w:rFonts w:cs="Times New Roman"/>
                <w:bCs/>
              </w:rPr>
              <w:t>2,358</w:t>
            </w:r>
          </w:p>
        </w:tc>
      </w:tr>
      <w:tr w:rsidR="00EA66D2" w:rsidRPr="00126779" w:rsidTr="00EA66D2">
        <w:tc>
          <w:tcPr>
            <w:tcW w:w="5418" w:type="dxa"/>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EA66D2"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-0-</w:t>
            </w:r>
          </w:p>
        </w:tc>
        <w:tc>
          <w:tcPr>
            <w:tcW w:w="1350" w:type="dxa"/>
          </w:tcPr>
          <w:p w:rsidR="00EA66D2"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-0-</w:t>
            </w:r>
          </w:p>
        </w:tc>
        <w:tc>
          <w:tcPr>
            <w:tcW w:w="1530" w:type="dxa"/>
          </w:tcPr>
          <w:p w:rsidR="00EA66D2" w:rsidRPr="00126779" w:rsidRDefault="00EA66D2" w:rsidP="00E3160F">
            <w:pPr>
              <w:pStyle w:val="ListParagraph"/>
              <w:tabs>
                <w:tab w:val="left" w:pos="720"/>
              </w:tabs>
              <w:autoSpaceDE w:val="0"/>
              <w:autoSpaceDN w:val="0"/>
              <w:adjustRightInd w:val="0"/>
              <w:ind w:left="0"/>
              <w:rPr>
                <w:rFonts w:cs="Times New Roman"/>
                <w:bCs/>
              </w:rPr>
            </w:pPr>
          </w:p>
        </w:tc>
      </w:tr>
      <w:tr w:rsidR="00EA66D2" w:rsidRPr="00126779" w:rsidTr="00EA66D2">
        <w:tc>
          <w:tcPr>
            <w:tcW w:w="5418" w:type="dxa"/>
          </w:tcPr>
          <w:p w:rsidR="00EA66D2" w:rsidRPr="005C0183" w:rsidRDefault="00EA66D2" w:rsidP="00E3160F">
            <w:pPr>
              <w:pStyle w:val="ListParagraph"/>
              <w:tabs>
                <w:tab w:val="left" w:pos="720"/>
              </w:tabs>
              <w:autoSpaceDE w:val="0"/>
              <w:autoSpaceDN w:val="0"/>
              <w:adjustRightInd w:val="0"/>
              <w:ind w:left="0"/>
              <w:rPr>
                <w:rFonts w:cs="Times New Roman"/>
                <w:b/>
                <w:bCs/>
              </w:rPr>
            </w:pPr>
            <w:r w:rsidRPr="005C0183">
              <w:rPr>
                <w:rFonts w:cs="Times New Roman"/>
                <w:b/>
                <w:bCs/>
              </w:rPr>
              <w:t>Total Burden Hours:</w:t>
            </w:r>
          </w:p>
        </w:tc>
        <w:tc>
          <w:tcPr>
            <w:tcW w:w="1350" w:type="dxa"/>
          </w:tcPr>
          <w:p w:rsidR="00EA66D2" w:rsidRPr="005C0183" w:rsidRDefault="00061C04" w:rsidP="00CC451B">
            <w:pPr>
              <w:pStyle w:val="ListParagraph"/>
              <w:tabs>
                <w:tab w:val="left" w:pos="720"/>
              </w:tabs>
              <w:autoSpaceDE w:val="0"/>
              <w:autoSpaceDN w:val="0"/>
              <w:adjustRightInd w:val="0"/>
              <w:ind w:left="0"/>
              <w:rPr>
                <w:rFonts w:cs="Times New Roman"/>
                <w:b/>
                <w:bCs/>
              </w:rPr>
            </w:pPr>
            <w:r>
              <w:rPr>
                <w:rFonts w:cs="Times New Roman"/>
                <w:b/>
                <w:bCs/>
              </w:rPr>
              <w:t>263</w:t>
            </w:r>
          </w:p>
        </w:tc>
        <w:tc>
          <w:tcPr>
            <w:tcW w:w="1350" w:type="dxa"/>
          </w:tcPr>
          <w:p w:rsidR="00EA66D2" w:rsidRPr="005C0183" w:rsidRDefault="004C2774" w:rsidP="00E3160F">
            <w:pPr>
              <w:pStyle w:val="ListParagraph"/>
              <w:tabs>
                <w:tab w:val="left" w:pos="720"/>
              </w:tabs>
              <w:autoSpaceDE w:val="0"/>
              <w:autoSpaceDN w:val="0"/>
              <w:adjustRightInd w:val="0"/>
              <w:ind w:left="0"/>
              <w:rPr>
                <w:rFonts w:cs="Times New Roman"/>
                <w:b/>
                <w:bCs/>
              </w:rPr>
            </w:pPr>
            <w:r>
              <w:rPr>
                <w:rFonts w:cs="Times New Roman"/>
                <w:b/>
                <w:bCs/>
              </w:rPr>
              <w:t>263</w:t>
            </w:r>
          </w:p>
        </w:tc>
        <w:tc>
          <w:tcPr>
            <w:tcW w:w="1530" w:type="dxa"/>
          </w:tcPr>
          <w:p w:rsidR="00EA66D2" w:rsidRPr="005C0183" w:rsidRDefault="009F2AAC" w:rsidP="00E3160F">
            <w:pPr>
              <w:pStyle w:val="ListParagraph"/>
              <w:tabs>
                <w:tab w:val="left" w:pos="720"/>
              </w:tabs>
              <w:autoSpaceDE w:val="0"/>
              <w:autoSpaceDN w:val="0"/>
              <w:adjustRightInd w:val="0"/>
              <w:ind w:left="0"/>
              <w:rPr>
                <w:rFonts w:cs="Times New Roman"/>
                <w:b/>
                <w:bCs/>
              </w:rPr>
            </w:pPr>
            <w:r>
              <w:rPr>
                <w:rFonts w:cs="Times New Roman"/>
                <w:b/>
                <w:bCs/>
              </w:rPr>
              <w:t>620,154</w:t>
            </w:r>
          </w:p>
        </w:tc>
      </w:tr>
      <w:tr w:rsidR="00EA66D2" w:rsidRPr="00126779" w:rsidTr="00EA66D2">
        <w:tc>
          <w:tcPr>
            <w:tcW w:w="9648" w:type="dxa"/>
            <w:gridSpan w:val="4"/>
            <w:shd w:val="clear" w:color="auto" w:fill="D9D9D9" w:themeFill="background1" w:themeFillShade="D9"/>
          </w:tcPr>
          <w:p w:rsidR="00EA66D2" w:rsidRPr="00126779" w:rsidRDefault="00EA66D2" w:rsidP="009F2AAC">
            <w:pPr>
              <w:pStyle w:val="ListParagraph"/>
              <w:tabs>
                <w:tab w:val="left" w:pos="720"/>
              </w:tabs>
              <w:autoSpaceDE w:val="0"/>
              <w:autoSpaceDN w:val="0"/>
              <w:adjustRightInd w:val="0"/>
              <w:ind w:left="0"/>
              <w:rPr>
                <w:rFonts w:cs="Times New Roman"/>
                <w:b/>
                <w:bCs/>
              </w:rPr>
            </w:pPr>
            <w:r w:rsidRPr="00126779">
              <w:rPr>
                <w:rFonts w:cs="Times New Roman"/>
                <w:b/>
                <w:bCs/>
                <w:i/>
              </w:rPr>
              <w:t>3.  Capital and O&amp;M Costs (</w:t>
            </w:r>
            <w:r w:rsidRPr="004C2774">
              <w:rPr>
                <w:rFonts w:cs="Times New Roman"/>
                <w:b/>
                <w:bCs/>
                <w:i/>
                <w:color w:val="FF0000"/>
              </w:rPr>
              <w:t xml:space="preserve">this does </w:t>
            </w:r>
            <w:r w:rsidR="009F2AAC">
              <w:rPr>
                <w:rFonts w:cs="Times New Roman"/>
                <w:b/>
                <w:bCs/>
                <w:i/>
                <w:color w:val="FF0000"/>
              </w:rPr>
              <w:t>NOT</w:t>
            </w:r>
            <w:r w:rsidRPr="004C2774">
              <w:rPr>
                <w:rFonts w:cs="Times New Roman"/>
                <w:b/>
                <w:bCs/>
                <w:i/>
                <w:color w:val="FF0000"/>
              </w:rPr>
              <w:t xml:space="preserve"> include labor costs</w:t>
            </w:r>
            <w:r w:rsidRPr="00126779">
              <w:rPr>
                <w:rFonts w:cs="Times New Roman"/>
                <w:b/>
                <w:bCs/>
                <w:i/>
              </w:rPr>
              <w:t>):</w:t>
            </w:r>
          </w:p>
        </w:tc>
      </w:tr>
      <w:tr w:rsidR="005C0183" w:rsidRPr="00126779" w:rsidTr="00C6602B">
        <w:tc>
          <w:tcPr>
            <w:tcW w:w="6768" w:type="dxa"/>
            <w:gridSpan w:val="2"/>
            <w:shd w:val="clear" w:color="auto" w:fill="D9D9D9" w:themeFill="background1" w:themeFillShade="D9"/>
            <w:vAlign w:val="center"/>
          </w:tcPr>
          <w:p w:rsidR="005C0183" w:rsidRPr="00126779" w:rsidRDefault="005C0183"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5C0183" w:rsidRPr="00126779" w:rsidRDefault="005C0183" w:rsidP="00EA66D2">
            <w:pPr>
              <w:pStyle w:val="ListParagraph"/>
              <w:tabs>
                <w:tab w:val="left" w:pos="720"/>
              </w:tabs>
              <w:autoSpaceDE w:val="0"/>
              <w:autoSpaceDN w:val="0"/>
              <w:adjustRightInd w:val="0"/>
              <w:ind w:left="0"/>
              <w:jc w:val="center"/>
              <w:rPr>
                <w:rFonts w:cs="Times New Roman"/>
                <w:b/>
                <w:bCs/>
              </w:rPr>
            </w:pPr>
            <w:r w:rsidRPr="005C0183">
              <w:rPr>
                <w:rFonts w:cs="Times New Roman"/>
                <w:b/>
                <w:bCs/>
              </w:rPr>
              <w:t>Cost per Response</w:t>
            </w:r>
          </w:p>
        </w:tc>
        <w:tc>
          <w:tcPr>
            <w:tcW w:w="1530" w:type="dxa"/>
            <w:shd w:val="clear" w:color="auto" w:fill="D9D9D9" w:themeFill="background1" w:themeFillShade="D9"/>
            <w:vAlign w:val="center"/>
          </w:tcPr>
          <w:p w:rsidR="005C0183" w:rsidRPr="00126779" w:rsidRDefault="005C0183"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Annual Cost Burden</w:t>
            </w:r>
          </w:p>
        </w:tc>
      </w:tr>
      <w:tr w:rsidR="005C0183" w:rsidRPr="00126779" w:rsidTr="00C6602B">
        <w:tc>
          <w:tcPr>
            <w:tcW w:w="6768" w:type="dxa"/>
            <w:gridSpan w:val="2"/>
          </w:tcPr>
          <w:p w:rsidR="005C0183" w:rsidRPr="00126779" w:rsidRDefault="005C0183" w:rsidP="00945D61">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5C0183" w:rsidRPr="00126779" w:rsidRDefault="00CC451B" w:rsidP="009F2AAC">
            <w:pPr>
              <w:pStyle w:val="ListParagraph"/>
              <w:tabs>
                <w:tab w:val="left" w:pos="720"/>
              </w:tabs>
              <w:autoSpaceDE w:val="0"/>
              <w:autoSpaceDN w:val="0"/>
              <w:adjustRightInd w:val="0"/>
              <w:ind w:left="0"/>
              <w:rPr>
                <w:rFonts w:cs="Times New Roman"/>
                <w:bCs/>
              </w:rPr>
            </w:pPr>
            <w:r>
              <w:rPr>
                <w:rFonts w:cs="Times New Roman"/>
                <w:bCs/>
              </w:rPr>
              <w:t>$</w:t>
            </w:r>
            <w:r w:rsidR="009F2AAC">
              <w:rPr>
                <w:rFonts w:cs="Times New Roman"/>
                <w:bCs/>
              </w:rPr>
              <w:t>27.39</w:t>
            </w:r>
          </w:p>
        </w:tc>
        <w:tc>
          <w:tcPr>
            <w:tcW w:w="1530" w:type="dxa"/>
          </w:tcPr>
          <w:p w:rsidR="005C0183" w:rsidRPr="00126779" w:rsidRDefault="00CC451B" w:rsidP="009F2AAC">
            <w:pPr>
              <w:pStyle w:val="ListParagraph"/>
              <w:tabs>
                <w:tab w:val="left" w:pos="720"/>
              </w:tabs>
              <w:autoSpaceDE w:val="0"/>
              <w:autoSpaceDN w:val="0"/>
              <w:adjustRightInd w:val="0"/>
              <w:ind w:left="0"/>
              <w:rPr>
                <w:rFonts w:cs="Times New Roman"/>
                <w:bCs/>
              </w:rPr>
            </w:pPr>
            <w:r>
              <w:rPr>
                <w:rFonts w:cs="Times New Roman"/>
                <w:bCs/>
              </w:rPr>
              <w:t>$</w:t>
            </w:r>
            <w:r w:rsidR="009F2AAC">
              <w:rPr>
                <w:rFonts w:cs="Times New Roman"/>
                <w:bCs/>
              </w:rPr>
              <w:t>64,585.62</w:t>
            </w:r>
          </w:p>
        </w:tc>
      </w:tr>
      <w:tr w:rsidR="005C0183" w:rsidRPr="00126779" w:rsidTr="00C6602B">
        <w:tc>
          <w:tcPr>
            <w:tcW w:w="6768" w:type="dxa"/>
            <w:gridSpan w:val="2"/>
          </w:tcPr>
          <w:p w:rsidR="005C0183" w:rsidRPr="00126779" w:rsidRDefault="005C0183" w:rsidP="00945D61">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5C0183" w:rsidRPr="00126779" w:rsidRDefault="004C2774" w:rsidP="00CC451B">
            <w:pPr>
              <w:pStyle w:val="ListParagraph"/>
              <w:tabs>
                <w:tab w:val="left" w:pos="720"/>
              </w:tabs>
              <w:autoSpaceDE w:val="0"/>
              <w:autoSpaceDN w:val="0"/>
              <w:adjustRightInd w:val="0"/>
              <w:ind w:left="0"/>
              <w:rPr>
                <w:rFonts w:cs="Times New Roman"/>
                <w:bCs/>
              </w:rPr>
            </w:pPr>
            <w:r>
              <w:rPr>
                <w:rFonts w:cs="Times New Roman"/>
                <w:bCs/>
              </w:rPr>
              <w:t>$</w:t>
            </w:r>
            <w:r w:rsidR="00CC451B">
              <w:rPr>
                <w:rFonts w:cs="Times New Roman"/>
                <w:bCs/>
              </w:rPr>
              <w:t>10.96</w:t>
            </w:r>
          </w:p>
        </w:tc>
        <w:tc>
          <w:tcPr>
            <w:tcW w:w="1530" w:type="dxa"/>
          </w:tcPr>
          <w:p w:rsidR="005C0183" w:rsidRPr="00126779" w:rsidRDefault="004C2774" w:rsidP="009F2AAC">
            <w:pPr>
              <w:pStyle w:val="ListParagraph"/>
              <w:tabs>
                <w:tab w:val="left" w:pos="720"/>
              </w:tabs>
              <w:autoSpaceDE w:val="0"/>
              <w:autoSpaceDN w:val="0"/>
              <w:adjustRightInd w:val="0"/>
              <w:ind w:left="0"/>
              <w:rPr>
                <w:rFonts w:cs="Times New Roman"/>
                <w:bCs/>
              </w:rPr>
            </w:pPr>
            <w:r>
              <w:rPr>
                <w:rFonts w:cs="Times New Roman"/>
                <w:bCs/>
              </w:rPr>
              <w:t>$</w:t>
            </w:r>
            <w:r w:rsidR="009F2AAC">
              <w:rPr>
                <w:rFonts w:cs="Times New Roman"/>
                <w:bCs/>
              </w:rPr>
              <w:t>25,843.68</w:t>
            </w:r>
          </w:p>
        </w:tc>
      </w:tr>
      <w:tr w:rsidR="005C0183" w:rsidRPr="00126779" w:rsidTr="00C6602B">
        <w:tc>
          <w:tcPr>
            <w:tcW w:w="6768" w:type="dxa"/>
            <w:gridSpan w:val="2"/>
          </w:tcPr>
          <w:p w:rsidR="005C0183" w:rsidRPr="00126779" w:rsidRDefault="005C0183" w:rsidP="00945D61">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5C0183"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-0-</w:t>
            </w:r>
          </w:p>
        </w:tc>
        <w:tc>
          <w:tcPr>
            <w:tcW w:w="1530" w:type="dxa"/>
          </w:tcPr>
          <w:p w:rsidR="005C0183" w:rsidRPr="00126779" w:rsidRDefault="004C2774" w:rsidP="00E3160F">
            <w:pPr>
              <w:pStyle w:val="ListParagraph"/>
              <w:tabs>
                <w:tab w:val="left" w:pos="720"/>
              </w:tabs>
              <w:autoSpaceDE w:val="0"/>
              <w:autoSpaceDN w:val="0"/>
              <w:adjustRightInd w:val="0"/>
              <w:ind w:left="0"/>
              <w:rPr>
                <w:rFonts w:cs="Times New Roman"/>
                <w:bCs/>
              </w:rPr>
            </w:pPr>
            <w:r>
              <w:rPr>
                <w:rFonts w:cs="Times New Roman"/>
                <w:bCs/>
              </w:rPr>
              <w:t>-0-</w:t>
            </w:r>
          </w:p>
        </w:tc>
      </w:tr>
      <w:tr w:rsidR="005C0183" w:rsidRPr="00126779" w:rsidTr="00C6602B">
        <w:tc>
          <w:tcPr>
            <w:tcW w:w="6768" w:type="dxa"/>
            <w:gridSpan w:val="2"/>
          </w:tcPr>
          <w:p w:rsidR="005C0183" w:rsidRPr="005C0183" w:rsidRDefault="005C0183" w:rsidP="00945D61">
            <w:pPr>
              <w:pStyle w:val="ListParagraph"/>
              <w:tabs>
                <w:tab w:val="left" w:pos="720"/>
              </w:tabs>
              <w:autoSpaceDE w:val="0"/>
              <w:autoSpaceDN w:val="0"/>
              <w:adjustRightInd w:val="0"/>
              <w:ind w:left="0"/>
              <w:rPr>
                <w:rFonts w:cs="Times New Roman"/>
                <w:b/>
                <w:bCs/>
              </w:rPr>
            </w:pPr>
            <w:r w:rsidRPr="005C0183">
              <w:rPr>
                <w:rFonts w:cs="Times New Roman"/>
                <w:b/>
                <w:bCs/>
              </w:rPr>
              <w:t>Total Capital and O&amp;M Costs:</w:t>
            </w:r>
          </w:p>
        </w:tc>
        <w:tc>
          <w:tcPr>
            <w:tcW w:w="1350" w:type="dxa"/>
          </w:tcPr>
          <w:p w:rsidR="005C0183" w:rsidRPr="005C0183" w:rsidRDefault="004C2774" w:rsidP="009F2AAC">
            <w:pPr>
              <w:pStyle w:val="ListParagraph"/>
              <w:tabs>
                <w:tab w:val="left" w:pos="720"/>
              </w:tabs>
              <w:autoSpaceDE w:val="0"/>
              <w:autoSpaceDN w:val="0"/>
              <w:adjustRightInd w:val="0"/>
              <w:ind w:left="0"/>
              <w:rPr>
                <w:rFonts w:cs="Times New Roman"/>
                <w:b/>
                <w:bCs/>
              </w:rPr>
            </w:pPr>
            <w:r>
              <w:rPr>
                <w:rFonts w:cs="Times New Roman"/>
                <w:b/>
                <w:bCs/>
              </w:rPr>
              <w:t>$</w:t>
            </w:r>
            <w:r w:rsidR="009F2AAC">
              <w:rPr>
                <w:rFonts w:cs="Times New Roman"/>
                <w:b/>
                <w:bCs/>
              </w:rPr>
              <w:t>38.35</w:t>
            </w:r>
          </w:p>
        </w:tc>
        <w:tc>
          <w:tcPr>
            <w:tcW w:w="1530" w:type="dxa"/>
          </w:tcPr>
          <w:p w:rsidR="005C0183" w:rsidRPr="005C0183" w:rsidRDefault="004C2774" w:rsidP="009F2AAC">
            <w:pPr>
              <w:pStyle w:val="ListParagraph"/>
              <w:tabs>
                <w:tab w:val="left" w:pos="720"/>
              </w:tabs>
              <w:autoSpaceDE w:val="0"/>
              <w:autoSpaceDN w:val="0"/>
              <w:adjustRightInd w:val="0"/>
              <w:ind w:left="0"/>
              <w:rPr>
                <w:rFonts w:cs="Times New Roman"/>
                <w:b/>
                <w:bCs/>
              </w:rPr>
            </w:pPr>
            <w:r w:rsidRPr="004C2774">
              <w:rPr>
                <w:rFonts w:cs="Times New Roman"/>
                <w:b/>
                <w:bCs/>
              </w:rPr>
              <w:t>$</w:t>
            </w:r>
            <w:r w:rsidR="009F2AAC">
              <w:rPr>
                <w:rFonts w:cs="Times New Roman"/>
                <w:b/>
                <w:bCs/>
              </w:rPr>
              <w:t>90,429.30</w:t>
            </w:r>
          </w:p>
        </w:tc>
      </w:tr>
      <w:tr w:rsidR="00EA66D2" w:rsidRPr="00126779" w:rsidTr="00EA66D2">
        <w:tc>
          <w:tcPr>
            <w:tcW w:w="9648" w:type="dxa"/>
            <w:gridSpan w:val="4"/>
            <w:shd w:val="clear" w:color="auto" w:fill="D9D9D9" w:themeFill="background1" w:themeFillShade="D9"/>
          </w:tcPr>
          <w:p w:rsidR="00EA66D2" w:rsidRPr="00126779" w:rsidRDefault="00EA66D2" w:rsidP="00E3160F">
            <w:pPr>
              <w:pStyle w:val="ListParagraph"/>
              <w:tabs>
                <w:tab w:val="left" w:pos="720"/>
              </w:tabs>
              <w:autoSpaceDE w:val="0"/>
              <w:autoSpaceDN w:val="0"/>
              <w:adjustRightInd w:val="0"/>
              <w:ind w:left="0"/>
              <w:rPr>
                <w:rFonts w:cs="Times New Roman"/>
                <w:bCs/>
              </w:rPr>
            </w:pPr>
            <w:r w:rsidRPr="00126779">
              <w:rPr>
                <w:rFonts w:cs="Times New Roman"/>
                <w:b/>
                <w:bCs/>
                <w:i/>
              </w:rPr>
              <w:t>4.  Annual Responses and Burdens:</w:t>
            </w:r>
          </w:p>
        </w:tc>
      </w:tr>
      <w:tr w:rsidR="009F2AAC" w:rsidRPr="00126779" w:rsidTr="009F2AAC">
        <w:tc>
          <w:tcPr>
            <w:tcW w:w="6768" w:type="dxa"/>
            <w:gridSpan w:val="2"/>
            <w:shd w:val="clear" w:color="auto" w:fill="D9D9D9" w:themeFill="background1" w:themeFillShade="D9"/>
            <w:vAlign w:val="center"/>
          </w:tcPr>
          <w:p w:rsidR="009F2AAC" w:rsidRPr="00126779" w:rsidRDefault="009F2AAC" w:rsidP="00EA66D2">
            <w:pPr>
              <w:pStyle w:val="ListParagraph"/>
              <w:tabs>
                <w:tab w:val="left" w:pos="720"/>
              </w:tabs>
              <w:autoSpaceDE w:val="0"/>
              <w:autoSpaceDN w:val="0"/>
              <w:adjustRightInd w:val="0"/>
              <w:ind w:left="0"/>
              <w:jc w:val="center"/>
              <w:rPr>
                <w:rFonts w:cs="Times New Roman"/>
                <w:b/>
                <w:bCs/>
              </w:rPr>
            </w:pPr>
            <w:r w:rsidRPr="00126779">
              <w:rPr>
                <w:rFonts w:cs="Times New Roman"/>
                <w:b/>
                <w:bCs/>
              </w:rPr>
              <w:t>Annual Totals</w:t>
            </w:r>
          </w:p>
        </w:tc>
        <w:tc>
          <w:tcPr>
            <w:tcW w:w="2880" w:type="dxa"/>
            <w:gridSpan w:val="2"/>
            <w:shd w:val="clear" w:color="auto" w:fill="D9D9D9" w:themeFill="background1" w:themeFillShade="D9"/>
            <w:vAlign w:val="center"/>
          </w:tcPr>
          <w:p w:rsidR="009F2AAC" w:rsidRPr="00126779" w:rsidRDefault="009F2AAC" w:rsidP="00EA66D2">
            <w:pPr>
              <w:pStyle w:val="ListParagraph"/>
              <w:tabs>
                <w:tab w:val="left" w:pos="720"/>
              </w:tabs>
              <w:autoSpaceDE w:val="0"/>
              <w:autoSpaceDN w:val="0"/>
              <w:adjustRightInd w:val="0"/>
              <w:ind w:left="0"/>
              <w:jc w:val="center"/>
              <w:rPr>
                <w:rFonts w:cs="Times New Roman"/>
                <w:b/>
                <w:bCs/>
              </w:rPr>
            </w:pPr>
            <w:r w:rsidRPr="009F2AAC">
              <w:rPr>
                <w:rFonts w:cs="Times New Roman"/>
                <w:b/>
                <w:bCs/>
              </w:rPr>
              <w:t>Total Requested</w:t>
            </w:r>
          </w:p>
        </w:tc>
      </w:tr>
      <w:tr w:rsidR="009F2AAC" w:rsidRPr="00126779" w:rsidTr="009F2AAC">
        <w:tc>
          <w:tcPr>
            <w:tcW w:w="6768" w:type="dxa"/>
            <w:gridSpan w:val="2"/>
          </w:tcPr>
          <w:p w:rsidR="009F2AAC" w:rsidRPr="00126779" w:rsidRDefault="009F2AAC" w:rsidP="00945D61">
            <w:pPr>
              <w:pStyle w:val="ListParagraph"/>
              <w:tabs>
                <w:tab w:val="left" w:pos="720"/>
              </w:tabs>
              <w:autoSpaceDE w:val="0"/>
              <w:autoSpaceDN w:val="0"/>
              <w:adjustRightInd w:val="0"/>
              <w:ind w:left="0"/>
              <w:rPr>
                <w:rFonts w:cs="Times New Roman"/>
                <w:bCs/>
              </w:rPr>
            </w:pPr>
            <w:r w:rsidRPr="00126779">
              <w:rPr>
                <w:rFonts w:cs="Times New Roman"/>
                <w:bCs/>
              </w:rPr>
              <w:t>Annual Responses</w:t>
            </w:r>
          </w:p>
        </w:tc>
        <w:tc>
          <w:tcPr>
            <w:tcW w:w="2880" w:type="dxa"/>
            <w:gridSpan w:val="2"/>
          </w:tcPr>
          <w:p w:rsidR="009F2AAC" w:rsidRPr="00126779" w:rsidRDefault="009F2AAC" w:rsidP="00E3160F">
            <w:pPr>
              <w:pStyle w:val="ListParagraph"/>
              <w:tabs>
                <w:tab w:val="left" w:pos="720"/>
              </w:tabs>
              <w:autoSpaceDE w:val="0"/>
              <w:autoSpaceDN w:val="0"/>
              <w:adjustRightInd w:val="0"/>
              <w:ind w:left="0"/>
              <w:rPr>
                <w:rFonts w:cs="Times New Roman"/>
                <w:bCs/>
              </w:rPr>
            </w:pPr>
            <w:r>
              <w:rPr>
                <w:rFonts w:cs="Times New Roman"/>
                <w:bCs/>
              </w:rPr>
              <w:t>2,358</w:t>
            </w:r>
          </w:p>
        </w:tc>
      </w:tr>
      <w:tr w:rsidR="009F2AAC" w:rsidRPr="00126779" w:rsidTr="009F2AAC">
        <w:tc>
          <w:tcPr>
            <w:tcW w:w="6768" w:type="dxa"/>
            <w:gridSpan w:val="2"/>
          </w:tcPr>
          <w:p w:rsidR="009F2AAC" w:rsidRPr="00126779" w:rsidRDefault="009F2AAC" w:rsidP="00945D61">
            <w:pPr>
              <w:pStyle w:val="ListParagraph"/>
              <w:tabs>
                <w:tab w:val="left" w:pos="720"/>
              </w:tabs>
              <w:autoSpaceDE w:val="0"/>
              <w:autoSpaceDN w:val="0"/>
              <w:adjustRightInd w:val="0"/>
              <w:ind w:left="0"/>
              <w:rPr>
                <w:rFonts w:cs="Times New Roman"/>
                <w:bCs/>
              </w:rPr>
            </w:pPr>
            <w:r w:rsidRPr="00126779">
              <w:rPr>
                <w:rFonts w:cs="Times New Roman"/>
                <w:bCs/>
              </w:rPr>
              <w:t>Annual Hour Burden</w:t>
            </w:r>
          </w:p>
        </w:tc>
        <w:tc>
          <w:tcPr>
            <w:tcW w:w="2880" w:type="dxa"/>
            <w:gridSpan w:val="2"/>
          </w:tcPr>
          <w:p w:rsidR="009F2AAC" w:rsidRPr="00126779" w:rsidRDefault="009F2AAC" w:rsidP="00E3160F">
            <w:pPr>
              <w:pStyle w:val="ListParagraph"/>
              <w:tabs>
                <w:tab w:val="left" w:pos="720"/>
              </w:tabs>
              <w:autoSpaceDE w:val="0"/>
              <w:autoSpaceDN w:val="0"/>
              <w:adjustRightInd w:val="0"/>
              <w:ind w:left="0"/>
              <w:rPr>
                <w:rFonts w:cs="Times New Roman"/>
                <w:bCs/>
              </w:rPr>
            </w:pPr>
            <w:r>
              <w:rPr>
                <w:rFonts w:cs="Times New Roman"/>
                <w:bCs/>
              </w:rPr>
              <w:t>620,154</w:t>
            </w:r>
          </w:p>
        </w:tc>
      </w:tr>
      <w:tr w:rsidR="009F2AAC" w:rsidRPr="00126779" w:rsidTr="009F2AAC">
        <w:tc>
          <w:tcPr>
            <w:tcW w:w="6768" w:type="dxa"/>
            <w:gridSpan w:val="2"/>
          </w:tcPr>
          <w:p w:rsidR="009F2AAC" w:rsidRPr="00126779" w:rsidRDefault="009F2AAC" w:rsidP="004C2774">
            <w:pPr>
              <w:pStyle w:val="ListParagraph"/>
              <w:tabs>
                <w:tab w:val="left" w:pos="720"/>
              </w:tabs>
              <w:autoSpaceDE w:val="0"/>
              <w:autoSpaceDN w:val="0"/>
              <w:adjustRightInd w:val="0"/>
              <w:ind w:left="0"/>
              <w:rPr>
                <w:rFonts w:cs="Times New Roman"/>
                <w:bCs/>
              </w:rPr>
            </w:pPr>
            <w:r w:rsidRPr="00126779">
              <w:rPr>
                <w:rFonts w:cs="Times New Roman"/>
                <w:bCs/>
              </w:rPr>
              <w:t xml:space="preserve">Annual Cost </w:t>
            </w:r>
            <w:r>
              <w:rPr>
                <w:rFonts w:cs="Times New Roman"/>
                <w:bCs/>
              </w:rPr>
              <w:t xml:space="preserve">(Non-Labor) </w:t>
            </w:r>
            <w:r w:rsidRPr="00126779">
              <w:rPr>
                <w:rFonts w:cs="Times New Roman"/>
                <w:bCs/>
              </w:rPr>
              <w:t>Burden</w:t>
            </w:r>
          </w:p>
        </w:tc>
        <w:tc>
          <w:tcPr>
            <w:tcW w:w="2880" w:type="dxa"/>
            <w:gridSpan w:val="2"/>
          </w:tcPr>
          <w:p w:rsidR="009F2AAC" w:rsidRPr="00126779" w:rsidRDefault="009F2AAC" w:rsidP="00E3160F">
            <w:pPr>
              <w:pStyle w:val="ListParagraph"/>
              <w:tabs>
                <w:tab w:val="left" w:pos="720"/>
              </w:tabs>
              <w:autoSpaceDE w:val="0"/>
              <w:autoSpaceDN w:val="0"/>
              <w:adjustRightInd w:val="0"/>
              <w:ind w:left="0"/>
              <w:rPr>
                <w:rFonts w:cs="Times New Roman"/>
                <w:bCs/>
              </w:rPr>
            </w:pPr>
            <w:r>
              <w:rPr>
                <w:rFonts w:cs="Times New Roman"/>
                <w:bCs/>
              </w:rPr>
              <w:t>90,429</w:t>
            </w:r>
          </w:p>
        </w:tc>
      </w:tr>
      <w:tr w:rsidR="00EA66D2" w:rsidTr="007B4138">
        <w:tc>
          <w:tcPr>
            <w:tcW w:w="9648" w:type="dxa"/>
            <w:gridSpan w:val="4"/>
          </w:tcPr>
          <w:p w:rsidR="00EA66D2" w:rsidRDefault="00EA66D2" w:rsidP="005C0183">
            <w:pPr>
              <w:pStyle w:val="ListParagraph"/>
              <w:tabs>
                <w:tab w:val="left" w:pos="720"/>
              </w:tabs>
              <w:autoSpaceDE w:val="0"/>
              <w:autoSpaceDN w:val="0"/>
              <w:adjustRightInd w:val="0"/>
              <w:ind w:left="0"/>
              <w:rPr>
                <w:rFonts w:cs="Times New Roman"/>
                <w:bCs/>
                <w:sz w:val="18"/>
                <w:szCs w:val="18"/>
              </w:rPr>
            </w:pPr>
            <w:r w:rsidRPr="00EA66D2">
              <w:rPr>
                <w:rFonts w:cs="Times New Roman"/>
                <w:bCs/>
                <w:sz w:val="18"/>
                <w:szCs w:val="18"/>
                <w:vertAlign w:val="superscript"/>
              </w:rPr>
              <w:t>a</w:t>
            </w:r>
            <w:r>
              <w:rPr>
                <w:rFonts w:cs="Times New Roman"/>
                <w:bCs/>
                <w:sz w:val="18"/>
                <w:szCs w:val="18"/>
              </w:rPr>
              <w:t xml:space="preserve"> </w:t>
            </w:r>
            <w:r w:rsidRPr="00EA66D2">
              <w:rPr>
                <w:rFonts w:cs="Times New Roman"/>
                <w:bCs/>
                <w:sz w:val="18"/>
                <w:szCs w:val="18"/>
              </w:rPr>
              <w:t>Base</w:t>
            </w:r>
            <w:r w:rsidR="005C0183">
              <w:rPr>
                <w:rFonts w:cs="Times New Roman"/>
                <w:bCs/>
                <w:sz w:val="18"/>
                <w:szCs w:val="18"/>
              </w:rPr>
              <w:t xml:space="preserve">d on details provided in the Tables </w:t>
            </w:r>
            <w:r w:rsidR="009F2AAC">
              <w:rPr>
                <w:rFonts w:cs="Times New Roman"/>
                <w:bCs/>
                <w:sz w:val="18"/>
                <w:szCs w:val="18"/>
              </w:rPr>
              <w:t xml:space="preserve">presented earlier in </w:t>
            </w:r>
            <w:r w:rsidR="005C0183">
              <w:rPr>
                <w:rFonts w:cs="Times New Roman"/>
                <w:bCs/>
                <w:sz w:val="18"/>
                <w:szCs w:val="18"/>
              </w:rPr>
              <w:t xml:space="preserve">this </w:t>
            </w:r>
            <w:r w:rsidR="006D5354">
              <w:rPr>
                <w:rFonts w:cs="Times New Roman"/>
                <w:bCs/>
                <w:sz w:val="18"/>
                <w:szCs w:val="18"/>
              </w:rPr>
              <w:t>section</w:t>
            </w:r>
            <w:r w:rsidRPr="00EA66D2">
              <w:rPr>
                <w:rFonts w:cs="Times New Roman"/>
                <w:bCs/>
                <w:sz w:val="18"/>
                <w:szCs w:val="18"/>
              </w:rPr>
              <w:t>.</w:t>
            </w:r>
          </w:p>
          <w:p w:rsidR="009F2AAC" w:rsidRPr="00EA66D2" w:rsidRDefault="009F2AAC" w:rsidP="009F2AAC">
            <w:pPr>
              <w:pStyle w:val="ListParagraph"/>
              <w:tabs>
                <w:tab w:val="left" w:pos="720"/>
              </w:tabs>
              <w:autoSpaceDE w:val="0"/>
              <w:autoSpaceDN w:val="0"/>
              <w:adjustRightInd w:val="0"/>
              <w:spacing w:after="60"/>
              <w:ind w:left="0"/>
              <w:rPr>
                <w:rFonts w:cs="Times New Roman"/>
                <w:bCs/>
                <w:sz w:val="18"/>
                <w:szCs w:val="18"/>
              </w:rPr>
            </w:pPr>
            <w:r w:rsidRPr="009F2AAC">
              <w:rPr>
                <w:rFonts w:cs="Times New Roman"/>
                <w:bCs/>
                <w:sz w:val="18"/>
                <w:szCs w:val="18"/>
                <w:vertAlign w:val="superscript"/>
              </w:rPr>
              <w:t>b</w:t>
            </w:r>
            <w:r>
              <w:rPr>
                <w:rFonts w:cs="Times New Roman"/>
                <w:bCs/>
                <w:sz w:val="18"/>
                <w:szCs w:val="18"/>
              </w:rPr>
              <w:t xml:space="preserve"> The system uses this number as a multiplier to calculate the Annual Burden hours and costs.</w:t>
            </w:r>
          </w:p>
        </w:tc>
      </w:tr>
    </w:tbl>
    <w:p w:rsidR="00E3160F" w:rsidRDefault="00E3160F" w:rsidP="00E3160F">
      <w:pPr>
        <w:pStyle w:val="ListParagraph"/>
        <w:tabs>
          <w:tab w:val="left" w:pos="720"/>
        </w:tabs>
        <w:autoSpaceDE w:val="0"/>
        <w:autoSpaceDN w:val="0"/>
        <w:adjustRightInd w:val="0"/>
        <w:spacing w:after="0" w:line="240" w:lineRule="auto"/>
        <w:ind w:left="0"/>
        <w:rPr>
          <w:rFonts w:cs="Times New Roman"/>
          <w:bCs/>
          <w:szCs w:val="24"/>
        </w:rPr>
      </w:pPr>
    </w:p>
    <w:p w:rsidR="00471B62" w:rsidRPr="00A04F09" w:rsidRDefault="00471B62" w:rsidP="005C0183">
      <w:pPr>
        <w:pStyle w:val="ListParagraph"/>
        <w:numPr>
          <w:ilvl w:val="2"/>
          <w:numId w:val="8"/>
        </w:numPr>
        <w:tabs>
          <w:tab w:val="left" w:pos="1440"/>
        </w:tabs>
        <w:autoSpaceDE w:val="0"/>
        <w:autoSpaceDN w:val="0"/>
        <w:adjustRightInd w:val="0"/>
        <w:spacing w:after="0" w:line="240" w:lineRule="auto"/>
        <w:ind w:left="1440" w:hanging="1080"/>
        <w:rPr>
          <w:rFonts w:cs="Times New Roman"/>
          <w:b/>
          <w:bCs/>
          <w:szCs w:val="24"/>
        </w:rPr>
      </w:pPr>
      <w:r w:rsidRPr="00A04F09">
        <w:rPr>
          <w:rFonts w:cs="Times New Roman"/>
          <w:b/>
          <w:bCs/>
          <w:szCs w:val="24"/>
        </w:rPr>
        <w:t>Consent Orders</w:t>
      </w:r>
      <w:r w:rsidR="005C0183">
        <w:rPr>
          <w:rFonts w:cs="Times New Roman"/>
          <w:b/>
          <w:bCs/>
          <w:szCs w:val="24"/>
        </w:rPr>
        <w:t xml:space="preserve">, </w:t>
      </w:r>
      <w:r w:rsidR="005C0183" w:rsidRPr="005C0183">
        <w:rPr>
          <w:rFonts w:cs="Times New Roman"/>
          <w:b/>
          <w:bCs/>
          <w:szCs w:val="24"/>
        </w:rPr>
        <w:t>Enforceable</w:t>
      </w:r>
      <w:r w:rsidR="005C0183">
        <w:rPr>
          <w:rFonts w:cs="Times New Roman"/>
          <w:b/>
          <w:bCs/>
          <w:szCs w:val="24"/>
        </w:rPr>
        <w:t xml:space="preserve"> Consent Agreements (ECAs) </w:t>
      </w:r>
      <w:r w:rsidR="00126779" w:rsidRPr="00126779">
        <w:rPr>
          <w:rFonts w:cs="Times New Roman"/>
          <w:b/>
          <w:bCs/>
          <w:szCs w:val="24"/>
        </w:rPr>
        <w:t>and Voluntary Testing Agreements</w:t>
      </w:r>
      <w:r w:rsidR="005C0183">
        <w:rPr>
          <w:rFonts w:cs="Times New Roman"/>
          <w:b/>
          <w:bCs/>
          <w:szCs w:val="24"/>
        </w:rPr>
        <w:t xml:space="preserve"> (VTAs)</w:t>
      </w:r>
    </w:p>
    <w:p w:rsidR="00EB1F6B" w:rsidRPr="00AB4E3E" w:rsidRDefault="00EB1F6B" w:rsidP="00471B62">
      <w:pPr>
        <w:autoSpaceDE w:val="0"/>
        <w:autoSpaceDN w:val="0"/>
        <w:adjustRightInd w:val="0"/>
        <w:spacing w:after="0" w:line="240" w:lineRule="auto"/>
        <w:rPr>
          <w:rFonts w:cs="Times New Roman"/>
          <w:b/>
          <w:bCs/>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Based on historical experience with the TSCA testing program and expected consent</w:t>
      </w:r>
      <w:r w:rsidR="00EB1F6B" w:rsidRPr="00AB4E3E">
        <w:rPr>
          <w:rFonts w:cs="Times New Roman"/>
          <w:szCs w:val="24"/>
        </w:rPr>
        <w:t xml:space="preserve"> </w:t>
      </w:r>
      <w:r w:rsidRPr="00AB4E3E">
        <w:rPr>
          <w:rFonts w:cs="Times New Roman"/>
          <w:szCs w:val="24"/>
        </w:rPr>
        <w:t xml:space="preserve">order activity over the </w:t>
      </w:r>
      <w:r w:rsidR="00126779">
        <w:rPr>
          <w:rFonts w:cs="Times New Roman"/>
          <w:szCs w:val="24"/>
        </w:rPr>
        <w:t xml:space="preserve">next </w:t>
      </w:r>
      <w:r w:rsidRPr="00AB4E3E">
        <w:rPr>
          <w:rFonts w:cs="Times New Roman"/>
          <w:szCs w:val="24"/>
        </w:rPr>
        <w:t xml:space="preserve">three year ICR period, EPA assumes that </w:t>
      </w:r>
      <w:r w:rsidR="0014318A">
        <w:rPr>
          <w:rFonts w:cs="Times New Roman"/>
          <w:szCs w:val="24"/>
        </w:rPr>
        <w:t xml:space="preserve">there would be no more than </w:t>
      </w:r>
      <w:r w:rsidR="00872155">
        <w:rPr>
          <w:rFonts w:cs="Times New Roman"/>
          <w:szCs w:val="24"/>
        </w:rPr>
        <w:t>f</w:t>
      </w:r>
      <w:r w:rsidR="0014318A">
        <w:rPr>
          <w:rFonts w:cs="Times New Roman"/>
          <w:szCs w:val="24"/>
        </w:rPr>
        <w:t>ive</w:t>
      </w:r>
      <w:r w:rsidRPr="00AB4E3E">
        <w:rPr>
          <w:rFonts w:cs="Times New Roman"/>
          <w:szCs w:val="24"/>
        </w:rPr>
        <w:t xml:space="preserve"> consent order</w:t>
      </w:r>
      <w:r w:rsidR="00872155">
        <w:rPr>
          <w:rFonts w:cs="Times New Roman"/>
          <w:szCs w:val="24"/>
        </w:rPr>
        <w:t>s</w:t>
      </w:r>
      <w:r w:rsidR="00126779">
        <w:rPr>
          <w:rFonts w:cs="Times New Roman"/>
          <w:szCs w:val="24"/>
        </w:rPr>
        <w:t xml:space="preserve">, </w:t>
      </w:r>
      <w:r w:rsidRPr="00AB4E3E">
        <w:rPr>
          <w:rFonts w:cs="Times New Roman"/>
          <w:szCs w:val="24"/>
        </w:rPr>
        <w:t>enforceable</w:t>
      </w:r>
      <w:r w:rsidR="00EB1F6B" w:rsidRPr="00AB4E3E">
        <w:rPr>
          <w:rFonts w:cs="Times New Roman"/>
          <w:szCs w:val="24"/>
        </w:rPr>
        <w:t xml:space="preserve"> </w:t>
      </w:r>
      <w:r w:rsidRPr="00AB4E3E">
        <w:rPr>
          <w:rFonts w:cs="Times New Roman"/>
          <w:szCs w:val="24"/>
        </w:rPr>
        <w:t>consent agreement</w:t>
      </w:r>
      <w:r w:rsidR="00872155">
        <w:rPr>
          <w:rFonts w:cs="Times New Roman"/>
          <w:szCs w:val="24"/>
        </w:rPr>
        <w:t>s</w:t>
      </w:r>
      <w:r w:rsidRPr="00AB4E3E">
        <w:rPr>
          <w:rFonts w:cs="Times New Roman"/>
          <w:szCs w:val="24"/>
        </w:rPr>
        <w:t xml:space="preserve"> (ECA) </w:t>
      </w:r>
      <w:r w:rsidR="00126779">
        <w:rPr>
          <w:rFonts w:cs="Times New Roman"/>
          <w:szCs w:val="24"/>
        </w:rPr>
        <w:t>or voluntary testing agreement</w:t>
      </w:r>
      <w:r w:rsidR="00872155">
        <w:rPr>
          <w:rFonts w:cs="Times New Roman"/>
          <w:szCs w:val="24"/>
        </w:rPr>
        <w:t>s</w:t>
      </w:r>
      <w:r w:rsidR="00126779">
        <w:rPr>
          <w:rFonts w:cs="Times New Roman"/>
          <w:szCs w:val="24"/>
        </w:rPr>
        <w:t xml:space="preserve"> (VTA) </w:t>
      </w:r>
      <w:r w:rsidRPr="00AB4E3E">
        <w:rPr>
          <w:rFonts w:cs="Times New Roman"/>
          <w:szCs w:val="24"/>
        </w:rPr>
        <w:t xml:space="preserve">issued during the ICR period. Past </w:t>
      </w:r>
      <w:r w:rsidR="00126779" w:rsidRPr="00126779">
        <w:rPr>
          <w:rFonts w:cs="Times New Roman"/>
          <w:szCs w:val="24"/>
        </w:rPr>
        <w:t xml:space="preserve">consent orders/ECAs/VTAs </w:t>
      </w:r>
      <w:r w:rsidRPr="00AB4E3E">
        <w:rPr>
          <w:rFonts w:cs="Times New Roman"/>
          <w:szCs w:val="24"/>
        </w:rPr>
        <w:t>have covered an average of</w:t>
      </w:r>
      <w:r w:rsidR="00EB1F6B" w:rsidRPr="00AB4E3E">
        <w:rPr>
          <w:rFonts w:cs="Times New Roman"/>
          <w:szCs w:val="24"/>
        </w:rPr>
        <w:t xml:space="preserve"> </w:t>
      </w:r>
      <w:r w:rsidRPr="00AB4E3E">
        <w:rPr>
          <w:rFonts w:cs="Times New Roman"/>
          <w:szCs w:val="24"/>
        </w:rPr>
        <w:t xml:space="preserve">one to five chemicals. For this ICR, EPA assumes </w:t>
      </w:r>
      <w:r w:rsidR="00872155">
        <w:rPr>
          <w:rFonts w:cs="Times New Roman"/>
          <w:szCs w:val="24"/>
        </w:rPr>
        <w:t>four</w:t>
      </w:r>
      <w:r w:rsidRPr="00AB4E3E">
        <w:rPr>
          <w:rFonts w:cs="Times New Roman"/>
          <w:szCs w:val="24"/>
        </w:rPr>
        <w:t xml:space="preserve"> </w:t>
      </w:r>
      <w:r w:rsidR="00872155">
        <w:rPr>
          <w:rFonts w:cs="Times New Roman"/>
          <w:szCs w:val="24"/>
        </w:rPr>
        <w:t xml:space="preserve">agreements involving one </w:t>
      </w:r>
      <w:r w:rsidRPr="00AB4E3E">
        <w:rPr>
          <w:rFonts w:cs="Times New Roman"/>
          <w:szCs w:val="24"/>
        </w:rPr>
        <w:t>chemical</w:t>
      </w:r>
      <w:r w:rsidR="00872155">
        <w:rPr>
          <w:rFonts w:cs="Times New Roman"/>
          <w:szCs w:val="24"/>
        </w:rPr>
        <w:t xml:space="preserve"> each.     </w:t>
      </w:r>
    </w:p>
    <w:p w:rsidR="00EB1F6B" w:rsidRPr="00AB4E3E" w:rsidRDefault="00EB1F6B" w:rsidP="00471B62">
      <w:pPr>
        <w:autoSpaceDE w:val="0"/>
        <w:autoSpaceDN w:val="0"/>
        <w:adjustRightInd w:val="0"/>
        <w:spacing w:after="0" w:line="240" w:lineRule="auto"/>
        <w:rPr>
          <w:rFonts w:cs="Times New Roman"/>
          <w:szCs w:val="24"/>
        </w:rPr>
      </w:pPr>
    </w:p>
    <w:p w:rsidR="00471B62" w:rsidRPr="00AB4E3E" w:rsidRDefault="00471B62" w:rsidP="0049218E">
      <w:pPr>
        <w:autoSpaceDE w:val="0"/>
        <w:autoSpaceDN w:val="0"/>
        <w:adjustRightInd w:val="0"/>
        <w:spacing w:after="0" w:line="240" w:lineRule="auto"/>
        <w:ind w:firstLine="720"/>
        <w:rPr>
          <w:rFonts w:cs="Times New Roman"/>
          <w:szCs w:val="24"/>
        </w:rPr>
      </w:pPr>
      <w:r w:rsidRPr="00AB4E3E">
        <w:rPr>
          <w:rFonts w:cs="Times New Roman"/>
          <w:szCs w:val="24"/>
        </w:rPr>
        <w:t xml:space="preserve">The </w:t>
      </w:r>
      <w:r w:rsidR="00126779">
        <w:rPr>
          <w:rFonts w:cs="Times New Roman"/>
          <w:szCs w:val="24"/>
        </w:rPr>
        <w:t xml:space="preserve">specific </w:t>
      </w:r>
      <w:r w:rsidRPr="00AB4E3E">
        <w:rPr>
          <w:rFonts w:cs="Times New Roman"/>
          <w:szCs w:val="24"/>
        </w:rPr>
        <w:t xml:space="preserve">testing required under future </w:t>
      </w:r>
      <w:r w:rsidR="00126779" w:rsidRPr="00126779">
        <w:rPr>
          <w:rFonts w:cs="Times New Roman"/>
          <w:szCs w:val="24"/>
        </w:rPr>
        <w:t>consent orders/ECAs/VTAs</w:t>
      </w:r>
      <w:r w:rsidRPr="00AB4E3E">
        <w:rPr>
          <w:rFonts w:cs="Times New Roman"/>
          <w:szCs w:val="24"/>
        </w:rPr>
        <w:t xml:space="preserve"> cannot be predicted </w:t>
      </w:r>
      <w:r w:rsidR="00126779">
        <w:rPr>
          <w:rFonts w:cs="Times New Roman"/>
          <w:szCs w:val="24"/>
        </w:rPr>
        <w:t>at this time because it is determined on a case-</w:t>
      </w:r>
      <w:r w:rsidRPr="00AB4E3E">
        <w:rPr>
          <w:rFonts w:cs="Times New Roman"/>
          <w:szCs w:val="24"/>
        </w:rPr>
        <w:t>by</w:t>
      </w:r>
      <w:r w:rsidR="00126779">
        <w:rPr>
          <w:rFonts w:cs="Times New Roman"/>
          <w:szCs w:val="24"/>
        </w:rPr>
        <w:t>-</w:t>
      </w:r>
      <w:r w:rsidRPr="00AB4E3E">
        <w:rPr>
          <w:rFonts w:cs="Times New Roman"/>
          <w:szCs w:val="24"/>
        </w:rPr>
        <w:t xml:space="preserve">case basis. For purposes of the ICR, </w:t>
      </w:r>
      <w:r w:rsidR="00126779">
        <w:rPr>
          <w:rFonts w:cs="Times New Roman"/>
          <w:szCs w:val="24"/>
        </w:rPr>
        <w:t xml:space="preserve">however, </w:t>
      </w:r>
      <w:r w:rsidRPr="00AB4E3E">
        <w:rPr>
          <w:rFonts w:cs="Times New Roman"/>
          <w:szCs w:val="24"/>
        </w:rPr>
        <w:t xml:space="preserve">EPA </w:t>
      </w:r>
      <w:r w:rsidR="00126779">
        <w:rPr>
          <w:rFonts w:cs="Times New Roman"/>
          <w:szCs w:val="24"/>
        </w:rPr>
        <w:t xml:space="preserve">retains the same assumption used in </w:t>
      </w:r>
      <w:r w:rsidRPr="00AB4E3E">
        <w:rPr>
          <w:rFonts w:cs="Times New Roman"/>
          <w:szCs w:val="24"/>
        </w:rPr>
        <w:t>past</w:t>
      </w:r>
      <w:r w:rsidR="00EB1F6B" w:rsidRPr="00AB4E3E">
        <w:rPr>
          <w:rFonts w:cs="Times New Roman"/>
          <w:szCs w:val="24"/>
        </w:rPr>
        <w:t xml:space="preserve"> </w:t>
      </w:r>
      <w:r w:rsidRPr="00AB4E3E">
        <w:rPr>
          <w:rFonts w:cs="Times New Roman"/>
          <w:szCs w:val="24"/>
        </w:rPr>
        <w:t>ICRs</w:t>
      </w:r>
      <w:r w:rsidR="00126779">
        <w:rPr>
          <w:rFonts w:cs="Times New Roman"/>
          <w:szCs w:val="24"/>
        </w:rPr>
        <w:t xml:space="preserve">, i.e., </w:t>
      </w:r>
      <w:r w:rsidRPr="00AB4E3E">
        <w:rPr>
          <w:rFonts w:cs="Times New Roman"/>
          <w:szCs w:val="24"/>
        </w:rPr>
        <w:t xml:space="preserve">each chemical will be evaluated by performing the tests specified in </w:t>
      </w:r>
      <w:r w:rsidR="00126779">
        <w:rPr>
          <w:rFonts w:cs="Times New Roman"/>
          <w:szCs w:val="24"/>
        </w:rPr>
        <w:t xml:space="preserve">the </w:t>
      </w:r>
      <w:r w:rsidRPr="00AB4E3E">
        <w:rPr>
          <w:rFonts w:cs="Times New Roman"/>
          <w:szCs w:val="24"/>
        </w:rPr>
        <w:t>“Standard”</w:t>
      </w:r>
      <w:r w:rsidR="00EB1F6B" w:rsidRPr="00AB4E3E">
        <w:rPr>
          <w:rFonts w:cs="Times New Roman"/>
          <w:szCs w:val="24"/>
        </w:rPr>
        <w:t xml:space="preserve"> </w:t>
      </w:r>
      <w:r w:rsidRPr="00AB4E3E">
        <w:rPr>
          <w:rFonts w:cs="Times New Roman"/>
          <w:szCs w:val="24"/>
        </w:rPr>
        <w:t>testing battery (see</w:t>
      </w:r>
      <w:r w:rsidR="009D1DAB">
        <w:rPr>
          <w:rFonts w:cs="Times New Roman"/>
          <w:szCs w:val="24"/>
        </w:rPr>
        <w:t xml:space="preserve"> Table </w:t>
      </w:r>
      <w:r w:rsidR="00126779">
        <w:rPr>
          <w:rFonts w:cs="Times New Roman"/>
          <w:szCs w:val="24"/>
        </w:rPr>
        <w:t>2</w:t>
      </w:r>
      <w:r w:rsidRPr="00AB4E3E">
        <w:rPr>
          <w:rFonts w:cs="Times New Roman"/>
          <w:szCs w:val="24"/>
        </w:rPr>
        <w:t>). The test battery includes 10 studies per chemical (7 short</w:t>
      </w:r>
      <w:r w:rsidR="00126779">
        <w:rPr>
          <w:rFonts w:cs="Times New Roman"/>
          <w:szCs w:val="24"/>
        </w:rPr>
        <w:t>-</w:t>
      </w:r>
      <w:r w:rsidRPr="00AB4E3E">
        <w:rPr>
          <w:rFonts w:cs="Times New Roman"/>
          <w:szCs w:val="24"/>
        </w:rPr>
        <w:t>term, 3</w:t>
      </w:r>
      <w:r w:rsidR="00EB1F6B" w:rsidRPr="00AB4E3E">
        <w:rPr>
          <w:rFonts w:cs="Times New Roman"/>
          <w:szCs w:val="24"/>
        </w:rPr>
        <w:t xml:space="preserve"> </w:t>
      </w:r>
      <w:r w:rsidRPr="00AB4E3E">
        <w:rPr>
          <w:rFonts w:cs="Times New Roman"/>
          <w:szCs w:val="24"/>
        </w:rPr>
        <w:t>long</w:t>
      </w:r>
      <w:r w:rsidR="00126779">
        <w:rPr>
          <w:rFonts w:cs="Times New Roman"/>
          <w:szCs w:val="24"/>
        </w:rPr>
        <w:t>-</w:t>
      </w:r>
      <w:r w:rsidRPr="00AB4E3E">
        <w:rPr>
          <w:rFonts w:cs="Times New Roman"/>
          <w:szCs w:val="24"/>
        </w:rPr>
        <w:t>term).</w:t>
      </w:r>
      <w:r w:rsidR="00EB1F6B" w:rsidRPr="00AB4E3E">
        <w:rPr>
          <w:rStyle w:val="FootnoteReference"/>
          <w:rFonts w:cs="Times New Roman"/>
          <w:szCs w:val="24"/>
        </w:rPr>
        <w:footnoteReference w:id="12"/>
      </w:r>
      <w:r w:rsidRPr="00AB4E3E">
        <w:rPr>
          <w:rFonts w:cs="Times New Roman"/>
          <w:szCs w:val="24"/>
        </w:rPr>
        <w:t xml:space="preserve"> Each test sponsor must submit one letter of intent and one set of study plans for</w:t>
      </w:r>
      <w:r w:rsidR="00EB1F6B" w:rsidRPr="00AB4E3E">
        <w:rPr>
          <w:rFonts w:cs="Times New Roman"/>
          <w:szCs w:val="24"/>
        </w:rPr>
        <w:t xml:space="preserve"> </w:t>
      </w:r>
      <w:r w:rsidRPr="00AB4E3E">
        <w:rPr>
          <w:rFonts w:cs="Times New Roman"/>
          <w:szCs w:val="24"/>
        </w:rPr>
        <w:t>each chemical; five semi-annual progress reports for each long-term study; and one final report</w:t>
      </w:r>
      <w:r w:rsidR="002E565E" w:rsidRPr="00AB4E3E">
        <w:rPr>
          <w:rFonts w:cs="Times New Roman"/>
          <w:szCs w:val="24"/>
        </w:rPr>
        <w:t xml:space="preserve"> </w:t>
      </w:r>
      <w:r w:rsidRPr="00AB4E3E">
        <w:rPr>
          <w:rFonts w:cs="Times New Roman"/>
          <w:szCs w:val="24"/>
        </w:rPr>
        <w:t>for each study. EPA estimates that 10</w:t>
      </w:r>
      <w:r w:rsidR="003F3C89" w:rsidRPr="00AB4E3E">
        <w:rPr>
          <w:rFonts w:cs="Times New Roman"/>
          <w:szCs w:val="24"/>
        </w:rPr>
        <w:t xml:space="preserve"> percent</w:t>
      </w:r>
      <w:r w:rsidRPr="00AB4E3E">
        <w:rPr>
          <w:rFonts w:cs="Times New Roman"/>
          <w:szCs w:val="24"/>
        </w:rPr>
        <w:t xml:space="preserve"> of the studies completed will be accompanied by a</w:t>
      </w:r>
      <w:r w:rsidR="002E565E" w:rsidRPr="00AB4E3E">
        <w:rPr>
          <w:rFonts w:cs="Times New Roman"/>
          <w:szCs w:val="24"/>
        </w:rPr>
        <w:t xml:space="preserve"> </w:t>
      </w:r>
      <w:r w:rsidRPr="00AB4E3E">
        <w:rPr>
          <w:rFonts w:cs="Times New Roman"/>
          <w:szCs w:val="24"/>
        </w:rPr>
        <w:t>robust summary. These assumptions are used to estimate the</w:t>
      </w:r>
      <w:r w:rsidR="00126779">
        <w:rPr>
          <w:rFonts w:cs="Times New Roman"/>
          <w:szCs w:val="24"/>
        </w:rPr>
        <w:t xml:space="preserve"> burden and </w:t>
      </w:r>
      <w:r w:rsidRPr="00AB4E3E">
        <w:rPr>
          <w:rFonts w:cs="Times New Roman"/>
          <w:szCs w:val="24"/>
        </w:rPr>
        <w:t xml:space="preserve">costs </w:t>
      </w:r>
      <w:r w:rsidR="00126779">
        <w:rPr>
          <w:rFonts w:cs="Times New Roman"/>
          <w:szCs w:val="24"/>
        </w:rPr>
        <w:t xml:space="preserve">for </w:t>
      </w:r>
      <w:r w:rsidR="00126779" w:rsidRPr="00126779">
        <w:rPr>
          <w:rFonts w:cs="Times New Roman"/>
          <w:szCs w:val="24"/>
        </w:rPr>
        <w:t xml:space="preserve">consent orders/ECAs/VTAs </w:t>
      </w:r>
      <w:r w:rsidRPr="00AB4E3E">
        <w:rPr>
          <w:rFonts w:cs="Times New Roman"/>
          <w:szCs w:val="24"/>
        </w:rPr>
        <w:t xml:space="preserve">and are recorded in </w:t>
      </w:r>
      <w:r w:rsidR="009D1DAB">
        <w:rPr>
          <w:rFonts w:cs="Times New Roman"/>
          <w:szCs w:val="24"/>
        </w:rPr>
        <w:t>Table</w:t>
      </w:r>
      <w:r w:rsidR="005C0183">
        <w:rPr>
          <w:rFonts w:cs="Times New Roman"/>
          <w:szCs w:val="24"/>
        </w:rPr>
        <w:t xml:space="preserve"> 7</w:t>
      </w:r>
      <w:r w:rsidRPr="00AB4E3E">
        <w:rPr>
          <w:rFonts w:cs="Times New Roman"/>
          <w:szCs w:val="24"/>
        </w:rPr>
        <w:t>.</w:t>
      </w:r>
    </w:p>
    <w:p w:rsidR="00EB1F6B" w:rsidRPr="00AB4E3E" w:rsidRDefault="00EB1F6B" w:rsidP="00471B62">
      <w:pPr>
        <w:autoSpaceDE w:val="0"/>
        <w:autoSpaceDN w:val="0"/>
        <w:adjustRightInd w:val="0"/>
        <w:spacing w:after="0" w:line="240" w:lineRule="auto"/>
        <w:rPr>
          <w:rFonts w:cs="Times New Roman"/>
          <w:szCs w:val="24"/>
        </w:rPr>
      </w:pPr>
    </w:p>
    <w:p w:rsidR="00F75958" w:rsidRDefault="00F75958" w:rsidP="00F75958">
      <w:pPr>
        <w:pStyle w:val="Caption"/>
        <w:spacing w:after="0"/>
        <w:rPr>
          <w:rFonts w:cs="Times New Roman"/>
          <w:color w:val="auto"/>
          <w:sz w:val="24"/>
          <w:szCs w:val="24"/>
        </w:rPr>
      </w:pPr>
      <w:bookmarkStart w:id="2" w:name="_Ref296069266"/>
      <w:r w:rsidRPr="00AB4E3E">
        <w:rPr>
          <w:rFonts w:cs="Times New Roman"/>
          <w:color w:val="auto"/>
          <w:sz w:val="24"/>
          <w:szCs w:val="24"/>
        </w:rPr>
        <w:t xml:space="preserve">Table </w:t>
      </w:r>
      <w:bookmarkEnd w:id="2"/>
      <w:r w:rsidR="005C0183">
        <w:rPr>
          <w:rFonts w:cs="Times New Roman"/>
          <w:color w:val="auto"/>
          <w:sz w:val="24"/>
          <w:szCs w:val="24"/>
        </w:rPr>
        <w:t>7</w:t>
      </w:r>
      <w:r w:rsidRPr="00AB4E3E">
        <w:rPr>
          <w:rFonts w:cs="Times New Roman"/>
          <w:color w:val="auto"/>
          <w:sz w:val="24"/>
          <w:szCs w:val="24"/>
        </w:rPr>
        <w:t>: Estimating Annual Costs and Burdens</w:t>
      </w:r>
      <w:r w:rsidR="00A56846">
        <w:rPr>
          <w:rFonts w:cs="Times New Roman"/>
          <w:color w:val="auto"/>
          <w:sz w:val="24"/>
          <w:szCs w:val="24"/>
        </w:rPr>
        <w:t xml:space="preserve"> for </w:t>
      </w:r>
      <w:r w:rsidR="00872155">
        <w:rPr>
          <w:rFonts w:cs="Times New Roman"/>
          <w:color w:val="auto"/>
          <w:sz w:val="24"/>
          <w:szCs w:val="24"/>
        </w:rPr>
        <w:t xml:space="preserve">Testing </w:t>
      </w:r>
      <w:r w:rsidR="0014318A">
        <w:rPr>
          <w:rFonts w:cs="Times New Roman"/>
          <w:color w:val="auto"/>
          <w:sz w:val="24"/>
          <w:szCs w:val="24"/>
        </w:rPr>
        <w:t xml:space="preserve">Agreements </w:t>
      </w:r>
    </w:p>
    <w:tbl>
      <w:tblPr>
        <w:tblStyle w:val="TableGrid"/>
        <w:tblW w:w="0" w:type="auto"/>
        <w:tblInd w:w="108" w:type="dxa"/>
        <w:tblLayout w:type="fixed"/>
        <w:tblLook w:val="04A0"/>
      </w:tblPr>
      <w:tblGrid>
        <w:gridCol w:w="630"/>
        <w:gridCol w:w="5040"/>
        <w:gridCol w:w="2250"/>
        <w:gridCol w:w="900"/>
        <w:gridCol w:w="1080"/>
      </w:tblGrid>
      <w:tr w:rsidR="006D5354" w:rsidRPr="007D3FC1" w:rsidTr="00872155">
        <w:trPr>
          <w:tblHeader/>
        </w:trPr>
        <w:tc>
          <w:tcPr>
            <w:tcW w:w="630" w:type="dxa"/>
            <w:shd w:val="clear" w:color="auto" w:fill="D9D9D9" w:themeFill="background1" w:themeFillShade="D9"/>
            <w:vAlign w:val="center"/>
          </w:tcPr>
          <w:p w:rsidR="006D5354" w:rsidRPr="00C6602B" w:rsidRDefault="006D5354" w:rsidP="00872155">
            <w:pPr>
              <w:tabs>
                <w:tab w:val="left" w:pos="1440"/>
              </w:tabs>
              <w:autoSpaceDE w:val="0"/>
              <w:autoSpaceDN w:val="0"/>
              <w:adjustRightInd w:val="0"/>
              <w:rPr>
                <w:rFonts w:cs="Times New Roman"/>
                <w:b/>
                <w:bCs/>
              </w:rPr>
            </w:pPr>
            <w:bookmarkStart w:id="3" w:name="_Ref296075751"/>
            <w:r w:rsidRPr="00C6602B">
              <w:rPr>
                <w:rFonts w:cs="Times New Roman"/>
                <w:b/>
                <w:bCs/>
              </w:rPr>
              <w:t>Ref.</w:t>
            </w:r>
          </w:p>
        </w:tc>
        <w:tc>
          <w:tcPr>
            <w:tcW w:w="5040" w:type="dxa"/>
            <w:shd w:val="clear" w:color="auto" w:fill="D9D9D9" w:themeFill="background1" w:themeFillShade="D9"/>
            <w:vAlign w:val="center"/>
          </w:tcPr>
          <w:p w:rsidR="006D5354" w:rsidRPr="00C6602B" w:rsidRDefault="006D5354" w:rsidP="00872155">
            <w:pPr>
              <w:tabs>
                <w:tab w:val="left" w:pos="1440"/>
              </w:tabs>
              <w:autoSpaceDE w:val="0"/>
              <w:autoSpaceDN w:val="0"/>
              <w:adjustRightInd w:val="0"/>
              <w:rPr>
                <w:rFonts w:cs="Times New Roman"/>
                <w:b/>
                <w:bCs/>
              </w:rPr>
            </w:pPr>
            <w:r w:rsidRPr="00C6602B">
              <w:rPr>
                <w:rFonts w:cs="Times New Roman"/>
                <w:b/>
                <w:bCs/>
              </w:rPr>
              <w:t>Description</w:t>
            </w:r>
          </w:p>
        </w:tc>
        <w:tc>
          <w:tcPr>
            <w:tcW w:w="2250" w:type="dxa"/>
            <w:shd w:val="clear" w:color="auto" w:fill="D9D9D9" w:themeFill="background1" w:themeFillShade="D9"/>
            <w:vAlign w:val="center"/>
          </w:tcPr>
          <w:p w:rsidR="006D5354" w:rsidRPr="00C6602B" w:rsidRDefault="006D5354" w:rsidP="00872155">
            <w:pPr>
              <w:tabs>
                <w:tab w:val="left" w:pos="1440"/>
              </w:tabs>
              <w:autoSpaceDE w:val="0"/>
              <w:autoSpaceDN w:val="0"/>
              <w:adjustRightInd w:val="0"/>
              <w:rPr>
                <w:rFonts w:cs="Times New Roman"/>
                <w:b/>
                <w:bCs/>
              </w:rPr>
            </w:pPr>
            <w:r w:rsidRPr="00C6602B">
              <w:rPr>
                <w:rFonts w:cs="Times New Roman"/>
                <w:b/>
                <w:bCs/>
              </w:rPr>
              <w:t>See discussion in ICR</w:t>
            </w:r>
          </w:p>
        </w:tc>
        <w:tc>
          <w:tcPr>
            <w:tcW w:w="900" w:type="dxa"/>
            <w:shd w:val="clear" w:color="auto" w:fill="D9D9D9" w:themeFill="background1" w:themeFillShade="D9"/>
            <w:vAlign w:val="center"/>
          </w:tcPr>
          <w:p w:rsidR="006D5354" w:rsidRPr="00C6602B" w:rsidRDefault="006D5354" w:rsidP="00872155">
            <w:pPr>
              <w:tabs>
                <w:tab w:val="left" w:pos="1440"/>
              </w:tabs>
              <w:autoSpaceDE w:val="0"/>
              <w:autoSpaceDN w:val="0"/>
              <w:adjustRightInd w:val="0"/>
              <w:rPr>
                <w:rFonts w:cs="Times New Roman"/>
                <w:b/>
                <w:bCs/>
              </w:rPr>
            </w:pPr>
            <w:r w:rsidRPr="00C6602B">
              <w:rPr>
                <w:rFonts w:cs="Times New Roman"/>
                <w:b/>
                <w:bCs/>
              </w:rPr>
              <w:t>Factor</w:t>
            </w:r>
          </w:p>
        </w:tc>
        <w:tc>
          <w:tcPr>
            <w:tcW w:w="1080" w:type="dxa"/>
            <w:shd w:val="clear" w:color="auto" w:fill="D9D9D9" w:themeFill="background1" w:themeFillShade="D9"/>
            <w:vAlign w:val="center"/>
          </w:tcPr>
          <w:p w:rsidR="006D5354" w:rsidRPr="00C6602B" w:rsidRDefault="006D5354" w:rsidP="00872155">
            <w:pPr>
              <w:tabs>
                <w:tab w:val="left" w:pos="1440"/>
              </w:tabs>
              <w:autoSpaceDE w:val="0"/>
              <w:autoSpaceDN w:val="0"/>
              <w:adjustRightInd w:val="0"/>
              <w:rPr>
                <w:rFonts w:cs="Times New Roman"/>
                <w:b/>
                <w:bCs/>
              </w:rPr>
            </w:pPr>
            <w:r w:rsidRPr="00C6602B">
              <w:rPr>
                <w:rFonts w:cs="Times New Roman"/>
                <w:b/>
                <w:bCs/>
              </w:rPr>
              <w:t xml:space="preserve">Totals </w:t>
            </w:r>
            <w:r w:rsidRPr="00C6602B">
              <w:rPr>
                <w:rFonts w:cs="Times New Roman"/>
                <w:b/>
                <w:bCs/>
                <w:vertAlign w:val="superscript"/>
              </w:rPr>
              <w:t>1</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a</w:t>
            </w:r>
          </w:p>
        </w:tc>
        <w:tc>
          <w:tcPr>
            <w:tcW w:w="5040" w:type="dxa"/>
            <w:vAlign w:val="center"/>
          </w:tcPr>
          <w:p w:rsidR="006D5354" w:rsidRPr="00C6602B" w:rsidRDefault="006D5354" w:rsidP="000D6AE7">
            <w:pPr>
              <w:tabs>
                <w:tab w:val="left" w:pos="1440"/>
              </w:tabs>
              <w:autoSpaceDE w:val="0"/>
              <w:autoSpaceDN w:val="0"/>
              <w:adjustRightInd w:val="0"/>
              <w:rPr>
                <w:rFonts w:cs="Times New Roman"/>
                <w:bCs/>
              </w:rPr>
            </w:pPr>
            <w:r w:rsidRPr="00C6602B">
              <w:rPr>
                <w:rFonts w:cs="Times New Roman"/>
                <w:bCs/>
              </w:rPr>
              <w:t xml:space="preserve">Number of </w:t>
            </w:r>
            <w:r w:rsidR="000D6AE7">
              <w:rPr>
                <w:rFonts w:cs="Times New Roman"/>
                <w:bCs/>
              </w:rPr>
              <w:t>agreement</w:t>
            </w:r>
            <w:r w:rsidRPr="00C6602B">
              <w:rPr>
                <w:rFonts w:cs="Times New Roman"/>
                <w:bCs/>
              </w:rPr>
              <w:t xml:space="preserve"> Issued</w:t>
            </w:r>
            <w:r w:rsidRPr="00C6602B">
              <w:rPr>
                <w:rFonts w:cs="Times New Roman"/>
                <w:bCs/>
                <w:vertAlign w:val="superscript"/>
              </w:rPr>
              <w:t>2</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b</w:t>
            </w:r>
          </w:p>
        </w:tc>
        <w:tc>
          <w:tcPr>
            <w:tcW w:w="5040" w:type="dxa"/>
            <w:vAlign w:val="center"/>
          </w:tcPr>
          <w:p w:rsidR="006D5354" w:rsidRPr="00C6602B" w:rsidRDefault="006D5354" w:rsidP="000D6AE7">
            <w:pPr>
              <w:tabs>
                <w:tab w:val="left" w:pos="1440"/>
              </w:tabs>
              <w:autoSpaceDE w:val="0"/>
              <w:autoSpaceDN w:val="0"/>
              <w:adjustRightInd w:val="0"/>
              <w:rPr>
                <w:rFonts w:cs="Times New Roman"/>
                <w:bCs/>
              </w:rPr>
            </w:pPr>
            <w:r w:rsidRPr="00C6602B">
              <w:rPr>
                <w:rFonts w:cs="Times New Roman"/>
                <w:bCs/>
              </w:rPr>
              <w:t xml:space="preserve">Chemicals per </w:t>
            </w:r>
            <w:r w:rsidR="000D6AE7">
              <w:rPr>
                <w:rFonts w:cs="Times New Roman"/>
                <w:bCs/>
              </w:rPr>
              <w:t>agreement</w:t>
            </w:r>
            <w:r w:rsidRPr="00C6602B">
              <w:rPr>
                <w:rFonts w:cs="Times New Roman"/>
                <w:bCs/>
              </w:rPr>
              <w:t xml:space="preserve"> </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6D5354" w:rsidRPr="00C6602B" w:rsidRDefault="000D6AE7" w:rsidP="00872155">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c</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Chemicals (a × b)</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d</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Number of Chemicals per Sponsor</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e</w:t>
            </w:r>
          </w:p>
        </w:tc>
        <w:tc>
          <w:tcPr>
            <w:tcW w:w="5040" w:type="dxa"/>
            <w:vAlign w:val="center"/>
          </w:tcPr>
          <w:p w:rsidR="006D5354" w:rsidRPr="00C6602B" w:rsidRDefault="006D5354" w:rsidP="000D6AE7">
            <w:pPr>
              <w:tabs>
                <w:tab w:val="left" w:pos="1440"/>
              </w:tabs>
              <w:autoSpaceDE w:val="0"/>
              <w:autoSpaceDN w:val="0"/>
              <w:adjustRightInd w:val="0"/>
              <w:rPr>
                <w:rFonts w:cs="Times New Roman"/>
                <w:bCs/>
              </w:rPr>
            </w:pPr>
            <w:r w:rsidRPr="00C6602B">
              <w:rPr>
                <w:rFonts w:cs="Times New Roman"/>
                <w:bCs/>
              </w:rPr>
              <w:t xml:space="preserve">Number of Sponsors per </w:t>
            </w:r>
            <w:r w:rsidR="000D6AE7">
              <w:rPr>
                <w:rFonts w:cs="Times New Roman"/>
                <w:bCs/>
              </w:rPr>
              <w:t>agreement</w:t>
            </w:r>
            <w:r w:rsidRPr="00C6602B">
              <w:rPr>
                <w:rFonts w:cs="Times New Roman"/>
                <w:bCs/>
              </w:rPr>
              <w:t xml:space="preserve"> (b ÷ d)</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1</w:t>
            </w:r>
          </w:p>
        </w:tc>
      </w:tr>
      <w:tr w:rsidR="006D5354" w:rsidRPr="007D3FC1" w:rsidTr="009F2AAC">
        <w:tc>
          <w:tcPr>
            <w:tcW w:w="63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f</w:t>
            </w:r>
          </w:p>
        </w:tc>
        <w:tc>
          <w:tcPr>
            <w:tcW w:w="504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Sponsors (a × e)</w:t>
            </w:r>
          </w:p>
        </w:tc>
        <w:tc>
          <w:tcPr>
            <w:tcW w:w="225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g</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Number of Letters of Intent/Study Plans per Sponsor</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1</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h</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Letters of Intent/Study Plans (f × g)</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i</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Number of Short-term Studies per Chemical </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w:t>
            </w: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7</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j</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Short-term Studies (c × i)</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14</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k</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Number of Long-term Studies per Chemical</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w:t>
            </w: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3</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l</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Long-term Studies (c × k)</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6</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m</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Studies per Chemical (i + k)</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10</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tcBorders>
              <w:bottom w:val="single" w:sz="4" w:space="0" w:color="auto"/>
            </w:tcBorders>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n</w:t>
            </w:r>
          </w:p>
        </w:tc>
        <w:tc>
          <w:tcPr>
            <w:tcW w:w="5040" w:type="dxa"/>
            <w:tcBorders>
              <w:bottom w:val="single" w:sz="4" w:space="0" w:color="auto"/>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Studies Under Test Rules (j + l)</w:t>
            </w:r>
          </w:p>
        </w:tc>
        <w:tc>
          <w:tcPr>
            <w:tcW w:w="2250" w:type="dxa"/>
            <w:tcBorders>
              <w:bottom w:val="single" w:sz="4" w:space="0" w:color="auto"/>
            </w:tcBorders>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tcBorders>
              <w:bottom w:val="single" w:sz="4" w:space="0" w:color="auto"/>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tcBorders>
              <w:bottom w:val="single" w:sz="4" w:space="0" w:color="auto"/>
            </w:tcBorders>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r w:rsidR="000D6AE7">
              <w:rPr>
                <w:rFonts w:cs="Times New Roman"/>
                <w:bCs/>
              </w:rPr>
              <w:t>0</w:t>
            </w:r>
          </w:p>
        </w:tc>
      </w:tr>
      <w:tr w:rsidR="006D5354" w:rsidRPr="007D3FC1" w:rsidTr="00872155">
        <w:tc>
          <w:tcPr>
            <w:tcW w:w="63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o</w:t>
            </w:r>
          </w:p>
        </w:tc>
        <w:tc>
          <w:tcPr>
            <w:tcW w:w="5040" w:type="dxa"/>
            <w:tcBorders>
              <w:bottom w:val="nil"/>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Number of Semi-annual Progress Reports per Short-term Study </w:t>
            </w:r>
          </w:p>
        </w:tc>
        <w:tc>
          <w:tcPr>
            <w:tcW w:w="2250" w:type="dxa"/>
            <w:tcBorders>
              <w:bottom w:val="nil"/>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0</w:t>
            </w:r>
          </w:p>
        </w:tc>
        <w:tc>
          <w:tcPr>
            <w:tcW w:w="108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tcBorders>
              <w:top w:val="nil"/>
              <w:bottom w:val="single" w:sz="4" w:space="0" w:color="auto"/>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5040" w:type="dxa"/>
            <w:tcBorders>
              <w:top w:val="nil"/>
              <w:bottom w:val="single" w:sz="4" w:space="0" w:color="auto"/>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Number of Semi-annual Progress Reports per Long-term Study </w:t>
            </w:r>
          </w:p>
        </w:tc>
        <w:tc>
          <w:tcPr>
            <w:tcW w:w="2250" w:type="dxa"/>
            <w:tcBorders>
              <w:top w:val="nil"/>
              <w:bottom w:val="single" w:sz="4" w:space="0" w:color="auto"/>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tcBorders>
              <w:top w:val="nil"/>
              <w:bottom w:val="single" w:sz="4" w:space="0" w:color="auto"/>
            </w:tcBorders>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c>
          <w:tcPr>
            <w:tcW w:w="1080" w:type="dxa"/>
            <w:tcBorders>
              <w:top w:val="nil"/>
              <w:bottom w:val="single" w:sz="4" w:space="0" w:color="auto"/>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p</w:t>
            </w:r>
          </w:p>
        </w:tc>
        <w:tc>
          <w:tcPr>
            <w:tcW w:w="5040" w:type="dxa"/>
            <w:tcBorders>
              <w:bottom w:val="nil"/>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Total Number of Semi-annual Progress Reports per Short-term Study </w:t>
            </w:r>
            <w:r w:rsidR="000D6AE7">
              <w:rPr>
                <w:rFonts w:cs="Times New Roman"/>
                <w:bCs/>
              </w:rPr>
              <w:t>(o x j)</w:t>
            </w:r>
          </w:p>
        </w:tc>
        <w:tc>
          <w:tcPr>
            <w:tcW w:w="2250" w:type="dxa"/>
            <w:tcBorders>
              <w:bottom w:val="nil"/>
            </w:tcBorders>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tcBorders>
              <w:bottom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0</w:t>
            </w:r>
          </w:p>
        </w:tc>
      </w:tr>
      <w:tr w:rsidR="006D5354" w:rsidRPr="007D3FC1" w:rsidTr="00872155">
        <w:tc>
          <w:tcPr>
            <w:tcW w:w="630" w:type="dxa"/>
            <w:tcBorders>
              <w:top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5040" w:type="dxa"/>
            <w:tcBorders>
              <w:top w:val="nil"/>
            </w:tcBorders>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Total Number of Semi-annual Progress Reports per Long-term Study </w:t>
            </w:r>
            <w:r w:rsidR="000D6AE7">
              <w:rPr>
                <w:rFonts w:cs="Times New Roman"/>
                <w:bCs/>
              </w:rPr>
              <w:t>(o x l)</w:t>
            </w:r>
          </w:p>
        </w:tc>
        <w:tc>
          <w:tcPr>
            <w:tcW w:w="2250" w:type="dxa"/>
            <w:tcBorders>
              <w:top w:val="nil"/>
            </w:tcBorders>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tcBorders>
              <w:top w:val="nil"/>
            </w:tcBorders>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tcBorders>
              <w:top w:val="nil"/>
            </w:tcBorders>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12</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q</w:t>
            </w:r>
          </w:p>
        </w:tc>
        <w:tc>
          <w:tcPr>
            <w:tcW w:w="5040" w:type="dxa"/>
            <w:vAlign w:val="center"/>
          </w:tcPr>
          <w:p w:rsidR="006D5354" w:rsidRPr="00C6602B" w:rsidRDefault="006F7AD8" w:rsidP="00872155">
            <w:pPr>
              <w:tabs>
                <w:tab w:val="left" w:pos="1440"/>
              </w:tabs>
              <w:autoSpaceDE w:val="0"/>
              <w:autoSpaceDN w:val="0"/>
              <w:adjustRightInd w:val="0"/>
              <w:rPr>
                <w:rFonts w:cs="Times New Roman"/>
                <w:bCs/>
              </w:rPr>
            </w:pPr>
            <w:r>
              <w:rPr>
                <w:rFonts w:cs="Times New Roman"/>
                <w:bCs/>
              </w:rPr>
              <w:t xml:space="preserve">Total </w:t>
            </w:r>
            <w:r w:rsidR="006D5354" w:rsidRPr="00C6602B">
              <w:rPr>
                <w:rFonts w:cs="Times New Roman"/>
                <w:bCs/>
              </w:rPr>
              <w:t>Number of Final Reports per Study</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1</w:t>
            </w:r>
          </w:p>
        </w:tc>
        <w:tc>
          <w:tcPr>
            <w:tcW w:w="1080" w:type="dxa"/>
            <w:vAlign w:val="center"/>
          </w:tcPr>
          <w:p w:rsidR="006D5354" w:rsidRPr="00C6602B" w:rsidRDefault="006D5354" w:rsidP="00872155">
            <w:pPr>
              <w:tabs>
                <w:tab w:val="left" w:pos="1440"/>
              </w:tabs>
              <w:autoSpaceDE w:val="0"/>
              <w:autoSpaceDN w:val="0"/>
              <w:adjustRightInd w:val="0"/>
              <w:jc w:val="center"/>
              <w:rPr>
                <w:rFonts w:cs="Times New Roman"/>
                <w:bCs/>
              </w:rPr>
            </w:pP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r</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Final Reports (n × q)</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20</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s</w:t>
            </w:r>
          </w:p>
        </w:tc>
        <w:tc>
          <w:tcPr>
            <w:tcW w:w="5040" w:type="dxa"/>
            <w:vAlign w:val="center"/>
          </w:tcPr>
          <w:p w:rsidR="006D5354" w:rsidRPr="00C6602B" w:rsidRDefault="006F7AD8" w:rsidP="00872155">
            <w:pPr>
              <w:tabs>
                <w:tab w:val="left" w:pos="1440"/>
              </w:tabs>
              <w:autoSpaceDE w:val="0"/>
              <w:autoSpaceDN w:val="0"/>
              <w:adjustRightInd w:val="0"/>
              <w:rPr>
                <w:rFonts w:cs="Times New Roman"/>
                <w:bCs/>
                <w:vertAlign w:val="superscript"/>
              </w:rPr>
            </w:pPr>
            <w:r>
              <w:rPr>
                <w:rFonts w:cs="Times New Roman"/>
                <w:bCs/>
              </w:rPr>
              <w:t xml:space="preserve">Total </w:t>
            </w:r>
            <w:r w:rsidR="006D5354" w:rsidRPr="00C6602B">
              <w:rPr>
                <w:rFonts w:cs="Times New Roman"/>
                <w:bCs/>
              </w:rPr>
              <w:t xml:space="preserve">Number of Robust Summaries </w:t>
            </w:r>
            <w:r w:rsidR="006D5354" w:rsidRPr="00C6602B">
              <w:rPr>
                <w:rFonts w:cs="Times New Roman"/>
                <w:bCs/>
                <w:vertAlign w:val="superscript"/>
              </w:rPr>
              <w:t>3</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2</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t</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Total Number of Reports (h + p + r + s)</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4C2774" w:rsidP="00872155">
            <w:pPr>
              <w:tabs>
                <w:tab w:val="left" w:pos="1440"/>
              </w:tabs>
              <w:autoSpaceDE w:val="0"/>
              <w:autoSpaceDN w:val="0"/>
              <w:adjustRightInd w:val="0"/>
              <w:jc w:val="center"/>
              <w:rPr>
                <w:rFonts w:cs="Times New Roman"/>
                <w:bCs/>
              </w:rPr>
            </w:pPr>
            <w:r>
              <w:rPr>
                <w:rFonts w:cs="Times New Roman"/>
                <w:bCs/>
              </w:rPr>
              <w:t>36</w:t>
            </w:r>
          </w:p>
        </w:tc>
      </w:tr>
      <w:tr w:rsidR="006D5354" w:rsidRPr="007D3FC1" w:rsidTr="009F2AAC">
        <w:tc>
          <w:tcPr>
            <w:tcW w:w="63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u</w:t>
            </w:r>
          </w:p>
        </w:tc>
        <w:tc>
          <w:tcPr>
            <w:tcW w:w="504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Total </w:t>
            </w:r>
            <w:r w:rsidR="006F7AD8" w:rsidRPr="006F7AD8">
              <w:rPr>
                <w:rFonts w:cs="Times New Roman"/>
                <w:bCs/>
              </w:rPr>
              <w:t xml:space="preserve">Number of </w:t>
            </w:r>
            <w:r w:rsidRPr="00C6602B">
              <w:rPr>
                <w:rFonts w:cs="Times New Roman"/>
                <w:bCs/>
              </w:rPr>
              <w:t>Reports per Sponsor (t ÷ f)</w:t>
            </w:r>
          </w:p>
        </w:tc>
        <w:tc>
          <w:tcPr>
            <w:tcW w:w="225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6D5354" w:rsidRPr="00C6602B" w:rsidRDefault="006F7AD8" w:rsidP="00872155">
            <w:pPr>
              <w:tabs>
                <w:tab w:val="left" w:pos="1440"/>
              </w:tabs>
              <w:autoSpaceDE w:val="0"/>
              <w:autoSpaceDN w:val="0"/>
              <w:adjustRightInd w:val="0"/>
              <w:jc w:val="center"/>
              <w:rPr>
                <w:rFonts w:cs="Times New Roman"/>
                <w:bCs/>
              </w:rPr>
            </w:pPr>
            <w:r>
              <w:rPr>
                <w:rFonts w:cs="Times New Roman"/>
                <w:bCs/>
              </w:rPr>
              <w:t>18</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v</w:t>
            </w:r>
          </w:p>
        </w:tc>
        <w:tc>
          <w:tcPr>
            <w:tcW w:w="5040" w:type="dxa"/>
            <w:vAlign w:val="center"/>
          </w:tcPr>
          <w:p w:rsidR="006D5354" w:rsidRPr="00C6602B" w:rsidRDefault="006D5354" w:rsidP="004F03D3">
            <w:pPr>
              <w:tabs>
                <w:tab w:val="left" w:pos="1440"/>
              </w:tabs>
              <w:autoSpaceDE w:val="0"/>
              <w:autoSpaceDN w:val="0"/>
              <w:adjustRightInd w:val="0"/>
              <w:rPr>
                <w:rFonts w:cs="Times New Roman"/>
                <w:bCs/>
              </w:rPr>
            </w:pPr>
            <w:r w:rsidRPr="00C6602B">
              <w:rPr>
                <w:rFonts w:cs="Times New Roman"/>
                <w:bCs/>
              </w:rPr>
              <w:t xml:space="preserve">Total </w:t>
            </w:r>
            <w:r w:rsidR="006F7AD8" w:rsidRPr="006F7AD8">
              <w:rPr>
                <w:rFonts w:cs="Times New Roman"/>
                <w:bCs/>
              </w:rPr>
              <w:t xml:space="preserve">Number of </w:t>
            </w:r>
            <w:r w:rsidRPr="00C6602B">
              <w:rPr>
                <w:rFonts w:cs="Times New Roman"/>
                <w:bCs/>
              </w:rPr>
              <w:t xml:space="preserve">Reports per </w:t>
            </w:r>
            <w:r w:rsidR="004F03D3">
              <w:rPr>
                <w:rFonts w:cs="Times New Roman"/>
                <w:bCs/>
              </w:rPr>
              <w:t>agreement</w:t>
            </w:r>
            <w:r w:rsidRPr="00C6602B">
              <w:rPr>
                <w:rFonts w:cs="Times New Roman"/>
                <w:bCs/>
              </w:rPr>
              <w:t xml:space="preserve"> (t ÷ a)</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6F7AD8" w:rsidP="00872155">
            <w:pPr>
              <w:tabs>
                <w:tab w:val="left" w:pos="1440"/>
              </w:tabs>
              <w:autoSpaceDE w:val="0"/>
              <w:autoSpaceDN w:val="0"/>
              <w:adjustRightInd w:val="0"/>
              <w:jc w:val="center"/>
              <w:rPr>
                <w:rFonts w:cs="Times New Roman"/>
                <w:bCs/>
              </w:rPr>
            </w:pPr>
            <w:r>
              <w:rPr>
                <w:rFonts w:cs="Times New Roman"/>
                <w:bCs/>
              </w:rPr>
              <w:t>18</w:t>
            </w:r>
          </w:p>
        </w:tc>
      </w:tr>
      <w:tr w:rsidR="006D5354" w:rsidRPr="007D3FC1" w:rsidTr="00872155">
        <w:tc>
          <w:tcPr>
            <w:tcW w:w="630" w:type="dxa"/>
            <w:vAlign w:val="center"/>
          </w:tcPr>
          <w:p w:rsidR="006D5354" w:rsidRPr="00C6602B" w:rsidRDefault="006D5354" w:rsidP="00872155">
            <w:pPr>
              <w:tabs>
                <w:tab w:val="left" w:pos="1440"/>
              </w:tabs>
              <w:autoSpaceDE w:val="0"/>
              <w:autoSpaceDN w:val="0"/>
              <w:adjustRightInd w:val="0"/>
              <w:jc w:val="center"/>
              <w:rPr>
                <w:rFonts w:cs="Times New Roman"/>
                <w:bCs/>
              </w:rPr>
            </w:pPr>
            <w:r w:rsidRPr="00C6602B">
              <w:rPr>
                <w:rFonts w:cs="Times New Roman"/>
                <w:bCs/>
              </w:rPr>
              <w:t>w</w:t>
            </w:r>
          </w:p>
        </w:tc>
        <w:tc>
          <w:tcPr>
            <w:tcW w:w="5040" w:type="dxa"/>
            <w:vAlign w:val="center"/>
          </w:tcPr>
          <w:p w:rsidR="006D5354" w:rsidRPr="00C6602B" w:rsidRDefault="006D5354" w:rsidP="00872155">
            <w:pPr>
              <w:tabs>
                <w:tab w:val="left" w:pos="1440"/>
              </w:tabs>
              <w:autoSpaceDE w:val="0"/>
              <w:autoSpaceDN w:val="0"/>
              <w:adjustRightInd w:val="0"/>
              <w:rPr>
                <w:rFonts w:cs="Times New Roman"/>
                <w:bCs/>
              </w:rPr>
            </w:pPr>
            <w:r w:rsidRPr="00C6602B">
              <w:rPr>
                <w:rFonts w:cs="Times New Roman"/>
                <w:bCs/>
              </w:rPr>
              <w:t xml:space="preserve">Total </w:t>
            </w:r>
            <w:r w:rsidR="006F7AD8" w:rsidRPr="006F7AD8">
              <w:rPr>
                <w:rFonts w:cs="Times New Roman"/>
                <w:bCs/>
              </w:rPr>
              <w:t xml:space="preserve">Number of </w:t>
            </w:r>
            <w:r w:rsidRPr="00C6602B">
              <w:rPr>
                <w:rFonts w:cs="Times New Roman"/>
                <w:bCs/>
              </w:rPr>
              <w:t>Reports per Chemical (t ÷ c)</w:t>
            </w:r>
          </w:p>
        </w:tc>
        <w:tc>
          <w:tcPr>
            <w:tcW w:w="2250" w:type="dxa"/>
            <w:vAlign w:val="center"/>
          </w:tcPr>
          <w:p w:rsidR="006D5354" w:rsidRPr="00C6602B" w:rsidRDefault="006D5354" w:rsidP="00872155">
            <w:pPr>
              <w:tabs>
                <w:tab w:val="left" w:pos="1440"/>
              </w:tabs>
              <w:autoSpaceDE w:val="0"/>
              <w:autoSpaceDN w:val="0"/>
              <w:adjustRightInd w:val="0"/>
              <w:rPr>
                <w:rFonts w:cs="Times New Roman"/>
                <w:bCs/>
              </w:rPr>
            </w:pPr>
          </w:p>
        </w:tc>
        <w:tc>
          <w:tcPr>
            <w:tcW w:w="900" w:type="dxa"/>
            <w:vAlign w:val="center"/>
          </w:tcPr>
          <w:p w:rsidR="006D5354" w:rsidRPr="00C6602B" w:rsidRDefault="006D5354" w:rsidP="00872155">
            <w:pPr>
              <w:tabs>
                <w:tab w:val="left" w:pos="1440"/>
              </w:tabs>
              <w:autoSpaceDE w:val="0"/>
              <w:autoSpaceDN w:val="0"/>
              <w:adjustRightInd w:val="0"/>
              <w:jc w:val="center"/>
              <w:rPr>
                <w:rFonts w:cs="Times New Roman"/>
                <w:bCs/>
              </w:rPr>
            </w:pPr>
          </w:p>
        </w:tc>
        <w:tc>
          <w:tcPr>
            <w:tcW w:w="1080" w:type="dxa"/>
            <w:vAlign w:val="center"/>
          </w:tcPr>
          <w:p w:rsidR="006D5354" w:rsidRPr="00C6602B" w:rsidRDefault="006F7AD8" w:rsidP="00872155">
            <w:pPr>
              <w:tabs>
                <w:tab w:val="left" w:pos="1440"/>
              </w:tabs>
              <w:autoSpaceDE w:val="0"/>
              <w:autoSpaceDN w:val="0"/>
              <w:adjustRightInd w:val="0"/>
              <w:jc w:val="center"/>
              <w:rPr>
                <w:rFonts w:cs="Times New Roman"/>
                <w:bCs/>
              </w:rPr>
            </w:pPr>
            <w:r>
              <w:rPr>
                <w:rFonts w:cs="Times New Roman"/>
                <w:bCs/>
              </w:rPr>
              <w:t>18</w:t>
            </w:r>
          </w:p>
        </w:tc>
      </w:tr>
      <w:tr w:rsidR="006D5354" w:rsidRPr="007D3FC1" w:rsidTr="00872155">
        <w:tc>
          <w:tcPr>
            <w:tcW w:w="9900" w:type="dxa"/>
            <w:gridSpan w:val="5"/>
            <w:vAlign w:val="center"/>
          </w:tcPr>
          <w:p w:rsidR="006D5354" w:rsidRPr="00D82CD3" w:rsidRDefault="006D5354" w:rsidP="00872155">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 xml:space="preserve">1 </w:t>
            </w:r>
            <w:r w:rsidRPr="00D82CD3">
              <w:rPr>
                <w:rFonts w:cs="Times New Roman"/>
                <w:bCs/>
                <w:sz w:val="20"/>
                <w:szCs w:val="20"/>
              </w:rPr>
              <w:t>Numbers are rounded - calculations may not appear exact.</w:t>
            </w:r>
          </w:p>
          <w:p w:rsidR="006D5354" w:rsidRPr="00D82CD3" w:rsidRDefault="006D5354" w:rsidP="00872155">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2</w:t>
            </w:r>
            <w:r w:rsidRPr="00D82CD3">
              <w:rPr>
                <w:rFonts w:cs="Times New Roman"/>
                <w:bCs/>
                <w:sz w:val="20"/>
                <w:szCs w:val="20"/>
              </w:rPr>
              <w:t xml:space="preserve"> EPA assumed </w:t>
            </w:r>
            <w:r w:rsidR="006F7AD8">
              <w:rPr>
                <w:rFonts w:cs="Times New Roman"/>
                <w:bCs/>
                <w:sz w:val="20"/>
                <w:szCs w:val="20"/>
              </w:rPr>
              <w:t xml:space="preserve">2 </w:t>
            </w:r>
            <w:r w:rsidR="004F03D3">
              <w:rPr>
                <w:rFonts w:cs="Times New Roman"/>
                <w:bCs/>
                <w:sz w:val="20"/>
                <w:szCs w:val="20"/>
              </w:rPr>
              <w:t>agreements, w</w:t>
            </w:r>
            <w:r w:rsidRPr="00D82CD3">
              <w:rPr>
                <w:rFonts w:cs="Times New Roman"/>
                <w:bCs/>
                <w:sz w:val="20"/>
                <w:szCs w:val="20"/>
              </w:rPr>
              <w:t xml:space="preserve">ith </w:t>
            </w:r>
            <w:r w:rsidR="006F7AD8">
              <w:rPr>
                <w:rFonts w:cs="Times New Roman"/>
                <w:bCs/>
                <w:sz w:val="20"/>
                <w:szCs w:val="20"/>
              </w:rPr>
              <w:t>1</w:t>
            </w:r>
            <w:r w:rsidRPr="00D82CD3">
              <w:rPr>
                <w:rFonts w:cs="Times New Roman"/>
                <w:bCs/>
                <w:sz w:val="20"/>
                <w:szCs w:val="20"/>
              </w:rPr>
              <w:t xml:space="preserve"> chemical</w:t>
            </w:r>
            <w:r w:rsidR="004F03D3">
              <w:rPr>
                <w:rFonts w:cs="Times New Roman"/>
                <w:bCs/>
                <w:sz w:val="20"/>
                <w:szCs w:val="20"/>
              </w:rPr>
              <w:t xml:space="preserve"> per agreement</w:t>
            </w:r>
            <w:r w:rsidRPr="00D82CD3">
              <w:rPr>
                <w:rFonts w:cs="Times New Roman"/>
                <w:bCs/>
                <w:sz w:val="20"/>
                <w:szCs w:val="20"/>
              </w:rPr>
              <w:t>.</w:t>
            </w:r>
          </w:p>
          <w:p w:rsidR="006D5354" w:rsidRPr="007D3FC1" w:rsidRDefault="006D5354" w:rsidP="004F03D3">
            <w:pPr>
              <w:tabs>
                <w:tab w:val="left" w:pos="1440"/>
              </w:tabs>
              <w:autoSpaceDE w:val="0"/>
              <w:autoSpaceDN w:val="0"/>
              <w:adjustRightInd w:val="0"/>
              <w:rPr>
                <w:rFonts w:cs="Times New Roman"/>
                <w:bCs/>
                <w:szCs w:val="24"/>
              </w:rPr>
            </w:pPr>
            <w:r w:rsidRPr="00D82CD3">
              <w:rPr>
                <w:rFonts w:cs="Times New Roman"/>
                <w:bCs/>
                <w:sz w:val="20"/>
                <w:szCs w:val="20"/>
                <w:vertAlign w:val="superscript"/>
              </w:rPr>
              <w:t xml:space="preserve">3 </w:t>
            </w:r>
            <w:r w:rsidRPr="00D82CD3">
              <w:rPr>
                <w:rFonts w:cs="Times New Roman"/>
                <w:bCs/>
                <w:sz w:val="20"/>
                <w:szCs w:val="20"/>
              </w:rPr>
              <w:t xml:space="preserve">For </w:t>
            </w:r>
            <w:r w:rsidR="004F03D3">
              <w:rPr>
                <w:rFonts w:cs="Times New Roman"/>
                <w:bCs/>
                <w:sz w:val="20"/>
                <w:szCs w:val="20"/>
              </w:rPr>
              <w:t>data</w:t>
            </w:r>
            <w:r w:rsidRPr="00D82CD3">
              <w:rPr>
                <w:rFonts w:cs="Times New Roman"/>
                <w:bCs/>
                <w:sz w:val="20"/>
                <w:szCs w:val="20"/>
              </w:rPr>
              <w:t xml:space="preserve"> submissions, only 10 percent of studies are expected to be accompanied by robust summaries because they are optional.</w:t>
            </w:r>
          </w:p>
        </w:tc>
      </w:tr>
    </w:tbl>
    <w:p w:rsidR="006D5354" w:rsidRDefault="006D5354" w:rsidP="006D5354">
      <w:pPr>
        <w:pStyle w:val="ListParagraph"/>
        <w:tabs>
          <w:tab w:val="left" w:pos="1440"/>
        </w:tabs>
        <w:autoSpaceDE w:val="0"/>
        <w:autoSpaceDN w:val="0"/>
        <w:adjustRightInd w:val="0"/>
        <w:spacing w:after="0" w:line="240" w:lineRule="auto"/>
        <w:ind w:left="0"/>
        <w:rPr>
          <w:rFonts w:cs="Times New Roman"/>
          <w:b/>
          <w:bCs/>
          <w:szCs w:val="24"/>
        </w:rPr>
      </w:pPr>
    </w:p>
    <w:p w:rsidR="006D5354" w:rsidRDefault="006D5354" w:rsidP="006D5354">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r>
      <w:r w:rsidRPr="008E5E0A">
        <w:rPr>
          <w:rFonts w:cs="Times New Roman"/>
          <w:bCs/>
          <w:szCs w:val="24"/>
        </w:rPr>
        <w:t>The burden and cost estimat</w:t>
      </w:r>
      <w:r w:rsidR="004F03D3">
        <w:rPr>
          <w:rFonts w:cs="Times New Roman"/>
          <w:bCs/>
          <w:szCs w:val="24"/>
        </w:rPr>
        <w:t xml:space="preserve">es for potential future testing agreements </w:t>
      </w:r>
      <w:r w:rsidRPr="008E5E0A">
        <w:rPr>
          <w:rFonts w:cs="Times New Roman"/>
          <w:bCs/>
          <w:szCs w:val="24"/>
        </w:rPr>
        <w:t xml:space="preserve">is presented in Table </w:t>
      </w:r>
      <w:r w:rsidR="004F03D3">
        <w:rPr>
          <w:rFonts w:cs="Times New Roman"/>
          <w:bCs/>
          <w:szCs w:val="24"/>
        </w:rPr>
        <w:t>8</w:t>
      </w:r>
      <w:r w:rsidRPr="008E5E0A">
        <w:rPr>
          <w:rFonts w:cs="Times New Roman"/>
          <w:bCs/>
          <w:szCs w:val="24"/>
        </w:rPr>
        <w:t xml:space="preserve">.  </w:t>
      </w:r>
    </w:p>
    <w:p w:rsidR="006D5354" w:rsidRDefault="006D5354" w:rsidP="006D5354">
      <w:pPr>
        <w:pStyle w:val="ListParagraph"/>
        <w:tabs>
          <w:tab w:val="left" w:pos="720"/>
        </w:tabs>
        <w:autoSpaceDE w:val="0"/>
        <w:autoSpaceDN w:val="0"/>
        <w:adjustRightInd w:val="0"/>
        <w:spacing w:after="0" w:line="240" w:lineRule="auto"/>
        <w:ind w:left="0"/>
        <w:rPr>
          <w:rFonts w:cs="Times New Roman"/>
          <w:bCs/>
          <w:szCs w:val="24"/>
        </w:rPr>
      </w:pPr>
    </w:p>
    <w:p w:rsidR="006D5354" w:rsidRPr="00AB4E3E" w:rsidRDefault="006D5354" w:rsidP="006D5354">
      <w:pPr>
        <w:autoSpaceDE w:val="0"/>
        <w:autoSpaceDN w:val="0"/>
        <w:adjustRightInd w:val="0"/>
        <w:snapToGrid w:val="0"/>
        <w:spacing w:after="0" w:line="240" w:lineRule="auto"/>
        <w:rPr>
          <w:rFonts w:eastAsia="Times New Roman" w:cs="Times New Roman"/>
          <w:b/>
          <w:szCs w:val="24"/>
        </w:rPr>
      </w:pPr>
      <w:r w:rsidRPr="005C0183">
        <w:rPr>
          <w:rFonts w:eastAsia="Times New Roman" w:cs="Times New Roman"/>
          <w:b/>
          <w:bCs/>
          <w:szCs w:val="24"/>
        </w:rPr>
        <w:t xml:space="preserve">Table </w:t>
      </w:r>
      <w:r w:rsidR="004F03D3">
        <w:rPr>
          <w:rFonts w:eastAsia="Times New Roman" w:cs="Times New Roman"/>
          <w:b/>
          <w:bCs/>
          <w:szCs w:val="24"/>
        </w:rPr>
        <w:t>8</w:t>
      </w:r>
      <w:r w:rsidRPr="005C0183">
        <w:rPr>
          <w:rFonts w:eastAsia="Times New Roman" w:cs="Times New Roman"/>
          <w:b/>
          <w:bCs/>
          <w:szCs w:val="24"/>
        </w:rPr>
        <w:t xml:space="preserve">: </w:t>
      </w:r>
      <w:r>
        <w:rPr>
          <w:rFonts w:eastAsia="Times New Roman" w:cs="Times New Roman"/>
          <w:b/>
          <w:szCs w:val="24"/>
        </w:rPr>
        <w:t xml:space="preserve">Estimating </w:t>
      </w:r>
      <w:r w:rsidRPr="00AB4E3E">
        <w:rPr>
          <w:rFonts w:eastAsia="Times New Roman" w:cs="Times New Roman"/>
          <w:b/>
          <w:szCs w:val="24"/>
        </w:rPr>
        <w:t xml:space="preserve">Respondent Burden </w:t>
      </w:r>
      <w:r>
        <w:rPr>
          <w:rFonts w:eastAsia="Times New Roman" w:cs="Times New Roman"/>
          <w:b/>
          <w:szCs w:val="24"/>
        </w:rPr>
        <w:t xml:space="preserve">and Costs </w:t>
      </w:r>
      <w:r w:rsidR="004F03D3">
        <w:rPr>
          <w:rFonts w:eastAsia="Times New Roman" w:cs="Times New Roman"/>
          <w:b/>
          <w:szCs w:val="24"/>
        </w:rPr>
        <w:t>for Testing Agreements</w:t>
      </w:r>
    </w:p>
    <w:tbl>
      <w:tblPr>
        <w:tblStyle w:val="TableGrid"/>
        <w:tblW w:w="0" w:type="auto"/>
        <w:tblInd w:w="108" w:type="dxa"/>
        <w:tblLayout w:type="fixed"/>
        <w:tblLook w:val="04A0"/>
      </w:tblPr>
      <w:tblGrid>
        <w:gridCol w:w="2790"/>
        <w:gridCol w:w="630"/>
        <w:gridCol w:w="1080"/>
        <w:gridCol w:w="990"/>
        <w:gridCol w:w="1260"/>
        <w:gridCol w:w="900"/>
        <w:gridCol w:w="1260"/>
        <w:gridCol w:w="1080"/>
      </w:tblGrid>
      <w:tr w:rsidR="006D5354" w:rsidRPr="005D3461" w:rsidTr="00872155">
        <w:trPr>
          <w:tblHeader/>
        </w:trPr>
        <w:tc>
          <w:tcPr>
            <w:tcW w:w="2790" w:type="dxa"/>
            <w:vMerge w:val="restart"/>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sidRPr="00DC1585">
              <w:rPr>
                <w:rFonts w:cs="Times New Roman"/>
                <w:b/>
                <w:sz w:val="20"/>
                <w:szCs w:val="20"/>
              </w:rPr>
              <w:t>Collection Activity</w:t>
            </w:r>
          </w:p>
        </w:tc>
        <w:tc>
          <w:tcPr>
            <w:tcW w:w="2700" w:type="dxa"/>
            <w:gridSpan w:val="3"/>
            <w:tcBorders>
              <w:bottom w:val="single" w:sz="4" w:space="0" w:color="auto"/>
            </w:tcBorders>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Pr>
                <w:rFonts w:cs="Times New Roman"/>
                <w:b/>
                <w:sz w:val="20"/>
                <w:szCs w:val="20"/>
              </w:rPr>
              <w:t xml:space="preserve">Per Activity </w:t>
            </w:r>
            <w:r w:rsidRPr="00047483">
              <w:rPr>
                <w:rFonts w:cs="Times New Roman"/>
                <w:b/>
                <w:sz w:val="20"/>
                <w:szCs w:val="20"/>
                <w:vertAlign w:val="superscript"/>
              </w:rPr>
              <w:t>a</w:t>
            </w:r>
          </w:p>
        </w:tc>
        <w:tc>
          <w:tcPr>
            <w:tcW w:w="1260" w:type="dxa"/>
            <w:vMerge w:val="restart"/>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sidRPr="00C40F4E">
              <w:rPr>
                <w:rFonts w:cs="Times New Roman"/>
                <w:b/>
                <w:sz w:val="20"/>
                <w:szCs w:val="20"/>
              </w:rPr>
              <w:t>Frequency</w:t>
            </w:r>
            <w:r>
              <w:rPr>
                <w:rFonts w:cs="Times New Roman"/>
                <w:b/>
                <w:sz w:val="20"/>
                <w:szCs w:val="20"/>
              </w:rPr>
              <w:t xml:space="preserve"> </w:t>
            </w:r>
            <w:r w:rsidRPr="00C40F4E">
              <w:rPr>
                <w:rFonts w:cs="Times New Roman"/>
                <w:b/>
                <w:sz w:val="20"/>
                <w:szCs w:val="20"/>
                <w:vertAlign w:val="superscript"/>
              </w:rPr>
              <w:t>b</w:t>
            </w:r>
          </w:p>
        </w:tc>
        <w:tc>
          <w:tcPr>
            <w:tcW w:w="3240" w:type="dxa"/>
            <w:gridSpan w:val="3"/>
            <w:tcBorders>
              <w:bottom w:val="single" w:sz="4" w:space="0" w:color="auto"/>
            </w:tcBorders>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Pr>
                <w:rFonts w:cs="Times New Roman"/>
                <w:b/>
                <w:sz w:val="20"/>
                <w:szCs w:val="20"/>
              </w:rPr>
              <w:t xml:space="preserve">Totals </w:t>
            </w:r>
            <w:r w:rsidRPr="00047483">
              <w:rPr>
                <w:rFonts w:cs="Times New Roman"/>
                <w:b/>
                <w:sz w:val="20"/>
                <w:szCs w:val="20"/>
                <w:vertAlign w:val="superscript"/>
              </w:rPr>
              <w:t>c</w:t>
            </w:r>
          </w:p>
        </w:tc>
      </w:tr>
      <w:tr w:rsidR="006D5354" w:rsidRPr="005D3461" w:rsidTr="00872155">
        <w:trPr>
          <w:tblHeader/>
        </w:trPr>
        <w:tc>
          <w:tcPr>
            <w:tcW w:w="2790" w:type="dxa"/>
            <w:vMerge/>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p>
        </w:tc>
        <w:tc>
          <w:tcPr>
            <w:tcW w:w="630" w:type="dxa"/>
            <w:vMerge w:val="restart"/>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Pr>
                <w:rFonts w:cs="Times New Roman"/>
                <w:b/>
                <w:sz w:val="20"/>
                <w:szCs w:val="20"/>
              </w:rPr>
              <w:t>Hrs.</w:t>
            </w:r>
          </w:p>
        </w:tc>
        <w:tc>
          <w:tcPr>
            <w:tcW w:w="2070" w:type="dxa"/>
            <w:gridSpan w:val="2"/>
            <w:tcBorders>
              <w:bottom w:val="single" w:sz="4" w:space="0" w:color="auto"/>
            </w:tcBorders>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Pr>
                <w:rFonts w:cs="Times New Roman"/>
                <w:b/>
                <w:sz w:val="20"/>
                <w:szCs w:val="20"/>
              </w:rPr>
              <w:t>Costs ($)</w:t>
            </w:r>
          </w:p>
        </w:tc>
        <w:tc>
          <w:tcPr>
            <w:tcW w:w="1260" w:type="dxa"/>
            <w:vMerge/>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p>
        </w:tc>
        <w:tc>
          <w:tcPr>
            <w:tcW w:w="900" w:type="dxa"/>
            <w:vMerge w:val="restart"/>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r>
              <w:rPr>
                <w:rFonts w:cs="Times New Roman"/>
                <w:b/>
                <w:sz w:val="20"/>
                <w:szCs w:val="20"/>
              </w:rPr>
              <w:t>Hrs.</w:t>
            </w:r>
          </w:p>
        </w:tc>
        <w:tc>
          <w:tcPr>
            <w:tcW w:w="2340" w:type="dxa"/>
            <w:gridSpan w:val="2"/>
            <w:tcBorders>
              <w:bottom w:val="single" w:sz="4" w:space="0" w:color="auto"/>
            </w:tcBorders>
            <w:shd w:val="clear" w:color="auto" w:fill="D9D9D9" w:themeFill="background1" w:themeFillShade="D9"/>
            <w:vAlign w:val="center"/>
          </w:tcPr>
          <w:p w:rsidR="006D5354" w:rsidRDefault="006D5354" w:rsidP="00872155">
            <w:pPr>
              <w:autoSpaceDE w:val="0"/>
              <w:autoSpaceDN w:val="0"/>
              <w:adjustRightInd w:val="0"/>
              <w:jc w:val="center"/>
              <w:rPr>
                <w:rFonts w:cs="Times New Roman"/>
                <w:b/>
                <w:sz w:val="20"/>
                <w:szCs w:val="20"/>
              </w:rPr>
            </w:pPr>
            <w:r>
              <w:rPr>
                <w:rFonts w:cs="Times New Roman"/>
                <w:b/>
                <w:sz w:val="20"/>
                <w:szCs w:val="20"/>
              </w:rPr>
              <w:t>Costs ($)</w:t>
            </w:r>
          </w:p>
        </w:tc>
      </w:tr>
      <w:tr w:rsidR="006D5354" w:rsidRPr="005D3461" w:rsidTr="00872155">
        <w:trPr>
          <w:tblHeader/>
        </w:trPr>
        <w:tc>
          <w:tcPr>
            <w:tcW w:w="2790" w:type="dxa"/>
            <w:vMerge/>
            <w:tcBorders>
              <w:bottom w:val="single" w:sz="12" w:space="0" w:color="auto"/>
            </w:tcBorders>
            <w:shd w:val="clear" w:color="auto" w:fill="D9D9D9" w:themeFill="background1" w:themeFillShade="D9"/>
            <w:vAlign w:val="center"/>
          </w:tcPr>
          <w:p w:rsidR="006D5354" w:rsidRPr="00DC1585" w:rsidRDefault="006D5354" w:rsidP="00872155">
            <w:pPr>
              <w:autoSpaceDE w:val="0"/>
              <w:autoSpaceDN w:val="0"/>
              <w:adjustRightInd w:val="0"/>
              <w:jc w:val="center"/>
              <w:rPr>
                <w:rFonts w:cs="Times New Roman"/>
                <w:b/>
                <w:sz w:val="20"/>
                <w:szCs w:val="20"/>
              </w:rPr>
            </w:pPr>
          </w:p>
        </w:tc>
        <w:tc>
          <w:tcPr>
            <w:tcW w:w="630" w:type="dxa"/>
            <w:vMerge/>
            <w:tcBorders>
              <w:bottom w:val="single" w:sz="12" w:space="0" w:color="auto"/>
            </w:tcBorders>
            <w:shd w:val="clear" w:color="auto" w:fill="D9D9D9" w:themeFill="background1" w:themeFillShade="D9"/>
            <w:vAlign w:val="center"/>
          </w:tcPr>
          <w:p w:rsidR="006D5354" w:rsidRDefault="006D5354" w:rsidP="00872155">
            <w:pPr>
              <w:autoSpaceDE w:val="0"/>
              <w:autoSpaceDN w:val="0"/>
              <w:adjustRightInd w:val="0"/>
              <w:jc w:val="center"/>
              <w:rPr>
                <w:rFonts w:cs="Times New Roman"/>
                <w:b/>
                <w:sz w:val="20"/>
                <w:szCs w:val="20"/>
              </w:rPr>
            </w:pPr>
          </w:p>
        </w:tc>
        <w:tc>
          <w:tcPr>
            <w:tcW w:w="1080" w:type="dxa"/>
            <w:tcBorders>
              <w:top w:val="single" w:sz="4" w:space="0" w:color="auto"/>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r w:rsidRPr="00C40F4E">
              <w:rPr>
                <w:rFonts w:cs="Times New Roman"/>
                <w:b/>
                <w:sz w:val="16"/>
                <w:szCs w:val="16"/>
              </w:rPr>
              <w:t>Labor</w:t>
            </w:r>
          </w:p>
        </w:tc>
        <w:tc>
          <w:tcPr>
            <w:tcW w:w="990" w:type="dxa"/>
            <w:tcBorders>
              <w:top w:val="single" w:sz="4" w:space="0" w:color="auto"/>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r w:rsidRPr="00C40F4E">
              <w:rPr>
                <w:rFonts w:cs="Times New Roman"/>
                <w:b/>
                <w:sz w:val="16"/>
                <w:szCs w:val="16"/>
              </w:rPr>
              <w:t>Non-Labor</w:t>
            </w:r>
          </w:p>
        </w:tc>
        <w:tc>
          <w:tcPr>
            <w:tcW w:w="1260" w:type="dxa"/>
            <w:vMerge/>
            <w:tcBorders>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p>
        </w:tc>
        <w:tc>
          <w:tcPr>
            <w:tcW w:w="900" w:type="dxa"/>
            <w:vMerge/>
            <w:tcBorders>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p>
        </w:tc>
        <w:tc>
          <w:tcPr>
            <w:tcW w:w="1260" w:type="dxa"/>
            <w:tcBorders>
              <w:top w:val="single" w:sz="4" w:space="0" w:color="auto"/>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r w:rsidRPr="00C40F4E">
              <w:rPr>
                <w:rFonts w:cs="Times New Roman"/>
                <w:b/>
                <w:sz w:val="16"/>
                <w:szCs w:val="16"/>
              </w:rPr>
              <w:t>Labor</w:t>
            </w:r>
          </w:p>
        </w:tc>
        <w:tc>
          <w:tcPr>
            <w:tcW w:w="1080" w:type="dxa"/>
            <w:tcBorders>
              <w:top w:val="single" w:sz="4" w:space="0" w:color="auto"/>
              <w:bottom w:val="single" w:sz="12" w:space="0" w:color="auto"/>
            </w:tcBorders>
            <w:shd w:val="clear" w:color="auto" w:fill="D9D9D9" w:themeFill="background1" w:themeFillShade="D9"/>
            <w:vAlign w:val="center"/>
          </w:tcPr>
          <w:p w:rsidR="006D5354" w:rsidRPr="00C40F4E" w:rsidRDefault="006D5354" w:rsidP="00872155">
            <w:pPr>
              <w:autoSpaceDE w:val="0"/>
              <w:autoSpaceDN w:val="0"/>
              <w:adjustRightInd w:val="0"/>
              <w:jc w:val="center"/>
              <w:rPr>
                <w:rFonts w:cs="Times New Roman"/>
                <w:b/>
                <w:sz w:val="16"/>
                <w:szCs w:val="16"/>
              </w:rPr>
            </w:pPr>
            <w:r w:rsidRPr="00C40F4E">
              <w:rPr>
                <w:rFonts w:cs="Times New Roman"/>
                <w:b/>
                <w:sz w:val="16"/>
                <w:szCs w:val="16"/>
              </w:rPr>
              <w:t>Non-Labor</w:t>
            </w:r>
          </w:p>
        </w:tc>
      </w:tr>
      <w:tr w:rsidR="006D5354" w:rsidRPr="00C6602B" w:rsidTr="00872155">
        <w:tc>
          <w:tcPr>
            <w:tcW w:w="2790" w:type="dxa"/>
            <w:vAlign w:val="center"/>
          </w:tcPr>
          <w:p w:rsidR="006D5354" w:rsidRPr="00DC1585" w:rsidRDefault="006D5354" w:rsidP="00872155">
            <w:pPr>
              <w:rPr>
                <w:rFonts w:cs="Times New Roman"/>
                <w:b/>
                <w:bCs/>
                <w:sz w:val="20"/>
                <w:szCs w:val="20"/>
              </w:rPr>
            </w:pPr>
            <w:r w:rsidRPr="00DC1585">
              <w:rPr>
                <w:rFonts w:cs="Times New Roman"/>
                <w:b/>
                <w:bCs/>
                <w:sz w:val="20"/>
                <w:szCs w:val="20"/>
              </w:rPr>
              <w:t>Interim Reports</w:t>
            </w:r>
          </w:p>
        </w:tc>
        <w:tc>
          <w:tcPr>
            <w:tcW w:w="630" w:type="dxa"/>
            <w:vAlign w:val="center"/>
          </w:tcPr>
          <w:p w:rsidR="006D5354" w:rsidRPr="00C6602B" w:rsidRDefault="006D5354" w:rsidP="00872155">
            <w:pPr>
              <w:autoSpaceDE w:val="0"/>
              <w:autoSpaceDN w:val="0"/>
              <w:adjustRightInd w:val="0"/>
              <w:rPr>
                <w:rFonts w:cs="Times New Roman"/>
                <w:sz w:val="20"/>
                <w:szCs w:val="20"/>
              </w:rPr>
            </w:pPr>
          </w:p>
        </w:tc>
        <w:tc>
          <w:tcPr>
            <w:tcW w:w="1080" w:type="dxa"/>
            <w:vAlign w:val="center"/>
          </w:tcPr>
          <w:p w:rsidR="006D5354" w:rsidRPr="00C6602B" w:rsidRDefault="006D5354" w:rsidP="00872155">
            <w:pPr>
              <w:autoSpaceDE w:val="0"/>
              <w:autoSpaceDN w:val="0"/>
              <w:adjustRightInd w:val="0"/>
              <w:rPr>
                <w:rFonts w:cs="Times New Roman"/>
                <w:sz w:val="20"/>
                <w:szCs w:val="20"/>
              </w:rPr>
            </w:pPr>
          </w:p>
        </w:tc>
        <w:tc>
          <w:tcPr>
            <w:tcW w:w="990" w:type="dxa"/>
            <w:vAlign w:val="center"/>
          </w:tcPr>
          <w:p w:rsidR="006D5354" w:rsidRPr="00C6602B" w:rsidRDefault="006D5354" w:rsidP="00872155">
            <w:pPr>
              <w:autoSpaceDE w:val="0"/>
              <w:autoSpaceDN w:val="0"/>
              <w:adjustRightInd w:val="0"/>
              <w:rPr>
                <w:rFonts w:cs="Times New Roman"/>
                <w:sz w:val="20"/>
                <w:szCs w:val="20"/>
              </w:rPr>
            </w:pPr>
          </w:p>
        </w:tc>
        <w:tc>
          <w:tcPr>
            <w:tcW w:w="1260" w:type="dxa"/>
            <w:vAlign w:val="center"/>
          </w:tcPr>
          <w:p w:rsidR="006D5354" w:rsidRPr="00C6602B" w:rsidRDefault="006D5354" w:rsidP="00872155">
            <w:pPr>
              <w:autoSpaceDE w:val="0"/>
              <w:autoSpaceDN w:val="0"/>
              <w:adjustRightInd w:val="0"/>
              <w:rPr>
                <w:rFonts w:cs="Times New Roman"/>
                <w:sz w:val="20"/>
                <w:szCs w:val="20"/>
              </w:rPr>
            </w:pPr>
          </w:p>
        </w:tc>
        <w:tc>
          <w:tcPr>
            <w:tcW w:w="900" w:type="dxa"/>
            <w:vAlign w:val="center"/>
          </w:tcPr>
          <w:p w:rsidR="006D5354" w:rsidRPr="00C6602B" w:rsidRDefault="006D5354" w:rsidP="00872155">
            <w:pPr>
              <w:autoSpaceDE w:val="0"/>
              <w:autoSpaceDN w:val="0"/>
              <w:adjustRightInd w:val="0"/>
              <w:rPr>
                <w:rFonts w:cs="Times New Roman"/>
                <w:sz w:val="20"/>
                <w:szCs w:val="20"/>
              </w:rPr>
            </w:pPr>
          </w:p>
        </w:tc>
        <w:tc>
          <w:tcPr>
            <w:tcW w:w="1260" w:type="dxa"/>
          </w:tcPr>
          <w:p w:rsidR="006D5354" w:rsidRPr="00C6602B" w:rsidRDefault="006D5354" w:rsidP="00872155">
            <w:pPr>
              <w:autoSpaceDE w:val="0"/>
              <w:autoSpaceDN w:val="0"/>
              <w:adjustRightInd w:val="0"/>
              <w:rPr>
                <w:rFonts w:cs="Times New Roman"/>
                <w:sz w:val="20"/>
                <w:szCs w:val="20"/>
              </w:rPr>
            </w:pPr>
          </w:p>
        </w:tc>
        <w:tc>
          <w:tcPr>
            <w:tcW w:w="1080" w:type="dxa"/>
          </w:tcPr>
          <w:p w:rsidR="006D5354" w:rsidRPr="00C6602B" w:rsidRDefault="006D5354" w:rsidP="00872155">
            <w:pPr>
              <w:autoSpaceDE w:val="0"/>
              <w:autoSpaceDN w:val="0"/>
              <w:adjustRightInd w:val="0"/>
              <w:rPr>
                <w:rFonts w:cs="Times New Roman"/>
                <w:sz w:val="20"/>
                <w:szCs w:val="20"/>
              </w:rPr>
            </w:pPr>
          </w:p>
        </w:tc>
      </w:tr>
      <w:tr w:rsidR="006D5354" w:rsidRPr="00C6602B" w:rsidTr="00872155">
        <w:trPr>
          <w:trHeight w:val="242"/>
        </w:trPr>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Letter of Intent and Study Plans</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40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$2,468.32</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$21.91</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2</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80</w:t>
            </w:r>
          </w:p>
        </w:tc>
        <w:tc>
          <w:tcPr>
            <w:tcW w:w="1260" w:type="dxa"/>
          </w:tcPr>
          <w:p w:rsidR="006D5354" w:rsidRPr="00C6602B" w:rsidRDefault="006D5354" w:rsidP="004F03D3">
            <w:pPr>
              <w:jc w:val="center"/>
              <w:rPr>
                <w:rFonts w:cs="Times New Roman"/>
                <w:sz w:val="20"/>
                <w:szCs w:val="20"/>
              </w:rPr>
            </w:pPr>
            <w:r w:rsidRPr="00C6602B">
              <w:rPr>
                <w:rFonts w:cs="Times New Roman"/>
                <w:sz w:val="20"/>
                <w:szCs w:val="20"/>
              </w:rPr>
              <w:t>$</w:t>
            </w:r>
            <w:r w:rsidR="004F03D3">
              <w:rPr>
                <w:rFonts w:cs="Times New Roman"/>
                <w:sz w:val="20"/>
                <w:szCs w:val="20"/>
              </w:rPr>
              <w:t>12,342</w:t>
            </w:r>
          </w:p>
        </w:tc>
        <w:tc>
          <w:tcPr>
            <w:tcW w:w="1080" w:type="dxa"/>
          </w:tcPr>
          <w:p w:rsidR="006D5354" w:rsidRPr="00C6602B" w:rsidRDefault="006D5354" w:rsidP="00971DC1">
            <w:pPr>
              <w:jc w:val="center"/>
              <w:rPr>
                <w:rFonts w:cs="Times New Roman"/>
                <w:sz w:val="20"/>
                <w:szCs w:val="20"/>
              </w:rPr>
            </w:pPr>
            <w:r w:rsidRPr="00C6602B">
              <w:rPr>
                <w:rFonts w:cs="Times New Roman"/>
                <w:sz w:val="20"/>
                <w:szCs w:val="20"/>
              </w:rPr>
              <w:t>$</w:t>
            </w:r>
            <w:r w:rsidR="00971DC1">
              <w:rPr>
                <w:rFonts w:cs="Times New Roman"/>
                <w:sz w:val="20"/>
                <w:szCs w:val="20"/>
              </w:rPr>
              <w:t>110</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Prepare Progress Report</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8</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$493.66</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$5.48</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12</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96</w:t>
            </w:r>
          </w:p>
        </w:tc>
        <w:tc>
          <w:tcPr>
            <w:tcW w:w="1260" w:type="dxa"/>
          </w:tcPr>
          <w:p w:rsidR="006D5354" w:rsidRPr="00C6602B" w:rsidRDefault="006D5354" w:rsidP="00971DC1">
            <w:pPr>
              <w:jc w:val="center"/>
              <w:rPr>
                <w:rFonts w:cs="Times New Roman"/>
                <w:sz w:val="20"/>
                <w:szCs w:val="20"/>
              </w:rPr>
            </w:pPr>
            <w:r w:rsidRPr="00C6602B">
              <w:rPr>
                <w:rFonts w:cs="Times New Roman"/>
                <w:sz w:val="20"/>
                <w:szCs w:val="20"/>
              </w:rPr>
              <w:t>$</w:t>
            </w:r>
            <w:r w:rsidR="00971DC1">
              <w:rPr>
                <w:rFonts w:cs="Times New Roman"/>
                <w:sz w:val="20"/>
                <w:szCs w:val="20"/>
              </w:rPr>
              <w:t>123,415</w:t>
            </w:r>
          </w:p>
        </w:tc>
        <w:tc>
          <w:tcPr>
            <w:tcW w:w="1080" w:type="dxa"/>
          </w:tcPr>
          <w:p w:rsidR="006D5354" w:rsidRPr="00C6602B" w:rsidRDefault="006D5354" w:rsidP="00971DC1">
            <w:pPr>
              <w:jc w:val="center"/>
              <w:rPr>
                <w:rFonts w:cs="Times New Roman"/>
                <w:sz w:val="20"/>
                <w:szCs w:val="20"/>
              </w:rPr>
            </w:pPr>
            <w:r w:rsidRPr="00C6602B">
              <w:rPr>
                <w:rFonts w:cs="Times New Roman"/>
                <w:sz w:val="20"/>
                <w:szCs w:val="20"/>
              </w:rPr>
              <w:t>$</w:t>
            </w:r>
            <w:r w:rsidR="00971DC1">
              <w:rPr>
                <w:rFonts w:cs="Times New Roman"/>
                <w:sz w:val="20"/>
                <w:szCs w:val="20"/>
              </w:rPr>
              <w:t>1,370</w:t>
            </w:r>
          </w:p>
        </w:tc>
      </w:tr>
      <w:tr w:rsidR="006D5354" w:rsidRPr="00C6602B" w:rsidTr="00872155">
        <w:tc>
          <w:tcPr>
            <w:tcW w:w="2790" w:type="dxa"/>
            <w:vAlign w:val="center"/>
          </w:tcPr>
          <w:p w:rsidR="006D5354" w:rsidRPr="00E51607" w:rsidRDefault="006D5354" w:rsidP="00CC451B">
            <w:pPr>
              <w:rPr>
                <w:rFonts w:cs="Times New Roman"/>
                <w:b/>
                <w:bCs/>
                <w:i/>
                <w:sz w:val="20"/>
                <w:szCs w:val="20"/>
              </w:rPr>
            </w:pPr>
            <w:r w:rsidRPr="003A6C23">
              <w:rPr>
                <w:rFonts w:cs="Times New Roman"/>
                <w:b/>
                <w:bCs/>
                <w:i/>
                <w:sz w:val="20"/>
                <w:szCs w:val="20"/>
              </w:rPr>
              <w:t xml:space="preserve">Interim Reports </w:t>
            </w:r>
            <w:r w:rsidRPr="00E51607">
              <w:rPr>
                <w:rFonts w:cs="Times New Roman"/>
                <w:b/>
                <w:bCs/>
                <w:i/>
                <w:sz w:val="20"/>
                <w:szCs w:val="20"/>
              </w:rPr>
              <w:t>Subtotal</w:t>
            </w:r>
            <w:r>
              <w:rPr>
                <w:rFonts w:cs="Times New Roman"/>
                <w:b/>
                <w:bCs/>
                <w:i/>
                <w:sz w:val="20"/>
                <w:szCs w:val="20"/>
              </w:rPr>
              <w:t xml:space="preserve"> (</w:t>
            </w:r>
            <w:r w:rsidR="00CC451B">
              <w:rPr>
                <w:rFonts w:cs="Times New Roman"/>
                <w:b/>
                <w:bCs/>
                <w:i/>
                <w:sz w:val="20"/>
                <w:szCs w:val="20"/>
              </w:rPr>
              <w:t>w</w:t>
            </w:r>
            <w:r>
              <w:rPr>
                <w:rFonts w:cs="Times New Roman"/>
                <w:b/>
                <w:bCs/>
                <w:i/>
                <w:sz w:val="20"/>
                <w:szCs w:val="20"/>
              </w:rPr>
              <w:t>)</w:t>
            </w:r>
          </w:p>
        </w:tc>
        <w:tc>
          <w:tcPr>
            <w:tcW w:w="63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48</w:t>
            </w:r>
          </w:p>
        </w:tc>
        <w:tc>
          <w:tcPr>
            <w:tcW w:w="108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$2,961.98</w:t>
            </w:r>
          </w:p>
        </w:tc>
        <w:tc>
          <w:tcPr>
            <w:tcW w:w="99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$27.39</w:t>
            </w:r>
          </w:p>
        </w:tc>
        <w:tc>
          <w:tcPr>
            <w:tcW w:w="1260" w:type="dxa"/>
            <w:vAlign w:val="center"/>
          </w:tcPr>
          <w:p w:rsidR="006D5354" w:rsidRPr="00C6602B" w:rsidRDefault="006D5354" w:rsidP="00872155">
            <w:pPr>
              <w:jc w:val="center"/>
              <w:rPr>
                <w:rFonts w:cs="Times New Roman"/>
                <w:i/>
                <w:sz w:val="20"/>
                <w:szCs w:val="20"/>
              </w:rPr>
            </w:pPr>
          </w:p>
        </w:tc>
        <w:tc>
          <w:tcPr>
            <w:tcW w:w="900" w:type="dxa"/>
            <w:vAlign w:val="center"/>
          </w:tcPr>
          <w:p w:rsidR="006D5354" w:rsidRPr="00C6602B" w:rsidRDefault="006F7AD8" w:rsidP="00872155">
            <w:pPr>
              <w:jc w:val="center"/>
              <w:rPr>
                <w:rFonts w:cs="Times New Roman"/>
                <w:i/>
                <w:sz w:val="20"/>
                <w:szCs w:val="20"/>
              </w:rPr>
            </w:pPr>
            <w:r>
              <w:rPr>
                <w:rFonts w:cs="Times New Roman"/>
                <w:i/>
                <w:sz w:val="20"/>
                <w:szCs w:val="20"/>
              </w:rPr>
              <w:t>176</w:t>
            </w:r>
          </w:p>
        </w:tc>
        <w:tc>
          <w:tcPr>
            <w:tcW w:w="1260" w:type="dxa"/>
          </w:tcPr>
          <w:p w:rsidR="006D5354" w:rsidRPr="00C6602B" w:rsidRDefault="006D5354" w:rsidP="00971DC1">
            <w:pPr>
              <w:jc w:val="center"/>
              <w:rPr>
                <w:rFonts w:cs="Times New Roman"/>
                <w:i/>
                <w:sz w:val="20"/>
                <w:szCs w:val="20"/>
              </w:rPr>
            </w:pPr>
            <w:r w:rsidRPr="00C6602B">
              <w:rPr>
                <w:rFonts w:cs="Times New Roman"/>
                <w:i/>
                <w:sz w:val="20"/>
                <w:szCs w:val="20"/>
              </w:rPr>
              <w:t>$</w:t>
            </w:r>
            <w:r w:rsidR="00971DC1">
              <w:rPr>
                <w:rFonts w:cs="Times New Roman"/>
                <w:i/>
                <w:sz w:val="20"/>
                <w:szCs w:val="20"/>
              </w:rPr>
              <w:t>135,757</w:t>
            </w:r>
          </w:p>
        </w:tc>
        <w:tc>
          <w:tcPr>
            <w:tcW w:w="1080" w:type="dxa"/>
          </w:tcPr>
          <w:p w:rsidR="006D5354" w:rsidRPr="00C6602B" w:rsidRDefault="006D5354" w:rsidP="00971DC1">
            <w:pPr>
              <w:jc w:val="center"/>
              <w:rPr>
                <w:rFonts w:cs="Times New Roman"/>
                <w:i/>
                <w:sz w:val="20"/>
                <w:szCs w:val="20"/>
              </w:rPr>
            </w:pPr>
            <w:r w:rsidRPr="00C6602B">
              <w:rPr>
                <w:rFonts w:cs="Times New Roman"/>
                <w:i/>
                <w:sz w:val="20"/>
                <w:szCs w:val="20"/>
              </w:rPr>
              <w:t>$</w:t>
            </w:r>
            <w:r w:rsidR="00971DC1">
              <w:rPr>
                <w:rFonts w:cs="Times New Roman"/>
                <w:i/>
                <w:sz w:val="20"/>
                <w:szCs w:val="20"/>
              </w:rPr>
              <w:t>1,480</w:t>
            </w:r>
          </w:p>
        </w:tc>
      </w:tr>
      <w:tr w:rsidR="006D5354" w:rsidRPr="00C6602B" w:rsidTr="00872155">
        <w:tc>
          <w:tcPr>
            <w:tcW w:w="2790" w:type="dxa"/>
            <w:vAlign w:val="center"/>
          </w:tcPr>
          <w:p w:rsidR="006D5354" w:rsidRPr="00DC1585" w:rsidRDefault="006D5354" w:rsidP="00872155">
            <w:pPr>
              <w:rPr>
                <w:rFonts w:cs="Times New Roman"/>
                <w:b/>
                <w:bCs/>
                <w:sz w:val="20"/>
                <w:szCs w:val="20"/>
              </w:rPr>
            </w:pPr>
            <w:r w:rsidRPr="00DC1585">
              <w:rPr>
                <w:rFonts w:cs="Times New Roman"/>
                <w:b/>
                <w:bCs/>
                <w:sz w:val="20"/>
                <w:szCs w:val="20"/>
              </w:rPr>
              <w:t>Final Reports</w:t>
            </w:r>
          </w:p>
        </w:tc>
        <w:tc>
          <w:tcPr>
            <w:tcW w:w="630" w:type="dxa"/>
            <w:vAlign w:val="center"/>
          </w:tcPr>
          <w:p w:rsidR="006D5354" w:rsidRPr="00C6602B" w:rsidRDefault="006D5354" w:rsidP="00872155">
            <w:pPr>
              <w:jc w:val="center"/>
              <w:rPr>
                <w:rFonts w:cs="Times New Roman"/>
                <w:sz w:val="20"/>
                <w:szCs w:val="20"/>
              </w:rPr>
            </w:pPr>
          </w:p>
        </w:tc>
        <w:tc>
          <w:tcPr>
            <w:tcW w:w="1080" w:type="dxa"/>
            <w:vAlign w:val="center"/>
          </w:tcPr>
          <w:p w:rsidR="006D5354" w:rsidRPr="00C6602B" w:rsidRDefault="006D5354" w:rsidP="00872155">
            <w:pPr>
              <w:jc w:val="center"/>
              <w:rPr>
                <w:rFonts w:cs="Times New Roman"/>
                <w:sz w:val="20"/>
                <w:szCs w:val="20"/>
              </w:rPr>
            </w:pPr>
          </w:p>
        </w:tc>
        <w:tc>
          <w:tcPr>
            <w:tcW w:w="990" w:type="dxa"/>
            <w:vAlign w:val="center"/>
          </w:tcPr>
          <w:p w:rsidR="006D5354" w:rsidRPr="00C6602B" w:rsidRDefault="006D5354" w:rsidP="00872155">
            <w:pPr>
              <w:autoSpaceDE w:val="0"/>
              <w:autoSpaceDN w:val="0"/>
              <w:adjustRightInd w:val="0"/>
              <w:jc w:val="center"/>
              <w:rPr>
                <w:rFonts w:cs="Times New Roman"/>
                <w:sz w:val="20"/>
                <w:szCs w:val="20"/>
              </w:rPr>
            </w:pPr>
          </w:p>
        </w:tc>
        <w:tc>
          <w:tcPr>
            <w:tcW w:w="1260" w:type="dxa"/>
            <w:vAlign w:val="center"/>
          </w:tcPr>
          <w:p w:rsidR="006D5354" w:rsidRPr="00C6602B" w:rsidRDefault="006D5354" w:rsidP="00872155">
            <w:pPr>
              <w:jc w:val="center"/>
              <w:rPr>
                <w:rFonts w:cs="Times New Roman"/>
                <w:sz w:val="20"/>
                <w:szCs w:val="20"/>
              </w:rPr>
            </w:pPr>
          </w:p>
        </w:tc>
        <w:tc>
          <w:tcPr>
            <w:tcW w:w="900" w:type="dxa"/>
            <w:vAlign w:val="center"/>
          </w:tcPr>
          <w:p w:rsidR="006D5354" w:rsidRPr="00C6602B" w:rsidRDefault="006D5354" w:rsidP="00872155">
            <w:pPr>
              <w:jc w:val="center"/>
              <w:rPr>
                <w:rFonts w:cs="Times New Roman"/>
                <w:sz w:val="20"/>
                <w:szCs w:val="20"/>
              </w:rPr>
            </w:pPr>
          </w:p>
        </w:tc>
        <w:tc>
          <w:tcPr>
            <w:tcW w:w="1260" w:type="dxa"/>
          </w:tcPr>
          <w:p w:rsidR="006D5354" w:rsidRPr="00C6602B" w:rsidRDefault="006D5354" w:rsidP="00872155">
            <w:pPr>
              <w:jc w:val="center"/>
              <w:rPr>
                <w:rFonts w:cs="Times New Roman"/>
                <w:sz w:val="20"/>
                <w:szCs w:val="20"/>
              </w:rPr>
            </w:pPr>
          </w:p>
        </w:tc>
        <w:tc>
          <w:tcPr>
            <w:tcW w:w="1080" w:type="dxa"/>
          </w:tcPr>
          <w:p w:rsidR="006D5354" w:rsidRPr="00C6602B" w:rsidRDefault="006D5354" w:rsidP="00872155">
            <w:pPr>
              <w:jc w:val="center"/>
              <w:rPr>
                <w:rFonts w:cs="Times New Roman"/>
                <w:sz w:val="20"/>
                <w:szCs w:val="20"/>
              </w:rPr>
            </w:pPr>
          </w:p>
        </w:tc>
      </w:tr>
      <w:tr w:rsidR="006D5354" w:rsidRPr="00C6602B" w:rsidTr="00872155">
        <w:tc>
          <w:tcPr>
            <w:tcW w:w="2790" w:type="dxa"/>
            <w:vAlign w:val="center"/>
          </w:tcPr>
          <w:p w:rsidR="006D5354" w:rsidRPr="00DC1585" w:rsidRDefault="006D5354" w:rsidP="00872155">
            <w:pPr>
              <w:rPr>
                <w:rFonts w:cs="Times New Roman"/>
                <w:b/>
                <w:bCs/>
                <w:sz w:val="20"/>
                <w:szCs w:val="20"/>
              </w:rPr>
            </w:pPr>
            <w:r w:rsidRPr="00DC1585">
              <w:rPr>
                <w:rFonts w:cs="Times New Roman"/>
                <w:b/>
                <w:bCs/>
                <w:sz w:val="20"/>
                <w:szCs w:val="20"/>
              </w:rPr>
              <w:t>Short-term Studies</w:t>
            </w:r>
          </w:p>
        </w:tc>
        <w:tc>
          <w:tcPr>
            <w:tcW w:w="630" w:type="dxa"/>
            <w:vAlign w:val="center"/>
          </w:tcPr>
          <w:p w:rsidR="006D5354" w:rsidRPr="00C6602B" w:rsidRDefault="006D5354" w:rsidP="00872155">
            <w:pPr>
              <w:jc w:val="center"/>
              <w:rPr>
                <w:rFonts w:cs="Times New Roman"/>
                <w:sz w:val="20"/>
                <w:szCs w:val="20"/>
              </w:rPr>
            </w:pPr>
          </w:p>
        </w:tc>
        <w:tc>
          <w:tcPr>
            <w:tcW w:w="1080" w:type="dxa"/>
            <w:vAlign w:val="center"/>
          </w:tcPr>
          <w:p w:rsidR="006D5354" w:rsidRPr="00C6602B" w:rsidRDefault="006D5354" w:rsidP="00872155">
            <w:pPr>
              <w:jc w:val="center"/>
              <w:rPr>
                <w:rFonts w:cs="Times New Roman"/>
                <w:sz w:val="20"/>
                <w:szCs w:val="20"/>
              </w:rPr>
            </w:pPr>
          </w:p>
        </w:tc>
        <w:tc>
          <w:tcPr>
            <w:tcW w:w="990" w:type="dxa"/>
            <w:vAlign w:val="center"/>
          </w:tcPr>
          <w:p w:rsidR="006D5354" w:rsidRPr="00C6602B" w:rsidRDefault="006D5354" w:rsidP="00872155">
            <w:pPr>
              <w:autoSpaceDE w:val="0"/>
              <w:autoSpaceDN w:val="0"/>
              <w:adjustRightInd w:val="0"/>
              <w:jc w:val="center"/>
              <w:rPr>
                <w:rFonts w:cs="Times New Roman"/>
                <w:sz w:val="20"/>
                <w:szCs w:val="20"/>
              </w:rPr>
            </w:pPr>
          </w:p>
        </w:tc>
        <w:tc>
          <w:tcPr>
            <w:tcW w:w="1260" w:type="dxa"/>
            <w:vAlign w:val="center"/>
          </w:tcPr>
          <w:p w:rsidR="006D5354" w:rsidRPr="00C6602B" w:rsidRDefault="006D5354" w:rsidP="00872155">
            <w:pPr>
              <w:jc w:val="center"/>
              <w:rPr>
                <w:rFonts w:cs="Times New Roman"/>
                <w:sz w:val="20"/>
                <w:szCs w:val="20"/>
              </w:rPr>
            </w:pPr>
          </w:p>
        </w:tc>
        <w:tc>
          <w:tcPr>
            <w:tcW w:w="900" w:type="dxa"/>
            <w:vAlign w:val="center"/>
          </w:tcPr>
          <w:p w:rsidR="006D5354" w:rsidRPr="00C6602B" w:rsidRDefault="006D5354" w:rsidP="00872155">
            <w:pPr>
              <w:jc w:val="center"/>
              <w:rPr>
                <w:rFonts w:cs="Times New Roman"/>
                <w:sz w:val="20"/>
                <w:szCs w:val="20"/>
              </w:rPr>
            </w:pPr>
          </w:p>
        </w:tc>
        <w:tc>
          <w:tcPr>
            <w:tcW w:w="1260" w:type="dxa"/>
          </w:tcPr>
          <w:p w:rsidR="006D5354" w:rsidRPr="00C6602B" w:rsidRDefault="006D5354" w:rsidP="00872155">
            <w:pPr>
              <w:jc w:val="center"/>
              <w:rPr>
                <w:rFonts w:cs="Times New Roman"/>
                <w:sz w:val="20"/>
                <w:szCs w:val="20"/>
              </w:rPr>
            </w:pPr>
          </w:p>
        </w:tc>
        <w:tc>
          <w:tcPr>
            <w:tcW w:w="1080" w:type="dxa"/>
          </w:tcPr>
          <w:p w:rsidR="006D5354" w:rsidRPr="00C6602B" w:rsidRDefault="006D5354" w:rsidP="00872155">
            <w:pPr>
              <w:jc w:val="center"/>
              <w:rPr>
                <w:rFonts w:cs="Times New Roman"/>
                <w:sz w:val="20"/>
                <w:szCs w:val="20"/>
              </w:rPr>
            </w:pP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Record and Prepare Test for Submission</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40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$2,468.32</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14</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560</w:t>
            </w:r>
          </w:p>
        </w:tc>
        <w:tc>
          <w:tcPr>
            <w:tcW w:w="126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34,556</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Laboratory Review</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6</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$370.25</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14</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84</w:t>
            </w:r>
          </w:p>
        </w:tc>
        <w:tc>
          <w:tcPr>
            <w:tcW w:w="126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5,184</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Corporate Review</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6</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$418.44</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sidRPr="006F7AD8">
              <w:rPr>
                <w:rFonts w:cs="Times New Roman"/>
                <w:sz w:val="20"/>
                <w:szCs w:val="20"/>
              </w:rPr>
              <w:t>14</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84</w:t>
            </w:r>
          </w:p>
        </w:tc>
        <w:tc>
          <w:tcPr>
            <w:tcW w:w="126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5,858</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lastRenderedPageBreak/>
              <w:t>Type and Print Results</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20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$579.62</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14</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280</w:t>
            </w:r>
          </w:p>
        </w:tc>
        <w:tc>
          <w:tcPr>
            <w:tcW w:w="126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8,115</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Recordkeeping</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1</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$28.98</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$5.48</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14</w:t>
            </w:r>
          </w:p>
        </w:tc>
        <w:tc>
          <w:tcPr>
            <w:tcW w:w="900" w:type="dxa"/>
            <w:vAlign w:val="center"/>
          </w:tcPr>
          <w:p w:rsidR="006D5354" w:rsidRPr="00C6602B" w:rsidRDefault="006F7AD8" w:rsidP="00872155">
            <w:pPr>
              <w:jc w:val="center"/>
              <w:rPr>
                <w:rFonts w:cs="Times New Roman"/>
                <w:sz w:val="20"/>
                <w:szCs w:val="20"/>
              </w:rPr>
            </w:pPr>
            <w:r>
              <w:rPr>
                <w:rFonts w:cs="Times New Roman"/>
                <w:sz w:val="20"/>
                <w:szCs w:val="20"/>
              </w:rPr>
              <w:t>14</w:t>
            </w:r>
          </w:p>
        </w:tc>
        <w:tc>
          <w:tcPr>
            <w:tcW w:w="126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406</w:t>
            </w:r>
          </w:p>
        </w:tc>
        <w:tc>
          <w:tcPr>
            <w:tcW w:w="1080" w:type="dxa"/>
            <w:vAlign w:val="center"/>
          </w:tcPr>
          <w:p w:rsidR="006D5354" w:rsidRPr="00C6602B" w:rsidRDefault="006D5354" w:rsidP="006F7AD8">
            <w:pPr>
              <w:jc w:val="center"/>
              <w:rPr>
                <w:rFonts w:cs="Times New Roman"/>
                <w:sz w:val="20"/>
                <w:szCs w:val="20"/>
              </w:rPr>
            </w:pPr>
            <w:r>
              <w:rPr>
                <w:rFonts w:cs="Times New Roman"/>
                <w:sz w:val="20"/>
                <w:szCs w:val="20"/>
              </w:rPr>
              <w:t>$</w:t>
            </w:r>
            <w:r w:rsidR="006F7AD8">
              <w:rPr>
                <w:rFonts w:cs="Times New Roman"/>
                <w:sz w:val="20"/>
                <w:szCs w:val="20"/>
              </w:rPr>
              <w:t>77</w:t>
            </w:r>
          </w:p>
        </w:tc>
      </w:tr>
      <w:tr w:rsidR="006D5354" w:rsidRPr="00C6602B" w:rsidTr="00872155">
        <w:tc>
          <w:tcPr>
            <w:tcW w:w="2790" w:type="dxa"/>
            <w:vAlign w:val="center"/>
          </w:tcPr>
          <w:p w:rsidR="006D5354" w:rsidRPr="003A6C23" w:rsidRDefault="006D5354" w:rsidP="00CC451B">
            <w:pPr>
              <w:rPr>
                <w:rFonts w:cs="Times New Roman"/>
                <w:b/>
                <w:bCs/>
                <w:i/>
                <w:sz w:val="20"/>
                <w:szCs w:val="20"/>
              </w:rPr>
            </w:pPr>
            <w:r w:rsidRPr="003A6C23">
              <w:rPr>
                <w:rFonts w:cs="Times New Roman"/>
                <w:b/>
                <w:bCs/>
                <w:i/>
                <w:sz w:val="20"/>
                <w:szCs w:val="20"/>
              </w:rPr>
              <w:t>Short-term Studies Subtotal</w:t>
            </w:r>
            <w:r>
              <w:rPr>
                <w:rFonts w:cs="Times New Roman"/>
                <w:b/>
                <w:bCs/>
                <w:i/>
                <w:sz w:val="20"/>
                <w:szCs w:val="20"/>
              </w:rPr>
              <w:t xml:space="preserve"> (</w:t>
            </w:r>
            <w:r w:rsidR="00CC451B">
              <w:rPr>
                <w:rFonts w:cs="Times New Roman"/>
                <w:b/>
                <w:bCs/>
                <w:i/>
                <w:sz w:val="20"/>
                <w:szCs w:val="20"/>
              </w:rPr>
              <w:t>x</w:t>
            </w:r>
            <w:r>
              <w:rPr>
                <w:rFonts w:cs="Times New Roman"/>
                <w:b/>
                <w:bCs/>
                <w:i/>
                <w:sz w:val="20"/>
                <w:szCs w:val="20"/>
              </w:rPr>
              <w:t>)</w:t>
            </w:r>
          </w:p>
        </w:tc>
        <w:tc>
          <w:tcPr>
            <w:tcW w:w="63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73</w:t>
            </w:r>
          </w:p>
        </w:tc>
        <w:tc>
          <w:tcPr>
            <w:tcW w:w="108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$3,865.61</w:t>
            </w:r>
          </w:p>
        </w:tc>
        <w:tc>
          <w:tcPr>
            <w:tcW w:w="99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$5.48</w:t>
            </w:r>
          </w:p>
        </w:tc>
        <w:tc>
          <w:tcPr>
            <w:tcW w:w="1260" w:type="dxa"/>
            <w:vAlign w:val="center"/>
          </w:tcPr>
          <w:p w:rsidR="006D5354" w:rsidRPr="00C6602B" w:rsidRDefault="006D5354" w:rsidP="00872155">
            <w:pPr>
              <w:jc w:val="center"/>
              <w:rPr>
                <w:rFonts w:cs="Times New Roman"/>
                <w:i/>
                <w:sz w:val="20"/>
                <w:szCs w:val="20"/>
              </w:rPr>
            </w:pPr>
          </w:p>
        </w:tc>
        <w:tc>
          <w:tcPr>
            <w:tcW w:w="900" w:type="dxa"/>
            <w:vAlign w:val="center"/>
          </w:tcPr>
          <w:p w:rsidR="006D5354" w:rsidRPr="00C6602B" w:rsidRDefault="006F7AD8" w:rsidP="00872155">
            <w:pPr>
              <w:jc w:val="center"/>
              <w:rPr>
                <w:rFonts w:cs="Times New Roman"/>
                <w:i/>
                <w:sz w:val="20"/>
                <w:szCs w:val="20"/>
              </w:rPr>
            </w:pPr>
            <w:r>
              <w:rPr>
                <w:rFonts w:cs="Times New Roman"/>
                <w:i/>
                <w:sz w:val="20"/>
                <w:szCs w:val="20"/>
              </w:rPr>
              <w:t>1022</w:t>
            </w:r>
          </w:p>
        </w:tc>
        <w:tc>
          <w:tcPr>
            <w:tcW w:w="1260" w:type="dxa"/>
            <w:vAlign w:val="center"/>
          </w:tcPr>
          <w:p w:rsidR="006D5354" w:rsidRPr="00C6602B" w:rsidRDefault="006D5354" w:rsidP="00C1052B">
            <w:pPr>
              <w:jc w:val="center"/>
              <w:rPr>
                <w:rFonts w:cs="Times New Roman"/>
                <w:i/>
                <w:sz w:val="20"/>
                <w:szCs w:val="20"/>
              </w:rPr>
            </w:pPr>
            <w:r>
              <w:rPr>
                <w:rFonts w:cs="Times New Roman"/>
                <w:i/>
                <w:sz w:val="20"/>
                <w:szCs w:val="20"/>
              </w:rPr>
              <w:t>$</w:t>
            </w:r>
            <w:r w:rsidR="00C1052B">
              <w:rPr>
                <w:rFonts w:cs="Times New Roman"/>
                <w:i/>
                <w:sz w:val="20"/>
                <w:szCs w:val="20"/>
              </w:rPr>
              <w:t>53,373</w:t>
            </w:r>
          </w:p>
        </w:tc>
        <w:tc>
          <w:tcPr>
            <w:tcW w:w="1080" w:type="dxa"/>
            <w:vAlign w:val="center"/>
          </w:tcPr>
          <w:p w:rsidR="006D5354" w:rsidRPr="00C6602B" w:rsidRDefault="006D5354" w:rsidP="006F7AD8">
            <w:pPr>
              <w:jc w:val="center"/>
              <w:rPr>
                <w:rFonts w:cs="Times New Roman"/>
                <w:i/>
                <w:sz w:val="20"/>
                <w:szCs w:val="20"/>
              </w:rPr>
            </w:pPr>
            <w:r w:rsidRPr="008C3E41">
              <w:rPr>
                <w:rFonts w:cs="Times New Roman"/>
                <w:i/>
                <w:sz w:val="20"/>
                <w:szCs w:val="20"/>
              </w:rPr>
              <w:t>$</w:t>
            </w:r>
            <w:r w:rsidR="006F7AD8">
              <w:rPr>
                <w:rFonts w:cs="Times New Roman"/>
                <w:i/>
                <w:sz w:val="20"/>
                <w:szCs w:val="20"/>
              </w:rPr>
              <w:t>77</w:t>
            </w:r>
          </w:p>
        </w:tc>
      </w:tr>
      <w:tr w:rsidR="006D5354" w:rsidRPr="00C6602B" w:rsidTr="00872155">
        <w:tc>
          <w:tcPr>
            <w:tcW w:w="2790" w:type="dxa"/>
            <w:vAlign w:val="center"/>
          </w:tcPr>
          <w:p w:rsidR="006D5354" w:rsidRPr="00DC1585" w:rsidRDefault="006D5354" w:rsidP="00872155">
            <w:pPr>
              <w:rPr>
                <w:rFonts w:cs="Times New Roman"/>
                <w:b/>
                <w:bCs/>
                <w:sz w:val="20"/>
                <w:szCs w:val="20"/>
              </w:rPr>
            </w:pPr>
            <w:r w:rsidRPr="00DC1585">
              <w:rPr>
                <w:rFonts w:cs="Times New Roman"/>
                <w:b/>
                <w:bCs/>
                <w:sz w:val="20"/>
                <w:szCs w:val="20"/>
              </w:rPr>
              <w:t>Long-term Studies</w:t>
            </w:r>
          </w:p>
        </w:tc>
        <w:tc>
          <w:tcPr>
            <w:tcW w:w="630" w:type="dxa"/>
            <w:vAlign w:val="center"/>
          </w:tcPr>
          <w:p w:rsidR="006D5354" w:rsidRPr="00C6602B" w:rsidRDefault="006D5354" w:rsidP="00872155">
            <w:pPr>
              <w:jc w:val="center"/>
              <w:rPr>
                <w:rFonts w:cs="Times New Roman"/>
                <w:sz w:val="20"/>
                <w:szCs w:val="20"/>
              </w:rPr>
            </w:pPr>
          </w:p>
        </w:tc>
        <w:tc>
          <w:tcPr>
            <w:tcW w:w="1080" w:type="dxa"/>
            <w:vAlign w:val="center"/>
          </w:tcPr>
          <w:p w:rsidR="006D5354" w:rsidRPr="00C6602B" w:rsidRDefault="006D5354" w:rsidP="00872155">
            <w:pPr>
              <w:jc w:val="center"/>
              <w:rPr>
                <w:rFonts w:cs="Times New Roman"/>
                <w:sz w:val="20"/>
                <w:szCs w:val="20"/>
              </w:rPr>
            </w:pPr>
          </w:p>
        </w:tc>
        <w:tc>
          <w:tcPr>
            <w:tcW w:w="990" w:type="dxa"/>
            <w:vAlign w:val="center"/>
          </w:tcPr>
          <w:p w:rsidR="006D5354" w:rsidRPr="00C6602B" w:rsidRDefault="006D5354" w:rsidP="00872155">
            <w:pPr>
              <w:autoSpaceDE w:val="0"/>
              <w:autoSpaceDN w:val="0"/>
              <w:adjustRightInd w:val="0"/>
              <w:jc w:val="center"/>
              <w:rPr>
                <w:rFonts w:cs="Times New Roman"/>
                <w:sz w:val="20"/>
                <w:szCs w:val="20"/>
              </w:rPr>
            </w:pPr>
          </w:p>
        </w:tc>
        <w:tc>
          <w:tcPr>
            <w:tcW w:w="1260" w:type="dxa"/>
            <w:vAlign w:val="center"/>
          </w:tcPr>
          <w:p w:rsidR="006D5354" w:rsidRPr="00C6602B" w:rsidRDefault="006D5354" w:rsidP="00872155">
            <w:pPr>
              <w:jc w:val="center"/>
              <w:rPr>
                <w:rFonts w:cs="Times New Roman"/>
                <w:sz w:val="20"/>
                <w:szCs w:val="20"/>
              </w:rPr>
            </w:pPr>
          </w:p>
        </w:tc>
        <w:tc>
          <w:tcPr>
            <w:tcW w:w="900" w:type="dxa"/>
            <w:vAlign w:val="center"/>
          </w:tcPr>
          <w:p w:rsidR="006D5354" w:rsidRPr="00C6602B" w:rsidRDefault="006D5354" w:rsidP="00872155">
            <w:pPr>
              <w:jc w:val="center"/>
              <w:rPr>
                <w:rFonts w:cs="Times New Roman"/>
                <w:sz w:val="20"/>
                <w:szCs w:val="20"/>
              </w:rPr>
            </w:pPr>
          </w:p>
        </w:tc>
        <w:tc>
          <w:tcPr>
            <w:tcW w:w="1260" w:type="dxa"/>
            <w:vAlign w:val="center"/>
          </w:tcPr>
          <w:p w:rsidR="006D5354" w:rsidRPr="00C6602B" w:rsidRDefault="006D5354" w:rsidP="00872155">
            <w:pPr>
              <w:jc w:val="center"/>
              <w:rPr>
                <w:rFonts w:cs="Times New Roman"/>
                <w:sz w:val="20"/>
                <w:szCs w:val="20"/>
              </w:rPr>
            </w:pPr>
          </w:p>
        </w:tc>
        <w:tc>
          <w:tcPr>
            <w:tcW w:w="1080" w:type="dxa"/>
            <w:vAlign w:val="center"/>
          </w:tcPr>
          <w:p w:rsidR="006D5354" w:rsidRPr="00C6602B" w:rsidRDefault="006D5354" w:rsidP="00872155">
            <w:pPr>
              <w:jc w:val="center"/>
              <w:rPr>
                <w:rFonts w:cs="Times New Roman"/>
                <w:sz w:val="20"/>
                <w:szCs w:val="20"/>
              </w:rPr>
            </w:pP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Record and Prepare Test for Submission</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80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$4,936.65</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6</w:t>
            </w:r>
          </w:p>
        </w:tc>
        <w:tc>
          <w:tcPr>
            <w:tcW w:w="900" w:type="dxa"/>
            <w:vAlign w:val="center"/>
          </w:tcPr>
          <w:p w:rsidR="006D5354" w:rsidRPr="00C6602B" w:rsidRDefault="00C1052B" w:rsidP="00872155">
            <w:pPr>
              <w:jc w:val="center"/>
              <w:rPr>
                <w:rFonts w:cs="Times New Roman"/>
                <w:sz w:val="20"/>
                <w:szCs w:val="20"/>
              </w:rPr>
            </w:pPr>
            <w:r>
              <w:rPr>
                <w:rFonts w:cs="Times New Roman"/>
                <w:sz w:val="20"/>
                <w:szCs w:val="20"/>
              </w:rPr>
              <w:t>480</w:t>
            </w:r>
          </w:p>
        </w:tc>
        <w:tc>
          <w:tcPr>
            <w:tcW w:w="1260" w:type="dxa"/>
            <w:vAlign w:val="center"/>
          </w:tcPr>
          <w:p w:rsidR="006D5354" w:rsidRPr="00C6602B" w:rsidRDefault="006D5354" w:rsidP="00C1052B">
            <w:pPr>
              <w:jc w:val="center"/>
              <w:rPr>
                <w:rFonts w:cs="Times New Roman"/>
                <w:sz w:val="20"/>
                <w:szCs w:val="20"/>
              </w:rPr>
            </w:pPr>
            <w:r>
              <w:rPr>
                <w:rFonts w:cs="Times New Roman"/>
                <w:sz w:val="20"/>
                <w:szCs w:val="20"/>
              </w:rPr>
              <w:t>$</w:t>
            </w:r>
            <w:r w:rsidR="00C1052B">
              <w:rPr>
                <w:rFonts w:cs="Times New Roman"/>
                <w:sz w:val="20"/>
                <w:szCs w:val="20"/>
              </w:rPr>
              <w:t>29,620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Corporate Review</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9</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$627.65</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6</w:t>
            </w:r>
          </w:p>
        </w:tc>
        <w:tc>
          <w:tcPr>
            <w:tcW w:w="900" w:type="dxa"/>
            <w:vAlign w:val="center"/>
          </w:tcPr>
          <w:p w:rsidR="006D5354" w:rsidRPr="00C6602B" w:rsidRDefault="00C1052B" w:rsidP="00872155">
            <w:pPr>
              <w:jc w:val="center"/>
              <w:rPr>
                <w:rFonts w:cs="Times New Roman"/>
                <w:sz w:val="20"/>
                <w:szCs w:val="20"/>
              </w:rPr>
            </w:pPr>
            <w:r>
              <w:rPr>
                <w:rFonts w:cs="Times New Roman"/>
                <w:sz w:val="20"/>
                <w:szCs w:val="20"/>
              </w:rPr>
              <w:t>54</w:t>
            </w:r>
          </w:p>
        </w:tc>
        <w:tc>
          <w:tcPr>
            <w:tcW w:w="1260" w:type="dxa"/>
            <w:vAlign w:val="center"/>
          </w:tcPr>
          <w:p w:rsidR="006D5354" w:rsidRPr="00C6602B" w:rsidRDefault="006D5354" w:rsidP="00C1052B">
            <w:pPr>
              <w:jc w:val="center"/>
              <w:rPr>
                <w:rFonts w:cs="Times New Roman"/>
                <w:sz w:val="20"/>
                <w:szCs w:val="20"/>
              </w:rPr>
            </w:pPr>
            <w:r>
              <w:rPr>
                <w:rFonts w:cs="Times New Roman"/>
                <w:sz w:val="20"/>
                <w:szCs w:val="20"/>
              </w:rPr>
              <w:t>$</w:t>
            </w:r>
            <w:r w:rsidR="00C1052B">
              <w:rPr>
                <w:rFonts w:cs="Times New Roman"/>
                <w:sz w:val="20"/>
                <w:szCs w:val="20"/>
              </w:rPr>
              <w:t>3,766</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Type and Print Results</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40</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$1,159.25</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6</w:t>
            </w:r>
          </w:p>
        </w:tc>
        <w:tc>
          <w:tcPr>
            <w:tcW w:w="900" w:type="dxa"/>
            <w:vAlign w:val="center"/>
          </w:tcPr>
          <w:p w:rsidR="006D5354" w:rsidRPr="00C6602B" w:rsidRDefault="00C1052B" w:rsidP="001278E2">
            <w:pPr>
              <w:jc w:val="center"/>
              <w:rPr>
                <w:rFonts w:cs="Times New Roman"/>
                <w:sz w:val="20"/>
                <w:szCs w:val="20"/>
              </w:rPr>
            </w:pPr>
            <w:r>
              <w:rPr>
                <w:rFonts w:cs="Times New Roman"/>
                <w:sz w:val="20"/>
                <w:szCs w:val="20"/>
              </w:rPr>
              <w:t>240</w:t>
            </w:r>
          </w:p>
        </w:tc>
        <w:tc>
          <w:tcPr>
            <w:tcW w:w="1260" w:type="dxa"/>
            <w:vAlign w:val="center"/>
          </w:tcPr>
          <w:p w:rsidR="006D5354" w:rsidRPr="00C6602B" w:rsidRDefault="006D5354" w:rsidP="00C1052B">
            <w:pPr>
              <w:jc w:val="center"/>
              <w:rPr>
                <w:rFonts w:cs="Times New Roman"/>
                <w:sz w:val="20"/>
                <w:szCs w:val="20"/>
              </w:rPr>
            </w:pPr>
            <w:r>
              <w:rPr>
                <w:rFonts w:cs="Times New Roman"/>
                <w:sz w:val="20"/>
                <w:szCs w:val="20"/>
              </w:rPr>
              <w:t>$</w:t>
            </w:r>
            <w:r w:rsidR="00C1052B">
              <w:rPr>
                <w:rFonts w:cs="Times New Roman"/>
                <w:sz w:val="20"/>
                <w:szCs w:val="20"/>
              </w:rPr>
              <w:t>6,956</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r>
      <w:tr w:rsidR="006D5354" w:rsidRPr="00C6602B" w:rsidTr="00872155">
        <w:tc>
          <w:tcPr>
            <w:tcW w:w="2790" w:type="dxa"/>
            <w:vAlign w:val="center"/>
          </w:tcPr>
          <w:p w:rsidR="006D5354" w:rsidRPr="00DC1585" w:rsidRDefault="006D5354" w:rsidP="00872155">
            <w:pPr>
              <w:rPr>
                <w:rFonts w:cs="Times New Roman"/>
                <w:sz w:val="20"/>
                <w:szCs w:val="20"/>
              </w:rPr>
            </w:pPr>
            <w:r w:rsidRPr="00DC1585">
              <w:rPr>
                <w:rFonts w:cs="Times New Roman"/>
                <w:sz w:val="20"/>
                <w:szCs w:val="20"/>
              </w:rPr>
              <w:t>Recordkeeping</w:t>
            </w:r>
          </w:p>
        </w:tc>
        <w:tc>
          <w:tcPr>
            <w:tcW w:w="630" w:type="dxa"/>
            <w:vAlign w:val="center"/>
          </w:tcPr>
          <w:p w:rsidR="006D5354" w:rsidRPr="00C6602B" w:rsidRDefault="006D5354" w:rsidP="00872155">
            <w:pPr>
              <w:jc w:val="center"/>
              <w:rPr>
                <w:rFonts w:cs="Times New Roman"/>
                <w:sz w:val="20"/>
                <w:szCs w:val="20"/>
              </w:rPr>
            </w:pPr>
            <w:r w:rsidRPr="00C6602B">
              <w:rPr>
                <w:rFonts w:cs="Times New Roman"/>
                <w:sz w:val="20"/>
                <w:szCs w:val="20"/>
              </w:rPr>
              <w:t>1</w:t>
            </w:r>
          </w:p>
        </w:tc>
        <w:tc>
          <w:tcPr>
            <w:tcW w:w="1080" w:type="dxa"/>
            <w:vAlign w:val="center"/>
          </w:tcPr>
          <w:p w:rsidR="006D5354" w:rsidRPr="00C6602B" w:rsidRDefault="006D5354" w:rsidP="00872155">
            <w:pPr>
              <w:jc w:val="center"/>
              <w:rPr>
                <w:rFonts w:cs="Times New Roman"/>
                <w:sz w:val="20"/>
                <w:szCs w:val="20"/>
              </w:rPr>
            </w:pPr>
            <w:r w:rsidRPr="00C6602B">
              <w:rPr>
                <w:rFonts w:cs="Times New Roman"/>
                <w:sz w:val="20"/>
                <w:szCs w:val="20"/>
              </w:rPr>
              <w:t>$28.98</w:t>
            </w:r>
          </w:p>
        </w:tc>
        <w:tc>
          <w:tcPr>
            <w:tcW w:w="990" w:type="dxa"/>
            <w:vAlign w:val="center"/>
          </w:tcPr>
          <w:p w:rsidR="006D5354" w:rsidRPr="00C6602B" w:rsidRDefault="006D5354" w:rsidP="00872155">
            <w:pPr>
              <w:jc w:val="center"/>
              <w:rPr>
                <w:rFonts w:cs="Times New Roman"/>
                <w:sz w:val="20"/>
                <w:szCs w:val="20"/>
              </w:rPr>
            </w:pPr>
            <w:r w:rsidRPr="00C6602B">
              <w:rPr>
                <w:rFonts w:cs="Times New Roman"/>
                <w:sz w:val="20"/>
                <w:szCs w:val="20"/>
              </w:rPr>
              <w:t>$5.48</w:t>
            </w:r>
          </w:p>
        </w:tc>
        <w:tc>
          <w:tcPr>
            <w:tcW w:w="1260" w:type="dxa"/>
            <w:vAlign w:val="center"/>
          </w:tcPr>
          <w:p w:rsidR="006D5354" w:rsidRPr="00C6602B" w:rsidRDefault="006F7AD8" w:rsidP="00872155">
            <w:pPr>
              <w:jc w:val="center"/>
              <w:rPr>
                <w:rFonts w:cs="Times New Roman"/>
                <w:sz w:val="20"/>
                <w:szCs w:val="20"/>
              </w:rPr>
            </w:pPr>
            <w:r>
              <w:rPr>
                <w:rFonts w:cs="Times New Roman"/>
                <w:sz w:val="20"/>
                <w:szCs w:val="20"/>
              </w:rPr>
              <w:t>6</w:t>
            </w:r>
          </w:p>
        </w:tc>
        <w:tc>
          <w:tcPr>
            <w:tcW w:w="900" w:type="dxa"/>
            <w:vAlign w:val="center"/>
          </w:tcPr>
          <w:p w:rsidR="006D5354" w:rsidRPr="00C6602B" w:rsidRDefault="00C1052B" w:rsidP="00872155">
            <w:pPr>
              <w:jc w:val="center"/>
              <w:rPr>
                <w:rFonts w:cs="Times New Roman"/>
                <w:sz w:val="20"/>
                <w:szCs w:val="20"/>
              </w:rPr>
            </w:pPr>
            <w:r>
              <w:rPr>
                <w:rFonts w:cs="Times New Roman"/>
                <w:sz w:val="20"/>
                <w:szCs w:val="20"/>
              </w:rPr>
              <w:t>6</w:t>
            </w:r>
          </w:p>
        </w:tc>
        <w:tc>
          <w:tcPr>
            <w:tcW w:w="1260" w:type="dxa"/>
            <w:vAlign w:val="center"/>
          </w:tcPr>
          <w:p w:rsidR="006D5354" w:rsidRPr="00C6602B" w:rsidRDefault="006D5354" w:rsidP="00C1052B">
            <w:pPr>
              <w:jc w:val="center"/>
              <w:rPr>
                <w:rFonts w:cs="Times New Roman"/>
                <w:sz w:val="20"/>
                <w:szCs w:val="20"/>
              </w:rPr>
            </w:pPr>
            <w:r>
              <w:rPr>
                <w:rFonts w:cs="Times New Roman"/>
                <w:sz w:val="20"/>
                <w:szCs w:val="20"/>
              </w:rPr>
              <w:t>$</w:t>
            </w:r>
            <w:r w:rsidR="00C1052B">
              <w:rPr>
                <w:rFonts w:cs="Times New Roman"/>
                <w:sz w:val="20"/>
                <w:szCs w:val="20"/>
              </w:rPr>
              <w:t>174</w:t>
            </w:r>
          </w:p>
        </w:tc>
        <w:tc>
          <w:tcPr>
            <w:tcW w:w="1080" w:type="dxa"/>
            <w:vAlign w:val="center"/>
          </w:tcPr>
          <w:p w:rsidR="006D5354" w:rsidRPr="00C6602B" w:rsidRDefault="006D5354" w:rsidP="00C1052B">
            <w:pPr>
              <w:jc w:val="center"/>
              <w:rPr>
                <w:rFonts w:cs="Times New Roman"/>
                <w:sz w:val="20"/>
                <w:szCs w:val="20"/>
              </w:rPr>
            </w:pPr>
            <w:r>
              <w:rPr>
                <w:rFonts w:cs="Times New Roman"/>
                <w:sz w:val="20"/>
                <w:szCs w:val="20"/>
              </w:rPr>
              <w:t>$</w:t>
            </w:r>
            <w:r w:rsidR="00C1052B">
              <w:rPr>
                <w:rFonts w:cs="Times New Roman"/>
                <w:sz w:val="20"/>
                <w:szCs w:val="20"/>
              </w:rPr>
              <w:t>33</w:t>
            </w:r>
          </w:p>
        </w:tc>
      </w:tr>
      <w:tr w:rsidR="006D5354" w:rsidRPr="00C6602B" w:rsidTr="00872155">
        <w:tc>
          <w:tcPr>
            <w:tcW w:w="2790" w:type="dxa"/>
            <w:vAlign w:val="center"/>
          </w:tcPr>
          <w:p w:rsidR="006D5354" w:rsidRPr="003A6C23" w:rsidRDefault="006D5354" w:rsidP="00CC451B">
            <w:pPr>
              <w:rPr>
                <w:rFonts w:cs="Times New Roman"/>
                <w:b/>
                <w:bCs/>
                <w:i/>
                <w:sz w:val="20"/>
                <w:szCs w:val="20"/>
              </w:rPr>
            </w:pPr>
            <w:r w:rsidRPr="003A6C23">
              <w:rPr>
                <w:rFonts w:cs="Times New Roman"/>
                <w:b/>
                <w:bCs/>
                <w:i/>
                <w:sz w:val="20"/>
                <w:szCs w:val="20"/>
              </w:rPr>
              <w:t>Long-term Studies Subtotal</w:t>
            </w:r>
            <w:r>
              <w:rPr>
                <w:rFonts w:cs="Times New Roman"/>
                <w:b/>
                <w:bCs/>
                <w:i/>
                <w:sz w:val="20"/>
                <w:szCs w:val="20"/>
              </w:rPr>
              <w:t xml:space="preserve"> </w:t>
            </w:r>
            <w:r w:rsidR="00CC451B">
              <w:rPr>
                <w:rFonts w:cs="Times New Roman"/>
                <w:b/>
                <w:bCs/>
                <w:i/>
                <w:sz w:val="20"/>
                <w:szCs w:val="20"/>
              </w:rPr>
              <w:t>(y</w:t>
            </w:r>
            <w:r>
              <w:rPr>
                <w:rFonts w:cs="Times New Roman"/>
                <w:b/>
                <w:bCs/>
                <w:i/>
                <w:sz w:val="20"/>
                <w:szCs w:val="20"/>
              </w:rPr>
              <w:t>)</w:t>
            </w:r>
          </w:p>
        </w:tc>
        <w:tc>
          <w:tcPr>
            <w:tcW w:w="63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130</w:t>
            </w:r>
          </w:p>
        </w:tc>
        <w:tc>
          <w:tcPr>
            <w:tcW w:w="108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$6,752.53</w:t>
            </w:r>
          </w:p>
        </w:tc>
        <w:tc>
          <w:tcPr>
            <w:tcW w:w="99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$5.48</w:t>
            </w:r>
          </w:p>
        </w:tc>
        <w:tc>
          <w:tcPr>
            <w:tcW w:w="1260" w:type="dxa"/>
            <w:vAlign w:val="center"/>
          </w:tcPr>
          <w:p w:rsidR="006D5354" w:rsidRPr="00C6602B" w:rsidRDefault="006F7AD8" w:rsidP="00872155">
            <w:pPr>
              <w:jc w:val="center"/>
              <w:rPr>
                <w:rFonts w:cs="Times New Roman"/>
                <w:i/>
                <w:sz w:val="20"/>
                <w:szCs w:val="20"/>
              </w:rPr>
            </w:pPr>
            <w:r>
              <w:rPr>
                <w:rFonts w:cs="Times New Roman"/>
                <w:i/>
                <w:sz w:val="20"/>
                <w:szCs w:val="20"/>
              </w:rPr>
              <w:t>6</w:t>
            </w:r>
          </w:p>
        </w:tc>
        <w:tc>
          <w:tcPr>
            <w:tcW w:w="900" w:type="dxa"/>
            <w:vAlign w:val="center"/>
          </w:tcPr>
          <w:p w:rsidR="006D5354" w:rsidRPr="00C6602B" w:rsidRDefault="00C1052B" w:rsidP="00872155">
            <w:pPr>
              <w:jc w:val="center"/>
              <w:rPr>
                <w:rFonts w:cs="Times New Roman"/>
                <w:i/>
                <w:sz w:val="20"/>
                <w:szCs w:val="20"/>
              </w:rPr>
            </w:pPr>
            <w:r>
              <w:rPr>
                <w:rFonts w:cs="Times New Roman"/>
                <w:i/>
                <w:sz w:val="20"/>
                <w:szCs w:val="20"/>
              </w:rPr>
              <w:t>780</w:t>
            </w:r>
          </w:p>
        </w:tc>
        <w:tc>
          <w:tcPr>
            <w:tcW w:w="1260" w:type="dxa"/>
            <w:vAlign w:val="center"/>
          </w:tcPr>
          <w:p w:rsidR="006D5354" w:rsidRPr="00C6602B" w:rsidRDefault="006D5354" w:rsidP="00C1052B">
            <w:pPr>
              <w:jc w:val="center"/>
              <w:rPr>
                <w:rFonts w:cs="Times New Roman"/>
                <w:i/>
                <w:sz w:val="20"/>
                <w:szCs w:val="20"/>
              </w:rPr>
            </w:pPr>
            <w:r>
              <w:rPr>
                <w:rFonts w:cs="Times New Roman"/>
                <w:i/>
                <w:sz w:val="20"/>
                <w:szCs w:val="20"/>
              </w:rPr>
              <w:t>$</w:t>
            </w:r>
            <w:r w:rsidR="00C1052B">
              <w:rPr>
                <w:rFonts w:cs="Times New Roman"/>
                <w:i/>
                <w:sz w:val="20"/>
                <w:szCs w:val="20"/>
              </w:rPr>
              <w:t>40,516</w:t>
            </w:r>
          </w:p>
        </w:tc>
        <w:tc>
          <w:tcPr>
            <w:tcW w:w="1080" w:type="dxa"/>
            <w:vAlign w:val="center"/>
          </w:tcPr>
          <w:p w:rsidR="006D5354" w:rsidRPr="00C6602B" w:rsidRDefault="006D5354" w:rsidP="00C1052B">
            <w:pPr>
              <w:jc w:val="center"/>
              <w:rPr>
                <w:rFonts w:cs="Times New Roman"/>
                <w:i/>
                <w:sz w:val="20"/>
                <w:szCs w:val="20"/>
              </w:rPr>
            </w:pPr>
            <w:r w:rsidRPr="008C3E41">
              <w:rPr>
                <w:rFonts w:cs="Times New Roman"/>
                <w:i/>
                <w:sz w:val="20"/>
                <w:szCs w:val="20"/>
              </w:rPr>
              <w:t>$</w:t>
            </w:r>
            <w:r w:rsidR="00C1052B">
              <w:rPr>
                <w:rFonts w:cs="Times New Roman"/>
                <w:i/>
                <w:sz w:val="20"/>
                <w:szCs w:val="20"/>
              </w:rPr>
              <w:t>33</w:t>
            </w:r>
          </w:p>
        </w:tc>
      </w:tr>
      <w:tr w:rsidR="006D5354" w:rsidRPr="00C6602B" w:rsidTr="00872155">
        <w:tc>
          <w:tcPr>
            <w:tcW w:w="2790" w:type="dxa"/>
            <w:vAlign w:val="center"/>
          </w:tcPr>
          <w:p w:rsidR="006D5354" w:rsidRPr="003A6C23" w:rsidRDefault="006D5354" w:rsidP="00872155">
            <w:pPr>
              <w:rPr>
                <w:rFonts w:cs="Times New Roman"/>
                <w:b/>
                <w:bCs/>
                <w:i/>
                <w:sz w:val="20"/>
                <w:szCs w:val="20"/>
              </w:rPr>
            </w:pPr>
            <w:r w:rsidRPr="003A6C23">
              <w:rPr>
                <w:rFonts w:cs="Times New Roman"/>
                <w:b/>
                <w:bCs/>
                <w:i/>
                <w:sz w:val="20"/>
                <w:szCs w:val="20"/>
              </w:rPr>
              <w:t>Final Reports Subtotal</w:t>
            </w:r>
            <w:r>
              <w:rPr>
                <w:rFonts w:cs="Times New Roman"/>
                <w:b/>
                <w:bCs/>
                <w:i/>
                <w:sz w:val="20"/>
                <w:szCs w:val="20"/>
              </w:rPr>
              <w:t xml:space="preserve"> </w:t>
            </w:r>
          </w:p>
        </w:tc>
        <w:tc>
          <w:tcPr>
            <w:tcW w:w="63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142</w:t>
            </w:r>
          </w:p>
        </w:tc>
        <w:tc>
          <w:tcPr>
            <w:tcW w:w="108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$11,35</w:t>
            </w:r>
            <w:r>
              <w:rPr>
                <w:rFonts w:cs="Times New Roman"/>
                <w:i/>
                <w:sz w:val="20"/>
                <w:szCs w:val="20"/>
              </w:rPr>
              <w:t>9</w:t>
            </w:r>
          </w:p>
        </w:tc>
        <w:tc>
          <w:tcPr>
            <w:tcW w:w="99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w:t>
            </w:r>
          </w:p>
        </w:tc>
        <w:tc>
          <w:tcPr>
            <w:tcW w:w="1260" w:type="dxa"/>
            <w:vAlign w:val="center"/>
          </w:tcPr>
          <w:p w:rsidR="006D5354" w:rsidRPr="00C6602B" w:rsidRDefault="006F7AD8" w:rsidP="00872155">
            <w:pPr>
              <w:jc w:val="center"/>
              <w:rPr>
                <w:rFonts w:cs="Times New Roman"/>
                <w:i/>
                <w:sz w:val="20"/>
                <w:szCs w:val="20"/>
              </w:rPr>
            </w:pPr>
            <w:r>
              <w:rPr>
                <w:rFonts w:cs="Times New Roman"/>
                <w:i/>
                <w:sz w:val="20"/>
                <w:szCs w:val="20"/>
              </w:rPr>
              <w:t>20</w:t>
            </w:r>
          </w:p>
        </w:tc>
        <w:tc>
          <w:tcPr>
            <w:tcW w:w="900" w:type="dxa"/>
            <w:vAlign w:val="center"/>
          </w:tcPr>
          <w:p w:rsidR="006D5354" w:rsidRPr="00C6602B" w:rsidRDefault="00C1052B" w:rsidP="00872155">
            <w:pPr>
              <w:jc w:val="center"/>
              <w:rPr>
                <w:rFonts w:cs="Times New Roman"/>
                <w:i/>
                <w:sz w:val="20"/>
                <w:szCs w:val="20"/>
              </w:rPr>
            </w:pPr>
            <w:r>
              <w:rPr>
                <w:rFonts w:cs="Times New Roman"/>
                <w:i/>
                <w:sz w:val="20"/>
                <w:szCs w:val="20"/>
              </w:rPr>
              <w:t>2840</w:t>
            </w:r>
          </w:p>
        </w:tc>
        <w:tc>
          <w:tcPr>
            <w:tcW w:w="1260" w:type="dxa"/>
            <w:vAlign w:val="center"/>
          </w:tcPr>
          <w:p w:rsidR="006D5354" w:rsidRPr="00C6602B" w:rsidRDefault="006D5354" w:rsidP="00C1052B">
            <w:pPr>
              <w:jc w:val="center"/>
              <w:rPr>
                <w:rFonts w:cs="Times New Roman"/>
                <w:i/>
                <w:sz w:val="20"/>
                <w:szCs w:val="20"/>
              </w:rPr>
            </w:pPr>
            <w:r>
              <w:rPr>
                <w:rFonts w:cs="Times New Roman"/>
                <w:i/>
                <w:sz w:val="20"/>
                <w:szCs w:val="20"/>
              </w:rPr>
              <w:t>$</w:t>
            </w:r>
            <w:r w:rsidR="00C1052B">
              <w:rPr>
                <w:rFonts w:cs="Times New Roman"/>
                <w:i/>
                <w:sz w:val="20"/>
                <w:szCs w:val="20"/>
              </w:rPr>
              <w:t>227,180</w:t>
            </w:r>
          </w:p>
        </w:tc>
        <w:tc>
          <w:tcPr>
            <w:tcW w:w="1080" w:type="dxa"/>
            <w:vAlign w:val="center"/>
          </w:tcPr>
          <w:p w:rsidR="006D5354" w:rsidRPr="00C6602B" w:rsidRDefault="006D5354" w:rsidP="00872155">
            <w:pPr>
              <w:jc w:val="center"/>
              <w:rPr>
                <w:rFonts w:cs="Times New Roman"/>
                <w:i/>
                <w:sz w:val="20"/>
                <w:szCs w:val="20"/>
              </w:rPr>
            </w:pPr>
            <w:r w:rsidRPr="00C6602B">
              <w:rPr>
                <w:rFonts w:cs="Times New Roman"/>
                <w:i/>
                <w:sz w:val="20"/>
                <w:szCs w:val="20"/>
              </w:rPr>
              <w:t>--</w:t>
            </w:r>
          </w:p>
        </w:tc>
      </w:tr>
      <w:tr w:rsidR="006D5354" w:rsidRPr="00C6602B" w:rsidTr="00872155">
        <w:tc>
          <w:tcPr>
            <w:tcW w:w="2790" w:type="dxa"/>
            <w:tcBorders>
              <w:bottom w:val="single" w:sz="12" w:space="0" w:color="auto"/>
            </w:tcBorders>
            <w:vAlign w:val="center"/>
          </w:tcPr>
          <w:p w:rsidR="006D5354" w:rsidRPr="00D6208F" w:rsidRDefault="006D5354" w:rsidP="00872155">
            <w:pPr>
              <w:rPr>
                <w:rFonts w:cs="Times New Roman"/>
                <w:b/>
                <w:bCs/>
                <w:sz w:val="20"/>
                <w:szCs w:val="20"/>
              </w:rPr>
            </w:pPr>
            <w:r w:rsidRPr="00D6208F">
              <w:rPr>
                <w:rFonts w:cs="Times New Roman"/>
                <w:b/>
                <w:bCs/>
                <w:sz w:val="20"/>
                <w:szCs w:val="20"/>
              </w:rPr>
              <w:t>Robust Summaries</w:t>
            </w:r>
            <w:r w:rsidR="00CC451B">
              <w:rPr>
                <w:rFonts w:cs="Times New Roman"/>
                <w:b/>
                <w:bCs/>
                <w:sz w:val="20"/>
                <w:szCs w:val="20"/>
              </w:rPr>
              <w:t xml:space="preserve"> (z)</w:t>
            </w:r>
          </w:p>
        </w:tc>
        <w:tc>
          <w:tcPr>
            <w:tcW w:w="630" w:type="dxa"/>
            <w:tcBorders>
              <w:bottom w:val="single" w:sz="12" w:space="0" w:color="auto"/>
            </w:tcBorders>
            <w:vAlign w:val="center"/>
          </w:tcPr>
          <w:p w:rsidR="006D5354" w:rsidRPr="00C6602B" w:rsidRDefault="006D5354" w:rsidP="00872155">
            <w:pPr>
              <w:jc w:val="center"/>
              <w:rPr>
                <w:rFonts w:cs="Times New Roman"/>
                <w:sz w:val="20"/>
                <w:szCs w:val="20"/>
              </w:rPr>
            </w:pPr>
            <w:r w:rsidRPr="00C6602B">
              <w:rPr>
                <w:rFonts w:cs="Times New Roman"/>
                <w:sz w:val="20"/>
                <w:szCs w:val="20"/>
              </w:rPr>
              <w:t>12</w:t>
            </w:r>
          </w:p>
        </w:tc>
        <w:tc>
          <w:tcPr>
            <w:tcW w:w="1080" w:type="dxa"/>
            <w:tcBorders>
              <w:bottom w:val="single" w:sz="12" w:space="0" w:color="auto"/>
            </w:tcBorders>
            <w:vAlign w:val="center"/>
          </w:tcPr>
          <w:p w:rsidR="006D5354" w:rsidRPr="00C6602B" w:rsidRDefault="006D5354" w:rsidP="00872155">
            <w:pPr>
              <w:jc w:val="center"/>
              <w:rPr>
                <w:rFonts w:cs="Times New Roman"/>
                <w:sz w:val="20"/>
                <w:szCs w:val="20"/>
              </w:rPr>
            </w:pPr>
            <w:r w:rsidRPr="00C6602B">
              <w:rPr>
                <w:rFonts w:cs="Times New Roman"/>
                <w:sz w:val="20"/>
                <w:szCs w:val="20"/>
              </w:rPr>
              <w:t>$740.50</w:t>
            </w:r>
          </w:p>
        </w:tc>
        <w:tc>
          <w:tcPr>
            <w:tcW w:w="990" w:type="dxa"/>
            <w:tcBorders>
              <w:bottom w:val="single" w:sz="12" w:space="0" w:color="auto"/>
            </w:tcBorders>
            <w:vAlign w:val="center"/>
          </w:tcPr>
          <w:p w:rsidR="006D5354" w:rsidRPr="00C6602B" w:rsidRDefault="006D5354" w:rsidP="00872155">
            <w:pPr>
              <w:jc w:val="center"/>
              <w:rPr>
                <w:rFonts w:cs="Times New Roman"/>
                <w:sz w:val="20"/>
                <w:szCs w:val="20"/>
              </w:rPr>
            </w:pPr>
            <w:r w:rsidRPr="00C6602B">
              <w:rPr>
                <w:rFonts w:cs="Times New Roman"/>
                <w:sz w:val="20"/>
                <w:szCs w:val="20"/>
              </w:rPr>
              <w:t>--</w:t>
            </w:r>
          </w:p>
        </w:tc>
        <w:tc>
          <w:tcPr>
            <w:tcW w:w="1260" w:type="dxa"/>
            <w:tcBorders>
              <w:bottom w:val="single" w:sz="12" w:space="0" w:color="auto"/>
            </w:tcBorders>
            <w:vAlign w:val="center"/>
          </w:tcPr>
          <w:p w:rsidR="006D5354" w:rsidRPr="00C6602B" w:rsidRDefault="006F7AD8" w:rsidP="00872155">
            <w:pPr>
              <w:jc w:val="center"/>
              <w:rPr>
                <w:rFonts w:cs="Times New Roman"/>
                <w:sz w:val="20"/>
                <w:szCs w:val="20"/>
              </w:rPr>
            </w:pPr>
            <w:r>
              <w:rPr>
                <w:rFonts w:cs="Times New Roman"/>
                <w:sz w:val="20"/>
                <w:szCs w:val="20"/>
              </w:rPr>
              <w:t>2</w:t>
            </w:r>
          </w:p>
        </w:tc>
        <w:tc>
          <w:tcPr>
            <w:tcW w:w="900" w:type="dxa"/>
            <w:tcBorders>
              <w:bottom w:val="single" w:sz="12" w:space="0" w:color="auto"/>
            </w:tcBorders>
            <w:vAlign w:val="center"/>
          </w:tcPr>
          <w:p w:rsidR="006D5354" w:rsidRPr="00C6602B" w:rsidRDefault="00C1052B" w:rsidP="00872155">
            <w:pPr>
              <w:jc w:val="center"/>
              <w:rPr>
                <w:rFonts w:cs="Times New Roman"/>
                <w:sz w:val="20"/>
                <w:szCs w:val="20"/>
              </w:rPr>
            </w:pPr>
            <w:r>
              <w:rPr>
                <w:rFonts w:cs="Times New Roman"/>
                <w:sz w:val="20"/>
                <w:szCs w:val="20"/>
              </w:rPr>
              <w:t>24</w:t>
            </w:r>
          </w:p>
        </w:tc>
        <w:tc>
          <w:tcPr>
            <w:tcW w:w="1260" w:type="dxa"/>
            <w:tcBorders>
              <w:bottom w:val="single" w:sz="12" w:space="0" w:color="auto"/>
            </w:tcBorders>
            <w:vAlign w:val="center"/>
          </w:tcPr>
          <w:p w:rsidR="006D5354" w:rsidRPr="00C6602B" w:rsidRDefault="006D5354" w:rsidP="00C1052B">
            <w:pPr>
              <w:jc w:val="center"/>
              <w:rPr>
                <w:rFonts w:cs="Times New Roman"/>
                <w:i/>
                <w:sz w:val="20"/>
                <w:szCs w:val="20"/>
              </w:rPr>
            </w:pPr>
            <w:r>
              <w:rPr>
                <w:rFonts w:cs="Times New Roman"/>
                <w:i/>
                <w:sz w:val="20"/>
                <w:szCs w:val="20"/>
              </w:rPr>
              <w:t>$</w:t>
            </w:r>
            <w:r w:rsidR="00C1052B">
              <w:rPr>
                <w:rFonts w:cs="Times New Roman"/>
                <w:i/>
                <w:sz w:val="20"/>
                <w:szCs w:val="20"/>
              </w:rPr>
              <w:t>1,481</w:t>
            </w:r>
          </w:p>
        </w:tc>
        <w:tc>
          <w:tcPr>
            <w:tcW w:w="1080" w:type="dxa"/>
            <w:tcBorders>
              <w:bottom w:val="single" w:sz="12" w:space="0" w:color="auto"/>
            </w:tcBorders>
            <w:vAlign w:val="center"/>
          </w:tcPr>
          <w:p w:rsidR="006D5354" w:rsidRPr="00C6602B" w:rsidRDefault="006D5354" w:rsidP="00872155">
            <w:pPr>
              <w:jc w:val="center"/>
              <w:rPr>
                <w:rFonts w:cs="Times New Roman"/>
                <w:sz w:val="20"/>
                <w:szCs w:val="20"/>
              </w:rPr>
            </w:pPr>
            <w:r>
              <w:rPr>
                <w:rFonts w:cs="Times New Roman"/>
                <w:sz w:val="20"/>
                <w:szCs w:val="20"/>
              </w:rPr>
              <w:t>--</w:t>
            </w:r>
          </w:p>
        </w:tc>
      </w:tr>
      <w:tr w:rsidR="006D5354" w:rsidRPr="00C6602B" w:rsidTr="00872155">
        <w:tc>
          <w:tcPr>
            <w:tcW w:w="2790" w:type="dxa"/>
            <w:tcBorders>
              <w:bottom w:val="single" w:sz="12" w:space="0" w:color="auto"/>
            </w:tcBorders>
            <w:vAlign w:val="center"/>
          </w:tcPr>
          <w:p w:rsidR="006D5354" w:rsidRPr="003A6C23" w:rsidRDefault="006D5354" w:rsidP="00872155">
            <w:pPr>
              <w:autoSpaceDE w:val="0"/>
              <w:autoSpaceDN w:val="0"/>
              <w:adjustRightInd w:val="0"/>
              <w:rPr>
                <w:rFonts w:cs="Times New Roman"/>
                <w:i/>
                <w:sz w:val="20"/>
                <w:szCs w:val="20"/>
              </w:rPr>
            </w:pPr>
            <w:r w:rsidRPr="003A6C23">
              <w:rPr>
                <w:rFonts w:cs="Times New Roman"/>
                <w:b/>
                <w:bCs/>
                <w:i/>
                <w:sz w:val="20"/>
                <w:szCs w:val="20"/>
              </w:rPr>
              <w:t>TOTAL</w:t>
            </w:r>
            <w:r>
              <w:rPr>
                <w:rFonts w:cs="Times New Roman"/>
                <w:b/>
                <w:bCs/>
                <w:i/>
                <w:sz w:val="20"/>
                <w:szCs w:val="20"/>
              </w:rPr>
              <w:t xml:space="preserve"> (</w:t>
            </w:r>
            <w:r w:rsidR="00CC451B">
              <w:rPr>
                <w:rFonts w:cs="Times New Roman"/>
                <w:b/>
                <w:bCs/>
                <w:i/>
                <w:sz w:val="20"/>
                <w:szCs w:val="20"/>
              </w:rPr>
              <w:t>w+</w:t>
            </w:r>
            <w:r>
              <w:rPr>
                <w:rFonts w:cs="Times New Roman"/>
                <w:b/>
                <w:bCs/>
                <w:i/>
                <w:sz w:val="20"/>
                <w:szCs w:val="20"/>
              </w:rPr>
              <w:t>x+y+z)</w:t>
            </w:r>
          </w:p>
        </w:tc>
        <w:tc>
          <w:tcPr>
            <w:tcW w:w="630" w:type="dxa"/>
            <w:tcBorders>
              <w:bottom w:val="single" w:sz="12" w:space="0" w:color="auto"/>
            </w:tcBorders>
            <w:vAlign w:val="center"/>
          </w:tcPr>
          <w:p w:rsidR="006D5354" w:rsidRPr="00C6602B" w:rsidRDefault="006D5354" w:rsidP="00CC451B">
            <w:pPr>
              <w:jc w:val="center"/>
              <w:rPr>
                <w:rFonts w:cs="Times New Roman"/>
                <w:i/>
                <w:sz w:val="20"/>
                <w:szCs w:val="20"/>
              </w:rPr>
            </w:pPr>
            <w:r w:rsidRPr="00C6602B">
              <w:rPr>
                <w:rFonts w:cs="Times New Roman"/>
                <w:i/>
                <w:sz w:val="20"/>
                <w:szCs w:val="20"/>
              </w:rPr>
              <w:t>2</w:t>
            </w:r>
            <w:r w:rsidR="00CC451B">
              <w:rPr>
                <w:rFonts w:cs="Times New Roman"/>
                <w:i/>
                <w:sz w:val="20"/>
                <w:szCs w:val="20"/>
              </w:rPr>
              <w:t>63</w:t>
            </w:r>
          </w:p>
        </w:tc>
        <w:tc>
          <w:tcPr>
            <w:tcW w:w="1080" w:type="dxa"/>
            <w:tcBorders>
              <w:bottom w:val="single" w:sz="12" w:space="0" w:color="auto"/>
            </w:tcBorders>
            <w:vAlign w:val="center"/>
          </w:tcPr>
          <w:p w:rsidR="006D5354" w:rsidRPr="00C6602B" w:rsidRDefault="006D5354" w:rsidP="00872155">
            <w:pPr>
              <w:jc w:val="center"/>
              <w:rPr>
                <w:rFonts w:cs="Times New Roman"/>
                <w:i/>
                <w:sz w:val="20"/>
                <w:szCs w:val="20"/>
              </w:rPr>
            </w:pPr>
            <w:r w:rsidRPr="00C6602B">
              <w:rPr>
                <w:rFonts w:cs="Times New Roman"/>
                <w:i/>
                <w:sz w:val="20"/>
                <w:szCs w:val="20"/>
              </w:rPr>
              <w:t>$14,32</w:t>
            </w:r>
            <w:r>
              <w:rPr>
                <w:rFonts w:cs="Times New Roman"/>
                <w:i/>
                <w:sz w:val="20"/>
                <w:szCs w:val="20"/>
              </w:rPr>
              <w:t>1</w:t>
            </w:r>
          </w:p>
        </w:tc>
        <w:tc>
          <w:tcPr>
            <w:tcW w:w="990" w:type="dxa"/>
            <w:tcBorders>
              <w:bottom w:val="single" w:sz="12" w:space="0" w:color="auto"/>
            </w:tcBorders>
            <w:vAlign w:val="center"/>
          </w:tcPr>
          <w:p w:rsidR="006D5354" w:rsidRPr="00C6602B" w:rsidRDefault="006D5354" w:rsidP="00872155">
            <w:pPr>
              <w:jc w:val="center"/>
              <w:rPr>
                <w:rFonts w:cs="Times New Roman"/>
                <w:i/>
                <w:sz w:val="20"/>
                <w:szCs w:val="20"/>
              </w:rPr>
            </w:pPr>
            <w:r w:rsidRPr="00C6602B">
              <w:rPr>
                <w:rFonts w:cs="Times New Roman"/>
                <w:i/>
                <w:sz w:val="20"/>
                <w:szCs w:val="20"/>
              </w:rPr>
              <w:t>$38.35</w:t>
            </w:r>
          </w:p>
        </w:tc>
        <w:tc>
          <w:tcPr>
            <w:tcW w:w="1260" w:type="dxa"/>
            <w:tcBorders>
              <w:bottom w:val="single" w:sz="12" w:space="0" w:color="auto"/>
            </w:tcBorders>
            <w:vAlign w:val="center"/>
          </w:tcPr>
          <w:p w:rsidR="006D5354" w:rsidRPr="00C6602B" w:rsidRDefault="006D5354" w:rsidP="00872155">
            <w:pPr>
              <w:jc w:val="center"/>
              <w:rPr>
                <w:rFonts w:cs="Times New Roman"/>
                <w:i/>
                <w:sz w:val="20"/>
                <w:szCs w:val="20"/>
              </w:rPr>
            </w:pPr>
          </w:p>
        </w:tc>
        <w:tc>
          <w:tcPr>
            <w:tcW w:w="900" w:type="dxa"/>
            <w:tcBorders>
              <w:bottom w:val="single" w:sz="12" w:space="0" w:color="auto"/>
            </w:tcBorders>
            <w:vAlign w:val="center"/>
          </w:tcPr>
          <w:p w:rsidR="006D5354" w:rsidRPr="00C6602B" w:rsidRDefault="00C1052B" w:rsidP="00872155">
            <w:pPr>
              <w:jc w:val="center"/>
              <w:rPr>
                <w:rFonts w:cs="Times New Roman"/>
                <w:i/>
                <w:sz w:val="20"/>
                <w:szCs w:val="20"/>
              </w:rPr>
            </w:pPr>
            <w:r>
              <w:rPr>
                <w:rFonts w:cs="Times New Roman"/>
                <w:i/>
                <w:sz w:val="20"/>
                <w:szCs w:val="20"/>
              </w:rPr>
              <w:t>1978</w:t>
            </w:r>
          </w:p>
        </w:tc>
        <w:tc>
          <w:tcPr>
            <w:tcW w:w="1260" w:type="dxa"/>
            <w:tcBorders>
              <w:bottom w:val="single" w:sz="12" w:space="0" w:color="auto"/>
            </w:tcBorders>
            <w:vAlign w:val="center"/>
          </w:tcPr>
          <w:p w:rsidR="006D5354" w:rsidRPr="00C6602B" w:rsidRDefault="006D5354" w:rsidP="00C1052B">
            <w:pPr>
              <w:jc w:val="center"/>
              <w:rPr>
                <w:rFonts w:cs="Times New Roman"/>
                <w:i/>
                <w:sz w:val="20"/>
                <w:szCs w:val="20"/>
              </w:rPr>
            </w:pPr>
            <w:r>
              <w:rPr>
                <w:rFonts w:cs="Times New Roman"/>
                <w:i/>
                <w:sz w:val="20"/>
                <w:szCs w:val="20"/>
              </w:rPr>
              <w:t>$</w:t>
            </w:r>
            <w:r w:rsidR="00C1052B">
              <w:rPr>
                <w:rFonts w:cs="Times New Roman"/>
                <w:i/>
                <w:sz w:val="20"/>
                <w:szCs w:val="20"/>
              </w:rPr>
              <w:t>229,646</w:t>
            </w:r>
          </w:p>
        </w:tc>
        <w:tc>
          <w:tcPr>
            <w:tcW w:w="1080" w:type="dxa"/>
            <w:tcBorders>
              <w:bottom w:val="single" w:sz="12" w:space="0" w:color="auto"/>
            </w:tcBorders>
            <w:vAlign w:val="center"/>
          </w:tcPr>
          <w:p w:rsidR="006D5354" w:rsidRPr="00C6602B" w:rsidRDefault="006D5354" w:rsidP="00C1052B">
            <w:pPr>
              <w:jc w:val="center"/>
              <w:rPr>
                <w:rFonts w:cs="Times New Roman"/>
                <w:i/>
                <w:sz w:val="20"/>
                <w:szCs w:val="20"/>
              </w:rPr>
            </w:pPr>
            <w:r>
              <w:rPr>
                <w:rFonts w:cs="Times New Roman"/>
                <w:i/>
                <w:sz w:val="20"/>
                <w:szCs w:val="20"/>
              </w:rPr>
              <w:t>$</w:t>
            </w:r>
            <w:r w:rsidR="001278E2">
              <w:rPr>
                <w:rFonts w:cs="Times New Roman"/>
                <w:i/>
                <w:sz w:val="20"/>
                <w:szCs w:val="20"/>
              </w:rPr>
              <w:t>1,</w:t>
            </w:r>
            <w:r w:rsidR="00C1052B">
              <w:rPr>
                <w:rFonts w:cs="Times New Roman"/>
                <w:i/>
                <w:sz w:val="20"/>
                <w:szCs w:val="20"/>
              </w:rPr>
              <w:t>590</w:t>
            </w:r>
          </w:p>
        </w:tc>
      </w:tr>
      <w:tr w:rsidR="006D5354" w:rsidRPr="00AB4E3E" w:rsidTr="00872155">
        <w:tc>
          <w:tcPr>
            <w:tcW w:w="9990" w:type="dxa"/>
            <w:gridSpan w:val="8"/>
          </w:tcPr>
          <w:p w:rsidR="006D5354" w:rsidRDefault="006D5354" w:rsidP="00872155">
            <w:pPr>
              <w:autoSpaceDE w:val="0"/>
              <w:autoSpaceDN w:val="0"/>
              <w:adjustRightInd w:val="0"/>
              <w:rPr>
                <w:rFonts w:cs="Times New Roman"/>
                <w:sz w:val="20"/>
                <w:szCs w:val="20"/>
              </w:rPr>
            </w:pPr>
            <w:r w:rsidRPr="00DC1585">
              <w:rPr>
                <w:rFonts w:cs="Times New Roman"/>
                <w:sz w:val="20"/>
                <w:szCs w:val="20"/>
                <w:vertAlign w:val="superscript"/>
              </w:rPr>
              <w:t xml:space="preserve">a </w:t>
            </w:r>
            <w:r>
              <w:rPr>
                <w:rFonts w:cs="Times New Roman"/>
                <w:sz w:val="20"/>
                <w:szCs w:val="20"/>
              </w:rPr>
              <w:t>See Table #1.</w:t>
            </w:r>
          </w:p>
          <w:p w:rsidR="006D5354" w:rsidRDefault="006D5354" w:rsidP="00872155">
            <w:pPr>
              <w:autoSpaceDE w:val="0"/>
              <w:autoSpaceDN w:val="0"/>
              <w:adjustRightInd w:val="0"/>
              <w:rPr>
                <w:rFonts w:cs="Times New Roman"/>
                <w:sz w:val="20"/>
                <w:szCs w:val="20"/>
              </w:rPr>
            </w:pPr>
            <w:r w:rsidRPr="00047483">
              <w:rPr>
                <w:rFonts w:cs="Times New Roman"/>
                <w:sz w:val="20"/>
                <w:szCs w:val="20"/>
                <w:vertAlign w:val="superscript"/>
              </w:rPr>
              <w:t>b</w:t>
            </w:r>
            <w:r>
              <w:rPr>
                <w:rFonts w:cs="Times New Roman"/>
                <w:sz w:val="20"/>
                <w:szCs w:val="20"/>
              </w:rPr>
              <w:t xml:space="preserve"> See Table #</w:t>
            </w:r>
            <w:r w:rsidR="00C1052B">
              <w:rPr>
                <w:rFonts w:cs="Times New Roman"/>
                <w:sz w:val="20"/>
                <w:szCs w:val="20"/>
              </w:rPr>
              <w:t>7</w:t>
            </w:r>
            <w:r>
              <w:rPr>
                <w:rFonts w:cs="Times New Roman"/>
                <w:sz w:val="20"/>
                <w:szCs w:val="20"/>
              </w:rPr>
              <w:t>.</w:t>
            </w:r>
          </w:p>
          <w:p w:rsidR="006D5354" w:rsidRPr="00DC1585" w:rsidRDefault="006D5354" w:rsidP="00872155">
            <w:pPr>
              <w:autoSpaceDE w:val="0"/>
              <w:autoSpaceDN w:val="0"/>
              <w:adjustRightInd w:val="0"/>
              <w:rPr>
                <w:rFonts w:cs="Times New Roman"/>
                <w:sz w:val="20"/>
                <w:szCs w:val="20"/>
                <w:vertAlign w:val="superscript"/>
              </w:rPr>
            </w:pPr>
            <w:r w:rsidRPr="00047483">
              <w:rPr>
                <w:rFonts w:cs="Times New Roman"/>
                <w:sz w:val="20"/>
                <w:szCs w:val="20"/>
                <w:vertAlign w:val="superscript"/>
              </w:rPr>
              <w:t>c</w:t>
            </w:r>
            <w:r>
              <w:rPr>
                <w:rFonts w:cs="Times New Roman"/>
                <w:sz w:val="20"/>
                <w:szCs w:val="20"/>
              </w:rPr>
              <w:t xml:space="preserve"> Calculated as hours/costs x frequency.</w:t>
            </w:r>
          </w:p>
        </w:tc>
      </w:tr>
    </w:tbl>
    <w:p w:rsidR="006D5354" w:rsidRDefault="006D5354" w:rsidP="006D5354">
      <w:pPr>
        <w:pStyle w:val="ListParagraph"/>
        <w:tabs>
          <w:tab w:val="left" w:pos="1440"/>
        </w:tabs>
        <w:autoSpaceDE w:val="0"/>
        <w:autoSpaceDN w:val="0"/>
        <w:adjustRightInd w:val="0"/>
        <w:spacing w:after="0" w:line="240" w:lineRule="auto"/>
        <w:ind w:left="0"/>
        <w:rPr>
          <w:rFonts w:cs="Times New Roman"/>
          <w:b/>
          <w:bCs/>
          <w:szCs w:val="24"/>
        </w:rPr>
      </w:pP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t>The information presented in Table 9 will be used to complete the IC entry for this group of collection activities under this ICR.</w:t>
      </w: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p>
    <w:p w:rsidR="00872155" w:rsidRDefault="00872155" w:rsidP="00872155">
      <w:pPr>
        <w:tabs>
          <w:tab w:val="left" w:pos="1440"/>
        </w:tabs>
        <w:autoSpaceDE w:val="0"/>
        <w:autoSpaceDN w:val="0"/>
        <w:adjustRightInd w:val="0"/>
        <w:spacing w:after="0" w:line="240" w:lineRule="auto"/>
        <w:rPr>
          <w:rFonts w:cs="Times New Roman"/>
          <w:bCs/>
          <w:szCs w:val="24"/>
        </w:rPr>
      </w:pPr>
      <w:r w:rsidRPr="00E3160F">
        <w:rPr>
          <w:rFonts w:cs="Times New Roman"/>
          <w:b/>
          <w:bCs/>
          <w:szCs w:val="24"/>
        </w:rPr>
        <w:t xml:space="preserve">Table </w:t>
      </w:r>
      <w:r>
        <w:rPr>
          <w:rFonts w:cs="Times New Roman"/>
          <w:b/>
          <w:bCs/>
          <w:szCs w:val="24"/>
        </w:rPr>
        <w:t>9</w:t>
      </w:r>
      <w:r w:rsidRPr="00E3160F">
        <w:rPr>
          <w:rFonts w:cs="Times New Roman"/>
          <w:b/>
          <w:bCs/>
          <w:szCs w:val="24"/>
        </w:rPr>
        <w:t xml:space="preserve">: IC Entry: Testing </w:t>
      </w:r>
      <w:r w:rsidR="0014318A">
        <w:rPr>
          <w:rFonts w:cs="Times New Roman"/>
          <w:b/>
          <w:bCs/>
          <w:szCs w:val="24"/>
        </w:rPr>
        <w:t>Agreements</w:t>
      </w:r>
      <w:r w:rsidRPr="00E3160F">
        <w:rPr>
          <w:rFonts w:cs="Times New Roman"/>
          <w:b/>
          <w:bCs/>
          <w:szCs w:val="24"/>
        </w:rPr>
        <w:t xml:space="preserve"> </w:t>
      </w:r>
    </w:p>
    <w:tbl>
      <w:tblPr>
        <w:tblStyle w:val="TableGrid"/>
        <w:tblW w:w="0" w:type="auto"/>
        <w:tblLook w:val="04A0"/>
      </w:tblPr>
      <w:tblGrid>
        <w:gridCol w:w="5418"/>
        <w:gridCol w:w="1350"/>
        <w:gridCol w:w="1350"/>
        <w:gridCol w:w="1530"/>
      </w:tblGrid>
      <w:tr w:rsidR="00872155" w:rsidRPr="00126779" w:rsidTr="00872155">
        <w:tc>
          <w:tcPr>
            <w:tcW w:w="5418" w:type="dxa"/>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
                <w:bCs/>
              </w:rPr>
            </w:pPr>
            <w:r w:rsidRPr="00126779">
              <w:rPr>
                <w:rFonts w:cs="Times New Roman"/>
                <w:b/>
                <w:bCs/>
              </w:rPr>
              <w:t>IC Field:</w:t>
            </w:r>
          </w:p>
        </w:tc>
        <w:tc>
          <w:tcPr>
            <w:tcW w:w="4230" w:type="dxa"/>
            <w:gridSpan w:val="3"/>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EPA’s Estimates:</w:t>
            </w:r>
            <w:r w:rsidRPr="00126779">
              <w:rPr>
                <w:rFonts w:cs="Times New Roman"/>
                <w:b/>
                <w:bCs/>
                <w:vertAlign w:val="superscript"/>
              </w:rPr>
              <w:t>a</w:t>
            </w:r>
          </w:p>
        </w:tc>
      </w:tr>
      <w:tr w:rsidR="00872155" w:rsidRPr="00126779" w:rsidTr="00872155">
        <w:tc>
          <w:tcPr>
            <w:tcW w:w="9648" w:type="dxa"/>
            <w:gridSpan w:val="4"/>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
                <w:bCs/>
                <w:i/>
              </w:rPr>
              <w:t>1.  Responses:</w:t>
            </w:r>
          </w:p>
        </w:tc>
      </w:tr>
      <w:tr w:rsidR="00171C41" w:rsidRPr="00126779" w:rsidTr="00872155">
        <w:tc>
          <w:tcPr>
            <w:tcW w:w="5418" w:type="dxa"/>
          </w:tcPr>
          <w:p w:rsidR="00171C41" w:rsidRPr="00126779" w:rsidRDefault="00171C41" w:rsidP="00171C41">
            <w:pPr>
              <w:pStyle w:val="ListParagraph"/>
              <w:tabs>
                <w:tab w:val="left" w:pos="720"/>
              </w:tabs>
              <w:autoSpaceDE w:val="0"/>
              <w:autoSpaceDN w:val="0"/>
              <w:adjustRightInd w:val="0"/>
              <w:ind w:left="0"/>
              <w:rPr>
                <w:rFonts w:cs="Times New Roman"/>
                <w:bCs/>
              </w:rPr>
            </w:pPr>
            <w:r w:rsidRPr="00171C41">
              <w:rPr>
                <w:rFonts w:cs="Times New Roman"/>
                <w:bCs/>
              </w:rPr>
              <w:t xml:space="preserve">Total Number of Respondents (Table </w:t>
            </w:r>
            <w:r>
              <w:rPr>
                <w:rFonts w:cs="Times New Roman"/>
                <w:bCs/>
              </w:rPr>
              <w:t>7</w:t>
            </w:r>
            <w:r w:rsidRPr="00171C41">
              <w:rPr>
                <w:rFonts w:cs="Times New Roman"/>
                <w:bCs/>
              </w:rPr>
              <w:t>, item f)</w:t>
            </w:r>
          </w:p>
        </w:tc>
        <w:tc>
          <w:tcPr>
            <w:tcW w:w="4230" w:type="dxa"/>
            <w:gridSpan w:val="3"/>
          </w:tcPr>
          <w:p w:rsidR="00171C41" w:rsidRDefault="000144A2" w:rsidP="00872155">
            <w:pPr>
              <w:pStyle w:val="ListParagraph"/>
              <w:tabs>
                <w:tab w:val="left" w:pos="720"/>
              </w:tabs>
              <w:autoSpaceDE w:val="0"/>
              <w:autoSpaceDN w:val="0"/>
              <w:adjustRightInd w:val="0"/>
              <w:ind w:left="0"/>
              <w:rPr>
                <w:rFonts w:cs="Times New Roman"/>
                <w:bCs/>
              </w:rPr>
            </w:pPr>
            <w:r>
              <w:rPr>
                <w:rFonts w:cs="Times New Roman"/>
                <w:bCs/>
              </w:rPr>
              <w:t>2</w:t>
            </w:r>
          </w:p>
        </w:tc>
      </w:tr>
      <w:tr w:rsidR="00872155" w:rsidRPr="00126779" w:rsidTr="00872155">
        <w:tc>
          <w:tcPr>
            <w:tcW w:w="5418" w:type="dxa"/>
          </w:tcPr>
          <w:p w:rsidR="00872155" w:rsidRPr="00126779" w:rsidRDefault="00872155" w:rsidP="000144A2">
            <w:pPr>
              <w:pStyle w:val="ListParagraph"/>
              <w:tabs>
                <w:tab w:val="left" w:pos="720"/>
              </w:tabs>
              <w:autoSpaceDE w:val="0"/>
              <w:autoSpaceDN w:val="0"/>
              <w:adjustRightInd w:val="0"/>
              <w:ind w:left="0"/>
              <w:rPr>
                <w:rFonts w:cs="Times New Roman"/>
                <w:bCs/>
              </w:rPr>
            </w:pPr>
            <w:r w:rsidRPr="00126779">
              <w:rPr>
                <w:rFonts w:cs="Times New Roman"/>
                <w:bCs/>
              </w:rPr>
              <w:t xml:space="preserve">Number of Responses per Respondent </w:t>
            </w:r>
            <w:r w:rsidR="000144A2" w:rsidRPr="000144A2">
              <w:rPr>
                <w:rFonts w:cs="Times New Roman"/>
                <w:bCs/>
              </w:rPr>
              <w:t xml:space="preserve">(Table 7, item </w:t>
            </w:r>
            <w:r w:rsidR="000144A2">
              <w:rPr>
                <w:rFonts w:cs="Times New Roman"/>
                <w:bCs/>
              </w:rPr>
              <w:t>u</w:t>
            </w:r>
            <w:r w:rsidR="000144A2" w:rsidRPr="000144A2">
              <w:rPr>
                <w:rFonts w:cs="Times New Roman"/>
                <w:bCs/>
              </w:rPr>
              <w:t>)</w:t>
            </w:r>
          </w:p>
        </w:tc>
        <w:tc>
          <w:tcPr>
            <w:tcW w:w="4230" w:type="dxa"/>
            <w:gridSpan w:val="3"/>
          </w:tcPr>
          <w:p w:rsidR="00872155" w:rsidRPr="00126779" w:rsidRDefault="00872155" w:rsidP="00872155">
            <w:pPr>
              <w:pStyle w:val="ListParagraph"/>
              <w:tabs>
                <w:tab w:val="left" w:pos="720"/>
              </w:tabs>
              <w:autoSpaceDE w:val="0"/>
              <w:autoSpaceDN w:val="0"/>
              <w:adjustRightInd w:val="0"/>
              <w:ind w:left="0"/>
              <w:rPr>
                <w:rFonts w:cs="Times New Roman"/>
                <w:bCs/>
              </w:rPr>
            </w:pPr>
            <w:r>
              <w:rPr>
                <w:rFonts w:cs="Times New Roman"/>
                <w:bCs/>
              </w:rPr>
              <w:t>1</w:t>
            </w:r>
            <w:r w:rsidR="000144A2">
              <w:rPr>
                <w:rFonts w:cs="Times New Roman"/>
                <w:bCs/>
              </w:rPr>
              <w:t>8</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Time Period for Each Response</w:t>
            </w:r>
          </w:p>
        </w:tc>
        <w:tc>
          <w:tcPr>
            <w:tcW w:w="4230" w:type="dxa"/>
            <w:gridSpan w:val="3"/>
          </w:tcPr>
          <w:p w:rsidR="00872155" w:rsidRPr="00126779" w:rsidRDefault="00872155" w:rsidP="00872155">
            <w:pPr>
              <w:pStyle w:val="ListParagraph"/>
              <w:tabs>
                <w:tab w:val="left" w:pos="720"/>
              </w:tabs>
              <w:autoSpaceDE w:val="0"/>
              <w:autoSpaceDN w:val="0"/>
              <w:adjustRightInd w:val="0"/>
              <w:ind w:left="0"/>
              <w:rPr>
                <w:rFonts w:cs="Times New Roman"/>
                <w:bCs/>
              </w:rPr>
            </w:pPr>
            <w:r>
              <w:rPr>
                <w:rFonts w:cs="Times New Roman"/>
                <w:bCs/>
              </w:rPr>
              <w:t>Annual, on occasion</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Annual Frequency (times per year, per respondent)</w:t>
            </w:r>
          </w:p>
        </w:tc>
        <w:tc>
          <w:tcPr>
            <w:tcW w:w="4230" w:type="dxa"/>
            <w:gridSpan w:val="3"/>
          </w:tcPr>
          <w:p w:rsidR="00872155" w:rsidRPr="00126779" w:rsidRDefault="00872155" w:rsidP="00872155">
            <w:pPr>
              <w:pStyle w:val="ListParagraph"/>
              <w:tabs>
                <w:tab w:val="left" w:pos="720"/>
              </w:tabs>
              <w:autoSpaceDE w:val="0"/>
              <w:autoSpaceDN w:val="0"/>
              <w:adjustRightInd w:val="0"/>
              <w:ind w:left="0"/>
              <w:rPr>
                <w:rFonts w:cs="Times New Roman"/>
                <w:bCs/>
              </w:rPr>
            </w:pPr>
            <w:r>
              <w:rPr>
                <w:rFonts w:cs="Times New Roman"/>
                <w:bCs/>
              </w:rPr>
              <w:t>1</w:t>
            </w:r>
            <w:r w:rsidR="000144A2">
              <w:rPr>
                <w:rFonts w:cs="Times New Roman"/>
                <w:bCs/>
              </w:rPr>
              <w:t>8</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Annual Number of Responses</w:t>
            </w:r>
            <w:r w:rsidR="000144A2">
              <w:rPr>
                <w:rFonts w:cs="Times New Roman"/>
                <w:bCs/>
              </w:rPr>
              <w:t xml:space="preserve"> </w:t>
            </w:r>
          </w:p>
        </w:tc>
        <w:tc>
          <w:tcPr>
            <w:tcW w:w="4230" w:type="dxa"/>
            <w:gridSpan w:val="3"/>
          </w:tcPr>
          <w:p w:rsidR="00872155" w:rsidRPr="000144A2" w:rsidRDefault="000144A2" w:rsidP="00872155">
            <w:pPr>
              <w:pStyle w:val="ListParagraph"/>
              <w:tabs>
                <w:tab w:val="left" w:pos="720"/>
              </w:tabs>
              <w:autoSpaceDE w:val="0"/>
              <w:autoSpaceDN w:val="0"/>
              <w:adjustRightInd w:val="0"/>
              <w:ind w:left="0"/>
              <w:rPr>
                <w:rFonts w:cs="Times New Roman"/>
                <w:b/>
                <w:bCs/>
              </w:rPr>
            </w:pPr>
            <w:r w:rsidRPr="000144A2">
              <w:rPr>
                <w:rFonts w:cs="Times New Roman"/>
                <w:b/>
                <w:bCs/>
              </w:rPr>
              <w:t xml:space="preserve">36 </w:t>
            </w:r>
            <w:r w:rsidRPr="000144A2">
              <w:rPr>
                <w:rFonts w:cs="Times New Roman"/>
                <w:b/>
                <w:bCs/>
                <w:vertAlign w:val="superscript"/>
              </w:rPr>
              <w:t>b</w:t>
            </w:r>
          </w:p>
        </w:tc>
      </w:tr>
      <w:tr w:rsidR="00872155" w:rsidRPr="00126779" w:rsidTr="00872155">
        <w:tc>
          <w:tcPr>
            <w:tcW w:w="9648" w:type="dxa"/>
            <w:gridSpan w:val="4"/>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
                <w:bCs/>
                <w:i/>
              </w:rPr>
              <w:t>2.  Burden Hours:</w:t>
            </w:r>
          </w:p>
        </w:tc>
      </w:tr>
      <w:tr w:rsidR="00872155" w:rsidRPr="00126779" w:rsidTr="00872155">
        <w:tc>
          <w:tcPr>
            <w:tcW w:w="5418"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Time per Response</w:t>
            </w:r>
          </w:p>
        </w:tc>
        <w:tc>
          <w:tcPr>
            <w:tcW w:w="135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Hour per Response</w:t>
            </w:r>
          </w:p>
        </w:tc>
        <w:tc>
          <w:tcPr>
            <w:tcW w:w="153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Annual Hour Burden</w:t>
            </w:r>
          </w:p>
        </w:tc>
      </w:tr>
      <w:tr w:rsidR="000144A2" w:rsidRPr="00126779" w:rsidTr="00872155">
        <w:tc>
          <w:tcPr>
            <w:tcW w:w="5418" w:type="dxa"/>
          </w:tcPr>
          <w:p w:rsidR="000144A2" w:rsidRPr="00126779" w:rsidRDefault="000144A2" w:rsidP="00872155">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0144A2" w:rsidRPr="00126779" w:rsidRDefault="000144A2" w:rsidP="0014553A">
            <w:pPr>
              <w:pStyle w:val="ListParagraph"/>
              <w:tabs>
                <w:tab w:val="left" w:pos="720"/>
              </w:tabs>
              <w:autoSpaceDE w:val="0"/>
              <w:autoSpaceDN w:val="0"/>
              <w:adjustRightInd w:val="0"/>
              <w:ind w:left="0"/>
              <w:jc w:val="center"/>
              <w:rPr>
                <w:rFonts w:cs="Times New Roman"/>
                <w:bCs/>
              </w:rPr>
            </w:pPr>
            <w:r>
              <w:rPr>
                <w:rFonts w:cs="Times New Roman"/>
                <w:bCs/>
              </w:rPr>
              <w:t>262</w:t>
            </w:r>
          </w:p>
        </w:tc>
        <w:tc>
          <w:tcPr>
            <w:tcW w:w="135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262</w:t>
            </w:r>
          </w:p>
        </w:tc>
        <w:tc>
          <w:tcPr>
            <w:tcW w:w="153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9432</w:t>
            </w:r>
          </w:p>
        </w:tc>
      </w:tr>
      <w:tr w:rsidR="000144A2" w:rsidRPr="00126779" w:rsidTr="00872155">
        <w:tc>
          <w:tcPr>
            <w:tcW w:w="5418" w:type="dxa"/>
          </w:tcPr>
          <w:p w:rsidR="000144A2" w:rsidRPr="00126779" w:rsidRDefault="000144A2" w:rsidP="00872155">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0144A2" w:rsidRPr="00126779" w:rsidRDefault="000144A2" w:rsidP="0014553A">
            <w:pPr>
              <w:pStyle w:val="ListParagraph"/>
              <w:tabs>
                <w:tab w:val="left" w:pos="720"/>
              </w:tabs>
              <w:autoSpaceDE w:val="0"/>
              <w:autoSpaceDN w:val="0"/>
              <w:adjustRightInd w:val="0"/>
              <w:ind w:left="0"/>
              <w:jc w:val="center"/>
              <w:rPr>
                <w:rFonts w:cs="Times New Roman"/>
                <w:bCs/>
              </w:rPr>
            </w:pPr>
            <w:r>
              <w:rPr>
                <w:rFonts w:cs="Times New Roman"/>
                <w:bCs/>
              </w:rPr>
              <w:t>1</w:t>
            </w:r>
          </w:p>
        </w:tc>
        <w:tc>
          <w:tcPr>
            <w:tcW w:w="135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1</w:t>
            </w:r>
          </w:p>
        </w:tc>
        <w:tc>
          <w:tcPr>
            <w:tcW w:w="153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36</w:t>
            </w:r>
          </w:p>
        </w:tc>
      </w:tr>
      <w:tr w:rsidR="000144A2" w:rsidRPr="00126779" w:rsidTr="00872155">
        <w:tc>
          <w:tcPr>
            <w:tcW w:w="5418" w:type="dxa"/>
          </w:tcPr>
          <w:p w:rsidR="000144A2" w:rsidRPr="00126779" w:rsidRDefault="000144A2" w:rsidP="00872155">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0144A2" w:rsidRPr="00126779" w:rsidRDefault="000144A2" w:rsidP="0014553A">
            <w:pPr>
              <w:pStyle w:val="ListParagraph"/>
              <w:tabs>
                <w:tab w:val="left" w:pos="720"/>
              </w:tabs>
              <w:autoSpaceDE w:val="0"/>
              <w:autoSpaceDN w:val="0"/>
              <w:adjustRightInd w:val="0"/>
              <w:ind w:left="0"/>
              <w:jc w:val="center"/>
              <w:rPr>
                <w:rFonts w:cs="Times New Roman"/>
                <w:bCs/>
              </w:rPr>
            </w:pPr>
            <w:r>
              <w:rPr>
                <w:rFonts w:cs="Times New Roman"/>
                <w:bCs/>
              </w:rPr>
              <w:t>-0-</w:t>
            </w:r>
          </w:p>
        </w:tc>
        <w:tc>
          <w:tcPr>
            <w:tcW w:w="135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0144A2"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-0-</w:t>
            </w:r>
          </w:p>
        </w:tc>
      </w:tr>
      <w:tr w:rsidR="000144A2" w:rsidRPr="00126779" w:rsidTr="00872155">
        <w:tc>
          <w:tcPr>
            <w:tcW w:w="5418" w:type="dxa"/>
          </w:tcPr>
          <w:p w:rsidR="000144A2" w:rsidRPr="005C0183" w:rsidRDefault="000144A2" w:rsidP="00872155">
            <w:pPr>
              <w:pStyle w:val="ListParagraph"/>
              <w:tabs>
                <w:tab w:val="left" w:pos="720"/>
              </w:tabs>
              <w:autoSpaceDE w:val="0"/>
              <w:autoSpaceDN w:val="0"/>
              <w:adjustRightInd w:val="0"/>
              <w:ind w:left="0"/>
              <w:rPr>
                <w:rFonts w:cs="Times New Roman"/>
                <w:b/>
                <w:bCs/>
              </w:rPr>
            </w:pPr>
            <w:r w:rsidRPr="005C0183">
              <w:rPr>
                <w:rFonts w:cs="Times New Roman"/>
                <w:b/>
                <w:bCs/>
              </w:rPr>
              <w:t>Total Burden Hours:</w:t>
            </w:r>
          </w:p>
        </w:tc>
        <w:tc>
          <w:tcPr>
            <w:tcW w:w="1350" w:type="dxa"/>
          </w:tcPr>
          <w:p w:rsidR="000144A2" w:rsidRPr="005C0183" w:rsidRDefault="000144A2" w:rsidP="0014553A">
            <w:pPr>
              <w:pStyle w:val="ListParagraph"/>
              <w:tabs>
                <w:tab w:val="left" w:pos="720"/>
              </w:tabs>
              <w:autoSpaceDE w:val="0"/>
              <w:autoSpaceDN w:val="0"/>
              <w:adjustRightInd w:val="0"/>
              <w:ind w:left="0"/>
              <w:jc w:val="center"/>
              <w:rPr>
                <w:rFonts w:cs="Times New Roman"/>
                <w:b/>
                <w:bCs/>
              </w:rPr>
            </w:pPr>
            <w:r>
              <w:rPr>
                <w:rFonts w:cs="Times New Roman"/>
                <w:b/>
                <w:bCs/>
              </w:rPr>
              <w:t>263</w:t>
            </w:r>
          </w:p>
        </w:tc>
        <w:tc>
          <w:tcPr>
            <w:tcW w:w="1350" w:type="dxa"/>
          </w:tcPr>
          <w:p w:rsidR="000144A2" w:rsidRPr="005C0183" w:rsidRDefault="000144A2" w:rsidP="00C1052B">
            <w:pPr>
              <w:pStyle w:val="ListParagraph"/>
              <w:tabs>
                <w:tab w:val="left" w:pos="720"/>
              </w:tabs>
              <w:autoSpaceDE w:val="0"/>
              <w:autoSpaceDN w:val="0"/>
              <w:adjustRightInd w:val="0"/>
              <w:ind w:left="0"/>
              <w:jc w:val="center"/>
              <w:rPr>
                <w:rFonts w:cs="Times New Roman"/>
                <w:b/>
                <w:bCs/>
              </w:rPr>
            </w:pPr>
            <w:r>
              <w:rPr>
                <w:rFonts w:cs="Times New Roman"/>
                <w:b/>
                <w:bCs/>
              </w:rPr>
              <w:t>263</w:t>
            </w:r>
          </w:p>
        </w:tc>
        <w:tc>
          <w:tcPr>
            <w:tcW w:w="1530" w:type="dxa"/>
          </w:tcPr>
          <w:p w:rsidR="000144A2" w:rsidRPr="005C0183" w:rsidRDefault="000144A2" w:rsidP="0061507E">
            <w:pPr>
              <w:pStyle w:val="ListParagraph"/>
              <w:tabs>
                <w:tab w:val="left" w:pos="720"/>
              </w:tabs>
              <w:autoSpaceDE w:val="0"/>
              <w:autoSpaceDN w:val="0"/>
              <w:adjustRightInd w:val="0"/>
              <w:ind w:left="0"/>
              <w:jc w:val="center"/>
              <w:rPr>
                <w:rFonts w:cs="Times New Roman"/>
                <w:b/>
                <w:bCs/>
              </w:rPr>
            </w:pPr>
            <w:r>
              <w:rPr>
                <w:rFonts w:cs="Times New Roman"/>
                <w:b/>
                <w:bCs/>
              </w:rPr>
              <w:t>9,468</w:t>
            </w:r>
          </w:p>
        </w:tc>
      </w:tr>
      <w:tr w:rsidR="00872155" w:rsidRPr="00126779" w:rsidTr="00872155">
        <w:tc>
          <w:tcPr>
            <w:tcW w:w="9648" w:type="dxa"/>
            <w:gridSpan w:val="4"/>
            <w:shd w:val="clear" w:color="auto" w:fill="D9D9D9" w:themeFill="background1" w:themeFillShade="D9"/>
          </w:tcPr>
          <w:p w:rsidR="00872155" w:rsidRPr="00126779" w:rsidRDefault="00872155" w:rsidP="000144A2">
            <w:pPr>
              <w:pStyle w:val="ListParagraph"/>
              <w:tabs>
                <w:tab w:val="left" w:pos="720"/>
              </w:tabs>
              <w:autoSpaceDE w:val="0"/>
              <w:autoSpaceDN w:val="0"/>
              <w:adjustRightInd w:val="0"/>
              <w:ind w:left="0"/>
              <w:rPr>
                <w:rFonts w:cs="Times New Roman"/>
                <w:b/>
                <w:bCs/>
              </w:rPr>
            </w:pPr>
            <w:r w:rsidRPr="00126779">
              <w:rPr>
                <w:rFonts w:cs="Times New Roman"/>
                <w:b/>
                <w:bCs/>
                <w:i/>
              </w:rPr>
              <w:t xml:space="preserve">3.  Capital and O&amp;M Costs </w:t>
            </w:r>
            <w:r w:rsidRPr="000144A2">
              <w:rPr>
                <w:rFonts w:cs="Times New Roman"/>
                <w:b/>
                <w:bCs/>
                <w:i/>
                <w:color w:val="FF0000"/>
              </w:rPr>
              <w:t xml:space="preserve">(this does </w:t>
            </w:r>
            <w:r w:rsidR="000144A2" w:rsidRPr="000144A2">
              <w:rPr>
                <w:rFonts w:cs="Times New Roman"/>
                <w:b/>
                <w:bCs/>
                <w:i/>
                <w:color w:val="FF0000"/>
              </w:rPr>
              <w:t>NOT</w:t>
            </w:r>
            <w:r w:rsidRPr="000144A2">
              <w:rPr>
                <w:rFonts w:cs="Times New Roman"/>
                <w:b/>
                <w:bCs/>
                <w:i/>
                <w:color w:val="FF0000"/>
              </w:rPr>
              <w:t xml:space="preserve"> include labor costs)</w:t>
            </w:r>
            <w:r w:rsidRPr="00126779">
              <w:rPr>
                <w:rFonts w:cs="Times New Roman"/>
                <w:b/>
                <w:bCs/>
                <w:i/>
              </w:rPr>
              <w:t>:</w:t>
            </w:r>
          </w:p>
        </w:tc>
      </w:tr>
      <w:tr w:rsidR="00872155" w:rsidRPr="00126779" w:rsidTr="00872155">
        <w:tc>
          <w:tcPr>
            <w:tcW w:w="6768" w:type="dxa"/>
            <w:gridSpan w:val="2"/>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5C0183">
              <w:rPr>
                <w:rFonts w:cs="Times New Roman"/>
                <w:b/>
                <w:bCs/>
              </w:rPr>
              <w:t>Cost per Response</w:t>
            </w:r>
          </w:p>
        </w:tc>
        <w:tc>
          <w:tcPr>
            <w:tcW w:w="153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Annual Cost Burden</w:t>
            </w:r>
          </w:p>
        </w:tc>
      </w:tr>
      <w:tr w:rsidR="00872155" w:rsidRPr="00126779" w:rsidTr="00872155">
        <w:tc>
          <w:tcPr>
            <w:tcW w:w="6768" w:type="dxa"/>
            <w:gridSpan w:val="2"/>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872155"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27.39</w:t>
            </w:r>
          </w:p>
        </w:tc>
        <w:tc>
          <w:tcPr>
            <w:tcW w:w="1530" w:type="dxa"/>
          </w:tcPr>
          <w:p w:rsidR="00872155" w:rsidRPr="00126779" w:rsidRDefault="000144A2" w:rsidP="0061507E">
            <w:pPr>
              <w:pStyle w:val="ListParagraph"/>
              <w:tabs>
                <w:tab w:val="left" w:pos="720"/>
              </w:tabs>
              <w:autoSpaceDE w:val="0"/>
              <w:autoSpaceDN w:val="0"/>
              <w:adjustRightInd w:val="0"/>
              <w:ind w:left="0"/>
              <w:jc w:val="center"/>
              <w:rPr>
                <w:rFonts w:cs="Times New Roman"/>
                <w:bCs/>
              </w:rPr>
            </w:pPr>
            <w:r>
              <w:rPr>
                <w:rFonts w:cs="Times New Roman"/>
                <w:bCs/>
              </w:rPr>
              <w:t>$986.04</w:t>
            </w:r>
          </w:p>
        </w:tc>
      </w:tr>
      <w:tr w:rsidR="00872155" w:rsidRPr="00126779" w:rsidTr="00872155">
        <w:tc>
          <w:tcPr>
            <w:tcW w:w="6768" w:type="dxa"/>
            <w:gridSpan w:val="2"/>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872155" w:rsidRPr="00126779" w:rsidRDefault="0061507E" w:rsidP="000144A2">
            <w:pPr>
              <w:pStyle w:val="ListParagraph"/>
              <w:tabs>
                <w:tab w:val="left" w:pos="720"/>
              </w:tabs>
              <w:autoSpaceDE w:val="0"/>
              <w:autoSpaceDN w:val="0"/>
              <w:adjustRightInd w:val="0"/>
              <w:ind w:left="0"/>
              <w:jc w:val="center"/>
              <w:rPr>
                <w:rFonts w:cs="Times New Roman"/>
                <w:bCs/>
              </w:rPr>
            </w:pPr>
            <w:r>
              <w:rPr>
                <w:rFonts w:cs="Times New Roman"/>
                <w:bCs/>
              </w:rPr>
              <w:t>$</w:t>
            </w:r>
            <w:r w:rsidR="000144A2">
              <w:rPr>
                <w:rFonts w:cs="Times New Roman"/>
                <w:bCs/>
              </w:rPr>
              <w:t>10.96</w:t>
            </w:r>
          </w:p>
        </w:tc>
        <w:tc>
          <w:tcPr>
            <w:tcW w:w="1530" w:type="dxa"/>
          </w:tcPr>
          <w:p w:rsidR="00872155" w:rsidRPr="00126779" w:rsidRDefault="0061507E" w:rsidP="000144A2">
            <w:pPr>
              <w:pStyle w:val="ListParagraph"/>
              <w:tabs>
                <w:tab w:val="left" w:pos="720"/>
              </w:tabs>
              <w:autoSpaceDE w:val="0"/>
              <w:autoSpaceDN w:val="0"/>
              <w:adjustRightInd w:val="0"/>
              <w:ind w:left="0"/>
              <w:jc w:val="center"/>
              <w:rPr>
                <w:rFonts w:cs="Times New Roman"/>
                <w:bCs/>
              </w:rPr>
            </w:pPr>
            <w:r>
              <w:rPr>
                <w:rFonts w:cs="Times New Roman"/>
                <w:bCs/>
              </w:rPr>
              <w:t>$</w:t>
            </w:r>
            <w:r w:rsidR="000144A2">
              <w:rPr>
                <w:rFonts w:cs="Times New Roman"/>
                <w:bCs/>
              </w:rPr>
              <w:t>394.56</w:t>
            </w:r>
          </w:p>
        </w:tc>
      </w:tr>
      <w:tr w:rsidR="00872155" w:rsidRPr="00126779" w:rsidTr="00872155">
        <w:tc>
          <w:tcPr>
            <w:tcW w:w="6768" w:type="dxa"/>
            <w:gridSpan w:val="2"/>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872155" w:rsidRPr="00126779" w:rsidRDefault="0061507E" w:rsidP="0061507E">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872155" w:rsidRPr="00126779" w:rsidRDefault="0061507E" w:rsidP="0061507E">
            <w:pPr>
              <w:pStyle w:val="ListParagraph"/>
              <w:tabs>
                <w:tab w:val="left" w:pos="720"/>
              </w:tabs>
              <w:autoSpaceDE w:val="0"/>
              <w:autoSpaceDN w:val="0"/>
              <w:adjustRightInd w:val="0"/>
              <w:ind w:left="0"/>
              <w:jc w:val="center"/>
              <w:rPr>
                <w:rFonts w:cs="Times New Roman"/>
                <w:bCs/>
              </w:rPr>
            </w:pPr>
            <w:r>
              <w:rPr>
                <w:rFonts w:cs="Times New Roman"/>
                <w:bCs/>
              </w:rPr>
              <w:t>0</w:t>
            </w:r>
          </w:p>
        </w:tc>
      </w:tr>
      <w:tr w:rsidR="0061507E" w:rsidRPr="00126779" w:rsidTr="00872155">
        <w:tc>
          <w:tcPr>
            <w:tcW w:w="6768" w:type="dxa"/>
            <w:gridSpan w:val="2"/>
          </w:tcPr>
          <w:p w:rsidR="0061507E" w:rsidRPr="005C0183" w:rsidRDefault="0061507E" w:rsidP="00872155">
            <w:pPr>
              <w:pStyle w:val="ListParagraph"/>
              <w:tabs>
                <w:tab w:val="left" w:pos="720"/>
              </w:tabs>
              <w:autoSpaceDE w:val="0"/>
              <w:autoSpaceDN w:val="0"/>
              <w:adjustRightInd w:val="0"/>
              <w:ind w:left="0"/>
              <w:rPr>
                <w:rFonts w:cs="Times New Roman"/>
                <w:b/>
                <w:bCs/>
              </w:rPr>
            </w:pPr>
            <w:r w:rsidRPr="005C0183">
              <w:rPr>
                <w:rFonts w:cs="Times New Roman"/>
                <w:b/>
                <w:bCs/>
              </w:rPr>
              <w:t>Total Capital and O&amp;M Costs:</w:t>
            </w:r>
          </w:p>
        </w:tc>
        <w:tc>
          <w:tcPr>
            <w:tcW w:w="1350" w:type="dxa"/>
          </w:tcPr>
          <w:p w:rsidR="0061507E" w:rsidRPr="0061507E" w:rsidRDefault="0061507E" w:rsidP="001C74F7">
            <w:pPr>
              <w:pStyle w:val="ListParagraph"/>
              <w:tabs>
                <w:tab w:val="left" w:pos="720"/>
              </w:tabs>
              <w:autoSpaceDE w:val="0"/>
              <w:autoSpaceDN w:val="0"/>
              <w:adjustRightInd w:val="0"/>
              <w:ind w:left="0"/>
              <w:jc w:val="center"/>
              <w:rPr>
                <w:rFonts w:cs="Times New Roman"/>
                <w:b/>
                <w:bCs/>
              </w:rPr>
            </w:pPr>
            <w:r w:rsidRPr="0061507E">
              <w:rPr>
                <w:rFonts w:cs="Times New Roman"/>
                <w:b/>
                <w:bCs/>
              </w:rPr>
              <w:t>$</w:t>
            </w:r>
            <w:r w:rsidR="001C74F7">
              <w:rPr>
                <w:rFonts w:cs="Times New Roman"/>
                <w:b/>
                <w:bCs/>
              </w:rPr>
              <w:t>38.35</w:t>
            </w:r>
          </w:p>
        </w:tc>
        <w:tc>
          <w:tcPr>
            <w:tcW w:w="1530" w:type="dxa"/>
          </w:tcPr>
          <w:p w:rsidR="0061507E" w:rsidRPr="0061507E" w:rsidRDefault="0061507E" w:rsidP="000144A2">
            <w:pPr>
              <w:pStyle w:val="ListParagraph"/>
              <w:tabs>
                <w:tab w:val="left" w:pos="720"/>
              </w:tabs>
              <w:autoSpaceDE w:val="0"/>
              <w:autoSpaceDN w:val="0"/>
              <w:adjustRightInd w:val="0"/>
              <w:ind w:left="0"/>
              <w:jc w:val="center"/>
              <w:rPr>
                <w:rFonts w:cs="Times New Roman"/>
                <w:b/>
                <w:bCs/>
              </w:rPr>
            </w:pPr>
            <w:r w:rsidRPr="0061507E">
              <w:rPr>
                <w:rFonts w:cs="Times New Roman"/>
                <w:b/>
                <w:bCs/>
              </w:rPr>
              <w:t>$</w:t>
            </w:r>
            <w:r w:rsidR="000144A2">
              <w:rPr>
                <w:rFonts w:cs="Times New Roman"/>
                <w:b/>
                <w:bCs/>
              </w:rPr>
              <w:t>1,381</w:t>
            </w:r>
          </w:p>
        </w:tc>
      </w:tr>
      <w:tr w:rsidR="0061507E" w:rsidRPr="00126779" w:rsidTr="00872155">
        <w:tc>
          <w:tcPr>
            <w:tcW w:w="9648" w:type="dxa"/>
            <w:gridSpan w:val="4"/>
            <w:shd w:val="clear" w:color="auto" w:fill="D9D9D9" w:themeFill="background1" w:themeFillShade="D9"/>
          </w:tcPr>
          <w:p w:rsidR="0061507E" w:rsidRPr="00126779" w:rsidRDefault="0061507E" w:rsidP="00872155">
            <w:pPr>
              <w:pStyle w:val="ListParagraph"/>
              <w:tabs>
                <w:tab w:val="left" w:pos="720"/>
              </w:tabs>
              <w:autoSpaceDE w:val="0"/>
              <w:autoSpaceDN w:val="0"/>
              <w:adjustRightInd w:val="0"/>
              <w:ind w:left="0"/>
              <w:rPr>
                <w:rFonts w:cs="Times New Roman"/>
                <w:bCs/>
              </w:rPr>
            </w:pPr>
            <w:r w:rsidRPr="00126779">
              <w:rPr>
                <w:rFonts w:cs="Times New Roman"/>
                <w:b/>
                <w:bCs/>
                <w:i/>
              </w:rPr>
              <w:t>4.  Annual Responses and Burdens:</w:t>
            </w:r>
          </w:p>
        </w:tc>
      </w:tr>
      <w:tr w:rsidR="000144A2" w:rsidRPr="00126779" w:rsidTr="000144A2">
        <w:tc>
          <w:tcPr>
            <w:tcW w:w="6768" w:type="dxa"/>
            <w:gridSpan w:val="2"/>
            <w:shd w:val="clear" w:color="auto" w:fill="D9D9D9" w:themeFill="background1" w:themeFillShade="D9"/>
            <w:vAlign w:val="center"/>
          </w:tcPr>
          <w:p w:rsidR="000144A2" w:rsidRPr="00126779" w:rsidRDefault="000144A2" w:rsidP="000144A2">
            <w:pPr>
              <w:pStyle w:val="ListParagraph"/>
              <w:tabs>
                <w:tab w:val="left" w:pos="720"/>
              </w:tabs>
              <w:autoSpaceDE w:val="0"/>
              <w:autoSpaceDN w:val="0"/>
              <w:adjustRightInd w:val="0"/>
              <w:ind w:left="0"/>
              <w:rPr>
                <w:rFonts w:cs="Times New Roman"/>
                <w:b/>
                <w:bCs/>
              </w:rPr>
            </w:pPr>
            <w:r w:rsidRPr="00126779">
              <w:rPr>
                <w:rFonts w:cs="Times New Roman"/>
                <w:b/>
                <w:bCs/>
              </w:rPr>
              <w:t>Annual Totals</w:t>
            </w:r>
          </w:p>
        </w:tc>
        <w:tc>
          <w:tcPr>
            <w:tcW w:w="2880" w:type="dxa"/>
            <w:gridSpan w:val="2"/>
            <w:shd w:val="clear" w:color="auto" w:fill="D9D9D9" w:themeFill="background1" w:themeFillShade="D9"/>
            <w:vAlign w:val="center"/>
          </w:tcPr>
          <w:p w:rsidR="000144A2" w:rsidRPr="00126779" w:rsidRDefault="000144A2" w:rsidP="00872155">
            <w:pPr>
              <w:pStyle w:val="ListParagraph"/>
              <w:tabs>
                <w:tab w:val="left" w:pos="720"/>
              </w:tabs>
              <w:autoSpaceDE w:val="0"/>
              <w:autoSpaceDN w:val="0"/>
              <w:adjustRightInd w:val="0"/>
              <w:ind w:left="0"/>
              <w:jc w:val="center"/>
              <w:rPr>
                <w:rFonts w:cs="Times New Roman"/>
                <w:b/>
                <w:bCs/>
              </w:rPr>
            </w:pPr>
            <w:r w:rsidRPr="009F2AAC">
              <w:rPr>
                <w:rFonts w:cs="Times New Roman"/>
                <w:b/>
                <w:bCs/>
              </w:rPr>
              <w:t>Total Requested</w:t>
            </w:r>
          </w:p>
        </w:tc>
      </w:tr>
      <w:tr w:rsidR="000144A2" w:rsidRPr="00126779" w:rsidTr="000144A2">
        <w:tc>
          <w:tcPr>
            <w:tcW w:w="6768" w:type="dxa"/>
            <w:gridSpan w:val="2"/>
            <w:vAlign w:val="center"/>
          </w:tcPr>
          <w:p w:rsidR="000144A2" w:rsidRPr="00126779" w:rsidRDefault="000144A2" w:rsidP="000144A2">
            <w:pPr>
              <w:pStyle w:val="ListParagraph"/>
              <w:tabs>
                <w:tab w:val="left" w:pos="720"/>
              </w:tabs>
              <w:autoSpaceDE w:val="0"/>
              <w:autoSpaceDN w:val="0"/>
              <w:adjustRightInd w:val="0"/>
              <w:ind w:left="0"/>
              <w:rPr>
                <w:rFonts w:cs="Times New Roman"/>
                <w:bCs/>
              </w:rPr>
            </w:pPr>
            <w:r w:rsidRPr="00126779">
              <w:rPr>
                <w:rFonts w:cs="Times New Roman"/>
                <w:bCs/>
              </w:rPr>
              <w:t>Annual Responses</w:t>
            </w:r>
          </w:p>
        </w:tc>
        <w:tc>
          <w:tcPr>
            <w:tcW w:w="2880" w:type="dxa"/>
            <w:gridSpan w:val="2"/>
            <w:vAlign w:val="center"/>
          </w:tcPr>
          <w:p w:rsidR="000144A2" w:rsidRPr="00126779" w:rsidRDefault="000144A2" w:rsidP="000144A2">
            <w:pPr>
              <w:pStyle w:val="ListParagraph"/>
              <w:tabs>
                <w:tab w:val="left" w:pos="720"/>
              </w:tabs>
              <w:autoSpaceDE w:val="0"/>
              <w:autoSpaceDN w:val="0"/>
              <w:adjustRightInd w:val="0"/>
              <w:ind w:left="0"/>
              <w:jc w:val="center"/>
              <w:rPr>
                <w:rFonts w:cs="Times New Roman"/>
                <w:bCs/>
              </w:rPr>
            </w:pPr>
            <w:r>
              <w:rPr>
                <w:rFonts w:cs="Times New Roman"/>
                <w:bCs/>
              </w:rPr>
              <w:t>36</w:t>
            </w:r>
          </w:p>
        </w:tc>
      </w:tr>
      <w:tr w:rsidR="000144A2" w:rsidRPr="00126779" w:rsidTr="000144A2">
        <w:tc>
          <w:tcPr>
            <w:tcW w:w="6768" w:type="dxa"/>
            <w:gridSpan w:val="2"/>
            <w:vAlign w:val="center"/>
          </w:tcPr>
          <w:p w:rsidR="000144A2" w:rsidRPr="00126779" w:rsidRDefault="000144A2" w:rsidP="000144A2">
            <w:pPr>
              <w:pStyle w:val="ListParagraph"/>
              <w:tabs>
                <w:tab w:val="left" w:pos="720"/>
              </w:tabs>
              <w:autoSpaceDE w:val="0"/>
              <w:autoSpaceDN w:val="0"/>
              <w:adjustRightInd w:val="0"/>
              <w:ind w:left="0"/>
              <w:rPr>
                <w:rFonts w:cs="Times New Roman"/>
                <w:bCs/>
              </w:rPr>
            </w:pPr>
            <w:r w:rsidRPr="00126779">
              <w:rPr>
                <w:rFonts w:cs="Times New Roman"/>
                <w:bCs/>
              </w:rPr>
              <w:t>Annual Hour Burden</w:t>
            </w:r>
          </w:p>
        </w:tc>
        <w:tc>
          <w:tcPr>
            <w:tcW w:w="2880" w:type="dxa"/>
            <w:gridSpan w:val="2"/>
            <w:vAlign w:val="center"/>
          </w:tcPr>
          <w:p w:rsidR="000144A2" w:rsidRPr="00126779" w:rsidRDefault="000144A2" w:rsidP="000144A2">
            <w:pPr>
              <w:pStyle w:val="ListParagraph"/>
              <w:tabs>
                <w:tab w:val="left" w:pos="720"/>
              </w:tabs>
              <w:autoSpaceDE w:val="0"/>
              <w:autoSpaceDN w:val="0"/>
              <w:adjustRightInd w:val="0"/>
              <w:ind w:left="0"/>
              <w:jc w:val="center"/>
              <w:rPr>
                <w:rFonts w:cs="Times New Roman"/>
                <w:bCs/>
              </w:rPr>
            </w:pPr>
            <w:r>
              <w:rPr>
                <w:rFonts w:cs="Times New Roman"/>
                <w:bCs/>
              </w:rPr>
              <w:t>9468</w:t>
            </w:r>
          </w:p>
        </w:tc>
      </w:tr>
      <w:tr w:rsidR="000144A2" w:rsidRPr="00126779" w:rsidTr="000144A2">
        <w:tc>
          <w:tcPr>
            <w:tcW w:w="6768" w:type="dxa"/>
            <w:gridSpan w:val="2"/>
            <w:vAlign w:val="center"/>
          </w:tcPr>
          <w:p w:rsidR="000144A2" w:rsidRPr="00126779" w:rsidRDefault="000144A2" w:rsidP="000144A2">
            <w:pPr>
              <w:pStyle w:val="ListParagraph"/>
              <w:tabs>
                <w:tab w:val="left" w:pos="720"/>
              </w:tabs>
              <w:autoSpaceDE w:val="0"/>
              <w:autoSpaceDN w:val="0"/>
              <w:adjustRightInd w:val="0"/>
              <w:ind w:left="0"/>
              <w:rPr>
                <w:rFonts w:cs="Times New Roman"/>
                <w:bCs/>
              </w:rPr>
            </w:pPr>
            <w:r w:rsidRPr="00126779">
              <w:rPr>
                <w:rFonts w:cs="Times New Roman"/>
                <w:bCs/>
              </w:rPr>
              <w:t xml:space="preserve">Annual Cost </w:t>
            </w:r>
            <w:r>
              <w:rPr>
                <w:rFonts w:cs="Times New Roman"/>
                <w:bCs/>
              </w:rPr>
              <w:t xml:space="preserve">(Non-Labor) </w:t>
            </w:r>
            <w:r w:rsidRPr="00126779">
              <w:rPr>
                <w:rFonts w:cs="Times New Roman"/>
                <w:bCs/>
              </w:rPr>
              <w:t>Burden</w:t>
            </w:r>
          </w:p>
        </w:tc>
        <w:tc>
          <w:tcPr>
            <w:tcW w:w="2880" w:type="dxa"/>
            <w:gridSpan w:val="2"/>
            <w:vAlign w:val="center"/>
          </w:tcPr>
          <w:p w:rsidR="000144A2" w:rsidRPr="00126779" w:rsidRDefault="000144A2" w:rsidP="000144A2">
            <w:pPr>
              <w:pStyle w:val="ListParagraph"/>
              <w:tabs>
                <w:tab w:val="left" w:pos="720"/>
              </w:tabs>
              <w:autoSpaceDE w:val="0"/>
              <w:autoSpaceDN w:val="0"/>
              <w:adjustRightInd w:val="0"/>
              <w:ind w:left="0"/>
              <w:jc w:val="center"/>
              <w:rPr>
                <w:rFonts w:cs="Times New Roman"/>
                <w:bCs/>
              </w:rPr>
            </w:pPr>
            <w:r>
              <w:rPr>
                <w:rFonts w:cs="Times New Roman"/>
                <w:bCs/>
              </w:rPr>
              <w:t>$1,381</w:t>
            </w:r>
          </w:p>
        </w:tc>
      </w:tr>
      <w:tr w:rsidR="0061507E" w:rsidTr="00872155">
        <w:tc>
          <w:tcPr>
            <w:tcW w:w="9648" w:type="dxa"/>
            <w:gridSpan w:val="4"/>
          </w:tcPr>
          <w:p w:rsidR="00171C41" w:rsidRPr="00171C41" w:rsidRDefault="0061507E" w:rsidP="00171C41">
            <w:pPr>
              <w:pStyle w:val="ListParagraph"/>
              <w:tabs>
                <w:tab w:val="left" w:pos="720"/>
              </w:tabs>
              <w:autoSpaceDE w:val="0"/>
              <w:autoSpaceDN w:val="0"/>
              <w:adjustRightInd w:val="0"/>
              <w:ind w:left="0"/>
              <w:rPr>
                <w:rFonts w:cs="Times New Roman"/>
                <w:bCs/>
                <w:sz w:val="18"/>
                <w:szCs w:val="18"/>
              </w:rPr>
            </w:pPr>
            <w:r w:rsidRPr="00EA66D2">
              <w:rPr>
                <w:rFonts w:cs="Times New Roman"/>
                <w:bCs/>
                <w:sz w:val="18"/>
                <w:szCs w:val="18"/>
                <w:vertAlign w:val="superscript"/>
              </w:rPr>
              <w:t>a</w:t>
            </w:r>
            <w:r>
              <w:rPr>
                <w:rFonts w:cs="Times New Roman"/>
                <w:bCs/>
                <w:sz w:val="18"/>
                <w:szCs w:val="18"/>
              </w:rPr>
              <w:t xml:space="preserve"> </w:t>
            </w:r>
            <w:r w:rsidRPr="00EA66D2">
              <w:rPr>
                <w:rFonts w:cs="Times New Roman"/>
                <w:bCs/>
                <w:sz w:val="18"/>
                <w:szCs w:val="18"/>
              </w:rPr>
              <w:t>Base</w:t>
            </w:r>
            <w:r>
              <w:rPr>
                <w:rFonts w:cs="Times New Roman"/>
                <w:bCs/>
                <w:sz w:val="18"/>
                <w:szCs w:val="18"/>
              </w:rPr>
              <w:t xml:space="preserve">d </w:t>
            </w:r>
            <w:r w:rsidR="00171C41" w:rsidRPr="00171C41">
              <w:rPr>
                <w:rFonts w:cs="Times New Roman"/>
                <w:bCs/>
                <w:sz w:val="18"/>
                <w:szCs w:val="18"/>
              </w:rPr>
              <w:t>on details provided in the Tables presented earlier in this section.</w:t>
            </w:r>
          </w:p>
          <w:p w:rsidR="0061507E" w:rsidRPr="00EA66D2" w:rsidRDefault="00171C41" w:rsidP="00171C41">
            <w:pPr>
              <w:pStyle w:val="ListParagraph"/>
              <w:tabs>
                <w:tab w:val="left" w:pos="720"/>
              </w:tabs>
              <w:autoSpaceDE w:val="0"/>
              <w:autoSpaceDN w:val="0"/>
              <w:adjustRightInd w:val="0"/>
              <w:spacing w:after="60"/>
              <w:ind w:left="0"/>
              <w:rPr>
                <w:rFonts w:cs="Times New Roman"/>
                <w:bCs/>
                <w:sz w:val="18"/>
                <w:szCs w:val="18"/>
              </w:rPr>
            </w:pPr>
            <w:r w:rsidRPr="00171C41">
              <w:rPr>
                <w:rFonts w:cs="Times New Roman"/>
                <w:bCs/>
                <w:sz w:val="18"/>
                <w:szCs w:val="18"/>
                <w:vertAlign w:val="superscript"/>
              </w:rPr>
              <w:t>b</w:t>
            </w:r>
            <w:r w:rsidRPr="00171C41">
              <w:rPr>
                <w:rFonts w:cs="Times New Roman"/>
                <w:bCs/>
                <w:sz w:val="18"/>
                <w:szCs w:val="18"/>
              </w:rPr>
              <w:t xml:space="preserve"> The system uses this number as a multiplier to calculate the Annual Burden hours and costs.</w:t>
            </w:r>
          </w:p>
        </w:tc>
      </w:tr>
    </w:tbl>
    <w:p w:rsidR="0014318A" w:rsidRDefault="0014318A" w:rsidP="0014318A">
      <w:pPr>
        <w:pStyle w:val="ListParagraph"/>
        <w:tabs>
          <w:tab w:val="left" w:pos="720"/>
        </w:tabs>
        <w:autoSpaceDE w:val="0"/>
        <w:autoSpaceDN w:val="0"/>
        <w:adjustRightInd w:val="0"/>
        <w:spacing w:after="0" w:line="240" w:lineRule="auto"/>
        <w:ind w:left="0"/>
        <w:rPr>
          <w:rFonts w:cs="Times New Roman"/>
          <w:bCs/>
          <w:szCs w:val="24"/>
        </w:rPr>
      </w:pPr>
    </w:p>
    <w:p w:rsidR="0014318A" w:rsidRPr="00A04F09" w:rsidRDefault="0014318A" w:rsidP="00D52ACF">
      <w:pPr>
        <w:pStyle w:val="ListParagraph"/>
        <w:numPr>
          <w:ilvl w:val="2"/>
          <w:numId w:val="8"/>
        </w:numPr>
        <w:tabs>
          <w:tab w:val="left" w:pos="1440"/>
        </w:tabs>
        <w:autoSpaceDE w:val="0"/>
        <w:autoSpaceDN w:val="0"/>
        <w:adjustRightInd w:val="0"/>
        <w:spacing w:line="240" w:lineRule="auto"/>
        <w:contextualSpacing w:val="0"/>
        <w:rPr>
          <w:rFonts w:cs="Times New Roman"/>
          <w:b/>
          <w:bCs/>
          <w:szCs w:val="24"/>
        </w:rPr>
      </w:pPr>
      <w:r>
        <w:rPr>
          <w:rFonts w:cs="Times New Roman"/>
          <w:b/>
          <w:bCs/>
          <w:szCs w:val="24"/>
        </w:rPr>
        <w:lastRenderedPageBreak/>
        <w:t>Voluntary Submission</w:t>
      </w:r>
    </w:p>
    <w:p w:rsidR="0014318A" w:rsidRPr="00AB4E3E" w:rsidRDefault="004102B8" w:rsidP="004102B8">
      <w:pPr>
        <w:autoSpaceDE w:val="0"/>
        <w:autoSpaceDN w:val="0"/>
        <w:adjustRightInd w:val="0"/>
        <w:spacing w:after="0" w:line="240" w:lineRule="auto"/>
        <w:ind w:firstLine="720"/>
        <w:rPr>
          <w:rFonts w:cs="Times New Roman"/>
          <w:szCs w:val="24"/>
        </w:rPr>
      </w:pPr>
      <w:r>
        <w:rPr>
          <w:rFonts w:cs="Times New Roman"/>
          <w:szCs w:val="24"/>
        </w:rPr>
        <w:t>T</w:t>
      </w:r>
      <w:r w:rsidR="00DF1BC3">
        <w:rPr>
          <w:rFonts w:cs="Times New Roman"/>
          <w:szCs w:val="24"/>
        </w:rPr>
        <w:t xml:space="preserve">here is no way for the Agency to predict potential voluntary submissions.  For purposes of this ICR, </w:t>
      </w:r>
      <w:r w:rsidR="0014318A">
        <w:rPr>
          <w:rFonts w:cs="Times New Roman"/>
          <w:szCs w:val="24"/>
        </w:rPr>
        <w:t xml:space="preserve">EPA assumes at least one voluntary submission </w:t>
      </w:r>
      <w:r w:rsidR="002608AD">
        <w:rPr>
          <w:rFonts w:cs="Times New Roman"/>
          <w:szCs w:val="24"/>
        </w:rPr>
        <w:t>annually</w:t>
      </w:r>
      <w:r w:rsidR="00DF1BC3">
        <w:rPr>
          <w:rFonts w:cs="Times New Roman"/>
          <w:szCs w:val="24"/>
        </w:rPr>
        <w:t xml:space="preserve">.  Since such a submission is </w:t>
      </w:r>
      <w:r w:rsidR="0014318A">
        <w:rPr>
          <w:rFonts w:cs="Times New Roman"/>
          <w:szCs w:val="24"/>
        </w:rPr>
        <w:t>unrelated to any agreement or other testing requirement</w:t>
      </w:r>
      <w:r w:rsidR="00DF1BC3">
        <w:rPr>
          <w:rFonts w:cs="Times New Roman"/>
          <w:szCs w:val="24"/>
        </w:rPr>
        <w:t xml:space="preserve">, EPA assumed that these submissions involve the activities related to submitting the final reports and recordkeeping.  </w:t>
      </w:r>
      <w:r w:rsidR="0014318A" w:rsidRPr="00AB4E3E">
        <w:rPr>
          <w:rFonts w:cs="Times New Roman"/>
          <w:szCs w:val="24"/>
        </w:rPr>
        <w:t xml:space="preserve">EPA </w:t>
      </w:r>
      <w:r w:rsidR="00DF1BC3">
        <w:rPr>
          <w:rFonts w:cs="Times New Roman"/>
          <w:szCs w:val="24"/>
        </w:rPr>
        <w:t xml:space="preserve">also assumed that </w:t>
      </w:r>
      <w:r w:rsidR="0014318A" w:rsidRPr="00AB4E3E">
        <w:rPr>
          <w:rFonts w:cs="Times New Roman"/>
          <w:szCs w:val="24"/>
        </w:rPr>
        <w:t xml:space="preserve">10 percent of the studies </w:t>
      </w:r>
      <w:r w:rsidR="00DF1BC3">
        <w:rPr>
          <w:rFonts w:cs="Times New Roman"/>
          <w:szCs w:val="24"/>
        </w:rPr>
        <w:t>submitted</w:t>
      </w:r>
      <w:r w:rsidR="0014318A" w:rsidRPr="00AB4E3E">
        <w:rPr>
          <w:rFonts w:cs="Times New Roman"/>
          <w:szCs w:val="24"/>
        </w:rPr>
        <w:t xml:space="preserve"> will be accompanied by a robust summary. These assumptions </w:t>
      </w:r>
      <w:r w:rsidR="00A25857">
        <w:rPr>
          <w:rFonts w:cs="Times New Roman"/>
          <w:szCs w:val="24"/>
        </w:rPr>
        <w:t>a</w:t>
      </w:r>
      <w:r w:rsidR="0014318A" w:rsidRPr="00AB4E3E">
        <w:rPr>
          <w:rFonts w:cs="Times New Roman"/>
          <w:szCs w:val="24"/>
        </w:rPr>
        <w:t>re used to estimate the</w:t>
      </w:r>
      <w:r w:rsidR="0014318A">
        <w:rPr>
          <w:rFonts w:cs="Times New Roman"/>
          <w:szCs w:val="24"/>
        </w:rPr>
        <w:t xml:space="preserve"> burden and </w:t>
      </w:r>
      <w:r w:rsidR="0014318A" w:rsidRPr="00AB4E3E">
        <w:rPr>
          <w:rFonts w:cs="Times New Roman"/>
          <w:szCs w:val="24"/>
        </w:rPr>
        <w:t xml:space="preserve">costs </w:t>
      </w:r>
      <w:r w:rsidR="0014318A">
        <w:rPr>
          <w:rFonts w:cs="Times New Roman"/>
          <w:szCs w:val="24"/>
        </w:rPr>
        <w:t xml:space="preserve">for </w:t>
      </w:r>
      <w:r w:rsidR="00DF1BC3">
        <w:rPr>
          <w:rFonts w:cs="Times New Roman"/>
          <w:szCs w:val="24"/>
        </w:rPr>
        <w:t xml:space="preserve">such voluntary submissions </w:t>
      </w:r>
      <w:r w:rsidR="0014318A" w:rsidRPr="00AB4E3E">
        <w:rPr>
          <w:rFonts w:cs="Times New Roman"/>
          <w:szCs w:val="24"/>
        </w:rPr>
        <w:t xml:space="preserve">and are recorded in </w:t>
      </w:r>
      <w:r w:rsidR="0014318A">
        <w:rPr>
          <w:rFonts w:cs="Times New Roman"/>
          <w:szCs w:val="24"/>
        </w:rPr>
        <w:t xml:space="preserve">Table </w:t>
      </w:r>
      <w:r w:rsidR="00DF1BC3">
        <w:rPr>
          <w:rFonts w:cs="Times New Roman"/>
          <w:szCs w:val="24"/>
        </w:rPr>
        <w:t>1</w:t>
      </w:r>
      <w:r w:rsidR="00A6177C">
        <w:rPr>
          <w:rFonts w:cs="Times New Roman"/>
          <w:szCs w:val="24"/>
        </w:rPr>
        <w:t>0</w:t>
      </w:r>
      <w:r w:rsidR="0014318A" w:rsidRPr="00AB4E3E">
        <w:rPr>
          <w:rFonts w:cs="Times New Roman"/>
          <w:szCs w:val="24"/>
        </w:rPr>
        <w:t>.</w:t>
      </w:r>
    </w:p>
    <w:p w:rsidR="0014318A" w:rsidRPr="00AB4E3E" w:rsidRDefault="0014318A" w:rsidP="0014318A">
      <w:pPr>
        <w:autoSpaceDE w:val="0"/>
        <w:autoSpaceDN w:val="0"/>
        <w:adjustRightInd w:val="0"/>
        <w:spacing w:after="0" w:line="240" w:lineRule="auto"/>
        <w:rPr>
          <w:rFonts w:cs="Times New Roman"/>
          <w:szCs w:val="24"/>
        </w:rPr>
      </w:pPr>
    </w:p>
    <w:p w:rsidR="0014318A" w:rsidRDefault="0014318A" w:rsidP="0014318A">
      <w:pPr>
        <w:pStyle w:val="Caption"/>
        <w:spacing w:after="0"/>
        <w:rPr>
          <w:rFonts w:cs="Times New Roman"/>
          <w:color w:val="auto"/>
          <w:sz w:val="24"/>
          <w:szCs w:val="24"/>
        </w:rPr>
      </w:pPr>
      <w:r w:rsidRPr="00AB4E3E">
        <w:rPr>
          <w:rFonts w:cs="Times New Roman"/>
          <w:color w:val="auto"/>
          <w:sz w:val="24"/>
          <w:szCs w:val="24"/>
        </w:rPr>
        <w:t xml:space="preserve">Table </w:t>
      </w:r>
      <w:r w:rsidR="00DF1BC3">
        <w:rPr>
          <w:rFonts w:cs="Times New Roman"/>
          <w:color w:val="auto"/>
          <w:sz w:val="24"/>
          <w:szCs w:val="24"/>
        </w:rPr>
        <w:t>1</w:t>
      </w:r>
      <w:r w:rsidR="00A6177C">
        <w:rPr>
          <w:rFonts w:cs="Times New Roman"/>
          <w:color w:val="auto"/>
          <w:sz w:val="24"/>
          <w:szCs w:val="24"/>
        </w:rPr>
        <w:t>0</w:t>
      </w:r>
      <w:r w:rsidRPr="00AB4E3E">
        <w:rPr>
          <w:rFonts w:cs="Times New Roman"/>
          <w:color w:val="auto"/>
          <w:sz w:val="24"/>
          <w:szCs w:val="24"/>
        </w:rPr>
        <w:t>: Estimating Annual Costs and Burdens</w:t>
      </w:r>
      <w:r>
        <w:rPr>
          <w:rFonts w:cs="Times New Roman"/>
          <w:color w:val="auto"/>
          <w:sz w:val="24"/>
          <w:szCs w:val="24"/>
        </w:rPr>
        <w:t xml:space="preserve"> for Voluntary Testing Submissions</w:t>
      </w:r>
    </w:p>
    <w:tbl>
      <w:tblPr>
        <w:tblStyle w:val="TableGrid"/>
        <w:tblW w:w="0" w:type="auto"/>
        <w:tblInd w:w="108" w:type="dxa"/>
        <w:tblLayout w:type="fixed"/>
        <w:tblLook w:val="04A0"/>
      </w:tblPr>
      <w:tblGrid>
        <w:gridCol w:w="630"/>
        <w:gridCol w:w="5040"/>
        <w:gridCol w:w="2250"/>
        <w:gridCol w:w="900"/>
        <w:gridCol w:w="1080"/>
      </w:tblGrid>
      <w:tr w:rsidR="0014318A" w:rsidRPr="007D3FC1" w:rsidTr="00DF1BC3">
        <w:trPr>
          <w:tblHeader/>
        </w:trPr>
        <w:tc>
          <w:tcPr>
            <w:tcW w:w="630" w:type="dxa"/>
            <w:shd w:val="clear" w:color="auto" w:fill="D9D9D9" w:themeFill="background1" w:themeFillShade="D9"/>
            <w:vAlign w:val="center"/>
          </w:tcPr>
          <w:p w:rsidR="0014318A" w:rsidRPr="00C6602B" w:rsidRDefault="0014318A" w:rsidP="00DF1BC3">
            <w:pPr>
              <w:tabs>
                <w:tab w:val="left" w:pos="1440"/>
              </w:tabs>
              <w:autoSpaceDE w:val="0"/>
              <w:autoSpaceDN w:val="0"/>
              <w:adjustRightInd w:val="0"/>
              <w:rPr>
                <w:rFonts w:cs="Times New Roman"/>
                <w:b/>
                <w:bCs/>
              </w:rPr>
            </w:pPr>
            <w:r w:rsidRPr="00C6602B">
              <w:rPr>
                <w:rFonts w:cs="Times New Roman"/>
                <w:b/>
                <w:bCs/>
              </w:rPr>
              <w:t>Ref.</w:t>
            </w:r>
          </w:p>
        </w:tc>
        <w:tc>
          <w:tcPr>
            <w:tcW w:w="5040" w:type="dxa"/>
            <w:shd w:val="clear" w:color="auto" w:fill="D9D9D9" w:themeFill="background1" w:themeFillShade="D9"/>
            <w:vAlign w:val="center"/>
          </w:tcPr>
          <w:p w:rsidR="0014318A" w:rsidRPr="00C6602B" w:rsidRDefault="0014318A" w:rsidP="00DF1BC3">
            <w:pPr>
              <w:tabs>
                <w:tab w:val="left" w:pos="1440"/>
              </w:tabs>
              <w:autoSpaceDE w:val="0"/>
              <w:autoSpaceDN w:val="0"/>
              <w:adjustRightInd w:val="0"/>
              <w:rPr>
                <w:rFonts w:cs="Times New Roman"/>
                <w:b/>
                <w:bCs/>
              </w:rPr>
            </w:pPr>
            <w:r w:rsidRPr="00C6602B">
              <w:rPr>
                <w:rFonts w:cs="Times New Roman"/>
                <w:b/>
                <w:bCs/>
              </w:rPr>
              <w:t>Description</w:t>
            </w:r>
          </w:p>
        </w:tc>
        <w:tc>
          <w:tcPr>
            <w:tcW w:w="2250" w:type="dxa"/>
            <w:shd w:val="clear" w:color="auto" w:fill="D9D9D9" w:themeFill="background1" w:themeFillShade="D9"/>
            <w:vAlign w:val="center"/>
          </w:tcPr>
          <w:p w:rsidR="0014318A" w:rsidRPr="00C6602B" w:rsidRDefault="0014318A" w:rsidP="00DF1BC3">
            <w:pPr>
              <w:tabs>
                <w:tab w:val="left" w:pos="1440"/>
              </w:tabs>
              <w:autoSpaceDE w:val="0"/>
              <w:autoSpaceDN w:val="0"/>
              <w:adjustRightInd w:val="0"/>
              <w:rPr>
                <w:rFonts w:cs="Times New Roman"/>
                <w:b/>
                <w:bCs/>
              </w:rPr>
            </w:pPr>
            <w:r w:rsidRPr="00C6602B">
              <w:rPr>
                <w:rFonts w:cs="Times New Roman"/>
                <w:b/>
                <w:bCs/>
              </w:rPr>
              <w:t>See discussion in ICR</w:t>
            </w:r>
          </w:p>
        </w:tc>
        <w:tc>
          <w:tcPr>
            <w:tcW w:w="900" w:type="dxa"/>
            <w:shd w:val="clear" w:color="auto" w:fill="D9D9D9" w:themeFill="background1" w:themeFillShade="D9"/>
            <w:vAlign w:val="center"/>
          </w:tcPr>
          <w:p w:rsidR="0014318A" w:rsidRPr="00C6602B" w:rsidRDefault="0014318A" w:rsidP="00DF1BC3">
            <w:pPr>
              <w:tabs>
                <w:tab w:val="left" w:pos="1440"/>
              </w:tabs>
              <w:autoSpaceDE w:val="0"/>
              <w:autoSpaceDN w:val="0"/>
              <w:adjustRightInd w:val="0"/>
              <w:rPr>
                <w:rFonts w:cs="Times New Roman"/>
                <w:b/>
                <w:bCs/>
              </w:rPr>
            </w:pPr>
            <w:r w:rsidRPr="00C6602B">
              <w:rPr>
                <w:rFonts w:cs="Times New Roman"/>
                <w:b/>
                <w:bCs/>
              </w:rPr>
              <w:t>Factor</w:t>
            </w:r>
          </w:p>
        </w:tc>
        <w:tc>
          <w:tcPr>
            <w:tcW w:w="1080" w:type="dxa"/>
            <w:shd w:val="clear" w:color="auto" w:fill="D9D9D9" w:themeFill="background1" w:themeFillShade="D9"/>
            <w:vAlign w:val="center"/>
          </w:tcPr>
          <w:p w:rsidR="0014318A" w:rsidRPr="00C6602B" w:rsidRDefault="0014318A" w:rsidP="00DF1BC3">
            <w:pPr>
              <w:tabs>
                <w:tab w:val="left" w:pos="1440"/>
              </w:tabs>
              <w:autoSpaceDE w:val="0"/>
              <w:autoSpaceDN w:val="0"/>
              <w:adjustRightInd w:val="0"/>
              <w:rPr>
                <w:rFonts w:cs="Times New Roman"/>
                <w:b/>
                <w:bCs/>
              </w:rPr>
            </w:pPr>
            <w:r w:rsidRPr="00C6602B">
              <w:rPr>
                <w:rFonts w:cs="Times New Roman"/>
                <w:b/>
                <w:bCs/>
              </w:rPr>
              <w:t xml:space="preserve">Totals </w:t>
            </w:r>
            <w:r w:rsidRPr="00C6602B">
              <w:rPr>
                <w:rFonts w:cs="Times New Roman"/>
                <w:b/>
                <w:bCs/>
                <w:vertAlign w:val="superscript"/>
              </w:rPr>
              <w:t>1</w:t>
            </w:r>
          </w:p>
        </w:tc>
      </w:tr>
      <w:tr w:rsidR="0014318A" w:rsidRPr="007D3FC1" w:rsidTr="00DF1BC3">
        <w:tc>
          <w:tcPr>
            <w:tcW w:w="630" w:type="dxa"/>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a</w:t>
            </w:r>
          </w:p>
        </w:tc>
        <w:tc>
          <w:tcPr>
            <w:tcW w:w="504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 xml:space="preserve">Number of </w:t>
            </w:r>
            <w:r w:rsidR="00DF1BC3">
              <w:rPr>
                <w:rFonts w:cs="Times New Roman"/>
                <w:bCs/>
              </w:rPr>
              <w:t>Voluntary Submissions</w:t>
            </w:r>
            <w:r w:rsidRPr="00C6602B">
              <w:rPr>
                <w:rFonts w:cs="Times New Roman"/>
                <w:bCs/>
                <w:vertAlign w:val="superscript"/>
              </w:rPr>
              <w:t>2</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14318A" w:rsidRPr="00C6602B" w:rsidRDefault="00DF1BC3" w:rsidP="00DF1BC3">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14318A" w:rsidRPr="00C6602B" w:rsidRDefault="0014318A" w:rsidP="00DF1BC3">
            <w:pPr>
              <w:tabs>
                <w:tab w:val="left" w:pos="1440"/>
              </w:tabs>
              <w:autoSpaceDE w:val="0"/>
              <w:autoSpaceDN w:val="0"/>
              <w:adjustRightInd w:val="0"/>
              <w:jc w:val="center"/>
              <w:rPr>
                <w:rFonts w:cs="Times New Roman"/>
                <w:bCs/>
              </w:rPr>
            </w:pPr>
          </w:p>
        </w:tc>
      </w:tr>
      <w:tr w:rsidR="0014318A" w:rsidRPr="007D3FC1" w:rsidTr="00DF1BC3">
        <w:tc>
          <w:tcPr>
            <w:tcW w:w="630" w:type="dxa"/>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b</w:t>
            </w:r>
          </w:p>
        </w:tc>
        <w:tc>
          <w:tcPr>
            <w:tcW w:w="504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 xml:space="preserve">Chemicals per </w:t>
            </w:r>
            <w:r w:rsidR="00DF1BC3">
              <w:rPr>
                <w:rFonts w:cs="Times New Roman"/>
                <w:bCs/>
              </w:rPr>
              <w:t>Voluntary Submissions</w:t>
            </w:r>
            <w:r w:rsidRPr="00C6602B">
              <w:rPr>
                <w:rFonts w:cs="Times New Roman"/>
                <w:bCs/>
              </w:rPr>
              <w:t xml:space="preserve"> </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14318A" w:rsidRPr="00C6602B" w:rsidRDefault="0014318A" w:rsidP="00DF1BC3">
            <w:pPr>
              <w:tabs>
                <w:tab w:val="left" w:pos="1440"/>
              </w:tabs>
              <w:autoSpaceDE w:val="0"/>
              <w:autoSpaceDN w:val="0"/>
              <w:adjustRightInd w:val="0"/>
              <w:jc w:val="center"/>
              <w:rPr>
                <w:rFonts w:cs="Times New Roman"/>
                <w:bCs/>
              </w:rPr>
            </w:pPr>
          </w:p>
        </w:tc>
      </w:tr>
      <w:tr w:rsidR="0014318A" w:rsidRPr="007D3FC1" w:rsidTr="00DF1BC3">
        <w:tc>
          <w:tcPr>
            <w:tcW w:w="630" w:type="dxa"/>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c</w:t>
            </w:r>
          </w:p>
        </w:tc>
        <w:tc>
          <w:tcPr>
            <w:tcW w:w="504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Total Number of Chemicals (a × b)</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vAlign w:val="center"/>
          </w:tcPr>
          <w:p w:rsidR="0014318A" w:rsidRPr="00C6602B" w:rsidRDefault="00DF1BC3" w:rsidP="00DF1BC3">
            <w:pPr>
              <w:tabs>
                <w:tab w:val="left" w:pos="1440"/>
              </w:tabs>
              <w:autoSpaceDE w:val="0"/>
              <w:autoSpaceDN w:val="0"/>
              <w:adjustRightInd w:val="0"/>
              <w:jc w:val="center"/>
              <w:rPr>
                <w:rFonts w:cs="Times New Roman"/>
                <w:bCs/>
              </w:rPr>
            </w:pPr>
            <w:r>
              <w:rPr>
                <w:rFonts w:cs="Times New Roman"/>
                <w:bCs/>
              </w:rPr>
              <w:t>1</w:t>
            </w:r>
          </w:p>
        </w:tc>
      </w:tr>
      <w:tr w:rsidR="0014318A" w:rsidRPr="007D3FC1" w:rsidTr="00DF1BC3">
        <w:tc>
          <w:tcPr>
            <w:tcW w:w="630" w:type="dxa"/>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d</w:t>
            </w:r>
          </w:p>
        </w:tc>
        <w:tc>
          <w:tcPr>
            <w:tcW w:w="504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Number of Chemicals per Sponsor</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14318A" w:rsidRPr="00C6602B" w:rsidRDefault="0014318A" w:rsidP="00DF1BC3">
            <w:pPr>
              <w:tabs>
                <w:tab w:val="left" w:pos="1440"/>
              </w:tabs>
              <w:autoSpaceDE w:val="0"/>
              <w:autoSpaceDN w:val="0"/>
              <w:adjustRightInd w:val="0"/>
              <w:jc w:val="center"/>
              <w:rPr>
                <w:rFonts w:cs="Times New Roman"/>
                <w:bCs/>
              </w:rPr>
            </w:pPr>
          </w:p>
        </w:tc>
      </w:tr>
      <w:tr w:rsidR="0014318A" w:rsidRPr="007D3FC1" w:rsidTr="00DF1BC3">
        <w:tc>
          <w:tcPr>
            <w:tcW w:w="630" w:type="dxa"/>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e</w:t>
            </w:r>
          </w:p>
        </w:tc>
        <w:tc>
          <w:tcPr>
            <w:tcW w:w="5040" w:type="dxa"/>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 xml:space="preserve">Number of Sponsors per </w:t>
            </w:r>
            <w:r w:rsidR="00DF1BC3">
              <w:rPr>
                <w:rFonts w:cs="Times New Roman"/>
                <w:bCs/>
              </w:rPr>
              <w:t>Voluntary Submissions</w:t>
            </w:r>
            <w:r w:rsidRPr="00C6602B">
              <w:rPr>
                <w:rFonts w:cs="Times New Roman"/>
                <w:bCs/>
              </w:rPr>
              <w:t xml:space="preserve"> (b ÷ d)</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vAlign w:val="center"/>
          </w:tcPr>
          <w:p w:rsidR="0014318A" w:rsidRPr="00C6602B" w:rsidRDefault="0014318A" w:rsidP="00DF1BC3">
            <w:pPr>
              <w:tabs>
                <w:tab w:val="left" w:pos="1440"/>
              </w:tabs>
              <w:autoSpaceDE w:val="0"/>
              <w:autoSpaceDN w:val="0"/>
              <w:adjustRightInd w:val="0"/>
              <w:jc w:val="center"/>
              <w:rPr>
                <w:rFonts w:cs="Times New Roman"/>
                <w:bCs/>
              </w:rPr>
            </w:pPr>
            <w:r>
              <w:rPr>
                <w:rFonts w:cs="Times New Roman"/>
                <w:bCs/>
              </w:rPr>
              <w:t>1</w:t>
            </w:r>
          </w:p>
        </w:tc>
      </w:tr>
      <w:tr w:rsidR="0014318A" w:rsidRPr="007D3FC1" w:rsidTr="004102B8">
        <w:tc>
          <w:tcPr>
            <w:tcW w:w="63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jc w:val="center"/>
              <w:rPr>
                <w:rFonts w:cs="Times New Roman"/>
                <w:bCs/>
              </w:rPr>
            </w:pPr>
            <w:r w:rsidRPr="00C6602B">
              <w:rPr>
                <w:rFonts w:cs="Times New Roman"/>
                <w:bCs/>
              </w:rPr>
              <w:t>f</w:t>
            </w:r>
          </w:p>
        </w:tc>
        <w:tc>
          <w:tcPr>
            <w:tcW w:w="504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rPr>
                <w:rFonts w:cs="Times New Roman"/>
                <w:bCs/>
              </w:rPr>
            </w:pPr>
            <w:r w:rsidRPr="00C6602B">
              <w:rPr>
                <w:rFonts w:cs="Times New Roman"/>
                <w:bCs/>
              </w:rPr>
              <w:t>Total Number of Sponsors (a × e)</w:t>
            </w:r>
          </w:p>
        </w:tc>
        <w:tc>
          <w:tcPr>
            <w:tcW w:w="225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14318A" w:rsidRPr="00C6602B" w:rsidRDefault="00DF1BC3" w:rsidP="00DF1BC3">
            <w:pPr>
              <w:tabs>
                <w:tab w:val="left" w:pos="1440"/>
              </w:tabs>
              <w:autoSpaceDE w:val="0"/>
              <w:autoSpaceDN w:val="0"/>
              <w:adjustRightInd w:val="0"/>
              <w:jc w:val="center"/>
              <w:rPr>
                <w:rFonts w:cs="Times New Roman"/>
                <w:bCs/>
              </w:rPr>
            </w:pPr>
            <w:r>
              <w:rPr>
                <w:rFonts w:cs="Times New Roman"/>
                <w:bCs/>
              </w:rPr>
              <w:t>1</w:t>
            </w:r>
          </w:p>
        </w:tc>
      </w:tr>
      <w:tr w:rsidR="0014318A" w:rsidRPr="007D3FC1" w:rsidTr="00DF1BC3">
        <w:tc>
          <w:tcPr>
            <w:tcW w:w="630" w:type="dxa"/>
            <w:vAlign w:val="center"/>
          </w:tcPr>
          <w:p w:rsidR="0014318A" w:rsidRPr="00C6602B" w:rsidRDefault="00DF1BC3" w:rsidP="00DF1BC3">
            <w:pPr>
              <w:tabs>
                <w:tab w:val="left" w:pos="1440"/>
              </w:tabs>
              <w:autoSpaceDE w:val="0"/>
              <w:autoSpaceDN w:val="0"/>
              <w:adjustRightInd w:val="0"/>
              <w:jc w:val="center"/>
              <w:rPr>
                <w:rFonts w:cs="Times New Roman"/>
                <w:bCs/>
              </w:rPr>
            </w:pPr>
            <w:r>
              <w:rPr>
                <w:rFonts w:cs="Times New Roman"/>
                <w:bCs/>
              </w:rPr>
              <w:t>g</w:t>
            </w:r>
          </w:p>
        </w:tc>
        <w:tc>
          <w:tcPr>
            <w:tcW w:w="5040" w:type="dxa"/>
            <w:vAlign w:val="center"/>
          </w:tcPr>
          <w:p w:rsidR="0014318A" w:rsidRPr="00C6602B" w:rsidRDefault="0014318A" w:rsidP="00A6177C">
            <w:pPr>
              <w:tabs>
                <w:tab w:val="left" w:pos="1440"/>
              </w:tabs>
              <w:autoSpaceDE w:val="0"/>
              <w:autoSpaceDN w:val="0"/>
              <w:adjustRightInd w:val="0"/>
              <w:rPr>
                <w:rFonts w:cs="Times New Roman"/>
                <w:bCs/>
              </w:rPr>
            </w:pPr>
            <w:r w:rsidRPr="00C6602B">
              <w:rPr>
                <w:rFonts w:cs="Times New Roman"/>
                <w:bCs/>
              </w:rPr>
              <w:t xml:space="preserve">Total Number of Final Reports </w:t>
            </w:r>
          </w:p>
        </w:tc>
        <w:tc>
          <w:tcPr>
            <w:tcW w:w="2250" w:type="dxa"/>
            <w:vAlign w:val="center"/>
          </w:tcPr>
          <w:p w:rsidR="0014318A" w:rsidRPr="00C6602B" w:rsidRDefault="00A6177C" w:rsidP="00DF1BC3">
            <w:pPr>
              <w:tabs>
                <w:tab w:val="left" w:pos="1440"/>
              </w:tabs>
              <w:autoSpaceDE w:val="0"/>
              <w:autoSpaceDN w:val="0"/>
              <w:adjustRightInd w:val="0"/>
              <w:rPr>
                <w:rFonts w:cs="Times New Roman"/>
                <w:bCs/>
              </w:rPr>
            </w:pPr>
            <w:r>
              <w:rPr>
                <w:rFonts w:cs="Times New Roman"/>
                <w:bCs/>
              </w:rPr>
              <w:t>Section 6</w:t>
            </w: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vAlign w:val="center"/>
          </w:tcPr>
          <w:p w:rsidR="0014318A" w:rsidRPr="00C6602B" w:rsidRDefault="00A6177C" w:rsidP="00DF1BC3">
            <w:pPr>
              <w:tabs>
                <w:tab w:val="left" w:pos="1440"/>
              </w:tabs>
              <w:autoSpaceDE w:val="0"/>
              <w:autoSpaceDN w:val="0"/>
              <w:adjustRightInd w:val="0"/>
              <w:jc w:val="center"/>
              <w:rPr>
                <w:rFonts w:cs="Times New Roman"/>
                <w:bCs/>
              </w:rPr>
            </w:pPr>
            <w:r>
              <w:rPr>
                <w:rFonts w:cs="Times New Roman"/>
                <w:bCs/>
              </w:rPr>
              <w:t>1</w:t>
            </w:r>
            <w:r w:rsidR="0014318A">
              <w:rPr>
                <w:rFonts w:cs="Times New Roman"/>
                <w:bCs/>
              </w:rPr>
              <w:t>0</w:t>
            </w:r>
          </w:p>
        </w:tc>
      </w:tr>
      <w:tr w:rsidR="0014318A" w:rsidRPr="007D3FC1" w:rsidTr="00DF1BC3">
        <w:tc>
          <w:tcPr>
            <w:tcW w:w="630" w:type="dxa"/>
            <w:vAlign w:val="center"/>
          </w:tcPr>
          <w:p w:rsidR="0014318A" w:rsidRPr="00C6602B" w:rsidRDefault="00A6177C" w:rsidP="00DF1BC3">
            <w:pPr>
              <w:tabs>
                <w:tab w:val="left" w:pos="1440"/>
              </w:tabs>
              <w:autoSpaceDE w:val="0"/>
              <w:autoSpaceDN w:val="0"/>
              <w:adjustRightInd w:val="0"/>
              <w:jc w:val="center"/>
              <w:rPr>
                <w:rFonts w:cs="Times New Roman"/>
                <w:bCs/>
              </w:rPr>
            </w:pPr>
            <w:r>
              <w:rPr>
                <w:rFonts w:cs="Times New Roman"/>
                <w:bCs/>
              </w:rPr>
              <w:t>h</w:t>
            </w:r>
          </w:p>
        </w:tc>
        <w:tc>
          <w:tcPr>
            <w:tcW w:w="5040" w:type="dxa"/>
            <w:vAlign w:val="center"/>
          </w:tcPr>
          <w:p w:rsidR="0014318A" w:rsidRPr="00C6602B" w:rsidRDefault="0014318A" w:rsidP="00DF1BC3">
            <w:pPr>
              <w:tabs>
                <w:tab w:val="left" w:pos="1440"/>
              </w:tabs>
              <w:autoSpaceDE w:val="0"/>
              <w:autoSpaceDN w:val="0"/>
              <w:adjustRightInd w:val="0"/>
              <w:rPr>
                <w:rFonts w:cs="Times New Roman"/>
                <w:bCs/>
                <w:vertAlign w:val="superscript"/>
              </w:rPr>
            </w:pPr>
            <w:r w:rsidRPr="00C6602B">
              <w:rPr>
                <w:rFonts w:cs="Times New Roman"/>
                <w:bCs/>
              </w:rPr>
              <w:t xml:space="preserve">Number of Robust Summaries </w:t>
            </w:r>
            <w:r w:rsidRPr="00C6602B">
              <w:rPr>
                <w:rFonts w:cs="Times New Roman"/>
                <w:bCs/>
                <w:vertAlign w:val="superscript"/>
              </w:rPr>
              <w:t>3</w:t>
            </w:r>
          </w:p>
        </w:tc>
        <w:tc>
          <w:tcPr>
            <w:tcW w:w="2250" w:type="dxa"/>
            <w:vAlign w:val="center"/>
          </w:tcPr>
          <w:p w:rsidR="0014318A" w:rsidRPr="00C6602B" w:rsidRDefault="0014318A" w:rsidP="00DF1BC3">
            <w:pPr>
              <w:tabs>
                <w:tab w:val="left" w:pos="1440"/>
              </w:tabs>
              <w:autoSpaceDE w:val="0"/>
              <w:autoSpaceDN w:val="0"/>
              <w:adjustRightInd w:val="0"/>
              <w:rPr>
                <w:rFonts w:cs="Times New Roman"/>
                <w:bCs/>
              </w:rPr>
            </w:pPr>
          </w:p>
        </w:tc>
        <w:tc>
          <w:tcPr>
            <w:tcW w:w="900" w:type="dxa"/>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vAlign w:val="center"/>
          </w:tcPr>
          <w:p w:rsidR="0014318A" w:rsidRPr="00C6602B" w:rsidRDefault="00A6177C" w:rsidP="00DF1BC3">
            <w:pPr>
              <w:tabs>
                <w:tab w:val="left" w:pos="1440"/>
              </w:tabs>
              <w:autoSpaceDE w:val="0"/>
              <w:autoSpaceDN w:val="0"/>
              <w:adjustRightInd w:val="0"/>
              <w:jc w:val="center"/>
              <w:rPr>
                <w:rFonts w:cs="Times New Roman"/>
                <w:bCs/>
              </w:rPr>
            </w:pPr>
            <w:r>
              <w:rPr>
                <w:rFonts w:cs="Times New Roman"/>
                <w:bCs/>
              </w:rPr>
              <w:t>1</w:t>
            </w:r>
          </w:p>
        </w:tc>
      </w:tr>
      <w:tr w:rsidR="0014318A" w:rsidRPr="007D3FC1" w:rsidTr="004102B8">
        <w:tc>
          <w:tcPr>
            <w:tcW w:w="630" w:type="dxa"/>
            <w:shd w:val="clear" w:color="auto" w:fill="F2F2F2" w:themeFill="background1" w:themeFillShade="F2"/>
            <w:vAlign w:val="center"/>
          </w:tcPr>
          <w:p w:rsidR="0014318A" w:rsidRPr="00C6602B" w:rsidRDefault="00A6177C" w:rsidP="00DF1BC3">
            <w:pPr>
              <w:tabs>
                <w:tab w:val="left" w:pos="1440"/>
              </w:tabs>
              <w:autoSpaceDE w:val="0"/>
              <w:autoSpaceDN w:val="0"/>
              <w:adjustRightInd w:val="0"/>
              <w:jc w:val="center"/>
              <w:rPr>
                <w:rFonts w:cs="Times New Roman"/>
                <w:bCs/>
              </w:rPr>
            </w:pPr>
            <w:r>
              <w:rPr>
                <w:rFonts w:cs="Times New Roman"/>
                <w:bCs/>
              </w:rPr>
              <w:t>i</w:t>
            </w:r>
          </w:p>
        </w:tc>
        <w:tc>
          <w:tcPr>
            <w:tcW w:w="5040" w:type="dxa"/>
            <w:shd w:val="clear" w:color="auto" w:fill="F2F2F2" w:themeFill="background1" w:themeFillShade="F2"/>
            <w:vAlign w:val="center"/>
          </w:tcPr>
          <w:p w:rsidR="0014318A" w:rsidRPr="00C6602B" w:rsidRDefault="0014318A" w:rsidP="00A6177C">
            <w:pPr>
              <w:tabs>
                <w:tab w:val="left" w:pos="1440"/>
              </w:tabs>
              <w:autoSpaceDE w:val="0"/>
              <w:autoSpaceDN w:val="0"/>
              <w:adjustRightInd w:val="0"/>
              <w:rPr>
                <w:rFonts w:cs="Times New Roman"/>
                <w:bCs/>
              </w:rPr>
            </w:pPr>
            <w:r w:rsidRPr="00C6602B">
              <w:rPr>
                <w:rFonts w:cs="Times New Roman"/>
                <w:bCs/>
              </w:rPr>
              <w:t xml:space="preserve">Total Number of Reports </w:t>
            </w:r>
            <w:r w:rsidR="00A6177C">
              <w:rPr>
                <w:rFonts w:cs="Times New Roman"/>
                <w:bCs/>
              </w:rPr>
              <w:t>(g + h)</w:t>
            </w:r>
          </w:p>
        </w:tc>
        <w:tc>
          <w:tcPr>
            <w:tcW w:w="225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14318A" w:rsidRPr="00C6602B" w:rsidRDefault="0014318A" w:rsidP="00DF1BC3">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14318A" w:rsidRPr="00C6602B" w:rsidRDefault="00A6177C" w:rsidP="00DF1BC3">
            <w:pPr>
              <w:tabs>
                <w:tab w:val="left" w:pos="1440"/>
              </w:tabs>
              <w:autoSpaceDE w:val="0"/>
              <w:autoSpaceDN w:val="0"/>
              <w:adjustRightInd w:val="0"/>
              <w:jc w:val="center"/>
              <w:rPr>
                <w:rFonts w:cs="Times New Roman"/>
                <w:bCs/>
              </w:rPr>
            </w:pPr>
            <w:r>
              <w:rPr>
                <w:rFonts w:cs="Times New Roman"/>
                <w:bCs/>
              </w:rPr>
              <w:t>11</w:t>
            </w:r>
          </w:p>
        </w:tc>
      </w:tr>
      <w:tr w:rsidR="0014318A" w:rsidRPr="007D3FC1" w:rsidTr="00DF1BC3">
        <w:tc>
          <w:tcPr>
            <w:tcW w:w="9900" w:type="dxa"/>
            <w:gridSpan w:val="5"/>
            <w:vAlign w:val="center"/>
          </w:tcPr>
          <w:p w:rsidR="0014318A" w:rsidRPr="00D82CD3" w:rsidRDefault="0014318A" w:rsidP="00DF1BC3">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 xml:space="preserve">1 </w:t>
            </w:r>
            <w:r w:rsidRPr="00D82CD3">
              <w:rPr>
                <w:rFonts w:cs="Times New Roman"/>
                <w:bCs/>
                <w:sz w:val="20"/>
                <w:szCs w:val="20"/>
              </w:rPr>
              <w:t>Numbers are rounded - calculations may not appear exact.</w:t>
            </w:r>
          </w:p>
          <w:p w:rsidR="0014318A" w:rsidRPr="00D82CD3" w:rsidRDefault="0014318A" w:rsidP="00DF1BC3">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2</w:t>
            </w:r>
            <w:r w:rsidRPr="00D82CD3">
              <w:rPr>
                <w:rFonts w:cs="Times New Roman"/>
                <w:bCs/>
                <w:sz w:val="20"/>
                <w:szCs w:val="20"/>
              </w:rPr>
              <w:t xml:space="preserve"> EPA assumed 1 chemical</w:t>
            </w:r>
            <w:r>
              <w:rPr>
                <w:rFonts w:cs="Times New Roman"/>
                <w:bCs/>
                <w:sz w:val="20"/>
                <w:szCs w:val="20"/>
              </w:rPr>
              <w:t xml:space="preserve"> per </w:t>
            </w:r>
            <w:r w:rsidR="00A6177C">
              <w:rPr>
                <w:rFonts w:cs="Times New Roman"/>
                <w:bCs/>
                <w:sz w:val="20"/>
                <w:szCs w:val="20"/>
              </w:rPr>
              <w:t>submission</w:t>
            </w:r>
            <w:r w:rsidRPr="00D82CD3">
              <w:rPr>
                <w:rFonts w:cs="Times New Roman"/>
                <w:bCs/>
                <w:sz w:val="20"/>
                <w:szCs w:val="20"/>
              </w:rPr>
              <w:t>.</w:t>
            </w:r>
          </w:p>
          <w:p w:rsidR="0014318A" w:rsidRPr="007D3FC1" w:rsidRDefault="0014318A" w:rsidP="00DF1BC3">
            <w:pPr>
              <w:tabs>
                <w:tab w:val="left" w:pos="1440"/>
              </w:tabs>
              <w:autoSpaceDE w:val="0"/>
              <w:autoSpaceDN w:val="0"/>
              <w:adjustRightInd w:val="0"/>
              <w:rPr>
                <w:rFonts w:cs="Times New Roman"/>
                <w:bCs/>
                <w:szCs w:val="24"/>
              </w:rPr>
            </w:pPr>
            <w:r w:rsidRPr="00D82CD3">
              <w:rPr>
                <w:rFonts w:cs="Times New Roman"/>
                <w:bCs/>
                <w:sz w:val="20"/>
                <w:szCs w:val="20"/>
                <w:vertAlign w:val="superscript"/>
              </w:rPr>
              <w:t xml:space="preserve">3 </w:t>
            </w:r>
            <w:r w:rsidRPr="00D82CD3">
              <w:rPr>
                <w:rFonts w:cs="Times New Roman"/>
                <w:bCs/>
                <w:sz w:val="20"/>
                <w:szCs w:val="20"/>
              </w:rPr>
              <w:t xml:space="preserve">For </w:t>
            </w:r>
            <w:r>
              <w:rPr>
                <w:rFonts w:cs="Times New Roman"/>
                <w:bCs/>
                <w:sz w:val="20"/>
                <w:szCs w:val="20"/>
              </w:rPr>
              <w:t>data</w:t>
            </w:r>
            <w:r w:rsidRPr="00D82CD3">
              <w:rPr>
                <w:rFonts w:cs="Times New Roman"/>
                <w:bCs/>
                <w:sz w:val="20"/>
                <w:szCs w:val="20"/>
              </w:rPr>
              <w:t xml:space="preserve"> submissions, only 10 percent of studies are expected to be accompanied by robust summaries because they are optional.</w:t>
            </w:r>
          </w:p>
        </w:tc>
      </w:tr>
    </w:tbl>
    <w:p w:rsidR="0014318A" w:rsidRDefault="0014318A" w:rsidP="0014318A">
      <w:pPr>
        <w:pStyle w:val="ListParagraph"/>
        <w:tabs>
          <w:tab w:val="left" w:pos="1440"/>
        </w:tabs>
        <w:autoSpaceDE w:val="0"/>
        <w:autoSpaceDN w:val="0"/>
        <w:adjustRightInd w:val="0"/>
        <w:spacing w:after="0" w:line="240" w:lineRule="auto"/>
        <w:ind w:left="0"/>
        <w:rPr>
          <w:rFonts w:cs="Times New Roman"/>
          <w:b/>
          <w:bCs/>
          <w:szCs w:val="24"/>
        </w:rPr>
      </w:pPr>
    </w:p>
    <w:p w:rsidR="0014318A" w:rsidRDefault="0014318A" w:rsidP="0014318A">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r>
      <w:r w:rsidRPr="008E5E0A">
        <w:rPr>
          <w:rFonts w:cs="Times New Roman"/>
          <w:bCs/>
          <w:szCs w:val="24"/>
        </w:rPr>
        <w:t>The burden and cost estimat</w:t>
      </w:r>
      <w:r>
        <w:rPr>
          <w:rFonts w:cs="Times New Roman"/>
          <w:bCs/>
          <w:szCs w:val="24"/>
        </w:rPr>
        <w:t xml:space="preserve">es for future </w:t>
      </w:r>
      <w:r w:rsidR="00A6177C">
        <w:rPr>
          <w:rFonts w:cs="Times New Roman"/>
          <w:bCs/>
          <w:szCs w:val="24"/>
        </w:rPr>
        <w:t>voluntary submissions</w:t>
      </w:r>
      <w:r>
        <w:rPr>
          <w:rFonts w:cs="Times New Roman"/>
          <w:bCs/>
          <w:szCs w:val="24"/>
        </w:rPr>
        <w:t xml:space="preserve"> </w:t>
      </w:r>
      <w:r w:rsidR="00A6177C">
        <w:rPr>
          <w:rFonts w:cs="Times New Roman"/>
          <w:bCs/>
          <w:szCs w:val="24"/>
        </w:rPr>
        <w:t>are</w:t>
      </w:r>
      <w:r w:rsidRPr="008E5E0A">
        <w:rPr>
          <w:rFonts w:cs="Times New Roman"/>
          <w:bCs/>
          <w:szCs w:val="24"/>
        </w:rPr>
        <w:t xml:space="preserve"> presented in Table </w:t>
      </w:r>
      <w:r w:rsidR="00A6177C">
        <w:rPr>
          <w:rFonts w:cs="Times New Roman"/>
          <w:bCs/>
          <w:szCs w:val="24"/>
        </w:rPr>
        <w:t>1</w:t>
      </w:r>
      <w:r w:rsidR="001C74F7">
        <w:rPr>
          <w:rFonts w:cs="Times New Roman"/>
          <w:bCs/>
          <w:szCs w:val="24"/>
        </w:rPr>
        <w:t>1</w:t>
      </w:r>
      <w:r w:rsidRPr="008E5E0A">
        <w:rPr>
          <w:rFonts w:cs="Times New Roman"/>
          <w:bCs/>
          <w:szCs w:val="24"/>
        </w:rPr>
        <w:t xml:space="preserve">.  </w:t>
      </w:r>
    </w:p>
    <w:p w:rsidR="0014318A" w:rsidRDefault="0014318A" w:rsidP="0014318A">
      <w:pPr>
        <w:pStyle w:val="ListParagraph"/>
        <w:tabs>
          <w:tab w:val="left" w:pos="720"/>
        </w:tabs>
        <w:autoSpaceDE w:val="0"/>
        <w:autoSpaceDN w:val="0"/>
        <w:adjustRightInd w:val="0"/>
        <w:spacing w:after="0" w:line="240" w:lineRule="auto"/>
        <w:ind w:left="0"/>
        <w:rPr>
          <w:rFonts w:cs="Times New Roman"/>
          <w:bCs/>
          <w:szCs w:val="24"/>
        </w:rPr>
      </w:pPr>
    </w:p>
    <w:p w:rsidR="0014318A" w:rsidRDefault="0014318A" w:rsidP="0014318A">
      <w:pPr>
        <w:autoSpaceDE w:val="0"/>
        <w:autoSpaceDN w:val="0"/>
        <w:adjustRightInd w:val="0"/>
        <w:snapToGrid w:val="0"/>
        <w:spacing w:after="0" w:line="240" w:lineRule="auto"/>
        <w:rPr>
          <w:rFonts w:eastAsia="Times New Roman" w:cs="Times New Roman"/>
          <w:b/>
          <w:szCs w:val="24"/>
        </w:rPr>
      </w:pPr>
      <w:r w:rsidRPr="005C0183">
        <w:rPr>
          <w:rFonts w:eastAsia="Times New Roman" w:cs="Times New Roman"/>
          <w:b/>
          <w:bCs/>
          <w:szCs w:val="24"/>
        </w:rPr>
        <w:t xml:space="preserve">Table </w:t>
      </w:r>
      <w:r w:rsidR="00A6177C">
        <w:rPr>
          <w:rFonts w:eastAsia="Times New Roman" w:cs="Times New Roman"/>
          <w:b/>
          <w:bCs/>
          <w:szCs w:val="24"/>
        </w:rPr>
        <w:t>11</w:t>
      </w:r>
      <w:r w:rsidRPr="005C0183">
        <w:rPr>
          <w:rFonts w:eastAsia="Times New Roman" w:cs="Times New Roman"/>
          <w:b/>
          <w:bCs/>
          <w:szCs w:val="24"/>
        </w:rPr>
        <w:t xml:space="preserve">: </w:t>
      </w:r>
      <w:r>
        <w:rPr>
          <w:rFonts w:eastAsia="Times New Roman" w:cs="Times New Roman"/>
          <w:b/>
          <w:szCs w:val="24"/>
        </w:rPr>
        <w:t xml:space="preserve">Estimating </w:t>
      </w:r>
      <w:r w:rsidRPr="00AB4E3E">
        <w:rPr>
          <w:rFonts w:eastAsia="Times New Roman" w:cs="Times New Roman"/>
          <w:b/>
          <w:szCs w:val="24"/>
        </w:rPr>
        <w:t xml:space="preserve">Respondent Burden </w:t>
      </w:r>
      <w:r>
        <w:rPr>
          <w:rFonts w:eastAsia="Times New Roman" w:cs="Times New Roman"/>
          <w:b/>
          <w:szCs w:val="24"/>
        </w:rPr>
        <w:t xml:space="preserve">and Costs for </w:t>
      </w:r>
      <w:r w:rsidR="00A6177C">
        <w:rPr>
          <w:rFonts w:eastAsia="Times New Roman" w:cs="Times New Roman"/>
          <w:b/>
          <w:szCs w:val="24"/>
        </w:rPr>
        <w:t>Voluntary Submissions</w:t>
      </w:r>
    </w:p>
    <w:tbl>
      <w:tblPr>
        <w:tblStyle w:val="TableGrid"/>
        <w:tblW w:w="0" w:type="auto"/>
        <w:tblInd w:w="108" w:type="dxa"/>
        <w:tblLayout w:type="fixed"/>
        <w:tblLook w:val="04A0"/>
      </w:tblPr>
      <w:tblGrid>
        <w:gridCol w:w="2790"/>
        <w:gridCol w:w="630"/>
        <w:gridCol w:w="1080"/>
        <w:gridCol w:w="990"/>
        <w:gridCol w:w="1260"/>
        <w:gridCol w:w="900"/>
        <w:gridCol w:w="1260"/>
        <w:gridCol w:w="1080"/>
      </w:tblGrid>
      <w:tr w:rsidR="00A6177C" w:rsidRPr="005D3461" w:rsidTr="00AA07BB">
        <w:trPr>
          <w:tblHeader/>
        </w:trPr>
        <w:tc>
          <w:tcPr>
            <w:tcW w:w="2790" w:type="dxa"/>
            <w:vMerge w:val="restart"/>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sidRPr="00DC1585">
              <w:rPr>
                <w:rFonts w:cs="Times New Roman"/>
                <w:b/>
                <w:sz w:val="20"/>
                <w:szCs w:val="20"/>
              </w:rPr>
              <w:t>Collection Activity</w:t>
            </w:r>
          </w:p>
        </w:tc>
        <w:tc>
          <w:tcPr>
            <w:tcW w:w="2700" w:type="dxa"/>
            <w:gridSpan w:val="3"/>
            <w:tcBorders>
              <w:bottom w:val="single" w:sz="4" w:space="0" w:color="auto"/>
            </w:tcBorders>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Pr>
                <w:rFonts w:cs="Times New Roman"/>
                <w:b/>
                <w:sz w:val="20"/>
                <w:szCs w:val="20"/>
              </w:rPr>
              <w:t xml:space="preserve">Per Activity </w:t>
            </w:r>
            <w:r w:rsidRPr="00047483">
              <w:rPr>
                <w:rFonts w:cs="Times New Roman"/>
                <w:b/>
                <w:sz w:val="20"/>
                <w:szCs w:val="20"/>
                <w:vertAlign w:val="superscript"/>
              </w:rPr>
              <w:t>a</w:t>
            </w:r>
          </w:p>
        </w:tc>
        <w:tc>
          <w:tcPr>
            <w:tcW w:w="1260" w:type="dxa"/>
            <w:vMerge w:val="restart"/>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sidRPr="00C40F4E">
              <w:rPr>
                <w:rFonts w:cs="Times New Roman"/>
                <w:b/>
                <w:sz w:val="20"/>
                <w:szCs w:val="20"/>
              </w:rPr>
              <w:t>Frequency</w:t>
            </w:r>
            <w:r>
              <w:rPr>
                <w:rFonts w:cs="Times New Roman"/>
                <w:b/>
                <w:sz w:val="20"/>
                <w:szCs w:val="20"/>
              </w:rPr>
              <w:t xml:space="preserve"> </w:t>
            </w:r>
            <w:r w:rsidRPr="00C40F4E">
              <w:rPr>
                <w:rFonts w:cs="Times New Roman"/>
                <w:b/>
                <w:sz w:val="20"/>
                <w:szCs w:val="20"/>
                <w:vertAlign w:val="superscript"/>
              </w:rPr>
              <w:t>b</w:t>
            </w:r>
          </w:p>
        </w:tc>
        <w:tc>
          <w:tcPr>
            <w:tcW w:w="3240" w:type="dxa"/>
            <w:gridSpan w:val="3"/>
            <w:tcBorders>
              <w:bottom w:val="single" w:sz="4" w:space="0" w:color="auto"/>
            </w:tcBorders>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Pr>
                <w:rFonts w:cs="Times New Roman"/>
                <w:b/>
                <w:sz w:val="20"/>
                <w:szCs w:val="20"/>
              </w:rPr>
              <w:t xml:space="preserve">Totals </w:t>
            </w:r>
            <w:r w:rsidRPr="00047483">
              <w:rPr>
                <w:rFonts w:cs="Times New Roman"/>
                <w:b/>
                <w:sz w:val="20"/>
                <w:szCs w:val="20"/>
                <w:vertAlign w:val="superscript"/>
              </w:rPr>
              <w:t>c</w:t>
            </w:r>
          </w:p>
        </w:tc>
      </w:tr>
      <w:tr w:rsidR="00A6177C" w:rsidRPr="005D3461" w:rsidTr="00AA07BB">
        <w:trPr>
          <w:tblHeader/>
        </w:trPr>
        <w:tc>
          <w:tcPr>
            <w:tcW w:w="2790" w:type="dxa"/>
            <w:vMerge/>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p>
        </w:tc>
        <w:tc>
          <w:tcPr>
            <w:tcW w:w="630" w:type="dxa"/>
            <w:vMerge w:val="restart"/>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Pr>
                <w:rFonts w:cs="Times New Roman"/>
                <w:b/>
                <w:sz w:val="20"/>
                <w:szCs w:val="20"/>
              </w:rPr>
              <w:t>Hrs.</w:t>
            </w:r>
          </w:p>
        </w:tc>
        <w:tc>
          <w:tcPr>
            <w:tcW w:w="2070" w:type="dxa"/>
            <w:gridSpan w:val="2"/>
            <w:tcBorders>
              <w:bottom w:val="single" w:sz="4" w:space="0" w:color="auto"/>
            </w:tcBorders>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Pr>
                <w:rFonts w:cs="Times New Roman"/>
                <w:b/>
                <w:sz w:val="20"/>
                <w:szCs w:val="20"/>
              </w:rPr>
              <w:t>Costs ($)</w:t>
            </w:r>
          </w:p>
        </w:tc>
        <w:tc>
          <w:tcPr>
            <w:tcW w:w="1260" w:type="dxa"/>
            <w:vMerge/>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p>
        </w:tc>
        <w:tc>
          <w:tcPr>
            <w:tcW w:w="900" w:type="dxa"/>
            <w:vMerge w:val="restart"/>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r>
              <w:rPr>
                <w:rFonts w:cs="Times New Roman"/>
                <w:b/>
                <w:sz w:val="20"/>
                <w:szCs w:val="20"/>
              </w:rPr>
              <w:t>Hrs.</w:t>
            </w:r>
          </w:p>
        </w:tc>
        <w:tc>
          <w:tcPr>
            <w:tcW w:w="2340" w:type="dxa"/>
            <w:gridSpan w:val="2"/>
            <w:tcBorders>
              <w:bottom w:val="single" w:sz="4" w:space="0" w:color="auto"/>
            </w:tcBorders>
            <w:shd w:val="clear" w:color="auto" w:fill="D9D9D9" w:themeFill="background1" w:themeFillShade="D9"/>
            <w:vAlign w:val="center"/>
          </w:tcPr>
          <w:p w:rsidR="00A6177C" w:rsidRDefault="00A6177C" w:rsidP="00AA07BB">
            <w:pPr>
              <w:autoSpaceDE w:val="0"/>
              <w:autoSpaceDN w:val="0"/>
              <w:adjustRightInd w:val="0"/>
              <w:jc w:val="center"/>
              <w:rPr>
                <w:rFonts w:cs="Times New Roman"/>
                <w:b/>
                <w:sz w:val="20"/>
                <w:szCs w:val="20"/>
              </w:rPr>
            </w:pPr>
            <w:r>
              <w:rPr>
                <w:rFonts w:cs="Times New Roman"/>
                <w:b/>
                <w:sz w:val="20"/>
                <w:szCs w:val="20"/>
              </w:rPr>
              <w:t>Costs ($)</w:t>
            </w:r>
          </w:p>
        </w:tc>
      </w:tr>
      <w:tr w:rsidR="00A6177C" w:rsidRPr="005D3461" w:rsidTr="00AA07BB">
        <w:trPr>
          <w:tblHeader/>
        </w:trPr>
        <w:tc>
          <w:tcPr>
            <w:tcW w:w="2790" w:type="dxa"/>
            <w:vMerge/>
            <w:tcBorders>
              <w:bottom w:val="single" w:sz="12" w:space="0" w:color="auto"/>
            </w:tcBorders>
            <w:shd w:val="clear" w:color="auto" w:fill="D9D9D9" w:themeFill="background1" w:themeFillShade="D9"/>
            <w:vAlign w:val="center"/>
          </w:tcPr>
          <w:p w:rsidR="00A6177C" w:rsidRPr="00DC1585" w:rsidRDefault="00A6177C" w:rsidP="00AA07BB">
            <w:pPr>
              <w:autoSpaceDE w:val="0"/>
              <w:autoSpaceDN w:val="0"/>
              <w:adjustRightInd w:val="0"/>
              <w:jc w:val="center"/>
              <w:rPr>
                <w:rFonts w:cs="Times New Roman"/>
                <w:b/>
                <w:sz w:val="20"/>
                <w:szCs w:val="20"/>
              </w:rPr>
            </w:pPr>
          </w:p>
        </w:tc>
        <w:tc>
          <w:tcPr>
            <w:tcW w:w="630" w:type="dxa"/>
            <w:vMerge/>
            <w:tcBorders>
              <w:bottom w:val="single" w:sz="12" w:space="0" w:color="auto"/>
            </w:tcBorders>
            <w:shd w:val="clear" w:color="auto" w:fill="D9D9D9" w:themeFill="background1" w:themeFillShade="D9"/>
            <w:vAlign w:val="center"/>
          </w:tcPr>
          <w:p w:rsidR="00A6177C" w:rsidRDefault="00A6177C" w:rsidP="00AA07BB">
            <w:pPr>
              <w:autoSpaceDE w:val="0"/>
              <w:autoSpaceDN w:val="0"/>
              <w:adjustRightInd w:val="0"/>
              <w:jc w:val="center"/>
              <w:rPr>
                <w:rFonts w:cs="Times New Roman"/>
                <w:b/>
                <w:sz w:val="20"/>
                <w:szCs w:val="20"/>
              </w:rPr>
            </w:pPr>
          </w:p>
        </w:tc>
        <w:tc>
          <w:tcPr>
            <w:tcW w:w="1080" w:type="dxa"/>
            <w:tcBorders>
              <w:top w:val="single" w:sz="4" w:space="0" w:color="auto"/>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r w:rsidRPr="00C40F4E">
              <w:rPr>
                <w:rFonts w:cs="Times New Roman"/>
                <w:b/>
                <w:sz w:val="16"/>
                <w:szCs w:val="16"/>
              </w:rPr>
              <w:t>Labor</w:t>
            </w:r>
          </w:p>
        </w:tc>
        <w:tc>
          <w:tcPr>
            <w:tcW w:w="990" w:type="dxa"/>
            <w:tcBorders>
              <w:top w:val="single" w:sz="4" w:space="0" w:color="auto"/>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r w:rsidRPr="00C40F4E">
              <w:rPr>
                <w:rFonts w:cs="Times New Roman"/>
                <w:b/>
                <w:sz w:val="16"/>
                <w:szCs w:val="16"/>
              </w:rPr>
              <w:t>Non-Labor</w:t>
            </w:r>
          </w:p>
        </w:tc>
        <w:tc>
          <w:tcPr>
            <w:tcW w:w="1260" w:type="dxa"/>
            <w:vMerge/>
            <w:tcBorders>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p>
        </w:tc>
        <w:tc>
          <w:tcPr>
            <w:tcW w:w="900" w:type="dxa"/>
            <w:vMerge/>
            <w:tcBorders>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p>
        </w:tc>
        <w:tc>
          <w:tcPr>
            <w:tcW w:w="1260" w:type="dxa"/>
            <w:tcBorders>
              <w:top w:val="single" w:sz="4" w:space="0" w:color="auto"/>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r w:rsidRPr="00C40F4E">
              <w:rPr>
                <w:rFonts w:cs="Times New Roman"/>
                <w:b/>
                <w:sz w:val="16"/>
                <w:szCs w:val="16"/>
              </w:rPr>
              <w:t>Labor</w:t>
            </w:r>
          </w:p>
        </w:tc>
        <w:tc>
          <w:tcPr>
            <w:tcW w:w="1080" w:type="dxa"/>
            <w:tcBorders>
              <w:top w:val="single" w:sz="4" w:space="0" w:color="auto"/>
              <w:bottom w:val="single" w:sz="12" w:space="0" w:color="auto"/>
            </w:tcBorders>
            <w:shd w:val="clear" w:color="auto" w:fill="D9D9D9" w:themeFill="background1" w:themeFillShade="D9"/>
            <w:vAlign w:val="center"/>
          </w:tcPr>
          <w:p w:rsidR="00A6177C" w:rsidRPr="00C40F4E" w:rsidRDefault="00A6177C" w:rsidP="00AA07BB">
            <w:pPr>
              <w:autoSpaceDE w:val="0"/>
              <w:autoSpaceDN w:val="0"/>
              <w:adjustRightInd w:val="0"/>
              <w:jc w:val="center"/>
              <w:rPr>
                <w:rFonts w:cs="Times New Roman"/>
                <w:b/>
                <w:sz w:val="16"/>
                <w:szCs w:val="16"/>
              </w:rPr>
            </w:pPr>
            <w:r w:rsidRPr="00C40F4E">
              <w:rPr>
                <w:rFonts w:cs="Times New Roman"/>
                <w:b/>
                <w:sz w:val="16"/>
                <w:szCs w:val="16"/>
              </w:rPr>
              <w:t>Non-Labor</w:t>
            </w:r>
          </w:p>
        </w:tc>
      </w:tr>
      <w:tr w:rsidR="00A6177C" w:rsidRPr="00C6602B" w:rsidTr="00AA07BB">
        <w:trPr>
          <w:trHeight w:val="242"/>
        </w:trPr>
        <w:tc>
          <w:tcPr>
            <w:tcW w:w="2790" w:type="dxa"/>
            <w:vAlign w:val="center"/>
          </w:tcPr>
          <w:p w:rsidR="00A6177C" w:rsidRPr="00A6177C" w:rsidRDefault="00A6177C" w:rsidP="00AA07BB">
            <w:pPr>
              <w:rPr>
                <w:rFonts w:cs="Times New Roman"/>
                <w:sz w:val="20"/>
                <w:szCs w:val="20"/>
              </w:rPr>
            </w:pPr>
            <w:r w:rsidRPr="00A6177C">
              <w:rPr>
                <w:rFonts w:cs="Times New Roman"/>
                <w:sz w:val="20"/>
                <w:szCs w:val="20"/>
              </w:rPr>
              <w:t>Robust Summaries</w:t>
            </w:r>
          </w:p>
        </w:tc>
        <w:tc>
          <w:tcPr>
            <w:tcW w:w="630" w:type="dxa"/>
            <w:vAlign w:val="center"/>
          </w:tcPr>
          <w:p w:rsidR="00A6177C" w:rsidRPr="00C6602B" w:rsidRDefault="00A6177C" w:rsidP="00AA07BB">
            <w:pPr>
              <w:jc w:val="center"/>
              <w:rPr>
                <w:rFonts w:cs="Times New Roman"/>
                <w:sz w:val="20"/>
                <w:szCs w:val="20"/>
              </w:rPr>
            </w:pPr>
            <w:r>
              <w:rPr>
                <w:rFonts w:cs="Times New Roman"/>
                <w:sz w:val="20"/>
                <w:szCs w:val="20"/>
              </w:rPr>
              <w:t>12</w:t>
            </w:r>
          </w:p>
        </w:tc>
        <w:tc>
          <w:tcPr>
            <w:tcW w:w="1080" w:type="dxa"/>
            <w:vAlign w:val="center"/>
          </w:tcPr>
          <w:p w:rsidR="00A6177C" w:rsidRPr="00C6602B" w:rsidRDefault="00A6177C" w:rsidP="00AA07BB">
            <w:pPr>
              <w:jc w:val="center"/>
              <w:rPr>
                <w:rFonts w:cs="Times New Roman"/>
                <w:sz w:val="20"/>
                <w:szCs w:val="20"/>
              </w:rPr>
            </w:pPr>
            <w:r>
              <w:rPr>
                <w:rFonts w:cs="Times New Roman"/>
                <w:sz w:val="20"/>
                <w:szCs w:val="20"/>
              </w:rPr>
              <w:t>$740.50</w:t>
            </w:r>
          </w:p>
        </w:tc>
        <w:tc>
          <w:tcPr>
            <w:tcW w:w="990" w:type="dxa"/>
            <w:vAlign w:val="center"/>
          </w:tcPr>
          <w:p w:rsidR="00A6177C" w:rsidRPr="00C6602B" w:rsidRDefault="00A6177C" w:rsidP="00AA07BB">
            <w:pPr>
              <w:jc w:val="center"/>
              <w:rPr>
                <w:rFonts w:cs="Times New Roman"/>
                <w:sz w:val="20"/>
                <w:szCs w:val="20"/>
              </w:rPr>
            </w:pPr>
            <w:r>
              <w:rPr>
                <w:rFonts w:cs="Times New Roman"/>
                <w:sz w:val="20"/>
                <w:szCs w:val="20"/>
              </w:rPr>
              <w:t>--</w:t>
            </w:r>
          </w:p>
        </w:tc>
        <w:tc>
          <w:tcPr>
            <w:tcW w:w="1260" w:type="dxa"/>
            <w:vAlign w:val="center"/>
          </w:tcPr>
          <w:p w:rsidR="00A6177C" w:rsidRPr="00C6602B" w:rsidRDefault="00A6177C" w:rsidP="00AA07BB">
            <w:pPr>
              <w:jc w:val="center"/>
              <w:rPr>
                <w:rFonts w:cs="Times New Roman"/>
                <w:sz w:val="20"/>
                <w:szCs w:val="20"/>
              </w:rPr>
            </w:pPr>
            <w:r>
              <w:rPr>
                <w:rFonts w:cs="Times New Roman"/>
                <w:sz w:val="20"/>
                <w:szCs w:val="20"/>
              </w:rPr>
              <w:t>1</w:t>
            </w:r>
            <w:bookmarkStart w:id="4" w:name="_GoBack"/>
            <w:bookmarkEnd w:id="4"/>
          </w:p>
        </w:tc>
        <w:tc>
          <w:tcPr>
            <w:tcW w:w="900" w:type="dxa"/>
            <w:vAlign w:val="center"/>
          </w:tcPr>
          <w:p w:rsidR="00A6177C" w:rsidRPr="00C6602B" w:rsidRDefault="00A6177C" w:rsidP="00AA07BB">
            <w:pPr>
              <w:jc w:val="center"/>
              <w:rPr>
                <w:rFonts w:cs="Times New Roman"/>
                <w:sz w:val="20"/>
                <w:szCs w:val="20"/>
              </w:rPr>
            </w:pPr>
            <w:r>
              <w:rPr>
                <w:rFonts w:cs="Times New Roman"/>
                <w:sz w:val="20"/>
                <w:szCs w:val="20"/>
              </w:rPr>
              <w:t>12</w:t>
            </w:r>
          </w:p>
        </w:tc>
        <w:tc>
          <w:tcPr>
            <w:tcW w:w="1260" w:type="dxa"/>
            <w:vAlign w:val="center"/>
          </w:tcPr>
          <w:p w:rsidR="00A6177C" w:rsidRPr="00C6602B" w:rsidRDefault="00A6177C" w:rsidP="00AA07BB">
            <w:pPr>
              <w:jc w:val="center"/>
              <w:rPr>
                <w:rFonts w:cs="Times New Roman"/>
                <w:sz w:val="20"/>
                <w:szCs w:val="20"/>
              </w:rPr>
            </w:pPr>
            <w:r>
              <w:rPr>
                <w:rFonts w:cs="Times New Roman"/>
                <w:sz w:val="20"/>
                <w:szCs w:val="20"/>
              </w:rPr>
              <w:t>$740.50</w:t>
            </w:r>
          </w:p>
        </w:tc>
        <w:tc>
          <w:tcPr>
            <w:tcW w:w="1080" w:type="dxa"/>
            <w:vAlign w:val="center"/>
          </w:tcPr>
          <w:p w:rsidR="00A6177C" w:rsidRPr="00C6602B" w:rsidRDefault="00A6177C" w:rsidP="00AA07BB">
            <w:pPr>
              <w:jc w:val="center"/>
              <w:rPr>
                <w:rFonts w:cs="Times New Roman"/>
                <w:sz w:val="20"/>
                <w:szCs w:val="20"/>
              </w:rPr>
            </w:pPr>
            <w:r>
              <w:rPr>
                <w:rFonts w:cs="Times New Roman"/>
                <w:sz w:val="20"/>
                <w:szCs w:val="20"/>
              </w:rPr>
              <w:t>--</w:t>
            </w:r>
          </w:p>
        </w:tc>
      </w:tr>
      <w:tr w:rsidR="00A6177C" w:rsidRPr="00C6602B" w:rsidTr="00AA07BB">
        <w:tc>
          <w:tcPr>
            <w:tcW w:w="2790" w:type="dxa"/>
            <w:vAlign w:val="center"/>
          </w:tcPr>
          <w:p w:rsidR="00A6177C" w:rsidRPr="00DC1585" w:rsidRDefault="00A6177C" w:rsidP="00AA07BB">
            <w:pPr>
              <w:rPr>
                <w:rFonts w:cs="Times New Roman"/>
                <w:sz w:val="20"/>
                <w:szCs w:val="20"/>
              </w:rPr>
            </w:pPr>
            <w:r>
              <w:rPr>
                <w:rFonts w:cs="Times New Roman"/>
                <w:sz w:val="20"/>
                <w:szCs w:val="20"/>
              </w:rPr>
              <w:t xml:space="preserve">Submission of Final Reports </w:t>
            </w:r>
          </w:p>
        </w:tc>
        <w:tc>
          <w:tcPr>
            <w:tcW w:w="630" w:type="dxa"/>
            <w:vAlign w:val="center"/>
          </w:tcPr>
          <w:p w:rsidR="00A6177C" w:rsidRPr="00C6602B" w:rsidRDefault="00A6177C" w:rsidP="00AA07BB">
            <w:pPr>
              <w:jc w:val="center"/>
              <w:rPr>
                <w:rFonts w:cs="Times New Roman"/>
                <w:sz w:val="20"/>
                <w:szCs w:val="20"/>
              </w:rPr>
            </w:pPr>
            <w:r>
              <w:rPr>
                <w:rFonts w:cs="Times New Roman"/>
                <w:sz w:val="20"/>
                <w:szCs w:val="20"/>
              </w:rPr>
              <w:t>10</w:t>
            </w:r>
          </w:p>
        </w:tc>
        <w:tc>
          <w:tcPr>
            <w:tcW w:w="1080" w:type="dxa"/>
            <w:vAlign w:val="center"/>
          </w:tcPr>
          <w:p w:rsidR="00A6177C" w:rsidRPr="00C6602B" w:rsidRDefault="00A6177C" w:rsidP="00A6177C">
            <w:pPr>
              <w:jc w:val="center"/>
              <w:rPr>
                <w:rFonts w:cs="Times New Roman"/>
                <w:sz w:val="20"/>
                <w:szCs w:val="20"/>
              </w:rPr>
            </w:pPr>
            <w:r w:rsidRPr="00C6602B">
              <w:rPr>
                <w:rFonts w:cs="Times New Roman"/>
                <w:sz w:val="20"/>
                <w:szCs w:val="20"/>
              </w:rPr>
              <w:t>$</w:t>
            </w:r>
            <w:r>
              <w:rPr>
                <w:rFonts w:cs="Times New Roman"/>
                <w:sz w:val="20"/>
                <w:szCs w:val="20"/>
              </w:rPr>
              <w:t>289.80</w:t>
            </w:r>
          </w:p>
        </w:tc>
        <w:tc>
          <w:tcPr>
            <w:tcW w:w="990" w:type="dxa"/>
            <w:vAlign w:val="center"/>
          </w:tcPr>
          <w:p w:rsidR="00A6177C" w:rsidRPr="00C6602B" w:rsidRDefault="00A6177C" w:rsidP="00AA07BB">
            <w:pPr>
              <w:jc w:val="center"/>
              <w:rPr>
                <w:rFonts w:cs="Times New Roman"/>
                <w:sz w:val="20"/>
                <w:szCs w:val="20"/>
              </w:rPr>
            </w:pPr>
            <w:r>
              <w:rPr>
                <w:rFonts w:cs="Times New Roman"/>
                <w:sz w:val="20"/>
                <w:szCs w:val="20"/>
              </w:rPr>
              <w:t>--</w:t>
            </w:r>
          </w:p>
        </w:tc>
        <w:tc>
          <w:tcPr>
            <w:tcW w:w="1260" w:type="dxa"/>
            <w:vAlign w:val="center"/>
          </w:tcPr>
          <w:p w:rsidR="00A6177C" w:rsidRPr="00C6602B" w:rsidRDefault="00A6177C" w:rsidP="00AA07BB">
            <w:pPr>
              <w:jc w:val="center"/>
              <w:rPr>
                <w:rFonts w:cs="Times New Roman"/>
                <w:sz w:val="20"/>
                <w:szCs w:val="20"/>
              </w:rPr>
            </w:pPr>
            <w:r>
              <w:rPr>
                <w:rFonts w:cs="Times New Roman"/>
                <w:sz w:val="20"/>
                <w:szCs w:val="20"/>
              </w:rPr>
              <w:t>11</w:t>
            </w:r>
          </w:p>
        </w:tc>
        <w:tc>
          <w:tcPr>
            <w:tcW w:w="900" w:type="dxa"/>
            <w:vAlign w:val="center"/>
          </w:tcPr>
          <w:p w:rsidR="00A6177C" w:rsidRPr="00C6602B" w:rsidRDefault="00A6177C" w:rsidP="00AA07BB">
            <w:pPr>
              <w:jc w:val="center"/>
              <w:rPr>
                <w:rFonts w:cs="Times New Roman"/>
                <w:sz w:val="20"/>
                <w:szCs w:val="20"/>
              </w:rPr>
            </w:pPr>
            <w:r>
              <w:rPr>
                <w:rFonts w:cs="Times New Roman"/>
                <w:sz w:val="20"/>
                <w:szCs w:val="20"/>
              </w:rPr>
              <w:t>110</w:t>
            </w:r>
          </w:p>
        </w:tc>
        <w:tc>
          <w:tcPr>
            <w:tcW w:w="1260" w:type="dxa"/>
          </w:tcPr>
          <w:p w:rsidR="00A6177C" w:rsidRPr="00C6602B" w:rsidRDefault="00A6177C" w:rsidP="00A6177C">
            <w:pPr>
              <w:jc w:val="center"/>
              <w:rPr>
                <w:rFonts w:cs="Times New Roman"/>
                <w:sz w:val="20"/>
                <w:szCs w:val="20"/>
              </w:rPr>
            </w:pPr>
            <w:r>
              <w:rPr>
                <w:rFonts w:cs="Times New Roman"/>
                <w:sz w:val="20"/>
                <w:szCs w:val="20"/>
              </w:rPr>
              <w:t>$3,187.80</w:t>
            </w:r>
          </w:p>
        </w:tc>
        <w:tc>
          <w:tcPr>
            <w:tcW w:w="1080" w:type="dxa"/>
          </w:tcPr>
          <w:p w:rsidR="00A6177C" w:rsidRPr="00C6602B" w:rsidRDefault="00A6177C" w:rsidP="00AA07BB">
            <w:pPr>
              <w:jc w:val="center"/>
              <w:rPr>
                <w:rFonts w:cs="Times New Roman"/>
                <w:sz w:val="20"/>
                <w:szCs w:val="20"/>
              </w:rPr>
            </w:pPr>
            <w:r>
              <w:rPr>
                <w:rFonts w:cs="Times New Roman"/>
                <w:sz w:val="20"/>
                <w:szCs w:val="20"/>
              </w:rPr>
              <w:t>--</w:t>
            </w:r>
          </w:p>
        </w:tc>
      </w:tr>
      <w:tr w:rsidR="00A6177C" w:rsidRPr="00C6602B" w:rsidTr="00AA07BB">
        <w:tc>
          <w:tcPr>
            <w:tcW w:w="2790" w:type="dxa"/>
            <w:vAlign w:val="center"/>
          </w:tcPr>
          <w:p w:rsidR="00A6177C" w:rsidRPr="00DC1585" w:rsidRDefault="00A6177C" w:rsidP="00AA07BB">
            <w:pPr>
              <w:rPr>
                <w:rFonts w:cs="Times New Roman"/>
                <w:sz w:val="20"/>
                <w:szCs w:val="20"/>
              </w:rPr>
            </w:pPr>
            <w:r w:rsidRPr="00DC1585">
              <w:rPr>
                <w:rFonts w:cs="Times New Roman"/>
                <w:sz w:val="20"/>
                <w:szCs w:val="20"/>
              </w:rPr>
              <w:t>Recordkeeping</w:t>
            </w:r>
            <w:r>
              <w:rPr>
                <w:rFonts w:cs="Times New Roman"/>
                <w:sz w:val="20"/>
                <w:szCs w:val="20"/>
              </w:rPr>
              <w:t xml:space="preserve"> </w:t>
            </w:r>
          </w:p>
        </w:tc>
        <w:tc>
          <w:tcPr>
            <w:tcW w:w="630" w:type="dxa"/>
            <w:vAlign w:val="center"/>
          </w:tcPr>
          <w:p w:rsidR="00A6177C" w:rsidRPr="00C6602B" w:rsidRDefault="00A6177C" w:rsidP="00AA07BB">
            <w:pPr>
              <w:jc w:val="center"/>
              <w:rPr>
                <w:rFonts w:cs="Times New Roman"/>
                <w:sz w:val="20"/>
                <w:szCs w:val="20"/>
              </w:rPr>
            </w:pPr>
            <w:r w:rsidRPr="00C6602B">
              <w:rPr>
                <w:rFonts w:cs="Times New Roman"/>
                <w:sz w:val="20"/>
                <w:szCs w:val="20"/>
              </w:rPr>
              <w:t>1</w:t>
            </w:r>
          </w:p>
        </w:tc>
        <w:tc>
          <w:tcPr>
            <w:tcW w:w="1080" w:type="dxa"/>
            <w:vAlign w:val="center"/>
          </w:tcPr>
          <w:p w:rsidR="00A6177C" w:rsidRPr="00C6602B" w:rsidRDefault="00A6177C" w:rsidP="00AA07BB">
            <w:pPr>
              <w:jc w:val="center"/>
              <w:rPr>
                <w:rFonts w:cs="Times New Roman"/>
                <w:sz w:val="20"/>
                <w:szCs w:val="20"/>
              </w:rPr>
            </w:pPr>
            <w:r w:rsidRPr="00C6602B">
              <w:rPr>
                <w:rFonts w:cs="Times New Roman"/>
                <w:sz w:val="20"/>
                <w:szCs w:val="20"/>
              </w:rPr>
              <w:t>$28.98</w:t>
            </w:r>
          </w:p>
        </w:tc>
        <w:tc>
          <w:tcPr>
            <w:tcW w:w="990" w:type="dxa"/>
            <w:vAlign w:val="center"/>
          </w:tcPr>
          <w:p w:rsidR="00A6177C" w:rsidRPr="00C6602B" w:rsidRDefault="00A6177C" w:rsidP="00AA07BB">
            <w:pPr>
              <w:jc w:val="center"/>
              <w:rPr>
                <w:rFonts w:cs="Times New Roman"/>
                <w:sz w:val="20"/>
                <w:szCs w:val="20"/>
              </w:rPr>
            </w:pPr>
            <w:r w:rsidRPr="00C6602B">
              <w:rPr>
                <w:rFonts w:cs="Times New Roman"/>
                <w:sz w:val="20"/>
                <w:szCs w:val="20"/>
              </w:rPr>
              <w:t>$5.48</w:t>
            </w:r>
          </w:p>
        </w:tc>
        <w:tc>
          <w:tcPr>
            <w:tcW w:w="1260" w:type="dxa"/>
            <w:vAlign w:val="center"/>
          </w:tcPr>
          <w:p w:rsidR="00A6177C" w:rsidRPr="00C6602B" w:rsidRDefault="00A6177C" w:rsidP="00AA07BB">
            <w:pPr>
              <w:jc w:val="center"/>
              <w:rPr>
                <w:rFonts w:cs="Times New Roman"/>
                <w:sz w:val="20"/>
                <w:szCs w:val="20"/>
              </w:rPr>
            </w:pPr>
            <w:r>
              <w:rPr>
                <w:rFonts w:cs="Times New Roman"/>
                <w:sz w:val="20"/>
                <w:szCs w:val="20"/>
              </w:rPr>
              <w:t>11</w:t>
            </w:r>
          </w:p>
        </w:tc>
        <w:tc>
          <w:tcPr>
            <w:tcW w:w="900" w:type="dxa"/>
            <w:vAlign w:val="center"/>
          </w:tcPr>
          <w:p w:rsidR="00A6177C" w:rsidRPr="00C6602B" w:rsidRDefault="00A6177C" w:rsidP="00AA07BB">
            <w:pPr>
              <w:jc w:val="center"/>
              <w:rPr>
                <w:rFonts w:cs="Times New Roman"/>
                <w:sz w:val="20"/>
                <w:szCs w:val="20"/>
              </w:rPr>
            </w:pPr>
            <w:r>
              <w:rPr>
                <w:rFonts w:cs="Times New Roman"/>
                <w:sz w:val="20"/>
                <w:szCs w:val="20"/>
              </w:rPr>
              <w:t>11</w:t>
            </w:r>
          </w:p>
        </w:tc>
        <w:tc>
          <w:tcPr>
            <w:tcW w:w="1260" w:type="dxa"/>
            <w:vAlign w:val="center"/>
          </w:tcPr>
          <w:p w:rsidR="00A6177C" w:rsidRPr="00C6602B" w:rsidRDefault="00A6177C" w:rsidP="00A6177C">
            <w:pPr>
              <w:jc w:val="center"/>
              <w:rPr>
                <w:rFonts w:cs="Times New Roman"/>
                <w:sz w:val="20"/>
                <w:szCs w:val="20"/>
              </w:rPr>
            </w:pPr>
            <w:r>
              <w:rPr>
                <w:rFonts w:cs="Times New Roman"/>
                <w:sz w:val="20"/>
                <w:szCs w:val="20"/>
              </w:rPr>
              <w:t>$318.78</w:t>
            </w:r>
          </w:p>
        </w:tc>
        <w:tc>
          <w:tcPr>
            <w:tcW w:w="1080" w:type="dxa"/>
            <w:vAlign w:val="center"/>
          </w:tcPr>
          <w:p w:rsidR="00A6177C" w:rsidRPr="00C6602B" w:rsidRDefault="00A6177C" w:rsidP="00A6177C">
            <w:pPr>
              <w:jc w:val="center"/>
              <w:rPr>
                <w:rFonts w:cs="Times New Roman"/>
                <w:sz w:val="20"/>
                <w:szCs w:val="20"/>
              </w:rPr>
            </w:pPr>
            <w:r>
              <w:rPr>
                <w:rFonts w:cs="Times New Roman"/>
                <w:sz w:val="20"/>
                <w:szCs w:val="20"/>
              </w:rPr>
              <w:t>$60.28</w:t>
            </w:r>
          </w:p>
        </w:tc>
      </w:tr>
      <w:tr w:rsidR="00A6177C" w:rsidRPr="00C6602B" w:rsidTr="00AA07BB">
        <w:tc>
          <w:tcPr>
            <w:tcW w:w="2790" w:type="dxa"/>
            <w:tcBorders>
              <w:bottom w:val="single" w:sz="12" w:space="0" w:color="auto"/>
            </w:tcBorders>
            <w:vAlign w:val="center"/>
          </w:tcPr>
          <w:p w:rsidR="00A6177C" w:rsidRPr="003A6C23" w:rsidRDefault="00A6177C" w:rsidP="00AA07BB">
            <w:pPr>
              <w:autoSpaceDE w:val="0"/>
              <w:autoSpaceDN w:val="0"/>
              <w:adjustRightInd w:val="0"/>
              <w:rPr>
                <w:rFonts w:cs="Times New Roman"/>
                <w:i/>
                <w:sz w:val="20"/>
                <w:szCs w:val="20"/>
              </w:rPr>
            </w:pPr>
            <w:r w:rsidRPr="003A6C23">
              <w:rPr>
                <w:rFonts w:cs="Times New Roman"/>
                <w:b/>
                <w:bCs/>
                <w:i/>
                <w:sz w:val="20"/>
                <w:szCs w:val="20"/>
              </w:rPr>
              <w:t>TOTAL</w:t>
            </w:r>
            <w:r>
              <w:rPr>
                <w:rFonts w:cs="Times New Roman"/>
                <w:b/>
                <w:bCs/>
                <w:i/>
                <w:sz w:val="20"/>
                <w:szCs w:val="20"/>
              </w:rPr>
              <w:t xml:space="preserve"> </w:t>
            </w:r>
          </w:p>
        </w:tc>
        <w:tc>
          <w:tcPr>
            <w:tcW w:w="630" w:type="dxa"/>
            <w:tcBorders>
              <w:bottom w:val="single" w:sz="12" w:space="0" w:color="auto"/>
            </w:tcBorders>
            <w:vAlign w:val="center"/>
          </w:tcPr>
          <w:p w:rsidR="00A6177C" w:rsidRPr="00C6602B" w:rsidRDefault="00A6177C" w:rsidP="00AA07BB">
            <w:pPr>
              <w:jc w:val="center"/>
              <w:rPr>
                <w:rFonts w:cs="Times New Roman"/>
                <w:i/>
                <w:sz w:val="20"/>
                <w:szCs w:val="20"/>
              </w:rPr>
            </w:pPr>
            <w:r>
              <w:rPr>
                <w:rFonts w:cs="Times New Roman"/>
                <w:i/>
                <w:sz w:val="20"/>
                <w:szCs w:val="20"/>
              </w:rPr>
              <w:t>23</w:t>
            </w:r>
          </w:p>
        </w:tc>
        <w:tc>
          <w:tcPr>
            <w:tcW w:w="1080" w:type="dxa"/>
            <w:tcBorders>
              <w:bottom w:val="single" w:sz="12" w:space="0" w:color="auto"/>
            </w:tcBorders>
            <w:vAlign w:val="center"/>
          </w:tcPr>
          <w:p w:rsidR="00A6177C" w:rsidRPr="00C6602B" w:rsidRDefault="00A6177C" w:rsidP="00AA07BB">
            <w:pPr>
              <w:jc w:val="center"/>
              <w:rPr>
                <w:rFonts w:cs="Times New Roman"/>
                <w:i/>
                <w:sz w:val="20"/>
                <w:szCs w:val="20"/>
              </w:rPr>
            </w:pPr>
            <w:r w:rsidRPr="00C6602B">
              <w:rPr>
                <w:rFonts w:cs="Times New Roman"/>
                <w:i/>
                <w:sz w:val="20"/>
                <w:szCs w:val="20"/>
              </w:rPr>
              <w:t>$</w:t>
            </w:r>
            <w:r>
              <w:rPr>
                <w:rFonts w:cs="Times New Roman"/>
                <w:i/>
                <w:sz w:val="20"/>
                <w:szCs w:val="20"/>
              </w:rPr>
              <w:t>570.84</w:t>
            </w:r>
          </w:p>
        </w:tc>
        <w:tc>
          <w:tcPr>
            <w:tcW w:w="990" w:type="dxa"/>
            <w:tcBorders>
              <w:bottom w:val="single" w:sz="12" w:space="0" w:color="auto"/>
            </w:tcBorders>
            <w:vAlign w:val="center"/>
          </w:tcPr>
          <w:p w:rsidR="00A6177C" w:rsidRPr="00C6602B" w:rsidRDefault="00A6177C" w:rsidP="00AA07BB">
            <w:pPr>
              <w:jc w:val="center"/>
              <w:rPr>
                <w:rFonts w:cs="Times New Roman"/>
                <w:i/>
                <w:sz w:val="20"/>
                <w:szCs w:val="20"/>
              </w:rPr>
            </w:pPr>
            <w:r w:rsidRPr="00C6602B">
              <w:rPr>
                <w:rFonts w:cs="Times New Roman"/>
                <w:i/>
                <w:sz w:val="20"/>
                <w:szCs w:val="20"/>
              </w:rPr>
              <w:t>$</w:t>
            </w:r>
            <w:r>
              <w:rPr>
                <w:rFonts w:cs="Times New Roman"/>
                <w:i/>
                <w:sz w:val="20"/>
                <w:szCs w:val="20"/>
              </w:rPr>
              <w:t>5.48</w:t>
            </w:r>
          </w:p>
        </w:tc>
        <w:tc>
          <w:tcPr>
            <w:tcW w:w="1260" w:type="dxa"/>
            <w:tcBorders>
              <w:bottom w:val="single" w:sz="12" w:space="0" w:color="auto"/>
            </w:tcBorders>
            <w:vAlign w:val="center"/>
          </w:tcPr>
          <w:p w:rsidR="00A6177C" w:rsidRPr="00C6602B" w:rsidRDefault="00A6177C" w:rsidP="00AA07BB">
            <w:pPr>
              <w:jc w:val="center"/>
              <w:rPr>
                <w:rFonts w:cs="Times New Roman"/>
                <w:i/>
                <w:sz w:val="20"/>
                <w:szCs w:val="20"/>
              </w:rPr>
            </w:pPr>
          </w:p>
        </w:tc>
        <w:tc>
          <w:tcPr>
            <w:tcW w:w="900" w:type="dxa"/>
            <w:tcBorders>
              <w:bottom w:val="single" w:sz="12" w:space="0" w:color="auto"/>
            </w:tcBorders>
            <w:vAlign w:val="center"/>
          </w:tcPr>
          <w:p w:rsidR="00A6177C" w:rsidRPr="00C6602B" w:rsidRDefault="00A6177C" w:rsidP="00AA07BB">
            <w:pPr>
              <w:jc w:val="center"/>
              <w:rPr>
                <w:rFonts w:cs="Times New Roman"/>
                <w:i/>
                <w:sz w:val="20"/>
                <w:szCs w:val="20"/>
              </w:rPr>
            </w:pPr>
            <w:r>
              <w:rPr>
                <w:rFonts w:cs="Times New Roman"/>
                <w:i/>
                <w:sz w:val="20"/>
                <w:szCs w:val="20"/>
              </w:rPr>
              <w:t>133</w:t>
            </w:r>
          </w:p>
        </w:tc>
        <w:tc>
          <w:tcPr>
            <w:tcW w:w="1260" w:type="dxa"/>
            <w:tcBorders>
              <w:bottom w:val="single" w:sz="12" w:space="0" w:color="auto"/>
            </w:tcBorders>
            <w:vAlign w:val="center"/>
          </w:tcPr>
          <w:p w:rsidR="00A6177C" w:rsidRPr="00C6602B" w:rsidRDefault="00A6177C" w:rsidP="00A25857">
            <w:pPr>
              <w:jc w:val="center"/>
              <w:rPr>
                <w:rFonts w:cs="Times New Roman"/>
                <w:i/>
                <w:sz w:val="20"/>
                <w:szCs w:val="20"/>
              </w:rPr>
            </w:pPr>
            <w:r>
              <w:rPr>
                <w:rFonts w:cs="Times New Roman"/>
                <w:i/>
                <w:sz w:val="20"/>
                <w:szCs w:val="20"/>
              </w:rPr>
              <w:t>$</w:t>
            </w:r>
            <w:r w:rsidR="00A25857">
              <w:rPr>
                <w:rFonts w:cs="Times New Roman"/>
                <w:i/>
                <w:sz w:val="20"/>
                <w:szCs w:val="20"/>
              </w:rPr>
              <w:t>4,247.08</w:t>
            </w:r>
          </w:p>
        </w:tc>
        <w:tc>
          <w:tcPr>
            <w:tcW w:w="1080" w:type="dxa"/>
            <w:tcBorders>
              <w:bottom w:val="single" w:sz="12" w:space="0" w:color="auto"/>
            </w:tcBorders>
            <w:vAlign w:val="center"/>
          </w:tcPr>
          <w:p w:rsidR="00A6177C" w:rsidRPr="00C6602B" w:rsidRDefault="00A6177C" w:rsidP="00A6177C">
            <w:pPr>
              <w:jc w:val="center"/>
              <w:rPr>
                <w:rFonts w:cs="Times New Roman"/>
                <w:i/>
                <w:sz w:val="20"/>
                <w:szCs w:val="20"/>
              </w:rPr>
            </w:pPr>
            <w:r>
              <w:rPr>
                <w:rFonts w:cs="Times New Roman"/>
                <w:i/>
                <w:sz w:val="20"/>
                <w:szCs w:val="20"/>
              </w:rPr>
              <w:t>$60.28</w:t>
            </w:r>
          </w:p>
        </w:tc>
      </w:tr>
      <w:tr w:rsidR="00A6177C" w:rsidRPr="00AB4E3E" w:rsidTr="00AA07BB">
        <w:tc>
          <w:tcPr>
            <w:tcW w:w="9990" w:type="dxa"/>
            <w:gridSpan w:val="8"/>
          </w:tcPr>
          <w:p w:rsidR="00A6177C" w:rsidRDefault="00A6177C" w:rsidP="00AA07BB">
            <w:pPr>
              <w:autoSpaceDE w:val="0"/>
              <w:autoSpaceDN w:val="0"/>
              <w:adjustRightInd w:val="0"/>
              <w:rPr>
                <w:rFonts w:cs="Times New Roman"/>
                <w:sz w:val="20"/>
                <w:szCs w:val="20"/>
              </w:rPr>
            </w:pPr>
            <w:r w:rsidRPr="00DC1585">
              <w:rPr>
                <w:rFonts w:cs="Times New Roman"/>
                <w:sz w:val="20"/>
                <w:szCs w:val="20"/>
                <w:vertAlign w:val="superscript"/>
              </w:rPr>
              <w:t xml:space="preserve">a </w:t>
            </w:r>
            <w:r>
              <w:rPr>
                <w:rFonts w:cs="Times New Roman"/>
                <w:sz w:val="20"/>
                <w:szCs w:val="20"/>
              </w:rPr>
              <w:t>See Table #1.</w:t>
            </w:r>
          </w:p>
          <w:p w:rsidR="00A6177C" w:rsidRDefault="00A6177C" w:rsidP="00AA07BB">
            <w:pPr>
              <w:autoSpaceDE w:val="0"/>
              <w:autoSpaceDN w:val="0"/>
              <w:adjustRightInd w:val="0"/>
              <w:rPr>
                <w:rFonts w:cs="Times New Roman"/>
                <w:sz w:val="20"/>
                <w:szCs w:val="20"/>
              </w:rPr>
            </w:pPr>
            <w:r w:rsidRPr="00047483">
              <w:rPr>
                <w:rFonts w:cs="Times New Roman"/>
                <w:sz w:val="20"/>
                <w:szCs w:val="20"/>
                <w:vertAlign w:val="superscript"/>
              </w:rPr>
              <w:t>b</w:t>
            </w:r>
            <w:r>
              <w:rPr>
                <w:rFonts w:cs="Times New Roman"/>
                <w:sz w:val="20"/>
                <w:szCs w:val="20"/>
              </w:rPr>
              <w:t xml:space="preserve"> See Table #10.</w:t>
            </w:r>
          </w:p>
          <w:p w:rsidR="00A6177C" w:rsidRPr="00DC1585" w:rsidRDefault="00A6177C" w:rsidP="00AA07BB">
            <w:pPr>
              <w:autoSpaceDE w:val="0"/>
              <w:autoSpaceDN w:val="0"/>
              <w:adjustRightInd w:val="0"/>
              <w:rPr>
                <w:rFonts w:cs="Times New Roman"/>
                <w:sz w:val="20"/>
                <w:szCs w:val="20"/>
                <w:vertAlign w:val="superscript"/>
              </w:rPr>
            </w:pPr>
            <w:r w:rsidRPr="00047483">
              <w:rPr>
                <w:rFonts w:cs="Times New Roman"/>
                <w:sz w:val="20"/>
                <w:szCs w:val="20"/>
                <w:vertAlign w:val="superscript"/>
              </w:rPr>
              <w:t>c</w:t>
            </w:r>
            <w:r>
              <w:rPr>
                <w:rFonts w:cs="Times New Roman"/>
                <w:sz w:val="20"/>
                <w:szCs w:val="20"/>
              </w:rPr>
              <w:t xml:space="preserve"> Calculated as hours/costs x frequency.</w:t>
            </w:r>
          </w:p>
        </w:tc>
      </w:tr>
    </w:tbl>
    <w:p w:rsidR="00A6177C" w:rsidRDefault="00A6177C" w:rsidP="00A6177C">
      <w:pPr>
        <w:pStyle w:val="ListParagraph"/>
        <w:tabs>
          <w:tab w:val="left" w:pos="1440"/>
        </w:tabs>
        <w:autoSpaceDE w:val="0"/>
        <w:autoSpaceDN w:val="0"/>
        <w:adjustRightInd w:val="0"/>
        <w:spacing w:after="0" w:line="240" w:lineRule="auto"/>
        <w:ind w:left="0"/>
        <w:rPr>
          <w:rFonts w:cs="Times New Roman"/>
          <w:b/>
          <w:bCs/>
          <w:szCs w:val="24"/>
        </w:rPr>
      </w:pPr>
    </w:p>
    <w:p w:rsidR="00A6177C" w:rsidRDefault="00A6177C" w:rsidP="00A6177C">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t>The information presented in Table 12 will be used to complete the IC entry for this group of collection activities under this ICR.</w:t>
      </w:r>
    </w:p>
    <w:p w:rsidR="0014318A" w:rsidRDefault="0014318A" w:rsidP="0014318A">
      <w:pPr>
        <w:pStyle w:val="ListParagraph"/>
        <w:tabs>
          <w:tab w:val="left" w:pos="720"/>
        </w:tabs>
        <w:autoSpaceDE w:val="0"/>
        <w:autoSpaceDN w:val="0"/>
        <w:adjustRightInd w:val="0"/>
        <w:spacing w:after="0" w:line="240" w:lineRule="auto"/>
        <w:ind w:left="0"/>
        <w:rPr>
          <w:rFonts w:cs="Times New Roman"/>
          <w:bCs/>
          <w:szCs w:val="24"/>
        </w:rPr>
      </w:pPr>
    </w:p>
    <w:p w:rsidR="0014318A" w:rsidRDefault="0014318A" w:rsidP="0014318A">
      <w:pPr>
        <w:tabs>
          <w:tab w:val="left" w:pos="1440"/>
        </w:tabs>
        <w:autoSpaceDE w:val="0"/>
        <w:autoSpaceDN w:val="0"/>
        <w:adjustRightInd w:val="0"/>
        <w:spacing w:after="0" w:line="240" w:lineRule="auto"/>
        <w:rPr>
          <w:rFonts w:cs="Times New Roman"/>
          <w:bCs/>
          <w:szCs w:val="24"/>
        </w:rPr>
      </w:pPr>
      <w:r w:rsidRPr="00E3160F">
        <w:rPr>
          <w:rFonts w:cs="Times New Roman"/>
          <w:b/>
          <w:bCs/>
          <w:szCs w:val="24"/>
        </w:rPr>
        <w:t xml:space="preserve">Table </w:t>
      </w:r>
      <w:r w:rsidR="00A25857">
        <w:rPr>
          <w:rFonts w:cs="Times New Roman"/>
          <w:b/>
          <w:bCs/>
          <w:szCs w:val="24"/>
        </w:rPr>
        <w:t>12</w:t>
      </w:r>
      <w:r w:rsidRPr="00E3160F">
        <w:rPr>
          <w:rFonts w:cs="Times New Roman"/>
          <w:b/>
          <w:bCs/>
          <w:szCs w:val="24"/>
        </w:rPr>
        <w:t xml:space="preserve">: IC Entry: </w:t>
      </w:r>
      <w:r>
        <w:rPr>
          <w:rFonts w:cs="Times New Roman"/>
          <w:b/>
          <w:bCs/>
          <w:szCs w:val="24"/>
        </w:rPr>
        <w:t>Voluntary Submissions</w:t>
      </w:r>
      <w:r w:rsidRPr="00E3160F">
        <w:rPr>
          <w:rFonts w:cs="Times New Roman"/>
          <w:b/>
          <w:bCs/>
          <w:szCs w:val="24"/>
        </w:rPr>
        <w:t xml:space="preserve"> </w:t>
      </w:r>
    </w:p>
    <w:tbl>
      <w:tblPr>
        <w:tblStyle w:val="TableGrid"/>
        <w:tblW w:w="0" w:type="auto"/>
        <w:tblLook w:val="04A0"/>
      </w:tblPr>
      <w:tblGrid>
        <w:gridCol w:w="5418"/>
        <w:gridCol w:w="1350"/>
        <w:gridCol w:w="1350"/>
        <w:gridCol w:w="1530"/>
      </w:tblGrid>
      <w:tr w:rsidR="0014318A" w:rsidRPr="00126779" w:rsidTr="00DF1BC3">
        <w:tc>
          <w:tcPr>
            <w:tcW w:w="5418" w:type="dxa"/>
            <w:shd w:val="clear" w:color="auto" w:fill="D9D9D9" w:themeFill="background1" w:themeFillShade="D9"/>
          </w:tcPr>
          <w:p w:rsidR="0014318A" w:rsidRPr="00126779" w:rsidRDefault="0014318A" w:rsidP="00DF1BC3">
            <w:pPr>
              <w:pStyle w:val="ListParagraph"/>
              <w:tabs>
                <w:tab w:val="left" w:pos="720"/>
              </w:tabs>
              <w:autoSpaceDE w:val="0"/>
              <w:autoSpaceDN w:val="0"/>
              <w:adjustRightInd w:val="0"/>
              <w:ind w:left="0"/>
              <w:rPr>
                <w:rFonts w:cs="Times New Roman"/>
                <w:b/>
                <w:bCs/>
              </w:rPr>
            </w:pPr>
            <w:r w:rsidRPr="00126779">
              <w:rPr>
                <w:rFonts w:cs="Times New Roman"/>
                <w:b/>
                <w:bCs/>
              </w:rPr>
              <w:t>IC Field:</w:t>
            </w:r>
          </w:p>
        </w:tc>
        <w:tc>
          <w:tcPr>
            <w:tcW w:w="4230" w:type="dxa"/>
            <w:gridSpan w:val="3"/>
            <w:shd w:val="clear" w:color="auto" w:fill="D9D9D9" w:themeFill="background1" w:themeFillShade="D9"/>
          </w:tcPr>
          <w:p w:rsidR="0014318A" w:rsidRPr="00126779" w:rsidRDefault="0014318A"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EPA’s Estimates:</w:t>
            </w:r>
            <w:r w:rsidRPr="00126779">
              <w:rPr>
                <w:rFonts w:cs="Times New Roman"/>
                <w:b/>
                <w:bCs/>
                <w:vertAlign w:val="superscript"/>
              </w:rPr>
              <w:t>a</w:t>
            </w:r>
          </w:p>
        </w:tc>
      </w:tr>
      <w:tr w:rsidR="0014318A" w:rsidRPr="00126779" w:rsidTr="00DF1BC3">
        <w:tc>
          <w:tcPr>
            <w:tcW w:w="9648" w:type="dxa"/>
            <w:gridSpan w:val="4"/>
            <w:shd w:val="clear" w:color="auto" w:fill="D9D9D9" w:themeFill="background1" w:themeFillShade="D9"/>
          </w:tcPr>
          <w:p w:rsidR="0014318A" w:rsidRPr="00126779" w:rsidRDefault="0014318A" w:rsidP="00DF1BC3">
            <w:pPr>
              <w:pStyle w:val="ListParagraph"/>
              <w:tabs>
                <w:tab w:val="left" w:pos="720"/>
              </w:tabs>
              <w:autoSpaceDE w:val="0"/>
              <w:autoSpaceDN w:val="0"/>
              <w:adjustRightInd w:val="0"/>
              <w:ind w:left="0"/>
              <w:rPr>
                <w:rFonts w:cs="Times New Roman"/>
                <w:bCs/>
              </w:rPr>
            </w:pPr>
            <w:r w:rsidRPr="00126779">
              <w:rPr>
                <w:rFonts w:cs="Times New Roman"/>
                <w:b/>
                <w:bCs/>
                <w:i/>
              </w:rPr>
              <w:t>1.  Responses:</w:t>
            </w:r>
          </w:p>
        </w:tc>
      </w:tr>
      <w:tr w:rsidR="00171C41" w:rsidRPr="00126779" w:rsidTr="00DF1BC3">
        <w:tc>
          <w:tcPr>
            <w:tcW w:w="5418" w:type="dxa"/>
          </w:tcPr>
          <w:p w:rsidR="00171C41" w:rsidRPr="00126779" w:rsidRDefault="00171C41" w:rsidP="004102B8">
            <w:pPr>
              <w:pStyle w:val="ListParagraph"/>
              <w:tabs>
                <w:tab w:val="left" w:pos="720"/>
              </w:tabs>
              <w:autoSpaceDE w:val="0"/>
              <w:autoSpaceDN w:val="0"/>
              <w:adjustRightInd w:val="0"/>
              <w:ind w:left="0"/>
              <w:rPr>
                <w:rFonts w:cs="Times New Roman"/>
                <w:bCs/>
              </w:rPr>
            </w:pPr>
            <w:r w:rsidRPr="00171C41">
              <w:rPr>
                <w:rFonts w:cs="Times New Roman"/>
                <w:bCs/>
              </w:rPr>
              <w:t xml:space="preserve">Total Number of Respondents (Table </w:t>
            </w:r>
            <w:r w:rsidR="004102B8">
              <w:rPr>
                <w:rFonts w:cs="Times New Roman"/>
                <w:bCs/>
              </w:rPr>
              <w:t>10</w:t>
            </w:r>
            <w:r w:rsidRPr="00171C41">
              <w:rPr>
                <w:rFonts w:cs="Times New Roman"/>
                <w:bCs/>
              </w:rPr>
              <w:t>, item f)</w:t>
            </w:r>
          </w:p>
        </w:tc>
        <w:tc>
          <w:tcPr>
            <w:tcW w:w="4230" w:type="dxa"/>
            <w:gridSpan w:val="3"/>
          </w:tcPr>
          <w:p w:rsidR="00171C41" w:rsidRDefault="004102B8" w:rsidP="00DF1BC3">
            <w:pPr>
              <w:pStyle w:val="ListParagraph"/>
              <w:tabs>
                <w:tab w:val="left" w:pos="720"/>
              </w:tabs>
              <w:autoSpaceDE w:val="0"/>
              <w:autoSpaceDN w:val="0"/>
              <w:adjustRightInd w:val="0"/>
              <w:ind w:left="0"/>
              <w:rPr>
                <w:rFonts w:cs="Times New Roman"/>
                <w:bCs/>
              </w:rPr>
            </w:pPr>
            <w:r>
              <w:rPr>
                <w:rFonts w:cs="Times New Roman"/>
                <w:bCs/>
              </w:rPr>
              <w:t>1</w:t>
            </w:r>
          </w:p>
        </w:tc>
      </w:tr>
      <w:tr w:rsidR="0014318A" w:rsidRPr="00126779" w:rsidTr="00DF1BC3">
        <w:tc>
          <w:tcPr>
            <w:tcW w:w="5418" w:type="dxa"/>
          </w:tcPr>
          <w:p w:rsidR="0014318A" w:rsidRPr="00126779" w:rsidRDefault="0014318A" w:rsidP="004102B8">
            <w:pPr>
              <w:pStyle w:val="ListParagraph"/>
              <w:tabs>
                <w:tab w:val="left" w:pos="720"/>
              </w:tabs>
              <w:autoSpaceDE w:val="0"/>
              <w:autoSpaceDN w:val="0"/>
              <w:adjustRightInd w:val="0"/>
              <w:ind w:left="0"/>
              <w:rPr>
                <w:rFonts w:cs="Times New Roman"/>
                <w:bCs/>
              </w:rPr>
            </w:pPr>
            <w:r w:rsidRPr="00126779">
              <w:rPr>
                <w:rFonts w:cs="Times New Roman"/>
                <w:bCs/>
              </w:rPr>
              <w:t xml:space="preserve">Number of Responses per Respondent </w:t>
            </w:r>
            <w:r w:rsidR="004102B8" w:rsidRPr="004102B8">
              <w:rPr>
                <w:rFonts w:cs="Times New Roman"/>
                <w:bCs/>
              </w:rPr>
              <w:t xml:space="preserve">(Table 10, item </w:t>
            </w:r>
            <w:r w:rsidR="004102B8">
              <w:rPr>
                <w:rFonts w:cs="Times New Roman"/>
                <w:bCs/>
              </w:rPr>
              <w:t>i</w:t>
            </w:r>
            <w:r w:rsidR="004102B8" w:rsidRPr="004102B8">
              <w:rPr>
                <w:rFonts w:cs="Times New Roman"/>
                <w:bCs/>
              </w:rPr>
              <w:t>)</w:t>
            </w:r>
          </w:p>
        </w:tc>
        <w:tc>
          <w:tcPr>
            <w:tcW w:w="4230" w:type="dxa"/>
            <w:gridSpan w:val="3"/>
          </w:tcPr>
          <w:p w:rsidR="0014318A" w:rsidRPr="00126779" w:rsidRDefault="0014318A" w:rsidP="00DF1BC3">
            <w:pPr>
              <w:pStyle w:val="ListParagraph"/>
              <w:tabs>
                <w:tab w:val="left" w:pos="720"/>
              </w:tabs>
              <w:autoSpaceDE w:val="0"/>
              <w:autoSpaceDN w:val="0"/>
              <w:adjustRightInd w:val="0"/>
              <w:ind w:left="0"/>
              <w:rPr>
                <w:rFonts w:cs="Times New Roman"/>
                <w:bCs/>
              </w:rPr>
            </w:pPr>
            <w:r>
              <w:rPr>
                <w:rFonts w:cs="Times New Roman"/>
                <w:bCs/>
              </w:rPr>
              <w:t>1</w:t>
            </w:r>
            <w:r w:rsidR="004102B8">
              <w:rPr>
                <w:rFonts w:cs="Times New Roman"/>
                <w:bCs/>
              </w:rPr>
              <w:t>1</w:t>
            </w:r>
          </w:p>
        </w:tc>
      </w:tr>
      <w:tr w:rsidR="0014318A" w:rsidRPr="00126779" w:rsidTr="00DF1BC3">
        <w:tc>
          <w:tcPr>
            <w:tcW w:w="5418" w:type="dxa"/>
          </w:tcPr>
          <w:p w:rsidR="0014318A" w:rsidRPr="00126779" w:rsidRDefault="0014318A" w:rsidP="00DF1BC3">
            <w:pPr>
              <w:pStyle w:val="ListParagraph"/>
              <w:tabs>
                <w:tab w:val="left" w:pos="720"/>
              </w:tabs>
              <w:autoSpaceDE w:val="0"/>
              <w:autoSpaceDN w:val="0"/>
              <w:adjustRightInd w:val="0"/>
              <w:ind w:left="0"/>
              <w:rPr>
                <w:rFonts w:cs="Times New Roman"/>
                <w:bCs/>
              </w:rPr>
            </w:pPr>
            <w:r w:rsidRPr="00126779">
              <w:rPr>
                <w:rFonts w:cs="Times New Roman"/>
                <w:bCs/>
              </w:rPr>
              <w:t>Time Period for Each Response</w:t>
            </w:r>
          </w:p>
        </w:tc>
        <w:tc>
          <w:tcPr>
            <w:tcW w:w="4230" w:type="dxa"/>
            <w:gridSpan w:val="3"/>
          </w:tcPr>
          <w:p w:rsidR="0014318A" w:rsidRPr="00126779" w:rsidRDefault="00A25857" w:rsidP="00DF1BC3">
            <w:pPr>
              <w:pStyle w:val="ListParagraph"/>
              <w:tabs>
                <w:tab w:val="left" w:pos="720"/>
              </w:tabs>
              <w:autoSpaceDE w:val="0"/>
              <w:autoSpaceDN w:val="0"/>
              <w:adjustRightInd w:val="0"/>
              <w:ind w:left="0"/>
              <w:rPr>
                <w:rFonts w:cs="Times New Roman"/>
                <w:bCs/>
              </w:rPr>
            </w:pPr>
            <w:r>
              <w:rPr>
                <w:rFonts w:cs="Times New Roman"/>
                <w:bCs/>
              </w:rPr>
              <w:t>O</w:t>
            </w:r>
            <w:r w:rsidR="0014318A">
              <w:rPr>
                <w:rFonts w:cs="Times New Roman"/>
                <w:bCs/>
              </w:rPr>
              <w:t>n occasion</w:t>
            </w:r>
          </w:p>
        </w:tc>
      </w:tr>
      <w:tr w:rsidR="0014318A" w:rsidRPr="00126779" w:rsidTr="00DF1BC3">
        <w:tc>
          <w:tcPr>
            <w:tcW w:w="5418" w:type="dxa"/>
          </w:tcPr>
          <w:p w:rsidR="0014318A" w:rsidRPr="00126779" w:rsidRDefault="0014318A" w:rsidP="00DF1BC3">
            <w:pPr>
              <w:pStyle w:val="ListParagraph"/>
              <w:tabs>
                <w:tab w:val="left" w:pos="720"/>
              </w:tabs>
              <w:autoSpaceDE w:val="0"/>
              <w:autoSpaceDN w:val="0"/>
              <w:adjustRightInd w:val="0"/>
              <w:ind w:left="0"/>
              <w:rPr>
                <w:rFonts w:cs="Times New Roman"/>
                <w:bCs/>
              </w:rPr>
            </w:pPr>
            <w:r w:rsidRPr="00126779">
              <w:rPr>
                <w:rFonts w:cs="Times New Roman"/>
                <w:bCs/>
              </w:rPr>
              <w:t>Annual Frequency (times per year, per respondent)</w:t>
            </w:r>
          </w:p>
        </w:tc>
        <w:tc>
          <w:tcPr>
            <w:tcW w:w="4230" w:type="dxa"/>
            <w:gridSpan w:val="3"/>
          </w:tcPr>
          <w:p w:rsidR="0014318A" w:rsidRPr="00126779" w:rsidRDefault="0014318A" w:rsidP="00DF1BC3">
            <w:pPr>
              <w:pStyle w:val="ListParagraph"/>
              <w:tabs>
                <w:tab w:val="left" w:pos="720"/>
              </w:tabs>
              <w:autoSpaceDE w:val="0"/>
              <w:autoSpaceDN w:val="0"/>
              <w:adjustRightInd w:val="0"/>
              <w:ind w:left="0"/>
              <w:rPr>
                <w:rFonts w:cs="Times New Roman"/>
                <w:bCs/>
              </w:rPr>
            </w:pPr>
            <w:r>
              <w:rPr>
                <w:rFonts w:cs="Times New Roman"/>
                <w:bCs/>
              </w:rPr>
              <w:t>1</w:t>
            </w:r>
          </w:p>
        </w:tc>
      </w:tr>
      <w:tr w:rsidR="0014318A" w:rsidRPr="00126779" w:rsidTr="00DF1BC3">
        <w:tc>
          <w:tcPr>
            <w:tcW w:w="5418" w:type="dxa"/>
          </w:tcPr>
          <w:p w:rsidR="0014318A" w:rsidRPr="00126779" w:rsidRDefault="0014318A" w:rsidP="00DF1BC3">
            <w:pPr>
              <w:pStyle w:val="ListParagraph"/>
              <w:tabs>
                <w:tab w:val="left" w:pos="720"/>
              </w:tabs>
              <w:autoSpaceDE w:val="0"/>
              <w:autoSpaceDN w:val="0"/>
              <w:adjustRightInd w:val="0"/>
              <w:ind w:left="0"/>
              <w:rPr>
                <w:rFonts w:cs="Times New Roman"/>
                <w:bCs/>
              </w:rPr>
            </w:pPr>
            <w:r w:rsidRPr="00126779">
              <w:rPr>
                <w:rFonts w:cs="Times New Roman"/>
                <w:bCs/>
              </w:rPr>
              <w:t>Annual Number of Responses</w:t>
            </w:r>
          </w:p>
        </w:tc>
        <w:tc>
          <w:tcPr>
            <w:tcW w:w="4230" w:type="dxa"/>
            <w:gridSpan w:val="3"/>
          </w:tcPr>
          <w:p w:rsidR="0014318A" w:rsidRPr="00126779" w:rsidRDefault="00A25857" w:rsidP="00DF1BC3">
            <w:pPr>
              <w:pStyle w:val="ListParagraph"/>
              <w:tabs>
                <w:tab w:val="left" w:pos="720"/>
              </w:tabs>
              <w:autoSpaceDE w:val="0"/>
              <w:autoSpaceDN w:val="0"/>
              <w:adjustRightInd w:val="0"/>
              <w:ind w:left="0"/>
              <w:rPr>
                <w:rFonts w:cs="Times New Roman"/>
                <w:bCs/>
              </w:rPr>
            </w:pPr>
            <w:r>
              <w:rPr>
                <w:rFonts w:cs="Times New Roman"/>
                <w:bCs/>
              </w:rPr>
              <w:t>11</w:t>
            </w:r>
          </w:p>
        </w:tc>
      </w:tr>
      <w:tr w:rsidR="0014318A" w:rsidRPr="00126779" w:rsidTr="00DF1BC3">
        <w:tc>
          <w:tcPr>
            <w:tcW w:w="9648" w:type="dxa"/>
            <w:gridSpan w:val="4"/>
            <w:shd w:val="clear" w:color="auto" w:fill="D9D9D9" w:themeFill="background1" w:themeFillShade="D9"/>
          </w:tcPr>
          <w:p w:rsidR="0014318A" w:rsidRPr="00126779" w:rsidRDefault="0014318A" w:rsidP="00DF1BC3">
            <w:pPr>
              <w:pStyle w:val="ListParagraph"/>
              <w:tabs>
                <w:tab w:val="left" w:pos="720"/>
              </w:tabs>
              <w:autoSpaceDE w:val="0"/>
              <w:autoSpaceDN w:val="0"/>
              <w:adjustRightInd w:val="0"/>
              <w:ind w:left="0"/>
              <w:rPr>
                <w:rFonts w:cs="Times New Roman"/>
                <w:bCs/>
              </w:rPr>
            </w:pPr>
            <w:r w:rsidRPr="00126779">
              <w:rPr>
                <w:rFonts w:cs="Times New Roman"/>
                <w:b/>
                <w:bCs/>
                <w:i/>
              </w:rPr>
              <w:t>2.  Burden Hours:</w:t>
            </w:r>
          </w:p>
        </w:tc>
      </w:tr>
      <w:tr w:rsidR="0014318A" w:rsidRPr="00126779" w:rsidTr="00DF1BC3">
        <w:tc>
          <w:tcPr>
            <w:tcW w:w="5418" w:type="dxa"/>
            <w:shd w:val="clear" w:color="auto" w:fill="D9D9D9" w:themeFill="background1" w:themeFillShade="D9"/>
            <w:vAlign w:val="center"/>
          </w:tcPr>
          <w:p w:rsidR="0014318A" w:rsidRPr="00126779" w:rsidRDefault="0014318A"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lastRenderedPageBreak/>
              <w:t>Activities</w:t>
            </w:r>
          </w:p>
        </w:tc>
        <w:tc>
          <w:tcPr>
            <w:tcW w:w="1350" w:type="dxa"/>
            <w:shd w:val="clear" w:color="auto" w:fill="D9D9D9" w:themeFill="background1" w:themeFillShade="D9"/>
            <w:vAlign w:val="center"/>
          </w:tcPr>
          <w:p w:rsidR="0014318A" w:rsidRPr="00126779" w:rsidRDefault="0014318A"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Time per Response</w:t>
            </w:r>
          </w:p>
        </w:tc>
        <w:tc>
          <w:tcPr>
            <w:tcW w:w="1350" w:type="dxa"/>
            <w:shd w:val="clear" w:color="auto" w:fill="D9D9D9" w:themeFill="background1" w:themeFillShade="D9"/>
            <w:vAlign w:val="center"/>
          </w:tcPr>
          <w:p w:rsidR="0014318A" w:rsidRPr="00126779" w:rsidRDefault="0014318A"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Hour per Response</w:t>
            </w:r>
          </w:p>
        </w:tc>
        <w:tc>
          <w:tcPr>
            <w:tcW w:w="1530" w:type="dxa"/>
            <w:shd w:val="clear" w:color="auto" w:fill="D9D9D9" w:themeFill="background1" w:themeFillShade="D9"/>
            <w:vAlign w:val="center"/>
          </w:tcPr>
          <w:p w:rsidR="0014318A" w:rsidRPr="00126779" w:rsidRDefault="0014318A"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Annual Hour Burden</w:t>
            </w:r>
          </w:p>
        </w:tc>
      </w:tr>
      <w:tr w:rsidR="004102B8" w:rsidRPr="00126779" w:rsidTr="00DF1BC3">
        <w:tc>
          <w:tcPr>
            <w:tcW w:w="5418" w:type="dxa"/>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22</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22</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242</w:t>
            </w:r>
          </w:p>
        </w:tc>
      </w:tr>
      <w:tr w:rsidR="004102B8" w:rsidRPr="00126779" w:rsidTr="00DF1BC3">
        <w:tc>
          <w:tcPr>
            <w:tcW w:w="5418" w:type="dxa"/>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1</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1</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11</w:t>
            </w:r>
          </w:p>
        </w:tc>
      </w:tr>
      <w:tr w:rsidR="004102B8" w:rsidRPr="00126779" w:rsidTr="00DF1BC3">
        <w:tc>
          <w:tcPr>
            <w:tcW w:w="5418" w:type="dxa"/>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0</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DF1BC3">
        <w:tc>
          <w:tcPr>
            <w:tcW w:w="5418" w:type="dxa"/>
          </w:tcPr>
          <w:p w:rsidR="004102B8" w:rsidRPr="005C0183" w:rsidRDefault="004102B8" w:rsidP="00DF1BC3">
            <w:pPr>
              <w:pStyle w:val="ListParagraph"/>
              <w:tabs>
                <w:tab w:val="left" w:pos="720"/>
              </w:tabs>
              <w:autoSpaceDE w:val="0"/>
              <w:autoSpaceDN w:val="0"/>
              <w:adjustRightInd w:val="0"/>
              <w:ind w:left="0"/>
              <w:rPr>
                <w:rFonts w:cs="Times New Roman"/>
                <w:b/>
                <w:bCs/>
              </w:rPr>
            </w:pPr>
            <w:r w:rsidRPr="005C0183">
              <w:rPr>
                <w:rFonts w:cs="Times New Roman"/>
                <w:b/>
                <w:bCs/>
              </w:rPr>
              <w:t>Total Burden Hours:</w:t>
            </w:r>
          </w:p>
        </w:tc>
        <w:tc>
          <w:tcPr>
            <w:tcW w:w="1350" w:type="dxa"/>
          </w:tcPr>
          <w:p w:rsidR="004102B8" w:rsidRPr="00A25857" w:rsidRDefault="004102B8" w:rsidP="0014553A">
            <w:pPr>
              <w:pStyle w:val="ListParagraph"/>
              <w:tabs>
                <w:tab w:val="left" w:pos="720"/>
              </w:tabs>
              <w:autoSpaceDE w:val="0"/>
              <w:autoSpaceDN w:val="0"/>
              <w:adjustRightInd w:val="0"/>
              <w:ind w:left="0"/>
              <w:jc w:val="center"/>
              <w:rPr>
                <w:rFonts w:cs="Times New Roman"/>
                <w:b/>
                <w:bCs/>
              </w:rPr>
            </w:pPr>
            <w:r>
              <w:rPr>
                <w:rFonts w:cs="Times New Roman"/>
                <w:b/>
                <w:bCs/>
              </w:rPr>
              <w:t>23</w:t>
            </w:r>
          </w:p>
        </w:tc>
        <w:tc>
          <w:tcPr>
            <w:tcW w:w="1350" w:type="dxa"/>
          </w:tcPr>
          <w:p w:rsidR="004102B8" w:rsidRPr="00A25857" w:rsidRDefault="004102B8" w:rsidP="00A25857">
            <w:pPr>
              <w:pStyle w:val="ListParagraph"/>
              <w:tabs>
                <w:tab w:val="left" w:pos="720"/>
              </w:tabs>
              <w:autoSpaceDE w:val="0"/>
              <w:autoSpaceDN w:val="0"/>
              <w:adjustRightInd w:val="0"/>
              <w:ind w:left="0"/>
              <w:jc w:val="center"/>
              <w:rPr>
                <w:rFonts w:cs="Times New Roman"/>
                <w:b/>
                <w:bCs/>
              </w:rPr>
            </w:pPr>
            <w:r>
              <w:rPr>
                <w:rFonts w:cs="Times New Roman"/>
                <w:b/>
                <w:bCs/>
              </w:rPr>
              <w:t>23</w:t>
            </w:r>
          </w:p>
        </w:tc>
        <w:tc>
          <w:tcPr>
            <w:tcW w:w="1530" w:type="dxa"/>
          </w:tcPr>
          <w:p w:rsidR="004102B8" w:rsidRPr="00A25857" w:rsidRDefault="004102B8" w:rsidP="00A25857">
            <w:pPr>
              <w:pStyle w:val="ListParagraph"/>
              <w:tabs>
                <w:tab w:val="left" w:pos="720"/>
              </w:tabs>
              <w:autoSpaceDE w:val="0"/>
              <w:autoSpaceDN w:val="0"/>
              <w:adjustRightInd w:val="0"/>
              <w:ind w:left="0"/>
              <w:jc w:val="center"/>
              <w:rPr>
                <w:rFonts w:cs="Times New Roman"/>
                <w:b/>
                <w:bCs/>
              </w:rPr>
            </w:pPr>
            <w:r>
              <w:rPr>
                <w:rFonts w:cs="Times New Roman"/>
                <w:b/>
                <w:bCs/>
              </w:rPr>
              <w:t>253</w:t>
            </w:r>
          </w:p>
        </w:tc>
      </w:tr>
      <w:tr w:rsidR="004102B8" w:rsidRPr="00126779" w:rsidTr="00DF1BC3">
        <w:tc>
          <w:tcPr>
            <w:tcW w:w="9648" w:type="dxa"/>
            <w:gridSpan w:val="4"/>
            <w:shd w:val="clear" w:color="auto" w:fill="D9D9D9" w:themeFill="background1" w:themeFillShade="D9"/>
          </w:tcPr>
          <w:p w:rsidR="004102B8" w:rsidRPr="00126779" w:rsidRDefault="004102B8" w:rsidP="004102B8">
            <w:pPr>
              <w:pStyle w:val="ListParagraph"/>
              <w:tabs>
                <w:tab w:val="left" w:pos="720"/>
              </w:tabs>
              <w:autoSpaceDE w:val="0"/>
              <w:autoSpaceDN w:val="0"/>
              <w:adjustRightInd w:val="0"/>
              <w:ind w:left="0"/>
              <w:rPr>
                <w:rFonts w:cs="Times New Roman"/>
                <w:b/>
                <w:bCs/>
              </w:rPr>
            </w:pPr>
            <w:r w:rsidRPr="00126779">
              <w:rPr>
                <w:rFonts w:cs="Times New Roman"/>
                <w:b/>
                <w:bCs/>
                <w:i/>
              </w:rPr>
              <w:t xml:space="preserve">3.  Capital and O&amp;M Costs </w:t>
            </w:r>
            <w:r w:rsidRPr="004102B8">
              <w:rPr>
                <w:rFonts w:cs="Times New Roman"/>
                <w:b/>
                <w:bCs/>
                <w:i/>
                <w:color w:val="FF0000"/>
              </w:rPr>
              <w:t>(this does NOT include labor costs)</w:t>
            </w:r>
            <w:r w:rsidRPr="00126779">
              <w:rPr>
                <w:rFonts w:cs="Times New Roman"/>
                <w:b/>
                <w:bCs/>
                <w:i/>
              </w:rPr>
              <w:t>:</w:t>
            </w:r>
          </w:p>
        </w:tc>
      </w:tr>
      <w:tr w:rsidR="004102B8" w:rsidRPr="00126779" w:rsidTr="00DF1BC3">
        <w:tc>
          <w:tcPr>
            <w:tcW w:w="6768" w:type="dxa"/>
            <w:gridSpan w:val="2"/>
            <w:shd w:val="clear" w:color="auto" w:fill="D9D9D9" w:themeFill="background1" w:themeFillShade="D9"/>
            <w:vAlign w:val="center"/>
          </w:tcPr>
          <w:p w:rsidR="004102B8" w:rsidRPr="00126779" w:rsidRDefault="004102B8"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4102B8" w:rsidRPr="00126779" w:rsidRDefault="004102B8" w:rsidP="00DF1BC3">
            <w:pPr>
              <w:pStyle w:val="ListParagraph"/>
              <w:tabs>
                <w:tab w:val="left" w:pos="720"/>
              </w:tabs>
              <w:autoSpaceDE w:val="0"/>
              <w:autoSpaceDN w:val="0"/>
              <w:adjustRightInd w:val="0"/>
              <w:ind w:left="0"/>
              <w:jc w:val="center"/>
              <w:rPr>
                <w:rFonts w:cs="Times New Roman"/>
                <w:b/>
                <w:bCs/>
              </w:rPr>
            </w:pPr>
            <w:r w:rsidRPr="005C0183">
              <w:rPr>
                <w:rFonts w:cs="Times New Roman"/>
                <w:b/>
                <w:bCs/>
              </w:rPr>
              <w:t>Cost per Response</w:t>
            </w:r>
          </w:p>
        </w:tc>
        <w:tc>
          <w:tcPr>
            <w:tcW w:w="1530" w:type="dxa"/>
            <w:shd w:val="clear" w:color="auto" w:fill="D9D9D9" w:themeFill="background1" w:themeFillShade="D9"/>
            <w:vAlign w:val="center"/>
          </w:tcPr>
          <w:p w:rsidR="004102B8" w:rsidRPr="00126779" w:rsidRDefault="004102B8"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Annual Cost Burden</w:t>
            </w:r>
          </w:p>
        </w:tc>
      </w:tr>
      <w:tr w:rsidR="004102B8" w:rsidRPr="00126779" w:rsidTr="00DF1BC3">
        <w:tc>
          <w:tcPr>
            <w:tcW w:w="6768" w:type="dxa"/>
            <w:gridSpan w:val="2"/>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DF1BC3">
        <w:tc>
          <w:tcPr>
            <w:tcW w:w="6768" w:type="dxa"/>
            <w:gridSpan w:val="2"/>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$5.48</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$60.28</w:t>
            </w:r>
          </w:p>
        </w:tc>
      </w:tr>
      <w:tr w:rsidR="004102B8" w:rsidRPr="00126779" w:rsidTr="00DF1BC3">
        <w:tc>
          <w:tcPr>
            <w:tcW w:w="6768" w:type="dxa"/>
            <w:gridSpan w:val="2"/>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DF1BC3">
        <w:tc>
          <w:tcPr>
            <w:tcW w:w="6768" w:type="dxa"/>
            <w:gridSpan w:val="2"/>
          </w:tcPr>
          <w:p w:rsidR="004102B8" w:rsidRPr="005C0183" w:rsidRDefault="004102B8" w:rsidP="00DF1BC3">
            <w:pPr>
              <w:pStyle w:val="ListParagraph"/>
              <w:tabs>
                <w:tab w:val="left" w:pos="720"/>
              </w:tabs>
              <w:autoSpaceDE w:val="0"/>
              <w:autoSpaceDN w:val="0"/>
              <w:adjustRightInd w:val="0"/>
              <w:ind w:left="0"/>
              <w:rPr>
                <w:rFonts w:cs="Times New Roman"/>
                <w:b/>
                <w:bCs/>
              </w:rPr>
            </w:pPr>
            <w:r w:rsidRPr="005C0183">
              <w:rPr>
                <w:rFonts w:cs="Times New Roman"/>
                <w:b/>
                <w:bCs/>
              </w:rPr>
              <w:t>Total Capital and O&amp;M Costs:</w:t>
            </w:r>
          </w:p>
        </w:tc>
        <w:tc>
          <w:tcPr>
            <w:tcW w:w="1350" w:type="dxa"/>
          </w:tcPr>
          <w:p w:rsidR="004102B8" w:rsidRPr="00A25857" w:rsidRDefault="004102B8" w:rsidP="00AA07BB">
            <w:pPr>
              <w:pStyle w:val="ListParagraph"/>
              <w:tabs>
                <w:tab w:val="left" w:pos="720"/>
              </w:tabs>
              <w:autoSpaceDE w:val="0"/>
              <w:autoSpaceDN w:val="0"/>
              <w:adjustRightInd w:val="0"/>
              <w:ind w:left="0"/>
              <w:jc w:val="center"/>
              <w:rPr>
                <w:rFonts w:cs="Times New Roman"/>
                <w:b/>
                <w:bCs/>
              </w:rPr>
            </w:pPr>
            <w:r w:rsidRPr="00A25857">
              <w:rPr>
                <w:rFonts w:cs="Times New Roman"/>
                <w:b/>
                <w:bCs/>
              </w:rPr>
              <w:t>$5.48</w:t>
            </w:r>
          </w:p>
        </w:tc>
        <w:tc>
          <w:tcPr>
            <w:tcW w:w="1530" w:type="dxa"/>
          </w:tcPr>
          <w:p w:rsidR="004102B8" w:rsidRPr="00A25857" w:rsidRDefault="004102B8" w:rsidP="00AA07BB">
            <w:pPr>
              <w:pStyle w:val="ListParagraph"/>
              <w:tabs>
                <w:tab w:val="left" w:pos="720"/>
              </w:tabs>
              <w:autoSpaceDE w:val="0"/>
              <w:autoSpaceDN w:val="0"/>
              <w:adjustRightInd w:val="0"/>
              <w:ind w:left="0"/>
              <w:jc w:val="center"/>
              <w:rPr>
                <w:rFonts w:cs="Times New Roman"/>
                <w:b/>
                <w:bCs/>
              </w:rPr>
            </w:pPr>
            <w:r w:rsidRPr="00A25857">
              <w:rPr>
                <w:rFonts w:cs="Times New Roman"/>
                <w:b/>
                <w:bCs/>
              </w:rPr>
              <w:t>$60.28</w:t>
            </w:r>
          </w:p>
        </w:tc>
      </w:tr>
      <w:tr w:rsidR="004102B8" w:rsidRPr="00126779" w:rsidTr="00DF1BC3">
        <w:tc>
          <w:tcPr>
            <w:tcW w:w="9648" w:type="dxa"/>
            <w:gridSpan w:val="4"/>
            <w:shd w:val="clear" w:color="auto" w:fill="D9D9D9" w:themeFill="background1" w:themeFillShade="D9"/>
          </w:tcPr>
          <w:p w:rsidR="004102B8" w:rsidRPr="00126779" w:rsidRDefault="004102B8" w:rsidP="00DF1BC3">
            <w:pPr>
              <w:pStyle w:val="ListParagraph"/>
              <w:tabs>
                <w:tab w:val="left" w:pos="720"/>
              </w:tabs>
              <w:autoSpaceDE w:val="0"/>
              <w:autoSpaceDN w:val="0"/>
              <w:adjustRightInd w:val="0"/>
              <w:ind w:left="0"/>
              <w:rPr>
                <w:rFonts w:cs="Times New Roman"/>
                <w:bCs/>
              </w:rPr>
            </w:pPr>
            <w:r w:rsidRPr="00126779">
              <w:rPr>
                <w:rFonts w:cs="Times New Roman"/>
                <w:b/>
                <w:bCs/>
                <w:i/>
              </w:rPr>
              <w:t>4.  Annual Responses and Burdens:</w:t>
            </w:r>
          </w:p>
        </w:tc>
      </w:tr>
      <w:tr w:rsidR="004102B8" w:rsidRPr="00126779" w:rsidTr="0014553A">
        <w:tc>
          <w:tcPr>
            <w:tcW w:w="6768" w:type="dxa"/>
            <w:gridSpan w:val="2"/>
            <w:shd w:val="clear" w:color="auto" w:fill="D9D9D9" w:themeFill="background1" w:themeFillShade="D9"/>
            <w:vAlign w:val="center"/>
          </w:tcPr>
          <w:p w:rsidR="004102B8" w:rsidRPr="00126779" w:rsidRDefault="004102B8" w:rsidP="00DF1BC3">
            <w:pPr>
              <w:pStyle w:val="ListParagraph"/>
              <w:tabs>
                <w:tab w:val="left" w:pos="720"/>
              </w:tabs>
              <w:autoSpaceDE w:val="0"/>
              <w:autoSpaceDN w:val="0"/>
              <w:adjustRightInd w:val="0"/>
              <w:ind w:left="0"/>
              <w:jc w:val="center"/>
              <w:rPr>
                <w:rFonts w:cs="Times New Roman"/>
                <w:b/>
                <w:bCs/>
              </w:rPr>
            </w:pPr>
            <w:r w:rsidRPr="00126779">
              <w:rPr>
                <w:rFonts w:cs="Times New Roman"/>
                <w:b/>
                <w:bCs/>
              </w:rPr>
              <w:t>Annual Totals</w:t>
            </w:r>
          </w:p>
        </w:tc>
        <w:tc>
          <w:tcPr>
            <w:tcW w:w="2880" w:type="dxa"/>
            <w:gridSpan w:val="2"/>
            <w:shd w:val="clear" w:color="auto" w:fill="D9D9D9" w:themeFill="background1" w:themeFillShade="D9"/>
            <w:vAlign w:val="center"/>
          </w:tcPr>
          <w:p w:rsidR="004102B8" w:rsidRPr="00126779" w:rsidRDefault="004102B8" w:rsidP="00DF1BC3">
            <w:pPr>
              <w:pStyle w:val="ListParagraph"/>
              <w:tabs>
                <w:tab w:val="left" w:pos="720"/>
              </w:tabs>
              <w:autoSpaceDE w:val="0"/>
              <w:autoSpaceDN w:val="0"/>
              <w:adjustRightInd w:val="0"/>
              <w:ind w:left="0"/>
              <w:jc w:val="center"/>
              <w:rPr>
                <w:rFonts w:cs="Times New Roman"/>
                <w:b/>
                <w:bCs/>
              </w:rPr>
            </w:pPr>
            <w:r w:rsidRPr="004102B8">
              <w:rPr>
                <w:rFonts w:cs="Times New Roman"/>
                <w:b/>
                <w:bCs/>
              </w:rPr>
              <w:t>Total Requested</w:t>
            </w:r>
          </w:p>
        </w:tc>
      </w:tr>
      <w:tr w:rsidR="004102B8" w:rsidRPr="00126779" w:rsidTr="004102B8">
        <w:tc>
          <w:tcPr>
            <w:tcW w:w="6768" w:type="dxa"/>
            <w:gridSpan w:val="2"/>
            <w:vAlign w:val="center"/>
          </w:tcPr>
          <w:p w:rsidR="004102B8" w:rsidRPr="00126779"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Annual Responses</w:t>
            </w:r>
          </w:p>
        </w:tc>
        <w:tc>
          <w:tcPr>
            <w:tcW w:w="2880" w:type="dxa"/>
            <w:gridSpan w:val="2"/>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11</w:t>
            </w:r>
          </w:p>
        </w:tc>
      </w:tr>
      <w:tr w:rsidR="004102B8" w:rsidRPr="00126779" w:rsidTr="004102B8">
        <w:tc>
          <w:tcPr>
            <w:tcW w:w="6768" w:type="dxa"/>
            <w:gridSpan w:val="2"/>
            <w:vAlign w:val="center"/>
          </w:tcPr>
          <w:p w:rsidR="004102B8" w:rsidRPr="00126779"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Annual Hour Burden</w:t>
            </w:r>
          </w:p>
        </w:tc>
        <w:tc>
          <w:tcPr>
            <w:tcW w:w="2880" w:type="dxa"/>
            <w:gridSpan w:val="2"/>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253</w:t>
            </w:r>
          </w:p>
        </w:tc>
      </w:tr>
      <w:tr w:rsidR="004102B8" w:rsidRPr="00126779" w:rsidTr="004102B8">
        <w:tc>
          <w:tcPr>
            <w:tcW w:w="6768" w:type="dxa"/>
            <w:gridSpan w:val="2"/>
            <w:vAlign w:val="center"/>
          </w:tcPr>
          <w:p w:rsidR="004102B8" w:rsidRPr="00126779"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 xml:space="preserve">Annual Cost </w:t>
            </w:r>
            <w:r>
              <w:rPr>
                <w:rFonts w:cs="Times New Roman"/>
                <w:bCs/>
              </w:rPr>
              <w:t xml:space="preserve">(Non-Labor) </w:t>
            </w:r>
            <w:r w:rsidRPr="00126779">
              <w:rPr>
                <w:rFonts w:cs="Times New Roman"/>
                <w:bCs/>
              </w:rPr>
              <w:t>Burden</w:t>
            </w:r>
          </w:p>
        </w:tc>
        <w:tc>
          <w:tcPr>
            <w:tcW w:w="2880" w:type="dxa"/>
            <w:gridSpan w:val="2"/>
          </w:tcPr>
          <w:p w:rsidR="004102B8" w:rsidRPr="00126779" w:rsidRDefault="004102B8" w:rsidP="00A25857">
            <w:pPr>
              <w:pStyle w:val="ListParagraph"/>
              <w:tabs>
                <w:tab w:val="left" w:pos="720"/>
              </w:tabs>
              <w:autoSpaceDE w:val="0"/>
              <w:autoSpaceDN w:val="0"/>
              <w:adjustRightInd w:val="0"/>
              <w:ind w:left="0"/>
              <w:jc w:val="center"/>
              <w:rPr>
                <w:rFonts w:cs="Times New Roman"/>
                <w:bCs/>
              </w:rPr>
            </w:pPr>
            <w:r>
              <w:rPr>
                <w:rFonts w:cs="Times New Roman"/>
                <w:bCs/>
              </w:rPr>
              <w:t>$60.28</w:t>
            </w:r>
          </w:p>
        </w:tc>
      </w:tr>
      <w:tr w:rsidR="004102B8" w:rsidTr="00DF1BC3">
        <w:tc>
          <w:tcPr>
            <w:tcW w:w="9648" w:type="dxa"/>
            <w:gridSpan w:val="4"/>
          </w:tcPr>
          <w:p w:rsidR="004102B8" w:rsidRPr="004102B8" w:rsidRDefault="004102B8" w:rsidP="004102B8">
            <w:pPr>
              <w:pStyle w:val="ListParagraph"/>
              <w:tabs>
                <w:tab w:val="left" w:pos="720"/>
              </w:tabs>
              <w:autoSpaceDE w:val="0"/>
              <w:autoSpaceDN w:val="0"/>
              <w:adjustRightInd w:val="0"/>
              <w:ind w:left="0"/>
              <w:rPr>
                <w:rFonts w:cs="Times New Roman"/>
                <w:bCs/>
                <w:sz w:val="18"/>
                <w:szCs w:val="18"/>
              </w:rPr>
            </w:pPr>
            <w:r w:rsidRPr="00EA66D2">
              <w:rPr>
                <w:rFonts w:cs="Times New Roman"/>
                <w:bCs/>
                <w:sz w:val="18"/>
                <w:szCs w:val="18"/>
                <w:vertAlign w:val="superscript"/>
              </w:rPr>
              <w:t>a</w:t>
            </w:r>
            <w:r>
              <w:rPr>
                <w:rFonts w:cs="Times New Roman"/>
                <w:bCs/>
                <w:sz w:val="18"/>
                <w:szCs w:val="18"/>
              </w:rPr>
              <w:t xml:space="preserve"> </w:t>
            </w:r>
            <w:r w:rsidRPr="00EA66D2">
              <w:rPr>
                <w:rFonts w:cs="Times New Roman"/>
                <w:bCs/>
                <w:sz w:val="18"/>
                <w:szCs w:val="18"/>
              </w:rPr>
              <w:t>Base</w:t>
            </w:r>
            <w:r>
              <w:rPr>
                <w:rFonts w:cs="Times New Roman"/>
                <w:bCs/>
                <w:sz w:val="18"/>
                <w:szCs w:val="18"/>
              </w:rPr>
              <w:t xml:space="preserve">d </w:t>
            </w:r>
            <w:r w:rsidRPr="004102B8">
              <w:rPr>
                <w:rFonts w:cs="Times New Roman"/>
                <w:bCs/>
                <w:sz w:val="18"/>
                <w:szCs w:val="18"/>
              </w:rPr>
              <w:t>on details provided in the Tables presented earlier in this section.</w:t>
            </w:r>
          </w:p>
          <w:p w:rsidR="004102B8" w:rsidRPr="00EA66D2" w:rsidRDefault="004102B8" w:rsidP="004102B8">
            <w:pPr>
              <w:pStyle w:val="ListParagraph"/>
              <w:tabs>
                <w:tab w:val="left" w:pos="720"/>
              </w:tabs>
              <w:autoSpaceDE w:val="0"/>
              <w:autoSpaceDN w:val="0"/>
              <w:adjustRightInd w:val="0"/>
              <w:ind w:left="0"/>
              <w:rPr>
                <w:rFonts w:cs="Times New Roman"/>
                <w:bCs/>
                <w:sz w:val="18"/>
                <w:szCs w:val="18"/>
              </w:rPr>
            </w:pPr>
            <w:r w:rsidRPr="004102B8">
              <w:rPr>
                <w:rFonts w:cs="Times New Roman"/>
                <w:bCs/>
                <w:sz w:val="18"/>
                <w:szCs w:val="18"/>
                <w:vertAlign w:val="superscript"/>
              </w:rPr>
              <w:t>b</w:t>
            </w:r>
            <w:r w:rsidRPr="004102B8">
              <w:rPr>
                <w:rFonts w:cs="Times New Roman"/>
                <w:bCs/>
                <w:sz w:val="18"/>
                <w:szCs w:val="18"/>
              </w:rPr>
              <w:t xml:space="preserve"> The system uses this number as a multiplier to calculate the Annual Burden hours and costs.</w:t>
            </w:r>
          </w:p>
        </w:tc>
      </w:tr>
    </w:tbl>
    <w:p w:rsidR="0014318A" w:rsidRDefault="0014318A" w:rsidP="0014318A">
      <w:pPr>
        <w:pStyle w:val="ListParagraph"/>
        <w:tabs>
          <w:tab w:val="left" w:pos="720"/>
        </w:tabs>
        <w:autoSpaceDE w:val="0"/>
        <w:autoSpaceDN w:val="0"/>
        <w:adjustRightInd w:val="0"/>
        <w:spacing w:after="0" w:line="240" w:lineRule="auto"/>
        <w:ind w:left="0"/>
        <w:rPr>
          <w:rFonts w:cs="Times New Roman"/>
          <w:bCs/>
          <w:szCs w:val="24"/>
        </w:rPr>
      </w:pPr>
    </w:p>
    <w:p w:rsidR="00872155" w:rsidRPr="00A04F09" w:rsidRDefault="00872155" w:rsidP="00D52ACF">
      <w:pPr>
        <w:pStyle w:val="ListParagraph"/>
        <w:numPr>
          <w:ilvl w:val="2"/>
          <w:numId w:val="8"/>
        </w:numPr>
        <w:tabs>
          <w:tab w:val="left" w:pos="1440"/>
        </w:tabs>
        <w:autoSpaceDE w:val="0"/>
        <w:autoSpaceDN w:val="0"/>
        <w:adjustRightInd w:val="0"/>
        <w:spacing w:line="240" w:lineRule="auto"/>
        <w:contextualSpacing w:val="0"/>
        <w:rPr>
          <w:rFonts w:cs="Times New Roman"/>
          <w:b/>
          <w:bCs/>
          <w:szCs w:val="24"/>
        </w:rPr>
      </w:pPr>
      <w:r w:rsidRPr="00126779">
        <w:rPr>
          <w:rFonts w:cs="Times New Roman"/>
          <w:b/>
          <w:bCs/>
          <w:szCs w:val="24"/>
        </w:rPr>
        <w:t xml:space="preserve">Testing </w:t>
      </w:r>
      <w:r w:rsidR="00D54F04">
        <w:rPr>
          <w:rFonts w:cs="Times New Roman"/>
          <w:b/>
          <w:bCs/>
          <w:szCs w:val="24"/>
        </w:rPr>
        <w:t>Exemption Applications</w:t>
      </w:r>
    </w:p>
    <w:p w:rsidR="00E25CE3" w:rsidRDefault="004E49E2" w:rsidP="00D54F04">
      <w:pPr>
        <w:autoSpaceDE w:val="0"/>
        <w:autoSpaceDN w:val="0"/>
        <w:adjustRightInd w:val="0"/>
        <w:spacing w:after="0" w:line="240" w:lineRule="auto"/>
        <w:ind w:firstLine="720"/>
        <w:rPr>
          <w:rFonts w:cs="Times New Roman"/>
          <w:bCs/>
          <w:szCs w:val="24"/>
        </w:rPr>
      </w:pPr>
      <w:r>
        <w:rPr>
          <w:rFonts w:cs="Times New Roman"/>
          <w:bCs/>
          <w:szCs w:val="24"/>
        </w:rPr>
        <w:t>As indicated previously, a</w:t>
      </w:r>
      <w:r w:rsidRPr="004E49E2">
        <w:rPr>
          <w:rFonts w:cs="Times New Roman"/>
          <w:bCs/>
          <w:szCs w:val="24"/>
        </w:rPr>
        <w:t xml:space="preserve">n entity subject to a test rule may apply for an exemption from </w:t>
      </w:r>
      <w:r>
        <w:rPr>
          <w:rFonts w:cs="Times New Roman"/>
          <w:bCs/>
          <w:szCs w:val="24"/>
        </w:rPr>
        <w:t xml:space="preserve">one or all of </w:t>
      </w:r>
      <w:r w:rsidRPr="004E49E2">
        <w:rPr>
          <w:rFonts w:cs="Times New Roman"/>
          <w:bCs/>
          <w:szCs w:val="24"/>
        </w:rPr>
        <w:t>the testing requirement</w:t>
      </w:r>
      <w:r>
        <w:rPr>
          <w:rFonts w:cs="Times New Roman"/>
          <w:bCs/>
          <w:szCs w:val="24"/>
        </w:rPr>
        <w:t>s</w:t>
      </w:r>
      <w:r w:rsidRPr="004E49E2">
        <w:rPr>
          <w:rFonts w:cs="Times New Roman"/>
          <w:bCs/>
          <w:szCs w:val="24"/>
        </w:rPr>
        <w:t xml:space="preserve"> </w:t>
      </w:r>
      <w:r>
        <w:rPr>
          <w:rFonts w:cs="Times New Roman"/>
          <w:bCs/>
          <w:szCs w:val="24"/>
        </w:rPr>
        <w:t xml:space="preserve">imposed in a test rule </w:t>
      </w:r>
      <w:r w:rsidRPr="004E49E2">
        <w:rPr>
          <w:rFonts w:cs="Times New Roman"/>
          <w:bCs/>
          <w:szCs w:val="24"/>
        </w:rPr>
        <w:t>if that testing will be or has been performed by another party.</w:t>
      </w:r>
      <w:r>
        <w:rPr>
          <w:rFonts w:cs="Times New Roman"/>
          <w:bCs/>
          <w:szCs w:val="24"/>
        </w:rPr>
        <w:t xml:space="preserve"> </w:t>
      </w:r>
      <w:r w:rsidR="00E25CE3" w:rsidRPr="00E25CE3">
        <w:rPr>
          <w:rFonts w:cs="Times New Roman"/>
          <w:bCs/>
          <w:szCs w:val="24"/>
        </w:rPr>
        <w:t xml:space="preserve">There are </w:t>
      </w:r>
      <w:r w:rsidR="00E25CE3">
        <w:rPr>
          <w:rFonts w:cs="Times New Roman"/>
          <w:bCs/>
          <w:szCs w:val="24"/>
        </w:rPr>
        <w:t xml:space="preserve">basically </w:t>
      </w:r>
      <w:r w:rsidR="00E25CE3" w:rsidRPr="00E25CE3">
        <w:rPr>
          <w:rFonts w:cs="Times New Roman"/>
          <w:bCs/>
          <w:szCs w:val="24"/>
        </w:rPr>
        <w:t xml:space="preserve">two </w:t>
      </w:r>
      <w:r w:rsidR="00E25CE3">
        <w:rPr>
          <w:rFonts w:cs="Times New Roman"/>
          <w:bCs/>
          <w:szCs w:val="24"/>
        </w:rPr>
        <w:t xml:space="preserve">different scenarios under which a </w:t>
      </w:r>
      <w:r w:rsidR="00E25CE3" w:rsidRPr="00E25CE3">
        <w:rPr>
          <w:rFonts w:cs="Times New Roman"/>
          <w:bCs/>
          <w:szCs w:val="24"/>
        </w:rPr>
        <w:t xml:space="preserve">chemical manufacturer </w:t>
      </w:r>
      <w:r w:rsidR="00E25CE3">
        <w:rPr>
          <w:rFonts w:cs="Times New Roman"/>
          <w:bCs/>
          <w:szCs w:val="24"/>
        </w:rPr>
        <w:t xml:space="preserve">might </w:t>
      </w:r>
      <w:r w:rsidR="00E25CE3" w:rsidRPr="00E25CE3">
        <w:rPr>
          <w:rFonts w:cs="Times New Roman"/>
          <w:bCs/>
          <w:szCs w:val="24"/>
        </w:rPr>
        <w:t xml:space="preserve">prepare and submit to EPA </w:t>
      </w:r>
      <w:r w:rsidR="00E25CE3">
        <w:rPr>
          <w:rFonts w:cs="Times New Roman"/>
          <w:bCs/>
          <w:szCs w:val="24"/>
        </w:rPr>
        <w:t xml:space="preserve">an application to be exempt from a testing requirement imposed by a </w:t>
      </w:r>
      <w:r w:rsidR="00E25CE3" w:rsidRPr="00E25CE3">
        <w:rPr>
          <w:rFonts w:cs="Times New Roman"/>
          <w:bCs/>
          <w:szCs w:val="24"/>
        </w:rPr>
        <w:t xml:space="preserve">test rule. The first </w:t>
      </w:r>
      <w:r w:rsidR="00E25CE3">
        <w:rPr>
          <w:rFonts w:cs="Times New Roman"/>
          <w:bCs/>
          <w:szCs w:val="24"/>
        </w:rPr>
        <w:t xml:space="preserve">scenario involves </w:t>
      </w:r>
      <w:r>
        <w:rPr>
          <w:rFonts w:cs="Times New Roman"/>
          <w:bCs/>
          <w:szCs w:val="24"/>
        </w:rPr>
        <w:t xml:space="preserve">a company who </w:t>
      </w:r>
      <w:r w:rsidR="00E25CE3" w:rsidRPr="00E25CE3">
        <w:rPr>
          <w:rFonts w:cs="Times New Roman"/>
          <w:bCs/>
          <w:szCs w:val="24"/>
        </w:rPr>
        <w:t xml:space="preserve">manufacturers </w:t>
      </w:r>
      <w:r>
        <w:rPr>
          <w:rFonts w:cs="Times New Roman"/>
          <w:bCs/>
          <w:szCs w:val="24"/>
        </w:rPr>
        <w:t xml:space="preserve">the covered chemical for TSCA uses, but will not be submitting the data because, for example, they </w:t>
      </w:r>
      <w:r w:rsidR="00E25CE3">
        <w:rPr>
          <w:rFonts w:cs="Times New Roman"/>
          <w:bCs/>
          <w:szCs w:val="24"/>
        </w:rPr>
        <w:t xml:space="preserve">joined a consortium and the consortium is expected to submit the data. The </w:t>
      </w:r>
      <w:r w:rsidR="00E25CE3" w:rsidRPr="00E25CE3">
        <w:rPr>
          <w:rFonts w:cs="Times New Roman"/>
          <w:bCs/>
          <w:szCs w:val="24"/>
        </w:rPr>
        <w:t xml:space="preserve">second </w:t>
      </w:r>
      <w:r w:rsidR="00E25CE3">
        <w:rPr>
          <w:rFonts w:cs="Times New Roman"/>
          <w:bCs/>
          <w:szCs w:val="24"/>
        </w:rPr>
        <w:t xml:space="preserve">scenario involves </w:t>
      </w:r>
      <w:r>
        <w:rPr>
          <w:rFonts w:cs="Times New Roman"/>
          <w:bCs/>
          <w:szCs w:val="24"/>
        </w:rPr>
        <w:t xml:space="preserve">a company that </w:t>
      </w:r>
      <w:r w:rsidR="00E25CE3">
        <w:rPr>
          <w:rFonts w:cs="Times New Roman"/>
          <w:bCs/>
          <w:szCs w:val="24"/>
        </w:rPr>
        <w:t xml:space="preserve">manufacturers </w:t>
      </w:r>
      <w:r>
        <w:rPr>
          <w:rFonts w:cs="Times New Roman"/>
          <w:bCs/>
          <w:szCs w:val="24"/>
        </w:rPr>
        <w:t xml:space="preserve">the covered </w:t>
      </w:r>
      <w:r w:rsidR="00E25CE3" w:rsidRPr="00E25CE3">
        <w:rPr>
          <w:rFonts w:cs="Times New Roman"/>
          <w:bCs/>
          <w:szCs w:val="24"/>
        </w:rPr>
        <w:t>chemical</w:t>
      </w:r>
      <w:r>
        <w:rPr>
          <w:rFonts w:cs="Times New Roman"/>
          <w:bCs/>
          <w:szCs w:val="24"/>
        </w:rPr>
        <w:t xml:space="preserve">, but only for </w:t>
      </w:r>
      <w:r w:rsidR="00E25CE3" w:rsidRPr="00E25CE3">
        <w:rPr>
          <w:rFonts w:cs="Times New Roman"/>
          <w:bCs/>
          <w:szCs w:val="24"/>
        </w:rPr>
        <w:t>uses that are not covered by TSCA.</w:t>
      </w:r>
    </w:p>
    <w:p w:rsidR="00E25CE3" w:rsidRDefault="00E25CE3" w:rsidP="00D54F04">
      <w:pPr>
        <w:autoSpaceDE w:val="0"/>
        <w:autoSpaceDN w:val="0"/>
        <w:adjustRightInd w:val="0"/>
        <w:spacing w:after="0" w:line="240" w:lineRule="auto"/>
        <w:ind w:firstLine="720"/>
        <w:rPr>
          <w:rFonts w:cs="Times New Roman"/>
          <w:bCs/>
          <w:szCs w:val="24"/>
        </w:rPr>
      </w:pPr>
    </w:p>
    <w:p w:rsidR="00D54F04" w:rsidRDefault="004E49E2" w:rsidP="00D54F04">
      <w:pPr>
        <w:autoSpaceDE w:val="0"/>
        <w:autoSpaceDN w:val="0"/>
        <w:adjustRightInd w:val="0"/>
        <w:spacing w:after="0" w:line="240" w:lineRule="auto"/>
        <w:ind w:firstLine="720"/>
        <w:rPr>
          <w:rFonts w:cs="Times New Roman"/>
          <w:bCs/>
          <w:szCs w:val="24"/>
        </w:rPr>
      </w:pPr>
      <w:r>
        <w:rPr>
          <w:rFonts w:cs="Times New Roman"/>
          <w:bCs/>
          <w:szCs w:val="24"/>
        </w:rPr>
        <w:t xml:space="preserve">In either case, it is difficult to predict how many exemption applications might be submitted to EPA in any one year. For purposes of this ICR, </w:t>
      </w:r>
      <w:r w:rsidR="00E61E95" w:rsidRPr="00E61E95">
        <w:rPr>
          <w:rFonts w:cs="Times New Roman"/>
          <w:bCs/>
          <w:szCs w:val="24"/>
        </w:rPr>
        <w:t xml:space="preserve">EPA </w:t>
      </w:r>
      <w:r>
        <w:rPr>
          <w:rFonts w:cs="Times New Roman"/>
          <w:bCs/>
          <w:szCs w:val="24"/>
        </w:rPr>
        <w:t xml:space="preserve">has </w:t>
      </w:r>
      <w:r w:rsidR="00E61E95" w:rsidRPr="00E61E95">
        <w:rPr>
          <w:rFonts w:cs="Times New Roman"/>
          <w:bCs/>
          <w:szCs w:val="24"/>
        </w:rPr>
        <w:t xml:space="preserve">assumed </w:t>
      </w:r>
      <w:r w:rsidR="00E61E95">
        <w:rPr>
          <w:rFonts w:cs="Times New Roman"/>
          <w:bCs/>
          <w:szCs w:val="24"/>
        </w:rPr>
        <w:t xml:space="preserve">that at least </w:t>
      </w:r>
      <w:r w:rsidR="00E61E95" w:rsidRPr="00E61E95">
        <w:rPr>
          <w:rFonts w:cs="Times New Roman"/>
          <w:bCs/>
          <w:szCs w:val="24"/>
        </w:rPr>
        <w:t>2 applications</w:t>
      </w:r>
      <w:r w:rsidR="00E61E95">
        <w:rPr>
          <w:rFonts w:cs="Times New Roman"/>
          <w:bCs/>
          <w:szCs w:val="24"/>
        </w:rPr>
        <w:t xml:space="preserve"> would be submitted each year</w:t>
      </w:r>
      <w:r>
        <w:rPr>
          <w:rFonts w:cs="Times New Roman"/>
          <w:bCs/>
          <w:szCs w:val="24"/>
        </w:rPr>
        <w:t xml:space="preserve">; that each application would involve </w:t>
      </w:r>
      <w:r w:rsidR="00E61E95">
        <w:rPr>
          <w:rFonts w:cs="Times New Roman"/>
          <w:bCs/>
          <w:szCs w:val="24"/>
        </w:rPr>
        <w:t xml:space="preserve">at least </w:t>
      </w:r>
      <w:r w:rsidR="00E61E95" w:rsidRPr="00E61E95">
        <w:rPr>
          <w:rFonts w:cs="Times New Roman"/>
          <w:bCs/>
          <w:szCs w:val="24"/>
        </w:rPr>
        <w:t>1 chemical</w:t>
      </w:r>
      <w:r>
        <w:rPr>
          <w:rFonts w:cs="Times New Roman"/>
          <w:bCs/>
          <w:szCs w:val="24"/>
        </w:rPr>
        <w:t>; and that the application would involve a request for an exemption from all of the testing</w:t>
      </w:r>
      <w:r w:rsidR="00E61E95" w:rsidRPr="00E61E95">
        <w:rPr>
          <w:rFonts w:cs="Times New Roman"/>
          <w:bCs/>
          <w:szCs w:val="24"/>
        </w:rPr>
        <w:t>.</w:t>
      </w:r>
      <w:r>
        <w:rPr>
          <w:rFonts w:cs="Times New Roman"/>
          <w:bCs/>
          <w:szCs w:val="24"/>
        </w:rPr>
        <w:t xml:space="preserve">  EPA will evaluate these assumptions with the next renewal, making adjustments warranted by the Agency’s experience over the next two years.</w:t>
      </w:r>
    </w:p>
    <w:p w:rsidR="004E49E2" w:rsidRPr="00AB4E3E" w:rsidRDefault="004E49E2" w:rsidP="00D54F04">
      <w:pPr>
        <w:autoSpaceDE w:val="0"/>
        <w:autoSpaceDN w:val="0"/>
        <w:adjustRightInd w:val="0"/>
        <w:spacing w:after="0" w:line="240" w:lineRule="auto"/>
        <w:ind w:firstLine="720"/>
        <w:rPr>
          <w:rFonts w:cs="Times New Roman"/>
          <w:szCs w:val="24"/>
        </w:rPr>
      </w:pPr>
    </w:p>
    <w:p w:rsidR="00872155" w:rsidRPr="00AB4E3E" w:rsidRDefault="00872155" w:rsidP="00872155">
      <w:pPr>
        <w:autoSpaceDE w:val="0"/>
        <w:autoSpaceDN w:val="0"/>
        <w:adjustRightInd w:val="0"/>
        <w:spacing w:after="0" w:line="240" w:lineRule="auto"/>
        <w:ind w:firstLine="720"/>
        <w:rPr>
          <w:rFonts w:cs="Times New Roman"/>
          <w:szCs w:val="24"/>
        </w:rPr>
      </w:pPr>
      <w:r w:rsidRPr="00AB4E3E">
        <w:rPr>
          <w:rFonts w:cs="Times New Roman"/>
          <w:szCs w:val="24"/>
        </w:rPr>
        <w:t>These assumptions are used to estimate the</w:t>
      </w:r>
      <w:r>
        <w:rPr>
          <w:rFonts w:cs="Times New Roman"/>
          <w:szCs w:val="24"/>
        </w:rPr>
        <w:t xml:space="preserve"> burden and </w:t>
      </w:r>
      <w:r w:rsidRPr="00AB4E3E">
        <w:rPr>
          <w:rFonts w:cs="Times New Roman"/>
          <w:szCs w:val="24"/>
        </w:rPr>
        <w:t xml:space="preserve">costs </w:t>
      </w:r>
      <w:r>
        <w:rPr>
          <w:rFonts w:cs="Times New Roman"/>
          <w:szCs w:val="24"/>
        </w:rPr>
        <w:t xml:space="preserve">for </w:t>
      </w:r>
      <w:r w:rsidR="00D54F04">
        <w:rPr>
          <w:rFonts w:cs="Times New Roman"/>
          <w:szCs w:val="24"/>
        </w:rPr>
        <w:t>an entity subject to a testing requirement to apply for an exemption from that requirement,</w:t>
      </w:r>
      <w:r w:rsidRPr="00126779">
        <w:rPr>
          <w:rFonts w:cs="Times New Roman"/>
          <w:szCs w:val="24"/>
        </w:rPr>
        <w:t xml:space="preserve"> </w:t>
      </w:r>
      <w:r w:rsidRPr="00AB4E3E">
        <w:rPr>
          <w:rFonts w:cs="Times New Roman"/>
          <w:szCs w:val="24"/>
        </w:rPr>
        <w:t xml:space="preserve">and are recorded in </w:t>
      </w:r>
      <w:r>
        <w:rPr>
          <w:rFonts w:cs="Times New Roman"/>
          <w:szCs w:val="24"/>
        </w:rPr>
        <w:t xml:space="preserve">Table </w:t>
      </w:r>
      <w:r w:rsidR="00D54F04">
        <w:rPr>
          <w:rFonts w:cs="Times New Roman"/>
          <w:szCs w:val="24"/>
        </w:rPr>
        <w:t>1</w:t>
      </w:r>
      <w:r w:rsidR="00A25857">
        <w:rPr>
          <w:rFonts w:cs="Times New Roman"/>
          <w:szCs w:val="24"/>
        </w:rPr>
        <w:t>3</w:t>
      </w:r>
      <w:r w:rsidRPr="00AB4E3E">
        <w:rPr>
          <w:rFonts w:cs="Times New Roman"/>
          <w:szCs w:val="24"/>
        </w:rPr>
        <w:t>.</w:t>
      </w:r>
    </w:p>
    <w:p w:rsidR="00872155" w:rsidRPr="00AB4E3E" w:rsidRDefault="00872155" w:rsidP="00872155">
      <w:pPr>
        <w:autoSpaceDE w:val="0"/>
        <w:autoSpaceDN w:val="0"/>
        <w:adjustRightInd w:val="0"/>
        <w:spacing w:after="0" w:line="240" w:lineRule="auto"/>
        <w:rPr>
          <w:rFonts w:cs="Times New Roman"/>
          <w:szCs w:val="24"/>
        </w:rPr>
      </w:pPr>
    </w:p>
    <w:p w:rsidR="00872155" w:rsidRDefault="00872155" w:rsidP="00872155">
      <w:pPr>
        <w:pStyle w:val="Caption"/>
        <w:spacing w:after="0"/>
        <w:rPr>
          <w:rFonts w:cs="Times New Roman"/>
          <w:color w:val="auto"/>
          <w:sz w:val="24"/>
          <w:szCs w:val="24"/>
        </w:rPr>
      </w:pPr>
      <w:r w:rsidRPr="00AB4E3E">
        <w:rPr>
          <w:rFonts w:cs="Times New Roman"/>
          <w:color w:val="auto"/>
          <w:sz w:val="24"/>
          <w:szCs w:val="24"/>
        </w:rPr>
        <w:t xml:space="preserve">Table </w:t>
      </w:r>
      <w:r w:rsidR="00D54F04">
        <w:rPr>
          <w:rFonts w:cs="Times New Roman"/>
          <w:color w:val="auto"/>
          <w:sz w:val="24"/>
          <w:szCs w:val="24"/>
        </w:rPr>
        <w:t>1</w:t>
      </w:r>
      <w:r w:rsidR="00A25857">
        <w:rPr>
          <w:rFonts w:cs="Times New Roman"/>
          <w:color w:val="auto"/>
          <w:sz w:val="24"/>
          <w:szCs w:val="24"/>
        </w:rPr>
        <w:t>3</w:t>
      </w:r>
      <w:r w:rsidRPr="00AB4E3E">
        <w:rPr>
          <w:rFonts w:cs="Times New Roman"/>
          <w:color w:val="auto"/>
          <w:sz w:val="24"/>
          <w:szCs w:val="24"/>
        </w:rPr>
        <w:t>: Estimating Annual Costs and Burdens</w:t>
      </w:r>
      <w:r>
        <w:rPr>
          <w:rFonts w:cs="Times New Roman"/>
          <w:color w:val="auto"/>
          <w:sz w:val="24"/>
          <w:szCs w:val="24"/>
        </w:rPr>
        <w:t xml:space="preserve"> for </w:t>
      </w:r>
      <w:r w:rsidR="00D54F04" w:rsidRPr="00D54F04">
        <w:rPr>
          <w:rFonts w:cs="Times New Roman"/>
          <w:color w:val="auto"/>
          <w:sz w:val="24"/>
          <w:szCs w:val="24"/>
        </w:rPr>
        <w:t xml:space="preserve">Testing Exemptions </w:t>
      </w:r>
      <w:r w:rsidR="00A25857" w:rsidRPr="00D54F04">
        <w:rPr>
          <w:rFonts w:cs="Times New Roman"/>
          <w:color w:val="auto"/>
          <w:sz w:val="24"/>
          <w:szCs w:val="24"/>
        </w:rPr>
        <w:t>Applicat</w:t>
      </w:r>
      <w:r w:rsidR="00A25857">
        <w:rPr>
          <w:rFonts w:cs="Times New Roman"/>
          <w:color w:val="auto"/>
          <w:sz w:val="24"/>
          <w:szCs w:val="24"/>
        </w:rPr>
        <w:t>ions</w:t>
      </w:r>
    </w:p>
    <w:tbl>
      <w:tblPr>
        <w:tblStyle w:val="TableGrid"/>
        <w:tblW w:w="0" w:type="auto"/>
        <w:tblInd w:w="108" w:type="dxa"/>
        <w:tblLayout w:type="fixed"/>
        <w:tblLook w:val="04A0"/>
      </w:tblPr>
      <w:tblGrid>
        <w:gridCol w:w="630"/>
        <w:gridCol w:w="5040"/>
        <w:gridCol w:w="2250"/>
        <w:gridCol w:w="900"/>
        <w:gridCol w:w="1080"/>
      </w:tblGrid>
      <w:tr w:rsidR="00872155" w:rsidRPr="007D3FC1" w:rsidTr="00872155">
        <w:trPr>
          <w:tblHeader/>
        </w:trPr>
        <w:tc>
          <w:tcPr>
            <w:tcW w:w="630" w:type="dxa"/>
            <w:shd w:val="clear" w:color="auto" w:fill="D9D9D9" w:themeFill="background1" w:themeFillShade="D9"/>
            <w:vAlign w:val="center"/>
          </w:tcPr>
          <w:p w:rsidR="00872155" w:rsidRPr="00C6602B" w:rsidRDefault="00872155" w:rsidP="00872155">
            <w:pPr>
              <w:tabs>
                <w:tab w:val="left" w:pos="1440"/>
              </w:tabs>
              <w:autoSpaceDE w:val="0"/>
              <w:autoSpaceDN w:val="0"/>
              <w:adjustRightInd w:val="0"/>
              <w:rPr>
                <w:rFonts w:cs="Times New Roman"/>
                <w:b/>
                <w:bCs/>
              </w:rPr>
            </w:pPr>
            <w:r w:rsidRPr="00C6602B">
              <w:rPr>
                <w:rFonts w:cs="Times New Roman"/>
                <w:b/>
                <w:bCs/>
              </w:rPr>
              <w:t>Ref.</w:t>
            </w:r>
          </w:p>
        </w:tc>
        <w:tc>
          <w:tcPr>
            <w:tcW w:w="5040" w:type="dxa"/>
            <w:shd w:val="clear" w:color="auto" w:fill="D9D9D9" w:themeFill="background1" w:themeFillShade="D9"/>
            <w:vAlign w:val="center"/>
          </w:tcPr>
          <w:p w:rsidR="00872155" w:rsidRPr="00C6602B" w:rsidRDefault="00872155" w:rsidP="00872155">
            <w:pPr>
              <w:tabs>
                <w:tab w:val="left" w:pos="1440"/>
              </w:tabs>
              <w:autoSpaceDE w:val="0"/>
              <w:autoSpaceDN w:val="0"/>
              <w:adjustRightInd w:val="0"/>
              <w:rPr>
                <w:rFonts w:cs="Times New Roman"/>
                <w:b/>
                <w:bCs/>
              </w:rPr>
            </w:pPr>
            <w:r w:rsidRPr="00C6602B">
              <w:rPr>
                <w:rFonts w:cs="Times New Roman"/>
                <w:b/>
                <w:bCs/>
              </w:rPr>
              <w:t>Description</w:t>
            </w:r>
          </w:p>
        </w:tc>
        <w:tc>
          <w:tcPr>
            <w:tcW w:w="2250" w:type="dxa"/>
            <w:shd w:val="clear" w:color="auto" w:fill="D9D9D9" w:themeFill="background1" w:themeFillShade="D9"/>
            <w:vAlign w:val="center"/>
          </w:tcPr>
          <w:p w:rsidR="00872155" w:rsidRPr="00C6602B" w:rsidRDefault="00872155" w:rsidP="00872155">
            <w:pPr>
              <w:tabs>
                <w:tab w:val="left" w:pos="1440"/>
              </w:tabs>
              <w:autoSpaceDE w:val="0"/>
              <w:autoSpaceDN w:val="0"/>
              <w:adjustRightInd w:val="0"/>
              <w:rPr>
                <w:rFonts w:cs="Times New Roman"/>
                <w:b/>
                <w:bCs/>
              </w:rPr>
            </w:pPr>
            <w:r w:rsidRPr="00C6602B">
              <w:rPr>
                <w:rFonts w:cs="Times New Roman"/>
                <w:b/>
                <w:bCs/>
              </w:rPr>
              <w:t>See discussion in ICR</w:t>
            </w:r>
          </w:p>
        </w:tc>
        <w:tc>
          <w:tcPr>
            <w:tcW w:w="900" w:type="dxa"/>
            <w:shd w:val="clear" w:color="auto" w:fill="D9D9D9" w:themeFill="background1" w:themeFillShade="D9"/>
            <w:vAlign w:val="center"/>
          </w:tcPr>
          <w:p w:rsidR="00872155" w:rsidRPr="00C6602B" w:rsidRDefault="00872155" w:rsidP="00872155">
            <w:pPr>
              <w:tabs>
                <w:tab w:val="left" w:pos="1440"/>
              </w:tabs>
              <w:autoSpaceDE w:val="0"/>
              <w:autoSpaceDN w:val="0"/>
              <w:adjustRightInd w:val="0"/>
              <w:rPr>
                <w:rFonts w:cs="Times New Roman"/>
                <w:b/>
                <w:bCs/>
              </w:rPr>
            </w:pPr>
            <w:r w:rsidRPr="00C6602B">
              <w:rPr>
                <w:rFonts w:cs="Times New Roman"/>
                <w:b/>
                <w:bCs/>
              </w:rPr>
              <w:t>Factor</w:t>
            </w:r>
          </w:p>
        </w:tc>
        <w:tc>
          <w:tcPr>
            <w:tcW w:w="1080" w:type="dxa"/>
            <w:shd w:val="clear" w:color="auto" w:fill="D9D9D9" w:themeFill="background1" w:themeFillShade="D9"/>
            <w:vAlign w:val="center"/>
          </w:tcPr>
          <w:p w:rsidR="00872155" w:rsidRPr="00C6602B" w:rsidRDefault="00872155" w:rsidP="00D54F04">
            <w:pPr>
              <w:tabs>
                <w:tab w:val="left" w:pos="1440"/>
              </w:tabs>
              <w:autoSpaceDE w:val="0"/>
              <w:autoSpaceDN w:val="0"/>
              <w:adjustRightInd w:val="0"/>
              <w:rPr>
                <w:rFonts w:cs="Times New Roman"/>
                <w:b/>
                <w:bCs/>
              </w:rPr>
            </w:pPr>
            <w:r w:rsidRPr="00C6602B">
              <w:rPr>
                <w:rFonts w:cs="Times New Roman"/>
                <w:b/>
                <w:bCs/>
              </w:rPr>
              <w:t>Totals</w:t>
            </w:r>
          </w:p>
        </w:tc>
      </w:tr>
      <w:tr w:rsidR="00872155" w:rsidRPr="007D3FC1" w:rsidTr="00872155">
        <w:tc>
          <w:tcPr>
            <w:tcW w:w="630" w:type="dxa"/>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a</w:t>
            </w:r>
          </w:p>
        </w:tc>
        <w:tc>
          <w:tcPr>
            <w:tcW w:w="5040" w:type="dxa"/>
            <w:vAlign w:val="center"/>
          </w:tcPr>
          <w:p w:rsidR="00872155" w:rsidRPr="00C6602B" w:rsidRDefault="00872155" w:rsidP="00D54F04">
            <w:pPr>
              <w:tabs>
                <w:tab w:val="left" w:pos="1440"/>
              </w:tabs>
              <w:autoSpaceDE w:val="0"/>
              <w:autoSpaceDN w:val="0"/>
              <w:adjustRightInd w:val="0"/>
              <w:rPr>
                <w:rFonts w:cs="Times New Roman"/>
                <w:bCs/>
              </w:rPr>
            </w:pPr>
            <w:r w:rsidRPr="00C6602B">
              <w:rPr>
                <w:rFonts w:cs="Times New Roman"/>
                <w:bCs/>
              </w:rPr>
              <w:t xml:space="preserve">Number of </w:t>
            </w:r>
            <w:r w:rsidR="00D54F04">
              <w:rPr>
                <w:rFonts w:cs="Times New Roman"/>
                <w:bCs/>
              </w:rPr>
              <w:t>Exemption Applications</w:t>
            </w:r>
            <w:r w:rsidRPr="00C6602B">
              <w:rPr>
                <w:rFonts w:cs="Times New Roman"/>
                <w:bCs/>
                <w:vertAlign w:val="superscript"/>
              </w:rPr>
              <w:t>2</w:t>
            </w:r>
          </w:p>
        </w:tc>
        <w:tc>
          <w:tcPr>
            <w:tcW w:w="2250" w:type="dxa"/>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872155" w:rsidRPr="00C6602B" w:rsidRDefault="00D54F04" w:rsidP="00872155">
            <w:pPr>
              <w:tabs>
                <w:tab w:val="left" w:pos="1440"/>
              </w:tabs>
              <w:autoSpaceDE w:val="0"/>
              <w:autoSpaceDN w:val="0"/>
              <w:adjustRightInd w:val="0"/>
              <w:jc w:val="center"/>
              <w:rPr>
                <w:rFonts w:cs="Times New Roman"/>
                <w:bCs/>
              </w:rPr>
            </w:pPr>
            <w:r>
              <w:rPr>
                <w:rFonts w:cs="Times New Roman"/>
                <w:bCs/>
              </w:rPr>
              <w:t>2</w:t>
            </w:r>
          </w:p>
        </w:tc>
        <w:tc>
          <w:tcPr>
            <w:tcW w:w="1080" w:type="dxa"/>
            <w:vAlign w:val="center"/>
          </w:tcPr>
          <w:p w:rsidR="00872155" w:rsidRPr="00C6602B" w:rsidRDefault="00872155" w:rsidP="00872155">
            <w:pPr>
              <w:tabs>
                <w:tab w:val="left" w:pos="1440"/>
              </w:tabs>
              <w:autoSpaceDE w:val="0"/>
              <w:autoSpaceDN w:val="0"/>
              <w:adjustRightInd w:val="0"/>
              <w:jc w:val="center"/>
              <w:rPr>
                <w:rFonts w:cs="Times New Roman"/>
                <w:bCs/>
              </w:rPr>
            </w:pPr>
          </w:p>
        </w:tc>
      </w:tr>
      <w:tr w:rsidR="00872155" w:rsidRPr="007D3FC1" w:rsidTr="00872155">
        <w:tc>
          <w:tcPr>
            <w:tcW w:w="630" w:type="dxa"/>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b</w:t>
            </w:r>
          </w:p>
        </w:tc>
        <w:tc>
          <w:tcPr>
            <w:tcW w:w="5040" w:type="dxa"/>
            <w:vAlign w:val="center"/>
          </w:tcPr>
          <w:p w:rsidR="00872155" w:rsidRPr="00C6602B" w:rsidRDefault="00872155" w:rsidP="00D54F04">
            <w:pPr>
              <w:tabs>
                <w:tab w:val="left" w:pos="1440"/>
              </w:tabs>
              <w:autoSpaceDE w:val="0"/>
              <w:autoSpaceDN w:val="0"/>
              <w:adjustRightInd w:val="0"/>
              <w:rPr>
                <w:rFonts w:cs="Times New Roman"/>
                <w:bCs/>
              </w:rPr>
            </w:pPr>
            <w:r w:rsidRPr="00C6602B">
              <w:rPr>
                <w:rFonts w:cs="Times New Roman"/>
                <w:bCs/>
              </w:rPr>
              <w:t xml:space="preserve">Chemicals per </w:t>
            </w:r>
            <w:r w:rsidR="00D54F04">
              <w:rPr>
                <w:rFonts w:cs="Times New Roman"/>
                <w:bCs/>
              </w:rPr>
              <w:t>Exemption Application</w:t>
            </w:r>
            <w:r w:rsidRPr="00C6602B">
              <w:rPr>
                <w:rFonts w:cs="Times New Roman"/>
                <w:bCs/>
              </w:rPr>
              <w:t xml:space="preserve"> </w:t>
            </w:r>
          </w:p>
        </w:tc>
        <w:tc>
          <w:tcPr>
            <w:tcW w:w="2250" w:type="dxa"/>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Section 6(b)(i)</w:t>
            </w:r>
          </w:p>
        </w:tc>
        <w:tc>
          <w:tcPr>
            <w:tcW w:w="900" w:type="dxa"/>
            <w:vAlign w:val="center"/>
          </w:tcPr>
          <w:p w:rsidR="00872155" w:rsidRPr="00C6602B" w:rsidRDefault="00872155" w:rsidP="00872155">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872155" w:rsidRPr="00C6602B" w:rsidRDefault="00872155" w:rsidP="00872155">
            <w:pPr>
              <w:tabs>
                <w:tab w:val="left" w:pos="1440"/>
              </w:tabs>
              <w:autoSpaceDE w:val="0"/>
              <w:autoSpaceDN w:val="0"/>
              <w:adjustRightInd w:val="0"/>
              <w:jc w:val="center"/>
              <w:rPr>
                <w:rFonts w:cs="Times New Roman"/>
                <w:bCs/>
              </w:rPr>
            </w:pPr>
          </w:p>
        </w:tc>
      </w:tr>
      <w:tr w:rsidR="00872155" w:rsidRPr="007D3FC1" w:rsidTr="00872155">
        <w:tc>
          <w:tcPr>
            <w:tcW w:w="630" w:type="dxa"/>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c</w:t>
            </w:r>
          </w:p>
        </w:tc>
        <w:tc>
          <w:tcPr>
            <w:tcW w:w="5040" w:type="dxa"/>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Total Number of Chemicals (a × b)</w:t>
            </w:r>
          </w:p>
        </w:tc>
        <w:tc>
          <w:tcPr>
            <w:tcW w:w="2250" w:type="dxa"/>
            <w:vAlign w:val="center"/>
          </w:tcPr>
          <w:p w:rsidR="00872155" w:rsidRPr="00C6602B" w:rsidRDefault="00872155" w:rsidP="00872155">
            <w:pPr>
              <w:tabs>
                <w:tab w:val="left" w:pos="1440"/>
              </w:tabs>
              <w:autoSpaceDE w:val="0"/>
              <w:autoSpaceDN w:val="0"/>
              <w:adjustRightInd w:val="0"/>
              <w:rPr>
                <w:rFonts w:cs="Times New Roman"/>
                <w:bCs/>
              </w:rPr>
            </w:pPr>
          </w:p>
        </w:tc>
        <w:tc>
          <w:tcPr>
            <w:tcW w:w="900" w:type="dxa"/>
            <w:vAlign w:val="center"/>
          </w:tcPr>
          <w:p w:rsidR="00872155" w:rsidRPr="00C6602B" w:rsidRDefault="00872155" w:rsidP="00872155">
            <w:pPr>
              <w:tabs>
                <w:tab w:val="left" w:pos="1440"/>
              </w:tabs>
              <w:autoSpaceDE w:val="0"/>
              <w:autoSpaceDN w:val="0"/>
              <w:adjustRightInd w:val="0"/>
              <w:jc w:val="center"/>
              <w:rPr>
                <w:rFonts w:cs="Times New Roman"/>
                <w:bCs/>
              </w:rPr>
            </w:pPr>
          </w:p>
        </w:tc>
        <w:tc>
          <w:tcPr>
            <w:tcW w:w="1080" w:type="dxa"/>
            <w:vAlign w:val="center"/>
          </w:tcPr>
          <w:p w:rsidR="00872155" w:rsidRPr="00C6602B" w:rsidRDefault="00D54F04" w:rsidP="00872155">
            <w:pPr>
              <w:tabs>
                <w:tab w:val="left" w:pos="1440"/>
              </w:tabs>
              <w:autoSpaceDE w:val="0"/>
              <w:autoSpaceDN w:val="0"/>
              <w:adjustRightInd w:val="0"/>
              <w:jc w:val="center"/>
              <w:rPr>
                <w:rFonts w:cs="Times New Roman"/>
                <w:bCs/>
              </w:rPr>
            </w:pPr>
            <w:r>
              <w:rPr>
                <w:rFonts w:cs="Times New Roman"/>
                <w:bCs/>
              </w:rPr>
              <w:t>2</w:t>
            </w:r>
          </w:p>
        </w:tc>
      </w:tr>
      <w:tr w:rsidR="00872155" w:rsidRPr="007D3FC1" w:rsidTr="00872155">
        <w:tc>
          <w:tcPr>
            <w:tcW w:w="630" w:type="dxa"/>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d</w:t>
            </w:r>
          </w:p>
        </w:tc>
        <w:tc>
          <w:tcPr>
            <w:tcW w:w="5040" w:type="dxa"/>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Number of Chemicals per Sponsor</w:t>
            </w:r>
          </w:p>
        </w:tc>
        <w:tc>
          <w:tcPr>
            <w:tcW w:w="2250" w:type="dxa"/>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Section 6(a)(iii)</w:t>
            </w:r>
          </w:p>
        </w:tc>
        <w:tc>
          <w:tcPr>
            <w:tcW w:w="900" w:type="dxa"/>
            <w:vAlign w:val="center"/>
          </w:tcPr>
          <w:p w:rsidR="00872155" w:rsidRPr="00C6602B" w:rsidRDefault="00872155" w:rsidP="00872155">
            <w:pPr>
              <w:tabs>
                <w:tab w:val="left" w:pos="1440"/>
              </w:tabs>
              <w:autoSpaceDE w:val="0"/>
              <w:autoSpaceDN w:val="0"/>
              <w:adjustRightInd w:val="0"/>
              <w:jc w:val="center"/>
              <w:rPr>
                <w:rFonts w:cs="Times New Roman"/>
                <w:bCs/>
              </w:rPr>
            </w:pPr>
            <w:r>
              <w:rPr>
                <w:rFonts w:cs="Times New Roman"/>
                <w:bCs/>
              </w:rPr>
              <w:t>1</w:t>
            </w:r>
          </w:p>
        </w:tc>
        <w:tc>
          <w:tcPr>
            <w:tcW w:w="1080" w:type="dxa"/>
            <w:vAlign w:val="center"/>
          </w:tcPr>
          <w:p w:rsidR="00872155" w:rsidRPr="00C6602B" w:rsidRDefault="00872155" w:rsidP="00872155">
            <w:pPr>
              <w:tabs>
                <w:tab w:val="left" w:pos="1440"/>
              </w:tabs>
              <w:autoSpaceDE w:val="0"/>
              <w:autoSpaceDN w:val="0"/>
              <w:adjustRightInd w:val="0"/>
              <w:jc w:val="center"/>
              <w:rPr>
                <w:rFonts w:cs="Times New Roman"/>
                <w:bCs/>
              </w:rPr>
            </w:pPr>
          </w:p>
        </w:tc>
      </w:tr>
      <w:tr w:rsidR="00872155" w:rsidRPr="007D3FC1" w:rsidTr="00872155">
        <w:tc>
          <w:tcPr>
            <w:tcW w:w="630" w:type="dxa"/>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e</w:t>
            </w:r>
          </w:p>
        </w:tc>
        <w:tc>
          <w:tcPr>
            <w:tcW w:w="5040" w:type="dxa"/>
            <w:vAlign w:val="center"/>
          </w:tcPr>
          <w:p w:rsidR="00872155" w:rsidRPr="00C6602B" w:rsidRDefault="00872155" w:rsidP="00D54F04">
            <w:pPr>
              <w:tabs>
                <w:tab w:val="left" w:pos="1440"/>
              </w:tabs>
              <w:autoSpaceDE w:val="0"/>
              <w:autoSpaceDN w:val="0"/>
              <w:adjustRightInd w:val="0"/>
              <w:rPr>
                <w:rFonts w:cs="Times New Roman"/>
                <w:bCs/>
              </w:rPr>
            </w:pPr>
            <w:r w:rsidRPr="00C6602B">
              <w:rPr>
                <w:rFonts w:cs="Times New Roman"/>
                <w:bCs/>
              </w:rPr>
              <w:t xml:space="preserve">Number of Sponsors per </w:t>
            </w:r>
            <w:r w:rsidR="00D54F04">
              <w:rPr>
                <w:rFonts w:cs="Times New Roman"/>
                <w:bCs/>
              </w:rPr>
              <w:t>Application</w:t>
            </w:r>
            <w:r w:rsidRPr="00C6602B">
              <w:rPr>
                <w:rFonts w:cs="Times New Roman"/>
                <w:bCs/>
              </w:rPr>
              <w:t xml:space="preserve"> (b ÷ d)</w:t>
            </w:r>
          </w:p>
        </w:tc>
        <w:tc>
          <w:tcPr>
            <w:tcW w:w="2250" w:type="dxa"/>
            <w:vAlign w:val="center"/>
          </w:tcPr>
          <w:p w:rsidR="00872155" w:rsidRPr="00C6602B" w:rsidRDefault="00872155" w:rsidP="00872155">
            <w:pPr>
              <w:tabs>
                <w:tab w:val="left" w:pos="1440"/>
              </w:tabs>
              <w:autoSpaceDE w:val="0"/>
              <w:autoSpaceDN w:val="0"/>
              <w:adjustRightInd w:val="0"/>
              <w:rPr>
                <w:rFonts w:cs="Times New Roman"/>
                <w:bCs/>
              </w:rPr>
            </w:pPr>
          </w:p>
        </w:tc>
        <w:tc>
          <w:tcPr>
            <w:tcW w:w="900" w:type="dxa"/>
            <w:vAlign w:val="center"/>
          </w:tcPr>
          <w:p w:rsidR="00872155" w:rsidRPr="00C6602B" w:rsidRDefault="00872155" w:rsidP="00872155">
            <w:pPr>
              <w:tabs>
                <w:tab w:val="left" w:pos="1440"/>
              </w:tabs>
              <w:autoSpaceDE w:val="0"/>
              <w:autoSpaceDN w:val="0"/>
              <w:adjustRightInd w:val="0"/>
              <w:jc w:val="center"/>
              <w:rPr>
                <w:rFonts w:cs="Times New Roman"/>
                <w:bCs/>
              </w:rPr>
            </w:pPr>
          </w:p>
        </w:tc>
        <w:tc>
          <w:tcPr>
            <w:tcW w:w="1080" w:type="dxa"/>
            <w:vAlign w:val="center"/>
          </w:tcPr>
          <w:p w:rsidR="00872155" w:rsidRPr="00C6602B" w:rsidRDefault="00872155" w:rsidP="00872155">
            <w:pPr>
              <w:tabs>
                <w:tab w:val="left" w:pos="1440"/>
              </w:tabs>
              <w:autoSpaceDE w:val="0"/>
              <w:autoSpaceDN w:val="0"/>
              <w:adjustRightInd w:val="0"/>
              <w:jc w:val="center"/>
              <w:rPr>
                <w:rFonts w:cs="Times New Roman"/>
                <w:bCs/>
              </w:rPr>
            </w:pPr>
            <w:r>
              <w:rPr>
                <w:rFonts w:cs="Times New Roman"/>
                <w:bCs/>
              </w:rPr>
              <w:t>1</w:t>
            </w:r>
          </w:p>
        </w:tc>
      </w:tr>
      <w:tr w:rsidR="00872155" w:rsidRPr="007D3FC1" w:rsidTr="004102B8">
        <w:tc>
          <w:tcPr>
            <w:tcW w:w="630" w:type="dxa"/>
            <w:shd w:val="clear" w:color="auto" w:fill="F2F2F2" w:themeFill="background1" w:themeFillShade="F2"/>
            <w:vAlign w:val="center"/>
          </w:tcPr>
          <w:p w:rsidR="00872155" w:rsidRPr="00C6602B" w:rsidRDefault="00872155" w:rsidP="00872155">
            <w:pPr>
              <w:tabs>
                <w:tab w:val="left" w:pos="1440"/>
              </w:tabs>
              <w:autoSpaceDE w:val="0"/>
              <w:autoSpaceDN w:val="0"/>
              <w:adjustRightInd w:val="0"/>
              <w:jc w:val="center"/>
              <w:rPr>
                <w:rFonts w:cs="Times New Roman"/>
                <w:bCs/>
              </w:rPr>
            </w:pPr>
            <w:r w:rsidRPr="00C6602B">
              <w:rPr>
                <w:rFonts w:cs="Times New Roman"/>
                <w:bCs/>
              </w:rPr>
              <w:t>f</w:t>
            </w:r>
          </w:p>
        </w:tc>
        <w:tc>
          <w:tcPr>
            <w:tcW w:w="5040" w:type="dxa"/>
            <w:shd w:val="clear" w:color="auto" w:fill="F2F2F2" w:themeFill="background1" w:themeFillShade="F2"/>
            <w:vAlign w:val="center"/>
          </w:tcPr>
          <w:p w:rsidR="00872155" w:rsidRPr="00C6602B" w:rsidRDefault="00872155" w:rsidP="00872155">
            <w:pPr>
              <w:tabs>
                <w:tab w:val="left" w:pos="1440"/>
              </w:tabs>
              <w:autoSpaceDE w:val="0"/>
              <w:autoSpaceDN w:val="0"/>
              <w:adjustRightInd w:val="0"/>
              <w:rPr>
                <w:rFonts w:cs="Times New Roman"/>
                <w:bCs/>
              </w:rPr>
            </w:pPr>
            <w:r w:rsidRPr="00C6602B">
              <w:rPr>
                <w:rFonts w:cs="Times New Roman"/>
                <w:bCs/>
              </w:rPr>
              <w:t>Total Number of Sponsors (a × e)</w:t>
            </w:r>
          </w:p>
        </w:tc>
        <w:tc>
          <w:tcPr>
            <w:tcW w:w="2250" w:type="dxa"/>
            <w:shd w:val="clear" w:color="auto" w:fill="F2F2F2" w:themeFill="background1" w:themeFillShade="F2"/>
            <w:vAlign w:val="center"/>
          </w:tcPr>
          <w:p w:rsidR="00872155" w:rsidRPr="00C6602B" w:rsidRDefault="00872155" w:rsidP="00872155">
            <w:pPr>
              <w:tabs>
                <w:tab w:val="left" w:pos="1440"/>
              </w:tabs>
              <w:autoSpaceDE w:val="0"/>
              <w:autoSpaceDN w:val="0"/>
              <w:adjustRightInd w:val="0"/>
              <w:rPr>
                <w:rFonts w:cs="Times New Roman"/>
                <w:bCs/>
              </w:rPr>
            </w:pPr>
          </w:p>
        </w:tc>
        <w:tc>
          <w:tcPr>
            <w:tcW w:w="900" w:type="dxa"/>
            <w:shd w:val="clear" w:color="auto" w:fill="F2F2F2" w:themeFill="background1" w:themeFillShade="F2"/>
            <w:vAlign w:val="center"/>
          </w:tcPr>
          <w:p w:rsidR="00872155" w:rsidRPr="00C6602B" w:rsidRDefault="00872155" w:rsidP="00872155">
            <w:pPr>
              <w:tabs>
                <w:tab w:val="left" w:pos="1440"/>
              </w:tabs>
              <w:autoSpaceDE w:val="0"/>
              <w:autoSpaceDN w:val="0"/>
              <w:adjustRightInd w:val="0"/>
              <w:jc w:val="center"/>
              <w:rPr>
                <w:rFonts w:cs="Times New Roman"/>
                <w:bCs/>
              </w:rPr>
            </w:pPr>
          </w:p>
        </w:tc>
        <w:tc>
          <w:tcPr>
            <w:tcW w:w="1080" w:type="dxa"/>
            <w:shd w:val="clear" w:color="auto" w:fill="F2F2F2" w:themeFill="background1" w:themeFillShade="F2"/>
            <w:vAlign w:val="center"/>
          </w:tcPr>
          <w:p w:rsidR="00872155" w:rsidRPr="00C6602B" w:rsidRDefault="00D54F04" w:rsidP="00872155">
            <w:pPr>
              <w:tabs>
                <w:tab w:val="left" w:pos="1440"/>
              </w:tabs>
              <w:autoSpaceDE w:val="0"/>
              <w:autoSpaceDN w:val="0"/>
              <w:adjustRightInd w:val="0"/>
              <w:jc w:val="center"/>
              <w:rPr>
                <w:rFonts w:cs="Times New Roman"/>
                <w:bCs/>
              </w:rPr>
            </w:pPr>
            <w:r>
              <w:rPr>
                <w:rFonts w:cs="Times New Roman"/>
                <w:bCs/>
              </w:rPr>
              <w:t>2</w:t>
            </w:r>
          </w:p>
        </w:tc>
      </w:tr>
      <w:tr w:rsidR="00872155" w:rsidRPr="007D3FC1" w:rsidTr="00872155">
        <w:tc>
          <w:tcPr>
            <w:tcW w:w="9900" w:type="dxa"/>
            <w:gridSpan w:val="5"/>
            <w:vAlign w:val="center"/>
          </w:tcPr>
          <w:p w:rsidR="00872155" w:rsidRPr="00572838" w:rsidRDefault="00872155" w:rsidP="00872155">
            <w:pPr>
              <w:tabs>
                <w:tab w:val="left" w:pos="1440"/>
              </w:tabs>
              <w:autoSpaceDE w:val="0"/>
              <w:autoSpaceDN w:val="0"/>
              <w:adjustRightInd w:val="0"/>
              <w:rPr>
                <w:rFonts w:cs="Times New Roman"/>
                <w:bCs/>
                <w:sz w:val="20"/>
                <w:szCs w:val="20"/>
              </w:rPr>
            </w:pPr>
            <w:r w:rsidRPr="00D82CD3">
              <w:rPr>
                <w:rFonts w:cs="Times New Roman"/>
                <w:bCs/>
                <w:sz w:val="20"/>
                <w:szCs w:val="20"/>
                <w:vertAlign w:val="superscript"/>
              </w:rPr>
              <w:t xml:space="preserve">1 </w:t>
            </w:r>
            <w:r w:rsidR="00D54F04">
              <w:rPr>
                <w:rFonts w:cs="Times New Roman"/>
                <w:bCs/>
                <w:sz w:val="20"/>
                <w:szCs w:val="20"/>
              </w:rPr>
              <w:t xml:space="preserve">Although </w:t>
            </w:r>
            <w:r w:rsidR="00572838">
              <w:rPr>
                <w:rFonts w:cs="Times New Roman"/>
                <w:bCs/>
                <w:sz w:val="20"/>
                <w:szCs w:val="20"/>
              </w:rPr>
              <w:t>history does not provide an annual estimate, E</w:t>
            </w:r>
            <w:r w:rsidRPr="00D82CD3">
              <w:rPr>
                <w:rFonts w:cs="Times New Roman"/>
                <w:bCs/>
                <w:sz w:val="20"/>
                <w:szCs w:val="20"/>
              </w:rPr>
              <w:t xml:space="preserve">PA assumed </w:t>
            </w:r>
            <w:r w:rsidR="00D54F04">
              <w:rPr>
                <w:rFonts w:cs="Times New Roman"/>
                <w:bCs/>
                <w:sz w:val="20"/>
                <w:szCs w:val="20"/>
              </w:rPr>
              <w:t>2 applications</w:t>
            </w:r>
            <w:r>
              <w:rPr>
                <w:rFonts w:cs="Times New Roman"/>
                <w:bCs/>
                <w:sz w:val="20"/>
                <w:szCs w:val="20"/>
              </w:rPr>
              <w:t>, w</w:t>
            </w:r>
            <w:r w:rsidRPr="00D82CD3">
              <w:rPr>
                <w:rFonts w:cs="Times New Roman"/>
                <w:bCs/>
                <w:sz w:val="20"/>
                <w:szCs w:val="20"/>
              </w:rPr>
              <w:t>ith 1 chemical</w:t>
            </w:r>
            <w:r>
              <w:rPr>
                <w:rFonts w:cs="Times New Roman"/>
                <w:bCs/>
                <w:sz w:val="20"/>
                <w:szCs w:val="20"/>
              </w:rPr>
              <w:t xml:space="preserve"> </w:t>
            </w:r>
            <w:r w:rsidR="00D54F04">
              <w:rPr>
                <w:rFonts w:cs="Times New Roman"/>
                <w:bCs/>
                <w:sz w:val="20"/>
                <w:szCs w:val="20"/>
              </w:rPr>
              <w:t>each</w:t>
            </w:r>
            <w:r w:rsidRPr="00D82CD3">
              <w:rPr>
                <w:rFonts w:cs="Times New Roman"/>
                <w:bCs/>
                <w:sz w:val="20"/>
                <w:szCs w:val="20"/>
              </w:rPr>
              <w:t>.</w:t>
            </w:r>
          </w:p>
        </w:tc>
      </w:tr>
    </w:tbl>
    <w:p w:rsidR="00872155" w:rsidRDefault="00872155" w:rsidP="00872155">
      <w:pPr>
        <w:pStyle w:val="ListParagraph"/>
        <w:tabs>
          <w:tab w:val="left" w:pos="1440"/>
        </w:tabs>
        <w:autoSpaceDE w:val="0"/>
        <w:autoSpaceDN w:val="0"/>
        <w:adjustRightInd w:val="0"/>
        <w:spacing w:after="0" w:line="240" w:lineRule="auto"/>
        <w:ind w:left="0"/>
        <w:rPr>
          <w:rFonts w:cs="Times New Roman"/>
          <w:b/>
          <w:bCs/>
          <w:szCs w:val="24"/>
        </w:rPr>
      </w:pP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r>
      <w:r w:rsidRPr="008E5E0A">
        <w:rPr>
          <w:rFonts w:cs="Times New Roman"/>
          <w:bCs/>
          <w:szCs w:val="24"/>
        </w:rPr>
        <w:t>The burden and cost estimat</w:t>
      </w:r>
      <w:r>
        <w:rPr>
          <w:rFonts w:cs="Times New Roman"/>
          <w:bCs/>
          <w:szCs w:val="24"/>
        </w:rPr>
        <w:t xml:space="preserve">es for potential future testing </w:t>
      </w:r>
      <w:r w:rsidR="00572838">
        <w:rPr>
          <w:rFonts w:cs="Times New Roman"/>
          <w:bCs/>
          <w:szCs w:val="24"/>
        </w:rPr>
        <w:t>exemption applicants</w:t>
      </w:r>
      <w:r>
        <w:rPr>
          <w:rFonts w:cs="Times New Roman"/>
          <w:bCs/>
          <w:szCs w:val="24"/>
        </w:rPr>
        <w:t xml:space="preserve"> </w:t>
      </w:r>
      <w:r w:rsidR="00A25857">
        <w:rPr>
          <w:rFonts w:cs="Times New Roman"/>
          <w:bCs/>
          <w:szCs w:val="24"/>
        </w:rPr>
        <w:t>are</w:t>
      </w:r>
      <w:r w:rsidRPr="008E5E0A">
        <w:rPr>
          <w:rFonts w:cs="Times New Roman"/>
          <w:bCs/>
          <w:szCs w:val="24"/>
        </w:rPr>
        <w:t xml:space="preserve"> presented in Table </w:t>
      </w:r>
      <w:r w:rsidR="00572838">
        <w:rPr>
          <w:rFonts w:cs="Times New Roman"/>
          <w:bCs/>
          <w:szCs w:val="24"/>
        </w:rPr>
        <w:t>1</w:t>
      </w:r>
      <w:r w:rsidR="00A25857">
        <w:rPr>
          <w:rFonts w:cs="Times New Roman"/>
          <w:bCs/>
          <w:szCs w:val="24"/>
        </w:rPr>
        <w:t>4</w:t>
      </w:r>
      <w:r w:rsidRPr="008E5E0A">
        <w:rPr>
          <w:rFonts w:cs="Times New Roman"/>
          <w:bCs/>
          <w:szCs w:val="24"/>
        </w:rPr>
        <w:t xml:space="preserve">.  </w:t>
      </w: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p>
    <w:p w:rsidR="00872155" w:rsidRPr="00AB4E3E" w:rsidRDefault="00872155" w:rsidP="00872155">
      <w:pPr>
        <w:autoSpaceDE w:val="0"/>
        <w:autoSpaceDN w:val="0"/>
        <w:adjustRightInd w:val="0"/>
        <w:snapToGrid w:val="0"/>
        <w:spacing w:after="0" w:line="240" w:lineRule="auto"/>
        <w:rPr>
          <w:rFonts w:eastAsia="Times New Roman" w:cs="Times New Roman"/>
          <w:b/>
          <w:szCs w:val="24"/>
        </w:rPr>
      </w:pPr>
      <w:r w:rsidRPr="005C0183">
        <w:rPr>
          <w:rFonts w:eastAsia="Times New Roman" w:cs="Times New Roman"/>
          <w:b/>
          <w:bCs/>
          <w:szCs w:val="24"/>
        </w:rPr>
        <w:t xml:space="preserve">Table </w:t>
      </w:r>
      <w:r w:rsidR="00572838">
        <w:rPr>
          <w:rFonts w:eastAsia="Times New Roman" w:cs="Times New Roman"/>
          <w:b/>
          <w:bCs/>
          <w:szCs w:val="24"/>
        </w:rPr>
        <w:t>1</w:t>
      </w:r>
      <w:r w:rsidR="00A25857">
        <w:rPr>
          <w:rFonts w:eastAsia="Times New Roman" w:cs="Times New Roman"/>
          <w:b/>
          <w:bCs/>
          <w:szCs w:val="24"/>
        </w:rPr>
        <w:t>4</w:t>
      </w:r>
      <w:r w:rsidRPr="005C0183">
        <w:rPr>
          <w:rFonts w:eastAsia="Times New Roman" w:cs="Times New Roman"/>
          <w:b/>
          <w:bCs/>
          <w:szCs w:val="24"/>
        </w:rPr>
        <w:t xml:space="preserve">: </w:t>
      </w:r>
      <w:r>
        <w:rPr>
          <w:rFonts w:eastAsia="Times New Roman" w:cs="Times New Roman"/>
          <w:b/>
          <w:szCs w:val="24"/>
        </w:rPr>
        <w:t xml:space="preserve">Estimating </w:t>
      </w:r>
      <w:r w:rsidRPr="00AB4E3E">
        <w:rPr>
          <w:rFonts w:eastAsia="Times New Roman" w:cs="Times New Roman"/>
          <w:b/>
          <w:szCs w:val="24"/>
        </w:rPr>
        <w:t xml:space="preserve">Respondent Burden </w:t>
      </w:r>
      <w:r>
        <w:rPr>
          <w:rFonts w:eastAsia="Times New Roman" w:cs="Times New Roman"/>
          <w:b/>
          <w:szCs w:val="24"/>
        </w:rPr>
        <w:t xml:space="preserve">and Costs for </w:t>
      </w:r>
      <w:r w:rsidRPr="00E3160F">
        <w:rPr>
          <w:rFonts w:cs="Times New Roman"/>
          <w:b/>
          <w:bCs/>
          <w:szCs w:val="24"/>
        </w:rPr>
        <w:t xml:space="preserve">Testing </w:t>
      </w:r>
      <w:r>
        <w:rPr>
          <w:rFonts w:cs="Times New Roman"/>
          <w:b/>
          <w:bCs/>
          <w:szCs w:val="24"/>
        </w:rPr>
        <w:t>Exemptions</w:t>
      </w:r>
      <w:r w:rsidRPr="00E3160F">
        <w:rPr>
          <w:rFonts w:cs="Times New Roman"/>
          <w:b/>
          <w:bCs/>
          <w:szCs w:val="24"/>
        </w:rPr>
        <w:t xml:space="preserve"> </w:t>
      </w:r>
      <w:r>
        <w:rPr>
          <w:rFonts w:cs="Times New Roman"/>
          <w:b/>
          <w:bCs/>
          <w:szCs w:val="24"/>
        </w:rPr>
        <w:t>Applications</w:t>
      </w:r>
    </w:p>
    <w:tbl>
      <w:tblPr>
        <w:tblStyle w:val="TableGrid"/>
        <w:tblW w:w="0" w:type="auto"/>
        <w:tblInd w:w="108" w:type="dxa"/>
        <w:tblLayout w:type="fixed"/>
        <w:tblLook w:val="04A0"/>
      </w:tblPr>
      <w:tblGrid>
        <w:gridCol w:w="2790"/>
        <w:gridCol w:w="630"/>
        <w:gridCol w:w="1080"/>
        <w:gridCol w:w="990"/>
        <w:gridCol w:w="1260"/>
        <w:gridCol w:w="900"/>
        <w:gridCol w:w="1260"/>
        <w:gridCol w:w="1080"/>
      </w:tblGrid>
      <w:tr w:rsidR="00872155" w:rsidRPr="005D3461" w:rsidTr="00872155">
        <w:trPr>
          <w:tblHeader/>
        </w:trPr>
        <w:tc>
          <w:tcPr>
            <w:tcW w:w="2790" w:type="dxa"/>
            <w:vMerge w:val="restart"/>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sidRPr="00DC1585">
              <w:rPr>
                <w:rFonts w:cs="Times New Roman"/>
                <w:b/>
                <w:sz w:val="20"/>
                <w:szCs w:val="20"/>
              </w:rPr>
              <w:t>Collection Activity</w:t>
            </w:r>
          </w:p>
        </w:tc>
        <w:tc>
          <w:tcPr>
            <w:tcW w:w="2700" w:type="dxa"/>
            <w:gridSpan w:val="3"/>
            <w:tcBorders>
              <w:bottom w:val="single" w:sz="4" w:space="0" w:color="auto"/>
            </w:tcBorders>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Pr>
                <w:rFonts w:cs="Times New Roman"/>
                <w:b/>
                <w:sz w:val="20"/>
                <w:szCs w:val="20"/>
              </w:rPr>
              <w:t xml:space="preserve">Per Activity </w:t>
            </w:r>
            <w:r w:rsidRPr="00047483">
              <w:rPr>
                <w:rFonts w:cs="Times New Roman"/>
                <w:b/>
                <w:sz w:val="20"/>
                <w:szCs w:val="20"/>
                <w:vertAlign w:val="superscript"/>
              </w:rPr>
              <w:t>a</w:t>
            </w:r>
          </w:p>
        </w:tc>
        <w:tc>
          <w:tcPr>
            <w:tcW w:w="1260" w:type="dxa"/>
            <w:vMerge w:val="restart"/>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sidRPr="00C40F4E">
              <w:rPr>
                <w:rFonts w:cs="Times New Roman"/>
                <w:b/>
                <w:sz w:val="20"/>
                <w:szCs w:val="20"/>
              </w:rPr>
              <w:t>Frequency</w:t>
            </w:r>
            <w:r>
              <w:rPr>
                <w:rFonts w:cs="Times New Roman"/>
                <w:b/>
                <w:sz w:val="20"/>
                <w:szCs w:val="20"/>
              </w:rPr>
              <w:t xml:space="preserve"> </w:t>
            </w:r>
            <w:r w:rsidRPr="00C40F4E">
              <w:rPr>
                <w:rFonts w:cs="Times New Roman"/>
                <w:b/>
                <w:sz w:val="20"/>
                <w:szCs w:val="20"/>
                <w:vertAlign w:val="superscript"/>
              </w:rPr>
              <w:t>b</w:t>
            </w:r>
          </w:p>
        </w:tc>
        <w:tc>
          <w:tcPr>
            <w:tcW w:w="3240" w:type="dxa"/>
            <w:gridSpan w:val="3"/>
            <w:tcBorders>
              <w:bottom w:val="single" w:sz="4" w:space="0" w:color="auto"/>
            </w:tcBorders>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Pr>
                <w:rFonts w:cs="Times New Roman"/>
                <w:b/>
                <w:sz w:val="20"/>
                <w:szCs w:val="20"/>
              </w:rPr>
              <w:t xml:space="preserve">Totals </w:t>
            </w:r>
            <w:r w:rsidRPr="00047483">
              <w:rPr>
                <w:rFonts w:cs="Times New Roman"/>
                <w:b/>
                <w:sz w:val="20"/>
                <w:szCs w:val="20"/>
                <w:vertAlign w:val="superscript"/>
              </w:rPr>
              <w:t>c</w:t>
            </w:r>
          </w:p>
        </w:tc>
      </w:tr>
      <w:tr w:rsidR="00872155" w:rsidRPr="005D3461" w:rsidTr="00872155">
        <w:trPr>
          <w:tblHeader/>
        </w:trPr>
        <w:tc>
          <w:tcPr>
            <w:tcW w:w="2790" w:type="dxa"/>
            <w:vMerge/>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p>
        </w:tc>
        <w:tc>
          <w:tcPr>
            <w:tcW w:w="630" w:type="dxa"/>
            <w:vMerge w:val="restart"/>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Pr>
                <w:rFonts w:cs="Times New Roman"/>
                <w:b/>
                <w:sz w:val="20"/>
                <w:szCs w:val="20"/>
              </w:rPr>
              <w:t>Hrs.</w:t>
            </w:r>
          </w:p>
        </w:tc>
        <w:tc>
          <w:tcPr>
            <w:tcW w:w="2070" w:type="dxa"/>
            <w:gridSpan w:val="2"/>
            <w:tcBorders>
              <w:bottom w:val="single" w:sz="4" w:space="0" w:color="auto"/>
            </w:tcBorders>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Pr>
                <w:rFonts w:cs="Times New Roman"/>
                <w:b/>
                <w:sz w:val="20"/>
                <w:szCs w:val="20"/>
              </w:rPr>
              <w:t>Costs ($)</w:t>
            </w:r>
          </w:p>
        </w:tc>
        <w:tc>
          <w:tcPr>
            <w:tcW w:w="1260" w:type="dxa"/>
            <w:vMerge/>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p>
        </w:tc>
        <w:tc>
          <w:tcPr>
            <w:tcW w:w="900" w:type="dxa"/>
            <w:vMerge w:val="restart"/>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r>
              <w:rPr>
                <w:rFonts w:cs="Times New Roman"/>
                <w:b/>
                <w:sz w:val="20"/>
                <w:szCs w:val="20"/>
              </w:rPr>
              <w:t>Hrs.</w:t>
            </w:r>
          </w:p>
        </w:tc>
        <w:tc>
          <w:tcPr>
            <w:tcW w:w="2340" w:type="dxa"/>
            <w:gridSpan w:val="2"/>
            <w:tcBorders>
              <w:bottom w:val="single" w:sz="4" w:space="0" w:color="auto"/>
            </w:tcBorders>
            <w:shd w:val="clear" w:color="auto" w:fill="D9D9D9" w:themeFill="background1" w:themeFillShade="D9"/>
            <w:vAlign w:val="center"/>
          </w:tcPr>
          <w:p w:rsidR="00872155" w:rsidRDefault="00872155" w:rsidP="00872155">
            <w:pPr>
              <w:autoSpaceDE w:val="0"/>
              <w:autoSpaceDN w:val="0"/>
              <w:adjustRightInd w:val="0"/>
              <w:jc w:val="center"/>
              <w:rPr>
                <w:rFonts w:cs="Times New Roman"/>
                <w:b/>
                <w:sz w:val="20"/>
                <w:szCs w:val="20"/>
              </w:rPr>
            </w:pPr>
            <w:r>
              <w:rPr>
                <w:rFonts w:cs="Times New Roman"/>
                <w:b/>
                <w:sz w:val="20"/>
                <w:szCs w:val="20"/>
              </w:rPr>
              <w:t>Costs ($)</w:t>
            </w:r>
          </w:p>
        </w:tc>
      </w:tr>
      <w:tr w:rsidR="00872155" w:rsidRPr="005D3461" w:rsidTr="00872155">
        <w:trPr>
          <w:tblHeader/>
        </w:trPr>
        <w:tc>
          <w:tcPr>
            <w:tcW w:w="2790" w:type="dxa"/>
            <w:vMerge/>
            <w:tcBorders>
              <w:bottom w:val="single" w:sz="12" w:space="0" w:color="auto"/>
            </w:tcBorders>
            <w:shd w:val="clear" w:color="auto" w:fill="D9D9D9" w:themeFill="background1" w:themeFillShade="D9"/>
            <w:vAlign w:val="center"/>
          </w:tcPr>
          <w:p w:rsidR="00872155" w:rsidRPr="00DC1585" w:rsidRDefault="00872155" w:rsidP="00872155">
            <w:pPr>
              <w:autoSpaceDE w:val="0"/>
              <w:autoSpaceDN w:val="0"/>
              <w:adjustRightInd w:val="0"/>
              <w:jc w:val="center"/>
              <w:rPr>
                <w:rFonts w:cs="Times New Roman"/>
                <w:b/>
                <w:sz w:val="20"/>
                <w:szCs w:val="20"/>
              </w:rPr>
            </w:pPr>
          </w:p>
        </w:tc>
        <w:tc>
          <w:tcPr>
            <w:tcW w:w="630" w:type="dxa"/>
            <w:vMerge/>
            <w:tcBorders>
              <w:bottom w:val="single" w:sz="12" w:space="0" w:color="auto"/>
            </w:tcBorders>
            <w:shd w:val="clear" w:color="auto" w:fill="D9D9D9" w:themeFill="background1" w:themeFillShade="D9"/>
            <w:vAlign w:val="center"/>
          </w:tcPr>
          <w:p w:rsidR="00872155" w:rsidRDefault="00872155" w:rsidP="00872155">
            <w:pPr>
              <w:autoSpaceDE w:val="0"/>
              <w:autoSpaceDN w:val="0"/>
              <w:adjustRightInd w:val="0"/>
              <w:jc w:val="center"/>
              <w:rPr>
                <w:rFonts w:cs="Times New Roman"/>
                <w:b/>
                <w:sz w:val="20"/>
                <w:szCs w:val="20"/>
              </w:rPr>
            </w:pPr>
          </w:p>
        </w:tc>
        <w:tc>
          <w:tcPr>
            <w:tcW w:w="1080" w:type="dxa"/>
            <w:tcBorders>
              <w:top w:val="single" w:sz="4" w:space="0" w:color="auto"/>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r w:rsidRPr="00C40F4E">
              <w:rPr>
                <w:rFonts w:cs="Times New Roman"/>
                <w:b/>
                <w:sz w:val="16"/>
                <w:szCs w:val="16"/>
              </w:rPr>
              <w:t>Labor</w:t>
            </w:r>
          </w:p>
        </w:tc>
        <w:tc>
          <w:tcPr>
            <w:tcW w:w="990" w:type="dxa"/>
            <w:tcBorders>
              <w:top w:val="single" w:sz="4" w:space="0" w:color="auto"/>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r w:rsidRPr="00C40F4E">
              <w:rPr>
                <w:rFonts w:cs="Times New Roman"/>
                <w:b/>
                <w:sz w:val="16"/>
                <w:szCs w:val="16"/>
              </w:rPr>
              <w:t>Non-Labor</w:t>
            </w:r>
          </w:p>
        </w:tc>
        <w:tc>
          <w:tcPr>
            <w:tcW w:w="1260" w:type="dxa"/>
            <w:vMerge/>
            <w:tcBorders>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p>
        </w:tc>
        <w:tc>
          <w:tcPr>
            <w:tcW w:w="900" w:type="dxa"/>
            <w:vMerge/>
            <w:tcBorders>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p>
        </w:tc>
        <w:tc>
          <w:tcPr>
            <w:tcW w:w="1260" w:type="dxa"/>
            <w:tcBorders>
              <w:top w:val="single" w:sz="4" w:space="0" w:color="auto"/>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r w:rsidRPr="00C40F4E">
              <w:rPr>
                <w:rFonts w:cs="Times New Roman"/>
                <w:b/>
                <w:sz w:val="16"/>
                <w:szCs w:val="16"/>
              </w:rPr>
              <w:t>Labor</w:t>
            </w:r>
          </w:p>
        </w:tc>
        <w:tc>
          <w:tcPr>
            <w:tcW w:w="1080" w:type="dxa"/>
            <w:tcBorders>
              <w:top w:val="single" w:sz="4" w:space="0" w:color="auto"/>
              <w:bottom w:val="single" w:sz="12" w:space="0" w:color="auto"/>
            </w:tcBorders>
            <w:shd w:val="clear" w:color="auto" w:fill="D9D9D9" w:themeFill="background1" w:themeFillShade="D9"/>
            <w:vAlign w:val="center"/>
          </w:tcPr>
          <w:p w:rsidR="00872155" w:rsidRPr="00C40F4E" w:rsidRDefault="00872155" w:rsidP="00872155">
            <w:pPr>
              <w:autoSpaceDE w:val="0"/>
              <w:autoSpaceDN w:val="0"/>
              <w:adjustRightInd w:val="0"/>
              <w:jc w:val="center"/>
              <w:rPr>
                <w:rFonts w:cs="Times New Roman"/>
                <w:b/>
                <w:sz w:val="16"/>
                <w:szCs w:val="16"/>
              </w:rPr>
            </w:pPr>
            <w:r w:rsidRPr="00C40F4E">
              <w:rPr>
                <w:rFonts w:cs="Times New Roman"/>
                <w:b/>
                <w:sz w:val="16"/>
                <w:szCs w:val="16"/>
              </w:rPr>
              <w:t>Non-Labor</w:t>
            </w:r>
          </w:p>
        </w:tc>
      </w:tr>
      <w:tr w:rsidR="00872155" w:rsidRPr="00C6602B" w:rsidTr="00872155">
        <w:trPr>
          <w:trHeight w:val="242"/>
        </w:trPr>
        <w:tc>
          <w:tcPr>
            <w:tcW w:w="2790" w:type="dxa"/>
            <w:vAlign w:val="center"/>
          </w:tcPr>
          <w:p w:rsidR="00872155" w:rsidRPr="00572838" w:rsidRDefault="00572838" w:rsidP="00572838">
            <w:pPr>
              <w:rPr>
                <w:rFonts w:cs="Times New Roman"/>
                <w:b/>
                <w:sz w:val="20"/>
                <w:szCs w:val="20"/>
              </w:rPr>
            </w:pPr>
            <w:r w:rsidRPr="00572838">
              <w:rPr>
                <w:rFonts w:cs="Times New Roman"/>
                <w:b/>
                <w:sz w:val="20"/>
                <w:szCs w:val="20"/>
              </w:rPr>
              <w:t>Exemption Application</w:t>
            </w:r>
          </w:p>
        </w:tc>
        <w:tc>
          <w:tcPr>
            <w:tcW w:w="630" w:type="dxa"/>
            <w:vAlign w:val="center"/>
          </w:tcPr>
          <w:p w:rsidR="00872155" w:rsidRPr="00C6602B" w:rsidRDefault="00872155" w:rsidP="00872155">
            <w:pPr>
              <w:jc w:val="center"/>
              <w:rPr>
                <w:rFonts w:cs="Times New Roman"/>
                <w:sz w:val="20"/>
                <w:szCs w:val="20"/>
              </w:rPr>
            </w:pPr>
          </w:p>
        </w:tc>
        <w:tc>
          <w:tcPr>
            <w:tcW w:w="1080" w:type="dxa"/>
            <w:vAlign w:val="center"/>
          </w:tcPr>
          <w:p w:rsidR="00872155" w:rsidRPr="00C6602B" w:rsidRDefault="00872155" w:rsidP="00872155">
            <w:pPr>
              <w:jc w:val="center"/>
              <w:rPr>
                <w:rFonts w:cs="Times New Roman"/>
                <w:sz w:val="20"/>
                <w:szCs w:val="20"/>
              </w:rPr>
            </w:pPr>
          </w:p>
        </w:tc>
        <w:tc>
          <w:tcPr>
            <w:tcW w:w="990" w:type="dxa"/>
            <w:vAlign w:val="center"/>
          </w:tcPr>
          <w:p w:rsidR="00872155" w:rsidRPr="00C6602B" w:rsidRDefault="00872155" w:rsidP="00872155">
            <w:pPr>
              <w:jc w:val="center"/>
              <w:rPr>
                <w:rFonts w:cs="Times New Roman"/>
                <w:sz w:val="20"/>
                <w:szCs w:val="20"/>
              </w:rPr>
            </w:pPr>
          </w:p>
        </w:tc>
        <w:tc>
          <w:tcPr>
            <w:tcW w:w="1260" w:type="dxa"/>
            <w:vAlign w:val="center"/>
          </w:tcPr>
          <w:p w:rsidR="00872155" w:rsidRPr="00C6602B" w:rsidRDefault="00872155" w:rsidP="00872155">
            <w:pPr>
              <w:jc w:val="center"/>
              <w:rPr>
                <w:rFonts w:cs="Times New Roman"/>
                <w:sz w:val="20"/>
                <w:szCs w:val="20"/>
              </w:rPr>
            </w:pPr>
          </w:p>
        </w:tc>
        <w:tc>
          <w:tcPr>
            <w:tcW w:w="900" w:type="dxa"/>
            <w:vAlign w:val="center"/>
          </w:tcPr>
          <w:p w:rsidR="00872155" w:rsidRPr="00C6602B" w:rsidRDefault="00872155" w:rsidP="00872155">
            <w:pPr>
              <w:jc w:val="center"/>
              <w:rPr>
                <w:rFonts w:cs="Times New Roman"/>
                <w:sz w:val="20"/>
                <w:szCs w:val="20"/>
              </w:rPr>
            </w:pPr>
          </w:p>
        </w:tc>
        <w:tc>
          <w:tcPr>
            <w:tcW w:w="1260" w:type="dxa"/>
          </w:tcPr>
          <w:p w:rsidR="00872155" w:rsidRPr="00C6602B" w:rsidRDefault="00872155" w:rsidP="00872155">
            <w:pPr>
              <w:jc w:val="center"/>
              <w:rPr>
                <w:rFonts w:cs="Times New Roman"/>
                <w:sz w:val="20"/>
                <w:szCs w:val="20"/>
              </w:rPr>
            </w:pPr>
          </w:p>
        </w:tc>
        <w:tc>
          <w:tcPr>
            <w:tcW w:w="1080" w:type="dxa"/>
          </w:tcPr>
          <w:p w:rsidR="00872155" w:rsidRPr="00C6602B" w:rsidRDefault="00872155" w:rsidP="00872155">
            <w:pPr>
              <w:jc w:val="center"/>
              <w:rPr>
                <w:rFonts w:cs="Times New Roman"/>
                <w:sz w:val="20"/>
                <w:szCs w:val="20"/>
              </w:rPr>
            </w:pPr>
          </w:p>
        </w:tc>
      </w:tr>
      <w:tr w:rsidR="00872155" w:rsidRPr="00C6602B" w:rsidTr="00872155">
        <w:tc>
          <w:tcPr>
            <w:tcW w:w="2790" w:type="dxa"/>
            <w:vAlign w:val="center"/>
          </w:tcPr>
          <w:p w:rsidR="00872155" w:rsidRPr="00DC1585" w:rsidRDefault="00872155" w:rsidP="00572838">
            <w:pPr>
              <w:rPr>
                <w:rFonts w:cs="Times New Roman"/>
                <w:sz w:val="20"/>
                <w:szCs w:val="20"/>
              </w:rPr>
            </w:pPr>
            <w:r w:rsidRPr="00DC1585">
              <w:rPr>
                <w:rFonts w:cs="Times New Roman"/>
                <w:sz w:val="20"/>
                <w:szCs w:val="20"/>
              </w:rPr>
              <w:t xml:space="preserve">Prepare </w:t>
            </w:r>
            <w:r w:rsidR="00572838">
              <w:rPr>
                <w:rFonts w:cs="Times New Roman"/>
                <w:sz w:val="20"/>
                <w:szCs w:val="20"/>
              </w:rPr>
              <w:t xml:space="preserve">Exemption Application </w:t>
            </w:r>
          </w:p>
        </w:tc>
        <w:tc>
          <w:tcPr>
            <w:tcW w:w="630" w:type="dxa"/>
            <w:vAlign w:val="center"/>
          </w:tcPr>
          <w:p w:rsidR="00872155" w:rsidRPr="00C6602B" w:rsidRDefault="00572838" w:rsidP="00872155">
            <w:pPr>
              <w:jc w:val="center"/>
              <w:rPr>
                <w:rFonts w:cs="Times New Roman"/>
                <w:sz w:val="20"/>
                <w:szCs w:val="20"/>
              </w:rPr>
            </w:pPr>
            <w:r>
              <w:rPr>
                <w:rFonts w:cs="Times New Roman"/>
                <w:sz w:val="20"/>
                <w:szCs w:val="20"/>
              </w:rPr>
              <w:t>2</w:t>
            </w:r>
          </w:p>
        </w:tc>
        <w:tc>
          <w:tcPr>
            <w:tcW w:w="1080" w:type="dxa"/>
            <w:vAlign w:val="center"/>
          </w:tcPr>
          <w:p w:rsidR="00872155" w:rsidRPr="00C6602B" w:rsidRDefault="00872155" w:rsidP="00572838">
            <w:pPr>
              <w:jc w:val="center"/>
              <w:rPr>
                <w:rFonts w:cs="Times New Roman"/>
                <w:sz w:val="20"/>
                <w:szCs w:val="20"/>
              </w:rPr>
            </w:pPr>
            <w:r w:rsidRPr="00C6602B">
              <w:rPr>
                <w:rFonts w:cs="Times New Roman"/>
                <w:sz w:val="20"/>
                <w:szCs w:val="20"/>
              </w:rPr>
              <w:t>$</w:t>
            </w:r>
            <w:r w:rsidR="00572838">
              <w:rPr>
                <w:rFonts w:cs="Times New Roman"/>
                <w:sz w:val="20"/>
                <w:szCs w:val="20"/>
              </w:rPr>
              <w:t>123.42</w:t>
            </w:r>
          </w:p>
        </w:tc>
        <w:tc>
          <w:tcPr>
            <w:tcW w:w="990" w:type="dxa"/>
            <w:vAlign w:val="center"/>
          </w:tcPr>
          <w:p w:rsidR="00872155" w:rsidRPr="00C6602B" w:rsidRDefault="00572838" w:rsidP="00872155">
            <w:pPr>
              <w:jc w:val="center"/>
              <w:rPr>
                <w:rFonts w:cs="Times New Roman"/>
                <w:sz w:val="20"/>
                <w:szCs w:val="20"/>
              </w:rPr>
            </w:pPr>
            <w:r>
              <w:rPr>
                <w:rFonts w:cs="Times New Roman"/>
                <w:sz w:val="20"/>
                <w:szCs w:val="20"/>
              </w:rPr>
              <w:t>--</w:t>
            </w:r>
          </w:p>
        </w:tc>
        <w:tc>
          <w:tcPr>
            <w:tcW w:w="1260" w:type="dxa"/>
            <w:vAlign w:val="center"/>
          </w:tcPr>
          <w:p w:rsidR="00872155" w:rsidRPr="00C6602B" w:rsidRDefault="00B43BC9" w:rsidP="00872155">
            <w:pPr>
              <w:jc w:val="center"/>
              <w:rPr>
                <w:rFonts w:cs="Times New Roman"/>
                <w:sz w:val="20"/>
                <w:szCs w:val="20"/>
              </w:rPr>
            </w:pPr>
            <w:r>
              <w:rPr>
                <w:rFonts w:cs="Times New Roman"/>
                <w:sz w:val="20"/>
                <w:szCs w:val="20"/>
              </w:rPr>
              <w:t>2</w:t>
            </w:r>
          </w:p>
        </w:tc>
        <w:tc>
          <w:tcPr>
            <w:tcW w:w="900" w:type="dxa"/>
            <w:vAlign w:val="center"/>
          </w:tcPr>
          <w:p w:rsidR="00872155" w:rsidRPr="00C6602B" w:rsidRDefault="00B43BC9" w:rsidP="00872155">
            <w:pPr>
              <w:jc w:val="center"/>
              <w:rPr>
                <w:rFonts w:cs="Times New Roman"/>
                <w:sz w:val="20"/>
                <w:szCs w:val="20"/>
              </w:rPr>
            </w:pPr>
            <w:r>
              <w:rPr>
                <w:rFonts w:cs="Times New Roman"/>
                <w:sz w:val="20"/>
                <w:szCs w:val="20"/>
              </w:rPr>
              <w:t>4</w:t>
            </w:r>
          </w:p>
        </w:tc>
        <w:tc>
          <w:tcPr>
            <w:tcW w:w="1260" w:type="dxa"/>
          </w:tcPr>
          <w:p w:rsidR="00872155" w:rsidRPr="00C6602B" w:rsidRDefault="00B43BC9" w:rsidP="00872155">
            <w:pPr>
              <w:jc w:val="center"/>
              <w:rPr>
                <w:rFonts w:cs="Times New Roman"/>
                <w:sz w:val="20"/>
                <w:szCs w:val="20"/>
              </w:rPr>
            </w:pPr>
            <w:r>
              <w:rPr>
                <w:rFonts w:cs="Times New Roman"/>
                <w:sz w:val="20"/>
                <w:szCs w:val="20"/>
              </w:rPr>
              <w:t>$493.68</w:t>
            </w:r>
          </w:p>
        </w:tc>
        <w:tc>
          <w:tcPr>
            <w:tcW w:w="1080" w:type="dxa"/>
          </w:tcPr>
          <w:p w:rsidR="00872155" w:rsidRPr="00C6602B" w:rsidRDefault="00B43BC9" w:rsidP="00872155">
            <w:pPr>
              <w:jc w:val="center"/>
              <w:rPr>
                <w:rFonts w:cs="Times New Roman"/>
                <w:sz w:val="20"/>
                <w:szCs w:val="20"/>
              </w:rPr>
            </w:pPr>
            <w:r>
              <w:rPr>
                <w:rFonts w:cs="Times New Roman"/>
                <w:sz w:val="20"/>
                <w:szCs w:val="20"/>
              </w:rPr>
              <w:t>--</w:t>
            </w:r>
          </w:p>
        </w:tc>
      </w:tr>
      <w:tr w:rsidR="00872155" w:rsidRPr="00C6602B" w:rsidTr="00872155">
        <w:tc>
          <w:tcPr>
            <w:tcW w:w="2790" w:type="dxa"/>
            <w:vAlign w:val="center"/>
          </w:tcPr>
          <w:p w:rsidR="00872155" w:rsidRPr="00DC1585" w:rsidRDefault="00872155" w:rsidP="00572838">
            <w:pPr>
              <w:rPr>
                <w:rFonts w:cs="Times New Roman"/>
                <w:sz w:val="20"/>
                <w:szCs w:val="20"/>
              </w:rPr>
            </w:pPr>
            <w:r w:rsidRPr="00DC1585">
              <w:rPr>
                <w:rFonts w:cs="Times New Roman"/>
                <w:sz w:val="20"/>
                <w:szCs w:val="20"/>
              </w:rPr>
              <w:t>Corporate Review</w:t>
            </w:r>
            <w:r w:rsidR="00572838">
              <w:rPr>
                <w:rFonts w:cs="Times New Roman"/>
                <w:sz w:val="20"/>
                <w:szCs w:val="20"/>
              </w:rPr>
              <w:t xml:space="preserve"> </w:t>
            </w:r>
          </w:p>
        </w:tc>
        <w:tc>
          <w:tcPr>
            <w:tcW w:w="630" w:type="dxa"/>
            <w:vAlign w:val="center"/>
          </w:tcPr>
          <w:p w:rsidR="00872155" w:rsidRPr="00C6602B" w:rsidRDefault="00872155" w:rsidP="00872155">
            <w:pPr>
              <w:jc w:val="center"/>
              <w:rPr>
                <w:rFonts w:cs="Times New Roman"/>
                <w:sz w:val="20"/>
                <w:szCs w:val="20"/>
              </w:rPr>
            </w:pPr>
            <w:r w:rsidRPr="00C6602B">
              <w:rPr>
                <w:rFonts w:cs="Times New Roman"/>
                <w:sz w:val="20"/>
                <w:szCs w:val="20"/>
              </w:rPr>
              <w:t>6</w:t>
            </w:r>
          </w:p>
        </w:tc>
        <w:tc>
          <w:tcPr>
            <w:tcW w:w="1080" w:type="dxa"/>
            <w:vAlign w:val="center"/>
          </w:tcPr>
          <w:p w:rsidR="00872155" w:rsidRPr="00C6602B" w:rsidRDefault="00872155" w:rsidP="00872155">
            <w:pPr>
              <w:jc w:val="center"/>
              <w:rPr>
                <w:rFonts w:cs="Times New Roman"/>
                <w:sz w:val="20"/>
                <w:szCs w:val="20"/>
              </w:rPr>
            </w:pPr>
            <w:r w:rsidRPr="00C6602B">
              <w:rPr>
                <w:rFonts w:cs="Times New Roman"/>
                <w:sz w:val="20"/>
                <w:szCs w:val="20"/>
              </w:rPr>
              <w:t>$418.44</w:t>
            </w:r>
          </w:p>
        </w:tc>
        <w:tc>
          <w:tcPr>
            <w:tcW w:w="990" w:type="dxa"/>
            <w:vAlign w:val="center"/>
          </w:tcPr>
          <w:p w:rsidR="00872155" w:rsidRPr="00C6602B" w:rsidRDefault="00872155" w:rsidP="00872155">
            <w:pPr>
              <w:jc w:val="center"/>
              <w:rPr>
                <w:rFonts w:cs="Times New Roman"/>
                <w:sz w:val="20"/>
                <w:szCs w:val="20"/>
              </w:rPr>
            </w:pPr>
            <w:r w:rsidRPr="00C6602B">
              <w:rPr>
                <w:rFonts w:cs="Times New Roman"/>
                <w:sz w:val="20"/>
                <w:szCs w:val="20"/>
              </w:rPr>
              <w:t>--</w:t>
            </w:r>
          </w:p>
        </w:tc>
        <w:tc>
          <w:tcPr>
            <w:tcW w:w="1260" w:type="dxa"/>
            <w:vAlign w:val="center"/>
          </w:tcPr>
          <w:p w:rsidR="00872155" w:rsidRPr="00C6602B" w:rsidRDefault="00B43BC9" w:rsidP="00872155">
            <w:pPr>
              <w:jc w:val="center"/>
              <w:rPr>
                <w:rFonts w:cs="Times New Roman"/>
                <w:sz w:val="20"/>
                <w:szCs w:val="20"/>
              </w:rPr>
            </w:pPr>
            <w:r>
              <w:rPr>
                <w:rFonts w:cs="Times New Roman"/>
                <w:sz w:val="20"/>
                <w:szCs w:val="20"/>
              </w:rPr>
              <w:t>2</w:t>
            </w:r>
          </w:p>
        </w:tc>
        <w:tc>
          <w:tcPr>
            <w:tcW w:w="900" w:type="dxa"/>
            <w:vAlign w:val="center"/>
          </w:tcPr>
          <w:p w:rsidR="00872155" w:rsidRPr="00C6602B" w:rsidRDefault="00B43BC9" w:rsidP="00872155">
            <w:pPr>
              <w:jc w:val="center"/>
              <w:rPr>
                <w:rFonts w:cs="Times New Roman"/>
                <w:sz w:val="20"/>
                <w:szCs w:val="20"/>
              </w:rPr>
            </w:pPr>
            <w:r>
              <w:rPr>
                <w:rFonts w:cs="Times New Roman"/>
                <w:sz w:val="20"/>
                <w:szCs w:val="20"/>
              </w:rPr>
              <w:t>12</w:t>
            </w:r>
          </w:p>
        </w:tc>
        <w:tc>
          <w:tcPr>
            <w:tcW w:w="1260" w:type="dxa"/>
            <w:vAlign w:val="center"/>
          </w:tcPr>
          <w:p w:rsidR="00872155" w:rsidRPr="00C6602B" w:rsidRDefault="00B43BC9" w:rsidP="00872155">
            <w:pPr>
              <w:jc w:val="center"/>
              <w:rPr>
                <w:rFonts w:cs="Times New Roman"/>
                <w:sz w:val="20"/>
                <w:szCs w:val="20"/>
              </w:rPr>
            </w:pPr>
            <w:r>
              <w:rPr>
                <w:rFonts w:cs="Times New Roman"/>
                <w:sz w:val="20"/>
                <w:szCs w:val="20"/>
              </w:rPr>
              <w:t>$836.88</w:t>
            </w:r>
          </w:p>
        </w:tc>
        <w:tc>
          <w:tcPr>
            <w:tcW w:w="1080" w:type="dxa"/>
            <w:vAlign w:val="center"/>
          </w:tcPr>
          <w:p w:rsidR="00872155" w:rsidRPr="00C6602B" w:rsidRDefault="00B43BC9" w:rsidP="00872155">
            <w:pPr>
              <w:jc w:val="center"/>
              <w:rPr>
                <w:rFonts w:cs="Times New Roman"/>
                <w:sz w:val="20"/>
                <w:szCs w:val="20"/>
              </w:rPr>
            </w:pPr>
            <w:r>
              <w:rPr>
                <w:rFonts w:cs="Times New Roman"/>
                <w:sz w:val="20"/>
                <w:szCs w:val="20"/>
              </w:rPr>
              <w:t>--</w:t>
            </w:r>
          </w:p>
        </w:tc>
      </w:tr>
      <w:tr w:rsidR="00872155" w:rsidRPr="00C6602B" w:rsidTr="00872155">
        <w:tc>
          <w:tcPr>
            <w:tcW w:w="2790" w:type="dxa"/>
            <w:vAlign w:val="center"/>
          </w:tcPr>
          <w:p w:rsidR="00872155" w:rsidRPr="00DC1585" w:rsidRDefault="00872155" w:rsidP="00572838">
            <w:pPr>
              <w:rPr>
                <w:rFonts w:cs="Times New Roman"/>
                <w:sz w:val="20"/>
                <w:szCs w:val="20"/>
              </w:rPr>
            </w:pPr>
            <w:r w:rsidRPr="00DC1585">
              <w:rPr>
                <w:rFonts w:cs="Times New Roman"/>
                <w:sz w:val="20"/>
                <w:szCs w:val="20"/>
              </w:rPr>
              <w:t>Recordkeeping</w:t>
            </w:r>
            <w:r w:rsidR="00572838">
              <w:rPr>
                <w:rFonts w:cs="Times New Roman"/>
                <w:sz w:val="20"/>
                <w:szCs w:val="20"/>
              </w:rPr>
              <w:t xml:space="preserve"> </w:t>
            </w:r>
          </w:p>
        </w:tc>
        <w:tc>
          <w:tcPr>
            <w:tcW w:w="630" w:type="dxa"/>
            <w:vAlign w:val="center"/>
          </w:tcPr>
          <w:p w:rsidR="00872155" w:rsidRPr="00C6602B" w:rsidRDefault="00872155" w:rsidP="00872155">
            <w:pPr>
              <w:jc w:val="center"/>
              <w:rPr>
                <w:rFonts w:cs="Times New Roman"/>
                <w:sz w:val="20"/>
                <w:szCs w:val="20"/>
              </w:rPr>
            </w:pPr>
            <w:r w:rsidRPr="00C6602B">
              <w:rPr>
                <w:rFonts w:cs="Times New Roman"/>
                <w:sz w:val="20"/>
                <w:szCs w:val="20"/>
              </w:rPr>
              <w:t>1</w:t>
            </w:r>
          </w:p>
        </w:tc>
        <w:tc>
          <w:tcPr>
            <w:tcW w:w="1080" w:type="dxa"/>
            <w:vAlign w:val="center"/>
          </w:tcPr>
          <w:p w:rsidR="00872155" w:rsidRPr="00C6602B" w:rsidRDefault="00872155" w:rsidP="00872155">
            <w:pPr>
              <w:jc w:val="center"/>
              <w:rPr>
                <w:rFonts w:cs="Times New Roman"/>
                <w:sz w:val="20"/>
                <w:szCs w:val="20"/>
              </w:rPr>
            </w:pPr>
            <w:r w:rsidRPr="00C6602B">
              <w:rPr>
                <w:rFonts w:cs="Times New Roman"/>
                <w:sz w:val="20"/>
                <w:szCs w:val="20"/>
              </w:rPr>
              <w:t>$28.98</w:t>
            </w:r>
          </w:p>
        </w:tc>
        <w:tc>
          <w:tcPr>
            <w:tcW w:w="990" w:type="dxa"/>
            <w:vAlign w:val="center"/>
          </w:tcPr>
          <w:p w:rsidR="00872155" w:rsidRPr="00C6602B" w:rsidRDefault="00872155" w:rsidP="00872155">
            <w:pPr>
              <w:jc w:val="center"/>
              <w:rPr>
                <w:rFonts w:cs="Times New Roman"/>
                <w:sz w:val="20"/>
                <w:szCs w:val="20"/>
              </w:rPr>
            </w:pPr>
            <w:r w:rsidRPr="00C6602B">
              <w:rPr>
                <w:rFonts w:cs="Times New Roman"/>
                <w:sz w:val="20"/>
                <w:szCs w:val="20"/>
              </w:rPr>
              <w:t>$5.48</w:t>
            </w:r>
          </w:p>
        </w:tc>
        <w:tc>
          <w:tcPr>
            <w:tcW w:w="1260" w:type="dxa"/>
            <w:vAlign w:val="center"/>
          </w:tcPr>
          <w:p w:rsidR="00872155" w:rsidRPr="00C6602B" w:rsidRDefault="00B43BC9" w:rsidP="00872155">
            <w:pPr>
              <w:jc w:val="center"/>
              <w:rPr>
                <w:rFonts w:cs="Times New Roman"/>
                <w:sz w:val="20"/>
                <w:szCs w:val="20"/>
              </w:rPr>
            </w:pPr>
            <w:r>
              <w:rPr>
                <w:rFonts w:cs="Times New Roman"/>
                <w:sz w:val="20"/>
                <w:szCs w:val="20"/>
              </w:rPr>
              <w:t>2</w:t>
            </w:r>
          </w:p>
        </w:tc>
        <w:tc>
          <w:tcPr>
            <w:tcW w:w="900" w:type="dxa"/>
            <w:vAlign w:val="center"/>
          </w:tcPr>
          <w:p w:rsidR="00872155" w:rsidRPr="00C6602B" w:rsidRDefault="00B43BC9" w:rsidP="00872155">
            <w:pPr>
              <w:jc w:val="center"/>
              <w:rPr>
                <w:rFonts w:cs="Times New Roman"/>
                <w:sz w:val="20"/>
                <w:szCs w:val="20"/>
              </w:rPr>
            </w:pPr>
            <w:r>
              <w:rPr>
                <w:rFonts w:cs="Times New Roman"/>
                <w:sz w:val="20"/>
                <w:szCs w:val="20"/>
              </w:rPr>
              <w:t>2</w:t>
            </w:r>
          </w:p>
        </w:tc>
        <w:tc>
          <w:tcPr>
            <w:tcW w:w="1260" w:type="dxa"/>
            <w:vAlign w:val="center"/>
          </w:tcPr>
          <w:p w:rsidR="00872155" w:rsidRPr="00C6602B" w:rsidRDefault="00B43BC9" w:rsidP="00872155">
            <w:pPr>
              <w:jc w:val="center"/>
              <w:rPr>
                <w:rFonts w:cs="Times New Roman"/>
                <w:sz w:val="20"/>
                <w:szCs w:val="20"/>
              </w:rPr>
            </w:pPr>
            <w:r>
              <w:rPr>
                <w:rFonts w:cs="Times New Roman"/>
                <w:sz w:val="20"/>
                <w:szCs w:val="20"/>
              </w:rPr>
              <w:t>$57.96</w:t>
            </w:r>
          </w:p>
        </w:tc>
        <w:tc>
          <w:tcPr>
            <w:tcW w:w="1080" w:type="dxa"/>
            <w:vAlign w:val="center"/>
          </w:tcPr>
          <w:p w:rsidR="00872155" w:rsidRPr="00C6602B" w:rsidRDefault="00B43BC9" w:rsidP="00872155">
            <w:pPr>
              <w:jc w:val="center"/>
              <w:rPr>
                <w:rFonts w:cs="Times New Roman"/>
                <w:sz w:val="20"/>
                <w:szCs w:val="20"/>
              </w:rPr>
            </w:pPr>
            <w:r>
              <w:rPr>
                <w:rFonts w:cs="Times New Roman"/>
                <w:sz w:val="20"/>
                <w:szCs w:val="20"/>
              </w:rPr>
              <w:t>$10.96</w:t>
            </w:r>
          </w:p>
        </w:tc>
      </w:tr>
      <w:tr w:rsidR="00872155" w:rsidRPr="00C6602B" w:rsidTr="00872155">
        <w:tc>
          <w:tcPr>
            <w:tcW w:w="2790" w:type="dxa"/>
            <w:tcBorders>
              <w:bottom w:val="single" w:sz="12" w:space="0" w:color="auto"/>
            </w:tcBorders>
            <w:vAlign w:val="center"/>
          </w:tcPr>
          <w:p w:rsidR="00872155" w:rsidRPr="003A6C23" w:rsidRDefault="00872155" w:rsidP="00572838">
            <w:pPr>
              <w:autoSpaceDE w:val="0"/>
              <w:autoSpaceDN w:val="0"/>
              <w:adjustRightInd w:val="0"/>
              <w:rPr>
                <w:rFonts w:cs="Times New Roman"/>
                <w:i/>
                <w:sz w:val="20"/>
                <w:szCs w:val="20"/>
              </w:rPr>
            </w:pPr>
            <w:r w:rsidRPr="003A6C23">
              <w:rPr>
                <w:rFonts w:cs="Times New Roman"/>
                <w:b/>
                <w:bCs/>
                <w:i/>
                <w:sz w:val="20"/>
                <w:szCs w:val="20"/>
              </w:rPr>
              <w:t>TOTAL</w:t>
            </w:r>
            <w:r>
              <w:rPr>
                <w:rFonts w:cs="Times New Roman"/>
                <w:b/>
                <w:bCs/>
                <w:i/>
                <w:sz w:val="20"/>
                <w:szCs w:val="20"/>
              </w:rPr>
              <w:t xml:space="preserve"> </w:t>
            </w:r>
          </w:p>
        </w:tc>
        <w:tc>
          <w:tcPr>
            <w:tcW w:w="630" w:type="dxa"/>
            <w:tcBorders>
              <w:bottom w:val="single" w:sz="12" w:space="0" w:color="auto"/>
            </w:tcBorders>
            <w:vAlign w:val="center"/>
          </w:tcPr>
          <w:p w:rsidR="00872155" w:rsidRPr="00C6602B" w:rsidRDefault="00B43BC9" w:rsidP="00872155">
            <w:pPr>
              <w:jc w:val="center"/>
              <w:rPr>
                <w:rFonts w:cs="Times New Roman"/>
                <w:i/>
                <w:sz w:val="20"/>
                <w:szCs w:val="20"/>
              </w:rPr>
            </w:pPr>
            <w:r>
              <w:rPr>
                <w:rFonts w:cs="Times New Roman"/>
                <w:i/>
                <w:sz w:val="20"/>
                <w:szCs w:val="20"/>
              </w:rPr>
              <w:t>9</w:t>
            </w:r>
          </w:p>
        </w:tc>
        <w:tc>
          <w:tcPr>
            <w:tcW w:w="1080" w:type="dxa"/>
            <w:tcBorders>
              <w:bottom w:val="single" w:sz="12" w:space="0" w:color="auto"/>
            </w:tcBorders>
            <w:vAlign w:val="center"/>
          </w:tcPr>
          <w:p w:rsidR="00872155" w:rsidRPr="00C6602B" w:rsidRDefault="00872155" w:rsidP="00572838">
            <w:pPr>
              <w:jc w:val="center"/>
              <w:rPr>
                <w:rFonts w:cs="Times New Roman"/>
                <w:i/>
                <w:sz w:val="20"/>
                <w:szCs w:val="20"/>
              </w:rPr>
            </w:pPr>
            <w:r w:rsidRPr="00C6602B">
              <w:rPr>
                <w:rFonts w:cs="Times New Roman"/>
                <w:i/>
                <w:sz w:val="20"/>
                <w:szCs w:val="20"/>
              </w:rPr>
              <w:t>$</w:t>
            </w:r>
            <w:r w:rsidR="00B43BC9">
              <w:rPr>
                <w:rFonts w:cs="Times New Roman"/>
                <w:i/>
                <w:sz w:val="20"/>
                <w:szCs w:val="20"/>
              </w:rPr>
              <w:t>570.84</w:t>
            </w:r>
          </w:p>
        </w:tc>
        <w:tc>
          <w:tcPr>
            <w:tcW w:w="990" w:type="dxa"/>
            <w:tcBorders>
              <w:bottom w:val="single" w:sz="12" w:space="0" w:color="auto"/>
            </w:tcBorders>
            <w:vAlign w:val="center"/>
          </w:tcPr>
          <w:p w:rsidR="00872155" w:rsidRPr="00C6602B" w:rsidRDefault="00872155" w:rsidP="00572838">
            <w:pPr>
              <w:jc w:val="center"/>
              <w:rPr>
                <w:rFonts w:cs="Times New Roman"/>
                <w:i/>
                <w:sz w:val="20"/>
                <w:szCs w:val="20"/>
              </w:rPr>
            </w:pPr>
            <w:r w:rsidRPr="00C6602B">
              <w:rPr>
                <w:rFonts w:cs="Times New Roman"/>
                <w:i/>
                <w:sz w:val="20"/>
                <w:szCs w:val="20"/>
              </w:rPr>
              <w:t>$</w:t>
            </w:r>
            <w:r w:rsidR="00572838">
              <w:rPr>
                <w:rFonts w:cs="Times New Roman"/>
                <w:i/>
                <w:sz w:val="20"/>
                <w:szCs w:val="20"/>
              </w:rPr>
              <w:t>5.48</w:t>
            </w:r>
          </w:p>
        </w:tc>
        <w:tc>
          <w:tcPr>
            <w:tcW w:w="1260" w:type="dxa"/>
            <w:tcBorders>
              <w:bottom w:val="single" w:sz="12" w:space="0" w:color="auto"/>
            </w:tcBorders>
            <w:vAlign w:val="center"/>
          </w:tcPr>
          <w:p w:rsidR="00872155" w:rsidRPr="00C6602B" w:rsidRDefault="00872155" w:rsidP="00872155">
            <w:pPr>
              <w:jc w:val="center"/>
              <w:rPr>
                <w:rFonts w:cs="Times New Roman"/>
                <w:i/>
                <w:sz w:val="20"/>
                <w:szCs w:val="20"/>
              </w:rPr>
            </w:pPr>
          </w:p>
        </w:tc>
        <w:tc>
          <w:tcPr>
            <w:tcW w:w="900" w:type="dxa"/>
            <w:tcBorders>
              <w:bottom w:val="single" w:sz="12" w:space="0" w:color="auto"/>
            </w:tcBorders>
            <w:vAlign w:val="center"/>
          </w:tcPr>
          <w:p w:rsidR="00872155" w:rsidRPr="00C6602B" w:rsidRDefault="00B43BC9" w:rsidP="00872155">
            <w:pPr>
              <w:jc w:val="center"/>
              <w:rPr>
                <w:rFonts w:cs="Times New Roman"/>
                <w:i/>
                <w:sz w:val="20"/>
                <w:szCs w:val="20"/>
              </w:rPr>
            </w:pPr>
            <w:r>
              <w:rPr>
                <w:rFonts w:cs="Times New Roman"/>
                <w:i/>
                <w:sz w:val="20"/>
                <w:szCs w:val="20"/>
              </w:rPr>
              <w:t>18</w:t>
            </w:r>
          </w:p>
        </w:tc>
        <w:tc>
          <w:tcPr>
            <w:tcW w:w="1260" w:type="dxa"/>
            <w:tcBorders>
              <w:bottom w:val="single" w:sz="12" w:space="0" w:color="auto"/>
            </w:tcBorders>
            <w:vAlign w:val="center"/>
          </w:tcPr>
          <w:p w:rsidR="00872155" w:rsidRPr="00C6602B" w:rsidRDefault="00872155" w:rsidP="00B43BC9">
            <w:pPr>
              <w:jc w:val="center"/>
              <w:rPr>
                <w:rFonts w:cs="Times New Roman"/>
                <w:i/>
                <w:sz w:val="20"/>
                <w:szCs w:val="20"/>
              </w:rPr>
            </w:pPr>
            <w:r>
              <w:rPr>
                <w:rFonts w:cs="Times New Roman"/>
                <w:i/>
                <w:sz w:val="20"/>
                <w:szCs w:val="20"/>
              </w:rPr>
              <w:t>$</w:t>
            </w:r>
            <w:r w:rsidR="00B43BC9">
              <w:rPr>
                <w:rFonts w:cs="Times New Roman"/>
                <w:i/>
                <w:sz w:val="20"/>
                <w:szCs w:val="20"/>
              </w:rPr>
              <w:t>1,388.52</w:t>
            </w:r>
          </w:p>
        </w:tc>
        <w:tc>
          <w:tcPr>
            <w:tcW w:w="1080" w:type="dxa"/>
            <w:tcBorders>
              <w:bottom w:val="single" w:sz="12" w:space="0" w:color="auto"/>
            </w:tcBorders>
            <w:vAlign w:val="center"/>
          </w:tcPr>
          <w:p w:rsidR="00872155" w:rsidRPr="00C6602B" w:rsidRDefault="00872155" w:rsidP="00B43BC9">
            <w:pPr>
              <w:jc w:val="center"/>
              <w:rPr>
                <w:rFonts w:cs="Times New Roman"/>
                <w:i/>
                <w:sz w:val="20"/>
                <w:szCs w:val="20"/>
              </w:rPr>
            </w:pPr>
            <w:r>
              <w:rPr>
                <w:rFonts w:cs="Times New Roman"/>
                <w:i/>
                <w:sz w:val="20"/>
                <w:szCs w:val="20"/>
              </w:rPr>
              <w:t>$</w:t>
            </w:r>
            <w:r w:rsidR="00B43BC9">
              <w:rPr>
                <w:rFonts w:cs="Times New Roman"/>
                <w:i/>
                <w:sz w:val="20"/>
                <w:szCs w:val="20"/>
              </w:rPr>
              <w:t>10.96</w:t>
            </w:r>
          </w:p>
        </w:tc>
      </w:tr>
      <w:tr w:rsidR="00872155" w:rsidRPr="00AB4E3E" w:rsidTr="00872155">
        <w:tc>
          <w:tcPr>
            <w:tcW w:w="9990" w:type="dxa"/>
            <w:gridSpan w:val="8"/>
          </w:tcPr>
          <w:p w:rsidR="00872155" w:rsidRDefault="00872155" w:rsidP="00872155">
            <w:pPr>
              <w:autoSpaceDE w:val="0"/>
              <w:autoSpaceDN w:val="0"/>
              <w:adjustRightInd w:val="0"/>
              <w:rPr>
                <w:rFonts w:cs="Times New Roman"/>
                <w:sz w:val="20"/>
                <w:szCs w:val="20"/>
              </w:rPr>
            </w:pPr>
            <w:r w:rsidRPr="00DC1585">
              <w:rPr>
                <w:rFonts w:cs="Times New Roman"/>
                <w:sz w:val="20"/>
                <w:szCs w:val="20"/>
                <w:vertAlign w:val="superscript"/>
              </w:rPr>
              <w:t xml:space="preserve">a </w:t>
            </w:r>
            <w:r>
              <w:rPr>
                <w:rFonts w:cs="Times New Roman"/>
                <w:sz w:val="20"/>
                <w:szCs w:val="20"/>
              </w:rPr>
              <w:t>See Table #1.</w:t>
            </w:r>
          </w:p>
          <w:p w:rsidR="00872155" w:rsidRDefault="00872155" w:rsidP="00872155">
            <w:pPr>
              <w:autoSpaceDE w:val="0"/>
              <w:autoSpaceDN w:val="0"/>
              <w:adjustRightInd w:val="0"/>
              <w:rPr>
                <w:rFonts w:cs="Times New Roman"/>
                <w:sz w:val="20"/>
                <w:szCs w:val="20"/>
              </w:rPr>
            </w:pPr>
            <w:r w:rsidRPr="00047483">
              <w:rPr>
                <w:rFonts w:cs="Times New Roman"/>
                <w:sz w:val="20"/>
                <w:szCs w:val="20"/>
                <w:vertAlign w:val="superscript"/>
              </w:rPr>
              <w:t>b</w:t>
            </w:r>
            <w:r>
              <w:rPr>
                <w:rFonts w:cs="Times New Roman"/>
                <w:sz w:val="20"/>
                <w:szCs w:val="20"/>
              </w:rPr>
              <w:t xml:space="preserve"> See Table #</w:t>
            </w:r>
            <w:r w:rsidR="00B43BC9">
              <w:rPr>
                <w:rFonts w:cs="Times New Roman"/>
                <w:sz w:val="20"/>
                <w:szCs w:val="20"/>
              </w:rPr>
              <w:t>1</w:t>
            </w:r>
            <w:r w:rsidR="00A25857">
              <w:rPr>
                <w:rFonts w:cs="Times New Roman"/>
                <w:sz w:val="20"/>
                <w:szCs w:val="20"/>
              </w:rPr>
              <w:t>3</w:t>
            </w:r>
            <w:r>
              <w:rPr>
                <w:rFonts w:cs="Times New Roman"/>
                <w:sz w:val="20"/>
                <w:szCs w:val="20"/>
              </w:rPr>
              <w:t>.</w:t>
            </w:r>
          </w:p>
          <w:p w:rsidR="00872155" w:rsidRPr="00DC1585" w:rsidRDefault="00872155" w:rsidP="00872155">
            <w:pPr>
              <w:autoSpaceDE w:val="0"/>
              <w:autoSpaceDN w:val="0"/>
              <w:adjustRightInd w:val="0"/>
              <w:rPr>
                <w:rFonts w:cs="Times New Roman"/>
                <w:sz w:val="20"/>
                <w:szCs w:val="20"/>
                <w:vertAlign w:val="superscript"/>
              </w:rPr>
            </w:pPr>
            <w:r w:rsidRPr="00047483">
              <w:rPr>
                <w:rFonts w:cs="Times New Roman"/>
                <w:sz w:val="20"/>
                <w:szCs w:val="20"/>
                <w:vertAlign w:val="superscript"/>
              </w:rPr>
              <w:t>c</w:t>
            </w:r>
            <w:r>
              <w:rPr>
                <w:rFonts w:cs="Times New Roman"/>
                <w:sz w:val="20"/>
                <w:szCs w:val="20"/>
              </w:rPr>
              <w:t xml:space="preserve"> Calculated as hours/costs x frequency.</w:t>
            </w:r>
          </w:p>
        </w:tc>
      </w:tr>
    </w:tbl>
    <w:p w:rsidR="00872155" w:rsidRDefault="00872155" w:rsidP="00872155">
      <w:pPr>
        <w:pStyle w:val="ListParagraph"/>
        <w:tabs>
          <w:tab w:val="left" w:pos="1440"/>
        </w:tabs>
        <w:autoSpaceDE w:val="0"/>
        <w:autoSpaceDN w:val="0"/>
        <w:adjustRightInd w:val="0"/>
        <w:spacing w:after="0" w:line="240" w:lineRule="auto"/>
        <w:ind w:left="0"/>
        <w:rPr>
          <w:rFonts w:cs="Times New Roman"/>
          <w:b/>
          <w:bCs/>
          <w:szCs w:val="24"/>
        </w:rPr>
      </w:pP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r>
        <w:rPr>
          <w:rFonts w:cs="Times New Roman"/>
          <w:bCs/>
          <w:szCs w:val="24"/>
        </w:rPr>
        <w:tab/>
        <w:t xml:space="preserve">The information presented in Table </w:t>
      </w:r>
      <w:r w:rsidR="00B43BC9">
        <w:rPr>
          <w:rFonts w:cs="Times New Roman"/>
          <w:bCs/>
          <w:szCs w:val="24"/>
        </w:rPr>
        <w:t>1</w:t>
      </w:r>
      <w:r w:rsidR="00A25857">
        <w:rPr>
          <w:rFonts w:cs="Times New Roman"/>
          <w:bCs/>
          <w:szCs w:val="24"/>
        </w:rPr>
        <w:t>5</w:t>
      </w:r>
      <w:r>
        <w:rPr>
          <w:rFonts w:cs="Times New Roman"/>
          <w:bCs/>
          <w:szCs w:val="24"/>
        </w:rPr>
        <w:t xml:space="preserve"> will be used to complete the IC entry for this group of collection activities under this ICR.</w:t>
      </w:r>
    </w:p>
    <w:p w:rsidR="00872155" w:rsidRDefault="00872155" w:rsidP="00872155">
      <w:pPr>
        <w:pStyle w:val="ListParagraph"/>
        <w:tabs>
          <w:tab w:val="left" w:pos="720"/>
        </w:tabs>
        <w:autoSpaceDE w:val="0"/>
        <w:autoSpaceDN w:val="0"/>
        <w:adjustRightInd w:val="0"/>
        <w:spacing w:after="0" w:line="240" w:lineRule="auto"/>
        <w:ind w:left="0"/>
        <w:rPr>
          <w:rFonts w:cs="Times New Roman"/>
          <w:bCs/>
          <w:szCs w:val="24"/>
        </w:rPr>
      </w:pPr>
    </w:p>
    <w:p w:rsidR="00872155" w:rsidRDefault="00872155" w:rsidP="00872155">
      <w:pPr>
        <w:tabs>
          <w:tab w:val="left" w:pos="1440"/>
        </w:tabs>
        <w:autoSpaceDE w:val="0"/>
        <w:autoSpaceDN w:val="0"/>
        <w:adjustRightInd w:val="0"/>
        <w:spacing w:after="0" w:line="240" w:lineRule="auto"/>
        <w:rPr>
          <w:rFonts w:cs="Times New Roman"/>
          <w:bCs/>
          <w:szCs w:val="24"/>
        </w:rPr>
      </w:pPr>
      <w:r w:rsidRPr="00E3160F">
        <w:rPr>
          <w:rFonts w:cs="Times New Roman"/>
          <w:b/>
          <w:bCs/>
          <w:szCs w:val="24"/>
        </w:rPr>
        <w:t xml:space="preserve">Table </w:t>
      </w:r>
      <w:r w:rsidR="00B43BC9">
        <w:rPr>
          <w:rFonts w:cs="Times New Roman"/>
          <w:b/>
          <w:bCs/>
          <w:szCs w:val="24"/>
        </w:rPr>
        <w:t>1</w:t>
      </w:r>
      <w:r w:rsidR="00A25857">
        <w:rPr>
          <w:rFonts w:cs="Times New Roman"/>
          <w:b/>
          <w:bCs/>
          <w:szCs w:val="24"/>
        </w:rPr>
        <w:t>5</w:t>
      </w:r>
      <w:r w:rsidRPr="00E3160F">
        <w:rPr>
          <w:rFonts w:cs="Times New Roman"/>
          <w:b/>
          <w:bCs/>
          <w:szCs w:val="24"/>
        </w:rPr>
        <w:t xml:space="preserve">: IC Entry: Testing </w:t>
      </w:r>
      <w:r>
        <w:rPr>
          <w:rFonts w:cs="Times New Roman"/>
          <w:b/>
          <w:bCs/>
          <w:szCs w:val="24"/>
        </w:rPr>
        <w:t>Exemptions</w:t>
      </w:r>
      <w:r w:rsidRPr="00E3160F">
        <w:rPr>
          <w:rFonts w:cs="Times New Roman"/>
          <w:b/>
          <w:bCs/>
          <w:szCs w:val="24"/>
        </w:rPr>
        <w:t xml:space="preserve"> </w:t>
      </w:r>
      <w:r>
        <w:rPr>
          <w:rFonts w:cs="Times New Roman"/>
          <w:b/>
          <w:bCs/>
          <w:szCs w:val="24"/>
        </w:rPr>
        <w:t>Applications</w:t>
      </w:r>
    </w:p>
    <w:tbl>
      <w:tblPr>
        <w:tblStyle w:val="TableGrid"/>
        <w:tblW w:w="0" w:type="auto"/>
        <w:tblLook w:val="04A0"/>
      </w:tblPr>
      <w:tblGrid>
        <w:gridCol w:w="5418"/>
        <w:gridCol w:w="1350"/>
        <w:gridCol w:w="1350"/>
        <w:gridCol w:w="1530"/>
      </w:tblGrid>
      <w:tr w:rsidR="00872155" w:rsidRPr="00126779" w:rsidTr="00872155">
        <w:tc>
          <w:tcPr>
            <w:tcW w:w="5418" w:type="dxa"/>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
                <w:bCs/>
              </w:rPr>
            </w:pPr>
            <w:r w:rsidRPr="00126779">
              <w:rPr>
                <w:rFonts w:cs="Times New Roman"/>
                <w:b/>
                <w:bCs/>
              </w:rPr>
              <w:t>IC Field:</w:t>
            </w:r>
          </w:p>
        </w:tc>
        <w:tc>
          <w:tcPr>
            <w:tcW w:w="4230" w:type="dxa"/>
            <w:gridSpan w:val="3"/>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EPA’s Estimates:</w:t>
            </w:r>
            <w:r w:rsidRPr="00126779">
              <w:rPr>
                <w:rFonts w:cs="Times New Roman"/>
                <w:b/>
                <w:bCs/>
                <w:vertAlign w:val="superscript"/>
              </w:rPr>
              <w:t>a</w:t>
            </w:r>
          </w:p>
        </w:tc>
      </w:tr>
      <w:tr w:rsidR="00872155" w:rsidRPr="00126779" w:rsidTr="00872155">
        <w:tc>
          <w:tcPr>
            <w:tcW w:w="9648" w:type="dxa"/>
            <w:gridSpan w:val="4"/>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
                <w:bCs/>
                <w:i/>
              </w:rPr>
              <w:t>1.  Responses:</w:t>
            </w:r>
          </w:p>
        </w:tc>
      </w:tr>
      <w:tr w:rsidR="00171C41" w:rsidRPr="00126779" w:rsidTr="00872155">
        <w:tc>
          <w:tcPr>
            <w:tcW w:w="5418" w:type="dxa"/>
          </w:tcPr>
          <w:p w:rsidR="00171C41" w:rsidRPr="00126779" w:rsidRDefault="00171C41" w:rsidP="004102B8">
            <w:pPr>
              <w:pStyle w:val="ListParagraph"/>
              <w:tabs>
                <w:tab w:val="left" w:pos="720"/>
              </w:tabs>
              <w:autoSpaceDE w:val="0"/>
              <w:autoSpaceDN w:val="0"/>
              <w:adjustRightInd w:val="0"/>
              <w:ind w:left="0"/>
              <w:rPr>
                <w:rFonts w:cs="Times New Roman"/>
                <w:bCs/>
              </w:rPr>
            </w:pPr>
            <w:r w:rsidRPr="00171C41">
              <w:rPr>
                <w:rFonts w:cs="Times New Roman"/>
                <w:bCs/>
              </w:rPr>
              <w:t xml:space="preserve">Total Number of Respondents (Table </w:t>
            </w:r>
            <w:r w:rsidR="004102B8">
              <w:rPr>
                <w:rFonts w:cs="Times New Roman"/>
                <w:bCs/>
              </w:rPr>
              <w:t>13</w:t>
            </w:r>
            <w:r w:rsidRPr="00171C41">
              <w:rPr>
                <w:rFonts w:cs="Times New Roman"/>
                <w:bCs/>
              </w:rPr>
              <w:t>, item f)</w:t>
            </w:r>
          </w:p>
        </w:tc>
        <w:tc>
          <w:tcPr>
            <w:tcW w:w="4230" w:type="dxa"/>
            <w:gridSpan w:val="3"/>
          </w:tcPr>
          <w:p w:rsidR="00171C41" w:rsidRDefault="004102B8" w:rsidP="00872155">
            <w:pPr>
              <w:pStyle w:val="ListParagraph"/>
              <w:tabs>
                <w:tab w:val="left" w:pos="720"/>
              </w:tabs>
              <w:autoSpaceDE w:val="0"/>
              <w:autoSpaceDN w:val="0"/>
              <w:adjustRightInd w:val="0"/>
              <w:ind w:left="0"/>
              <w:rPr>
                <w:rFonts w:cs="Times New Roman"/>
                <w:bCs/>
              </w:rPr>
            </w:pPr>
            <w:r>
              <w:rPr>
                <w:rFonts w:cs="Times New Roman"/>
                <w:bCs/>
              </w:rPr>
              <w:t>2</w:t>
            </w:r>
          </w:p>
        </w:tc>
      </w:tr>
      <w:tr w:rsidR="00872155" w:rsidRPr="00126779" w:rsidTr="00872155">
        <w:tc>
          <w:tcPr>
            <w:tcW w:w="5418" w:type="dxa"/>
          </w:tcPr>
          <w:p w:rsidR="00872155" w:rsidRPr="00126779" w:rsidRDefault="00872155" w:rsidP="004102B8">
            <w:pPr>
              <w:pStyle w:val="ListParagraph"/>
              <w:tabs>
                <w:tab w:val="left" w:pos="720"/>
              </w:tabs>
              <w:autoSpaceDE w:val="0"/>
              <w:autoSpaceDN w:val="0"/>
              <w:adjustRightInd w:val="0"/>
              <w:ind w:left="0"/>
              <w:rPr>
                <w:rFonts w:cs="Times New Roman"/>
                <w:bCs/>
              </w:rPr>
            </w:pPr>
            <w:r w:rsidRPr="00126779">
              <w:rPr>
                <w:rFonts w:cs="Times New Roman"/>
                <w:bCs/>
              </w:rPr>
              <w:t xml:space="preserve">Number of Responses per Respondent </w:t>
            </w:r>
            <w:r w:rsidR="004102B8" w:rsidRPr="004102B8">
              <w:rPr>
                <w:rFonts w:cs="Times New Roman"/>
                <w:bCs/>
              </w:rPr>
              <w:t xml:space="preserve">(Table 13, item </w:t>
            </w:r>
            <w:r w:rsidR="004102B8">
              <w:rPr>
                <w:rFonts w:cs="Times New Roman"/>
                <w:bCs/>
              </w:rPr>
              <w:t>d</w:t>
            </w:r>
            <w:r w:rsidR="004102B8" w:rsidRPr="004102B8">
              <w:rPr>
                <w:rFonts w:cs="Times New Roman"/>
                <w:bCs/>
              </w:rPr>
              <w:t>)</w:t>
            </w:r>
          </w:p>
        </w:tc>
        <w:tc>
          <w:tcPr>
            <w:tcW w:w="4230" w:type="dxa"/>
            <w:gridSpan w:val="3"/>
          </w:tcPr>
          <w:p w:rsidR="00872155" w:rsidRPr="00126779" w:rsidRDefault="00872155" w:rsidP="00872155">
            <w:pPr>
              <w:pStyle w:val="ListParagraph"/>
              <w:tabs>
                <w:tab w:val="left" w:pos="720"/>
              </w:tabs>
              <w:autoSpaceDE w:val="0"/>
              <w:autoSpaceDN w:val="0"/>
              <w:adjustRightInd w:val="0"/>
              <w:ind w:left="0"/>
              <w:rPr>
                <w:rFonts w:cs="Times New Roman"/>
                <w:bCs/>
              </w:rPr>
            </w:pPr>
            <w:r>
              <w:rPr>
                <w:rFonts w:cs="Times New Roman"/>
                <w:bCs/>
              </w:rPr>
              <w:t>1</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Time Period for Each Response</w:t>
            </w:r>
          </w:p>
        </w:tc>
        <w:tc>
          <w:tcPr>
            <w:tcW w:w="4230" w:type="dxa"/>
            <w:gridSpan w:val="3"/>
          </w:tcPr>
          <w:p w:rsidR="00872155" w:rsidRPr="00126779" w:rsidRDefault="004102B8" w:rsidP="004102B8">
            <w:pPr>
              <w:pStyle w:val="ListParagraph"/>
              <w:tabs>
                <w:tab w:val="left" w:pos="720"/>
              </w:tabs>
              <w:autoSpaceDE w:val="0"/>
              <w:autoSpaceDN w:val="0"/>
              <w:adjustRightInd w:val="0"/>
              <w:ind w:left="0"/>
              <w:rPr>
                <w:rFonts w:cs="Times New Roman"/>
                <w:bCs/>
              </w:rPr>
            </w:pPr>
            <w:r>
              <w:rPr>
                <w:rFonts w:cs="Times New Roman"/>
                <w:bCs/>
              </w:rPr>
              <w:t>Annual, o</w:t>
            </w:r>
            <w:r w:rsidR="00872155">
              <w:rPr>
                <w:rFonts w:cs="Times New Roman"/>
                <w:bCs/>
              </w:rPr>
              <w:t>n occasion</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Annual Frequency (times per year, per respondent)</w:t>
            </w:r>
          </w:p>
        </w:tc>
        <w:tc>
          <w:tcPr>
            <w:tcW w:w="4230" w:type="dxa"/>
            <w:gridSpan w:val="3"/>
          </w:tcPr>
          <w:p w:rsidR="00872155" w:rsidRPr="00126779" w:rsidRDefault="00872155" w:rsidP="00872155">
            <w:pPr>
              <w:pStyle w:val="ListParagraph"/>
              <w:tabs>
                <w:tab w:val="left" w:pos="720"/>
              </w:tabs>
              <w:autoSpaceDE w:val="0"/>
              <w:autoSpaceDN w:val="0"/>
              <w:adjustRightInd w:val="0"/>
              <w:ind w:left="0"/>
              <w:rPr>
                <w:rFonts w:cs="Times New Roman"/>
                <w:bCs/>
              </w:rPr>
            </w:pPr>
            <w:r>
              <w:rPr>
                <w:rFonts w:cs="Times New Roman"/>
                <w:bCs/>
              </w:rPr>
              <w:t>1</w:t>
            </w:r>
          </w:p>
        </w:tc>
      </w:tr>
      <w:tr w:rsidR="00872155" w:rsidRPr="00126779" w:rsidTr="00872155">
        <w:tc>
          <w:tcPr>
            <w:tcW w:w="5418" w:type="dxa"/>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Cs/>
              </w:rPr>
              <w:t>Annual Number of Responses</w:t>
            </w:r>
          </w:p>
        </w:tc>
        <w:tc>
          <w:tcPr>
            <w:tcW w:w="4230" w:type="dxa"/>
            <w:gridSpan w:val="3"/>
          </w:tcPr>
          <w:p w:rsidR="00872155" w:rsidRPr="004102B8" w:rsidRDefault="00B43BC9" w:rsidP="00872155">
            <w:pPr>
              <w:pStyle w:val="ListParagraph"/>
              <w:tabs>
                <w:tab w:val="left" w:pos="720"/>
              </w:tabs>
              <w:autoSpaceDE w:val="0"/>
              <w:autoSpaceDN w:val="0"/>
              <w:adjustRightInd w:val="0"/>
              <w:ind w:left="0"/>
              <w:rPr>
                <w:rFonts w:cs="Times New Roman"/>
                <w:b/>
                <w:bCs/>
              </w:rPr>
            </w:pPr>
            <w:r w:rsidRPr="004102B8">
              <w:rPr>
                <w:rFonts w:cs="Times New Roman"/>
                <w:b/>
                <w:bCs/>
              </w:rPr>
              <w:t>2</w:t>
            </w:r>
            <w:r w:rsidR="004102B8">
              <w:rPr>
                <w:rFonts w:cs="Times New Roman"/>
                <w:b/>
                <w:bCs/>
              </w:rPr>
              <w:t xml:space="preserve"> </w:t>
            </w:r>
            <w:r w:rsidR="004102B8" w:rsidRPr="004102B8">
              <w:rPr>
                <w:rFonts w:cs="Times New Roman"/>
                <w:b/>
                <w:bCs/>
                <w:vertAlign w:val="superscript"/>
              </w:rPr>
              <w:t>b</w:t>
            </w:r>
          </w:p>
        </w:tc>
      </w:tr>
      <w:tr w:rsidR="00872155" w:rsidRPr="00126779" w:rsidTr="00872155">
        <w:tc>
          <w:tcPr>
            <w:tcW w:w="9648" w:type="dxa"/>
            <w:gridSpan w:val="4"/>
            <w:shd w:val="clear" w:color="auto" w:fill="D9D9D9" w:themeFill="background1" w:themeFillShade="D9"/>
          </w:tcPr>
          <w:p w:rsidR="00872155" w:rsidRPr="00126779" w:rsidRDefault="00872155" w:rsidP="00872155">
            <w:pPr>
              <w:pStyle w:val="ListParagraph"/>
              <w:tabs>
                <w:tab w:val="left" w:pos="720"/>
              </w:tabs>
              <w:autoSpaceDE w:val="0"/>
              <w:autoSpaceDN w:val="0"/>
              <w:adjustRightInd w:val="0"/>
              <w:ind w:left="0"/>
              <w:rPr>
                <w:rFonts w:cs="Times New Roman"/>
                <w:bCs/>
              </w:rPr>
            </w:pPr>
            <w:r w:rsidRPr="00126779">
              <w:rPr>
                <w:rFonts w:cs="Times New Roman"/>
                <w:b/>
                <w:bCs/>
                <w:i/>
              </w:rPr>
              <w:t>2.  Burden Hours:</w:t>
            </w:r>
          </w:p>
        </w:tc>
      </w:tr>
      <w:tr w:rsidR="00872155" w:rsidRPr="00126779" w:rsidTr="00872155">
        <w:tc>
          <w:tcPr>
            <w:tcW w:w="5418"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Time per Response</w:t>
            </w:r>
          </w:p>
        </w:tc>
        <w:tc>
          <w:tcPr>
            <w:tcW w:w="135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Hour per Response</w:t>
            </w:r>
          </w:p>
        </w:tc>
        <w:tc>
          <w:tcPr>
            <w:tcW w:w="1530" w:type="dxa"/>
            <w:shd w:val="clear" w:color="auto" w:fill="D9D9D9" w:themeFill="background1" w:themeFillShade="D9"/>
            <w:vAlign w:val="center"/>
          </w:tcPr>
          <w:p w:rsidR="00872155" w:rsidRPr="00126779" w:rsidRDefault="00872155"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Annual Hour Burden</w:t>
            </w:r>
          </w:p>
        </w:tc>
      </w:tr>
      <w:tr w:rsidR="004102B8" w:rsidRPr="00126779" w:rsidTr="00872155">
        <w:tc>
          <w:tcPr>
            <w:tcW w:w="5418" w:type="dxa"/>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8</w:t>
            </w:r>
          </w:p>
        </w:tc>
        <w:tc>
          <w:tcPr>
            <w:tcW w:w="1350" w:type="dxa"/>
          </w:tcPr>
          <w:p w:rsidR="004102B8" w:rsidRPr="00126779" w:rsidRDefault="004102B8" w:rsidP="00DF1BC3">
            <w:pPr>
              <w:pStyle w:val="ListParagraph"/>
              <w:tabs>
                <w:tab w:val="left" w:pos="720"/>
              </w:tabs>
              <w:autoSpaceDE w:val="0"/>
              <w:autoSpaceDN w:val="0"/>
              <w:adjustRightInd w:val="0"/>
              <w:ind w:left="0"/>
              <w:jc w:val="center"/>
              <w:rPr>
                <w:rFonts w:cs="Times New Roman"/>
                <w:bCs/>
              </w:rPr>
            </w:pPr>
            <w:r>
              <w:rPr>
                <w:rFonts w:cs="Times New Roman"/>
                <w:bCs/>
              </w:rPr>
              <w:t>8</w:t>
            </w:r>
          </w:p>
        </w:tc>
        <w:tc>
          <w:tcPr>
            <w:tcW w:w="1530" w:type="dxa"/>
          </w:tcPr>
          <w:p w:rsidR="004102B8" w:rsidRPr="00126779" w:rsidRDefault="004102B8" w:rsidP="00B43BC9">
            <w:pPr>
              <w:pStyle w:val="ListParagraph"/>
              <w:tabs>
                <w:tab w:val="left" w:pos="720"/>
              </w:tabs>
              <w:autoSpaceDE w:val="0"/>
              <w:autoSpaceDN w:val="0"/>
              <w:adjustRightInd w:val="0"/>
              <w:ind w:left="0"/>
              <w:jc w:val="center"/>
              <w:rPr>
                <w:rFonts w:cs="Times New Roman"/>
                <w:bCs/>
              </w:rPr>
            </w:pPr>
            <w:r>
              <w:rPr>
                <w:rFonts w:cs="Times New Roman"/>
                <w:bCs/>
              </w:rPr>
              <w:t>16</w:t>
            </w:r>
          </w:p>
        </w:tc>
      </w:tr>
      <w:tr w:rsidR="004102B8" w:rsidRPr="00126779" w:rsidTr="00872155">
        <w:tc>
          <w:tcPr>
            <w:tcW w:w="5418" w:type="dxa"/>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1</w:t>
            </w:r>
          </w:p>
        </w:tc>
        <w:tc>
          <w:tcPr>
            <w:tcW w:w="1350" w:type="dxa"/>
          </w:tcPr>
          <w:p w:rsidR="004102B8" w:rsidRPr="00126779" w:rsidRDefault="004102B8" w:rsidP="00DF1BC3">
            <w:pPr>
              <w:pStyle w:val="ListParagraph"/>
              <w:tabs>
                <w:tab w:val="left" w:pos="720"/>
              </w:tabs>
              <w:autoSpaceDE w:val="0"/>
              <w:autoSpaceDN w:val="0"/>
              <w:adjustRightInd w:val="0"/>
              <w:ind w:left="0"/>
              <w:jc w:val="center"/>
              <w:rPr>
                <w:rFonts w:cs="Times New Roman"/>
                <w:bCs/>
              </w:rPr>
            </w:pPr>
            <w:r>
              <w:rPr>
                <w:rFonts w:cs="Times New Roman"/>
                <w:bCs/>
              </w:rPr>
              <w:t>1</w:t>
            </w:r>
          </w:p>
        </w:tc>
        <w:tc>
          <w:tcPr>
            <w:tcW w:w="1530" w:type="dxa"/>
          </w:tcPr>
          <w:p w:rsidR="004102B8" w:rsidRPr="00126779" w:rsidRDefault="004102B8" w:rsidP="00B43BC9">
            <w:pPr>
              <w:pStyle w:val="ListParagraph"/>
              <w:tabs>
                <w:tab w:val="left" w:pos="720"/>
              </w:tabs>
              <w:autoSpaceDE w:val="0"/>
              <w:autoSpaceDN w:val="0"/>
              <w:adjustRightInd w:val="0"/>
              <w:ind w:left="0"/>
              <w:jc w:val="center"/>
              <w:rPr>
                <w:rFonts w:cs="Times New Roman"/>
                <w:bCs/>
              </w:rPr>
            </w:pPr>
            <w:r>
              <w:rPr>
                <w:rFonts w:cs="Times New Roman"/>
                <w:bCs/>
              </w:rPr>
              <w:t>2</w:t>
            </w:r>
          </w:p>
        </w:tc>
      </w:tr>
      <w:tr w:rsidR="004102B8" w:rsidRPr="00126779" w:rsidTr="00872155">
        <w:tc>
          <w:tcPr>
            <w:tcW w:w="5418" w:type="dxa"/>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0</w:t>
            </w:r>
          </w:p>
        </w:tc>
        <w:tc>
          <w:tcPr>
            <w:tcW w:w="1350" w:type="dxa"/>
          </w:tcPr>
          <w:p w:rsidR="004102B8" w:rsidRPr="00126779" w:rsidRDefault="004102B8" w:rsidP="00DF1BC3">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B43BC9">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872155">
        <w:tc>
          <w:tcPr>
            <w:tcW w:w="5418" w:type="dxa"/>
          </w:tcPr>
          <w:p w:rsidR="004102B8" w:rsidRPr="005C0183" w:rsidRDefault="004102B8" w:rsidP="00872155">
            <w:pPr>
              <w:pStyle w:val="ListParagraph"/>
              <w:tabs>
                <w:tab w:val="left" w:pos="720"/>
              </w:tabs>
              <w:autoSpaceDE w:val="0"/>
              <w:autoSpaceDN w:val="0"/>
              <w:adjustRightInd w:val="0"/>
              <w:ind w:left="0"/>
              <w:rPr>
                <w:rFonts w:cs="Times New Roman"/>
                <w:b/>
                <w:bCs/>
              </w:rPr>
            </w:pPr>
            <w:r w:rsidRPr="005C0183">
              <w:rPr>
                <w:rFonts w:cs="Times New Roman"/>
                <w:b/>
                <w:bCs/>
              </w:rPr>
              <w:t>Total Burden Hours:</w:t>
            </w:r>
          </w:p>
        </w:tc>
        <w:tc>
          <w:tcPr>
            <w:tcW w:w="1350" w:type="dxa"/>
          </w:tcPr>
          <w:p w:rsidR="004102B8" w:rsidRPr="005C0183" w:rsidRDefault="004102B8" w:rsidP="0014553A">
            <w:pPr>
              <w:pStyle w:val="ListParagraph"/>
              <w:tabs>
                <w:tab w:val="left" w:pos="720"/>
              </w:tabs>
              <w:autoSpaceDE w:val="0"/>
              <w:autoSpaceDN w:val="0"/>
              <w:adjustRightInd w:val="0"/>
              <w:ind w:left="0"/>
              <w:jc w:val="center"/>
              <w:rPr>
                <w:rFonts w:cs="Times New Roman"/>
                <w:b/>
                <w:bCs/>
              </w:rPr>
            </w:pPr>
            <w:r>
              <w:rPr>
                <w:rFonts w:cs="Times New Roman"/>
                <w:b/>
                <w:bCs/>
              </w:rPr>
              <w:t>9</w:t>
            </w:r>
          </w:p>
        </w:tc>
        <w:tc>
          <w:tcPr>
            <w:tcW w:w="1350" w:type="dxa"/>
          </w:tcPr>
          <w:p w:rsidR="004102B8" w:rsidRPr="005C0183" w:rsidRDefault="004102B8" w:rsidP="00DF1BC3">
            <w:pPr>
              <w:pStyle w:val="ListParagraph"/>
              <w:tabs>
                <w:tab w:val="left" w:pos="720"/>
              </w:tabs>
              <w:autoSpaceDE w:val="0"/>
              <w:autoSpaceDN w:val="0"/>
              <w:adjustRightInd w:val="0"/>
              <w:ind w:left="0"/>
              <w:jc w:val="center"/>
              <w:rPr>
                <w:rFonts w:cs="Times New Roman"/>
                <w:b/>
                <w:bCs/>
              </w:rPr>
            </w:pPr>
            <w:r>
              <w:rPr>
                <w:rFonts w:cs="Times New Roman"/>
                <w:b/>
                <w:bCs/>
              </w:rPr>
              <w:t>9</w:t>
            </w:r>
          </w:p>
        </w:tc>
        <w:tc>
          <w:tcPr>
            <w:tcW w:w="1530" w:type="dxa"/>
          </w:tcPr>
          <w:p w:rsidR="004102B8" w:rsidRPr="005C0183" w:rsidRDefault="004102B8" w:rsidP="00B43BC9">
            <w:pPr>
              <w:pStyle w:val="ListParagraph"/>
              <w:tabs>
                <w:tab w:val="left" w:pos="720"/>
              </w:tabs>
              <w:autoSpaceDE w:val="0"/>
              <w:autoSpaceDN w:val="0"/>
              <w:adjustRightInd w:val="0"/>
              <w:ind w:left="0"/>
              <w:jc w:val="center"/>
              <w:rPr>
                <w:rFonts w:cs="Times New Roman"/>
                <w:b/>
                <w:bCs/>
              </w:rPr>
            </w:pPr>
            <w:r>
              <w:rPr>
                <w:rFonts w:cs="Times New Roman"/>
                <w:b/>
                <w:bCs/>
              </w:rPr>
              <w:t>18</w:t>
            </w:r>
          </w:p>
        </w:tc>
      </w:tr>
      <w:tr w:rsidR="004102B8" w:rsidRPr="00126779" w:rsidTr="00872155">
        <w:tc>
          <w:tcPr>
            <w:tcW w:w="9648" w:type="dxa"/>
            <w:gridSpan w:val="4"/>
            <w:shd w:val="clear" w:color="auto" w:fill="D9D9D9" w:themeFill="background1" w:themeFillShade="D9"/>
          </w:tcPr>
          <w:p w:rsidR="004102B8" w:rsidRPr="00126779" w:rsidRDefault="004102B8" w:rsidP="004102B8">
            <w:pPr>
              <w:pStyle w:val="ListParagraph"/>
              <w:tabs>
                <w:tab w:val="left" w:pos="720"/>
              </w:tabs>
              <w:autoSpaceDE w:val="0"/>
              <w:autoSpaceDN w:val="0"/>
              <w:adjustRightInd w:val="0"/>
              <w:ind w:left="0"/>
              <w:rPr>
                <w:rFonts w:cs="Times New Roman"/>
                <w:b/>
                <w:bCs/>
              </w:rPr>
            </w:pPr>
            <w:r w:rsidRPr="00126779">
              <w:rPr>
                <w:rFonts w:cs="Times New Roman"/>
                <w:b/>
                <w:bCs/>
                <w:i/>
              </w:rPr>
              <w:t xml:space="preserve">3.  Capital and O&amp;M Costs </w:t>
            </w:r>
            <w:r w:rsidRPr="004102B8">
              <w:rPr>
                <w:rFonts w:cs="Times New Roman"/>
                <w:b/>
                <w:bCs/>
                <w:i/>
                <w:color w:val="FF0000"/>
              </w:rPr>
              <w:t xml:space="preserve">(this does </w:t>
            </w:r>
            <w:r>
              <w:rPr>
                <w:rFonts w:cs="Times New Roman"/>
                <w:b/>
                <w:bCs/>
                <w:i/>
                <w:color w:val="FF0000"/>
              </w:rPr>
              <w:t>Not</w:t>
            </w:r>
            <w:r w:rsidRPr="004102B8">
              <w:rPr>
                <w:rFonts w:cs="Times New Roman"/>
                <w:b/>
                <w:bCs/>
                <w:i/>
                <w:color w:val="FF0000"/>
              </w:rPr>
              <w:t xml:space="preserve"> include labor costs)</w:t>
            </w:r>
            <w:r w:rsidRPr="00126779">
              <w:rPr>
                <w:rFonts w:cs="Times New Roman"/>
                <w:b/>
                <w:bCs/>
                <w:i/>
              </w:rPr>
              <w:t>:</w:t>
            </w:r>
          </w:p>
        </w:tc>
      </w:tr>
      <w:tr w:rsidR="004102B8" w:rsidRPr="00126779" w:rsidTr="00872155">
        <w:tc>
          <w:tcPr>
            <w:tcW w:w="6768" w:type="dxa"/>
            <w:gridSpan w:val="2"/>
            <w:shd w:val="clear" w:color="auto" w:fill="D9D9D9" w:themeFill="background1" w:themeFillShade="D9"/>
            <w:vAlign w:val="center"/>
          </w:tcPr>
          <w:p w:rsidR="004102B8" w:rsidRPr="00126779" w:rsidRDefault="004102B8"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Activities</w:t>
            </w:r>
          </w:p>
        </w:tc>
        <w:tc>
          <w:tcPr>
            <w:tcW w:w="1350" w:type="dxa"/>
            <w:shd w:val="clear" w:color="auto" w:fill="D9D9D9" w:themeFill="background1" w:themeFillShade="D9"/>
            <w:vAlign w:val="center"/>
          </w:tcPr>
          <w:p w:rsidR="004102B8" w:rsidRPr="00126779" w:rsidRDefault="004102B8" w:rsidP="00872155">
            <w:pPr>
              <w:pStyle w:val="ListParagraph"/>
              <w:tabs>
                <w:tab w:val="left" w:pos="720"/>
              </w:tabs>
              <w:autoSpaceDE w:val="0"/>
              <w:autoSpaceDN w:val="0"/>
              <w:adjustRightInd w:val="0"/>
              <w:ind w:left="0"/>
              <w:jc w:val="center"/>
              <w:rPr>
                <w:rFonts w:cs="Times New Roman"/>
                <w:b/>
                <w:bCs/>
              </w:rPr>
            </w:pPr>
            <w:r w:rsidRPr="005C0183">
              <w:rPr>
                <w:rFonts w:cs="Times New Roman"/>
                <w:b/>
                <w:bCs/>
              </w:rPr>
              <w:t>Cost per Response</w:t>
            </w:r>
          </w:p>
        </w:tc>
        <w:tc>
          <w:tcPr>
            <w:tcW w:w="1530" w:type="dxa"/>
            <w:shd w:val="clear" w:color="auto" w:fill="D9D9D9" w:themeFill="background1" w:themeFillShade="D9"/>
            <w:vAlign w:val="center"/>
          </w:tcPr>
          <w:p w:rsidR="004102B8" w:rsidRPr="00126779" w:rsidRDefault="004102B8"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Annual Cost Burden</w:t>
            </w:r>
          </w:p>
        </w:tc>
      </w:tr>
      <w:tr w:rsidR="004102B8" w:rsidRPr="00126779" w:rsidTr="00872155">
        <w:tc>
          <w:tcPr>
            <w:tcW w:w="6768" w:type="dxa"/>
            <w:gridSpan w:val="2"/>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Reporting</w:t>
            </w:r>
          </w:p>
        </w:tc>
        <w:tc>
          <w:tcPr>
            <w:tcW w:w="1350" w:type="dxa"/>
          </w:tcPr>
          <w:p w:rsidR="004102B8" w:rsidRPr="00126779" w:rsidRDefault="004102B8" w:rsidP="0014318A">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14318A">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872155">
        <w:tc>
          <w:tcPr>
            <w:tcW w:w="6768" w:type="dxa"/>
            <w:gridSpan w:val="2"/>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Recordkeeping</w:t>
            </w:r>
          </w:p>
        </w:tc>
        <w:tc>
          <w:tcPr>
            <w:tcW w:w="1350" w:type="dxa"/>
          </w:tcPr>
          <w:p w:rsidR="004102B8" w:rsidRPr="0014318A" w:rsidRDefault="004102B8" w:rsidP="0014318A">
            <w:pPr>
              <w:pStyle w:val="ListParagraph"/>
              <w:tabs>
                <w:tab w:val="left" w:pos="720"/>
              </w:tabs>
              <w:autoSpaceDE w:val="0"/>
              <w:autoSpaceDN w:val="0"/>
              <w:adjustRightInd w:val="0"/>
              <w:ind w:left="0"/>
              <w:jc w:val="center"/>
              <w:rPr>
                <w:rFonts w:cs="Times New Roman"/>
                <w:bCs/>
              </w:rPr>
            </w:pPr>
            <w:r w:rsidRPr="0014318A">
              <w:rPr>
                <w:rFonts w:cs="Times New Roman"/>
              </w:rPr>
              <w:t>$5.48</w:t>
            </w:r>
          </w:p>
        </w:tc>
        <w:tc>
          <w:tcPr>
            <w:tcW w:w="1530" w:type="dxa"/>
          </w:tcPr>
          <w:p w:rsidR="004102B8" w:rsidRPr="0014318A" w:rsidRDefault="004102B8" w:rsidP="0014318A">
            <w:pPr>
              <w:pStyle w:val="ListParagraph"/>
              <w:tabs>
                <w:tab w:val="left" w:pos="720"/>
              </w:tabs>
              <w:autoSpaceDE w:val="0"/>
              <w:autoSpaceDN w:val="0"/>
              <w:adjustRightInd w:val="0"/>
              <w:ind w:left="0"/>
              <w:jc w:val="center"/>
              <w:rPr>
                <w:rFonts w:cs="Times New Roman"/>
                <w:bCs/>
              </w:rPr>
            </w:pPr>
            <w:r w:rsidRPr="0014318A">
              <w:rPr>
                <w:rFonts w:cs="Times New Roman"/>
                <w:bCs/>
              </w:rPr>
              <w:t>$10.96</w:t>
            </w:r>
          </w:p>
        </w:tc>
      </w:tr>
      <w:tr w:rsidR="004102B8" w:rsidRPr="00126779" w:rsidTr="00872155">
        <w:tc>
          <w:tcPr>
            <w:tcW w:w="6768" w:type="dxa"/>
            <w:gridSpan w:val="2"/>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Cs/>
              </w:rPr>
              <w:t>Third-party Disclosure</w:t>
            </w:r>
          </w:p>
        </w:tc>
        <w:tc>
          <w:tcPr>
            <w:tcW w:w="1350" w:type="dxa"/>
          </w:tcPr>
          <w:p w:rsidR="004102B8" w:rsidRPr="00126779" w:rsidRDefault="004102B8" w:rsidP="0014318A">
            <w:pPr>
              <w:pStyle w:val="ListParagraph"/>
              <w:tabs>
                <w:tab w:val="left" w:pos="720"/>
              </w:tabs>
              <w:autoSpaceDE w:val="0"/>
              <w:autoSpaceDN w:val="0"/>
              <w:adjustRightInd w:val="0"/>
              <w:ind w:left="0"/>
              <w:jc w:val="center"/>
              <w:rPr>
                <w:rFonts w:cs="Times New Roman"/>
                <w:bCs/>
              </w:rPr>
            </w:pPr>
            <w:r>
              <w:rPr>
                <w:rFonts w:cs="Times New Roman"/>
                <w:bCs/>
              </w:rPr>
              <w:t>0</w:t>
            </w:r>
          </w:p>
        </w:tc>
        <w:tc>
          <w:tcPr>
            <w:tcW w:w="1530" w:type="dxa"/>
          </w:tcPr>
          <w:p w:rsidR="004102B8" w:rsidRPr="00126779" w:rsidRDefault="004102B8" w:rsidP="0014318A">
            <w:pPr>
              <w:pStyle w:val="ListParagraph"/>
              <w:tabs>
                <w:tab w:val="left" w:pos="720"/>
              </w:tabs>
              <w:autoSpaceDE w:val="0"/>
              <w:autoSpaceDN w:val="0"/>
              <w:adjustRightInd w:val="0"/>
              <w:ind w:left="0"/>
              <w:jc w:val="center"/>
              <w:rPr>
                <w:rFonts w:cs="Times New Roman"/>
                <w:bCs/>
              </w:rPr>
            </w:pPr>
            <w:r>
              <w:rPr>
                <w:rFonts w:cs="Times New Roman"/>
                <w:bCs/>
              </w:rPr>
              <w:t>0</w:t>
            </w:r>
          </w:p>
        </w:tc>
      </w:tr>
      <w:tr w:rsidR="004102B8" w:rsidRPr="00126779" w:rsidTr="00872155">
        <w:tc>
          <w:tcPr>
            <w:tcW w:w="6768" w:type="dxa"/>
            <w:gridSpan w:val="2"/>
          </w:tcPr>
          <w:p w:rsidR="004102B8" w:rsidRPr="005C0183" w:rsidRDefault="004102B8" w:rsidP="00872155">
            <w:pPr>
              <w:pStyle w:val="ListParagraph"/>
              <w:tabs>
                <w:tab w:val="left" w:pos="720"/>
              </w:tabs>
              <w:autoSpaceDE w:val="0"/>
              <w:autoSpaceDN w:val="0"/>
              <w:adjustRightInd w:val="0"/>
              <w:ind w:left="0"/>
              <w:rPr>
                <w:rFonts w:cs="Times New Roman"/>
                <w:b/>
                <w:bCs/>
              </w:rPr>
            </w:pPr>
            <w:r w:rsidRPr="005C0183">
              <w:rPr>
                <w:rFonts w:cs="Times New Roman"/>
                <w:b/>
                <w:bCs/>
              </w:rPr>
              <w:t>Total Capital and O&amp;M Costs:</w:t>
            </w:r>
          </w:p>
        </w:tc>
        <w:tc>
          <w:tcPr>
            <w:tcW w:w="1350" w:type="dxa"/>
          </w:tcPr>
          <w:p w:rsidR="004102B8" w:rsidRPr="0014318A" w:rsidRDefault="004102B8" w:rsidP="0014318A">
            <w:pPr>
              <w:pStyle w:val="ListParagraph"/>
              <w:tabs>
                <w:tab w:val="left" w:pos="720"/>
              </w:tabs>
              <w:autoSpaceDE w:val="0"/>
              <w:autoSpaceDN w:val="0"/>
              <w:adjustRightInd w:val="0"/>
              <w:ind w:left="0"/>
              <w:jc w:val="center"/>
              <w:rPr>
                <w:rFonts w:cs="Times New Roman"/>
                <w:b/>
                <w:bCs/>
              </w:rPr>
            </w:pPr>
            <w:r w:rsidRPr="0014318A">
              <w:rPr>
                <w:rFonts w:cs="Times New Roman"/>
                <w:b/>
              </w:rPr>
              <w:t>$5.48</w:t>
            </w:r>
          </w:p>
        </w:tc>
        <w:tc>
          <w:tcPr>
            <w:tcW w:w="1530" w:type="dxa"/>
          </w:tcPr>
          <w:p w:rsidR="004102B8" w:rsidRPr="0014318A" w:rsidRDefault="004102B8" w:rsidP="0014318A">
            <w:pPr>
              <w:pStyle w:val="ListParagraph"/>
              <w:tabs>
                <w:tab w:val="left" w:pos="720"/>
              </w:tabs>
              <w:autoSpaceDE w:val="0"/>
              <w:autoSpaceDN w:val="0"/>
              <w:adjustRightInd w:val="0"/>
              <w:ind w:left="0"/>
              <w:jc w:val="center"/>
              <w:rPr>
                <w:rFonts w:cs="Times New Roman"/>
                <w:b/>
                <w:bCs/>
              </w:rPr>
            </w:pPr>
            <w:r w:rsidRPr="0014318A">
              <w:rPr>
                <w:rFonts w:cs="Times New Roman"/>
                <w:b/>
                <w:bCs/>
              </w:rPr>
              <w:t>$10.96</w:t>
            </w:r>
          </w:p>
        </w:tc>
      </w:tr>
      <w:tr w:rsidR="004102B8" w:rsidRPr="00126779" w:rsidTr="00872155">
        <w:tc>
          <w:tcPr>
            <w:tcW w:w="9648" w:type="dxa"/>
            <w:gridSpan w:val="4"/>
            <w:shd w:val="clear" w:color="auto" w:fill="D9D9D9" w:themeFill="background1" w:themeFillShade="D9"/>
          </w:tcPr>
          <w:p w:rsidR="004102B8" w:rsidRPr="00126779" w:rsidRDefault="004102B8" w:rsidP="00872155">
            <w:pPr>
              <w:pStyle w:val="ListParagraph"/>
              <w:tabs>
                <w:tab w:val="left" w:pos="720"/>
              </w:tabs>
              <w:autoSpaceDE w:val="0"/>
              <w:autoSpaceDN w:val="0"/>
              <w:adjustRightInd w:val="0"/>
              <w:ind w:left="0"/>
              <w:rPr>
                <w:rFonts w:cs="Times New Roman"/>
                <w:bCs/>
              </w:rPr>
            </w:pPr>
            <w:r w:rsidRPr="00126779">
              <w:rPr>
                <w:rFonts w:cs="Times New Roman"/>
                <w:b/>
                <w:bCs/>
                <w:i/>
              </w:rPr>
              <w:t>4.  Annual Responses and Burdens:</w:t>
            </w:r>
          </w:p>
        </w:tc>
      </w:tr>
      <w:tr w:rsidR="004102B8" w:rsidRPr="00126779" w:rsidTr="0014553A">
        <w:tc>
          <w:tcPr>
            <w:tcW w:w="6768" w:type="dxa"/>
            <w:gridSpan w:val="2"/>
            <w:shd w:val="clear" w:color="auto" w:fill="D9D9D9" w:themeFill="background1" w:themeFillShade="D9"/>
            <w:vAlign w:val="center"/>
          </w:tcPr>
          <w:p w:rsidR="004102B8" w:rsidRPr="00126779" w:rsidRDefault="004102B8" w:rsidP="00872155">
            <w:pPr>
              <w:pStyle w:val="ListParagraph"/>
              <w:tabs>
                <w:tab w:val="left" w:pos="720"/>
              </w:tabs>
              <w:autoSpaceDE w:val="0"/>
              <w:autoSpaceDN w:val="0"/>
              <w:adjustRightInd w:val="0"/>
              <w:ind w:left="0"/>
              <w:jc w:val="center"/>
              <w:rPr>
                <w:rFonts w:cs="Times New Roman"/>
                <w:b/>
                <w:bCs/>
              </w:rPr>
            </w:pPr>
            <w:r w:rsidRPr="00126779">
              <w:rPr>
                <w:rFonts w:cs="Times New Roman"/>
                <w:b/>
                <w:bCs/>
              </w:rPr>
              <w:t>Annual Totals</w:t>
            </w:r>
          </w:p>
        </w:tc>
        <w:tc>
          <w:tcPr>
            <w:tcW w:w="2880" w:type="dxa"/>
            <w:gridSpan w:val="2"/>
            <w:shd w:val="clear" w:color="auto" w:fill="D9D9D9" w:themeFill="background1" w:themeFillShade="D9"/>
            <w:vAlign w:val="center"/>
          </w:tcPr>
          <w:p w:rsidR="004102B8" w:rsidRPr="00126779" w:rsidRDefault="004102B8" w:rsidP="00872155">
            <w:pPr>
              <w:pStyle w:val="ListParagraph"/>
              <w:tabs>
                <w:tab w:val="left" w:pos="720"/>
              </w:tabs>
              <w:autoSpaceDE w:val="0"/>
              <w:autoSpaceDN w:val="0"/>
              <w:adjustRightInd w:val="0"/>
              <w:ind w:left="0"/>
              <w:jc w:val="center"/>
              <w:rPr>
                <w:rFonts w:cs="Times New Roman"/>
                <w:b/>
                <w:bCs/>
              </w:rPr>
            </w:pPr>
            <w:r w:rsidRPr="004102B8">
              <w:rPr>
                <w:rFonts w:cs="Times New Roman"/>
                <w:b/>
                <w:bCs/>
              </w:rPr>
              <w:t>Total Requested</w:t>
            </w:r>
          </w:p>
        </w:tc>
      </w:tr>
      <w:tr w:rsidR="004102B8" w:rsidRPr="00126779" w:rsidTr="004102B8">
        <w:tc>
          <w:tcPr>
            <w:tcW w:w="6768" w:type="dxa"/>
            <w:gridSpan w:val="2"/>
            <w:vAlign w:val="center"/>
          </w:tcPr>
          <w:p w:rsidR="004102B8" w:rsidRPr="00126779"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Annual Responses</w:t>
            </w:r>
          </w:p>
        </w:tc>
        <w:tc>
          <w:tcPr>
            <w:tcW w:w="2880" w:type="dxa"/>
            <w:gridSpan w:val="2"/>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2</w:t>
            </w:r>
          </w:p>
        </w:tc>
      </w:tr>
      <w:tr w:rsidR="004102B8" w:rsidRPr="00126779" w:rsidTr="004102B8">
        <w:tc>
          <w:tcPr>
            <w:tcW w:w="6768" w:type="dxa"/>
            <w:gridSpan w:val="2"/>
            <w:vAlign w:val="center"/>
          </w:tcPr>
          <w:p w:rsidR="004102B8" w:rsidRPr="00126779"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Annual Hour Burden</w:t>
            </w:r>
          </w:p>
        </w:tc>
        <w:tc>
          <w:tcPr>
            <w:tcW w:w="2880" w:type="dxa"/>
            <w:gridSpan w:val="2"/>
          </w:tcPr>
          <w:p w:rsidR="004102B8" w:rsidRPr="00126779" w:rsidRDefault="004102B8" w:rsidP="0014553A">
            <w:pPr>
              <w:pStyle w:val="ListParagraph"/>
              <w:tabs>
                <w:tab w:val="left" w:pos="720"/>
              </w:tabs>
              <w:autoSpaceDE w:val="0"/>
              <w:autoSpaceDN w:val="0"/>
              <w:adjustRightInd w:val="0"/>
              <w:ind w:left="0"/>
              <w:jc w:val="center"/>
              <w:rPr>
                <w:rFonts w:cs="Times New Roman"/>
                <w:bCs/>
              </w:rPr>
            </w:pPr>
            <w:r>
              <w:rPr>
                <w:rFonts w:cs="Times New Roman"/>
                <w:bCs/>
              </w:rPr>
              <w:t>18</w:t>
            </w:r>
          </w:p>
        </w:tc>
      </w:tr>
      <w:tr w:rsidR="004102B8" w:rsidRPr="00126779" w:rsidTr="004102B8">
        <w:tc>
          <w:tcPr>
            <w:tcW w:w="6768" w:type="dxa"/>
            <w:gridSpan w:val="2"/>
            <w:vAlign w:val="center"/>
          </w:tcPr>
          <w:p w:rsidR="004102B8" w:rsidRPr="0014318A" w:rsidRDefault="004102B8" w:rsidP="004102B8">
            <w:pPr>
              <w:pStyle w:val="ListParagraph"/>
              <w:tabs>
                <w:tab w:val="left" w:pos="720"/>
              </w:tabs>
              <w:autoSpaceDE w:val="0"/>
              <w:autoSpaceDN w:val="0"/>
              <w:adjustRightInd w:val="0"/>
              <w:ind w:left="0"/>
              <w:rPr>
                <w:rFonts w:cs="Times New Roman"/>
                <w:bCs/>
              </w:rPr>
            </w:pPr>
            <w:r w:rsidRPr="00126779">
              <w:rPr>
                <w:rFonts w:cs="Times New Roman"/>
                <w:bCs/>
              </w:rPr>
              <w:t xml:space="preserve">Annual Cost </w:t>
            </w:r>
            <w:r>
              <w:rPr>
                <w:rFonts w:cs="Times New Roman"/>
                <w:bCs/>
              </w:rPr>
              <w:t xml:space="preserve">(Non-Labor) </w:t>
            </w:r>
            <w:r w:rsidRPr="00126779">
              <w:rPr>
                <w:rFonts w:cs="Times New Roman"/>
                <w:bCs/>
              </w:rPr>
              <w:t>Burden</w:t>
            </w:r>
          </w:p>
        </w:tc>
        <w:tc>
          <w:tcPr>
            <w:tcW w:w="2880" w:type="dxa"/>
            <w:gridSpan w:val="2"/>
          </w:tcPr>
          <w:p w:rsidR="004102B8" w:rsidRPr="0014318A" w:rsidRDefault="004102B8" w:rsidP="004102B8">
            <w:pPr>
              <w:pStyle w:val="ListParagraph"/>
              <w:tabs>
                <w:tab w:val="left" w:pos="720"/>
              </w:tabs>
              <w:autoSpaceDE w:val="0"/>
              <w:autoSpaceDN w:val="0"/>
              <w:adjustRightInd w:val="0"/>
              <w:ind w:left="0"/>
              <w:jc w:val="center"/>
              <w:rPr>
                <w:rFonts w:cs="Times New Roman"/>
                <w:bCs/>
              </w:rPr>
            </w:pPr>
            <w:r w:rsidRPr="0014318A">
              <w:rPr>
                <w:rFonts w:cs="Times New Roman"/>
                <w:bCs/>
              </w:rPr>
              <w:t>$1</w:t>
            </w:r>
            <w:r>
              <w:rPr>
                <w:rFonts w:cs="Times New Roman"/>
                <w:bCs/>
              </w:rPr>
              <w:t>1</w:t>
            </w:r>
          </w:p>
        </w:tc>
      </w:tr>
      <w:tr w:rsidR="004102B8" w:rsidTr="00872155">
        <w:tc>
          <w:tcPr>
            <w:tcW w:w="9648" w:type="dxa"/>
            <w:gridSpan w:val="4"/>
          </w:tcPr>
          <w:p w:rsidR="004102B8" w:rsidRPr="004102B8" w:rsidRDefault="004102B8" w:rsidP="004102B8">
            <w:pPr>
              <w:pStyle w:val="ListParagraph"/>
              <w:tabs>
                <w:tab w:val="left" w:pos="720"/>
              </w:tabs>
              <w:autoSpaceDE w:val="0"/>
              <w:autoSpaceDN w:val="0"/>
              <w:adjustRightInd w:val="0"/>
              <w:ind w:left="0"/>
              <w:rPr>
                <w:rFonts w:cs="Times New Roman"/>
                <w:bCs/>
                <w:sz w:val="18"/>
                <w:szCs w:val="18"/>
              </w:rPr>
            </w:pPr>
            <w:r w:rsidRPr="00EA66D2">
              <w:rPr>
                <w:rFonts w:cs="Times New Roman"/>
                <w:bCs/>
                <w:sz w:val="18"/>
                <w:szCs w:val="18"/>
                <w:vertAlign w:val="superscript"/>
              </w:rPr>
              <w:t>a</w:t>
            </w:r>
            <w:r>
              <w:rPr>
                <w:rFonts w:cs="Times New Roman"/>
                <w:bCs/>
                <w:sz w:val="18"/>
                <w:szCs w:val="18"/>
              </w:rPr>
              <w:t xml:space="preserve"> </w:t>
            </w:r>
            <w:r w:rsidRPr="00EA66D2">
              <w:rPr>
                <w:rFonts w:cs="Times New Roman"/>
                <w:bCs/>
                <w:sz w:val="18"/>
                <w:szCs w:val="18"/>
              </w:rPr>
              <w:t>Base</w:t>
            </w:r>
            <w:r>
              <w:rPr>
                <w:rFonts w:cs="Times New Roman"/>
                <w:bCs/>
                <w:sz w:val="18"/>
                <w:szCs w:val="18"/>
              </w:rPr>
              <w:t xml:space="preserve">d </w:t>
            </w:r>
            <w:r w:rsidRPr="004102B8">
              <w:rPr>
                <w:rFonts w:cs="Times New Roman"/>
                <w:bCs/>
                <w:sz w:val="18"/>
                <w:szCs w:val="18"/>
              </w:rPr>
              <w:t>on details provided in the Tables presented earlier in this section.</w:t>
            </w:r>
          </w:p>
          <w:p w:rsidR="004102B8" w:rsidRPr="00EA66D2" w:rsidRDefault="004102B8" w:rsidP="004102B8">
            <w:pPr>
              <w:pStyle w:val="ListParagraph"/>
              <w:tabs>
                <w:tab w:val="left" w:pos="720"/>
              </w:tabs>
              <w:autoSpaceDE w:val="0"/>
              <w:autoSpaceDN w:val="0"/>
              <w:adjustRightInd w:val="0"/>
              <w:spacing w:after="60"/>
              <w:ind w:left="0"/>
              <w:rPr>
                <w:rFonts w:cs="Times New Roman"/>
                <w:bCs/>
                <w:sz w:val="18"/>
                <w:szCs w:val="18"/>
              </w:rPr>
            </w:pPr>
            <w:r w:rsidRPr="004102B8">
              <w:rPr>
                <w:rFonts w:cs="Times New Roman"/>
                <w:bCs/>
                <w:sz w:val="18"/>
                <w:szCs w:val="18"/>
                <w:vertAlign w:val="superscript"/>
              </w:rPr>
              <w:t>b</w:t>
            </w:r>
            <w:r w:rsidRPr="004102B8">
              <w:rPr>
                <w:rFonts w:cs="Times New Roman"/>
                <w:bCs/>
                <w:sz w:val="18"/>
                <w:szCs w:val="18"/>
              </w:rPr>
              <w:t xml:space="preserve"> The system uses this number as a multiplier to calculate the Annual Burden hours and costs.</w:t>
            </w:r>
          </w:p>
        </w:tc>
      </w:tr>
    </w:tbl>
    <w:bookmarkEnd w:id="3"/>
    <w:p w:rsidR="00471B62" w:rsidRPr="00AB4E3E" w:rsidRDefault="001D6BF0" w:rsidP="00E61E95">
      <w:pPr>
        <w:pStyle w:val="Heading2"/>
        <w:numPr>
          <w:ilvl w:val="1"/>
          <w:numId w:val="8"/>
        </w:numPr>
        <w:tabs>
          <w:tab w:val="left" w:pos="1080"/>
        </w:tabs>
        <w:spacing w:before="240"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lastRenderedPageBreak/>
        <w:t xml:space="preserve">Estimating </w:t>
      </w:r>
      <w:r w:rsidR="00471B62" w:rsidRPr="00AB4E3E">
        <w:rPr>
          <w:rFonts w:ascii="Times New Roman" w:hAnsi="Times New Roman" w:cs="Times New Roman"/>
          <w:color w:val="auto"/>
          <w:sz w:val="24"/>
          <w:szCs w:val="24"/>
        </w:rPr>
        <w:t>Agency Burden</w:t>
      </w:r>
      <w:r w:rsidRPr="00AB4E3E">
        <w:rPr>
          <w:rFonts w:ascii="Times New Roman" w:hAnsi="Times New Roman" w:cs="Times New Roman"/>
          <w:color w:val="auto"/>
          <w:sz w:val="24"/>
          <w:szCs w:val="24"/>
        </w:rPr>
        <w:t xml:space="preserve"> and Cost</w:t>
      </w:r>
    </w:p>
    <w:p w:rsidR="00471B62" w:rsidRPr="00AB4E3E" w:rsidRDefault="00471B62" w:rsidP="005D3461">
      <w:pPr>
        <w:autoSpaceDE w:val="0"/>
        <w:autoSpaceDN w:val="0"/>
        <w:adjustRightInd w:val="0"/>
        <w:spacing w:after="0" w:line="240" w:lineRule="auto"/>
        <w:ind w:firstLine="720"/>
        <w:rPr>
          <w:rFonts w:cs="Times New Roman"/>
          <w:szCs w:val="24"/>
        </w:rPr>
      </w:pPr>
      <w:r w:rsidRPr="00AB4E3E">
        <w:rPr>
          <w:rFonts w:cs="Times New Roman"/>
          <w:szCs w:val="24"/>
        </w:rPr>
        <w:t>The cost and burden to the Agency to process, review, and analyze the</w:t>
      </w:r>
      <w:r w:rsidR="0098225B" w:rsidRPr="00AB4E3E">
        <w:rPr>
          <w:rFonts w:cs="Times New Roman"/>
          <w:szCs w:val="24"/>
        </w:rPr>
        <w:t xml:space="preserve"> </w:t>
      </w:r>
      <w:r w:rsidRPr="00AB4E3E">
        <w:rPr>
          <w:rFonts w:cs="Times New Roman"/>
          <w:szCs w:val="24"/>
        </w:rPr>
        <w:t>information collected under section 4 test rules, consent orders and agreements, and</w:t>
      </w:r>
      <w:r w:rsidR="0098225B" w:rsidRPr="00AB4E3E">
        <w:rPr>
          <w:rFonts w:cs="Times New Roman"/>
          <w:szCs w:val="24"/>
        </w:rPr>
        <w:t xml:space="preserve"> </w:t>
      </w:r>
      <w:r w:rsidRPr="00AB4E3E">
        <w:rPr>
          <w:rFonts w:cs="Times New Roman"/>
          <w:szCs w:val="24"/>
        </w:rPr>
        <w:t xml:space="preserve">voluntary testing programs are discussed below and detailed in </w:t>
      </w:r>
      <w:fldSimple w:instr=" REF _Ref296078942 \h  \* MERGEFORMAT ">
        <w:r w:rsidR="00845255" w:rsidRPr="00845255">
          <w:rPr>
            <w:rFonts w:cs="Times New Roman"/>
            <w:szCs w:val="24"/>
          </w:rPr>
          <w:t>Table 1</w:t>
        </w:r>
      </w:fldSimple>
      <w:r w:rsidRPr="00AB4E3E">
        <w:rPr>
          <w:rFonts w:cs="Times New Roman"/>
          <w:szCs w:val="24"/>
        </w:rPr>
        <w:t>.</w:t>
      </w:r>
    </w:p>
    <w:p w:rsidR="0098225B" w:rsidRPr="00AB4E3E" w:rsidRDefault="0098225B" w:rsidP="00471B62">
      <w:pPr>
        <w:autoSpaceDE w:val="0"/>
        <w:autoSpaceDN w:val="0"/>
        <w:adjustRightInd w:val="0"/>
        <w:spacing w:after="0" w:line="240" w:lineRule="auto"/>
        <w:rPr>
          <w:rFonts w:cs="Times New Roman"/>
          <w:szCs w:val="24"/>
        </w:rPr>
      </w:pPr>
    </w:p>
    <w:p w:rsidR="00471B62" w:rsidRPr="00AB4E3E" w:rsidRDefault="00471B62" w:rsidP="005D3461">
      <w:pPr>
        <w:autoSpaceDE w:val="0"/>
        <w:autoSpaceDN w:val="0"/>
        <w:adjustRightInd w:val="0"/>
        <w:spacing w:after="0" w:line="240" w:lineRule="auto"/>
        <w:ind w:firstLine="720"/>
        <w:rPr>
          <w:rFonts w:cs="Times New Roman"/>
          <w:szCs w:val="24"/>
        </w:rPr>
      </w:pPr>
      <w:r w:rsidRPr="00AB4E3E">
        <w:rPr>
          <w:rFonts w:cs="Times New Roman"/>
          <w:szCs w:val="24"/>
        </w:rPr>
        <w:t>The Agency collection procedures are estimated to be accomplished, on average,</w:t>
      </w:r>
      <w:r w:rsidR="0098225B" w:rsidRPr="00AB4E3E">
        <w:rPr>
          <w:rFonts w:cs="Times New Roman"/>
          <w:szCs w:val="24"/>
        </w:rPr>
        <w:t xml:space="preserve"> </w:t>
      </w:r>
      <w:r w:rsidRPr="00AB4E3E">
        <w:rPr>
          <w:rFonts w:cs="Times New Roman"/>
          <w:szCs w:val="24"/>
        </w:rPr>
        <w:t>by a GS-13, Step 1 employee. The annual 20</w:t>
      </w:r>
      <w:r w:rsidR="000377A9" w:rsidRPr="00AB4E3E">
        <w:rPr>
          <w:rFonts w:cs="Times New Roman"/>
          <w:szCs w:val="24"/>
        </w:rPr>
        <w:t>10</w:t>
      </w:r>
      <w:r w:rsidRPr="00AB4E3E">
        <w:rPr>
          <w:rFonts w:cs="Times New Roman"/>
          <w:szCs w:val="24"/>
        </w:rPr>
        <w:t xml:space="preserve"> loaded cost of a full-time equivalent</w:t>
      </w:r>
      <w:r w:rsidR="0098225B" w:rsidRPr="00AB4E3E">
        <w:rPr>
          <w:rFonts w:cs="Times New Roman"/>
          <w:szCs w:val="24"/>
        </w:rPr>
        <w:t xml:space="preserve"> </w:t>
      </w:r>
      <w:r w:rsidRPr="00AB4E3E">
        <w:rPr>
          <w:rFonts w:cs="Times New Roman"/>
          <w:szCs w:val="24"/>
        </w:rPr>
        <w:t>(FTE) for this level employee is $</w:t>
      </w:r>
      <w:r w:rsidR="00F558AA" w:rsidRPr="00AB4E3E">
        <w:rPr>
          <w:rFonts w:cs="Times New Roman"/>
          <w:szCs w:val="24"/>
        </w:rPr>
        <w:t>142,453</w:t>
      </w:r>
      <w:r w:rsidRPr="00AB4E3E">
        <w:rPr>
          <w:rFonts w:cs="Times New Roman"/>
          <w:szCs w:val="24"/>
        </w:rPr>
        <w:t>. This includes a base wage of $</w:t>
      </w:r>
      <w:r w:rsidR="00F558AA" w:rsidRPr="00AB4E3E">
        <w:rPr>
          <w:rFonts w:cs="Times New Roman"/>
          <w:szCs w:val="24"/>
        </w:rPr>
        <w:t>89,033</w:t>
      </w:r>
      <w:r w:rsidRPr="00AB4E3E">
        <w:rPr>
          <w:rFonts w:cs="Times New Roman"/>
          <w:szCs w:val="24"/>
        </w:rPr>
        <w:t xml:space="preserve"> plus 60</w:t>
      </w:r>
      <w:r w:rsidR="0098225B" w:rsidRPr="00AB4E3E">
        <w:rPr>
          <w:rFonts w:cs="Times New Roman"/>
          <w:szCs w:val="24"/>
        </w:rPr>
        <w:t xml:space="preserve"> </w:t>
      </w:r>
      <w:r w:rsidRPr="00AB4E3E">
        <w:rPr>
          <w:rFonts w:cs="Times New Roman"/>
          <w:szCs w:val="24"/>
        </w:rPr>
        <w:t>percent for overhead and benefits (i.e., $</w:t>
      </w:r>
      <w:r w:rsidR="00F558AA" w:rsidRPr="00AB4E3E">
        <w:rPr>
          <w:rFonts w:cs="Times New Roman"/>
          <w:szCs w:val="24"/>
        </w:rPr>
        <w:t>53,420</w:t>
      </w:r>
      <w:r w:rsidRPr="00AB4E3E">
        <w:rPr>
          <w:rFonts w:cs="Times New Roman"/>
          <w:szCs w:val="24"/>
        </w:rPr>
        <w:t>). Dividing this value by 2,080 (i.e., the</w:t>
      </w:r>
      <w:r w:rsidR="0098225B" w:rsidRPr="00AB4E3E">
        <w:rPr>
          <w:rFonts w:cs="Times New Roman"/>
          <w:szCs w:val="24"/>
        </w:rPr>
        <w:t xml:space="preserve"> </w:t>
      </w:r>
      <w:r w:rsidRPr="00AB4E3E">
        <w:rPr>
          <w:rFonts w:cs="Times New Roman"/>
          <w:szCs w:val="24"/>
        </w:rPr>
        <w:t>number of hours in a work year) results in an hourly wage rate of $</w:t>
      </w:r>
      <w:r w:rsidR="00F558AA" w:rsidRPr="00AB4E3E">
        <w:rPr>
          <w:rFonts w:cs="Times New Roman"/>
          <w:szCs w:val="24"/>
        </w:rPr>
        <w:t>68.48</w:t>
      </w:r>
      <w:r w:rsidRPr="00AB4E3E">
        <w:rPr>
          <w:rFonts w:cs="Times New Roman"/>
          <w:szCs w:val="24"/>
        </w:rPr>
        <w:t xml:space="preserve"> (see </w:t>
      </w:r>
      <w:r w:rsidR="0045445F" w:rsidRPr="00AB4E3E">
        <w:rPr>
          <w:rFonts w:cs="Times New Roman"/>
          <w:szCs w:val="24"/>
        </w:rPr>
        <w:t xml:space="preserve">the </w:t>
      </w:r>
      <w:r w:rsidR="005C0183">
        <w:rPr>
          <w:rFonts w:cs="Times New Roman"/>
          <w:szCs w:val="24"/>
        </w:rPr>
        <w:t>Attachment 5</w:t>
      </w:r>
      <w:r w:rsidRPr="00AB4E3E">
        <w:rPr>
          <w:rFonts w:cs="Times New Roman"/>
          <w:szCs w:val="24"/>
        </w:rPr>
        <w:t xml:space="preserve"> for </w:t>
      </w:r>
      <w:r w:rsidR="0095252D" w:rsidRPr="00AB4E3E">
        <w:rPr>
          <w:rFonts w:cs="Times New Roman"/>
          <w:szCs w:val="24"/>
        </w:rPr>
        <w:t xml:space="preserve">the </w:t>
      </w:r>
      <w:r w:rsidRPr="00AB4E3E">
        <w:rPr>
          <w:rFonts w:cs="Times New Roman"/>
          <w:szCs w:val="24"/>
        </w:rPr>
        <w:t>derivation of these figures).</w:t>
      </w:r>
    </w:p>
    <w:p w:rsidR="0098225B" w:rsidRPr="00AB4E3E" w:rsidRDefault="0098225B" w:rsidP="00471B62">
      <w:pPr>
        <w:autoSpaceDE w:val="0"/>
        <w:autoSpaceDN w:val="0"/>
        <w:adjustRightInd w:val="0"/>
        <w:spacing w:after="0" w:line="240" w:lineRule="auto"/>
        <w:rPr>
          <w:rFonts w:cs="Times New Roman"/>
          <w:b/>
          <w:bCs/>
          <w:szCs w:val="24"/>
        </w:rPr>
      </w:pPr>
    </w:p>
    <w:tbl>
      <w:tblPr>
        <w:tblStyle w:val="TableGrid"/>
        <w:tblW w:w="0" w:type="auto"/>
        <w:tblInd w:w="108" w:type="dxa"/>
        <w:tblLook w:val="04A0"/>
      </w:tblPr>
      <w:tblGrid>
        <w:gridCol w:w="4680"/>
        <w:gridCol w:w="4788"/>
      </w:tblGrid>
      <w:tr w:rsidR="008F2F70" w:rsidRPr="00AB4E3E" w:rsidTr="005D3461">
        <w:tc>
          <w:tcPr>
            <w:tcW w:w="4680" w:type="dxa"/>
          </w:tcPr>
          <w:p w:rsidR="008F2F70" w:rsidRPr="00AB4E3E" w:rsidRDefault="008F2F70" w:rsidP="00F235C4">
            <w:pPr>
              <w:autoSpaceDE w:val="0"/>
              <w:autoSpaceDN w:val="0"/>
              <w:adjustRightInd w:val="0"/>
              <w:snapToGrid w:val="0"/>
              <w:jc w:val="center"/>
              <w:rPr>
                <w:rFonts w:eastAsia="Times New Roman" w:cs="Times New Roman"/>
                <w:b/>
                <w:szCs w:val="24"/>
              </w:rPr>
            </w:pPr>
            <w:r w:rsidRPr="00AB4E3E">
              <w:rPr>
                <w:rFonts w:eastAsia="Times New Roman" w:cs="Times New Roman"/>
                <w:b/>
                <w:szCs w:val="24"/>
              </w:rPr>
              <w:t>AGENCY LABOR</w:t>
            </w:r>
            <w:r w:rsidR="00F235C4" w:rsidRPr="00AB4E3E">
              <w:rPr>
                <w:rFonts w:eastAsia="Times New Roman" w:cs="Times New Roman"/>
                <w:b/>
                <w:szCs w:val="24"/>
              </w:rPr>
              <w:t xml:space="preserve"> </w:t>
            </w:r>
            <w:r w:rsidRPr="00AB4E3E">
              <w:rPr>
                <w:rFonts w:eastAsia="Times New Roman" w:cs="Times New Roman"/>
                <w:b/>
                <w:szCs w:val="24"/>
              </w:rPr>
              <w:t>CATEGORY</w:t>
            </w:r>
          </w:p>
        </w:tc>
        <w:tc>
          <w:tcPr>
            <w:tcW w:w="4788" w:type="dxa"/>
          </w:tcPr>
          <w:p w:rsidR="008F2F70" w:rsidRPr="00AB4E3E" w:rsidRDefault="00F235C4" w:rsidP="00F235C4">
            <w:pPr>
              <w:autoSpaceDE w:val="0"/>
              <w:autoSpaceDN w:val="0"/>
              <w:adjustRightInd w:val="0"/>
              <w:snapToGrid w:val="0"/>
              <w:jc w:val="center"/>
              <w:rPr>
                <w:rFonts w:eastAsia="Times New Roman" w:cs="Times New Roman"/>
                <w:b/>
                <w:szCs w:val="24"/>
              </w:rPr>
            </w:pPr>
            <w:r w:rsidRPr="00AB4E3E">
              <w:rPr>
                <w:rFonts w:eastAsia="Times New Roman" w:cs="Times New Roman"/>
                <w:b/>
                <w:szCs w:val="24"/>
              </w:rPr>
              <w:t xml:space="preserve">LOADED </w:t>
            </w:r>
            <w:r w:rsidR="008F2F70" w:rsidRPr="00AB4E3E">
              <w:rPr>
                <w:rFonts w:eastAsia="Times New Roman" w:cs="Times New Roman"/>
                <w:b/>
                <w:szCs w:val="24"/>
              </w:rPr>
              <w:t>HOURLY RATE ($2010)</w:t>
            </w:r>
          </w:p>
        </w:tc>
      </w:tr>
      <w:tr w:rsidR="008F2F70" w:rsidRPr="00AB4E3E" w:rsidTr="005D3461">
        <w:tc>
          <w:tcPr>
            <w:tcW w:w="4680" w:type="dxa"/>
          </w:tcPr>
          <w:p w:rsidR="008F2F70" w:rsidRPr="00AB4E3E" w:rsidRDefault="006F2E5A" w:rsidP="006F2E5A">
            <w:pPr>
              <w:autoSpaceDE w:val="0"/>
              <w:autoSpaceDN w:val="0"/>
              <w:adjustRightInd w:val="0"/>
              <w:jc w:val="center"/>
              <w:rPr>
                <w:rFonts w:cs="Times New Roman"/>
                <w:szCs w:val="24"/>
              </w:rPr>
            </w:pPr>
            <w:r w:rsidRPr="00AB4E3E">
              <w:rPr>
                <w:rFonts w:eastAsia="Times New Roman" w:cs="Times New Roman"/>
                <w:szCs w:val="24"/>
              </w:rPr>
              <w:t>GS-13, Step 1</w:t>
            </w:r>
          </w:p>
        </w:tc>
        <w:tc>
          <w:tcPr>
            <w:tcW w:w="4788" w:type="dxa"/>
          </w:tcPr>
          <w:p w:rsidR="008F2F70" w:rsidRPr="00AB4E3E" w:rsidRDefault="006F2E5A" w:rsidP="006F2E5A">
            <w:pPr>
              <w:jc w:val="center"/>
              <w:rPr>
                <w:rFonts w:cs="Times New Roman"/>
                <w:szCs w:val="24"/>
              </w:rPr>
            </w:pPr>
            <w:r w:rsidRPr="00AB4E3E">
              <w:rPr>
                <w:rFonts w:cs="Times New Roman"/>
                <w:szCs w:val="24"/>
              </w:rPr>
              <w:t>$68.48</w:t>
            </w:r>
          </w:p>
        </w:tc>
      </w:tr>
    </w:tbl>
    <w:p w:rsidR="0098225B" w:rsidRPr="00AB4E3E" w:rsidRDefault="0098225B" w:rsidP="00471B62">
      <w:pPr>
        <w:autoSpaceDE w:val="0"/>
        <w:autoSpaceDN w:val="0"/>
        <w:adjustRightInd w:val="0"/>
        <w:spacing w:after="0" w:line="240" w:lineRule="auto"/>
        <w:rPr>
          <w:rFonts w:cs="Times New Roman"/>
          <w:szCs w:val="24"/>
        </w:rPr>
      </w:pPr>
    </w:p>
    <w:p w:rsidR="00471B62" w:rsidRPr="00AB4E3E" w:rsidRDefault="00471B62" w:rsidP="005D3461">
      <w:pPr>
        <w:autoSpaceDE w:val="0"/>
        <w:autoSpaceDN w:val="0"/>
        <w:adjustRightInd w:val="0"/>
        <w:spacing w:after="0" w:line="240" w:lineRule="auto"/>
        <w:ind w:firstLine="720"/>
        <w:rPr>
          <w:rFonts w:cs="Times New Roman"/>
          <w:szCs w:val="24"/>
        </w:rPr>
      </w:pPr>
      <w:r w:rsidRPr="00AB4E3E">
        <w:rPr>
          <w:rFonts w:cs="Times New Roman"/>
          <w:szCs w:val="24"/>
        </w:rPr>
        <w:t>The estimated unit Agency burden of processing le</w:t>
      </w:r>
      <w:r w:rsidR="00A03E5A" w:rsidRPr="00AB4E3E">
        <w:rPr>
          <w:rFonts w:cs="Times New Roman"/>
          <w:szCs w:val="24"/>
        </w:rPr>
        <w:t xml:space="preserve">tters of intent and study plans </w:t>
      </w:r>
      <w:r w:rsidRPr="00AB4E3E">
        <w:rPr>
          <w:rFonts w:cs="Times New Roman"/>
          <w:szCs w:val="24"/>
        </w:rPr>
        <w:t>(</w:t>
      </w:r>
      <w:r w:rsidR="00BC747C">
        <w:rPr>
          <w:rFonts w:cs="Times New Roman"/>
          <w:szCs w:val="24"/>
        </w:rPr>
        <w:t>three hours), progress reports (one</w:t>
      </w:r>
      <w:r w:rsidRPr="00AB4E3E">
        <w:rPr>
          <w:rFonts w:cs="Times New Roman"/>
          <w:szCs w:val="24"/>
        </w:rPr>
        <w:t xml:space="preserve"> hour), and final reports (</w:t>
      </w:r>
      <w:r w:rsidR="00BC747C">
        <w:rPr>
          <w:rFonts w:cs="Times New Roman"/>
          <w:szCs w:val="24"/>
        </w:rPr>
        <w:t>five</w:t>
      </w:r>
      <w:r w:rsidRPr="00AB4E3E">
        <w:rPr>
          <w:rFonts w:cs="Times New Roman"/>
          <w:szCs w:val="24"/>
        </w:rPr>
        <w:t xml:space="preserve"> hours) is derived from the</w:t>
      </w:r>
      <w:r w:rsidR="00F43260" w:rsidRPr="00AB4E3E">
        <w:rPr>
          <w:rFonts w:cs="Times New Roman"/>
          <w:szCs w:val="24"/>
        </w:rPr>
        <w:t xml:space="preserve"> </w:t>
      </w:r>
      <w:r w:rsidRPr="00AB4E3E">
        <w:rPr>
          <w:rFonts w:cs="Times New Roman"/>
          <w:szCs w:val="24"/>
        </w:rPr>
        <w:t>previous ICRs and is believed to be reflective of the time required for each activity. This</w:t>
      </w:r>
      <w:r w:rsidR="00F43260" w:rsidRPr="00AB4E3E">
        <w:rPr>
          <w:rFonts w:cs="Times New Roman"/>
          <w:szCs w:val="24"/>
        </w:rPr>
        <w:t xml:space="preserve"> </w:t>
      </w:r>
      <w:r w:rsidRPr="00AB4E3E">
        <w:rPr>
          <w:rFonts w:cs="Times New Roman"/>
          <w:szCs w:val="24"/>
        </w:rPr>
        <w:t>information is presented in Table 6. It takes approximately one hour for the Agency to</w:t>
      </w:r>
      <w:r w:rsidR="00F43260" w:rsidRPr="00AB4E3E">
        <w:rPr>
          <w:rFonts w:cs="Times New Roman"/>
          <w:szCs w:val="24"/>
        </w:rPr>
        <w:t xml:space="preserve"> </w:t>
      </w:r>
      <w:r w:rsidRPr="00AB4E3E">
        <w:rPr>
          <w:rFonts w:cs="Times New Roman"/>
          <w:szCs w:val="24"/>
        </w:rPr>
        <w:t>process and review each exemption application and 16 hours for the Agency to enter</w:t>
      </w:r>
      <w:r w:rsidR="00F43260" w:rsidRPr="00AB4E3E">
        <w:rPr>
          <w:rFonts w:cs="Times New Roman"/>
          <w:szCs w:val="24"/>
        </w:rPr>
        <w:t xml:space="preserve"> </w:t>
      </w:r>
      <w:r w:rsidRPr="00AB4E3E">
        <w:rPr>
          <w:rFonts w:cs="Times New Roman"/>
          <w:szCs w:val="24"/>
        </w:rPr>
        <w:t>study plans and results into the HPV Information System (HPVIS). The total annual</w:t>
      </w:r>
      <w:r w:rsidR="00F43260" w:rsidRPr="00AB4E3E">
        <w:rPr>
          <w:rFonts w:cs="Times New Roman"/>
          <w:szCs w:val="24"/>
        </w:rPr>
        <w:t xml:space="preserve"> </w:t>
      </w:r>
      <w:r w:rsidRPr="00AB4E3E">
        <w:rPr>
          <w:rFonts w:cs="Times New Roman"/>
          <w:szCs w:val="24"/>
        </w:rPr>
        <w:t>Agency costs and burden for processing letters and reports is $</w:t>
      </w:r>
      <w:r w:rsidR="00A03E5A" w:rsidRPr="00AB4E3E">
        <w:rPr>
          <w:rFonts w:cs="Times New Roman"/>
          <w:szCs w:val="24"/>
        </w:rPr>
        <w:t>175,298.48</w:t>
      </w:r>
      <w:r w:rsidR="00A03E5A" w:rsidRPr="00AB4E3E">
        <w:rPr>
          <w:rFonts w:cs="Times New Roman"/>
          <w:b/>
          <w:szCs w:val="24"/>
        </w:rPr>
        <w:t xml:space="preserve"> </w:t>
      </w:r>
      <w:r w:rsidRPr="00AB4E3E">
        <w:rPr>
          <w:rFonts w:cs="Times New Roman"/>
          <w:szCs w:val="24"/>
        </w:rPr>
        <w:t xml:space="preserve">and </w:t>
      </w:r>
      <w:r w:rsidR="00A03E5A" w:rsidRPr="00AB4E3E">
        <w:rPr>
          <w:rFonts w:cs="Times New Roman"/>
          <w:szCs w:val="24"/>
        </w:rPr>
        <w:t>2,560</w:t>
      </w:r>
      <w:r w:rsidRPr="00AB4E3E">
        <w:rPr>
          <w:rFonts w:cs="Times New Roman"/>
          <w:szCs w:val="24"/>
        </w:rPr>
        <w:t xml:space="preserve"> hours,</w:t>
      </w:r>
      <w:r w:rsidR="00F43260" w:rsidRPr="00AB4E3E">
        <w:rPr>
          <w:rFonts w:cs="Times New Roman"/>
          <w:szCs w:val="24"/>
        </w:rPr>
        <w:t xml:space="preserve"> </w:t>
      </w:r>
      <w:r w:rsidRPr="00AB4E3E">
        <w:rPr>
          <w:rFonts w:cs="Times New Roman"/>
          <w:szCs w:val="24"/>
        </w:rPr>
        <w:t xml:space="preserve">or approximately </w:t>
      </w:r>
      <w:r w:rsidR="00A03E5A" w:rsidRPr="00AB4E3E">
        <w:rPr>
          <w:rFonts w:cs="Times New Roman"/>
          <w:szCs w:val="24"/>
        </w:rPr>
        <w:t>1.2</w:t>
      </w:r>
      <w:r w:rsidRPr="00AB4E3E">
        <w:rPr>
          <w:rFonts w:cs="Times New Roman"/>
          <w:szCs w:val="24"/>
        </w:rPr>
        <w:t xml:space="preserve"> FTEs per year, where one FTE is equivalent to 2,080 hours per</w:t>
      </w:r>
      <w:r w:rsidR="00F43260" w:rsidRPr="00AB4E3E">
        <w:rPr>
          <w:rFonts w:cs="Times New Roman"/>
          <w:szCs w:val="24"/>
        </w:rPr>
        <w:t xml:space="preserve"> </w:t>
      </w:r>
      <w:r w:rsidRPr="00AB4E3E">
        <w:rPr>
          <w:rFonts w:cs="Times New Roman"/>
          <w:szCs w:val="24"/>
        </w:rPr>
        <w:t xml:space="preserve">year. There are no exemptions associated with these actions and </w:t>
      </w:r>
      <w:r w:rsidR="00F43260" w:rsidRPr="00AB4E3E">
        <w:rPr>
          <w:rFonts w:cs="Times New Roman"/>
          <w:szCs w:val="24"/>
        </w:rPr>
        <w:t>t</w:t>
      </w:r>
      <w:r w:rsidRPr="00AB4E3E">
        <w:rPr>
          <w:rFonts w:cs="Times New Roman"/>
          <w:szCs w:val="24"/>
        </w:rPr>
        <w:t>herefore no associated</w:t>
      </w:r>
      <w:r w:rsidR="00F43260" w:rsidRPr="00AB4E3E">
        <w:rPr>
          <w:rFonts w:cs="Times New Roman"/>
          <w:szCs w:val="24"/>
        </w:rPr>
        <w:t xml:space="preserve"> </w:t>
      </w:r>
      <w:r w:rsidRPr="00AB4E3E">
        <w:rPr>
          <w:rFonts w:cs="Times New Roman"/>
          <w:szCs w:val="24"/>
        </w:rPr>
        <w:t>cost or burden.</w:t>
      </w:r>
    </w:p>
    <w:p w:rsidR="00F43260" w:rsidRPr="00AB4E3E" w:rsidRDefault="00F43260" w:rsidP="00471B62">
      <w:pPr>
        <w:autoSpaceDE w:val="0"/>
        <w:autoSpaceDN w:val="0"/>
        <w:adjustRightInd w:val="0"/>
        <w:spacing w:after="0" w:line="240" w:lineRule="auto"/>
        <w:rPr>
          <w:rFonts w:cs="Times New Roman"/>
          <w:szCs w:val="24"/>
        </w:rPr>
      </w:pPr>
    </w:p>
    <w:p w:rsidR="001A647D" w:rsidRPr="00AB4E3E" w:rsidRDefault="001A647D" w:rsidP="001A647D">
      <w:pPr>
        <w:autoSpaceDE w:val="0"/>
        <w:autoSpaceDN w:val="0"/>
        <w:adjustRightInd w:val="0"/>
        <w:snapToGrid w:val="0"/>
        <w:spacing w:after="0" w:line="240" w:lineRule="auto"/>
        <w:rPr>
          <w:rFonts w:eastAsia="Times New Roman" w:cs="Times New Roman"/>
          <w:b/>
          <w:szCs w:val="24"/>
        </w:rPr>
      </w:pPr>
      <w:bookmarkStart w:id="5" w:name="_Ref296078942"/>
      <w:r w:rsidRPr="00AB4E3E">
        <w:rPr>
          <w:rFonts w:cs="Times New Roman"/>
          <w:b/>
          <w:szCs w:val="24"/>
        </w:rPr>
        <w:t xml:space="preserve">Table </w:t>
      </w:r>
      <w:r w:rsidR="007D1BD4" w:rsidRPr="00AB4E3E">
        <w:rPr>
          <w:rFonts w:cs="Times New Roman"/>
          <w:b/>
          <w:szCs w:val="24"/>
        </w:rPr>
        <w:fldChar w:fldCharType="begin"/>
      </w:r>
      <w:r w:rsidRPr="00AB4E3E">
        <w:rPr>
          <w:rFonts w:cs="Times New Roman"/>
          <w:b/>
          <w:szCs w:val="24"/>
        </w:rPr>
        <w:instrText xml:space="preserve"> SEQ Table \* ARABIC </w:instrText>
      </w:r>
      <w:r w:rsidR="007D1BD4" w:rsidRPr="00AB4E3E">
        <w:rPr>
          <w:rFonts w:cs="Times New Roman"/>
          <w:b/>
          <w:szCs w:val="24"/>
        </w:rPr>
        <w:fldChar w:fldCharType="separate"/>
      </w:r>
      <w:r w:rsidR="00845255">
        <w:rPr>
          <w:rFonts w:cs="Times New Roman"/>
          <w:b/>
          <w:noProof/>
          <w:szCs w:val="24"/>
        </w:rPr>
        <w:t>1</w:t>
      </w:r>
      <w:r w:rsidR="007D1BD4" w:rsidRPr="00AB4E3E">
        <w:rPr>
          <w:rFonts w:cs="Times New Roman"/>
          <w:b/>
          <w:szCs w:val="24"/>
        </w:rPr>
        <w:fldChar w:fldCharType="end"/>
      </w:r>
      <w:bookmarkEnd w:id="5"/>
      <w:r w:rsidR="001643A0">
        <w:rPr>
          <w:rFonts w:cs="Times New Roman"/>
          <w:b/>
          <w:szCs w:val="24"/>
        </w:rPr>
        <w:t>6</w:t>
      </w:r>
      <w:r w:rsidRPr="00AB4E3E">
        <w:rPr>
          <w:rFonts w:cs="Times New Roman"/>
          <w:b/>
          <w:szCs w:val="24"/>
        </w:rPr>
        <w:t xml:space="preserve">: </w:t>
      </w:r>
      <w:r w:rsidRPr="00AB4E3E">
        <w:rPr>
          <w:rFonts w:eastAsia="Times New Roman" w:cs="Times New Roman"/>
          <w:b/>
          <w:szCs w:val="24"/>
        </w:rPr>
        <w:t>Annual Agency Cost and Burden Estimates</w:t>
      </w:r>
    </w:p>
    <w:tbl>
      <w:tblPr>
        <w:tblStyle w:val="TableGrid"/>
        <w:tblW w:w="0" w:type="auto"/>
        <w:tblInd w:w="108" w:type="dxa"/>
        <w:tblLook w:val="04A0"/>
      </w:tblPr>
      <w:tblGrid>
        <w:gridCol w:w="2070"/>
        <w:gridCol w:w="1015"/>
        <w:gridCol w:w="990"/>
        <w:gridCol w:w="1170"/>
        <w:gridCol w:w="990"/>
        <w:gridCol w:w="990"/>
        <w:gridCol w:w="960"/>
        <w:gridCol w:w="1328"/>
      </w:tblGrid>
      <w:tr w:rsidR="001856D6" w:rsidRPr="00AB4E3E" w:rsidTr="001643A0">
        <w:trPr>
          <w:tblHeader/>
        </w:trPr>
        <w:tc>
          <w:tcPr>
            <w:tcW w:w="2070" w:type="dxa"/>
            <w:vMerge w:val="restart"/>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Collection Activity</w:t>
            </w:r>
          </w:p>
        </w:tc>
        <w:tc>
          <w:tcPr>
            <w:tcW w:w="3175" w:type="dxa"/>
            <w:gridSpan w:val="3"/>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Unit Labor</w:t>
            </w:r>
          </w:p>
        </w:tc>
        <w:tc>
          <w:tcPr>
            <w:tcW w:w="990" w:type="dxa"/>
            <w:vMerge w:val="restart"/>
            <w:shd w:val="clear" w:color="auto" w:fill="D9D9D9" w:themeFill="background1" w:themeFillShade="D9"/>
            <w:vAlign w:val="center"/>
          </w:tcPr>
          <w:p w:rsidR="001856D6" w:rsidRPr="00C626EB" w:rsidRDefault="001856D6" w:rsidP="00E6128E">
            <w:pPr>
              <w:autoSpaceDE w:val="0"/>
              <w:autoSpaceDN w:val="0"/>
              <w:adjustRightInd w:val="0"/>
              <w:jc w:val="center"/>
              <w:rPr>
                <w:rFonts w:cs="Times New Roman"/>
                <w:b/>
                <w:sz w:val="20"/>
                <w:szCs w:val="20"/>
              </w:rPr>
            </w:pPr>
            <w:r w:rsidRPr="00C626EB">
              <w:rPr>
                <w:rFonts w:cs="Times New Roman"/>
                <w:b/>
                <w:sz w:val="20"/>
                <w:szCs w:val="20"/>
              </w:rPr>
              <w:t>Unit Supply Costs</w:t>
            </w:r>
          </w:p>
        </w:tc>
        <w:tc>
          <w:tcPr>
            <w:tcW w:w="990" w:type="dxa"/>
            <w:vMerge w:val="restart"/>
            <w:shd w:val="clear" w:color="auto" w:fill="D9D9D9" w:themeFill="background1" w:themeFillShade="D9"/>
            <w:vAlign w:val="center"/>
          </w:tcPr>
          <w:p w:rsidR="001856D6" w:rsidRPr="00C626EB" w:rsidRDefault="001856D6" w:rsidP="00E6128E">
            <w:pPr>
              <w:autoSpaceDE w:val="0"/>
              <w:autoSpaceDN w:val="0"/>
              <w:adjustRightInd w:val="0"/>
              <w:jc w:val="center"/>
              <w:rPr>
                <w:rFonts w:cs="Times New Roman"/>
                <w:b/>
                <w:sz w:val="20"/>
                <w:szCs w:val="20"/>
              </w:rPr>
            </w:pPr>
            <w:r w:rsidRPr="00C626EB">
              <w:rPr>
                <w:rFonts w:cs="Times New Roman"/>
                <w:b/>
                <w:sz w:val="20"/>
                <w:szCs w:val="20"/>
              </w:rPr>
              <w:t>Total Annual Items</w:t>
            </w:r>
          </w:p>
        </w:tc>
        <w:tc>
          <w:tcPr>
            <w:tcW w:w="2288" w:type="dxa"/>
            <w:gridSpan w:val="2"/>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Grand Total</w:t>
            </w:r>
          </w:p>
        </w:tc>
      </w:tr>
      <w:tr w:rsidR="001856D6" w:rsidRPr="00AB4E3E" w:rsidTr="001643A0">
        <w:trPr>
          <w:tblHeader/>
        </w:trPr>
        <w:tc>
          <w:tcPr>
            <w:tcW w:w="2070" w:type="dxa"/>
            <w:vMerge/>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p>
        </w:tc>
        <w:tc>
          <w:tcPr>
            <w:tcW w:w="1015" w:type="dxa"/>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Hours</w:t>
            </w:r>
          </w:p>
        </w:tc>
        <w:tc>
          <w:tcPr>
            <w:tcW w:w="990" w:type="dxa"/>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Rate</w:t>
            </w:r>
          </w:p>
        </w:tc>
        <w:tc>
          <w:tcPr>
            <w:tcW w:w="1170" w:type="dxa"/>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Cost</w:t>
            </w:r>
          </w:p>
        </w:tc>
        <w:tc>
          <w:tcPr>
            <w:tcW w:w="990" w:type="dxa"/>
            <w:vMerge/>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p>
        </w:tc>
        <w:tc>
          <w:tcPr>
            <w:tcW w:w="990" w:type="dxa"/>
            <w:vMerge/>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p>
        </w:tc>
        <w:tc>
          <w:tcPr>
            <w:tcW w:w="960" w:type="dxa"/>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Hours</w:t>
            </w:r>
          </w:p>
        </w:tc>
        <w:tc>
          <w:tcPr>
            <w:tcW w:w="1328" w:type="dxa"/>
            <w:shd w:val="clear" w:color="auto" w:fill="D9D9D9" w:themeFill="background1" w:themeFillShade="D9"/>
            <w:vAlign w:val="center"/>
          </w:tcPr>
          <w:p w:rsidR="001856D6" w:rsidRPr="00AB4E3E" w:rsidRDefault="001856D6" w:rsidP="00E6128E">
            <w:pPr>
              <w:autoSpaceDE w:val="0"/>
              <w:autoSpaceDN w:val="0"/>
              <w:adjustRightInd w:val="0"/>
              <w:jc w:val="center"/>
              <w:rPr>
                <w:rFonts w:cs="Times New Roman"/>
                <w:b/>
                <w:szCs w:val="24"/>
              </w:rPr>
            </w:pPr>
            <w:r w:rsidRPr="00AB4E3E">
              <w:rPr>
                <w:rFonts w:cs="Times New Roman"/>
                <w:b/>
                <w:szCs w:val="24"/>
              </w:rPr>
              <w:t>Costs</w:t>
            </w:r>
          </w:p>
        </w:tc>
      </w:tr>
      <w:tr w:rsidR="00066334" w:rsidRPr="00AB4E3E" w:rsidTr="00C626EB">
        <w:tc>
          <w:tcPr>
            <w:tcW w:w="2070" w:type="dxa"/>
            <w:vAlign w:val="bottom"/>
          </w:tcPr>
          <w:p w:rsidR="00066334" w:rsidRPr="00AB4E3E" w:rsidRDefault="00066334">
            <w:pPr>
              <w:rPr>
                <w:rFonts w:cs="Times New Roman"/>
                <w:szCs w:val="24"/>
              </w:rPr>
            </w:pPr>
            <w:r w:rsidRPr="00AB4E3E">
              <w:rPr>
                <w:rFonts w:cs="Times New Roman"/>
                <w:szCs w:val="24"/>
              </w:rPr>
              <w:t>Letter of Intent and Study Plans</w:t>
            </w:r>
          </w:p>
        </w:tc>
        <w:tc>
          <w:tcPr>
            <w:tcW w:w="1015" w:type="dxa"/>
            <w:vAlign w:val="center"/>
          </w:tcPr>
          <w:p w:rsidR="00066334" w:rsidRPr="00AB4E3E" w:rsidRDefault="00066334" w:rsidP="00066334">
            <w:pPr>
              <w:jc w:val="center"/>
              <w:rPr>
                <w:rFonts w:cs="Times New Roman"/>
                <w:szCs w:val="24"/>
              </w:rPr>
            </w:pPr>
            <w:r w:rsidRPr="00AB4E3E">
              <w:rPr>
                <w:rFonts w:cs="Times New Roman"/>
                <w:szCs w:val="24"/>
              </w:rPr>
              <w:t>3</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$68.48</w:t>
            </w:r>
          </w:p>
        </w:tc>
        <w:tc>
          <w:tcPr>
            <w:tcW w:w="1170" w:type="dxa"/>
            <w:vAlign w:val="center"/>
          </w:tcPr>
          <w:p w:rsidR="00066334" w:rsidRPr="00AB4E3E" w:rsidRDefault="00066334" w:rsidP="00A745B1">
            <w:pPr>
              <w:jc w:val="center"/>
              <w:rPr>
                <w:rFonts w:cs="Times New Roman"/>
                <w:szCs w:val="24"/>
              </w:rPr>
            </w:pPr>
            <w:r w:rsidRPr="00AB4E3E">
              <w:rPr>
                <w:rFonts w:cs="Times New Roman"/>
                <w:szCs w:val="24"/>
              </w:rPr>
              <w:t>$205.44</w:t>
            </w:r>
          </w:p>
        </w:tc>
        <w:tc>
          <w:tcPr>
            <w:tcW w:w="990" w:type="dxa"/>
            <w:vAlign w:val="center"/>
          </w:tcPr>
          <w:p w:rsidR="00066334" w:rsidRPr="00AB4E3E" w:rsidRDefault="00066334"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1</w:t>
            </w:r>
          </w:p>
        </w:tc>
        <w:tc>
          <w:tcPr>
            <w:tcW w:w="960" w:type="dxa"/>
            <w:vAlign w:val="center"/>
          </w:tcPr>
          <w:p w:rsidR="00066334" w:rsidRPr="00AB4E3E" w:rsidRDefault="00066334" w:rsidP="00A745B1">
            <w:pPr>
              <w:jc w:val="center"/>
              <w:rPr>
                <w:rFonts w:cs="Times New Roman"/>
                <w:szCs w:val="24"/>
              </w:rPr>
            </w:pPr>
            <w:r w:rsidRPr="00AB4E3E">
              <w:rPr>
                <w:rFonts w:cs="Times New Roman"/>
                <w:szCs w:val="24"/>
              </w:rPr>
              <w:t>3</w:t>
            </w:r>
          </w:p>
        </w:tc>
        <w:tc>
          <w:tcPr>
            <w:tcW w:w="1328" w:type="dxa"/>
            <w:vAlign w:val="center"/>
          </w:tcPr>
          <w:p w:rsidR="00066334" w:rsidRPr="00AB4E3E" w:rsidRDefault="00066334" w:rsidP="00A745B1">
            <w:pPr>
              <w:jc w:val="center"/>
              <w:rPr>
                <w:rFonts w:cs="Times New Roman"/>
                <w:szCs w:val="24"/>
              </w:rPr>
            </w:pPr>
            <w:r w:rsidRPr="00AB4E3E">
              <w:rPr>
                <w:rFonts w:cs="Times New Roman"/>
                <w:szCs w:val="24"/>
              </w:rPr>
              <w:t xml:space="preserve">$205.44 </w:t>
            </w:r>
          </w:p>
        </w:tc>
      </w:tr>
      <w:tr w:rsidR="00066334" w:rsidRPr="00AB4E3E" w:rsidTr="00C626EB">
        <w:tc>
          <w:tcPr>
            <w:tcW w:w="2070" w:type="dxa"/>
            <w:vAlign w:val="bottom"/>
          </w:tcPr>
          <w:p w:rsidR="00066334" w:rsidRPr="00AB4E3E" w:rsidRDefault="00066334">
            <w:pPr>
              <w:rPr>
                <w:rFonts w:cs="Times New Roman"/>
                <w:szCs w:val="24"/>
              </w:rPr>
            </w:pPr>
            <w:r w:rsidRPr="00AB4E3E">
              <w:rPr>
                <w:rFonts w:cs="Times New Roman"/>
                <w:szCs w:val="24"/>
              </w:rPr>
              <w:t>Progress Reports</w:t>
            </w:r>
          </w:p>
        </w:tc>
        <w:tc>
          <w:tcPr>
            <w:tcW w:w="1015" w:type="dxa"/>
            <w:vAlign w:val="center"/>
          </w:tcPr>
          <w:p w:rsidR="00066334" w:rsidRPr="00AB4E3E" w:rsidRDefault="00066334" w:rsidP="00066334">
            <w:pPr>
              <w:jc w:val="center"/>
              <w:rPr>
                <w:rFonts w:cs="Times New Roman"/>
                <w:szCs w:val="24"/>
              </w:rPr>
            </w:pPr>
            <w:r w:rsidRPr="00AB4E3E">
              <w:rPr>
                <w:rFonts w:cs="Times New Roman"/>
                <w:szCs w:val="24"/>
              </w:rPr>
              <w:t>1</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$68.48</w:t>
            </w:r>
          </w:p>
        </w:tc>
        <w:tc>
          <w:tcPr>
            <w:tcW w:w="1170" w:type="dxa"/>
            <w:vAlign w:val="center"/>
          </w:tcPr>
          <w:p w:rsidR="00066334" w:rsidRPr="00AB4E3E" w:rsidRDefault="00066334" w:rsidP="00A745B1">
            <w:pPr>
              <w:jc w:val="center"/>
              <w:rPr>
                <w:rFonts w:cs="Times New Roman"/>
                <w:szCs w:val="24"/>
              </w:rPr>
            </w:pPr>
            <w:r w:rsidRPr="00AB4E3E">
              <w:rPr>
                <w:rFonts w:cs="Times New Roman"/>
                <w:szCs w:val="24"/>
              </w:rPr>
              <w:t>$68.48</w:t>
            </w:r>
          </w:p>
        </w:tc>
        <w:tc>
          <w:tcPr>
            <w:tcW w:w="990" w:type="dxa"/>
            <w:vAlign w:val="center"/>
          </w:tcPr>
          <w:p w:rsidR="00066334" w:rsidRPr="00AB4E3E" w:rsidRDefault="00066334"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100</w:t>
            </w:r>
          </w:p>
        </w:tc>
        <w:tc>
          <w:tcPr>
            <w:tcW w:w="960" w:type="dxa"/>
            <w:vAlign w:val="center"/>
          </w:tcPr>
          <w:p w:rsidR="00066334" w:rsidRPr="00AB4E3E" w:rsidRDefault="00066334" w:rsidP="00B54A83">
            <w:pPr>
              <w:jc w:val="center"/>
              <w:rPr>
                <w:rFonts w:cs="Times New Roman"/>
                <w:szCs w:val="24"/>
              </w:rPr>
            </w:pPr>
            <w:r w:rsidRPr="00AB4E3E">
              <w:rPr>
                <w:rFonts w:cs="Times New Roman"/>
                <w:szCs w:val="24"/>
              </w:rPr>
              <w:t>100</w:t>
            </w:r>
          </w:p>
        </w:tc>
        <w:tc>
          <w:tcPr>
            <w:tcW w:w="1328" w:type="dxa"/>
            <w:vAlign w:val="center"/>
          </w:tcPr>
          <w:p w:rsidR="00066334" w:rsidRPr="00AB4E3E" w:rsidRDefault="00066334" w:rsidP="00B54A83">
            <w:pPr>
              <w:jc w:val="center"/>
              <w:rPr>
                <w:rFonts w:cs="Times New Roman"/>
                <w:szCs w:val="24"/>
              </w:rPr>
            </w:pPr>
            <w:r w:rsidRPr="00AB4E3E">
              <w:rPr>
                <w:rFonts w:cs="Times New Roman"/>
                <w:szCs w:val="24"/>
              </w:rPr>
              <w:t xml:space="preserve">$6,848.00 </w:t>
            </w:r>
          </w:p>
        </w:tc>
      </w:tr>
      <w:tr w:rsidR="00066334" w:rsidRPr="00AB4E3E" w:rsidTr="00C626EB">
        <w:tc>
          <w:tcPr>
            <w:tcW w:w="2070" w:type="dxa"/>
            <w:vAlign w:val="bottom"/>
          </w:tcPr>
          <w:p w:rsidR="00066334" w:rsidRPr="00AB4E3E" w:rsidRDefault="00066334">
            <w:pPr>
              <w:rPr>
                <w:rFonts w:cs="Times New Roman"/>
                <w:szCs w:val="24"/>
              </w:rPr>
            </w:pPr>
            <w:r w:rsidRPr="00AB4E3E">
              <w:rPr>
                <w:rFonts w:cs="Times New Roman"/>
                <w:szCs w:val="24"/>
              </w:rPr>
              <w:t>Final Reports</w:t>
            </w:r>
          </w:p>
        </w:tc>
        <w:tc>
          <w:tcPr>
            <w:tcW w:w="1015" w:type="dxa"/>
            <w:vAlign w:val="center"/>
          </w:tcPr>
          <w:p w:rsidR="00066334" w:rsidRPr="00AB4E3E" w:rsidRDefault="00066334" w:rsidP="00066334">
            <w:pPr>
              <w:jc w:val="center"/>
              <w:rPr>
                <w:rFonts w:cs="Times New Roman"/>
                <w:szCs w:val="24"/>
              </w:rPr>
            </w:pPr>
            <w:r w:rsidRPr="00AB4E3E">
              <w:rPr>
                <w:rFonts w:cs="Times New Roman"/>
                <w:szCs w:val="24"/>
              </w:rPr>
              <w:t>5</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$68.48</w:t>
            </w:r>
          </w:p>
        </w:tc>
        <w:tc>
          <w:tcPr>
            <w:tcW w:w="1170" w:type="dxa"/>
            <w:vAlign w:val="center"/>
          </w:tcPr>
          <w:p w:rsidR="00066334" w:rsidRPr="00AB4E3E" w:rsidRDefault="00066334" w:rsidP="00A745B1">
            <w:pPr>
              <w:jc w:val="center"/>
              <w:rPr>
                <w:rFonts w:cs="Times New Roman"/>
                <w:szCs w:val="24"/>
              </w:rPr>
            </w:pPr>
            <w:r w:rsidRPr="00AB4E3E">
              <w:rPr>
                <w:rFonts w:cs="Times New Roman"/>
                <w:szCs w:val="24"/>
              </w:rPr>
              <w:t>$342.4</w:t>
            </w:r>
          </w:p>
        </w:tc>
        <w:tc>
          <w:tcPr>
            <w:tcW w:w="990" w:type="dxa"/>
            <w:vAlign w:val="center"/>
          </w:tcPr>
          <w:p w:rsidR="00066334" w:rsidRPr="00AB4E3E" w:rsidRDefault="00066334"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67</w:t>
            </w:r>
          </w:p>
        </w:tc>
        <w:tc>
          <w:tcPr>
            <w:tcW w:w="960" w:type="dxa"/>
            <w:vAlign w:val="center"/>
          </w:tcPr>
          <w:p w:rsidR="00066334" w:rsidRPr="00AB4E3E" w:rsidRDefault="00066334" w:rsidP="00A745B1">
            <w:pPr>
              <w:jc w:val="center"/>
              <w:rPr>
                <w:rFonts w:cs="Times New Roman"/>
                <w:szCs w:val="24"/>
              </w:rPr>
            </w:pPr>
            <w:r w:rsidRPr="00AB4E3E">
              <w:rPr>
                <w:rFonts w:cs="Times New Roman"/>
                <w:szCs w:val="24"/>
              </w:rPr>
              <w:t>103</w:t>
            </w:r>
          </w:p>
        </w:tc>
        <w:tc>
          <w:tcPr>
            <w:tcW w:w="1328" w:type="dxa"/>
            <w:vAlign w:val="center"/>
          </w:tcPr>
          <w:p w:rsidR="00066334" w:rsidRPr="00AB4E3E" w:rsidRDefault="00066334" w:rsidP="00A745B1">
            <w:pPr>
              <w:jc w:val="center"/>
              <w:rPr>
                <w:rFonts w:cs="Times New Roman"/>
                <w:szCs w:val="24"/>
              </w:rPr>
            </w:pPr>
            <w:r w:rsidRPr="00AB4E3E">
              <w:rPr>
                <w:rFonts w:cs="Times New Roman"/>
                <w:szCs w:val="24"/>
              </w:rPr>
              <w:t xml:space="preserve">$22,940.80 </w:t>
            </w:r>
          </w:p>
        </w:tc>
      </w:tr>
      <w:tr w:rsidR="00066334" w:rsidRPr="00AB4E3E" w:rsidTr="00C626EB">
        <w:trPr>
          <w:trHeight w:val="512"/>
        </w:trPr>
        <w:tc>
          <w:tcPr>
            <w:tcW w:w="2070" w:type="dxa"/>
            <w:vAlign w:val="bottom"/>
          </w:tcPr>
          <w:p w:rsidR="00066334" w:rsidRPr="00AB4E3E" w:rsidRDefault="00066334">
            <w:pPr>
              <w:rPr>
                <w:rFonts w:cs="Times New Roman"/>
                <w:szCs w:val="24"/>
              </w:rPr>
            </w:pPr>
            <w:r w:rsidRPr="00AB4E3E">
              <w:rPr>
                <w:rFonts w:cs="Times New Roman"/>
                <w:szCs w:val="24"/>
              </w:rPr>
              <w:t>HPVIS Data Entry</w:t>
            </w:r>
          </w:p>
        </w:tc>
        <w:tc>
          <w:tcPr>
            <w:tcW w:w="1015" w:type="dxa"/>
            <w:vAlign w:val="center"/>
          </w:tcPr>
          <w:p w:rsidR="00066334" w:rsidRPr="00AB4E3E" w:rsidRDefault="00066334" w:rsidP="00066334">
            <w:pPr>
              <w:jc w:val="center"/>
              <w:rPr>
                <w:rFonts w:cs="Times New Roman"/>
                <w:szCs w:val="24"/>
              </w:rPr>
            </w:pPr>
            <w:r w:rsidRPr="00AB4E3E">
              <w:rPr>
                <w:rFonts w:cs="Times New Roman"/>
                <w:szCs w:val="24"/>
              </w:rPr>
              <w:t>16</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$68.48</w:t>
            </w:r>
          </w:p>
        </w:tc>
        <w:tc>
          <w:tcPr>
            <w:tcW w:w="1170" w:type="dxa"/>
            <w:vAlign w:val="center"/>
          </w:tcPr>
          <w:p w:rsidR="00066334" w:rsidRPr="00AB4E3E" w:rsidRDefault="00066334" w:rsidP="00A745B1">
            <w:pPr>
              <w:jc w:val="center"/>
              <w:rPr>
                <w:rFonts w:cs="Times New Roman"/>
                <w:szCs w:val="24"/>
              </w:rPr>
            </w:pPr>
            <w:r w:rsidRPr="00AB4E3E">
              <w:rPr>
                <w:rFonts w:cs="Times New Roman"/>
                <w:szCs w:val="24"/>
              </w:rPr>
              <w:t>$1095.68</w:t>
            </w:r>
          </w:p>
        </w:tc>
        <w:tc>
          <w:tcPr>
            <w:tcW w:w="990" w:type="dxa"/>
            <w:vAlign w:val="center"/>
          </w:tcPr>
          <w:p w:rsidR="00066334" w:rsidRPr="00AB4E3E" w:rsidRDefault="00066334"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7</w:t>
            </w:r>
          </w:p>
        </w:tc>
        <w:tc>
          <w:tcPr>
            <w:tcW w:w="960" w:type="dxa"/>
            <w:vAlign w:val="center"/>
          </w:tcPr>
          <w:p w:rsidR="00066334" w:rsidRPr="00AB4E3E" w:rsidRDefault="00066334" w:rsidP="00B54A83">
            <w:pPr>
              <w:jc w:val="center"/>
              <w:rPr>
                <w:rFonts w:cs="Times New Roman"/>
                <w:szCs w:val="24"/>
              </w:rPr>
            </w:pPr>
            <w:r w:rsidRPr="00AB4E3E">
              <w:rPr>
                <w:rFonts w:cs="Times New Roman"/>
                <w:szCs w:val="24"/>
              </w:rPr>
              <w:t>112</w:t>
            </w:r>
          </w:p>
        </w:tc>
        <w:tc>
          <w:tcPr>
            <w:tcW w:w="1328" w:type="dxa"/>
            <w:vAlign w:val="center"/>
          </w:tcPr>
          <w:p w:rsidR="00066334" w:rsidRPr="00AB4E3E" w:rsidRDefault="00066334" w:rsidP="00B54A83">
            <w:pPr>
              <w:jc w:val="center"/>
              <w:rPr>
                <w:rFonts w:cs="Times New Roman"/>
                <w:szCs w:val="24"/>
              </w:rPr>
            </w:pPr>
            <w:r w:rsidRPr="00AB4E3E">
              <w:rPr>
                <w:rFonts w:cs="Times New Roman"/>
                <w:szCs w:val="24"/>
              </w:rPr>
              <w:t xml:space="preserve">$7,669.76 </w:t>
            </w:r>
          </w:p>
        </w:tc>
      </w:tr>
      <w:tr w:rsidR="00066334" w:rsidRPr="00AB4E3E" w:rsidTr="00C626EB">
        <w:tc>
          <w:tcPr>
            <w:tcW w:w="2070" w:type="dxa"/>
            <w:vAlign w:val="bottom"/>
          </w:tcPr>
          <w:p w:rsidR="00066334" w:rsidRPr="00AB4E3E" w:rsidRDefault="00066334">
            <w:pPr>
              <w:rPr>
                <w:rFonts w:cs="Times New Roman"/>
                <w:szCs w:val="24"/>
              </w:rPr>
            </w:pPr>
            <w:r w:rsidRPr="00AB4E3E">
              <w:rPr>
                <w:rFonts w:cs="Times New Roman"/>
                <w:szCs w:val="24"/>
              </w:rPr>
              <w:t>Robust Summary</w:t>
            </w:r>
          </w:p>
        </w:tc>
        <w:tc>
          <w:tcPr>
            <w:tcW w:w="1015" w:type="dxa"/>
            <w:vAlign w:val="center"/>
          </w:tcPr>
          <w:p w:rsidR="00066334" w:rsidRPr="00AB4E3E" w:rsidRDefault="00066334" w:rsidP="00066334">
            <w:pPr>
              <w:jc w:val="center"/>
              <w:rPr>
                <w:rFonts w:cs="Times New Roman"/>
                <w:szCs w:val="24"/>
              </w:rPr>
            </w:pPr>
            <w:r w:rsidRPr="00AB4E3E">
              <w:rPr>
                <w:rFonts w:cs="Times New Roman"/>
                <w:szCs w:val="24"/>
              </w:rPr>
              <w:t>1</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$68.48</w:t>
            </w:r>
          </w:p>
        </w:tc>
        <w:tc>
          <w:tcPr>
            <w:tcW w:w="1170" w:type="dxa"/>
            <w:vAlign w:val="center"/>
          </w:tcPr>
          <w:p w:rsidR="00066334" w:rsidRPr="00AB4E3E" w:rsidRDefault="00066334" w:rsidP="00A745B1">
            <w:pPr>
              <w:jc w:val="center"/>
              <w:rPr>
                <w:rFonts w:cs="Times New Roman"/>
                <w:szCs w:val="24"/>
              </w:rPr>
            </w:pPr>
            <w:r w:rsidRPr="00AB4E3E">
              <w:rPr>
                <w:rFonts w:cs="Times New Roman"/>
                <w:szCs w:val="24"/>
              </w:rPr>
              <w:t>$68.48</w:t>
            </w:r>
          </w:p>
        </w:tc>
        <w:tc>
          <w:tcPr>
            <w:tcW w:w="990" w:type="dxa"/>
            <w:vAlign w:val="center"/>
          </w:tcPr>
          <w:p w:rsidR="00066334" w:rsidRPr="00AB4E3E" w:rsidRDefault="00066334"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066334" w:rsidRPr="00AB4E3E" w:rsidRDefault="00066334" w:rsidP="00B54A83">
            <w:pPr>
              <w:jc w:val="center"/>
              <w:rPr>
                <w:rFonts w:cs="Times New Roman"/>
                <w:szCs w:val="24"/>
              </w:rPr>
            </w:pPr>
            <w:r w:rsidRPr="00AB4E3E">
              <w:rPr>
                <w:rFonts w:cs="Times New Roman"/>
                <w:szCs w:val="24"/>
              </w:rPr>
              <w:t>7</w:t>
            </w:r>
          </w:p>
        </w:tc>
        <w:tc>
          <w:tcPr>
            <w:tcW w:w="960" w:type="dxa"/>
            <w:vAlign w:val="center"/>
          </w:tcPr>
          <w:p w:rsidR="00066334" w:rsidRPr="00AB4E3E" w:rsidRDefault="00066334" w:rsidP="00A745B1">
            <w:pPr>
              <w:jc w:val="center"/>
              <w:rPr>
                <w:rFonts w:cs="Times New Roman"/>
                <w:szCs w:val="24"/>
              </w:rPr>
            </w:pPr>
            <w:r w:rsidRPr="00AB4E3E">
              <w:rPr>
                <w:rFonts w:cs="Times New Roman"/>
                <w:szCs w:val="24"/>
              </w:rPr>
              <w:t>7</w:t>
            </w:r>
          </w:p>
        </w:tc>
        <w:tc>
          <w:tcPr>
            <w:tcW w:w="1328" w:type="dxa"/>
            <w:vAlign w:val="center"/>
          </w:tcPr>
          <w:p w:rsidR="00066334" w:rsidRPr="00AB4E3E" w:rsidRDefault="00066334" w:rsidP="00A745B1">
            <w:pPr>
              <w:jc w:val="center"/>
              <w:rPr>
                <w:rFonts w:cs="Times New Roman"/>
                <w:szCs w:val="24"/>
              </w:rPr>
            </w:pPr>
            <w:r w:rsidRPr="00AB4E3E">
              <w:rPr>
                <w:rFonts w:cs="Times New Roman"/>
                <w:szCs w:val="24"/>
              </w:rPr>
              <w:t xml:space="preserve">$458.82 </w:t>
            </w:r>
          </w:p>
        </w:tc>
      </w:tr>
      <w:tr w:rsidR="00F5154D" w:rsidRPr="00AB4E3E" w:rsidTr="00C626EB">
        <w:tc>
          <w:tcPr>
            <w:tcW w:w="2070" w:type="dxa"/>
            <w:vAlign w:val="bottom"/>
          </w:tcPr>
          <w:p w:rsidR="00F5154D" w:rsidRPr="00AB4E3E" w:rsidRDefault="00F5154D" w:rsidP="00F5154D">
            <w:pPr>
              <w:jc w:val="right"/>
              <w:rPr>
                <w:rFonts w:cs="Times New Roman"/>
                <w:b/>
                <w:szCs w:val="24"/>
              </w:rPr>
            </w:pPr>
            <w:r w:rsidRPr="00AB4E3E">
              <w:rPr>
                <w:rFonts w:cs="Times New Roman"/>
                <w:b/>
                <w:szCs w:val="24"/>
              </w:rPr>
              <w:t>SUBTOTAL</w:t>
            </w:r>
          </w:p>
        </w:tc>
        <w:tc>
          <w:tcPr>
            <w:tcW w:w="4165" w:type="dxa"/>
            <w:gridSpan w:val="4"/>
            <w:vAlign w:val="center"/>
          </w:tcPr>
          <w:p w:rsidR="00F5154D" w:rsidRPr="00AB4E3E" w:rsidRDefault="00F5154D" w:rsidP="00066334">
            <w:pPr>
              <w:autoSpaceDE w:val="0"/>
              <w:autoSpaceDN w:val="0"/>
              <w:adjustRightInd w:val="0"/>
              <w:jc w:val="center"/>
              <w:rPr>
                <w:rFonts w:cs="Times New Roman"/>
                <w:b/>
                <w:szCs w:val="24"/>
              </w:rPr>
            </w:pPr>
          </w:p>
        </w:tc>
        <w:tc>
          <w:tcPr>
            <w:tcW w:w="990" w:type="dxa"/>
            <w:vAlign w:val="center"/>
          </w:tcPr>
          <w:p w:rsidR="00F5154D" w:rsidRPr="00AB4E3E" w:rsidRDefault="00066334" w:rsidP="00B54A83">
            <w:pPr>
              <w:jc w:val="center"/>
              <w:rPr>
                <w:rFonts w:cs="Times New Roman"/>
                <w:b/>
                <w:szCs w:val="24"/>
              </w:rPr>
            </w:pPr>
            <w:r w:rsidRPr="00AB4E3E">
              <w:rPr>
                <w:rFonts w:cs="Times New Roman"/>
                <w:b/>
                <w:szCs w:val="24"/>
              </w:rPr>
              <w:t>182</w:t>
            </w:r>
          </w:p>
        </w:tc>
        <w:tc>
          <w:tcPr>
            <w:tcW w:w="960" w:type="dxa"/>
            <w:vAlign w:val="center"/>
          </w:tcPr>
          <w:p w:rsidR="00F5154D" w:rsidRPr="00AB4E3E" w:rsidRDefault="00066334" w:rsidP="00B54A83">
            <w:pPr>
              <w:jc w:val="center"/>
              <w:rPr>
                <w:rFonts w:cs="Times New Roman"/>
                <w:b/>
                <w:szCs w:val="24"/>
              </w:rPr>
            </w:pPr>
            <w:r w:rsidRPr="00AB4E3E">
              <w:rPr>
                <w:rFonts w:cs="Times New Roman"/>
                <w:b/>
                <w:szCs w:val="24"/>
              </w:rPr>
              <w:t>557</w:t>
            </w:r>
          </w:p>
        </w:tc>
        <w:tc>
          <w:tcPr>
            <w:tcW w:w="1328" w:type="dxa"/>
            <w:vAlign w:val="center"/>
          </w:tcPr>
          <w:p w:rsidR="00F5154D" w:rsidRPr="00AB4E3E" w:rsidRDefault="00066334" w:rsidP="00A745B1">
            <w:pPr>
              <w:jc w:val="center"/>
              <w:rPr>
                <w:rFonts w:cs="Times New Roman"/>
                <w:b/>
                <w:szCs w:val="24"/>
              </w:rPr>
            </w:pPr>
            <w:r w:rsidRPr="00AB4E3E">
              <w:rPr>
                <w:rFonts w:cs="Times New Roman"/>
                <w:b/>
                <w:szCs w:val="24"/>
              </w:rPr>
              <w:t>$38,122.82</w:t>
            </w:r>
          </w:p>
        </w:tc>
      </w:tr>
      <w:tr w:rsidR="00E6128E" w:rsidRPr="00AB4E3E" w:rsidTr="00C626EB">
        <w:tc>
          <w:tcPr>
            <w:tcW w:w="2070" w:type="dxa"/>
            <w:vAlign w:val="bottom"/>
          </w:tcPr>
          <w:p w:rsidR="00E6128E" w:rsidRPr="00AB4E3E" w:rsidRDefault="00E6128E">
            <w:pPr>
              <w:rPr>
                <w:rFonts w:cs="Times New Roman"/>
                <w:szCs w:val="24"/>
              </w:rPr>
            </w:pPr>
            <w:r w:rsidRPr="00AB4E3E">
              <w:rPr>
                <w:rFonts w:cs="Times New Roman"/>
                <w:szCs w:val="24"/>
              </w:rPr>
              <w:t>Exemptions</w:t>
            </w:r>
          </w:p>
        </w:tc>
        <w:tc>
          <w:tcPr>
            <w:tcW w:w="1015" w:type="dxa"/>
            <w:vAlign w:val="center"/>
          </w:tcPr>
          <w:p w:rsidR="00E6128E" w:rsidRPr="00AB4E3E" w:rsidRDefault="00E6128E" w:rsidP="00066334">
            <w:pPr>
              <w:jc w:val="center"/>
              <w:rPr>
                <w:rFonts w:cs="Times New Roman"/>
                <w:szCs w:val="24"/>
              </w:rPr>
            </w:pPr>
            <w:r w:rsidRPr="00AB4E3E">
              <w:rPr>
                <w:rFonts w:cs="Times New Roman"/>
                <w:szCs w:val="24"/>
              </w:rPr>
              <w:t>1</w:t>
            </w:r>
          </w:p>
        </w:tc>
        <w:tc>
          <w:tcPr>
            <w:tcW w:w="990" w:type="dxa"/>
            <w:vAlign w:val="center"/>
          </w:tcPr>
          <w:p w:rsidR="00E6128E" w:rsidRPr="00AB4E3E" w:rsidRDefault="00E6128E" w:rsidP="00B54A83">
            <w:pPr>
              <w:jc w:val="center"/>
              <w:rPr>
                <w:rFonts w:cs="Times New Roman"/>
                <w:szCs w:val="24"/>
              </w:rPr>
            </w:pPr>
            <w:r w:rsidRPr="00AB4E3E">
              <w:rPr>
                <w:rFonts w:cs="Times New Roman"/>
                <w:szCs w:val="24"/>
              </w:rPr>
              <w:t>$68.48</w:t>
            </w:r>
          </w:p>
        </w:tc>
        <w:tc>
          <w:tcPr>
            <w:tcW w:w="1170" w:type="dxa"/>
            <w:vAlign w:val="center"/>
          </w:tcPr>
          <w:p w:rsidR="00E6128E" w:rsidRPr="00AB4E3E" w:rsidRDefault="00E6128E" w:rsidP="00A745B1">
            <w:pPr>
              <w:jc w:val="center"/>
              <w:rPr>
                <w:rFonts w:cs="Times New Roman"/>
                <w:szCs w:val="24"/>
              </w:rPr>
            </w:pPr>
            <w:r w:rsidRPr="00AB4E3E">
              <w:rPr>
                <w:rFonts w:cs="Times New Roman"/>
                <w:szCs w:val="24"/>
              </w:rPr>
              <w:t>$68.48</w:t>
            </w:r>
          </w:p>
        </w:tc>
        <w:tc>
          <w:tcPr>
            <w:tcW w:w="990" w:type="dxa"/>
            <w:vAlign w:val="center"/>
          </w:tcPr>
          <w:p w:rsidR="00E6128E" w:rsidRPr="00AB4E3E" w:rsidRDefault="00E6128E" w:rsidP="00066334">
            <w:pPr>
              <w:autoSpaceDE w:val="0"/>
              <w:autoSpaceDN w:val="0"/>
              <w:adjustRightInd w:val="0"/>
              <w:jc w:val="center"/>
              <w:rPr>
                <w:rFonts w:cs="Times New Roman"/>
                <w:szCs w:val="24"/>
              </w:rPr>
            </w:pPr>
            <w:r w:rsidRPr="00AB4E3E">
              <w:rPr>
                <w:rFonts w:cs="Times New Roman"/>
                <w:szCs w:val="24"/>
              </w:rPr>
              <w:t>0</w:t>
            </w:r>
          </w:p>
        </w:tc>
        <w:tc>
          <w:tcPr>
            <w:tcW w:w="990" w:type="dxa"/>
            <w:vAlign w:val="center"/>
          </w:tcPr>
          <w:p w:rsidR="00E6128E" w:rsidRPr="00AB4E3E" w:rsidRDefault="00E6128E" w:rsidP="00B54A83">
            <w:pPr>
              <w:jc w:val="center"/>
              <w:rPr>
                <w:rFonts w:cs="Times New Roman"/>
                <w:szCs w:val="24"/>
              </w:rPr>
            </w:pPr>
            <w:r w:rsidRPr="00AB4E3E">
              <w:rPr>
                <w:rFonts w:cs="Times New Roman"/>
                <w:szCs w:val="24"/>
              </w:rPr>
              <w:t>0</w:t>
            </w:r>
          </w:p>
        </w:tc>
        <w:tc>
          <w:tcPr>
            <w:tcW w:w="960" w:type="dxa"/>
            <w:vAlign w:val="center"/>
          </w:tcPr>
          <w:p w:rsidR="00E6128E" w:rsidRPr="00AB4E3E" w:rsidRDefault="00E6128E" w:rsidP="00B54A83">
            <w:pPr>
              <w:jc w:val="center"/>
              <w:rPr>
                <w:rFonts w:cs="Times New Roman"/>
                <w:szCs w:val="24"/>
              </w:rPr>
            </w:pPr>
            <w:r w:rsidRPr="00AB4E3E">
              <w:rPr>
                <w:rFonts w:cs="Times New Roman"/>
                <w:szCs w:val="24"/>
              </w:rPr>
              <w:t>0</w:t>
            </w:r>
          </w:p>
        </w:tc>
        <w:tc>
          <w:tcPr>
            <w:tcW w:w="1328" w:type="dxa"/>
            <w:vAlign w:val="center"/>
          </w:tcPr>
          <w:p w:rsidR="00E6128E" w:rsidRPr="00AB4E3E" w:rsidRDefault="00F5154D" w:rsidP="00A745B1">
            <w:pPr>
              <w:jc w:val="center"/>
              <w:rPr>
                <w:rFonts w:cs="Times New Roman"/>
                <w:szCs w:val="24"/>
              </w:rPr>
            </w:pPr>
            <w:r w:rsidRPr="00AB4E3E">
              <w:rPr>
                <w:rFonts w:cs="Times New Roman"/>
                <w:szCs w:val="24"/>
              </w:rPr>
              <w:t>$0</w:t>
            </w:r>
          </w:p>
        </w:tc>
      </w:tr>
      <w:tr w:rsidR="00E6128E" w:rsidRPr="00AB4E3E" w:rsidTr="00C626EB">
        <w:tc>
          <w:tcPr>
            <w:tcW w:w="2070" w:type="dxa"/>
            <w:vAlign w:val="bottom"/>
          </w:tcPr>
          <w:p w:rsidR="00E6128E" w:rsidRPr="00AB4E3E" w:rsidRDefault="00E6128E" w:rsidP="00F5154D">
            <w:pPr>
              <w:jc w:val="right"/>
              <w:rPr>
                <w:rFonts w:cs="Times New Roman"/>
                <w:b/>
                <w:szCs w:val="24"/>
              </w:rPr>
            </w:pPr>
            <w:r w:rsidRPr="00AB4E3E">
              <w:rPr>
                <w:rFonts w:cs="Times New Roman"/>
                <w:b/>
                <w:szCs w:val="24"/>
              </w:rPr>
              <w:t>TOTAL</w:t>
            </w:r>
          </w:p>
        </w:tc>
        <w:tc>
          <w:tcPr>
            <w:tcW w:w="4165" w:type="dxa"/>
            <w:gridSpan w:val="4"/>
            <w:vAlign w:val="center"/>
          </w:tcPr>
          <w:p w:rsidR="00E6128E" w:rsidRPr="00AB4E3E" w:rsidRDefault="00E6128E" w:rsidP="00066334">
            <w:pPr>
              <w:autoSpaceDE w:val="0"/>
              <w:autoSpaceDN w:val="0"/>
              <w:adjustRightInd w:val="0"/>
              <w:jc w:val="center"/>
              <w:rPr>
                <w:rFonts w:cs="Times New Roman"/>
                <w:b/>
                <w:szCs w:val="24"/>
              </w:rPr>
            </w:pPr>
          </w:p>
        </w:tc>
        <w:tc>
          <w:tcPr>
            <w:tcW w:w="990" w:type="dxa"/>
            <w:vAlign w:val="center"/>
          </w:tcPr>
          <w:p w:rsidR="00E6128E" w:rsidRPr="00AB4E3E" w:rsidRDefault="00066334" w:rsidP="00B54A83">
            <w:pPr>
              <w:jc w:val="center"/>
              <w:rPr>
                <w:rFonts w:cs="Times New Roman"/>
                <w:b/>
                <w:szCs w:val="24"/>
              </w:rPr>
            </w:pPr>
            <w:r w:rsidRPr="00AB4E3E">
              <w:rPr>
                <w:rFonts w:cs="Times New Roman"/>
                <w:b/>
                <w:szCs w:val="24"/>
              </w:rPr>
              <w:t>182</w:t>
            </w:r>
          </w:p>
        </w:tc>
        <w:tc>
          <w:tcPr>
            <w:tcW w:w="960" w:type="dxa"/>
            <w:vAlign w:val="center"/>
          </w:tcPr>
          <w:p w:rsidR="00E6128E" w:rsidRPr="00AB4E3E" w:rsidRDefault="00066334" w:rsidP="00B54A83">
            <w:pPr>
              <w:jc w:val="center"/>
              <w:rPr>
                <w:rFonts w:cs="Times New Roman"/>
                <w:b/>
                <w:szCs w:val="24"/>
              </w:rPr>
            </w:pPr>
            <w:r w:rsidRPr="00AB4E3E">
              <w:rPr>
                <w:rFonts w:cs="Times New Roman"/>
                <w:b/>
                <w:szCs w:val="24"/>
              </w:rPr>
              <w:t>557</w:t>
            </w:r>
          </w:p>
        </w:tc>
        <w:tc>
          <w:tcPr>
            <w:tcW w:w="1328" w:type="dxa"/>
            <w:vAlign w:val="center"/>
          </w:tcPr>
          <w:p w:rsidR="00E6128E" w:rsidRPr="00AB4E3E" w:rsidRDefault="00066334" w:rsidP="00A745B1">
            <w:pPr>
              <w:jc w:val="center"/>
              <w:rPr>
                <w:rFonts w:cs="Times New Roman"/>
                <w:b/>
                <w:szCs w:val="24"/>
              </w:rPr>
            </w:pPr>
            <w:r w:rsidRPr="00AB4E3E">
              <w:rPr>
                <w:rFonts w:cs="Times New Roman"/>
                <w:b/>
                <w:szCs w:val="24"/>
              </w:rPr>
              <w:t>$38,122.82</w:t>
            </w:r>
          </w:p>
        </w:tc>
      </w:tr>
    </w:tbl>
    <w:p w:rsidR="00471B62" w:rsidRPr="00AB4E3E" w:rsidRDefault="004D5831" w:rsidP="0014318A">
      <w:pPr>
        <w:pStyle w:val="Heading2"/>
        <w:numPr>
          <w:ilvl w:val="1"/>
          <w:numId w:val="8"/>
        </w:numPr>
        <w:tabs>
          <w:tab w:val="left" w:pos="1080"/>
        </w:tabs>
        <w:rPr>
          <w:rFonts w:ascii="Times New Roman" w:hAnsi="Times New Roman" w:cs="Times New Roman"/>
          <w:color w:val="auto"/>
          <w:sz w:val="24"/>
          <w:szCs w:val="24"/>
        </w:rPr>
      </w:pPr>
      <w:r w:rsidRPr="007F3CAE">
        <w:rPr>
          <w:rFonts w:ascii="Times New Roman" w:hAnsi="Times New Roman" w:cs="Times New Roman"/>
          <w:color w:val="auto"/>
          <w:sz w:val="24"/>
          <w:szCs w:val="24"/>
        </w:rPr>
        <w:t>Bottom Line Burden Hours and Costs</w:t>
      </w:r>
    </w:p>
    <w:p w:rsidR="00976561" w:rsidRPr="006933B4" w:rsidRDefault="002236D1" w:rsidP="004E49E2">
      <w:pPr>
        <w:pStyle w:val="Heading3"/>
        <w:numPr>
          <w:ilvl w:val="2"/>
          <w:numId w:val="8"/>
        </w:numPr>
        <w:spacing w:after="200" w:line="240" w:lineRule="auto"/>
        <w:rPr>
          <w:rFonts w:ascii="Times New Roman" w:hAnsi="Times New Roman" w:cs="Times New Roman"/>
          <w:szCs w:val="24"/>
        </w:rPr>
      </w:pPr>
      <w:r>
        <w:rPr>
          <w:rFonts w:ascii="Times New Roman" w:hAnsi="Times New Roman" w:cs="Times New Roman"/>
          <w:color w:val="auto"/>
          <w:szCs w:val="24"/>
        </w:rPr>
        <w:t xml:space="preserve">TOTAL </w:t>
      </w:r>
      <w:r w:rsidR="00471B62" w:rsidRPr="006933B4">
        <w:rPr>
          <w:rFonts w:ascii="Times New Roman" w:hAnsi="Times New Roman" w:cs="Times New Roman"/>
          <w:color w:val="auto"/>
          <w:szCs w:val="24"/>
        </w:rPr>
        <w:t xml:space="preserve">Respondent </w:t>
      </w:r>
      <w:r w:rsidR="001661E2" w:rsidRPr="006933B4">
        <w:rPr>
          <w:rFonts w:ascii="Times New Roman" w:hAnsi="Times New Roman" w:cs="Times New Roman"/>
          <w:color w:val="auto"/>
          <w:szCs w:val="24"/>
        </w:rPr>
        <w:t>Annual Hours and Costs</w:t>
      </w:r>
    </w:p>
    <w:p w:rsidR="00471B62" w:rsidRPr="00AB4E3E" w:rsidRDefault="00957733" w:rsidP="00957733">
      <w:pPr>
        <w:autoSpaceDE w:val="0"/>
        <w:autoSpaceDN w:val="0"/>
        <w:adjustRightInd w:val="0"/>
        <w:spacing w:after="0" w:line="240" w:lineRule="auto"/>
        <w:ind w:firstLine="720"/>
        <w:rPr>
          <w:rFonts w:cs="Times New Roman"/>
          <w:szCs w:val="24"/>
        </w:rPr>
      </w:pPr>
      <w:r>
        <w:rPr>
          <w:rFonts w:cs="Times New Roman"/>
          <w:szCs w:val="24"/>
        </w:rPr>
        <w:t xml:space="preserve">Table </w:t>
      </w:r>
      <w:r w:rsidR="001643A0">
        <w:rPr>
          <w:rFonts w:cs="Times New Roman"/>
          <w:szCs w:val="24"/>
        </w:rPr>
        <w:t>17</w:t>
      </w:r>
      <w:r>
        <w:rPr>
          <w:rFonts w:cs="Times New Roman"/>
          <w:szCs w:val="24"/>
        </w:rPr>
        <w:t xml:space="preserve"> </w:t>
      </w:r>
      <w:r w:rsidR="00471B62" w:rsidRPr="00AB4E3E">
        <w:rPr>
          <w:rFonts w:cs="Times New Roman"/>
          <w:szCs w:val="24"/>
        </w:rPr>
        <w:t xml:space="preserve">summarizes the </w:t>
      </w:r>
      <w:r w:rsidR="00386911">
        <w:rPr>
          <w:rFonts w:cs="Times New Roman"/>
          <w:szCs w:val="24"/>
        </w:rPr>
        <w:t xml:space="preserve">estimated </w:t>
      </w:r>
      <w:r w:rsidR="00471B62" w:rsidRPr="00AB4E3E">
        <w:rPr>
          <w:rFonts w:cs="Times New Roman"/>
          <w:szCs w:val="24"/>
        </w:rPr>
        <w:t xml:space="preserve">annual burden </w:t>
      </w:r>
      <w:r w:rsidR="00386911">
        <w:rPr>
          <w:rFonts w:cs="Times New Roman"/>
          <w:szCs w:val="24"/>
        </w:rPr>
        <w:t xml:space="preserve">and cost </w:t>
      </w:r>
      <w:r w:rsidR="00471B62" w:rsidRPr="00AB4E3E">
        <w:rPr>
          <w:rFonts w:cs="Times New Roman"/>
          <w:szCs w:val="24"/>
        </w:rPr>
        <w:t>per response. EPA estimates that</w:t>
      </w:r>
      <w:r w:rsidR="00F43260" w:rsidRPr="00AB4E3E">
        <w:rPr>
          <w:rFonts w:cs="Times New Roman"/>
          <w:szCs w:val="24"/>
        </w:rPr>
        <w:t xml:space="preserve"> </w:t>
      </w:r>
      <w:r w:rsidR="00471B62" w:rsidRPr="00AB4E3E">
        <w:rPr>
          <w:rFonts w:cs="Times New Roman"/>
          <w:szCs w:val="24"/>
        </w:rPr>
        <w:t xml:space="preserve">this ICR will impose </w:t>
      </w:r>
      <w:r w:rsidR="00386911">
        <w:rPr>
          <w:rFonts w:cs="Times New Roman"/>
          <w:szCs w:val="24"/>
        </w:rPr>
        <w:t xml:space="preserve">a total of </w:t>
      </w:r>
      <w:r w:rsidR="00825164">
        <w:rPr>
          <w:rFonts w:cs="Times New Roman"/>
          <w:szCs w:val="24"/>
        </w:rPr>
        <w:t>629,893</w:t>
      </w:r>
      <w:r w:rsidR="00A03E5A" w:rsidRPr="00AB4E3E">
        <w:rPr>
          <w:rFonts w:cs="Times New Roman"/>
          <w:b/>
          <w:szCs w:val="24"/>
        </w:rPr>
        <w:t xml:space="preserve"> </w:t>
      </w:r>
      <w:r w:rsidR="00471B62" w:rsidRPr="00AB4E3E">
        <w:rPr>
          <w:rFonts w:cs="Times New Roman"/>
          <w:szCs w:val="24"/>
        </w:rPr>
        <w:t>burden hours on respondents annually</w:t>
      </w:r>
      <w:r w:rsidR="00386911">
        <w:rPr>
          <w:rFonts w:cs="Times New Roman"/>
          <w:szCs w:val="24"/>
        </w:rPr>
        <w:t>,</w:t>
      </w:r>
      <w:r w:rsidR="00471B62" w:rsidRPr="00AB4E3E">
        <w:rPr>
          <w:rFonts w:cs="Times New Roman"/>
          <w:szCs w:val="24"/>
        </w:rPr>
        <w:t xml:space="preserve"> with </w:t>
      </w:r>
      <w:r w:rsidR="00386911">
        <w:rPr>
          <w:rFonts w:cs="Times New Roman"/>
          <w:szCs w:val="24"/>
        </w:rPr>
        <w:t xml:space="preserve">a </w:t>
      </w:r>
      <w:r w:rsidR="00471B62" w:rsidRPr="00AB4E3E">
        <w:rPr>
          <w:rFonts w:cs="Times New Roman"/>
          <w:szCs w:val="24"/>
        </w:rPr>
        <w:t>per response</w:t>
      </w:r>
      <w:r w:rsidR="00386911">
        <w:rPr>
          <w:rFonts w:cs="Times New Roman"/>
          <w:szCs w:val="24"/>
        </w:rPr>
        <w:t xml:space="preserve"> burden hour between 9 and 263 hours.  The total estimated burden hour costs are $13,289,461, with an additional $9,</w:t>
      </w:r>
      <w:r w:rsidR="00825164">
        <w:rPr>
          <w:rFonts w:cs="Times New Roman"/>
          <w:szCs w:val="24"/>
        </w:rPr>
        <w:t>628,441</w:t>
      </w:r>
      <w:r w:rsidR="00386911">
        <w:rPr>
          <w:rFonts w:cs="Times New Roman"/>
          <w:szCs w:val="24"/>
        </w:rPr>
        <w:t xml:space="preserve"> for non-labor costs related to laboratory test costs, and a per response cost between $571 and $14,321 for burden hour activities, and between $5 and $953,656 for non-labor activities.</w:t>
      </w:r>
    </w:p>
    <w:p w:rsidR="005A32BB" w:rsidRDefault="005A32BB" w:rsidP="001A647D">
      <w:pPr>
        <w:autoSpaceDE w:val="0"/>
        <w:autoSpaceDN w:val="0"/>
        <w:adjustRightInd w:val="0"/>
        <w:snapToGrid w:val="0"/>
        <w:spacing w:after="0" w:line="240" w:lineRule="auto"/>
        <w:rPr>
          <w:rFonts w:cs="Times New Roman"/>
          <w:b/>
          <w:szCs w:val="24"/>
        </w:rPr>
      </w:pPr>
      <w:bookmarkStart w:id="6" w:name="_Ref296079075"/>
    </w:p>
    <w:p w:rsidR="00B16DFE" w:rsidRPr="00AB4E3E" w:rsidRDefault="00B16DFE" w:rsidP="001A647D">
      <w:pPr>
        <w:autoSpaceDE w:val="0"/>
        <w:autoSpaceDN w:val="0"/>
        <w:adjustRightInd w:val="0"/>
        <w:snapToGrid w:val="0"/>
        <w:spacing w:after="0" w:line="240" w:lineRule="auto"/>
        <w:rPr>
          <w:rFonts w:cs="Times New Roman"/>
          <w:b/>
          <w:szCs w:val="24"/>
        </w:rPr>
      </w:pPr>
    </w:p>
    <w:p w:rsidR="001A647D" w:rsidRDefault="001A647D" w:rsidP="001A647D">
      <w:pPr>
        <w:autoSpaceDE w:val="0"/>
        <w:autoSpaceDN w:val="0"/>
        <w:adjustRightInd w:val="0"/>
        <w:snapToGrid w:val="0"/>
        <w:spacing w:after="0" w:line="240" w:lineRule="auto"/>
        <w:rPr>
          <w:rFonts w:eastAsia="Times New Roman" w:cs="Times New Roman"/>
          <w:b/>
          <w:szCs w:val="24"/>
        </w:rPr>
      </w:pPr>
      <w:r w:rsidRPr="00AB4E3E">
        <w:rPr>
          <w:rFonts w:cs="Times New Roman"/>
          <w:b/>
          <w:szCs w:val="24"/>
        </w:rPr>
        <w:lastRenderedPageBreak/>
        <w:t xml:space="preserve">Table </w:t>
      </w:r>
      <w:r w:rsidR="001643A0">
        <w:rPr>
          <w:rFonts w:cs="Times New Roman"/>
          <w:b/>
          <w:szCs w:val="24"/>
        </w:rPr>
        <w:t>17</w:t>
      </w:r>
      <w:bookmarkEnd w:id="6"/>
      <w:r w:rsidRPr="00AB4E3E">
        <w:rPr>
          <w:rFonts w:cs="Times New Roman"/>
          <w:b/>
          <w:szCs w:val="24"/>
        </w:rPr>
        <w:t xml:space="preserve">: </w:t>
      </w:r>
      <w:r w:rsidR="007C18E0">
        <w:rPr>
          <w:rFonts w:eastAsia="Times New Roman" w:cs="Times New Roman"/>
          <w:b/>
          <w:szCs w:val="24"/>
        </w:rPr>
        <w:t xml:space="preserve">Estimated Total </w:t>
      </w:r>
      <w:r w:rsidRPr="00AB4E3E">
        <w:rPr>
          <w:rFonts w:eastAsia="Times New Roman" w:cs="Times New Roman"/>
          <w:b/>
          <w:szCs w:val="24"/>
        </w:rPr>
        <w:t>Annual Respondent Burden Ho</w:t>
      </w:r>
      <w:r w:rsidR="007C18E0">
        <w:rPr>
          <w:rFonts w:eastAsia="Times New Roman" w:cs="Times New Roman"/>
          <w:b/>
          <w:szCs w:val="24"/>
        </w:rPr>
        <w:t>urs &amp; Costs</w:t>
      </w:r>
    </w:p>
    <w:tbl>
      <w:tblPr>
        <w:tblStyle w:val="TableGrid"/>
        <w:tblW w:w="0" w:type="auto"/>
        <w:tblInd w:w="108" w:type="dxa"/>
        <w:tblLayout w:type="fixed"/>
        <w:tblLook w:val="04A0"/>
      </w:tblPr>
      <w:tblGrid>
        <w:gridCol w:w="2970"/>
        <w:gridCol w:w="630"/>
        <w:gridCol w:w="900"/>
        <w:gridCol w:w="990"/>
        <w:gridCol w:w="1260"/>
        <w:gridCol w:w="900"/>
        <w:gridCol w:w="1260"/>
        <w:gridCol w:w="1170"/>
      </w:tblGrid>
      <w:tr w:rsidR="001643A0" w:rsidRPr="001643A0" w:rsidTr="008B0219">
        <w:trPr>
          <w:tblHeader/>
        </w:trPr>
        <w:tc>
          <w:tcPr>
            <w:tcW w:w="2970" w:type="dxa"/>
            <w:vMerge w:val="restart"/>
            <w:shd w:val="clear" w:color="auto" w:fill="D9D9D9" w:themeFill="background1" w:themeFillShade="D9"/>
            <w:vAlign w:val="center"/>
          </w:tcPr>
          <w:p w:rsidR="001643A0" w:rsidRPr="001643A0" w:rsidRDefault="001643A0" w:rsidP="001643A0">
            <w:pPr>
              <w:autoSpaceDE w:val="0"/>
              <w:autoSpaceDN w:val="0"/>
              <w:adjustRightInd w:val="0"/>
              <w:snapToGrid w:val="0"/>
              <w:rPr>
                <w:rFonts w:eastAsia="Times New Roman" w:cs="Times New Roman"/>
                <w:sz w:val="20"/>
                <w:szCs w:val="20"/>
              </w:rPr>
            </w:pPr>
            <w:r w:rsidRPr="001643A0">
              <w:rPr>
                <w:rFonts w:eastAsia="Times New Roman" w:cs="Times New Roman"/>
                <w:sz w:val="20"/>
                <w:szCs w:val="20"/>
              </w:rPr>
              <w:t>Collection Activity</w:t>
            </w:r>
          </w:p>
        </w:tc>
        <w:tc>
          <w:tcPr>
            <w:tcW w:w="2520" w:type="dxa"/>
            <w:gridSpan w:val="3"/>
            <w:tcBorders>
              <w:bottom w:val="single" w:sz="4"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 xml:space="preserve">Per Activity </w:t>
            </w:r>
            <w:r w:rsidRPr="001643A0">
              <w:rPr>
                <w:rFonts w:eastAsia="Times New Roman" w:cs="Times New Roman"/>
                <w:sz w:val="20"/>
                <w:szCs w:val="20"/>
                <w:vertAlign w:val="superscript"/>
              </w:rPr>
              <w:t>a</w:t>
            </w:r>
          </w:p>
        </w:tc>
        <w:tc>
          <w:tcPr>
            <w:tcW w:w="1260" w:type="dxa"/>
            <w:vMerge w:val="restart"/>
            <w:shd w:val="clear" w:color="auto" w:fill="D9D9D9" w:themeFill="background1" w:themeFillShade="D9"/>
            <w:vAlign w:val="center"/>
          </w:tcPr>
          <w:p w:rsidR="001643A0" w:rsidRDefault="001643A0" w:rsidP="001643A0">
            <w:pPr>
              <w:autoSpaceDE w:val="0"/>
              <w:autoSpaceDN w:val="0"/>
              <w:adjustRightInd w:val="0"/>
              <w:snapToGrid w:val="0"/>
              <w:jc w:val="center"/>
              <w:rPr>
                <w:rFonts w:eastAsia="Times New Roman" w:cs="Times New Roman"/>
                <w:sz w:val="20"/>
                <w:szCs w:val="20"/>
                <w:vertAlign w:val="superscript"/>
              </w:rPr>
            </w:pPr>
            <w:r w:rsidRPr="001643A0">
              <w:rPr>
                <w:rFonts w:eastAsia="Times New Roman" w:cs="Times New Roman"/>
                <w:sz w:val="20"/>
                <w:szCs w:val="20"/>
              </w:rPr>
              <w:t xml:space="preserve">Frequency </w:t>
            </w:r>
            <w:r w:rsidRPr="001643A0">
              <w:rPr>
                <w:rFonts w:eastAsia="Times New Roman" w:cs="Times New Roman"/>
                <w:sz w:val="20"/>
                <w:szCs w:val="20"/>
                <w:vertAlign w:val="superscript"/>
              </w:rPr>
              <w:t>b</w:t>
            </w:r>
          </w:p>
          <w:p w:rsidR="00171C41" w:rsidRPr="001643A0" w:rsidRDefault="00171C41" w:rsidP="00171C41">
            <w:pPr>
              <w:autoSpaceDE w:val="0"/>
              <w:autoSpaceDN w:val="0"/>
              <w:adjustRightInd w:val="0"/>
              <w:snapToGrid w:val="0"/>
              <w:jc w:val="center"/>
              <w:rPr>
                <w:rFonts w:eastAsia="Times New Roman" w:cs="Times New Roman"/>
                <w:sz w:val="20"/>
                <w:szCs w:val="20"/>
              </w:rPr>
            </w:pPr>
          </w:p>
        </w:tc>
        <w:tc>
          <w:tcPr>
            <w:tcW w:w="3330" w:type="dxa"/>
            <w:gridSpan w:val="3"/>
            <w:tcBorders>
              <w:bottom w:val="single" w:sz="4"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 xml:space="preserve">Totals </w:t>
            </w:r>
            <w:r w:rsidRPr="001643A0">
              <w:rPr>
                <w:rFonts w:eastAsia="Times New Roman" w:cs="Times New Roman"/>
                <w:sz w:val="20"/>
                <w:szCs w:val="20"/>
                <w:vertAlign w:val="superscript"/>
              </w:rPr>
              <w:t>c</w:t>
            </w:r>
          </w:p>
        </w:tc>
      </w:tr>
      <w:tr w:rsidR="001643A0" w:rsidRPr="001643A0" w:rsidTr="008B0219">
        <w:trPr>
          <w:tblHeader/>
        </w:trPr>
        <w:tc>
          <w:tcPr>
            <w:tcW w:w="2970" w:type="dxa"/>
            <w:vMerge/>
            <w:shd w:val="clear" w:color="auto" w:fill="D9D9D9" w:themeFill="background1" w:themeFillShade="D9"/>
            <w:vAlign w:val="center"/>
          </w:tcPr>
          <w:p w:rsidR="001643A0" w:rsidRPr="001643A0" w:rsidRDefault="001643A0" w:rsidP="001643A0">
            <w:pPr>
              <w:autoSpaceDE w:val="0"/>
              <w:autoSpaceDN w:val="0"/>
              <w:adjustRightInd w:val="0"/>
              <w:snapToGrid w:val="0"/>
              <w:rPr>
                <w:rFonts w:eastAsia="Times New Roman" w:cs="Times New Roman"/>
                <w:sz w:val="20"/>
                <w:szCs w:val="20"/>
              </w:rPr>
            </w:pPr>
          </w:p>
        </w:tc>
        <w:tc>
          <w:tcPr>
            <w:tcW w:w="630" w:type="dxa"/>
            <w:vMerge w:val="restart"/>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Hrs.</w:t>
            </w:r>
          </w:p>
        </w:tc>
        <w:tc>
          <w:tcPr>
            <w:tcW w:w="1890" w:type="dxa"/>
            <w:gridSpan w:val="2"/>
            <w:tcBorders>
              <w:bottom w:val="single" w:sz="4"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Costs ($)</w:t>
            </w:r>
          </w:p>
        </w:tc>
        <w:tc>
          <w:tcPr>
            <w:tcW w:w="1260" w:type="dxa"/>
            <w:vMerge/>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p>
        </w:tc>
        <w:tc>
          <w:tcPr>
            <w:tcW w:w="900" w:type="dxa"/>
            <w:vMerge w:val="restart"/>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Hrs.</w:t>
            </w:r>
          </w:p>
        </w:tc>
        <w:tc>
          <w:tcPr>
            <w:tcW w:w="2430" w:type="dxa"/>
            <w:gridSpan w:val="2"/>
            <w:tcBorders>
              <w:bottom w:val="single" w:sz="4"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Costs ($)</w:t>
            </w:r>
          </w:p>
        </w:tc>
      </w:tr>
      <w:tr w:rsidR="001643A0" w:rsidRPr="001643A0" w:rsidTr="008B0219">
        <w:trPr>
          <w:tblHeader/>
        </w:trPr>
        <w:tc>
          <w:tcPr>
            <w:tcW w:w="2970" w:type="dxa"/>
            <w:vMerge/>
            <w:tcBorders>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rPr>
                <w:rFonts w:eastAsia="Times New Roman" w:cs="Times New Roman"/>
                <w:sz w:val="20"/>
                <w:szCs w:val="20"/>
              </w:rPr>
            </w:pPr>
          </w:p>
        </w:tc>
        <w:tc>
          <w:tcPr>
            <w:tcW w:w="630" w:type="dxa"/>
            <w:vMerge/>
            <w:tcBorders>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p>
        </w:tc>
        <w:tc>
          <w:tcPr>
            <w:tcW w:w="900" w:type="dxa"/>
            <w:tcBorders>
              <w:top w:val="single" w:sz="4" w:space="0" w:color="auto"/>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Labor</w:t>
            </w:r>
          </w:p>
        </w:tc>
        <w:tc>
          <w:tcPr>
            <w:tcW w:w="990" w:type="dxa"/>
            <w:tcBorders>
              <w:top w:val="single" w:sz="4" w:space="0" w:color="auto"/>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Non-Labor</w:t>
            </w:r>
          </w:p>
        </w:tc>
        <w:tc>
          <w:tcPr>
            <w:tcW w:w="1260" w:type="dxa"/>
            <w:vMerge/>
            <w:tcBorders>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p>
        </w:tc>
        <w:tc>
          <w:tcPr>
            <w:tcW w:w="900" w:type="dxa"/>
            <w:vMerge/>
            <w:tcBorders>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p>
        </w:tc>
        <w:tc>
          <w:tcPr>
            <w:tcW w:w="1260" w:type="dxa"/>
            <w:tcBorders>
              <w:top w:val="single" w:sz="4" w:space="0" w:color="auto"/>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Labor</w:t>
            </w:r>
          </w:p>
        </w:tc>
        <w:tc>
          <w:tcPr>
            <w:tcW w:w="1170" w:type="dxa"/>
            <w:tcBorders>
              <w:top w:val="single" w:sz="4" w:space="0" w:color="auto"/>
              <w:bottom w:val="single" w:sz="12" w:space="0" w:color="auto"/>
            </w:tcBorders>
            <w:shd w:val="clear" w:color="auto" w:fill="D9D9D9" w:themeFill="background1" w:themeFillShade="D9"/>
            <w:vAlign w:val="center"/>
          </w:tcPr>
          <w:p w:rsidR="001643A0" w:rsidRPr="001643A0" w:rsidRDefault="001643A0" w:rsidP="001643A0">
            <w:pPr>
              <w:autoSpaceDE w:val="0"/>
              <w:autoSpaceDN w:val="0"/>
              <w:adjustRightInd w:val="0"/>
              <w:snapToGrid w:val="0"/>
              <w:jc w:val="center"/>
              <w:rPr>
                <w:rFonts w:eastAsia="Times New Roman" w:cs="Times New Roman"/>
                <w:sz w:val="20"/>
                <w:szCs w:val="20"/>
              </w:rPr>
            </w:pPr>
            <w:r w:rsidRPr="001643A0">
              <w:rPr>
                <w:rFonts w:eastAsia="Times New Roman" w:cs="Times New Roman"/>
                <w:sz w:val="20"/>
                <w:szCs w:val="20"/>
              </w:rPr>
              <w:t>Non-Labor</w:t>
            </w:r>
          </w:p>
        </w:tc>
      </w:tr>
      <w:tr w:rsidR="001643A0" w:rsidRPr="001643A0" w:rsidTr="008B0219">
        <w:trPr>
          <w:trHeight w:val="242"/>
        </w:trPr>
        <w:tc>
          <w:tcPr>
            <w:tcW w:w="2970" w:type="dxa"/>
            <w:vAlign w:val="center"/>
          </w:tcPr>
          <w:p w:rsidR="001643A0" w:rsidRPr="001643A0" w:rsidRDefault="001643A0" w:rsidP="001643A0">
            <w:pPr>
              <w:autoSpaceDE w:val="0"/>
              <w:autoSpaceDN w:val="0"/>
              <w:adjustRightInd w:val="0"/>
              <w:snapToGrid w:val="0"/>
              <w:rPr>
                <w:rFonts w:eastAsia="Times New Roman" w:cs="Times New Roman"/>
                <w:sz w:val="20"/>
                <w:szCs w:val="20"/>
              </w:rPr>
            </w:pPr>
            <w:r w:rsidRPr="001643A0">
              <w:rPr>
                <w:rFonts w:eastAsia="Times New Roman" w:cs="Times New Roman"/>
                <w:b/>
                <w:sz w:val="20"/>
                <w:szCs w:val="20"/>
              </w:rPr>
              <w:t>Testing Requirements</w:t>
            </w:r>
          </w:p>
        </w:tc>
        <w:tc>
          <w:tcPr>
            <w:tcW w:w="63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0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9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26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0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26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17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Reporting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262</w:t>
            </w:r>
          </w:p>
        </w:tc>
        <w:tc>
          <w:tcPr>
            <w:tcW w:w="900" w:type="dxa"/>
            <w:vAlign w:val="center"/>
          </w:tcPr>
          <w:p w:rsidR="001945CA" w:rsidRPr="001643A0" w:rsidRDefault="001945CA" w:rsidP="0090677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$14,292</w:t>
            </w:r>
          </w:p>
        </w:tc>
        <w:tc>
          <w:tcPr>
            <w:tcW w:w="99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$27.39</w:t>
            </w:r>
          </w:p>
        </w:tc>
        <w:tc>
          <w:tcPr>
            <w:tcW w:w="1260" w:type="dxa"/>
            <w:vMerge w:val="restart"/>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2,358</w:t>
            </w:r>
          </w:p>
        </w:tc>
        <w:tc>
          <w:tcPr>
            <w:tcW w:w="900" w:type="dxa"/>
            <w:vAlign w:val="center"/>
          </w:tcPr>
          <w:p w:rsidR="001945CA" w:rsidRPr="001643A0" w:rsidRDefault="001945CA" w:rsidP="0090677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617,796</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$12,862,800</w:t>
            </w:r>
          </w:p>
        </w:tc>
        <w:tc>
          <w:tcPr>
            <w:tcW w:w="1170" w:type="dxa"/>
            <w:vAlign w:val="center"/>
          </w:tcPr>
          <w:p w:rsidR="001945CA" w:rsidRPr="001643A0" w:rsidRDefault="001945CA" w:rsidP="000144A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$64,585.62</w:t>
            </w: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Recordkeeping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$28.98</w:t>
            </w:r>
          </w:p>
        </w:tc>
        <w:tc>
          <w:tcPr>
            <w:tcW w:w="990" w:type="dxa"/>
            <w:vAlign w:val="center"/>
          </w:tcPr>
          <w:p w:rsidR="001945CA" w:rsidRPr="001643A0" w:rsidRDefault="001945CA" w:rsidP="0090677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$10.96</w:t>
            </w:r>
          </w:p>
        </w:tc>
        <w:tc>
          <w:tcPr>
            <w:tcW w:w="1260" w:type="dxa"/>
            <w:vMerge/>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2,358</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$28.98</w:t>
            </w:r>
          </w:p>
        </w:tc>
        <w:tc>
          <w:tcPr>
            <w:tcW w:w="1170" w:type="dxa"/>
            <w:vAlign w:val="center"/>
          </w:tcPr>
          <w:p w:rsidR="001945CA" w:rsidRPr="001643A0" w:rsidRDefault="001945CA" w:rsidP="000144A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$25,843.68</w:t>
            </w:r>
          </w:p>
        </w:tc>
      </w:tr>
      <w:tr w:rsidR="001643A0" w:rsidRPr="001643A0" w:rsidTr="008B0219">
        <w:trPr>
          <w:trHeight w:val="242"/>
        </w:trPr>
        <w:tc>
          <w:tcPr>
            <w:tcW w:w="2970" w:type="dxa"/>
            <w:vAlign w:val="center"/>
          </w:tcPr>
          <w:p w:rsidR="001643A0" w:rsidRPr="001643A0" w:rsidRDefault="001643A0" w:rsidP="001643A0">
            <w:pPr>
              <w:autoSpaceDE w:val="0"/>
              <w:autoSpaceDN w:val="0"/>
              <w:adjustRightInd w:val="0"/>
              <w:snapToGrid w:val="0"/>
              <w:rPr>
                <w:rFonts w:eastAsia="Times New Roman" w:cs="Times New Roman"/>
                <w:b/>
                <w:sz w:val="20"/>
                <w:szCs w:val="20"/>
              </w:rPr>
            </w:pPr>
            <w:r>
              <w:rPr>
                <w:rFonts w:eastAsia="Times New Roman" w:cs="Times New Roman"/>
                <w:b/>
                <w:sz w:val="20"/>
                <w:szCs w:val="20"/>
              </w:rPr>
              <w:t>+ Subtotal</w:t>
            </w:r>
          </w:p>
        </w:tc>
        <w:tc>
          <w:tcPr>
            <w:tcW w:w="630" w:type="dxa"/>
            <w:vAlign w:val="center"/>
          </w:tcPr>
          <w:p w:rsidR="001643A0" w:rsidRPr="00A520EE" w:rsidRDefault="007C18E0"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263</w:t>
            </w:r>
          </w:p>
        </w:tc>
        <w:tc>
          <w:tcPr>
            <w:tcW w:w="900" w:type="dxa"/>
            <w:vAlign w:val="center"/>
          </w:tcPr>
          <w:p w:rsidR="001643A0" w:rsidRPr="00A520EE" w:rsidRDefault="00906772"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$14,321</w:t>
            </w:r>
          </w:p>
        </w:tc>
        <w:tc>
          <w:tcPr>
            <w:tcW w:w="990" w:type="dxa"/>
            <w:vAlign w:val="center"/>
          </w:tcPr>
          <w:p w:rsidR="001643A0" w:rsidRPr="00A520EE" w:rsidRDefault="00906772"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$38.35</w:t>
            </w:r>
          </w:p>
        </w:tc>
        <w:tc>
          <w:tcPr>
            <w:tcW w:w="1260" w:type="dxa"/>
            <w:vAlign w:val="center"/>
          </w:tcPr>
          <w:p w:rsidR="001643A0" w:rsidRPr="00A520EE" w:rsidRDefault="001643A0" w:rsidP="00A520EE">
            <w:pPr>
              <w:autoSpaceDE w:val="0"/>
              <w:autoSpaceDN w:val="0"/>
              <w:adjustRightInd w:val="0"/>
              <w:snapToGrid w:val="0"/>
              <w:jc w:val="center"/>
              <w:rPr>
                <w:rFonts w:eastAsia="Times New Roman" w:cs="Times New Roman"/>
                <w:b/>
                <w:sz w:val="20"/>
                <w:szCs w:val="20"/>
              </w:rPr>
            </w:pPr>
          </w:p>
        </w:tc>
        <w:tc>
          <w:tcPr>
            <w:tcW w:w="900" w:type="dxa"/>
            <w:vAlign w:val="center"/>
          </w:tcPr>
          <w:p w:rsidR="001643A0" w:rsidRPr="00A520EE" w:rsidRDefault="000144A2" w:rsidP="00906772">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620,154</w:t>
            </w:r>
          </w:p>
        </w:tc>
        <w:tc>
          <w:tcPr>
            <w:tcW w:w="1260" w:type="dxa"/>
            <w:vAlign w:val="center"/>
          </w:tcPr>
          <w:p w:rsidR="001643A0" w:rsidRPr="00A520EE" w:rsidRDefault="00906772"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$12,862,828</w:t>
            </w:r>
          </w:p>
        </w:tc>
        <w:tc>
          <w:tcPr>
            <w:tcW w:w="1170" w:type="dxa"/>
            <w:vAlign w:val="center"/>
          </w:tcPr>
          <w:p w:rsidR="001643A0" w:rsidRPr="00A520EE" w:rsidRDefault="00906772" w:rsidP="000144A2">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w:t>
            </w:r>
            <w:r w:rsidR="000144A2">
              <w:rPr>
                <w:rFonts w:eastAsia="Times New Roman" w:cs="Times New Roman"/>
                <w:b/>
                <w:sz w:val="20"/>
                <w:szCs w:val="20"/>
              </w:rPr>
              <w:t>90,429</w:t>
            </w:r>
          </w:p>
        </w:tc>
      </w:tr>
      <w:tr w:rsidR="001643A0" w:rsidRPr="001643A0" w:rsidTr="008B0219">
        <w:trPr>
          <w:trHeight w:val="242"/>
        </w:trPr>
        <w:tc>
          <w:tcPr>
            <w:tcW w:w="2970" w:type="dxa"/>
            <w:vAlign w:val="center"/>
          </w:tcPr>
          <w:p w:rsidR="001643A0" w:rsidRPr="001643A0" w:rsidRDefault="001643A0" w:rsidP="001643A0">
            <w:pPr>
              <w:autoSpaceDE w:val="0"/>
              <w:autoSpaceDN w:val="0"/>
              <w:adjustRightInd w:val="0"/>
              <w:snapToGrid w:val="0"/>
              <w:rPr>
                <w:rFonts w:eastAsia="Times New Roman" w:cs="Times New Roman"/>
                <w:sz w:val="20"/>
                <w:szCs w:val="20"/>
              </w:rPr>
            </w:pPr>
            <w:r w:rsidRPr="001643A0">
              <w:rPr>
                <w:rFonts w:eastAsia="Times New Roman" w:cs="Times New Roman"/>
                <w:b/>
                <w:sz w:val="20"/>
                <w:szCs w:val="20"/>
              </w:rPr>
              <w:t>Testing Agreements</w:t>
            </w:r>
          </w:p>
        </w:tc>
        <w:tc>
          <w:tcPr>
            <w:tcW w:w="63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0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9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26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90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26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c>
          <w:tcPr>
            <w:tcW w:w="1170" w:type="dxa"/>
            <w:vAlign w:val="center"/>
          </w:tcPr>
          <w:p w:rsidR="001643A0" w:rsidRPr="001643A0" w:rsidRDefault="001643A0" w:rsidP="00A520EE">
            <w:pPr>
              <w:autoSpaceDE w:val="0"/>
              <w:autoSpaceDN w:val="0"/>
              <w:adjustRightInd w:val="0"/>
              <w:snapToGrid w:val="0"/>
              <w:jc w:val="center"/>
              <w:rPr>
                <w:rFonts w:eastAsia="Times New Roman" w:cs="Times New Roman"/>
                <w:sz w:val="20"/>
                <w:szCs w:val="20"/>
              </w:rPr>
            </w:pP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Reporting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262</w:t>
            </w:r>
          </w:p>
        </w:tc>
        <w:tc>
          <w:tcPr>
            <w:tcW w:w="90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$14,292</w:t>
            </w:r>
          </w:p>
        </w:tc>
        <w:tc>
          <w:tcPr>
            <w:tcW w:w="99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$27.39</w:t>
            </w:r>
          </w:p>
        </w:tc>
        <w:tc>
          <w:tcPr>
            <w:tcW w:w="1260" w:type="dxa"/>
            <w:vMerge w:val="restart"/>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36</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9432</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$285,840</w:t>
            </w:r>
          </w:p>
        </w:tc>
        <w:tc>
          <w:tcPr>
            <w:tcW w:w="1170" w:type="dxa"/>
            <w:vAlign w:val="center"/>
          </w:tcPr>
          <w:p w:rsidR="001945CA" w:rsidRPr="001643A0" w:rsidRDefault="001945CA" w:rsidP="000144A2">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$986.04</w:t>
            </w: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Recordkeeping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w:t>
            </w:r>
          </w:p>
        </w:tc>
        <w:tc>
          <w:tcPr>
            <w:tcW w:w="90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$28.98</w:t>
            </w:r>
          </w:p>
        </w:tc>
        <w:tc>
          <w:tcPr>
            <w:tcW w:w="99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$10.96</w:t>
            </w:r>
          </w:p>
        </w:tc>
        <w:tc>
          <w:tcPr>
            <w:tcW w:w="1260" w:type="dxa"/>
            <w:vMerge/>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36</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$580</w:t>
            </w:r>
          </w:p>
        </w:tc>
        <w:tc>
          <w:tcPr>
            <w:tcW w:w="1170" w:type="dxa"/>
            <w:vAlign w:val="center"/>
          </w:tcPr>
          <w:p w:rsidR="001945CA" w:rsidRPr="001643A0" w:rsidRDefault="001945CA" w:rsidP="000144A2">
            <w:pPr>
              <w:autoSpaceDE w:val="0"/>
              <w:autoSpaceDN w:val="0"/>
              <w:adjustRightInd w:val="0"/>
              <w:snapToGrid w:val="0"/>
              <w:jc w:val="center"/>
              <w:rPr>
                <w:rFonts w:eastAsia="Times New Roman" w:cs="Times New Roman"/>
                <w:sz w:val="20"/>
                <w:szCs w:val="20"/>
              </w:rPr>
            </w:pPr>
            <w:r w:rsidRPr="008B0219">
              <w:rPr>
                <w:rFonts w:eastAsia="Times New Roman" w:cs="Times New Roman"/>
                <w:sz w:val="20"/>
                <w:szCs w:val="20"/>
              </w:rPr>
              <w:t>$</w:t>
            </w:r>
            <w:r>
              <w:rPr>
                <w:rFonts w:eastAsia="Times New Roman" w:cs="Times New Roman"/>
                <w:sz w:val="20"/>
                <w:szCs w:val="20"/>
              </w:rPr>
              <w:t>394.56</w:t>
            </w:r>
          </w:p>
        </w:tc>
      </w:tr>
      <w:tr w:rsidR="00906772" w:rsidRPr="001643A0" w:rsidTr="008B0219">
        <w:trPr>
          <w:trHeight w:val="242"/>
        </w:trPr>
        <w:tc>
          <w:tcPr>
            <w:tcW w:w="2970" w:type="dxa"/>
            <w:vAlign w:val="center"/>
          </w:tcPr>
          <w:p w:rsidR="00906772" w:rsidRPr="001643A0" w:rsidRDefault="00906772" w:rsidP="001643A0">
            <w:pPr>
              <w:autoSpaceDE w:val="0"/>
              <w:autoSpaceDN w:val="0"/>
              <w:adjustRightInd w:val="0"/>
              <w:snapToGrid w:val="0"/>
              <w:rPr>
                <w:rFonts w:eastAsia="Times New Roman" w:cs="Times New Roman"/>
                <w:b/>
                <w:sz w:val="20"/>
                <w:szCs w:val="20"/>
              </w:rPr>
            </w:pPr>
            <w:r>
              <w:rPr>
                <w:rFonts w:eastAsia="Times New Roman" w:cs="Times New Roman"/>
                <w:b/>
                <w:sz w:val="20"/>
                <w:szCs w:val="20"/>
              </w:rPr>
              <w:t>+ Subtotal</w:t>
            </w:r>
          </w:p>
        </w:tc>
        <w:tc>
          <w:tcPr>
            <w:tcW w:w="630" w:type="dxa"/>
            <w:vAlign w:val="center"/>
          </w:tcPr>
          <w:p w:rsidR="00906772" w:rsidRPr="00A520EE" w:rsidRDefault="00906772"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263</w:t>
            </w:r>
          </w:p>
        </w:tc>
        <w:tc>
          <w:tcPr>
            <w:tcW w:w="900" w:type="dxa"/>
            <w:vAlign w:val="center"/>
          </w:tcPr>
          <w:p w:rsidR="00906772" w:rsidRPr="00A520EE" w:rsidRDefault="00906772" w:rsidP="00386911">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$14,321</w:t>
            </w:r>
          </w:p>
        </w:tc>
        <w:tc>
          <w:tcPr>
            <w:tcW w:w="990" w:type="dxa"/>
            <w:vAlign w:val="center"/>
          </w:tcPr>
          <w:p w:rsidR="00906772" w:rsidRPr="00A520EE" w:rsidRDefault="00906772" w:rsidP="00386911">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$38.35</w:t>
            </w:r>
          </w:p>
        </w:tc>
        <w:tc>
          <w:tcPr>
            <w:tcW w:w="1260" w:type="dxa"/>
            <w:vAlign w:val="center"/>
          </w:tcPr>
          <w:p w:rsidR="00906772" w:rsidRPr="00A520EE" w:rsidRDefault="00906772" w:rsidP="00A520EE">
            <w:pPr>
              <w:autoSpaceDE w:val="0"/>
              <w:autoSpaceDN w:val="0"/>
              <w:adjustRightInd w:val="0"/>
              <w:snapToGrid w:val="0"/>
              <w:jc w:val="center"/>
              <w:rPr>
                <w:rFonts w:eastAsia="Times New Roman" w:cs="Times New Roman"/>
                <w:b/>
                <w:sz w:val="20"/>
                <w:szCs w:val="20"/>
              </w:rPr>
            </w:pPr>
          </w:p>
        </w:tc>
        <w:tc>
          <w:tcPr>
            <w:tcW w:w="900" w:type="dxa"/>
            <w:vAlign w:val="center"/>
          </w:tcPr>
          <w:p w:rsidR="00906772" w:rsidRPr="00A520EE" w:rsidRDefault="000144A2"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9468</w:t>
            </w:r>
          </w:p>
        </w:tc>
        <w:tc>
          <w:tcPr>
            <w:tcW w:w="126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$286,420</w:t>
            </w:r>
          </w:p>
        </w:tc>
        <w:tc>
          <w:tcPr>
            <w:tcW w:w="1170" w:type="dxa"/>
            <w:vAlign w:val="center"/>
          </w:tcPr>
          <w:p w:rsidR="00906772" w:rsidRPr="00A520EE" w:rsidRDefault="008B0219" w:rsidP="000144A2">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w:t>
            </w:r>
            <w:r w:rsidR="000144A2">
              <w:rPr>
                <w:rFonts w:eastAsia="Times New Roman" w:cs="Times New Roman"/>
                <w:b/>
                <w:sz w:val="20"/>
                <w:szCs w:val="20"/>
              </w:rPr>
              <w:t>1,381</w:t>
            </w:r>
          </w:p>
        </w:tc>
      </w:tr>
      <w:tr w:rsidR="00906772" w:rsidRPr="001643A0" w:rsidTr="008B0219">
        <w:trPr>
          <w:trHeight w:val="242"/>
        </w:trPr>
        <w:tc>
          <w:tcPr>
            <w:tcW w:w="2970" w:type="dxa"/>
            <w:vAlign w:val="center"/>
          </w:tcPr>
          <w:p w:rsidR="00906772" w:rsidRPr="007C18E0" w:rsidRDefault="00906772" w:rsidP="001643A0">
            <w:pPr>
              <w:autoSpaceDE w:val="0"/>
              <w:autoSpaceDN w:val="0"/>
              <w:adjustRightInd w:val="0"/>
              <w:snapToGrid w:val="0"/>
              <w:rPr>
                <w:rFonts w:eastAsia="Times New Roman" w:cs="Times New Roman"/>
                <w:b/>
                <w:sz w:val="20"/>
                <w:szCs w:val="20"/>
              </w:rPr>
            </w:pPr>
            <w:r w:rsidRPr="007C18E0">
              <w:rPr>
                <w:rFonts w:eastAsia="Times New Roman" w:cs="Times New Roman"/>
                <w:b/>
                <w:sz w:val="20"/>
                <w:szCs w:val="20"/>
              </w:rPr>
              <w:t>Voluntary Testing Submissions</w:t>
            </w:r>
          </w:p>
        </w:tc>
        <w:tc>
          <w:tcPr>
            <w:tcW w:w="63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0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9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0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17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Reporting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22</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$542</w:t>
            </w:r>
          </w:p>
        </w:tc>
        <w:tc>
          <w:tcPr>
            <w:tcW w:w="99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-0-</w:t>
            </w:r>
          </w:p>
        </w:tc>
        <w:tc>
          <w:tcPr>
            <w:tcW w:w="1260" w:type="dxa"/>
            <w:vMerge w:val="restart"/>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11</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242</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$131,164</w:t>
            </w:r>
          </w:p>
        </w:tc>
        <w:tc>
          <w:tcPr>
            <w:tcW w:w="117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-0-</w:t>
            </w: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Recordkeeping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$28.98</w:t>
            </w:r>
          </w:p>
        </w:tc>
        <w:tc>
          <w:tcPr>
            <w:tcW w:w="99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$5.48</w:t>
            </w:r>
          </w:p>
        </w:tc>
        <w:tc>
          <w:tcPr>
            <w:tcW w:w="1260" w:type="dxa"/>
            <w:vMerge/>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11</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$319</w:t>
            </w:r>
          </w:p>
        </w:tc>
        <w:tc>
          <w:tcPr>
            <w:tcW w:w="117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$60</w:t>
            </w:r>
          </w:p>
        </w:tc>
      </w:tr>
      <w:tr w:rsidR="00906772" w:rsidRPr="001643A0" w:rsidTr="008B0219">
        <w:trPr>
          <w:trHeight w:val="242"/>
        </w:trPr>
        <w:tc>
          <w:tcPr>
            <w:tcW w:w="2970" w:type="dxa"/>
            <w:vAlign w:val="center"/>
          </w:tcPr>
          <w:p w:rsidR="00906772" w:rsidRPr="001643A0" w:rsidRDefault="00906772" w:rsidP="001643A0">
            <w:pPr>
              <w:autoSpaceDE w:val="0"/>
              <w:autoSpaceDN w:val="0"/>
              <w:adjustRightInd w:val="0"/>
              <w:snapToGrid w:val="0"/>
              <w:rPr>
                <w:rFonts w:eastAsia="Times New Roman" w:cs="Times New Roman"/>
                <w:b/>
                <w:sz w:val="20"/>
                <w:szCs w:val="20"/>
              </w:rPr>
            </w:pPr>
            <w:r>
              <w:rPr>
                <w:rFonts w:eastAsia="Times New Roman" w:cs="Times New Roman"/>
                <w:b/>
                <w:sz w:val="20"/>
                <w:szCs w:val="20"/>
              </w:rPr>
              <w:t>+ Subtotal</w:t>
            </w:r>
          </w:p>
        </w:tc>
        <w:tc>
          <w:tcPr>
            <w:tcW w:w="630" w:type="dxa"/>
            <w:vAlign w:val="center"/>
          </w:tcPr>
          <w:p w:rsidR="00906772" w:rsidRPr="00A520EE" w:rsidRDefault="00906772"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23</w:t>
            </w:r>
          </w:p>
        </w:tc>
        <w:tc>
          <w:tcPr>
            <w:tcW w:w="90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$571</w:t>
            </w:r>
          </w:p>
        </w:tc>
        <w:tc>
          <w:tcPr>
            <w:tcW w:w="99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$5</w:t>
            </w:r>
          </w:p>
        </w:tc>
        <w:tc>
          <w:tcPr>
            <w:tcW w:w="1260" w:type="dxa"/>
            <w:vAlign w:val="center"/>
          </w:tcPr>
          <w:p w:rsidR="00906772" w:rsidRPr="00A520EE" w:rsidRDefault="00906772" w:rsidP="00A520EE">
            <w:pPr>
              <w:autoSpaceDE w:val="0"/>
              <w:autoSpaceDN w:val="0"/>
              <w:adjustRightInd w:val="0"/>
              <w:snapToGrid w:val="0"/>
              <w:jc w:val="center"/>
              <w:rPr>
                <w:rFonts w:eastAsia="Times New Roman" w:cs="Times New Roman"/>
                <w:b/>
                <w:sz w:val="20"/>
                <w:szCs w:val="20"/>
              </w:rPr>
            </w:pPr>
          </w:p>
        </w:tc>
        <w:tc>
          <w:tcPr>
            <w:tcW w:w="90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253</w:t>
            </w:r>
          </w:p>
        </w:tc>
        <w:tc>
          <w:tcPr>
            <w:tcW w:w="126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w:t>
            </w:r>
            <w:r w:rsidR="00943A39">
              <w:rPr>
                <w:rFonts w:eastAsia="Times New Roman" w:cs="Times New Roman"/>
                <w:b/>
                <w:sz w:val="20"/>
                <w:szCs w:val="20"/>
              </w:rPr>
              <w:t>131,483</w:t>
            </w:r>
          </w:p>
        </w:tc>
        <w:tc>
          <w:tcPr>
            <w:tcW w:w="1170" w:type="dxa"/>
            <w:vAlign w:val="center"/>
          </w:tcPr>
          <w:p w:rsidR="00906772" w:rsidRPr="00A520EE" w:rsidRDefault="008B021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w:t>
            </w:r>
            <w:r w:rsidR="00943A39">
              <w:rPr>
                <w:rFonts w:eastAsia="Times New Roman" w:cs="Times New Roman"/>
                <w:b/>
                <w:sz w:val="20"/>
                <w:szCs w:val="20"/>
              </w:rPr>
              <w:t>60</w:t>
            </w:r>
          </w:p>
        </w:tc>
      </w:tr>
      <w:tr w:rsidR="00906772" w:rsidRPr="001643A0" w:rsidTr="008B0219">
        <w:trPr>
          <w:trHeight w:val="242"/>
        </w:trPr>
        <w:tc>
          <w:tcPr>
            <w:tcW w:w="2970" w:type="dxa"/>
            <w:vAlign w:val="center"/>
          </w:tcPr>
          <w:p w:rsidR="00906772" w:rsidRPr="001643A0" w:rsidRDefault="00906772" w:rsidP="001643A0">
            <w:pPr>
              <w:autoSpaceDE w:val="0"/>
              <w:autoSpaceDN w:val="0"/>
              <w:adjustRightInd w:val="0"/>
              <w:snapToGrid w:val="0"/>
              <w:rPr>
                <w:rFonts w:eastAsia="Times New Roman" w:cs="Times New Roman"/>
                <w:sz w:val="20"/>
                <w:szCs w:val="20"/>
              </w:rPr>
            </w:pPr>
            <w:r w:rsidRPr="001643A0">
              <w:rPr>
                <w:rFonts w:eastAsia="Times New Roman" w:cs="Times New Roman"/>
                <w:b/>
                <w:bCs/>
                <w:sz w:val="20"/>
                <w:szCs w:val="20"/>
              </w:rPr>
              <w:t>Exemptions Applications</w:t>
            </w:r>
          </w:p>
        </w:tc>
        <w:tc>
          <w:tcPr>
            <w:tcW w:w="63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0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9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90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c>
          <w:tcPr>
            <w:tcW w:w="1170" w:type="dxa"/>
            <w:vAlign w:val="center"/>
          </w:tcPr>
          <w:p w:rsidR="00906772" w:rsidRPr="001643A0" w:rsidRDefault="00906772" w:rsidP="00A520EE">
            <w:pPr>
              <w:autoSpaceDE w:val="0"/>
              <w:autoSpaceDN w:val="0"/>
              <w:adjustRightInd w:val="0"/>
              <w:snapToGrid w:val="0"/>
              <w:jc w:val="center"/>
              <w:rPr>
                <w:rFonts w:eastAsia="Times New Roman" w:cs="Times New Roman"/>
                <w:sz w:val="20"/>
                <w:szCs w:val="20"/>
              </w:rPr>
            </w:pP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Reporting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8</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$542</w:t>
            </w:r>
          </w:p>
        </w:tc>
        <w:tc>
          <w:tcPr>
            <w:tcW w:w="99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-0-</w:t>
            </w:r>
          </w:p>
        </w:tc>
        <w:tc>
          <w:tcPr>
            <w:tcW w:w="1260" w:type="dxa"/>
            <w:vMerge w:val="restart"/>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w:t>
            </w: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16</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$8,672</w:t>
            </w:r>
          </w:p>
        </w:tc>
        <w:tc>
          <w:tcPr>
            <w:tcW w:w="117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-0-</w:t>
            </w:r>
          </w:p>
        </w:tc>
      </w:tr>
      <w:tr w:rsidR="001945CA" w:rsidRPr="001643A0" w:rsidTr="008B0219">
        <w:trPr>
          <w:trHeight w:val="242"/>
        </w:trPr>
        <w:tc>
          <w:tcPr>
            <w:tcW w:w="2970" w:type="dxa"/>
            <w:vAlign w:val="center"/>
          </w:tcPr>
          <w:p w:rsidR="001945CA" w:rsidRPr="001643A0" w:rsidRDefault="001945CA" w:rsidP="001643A0">
            <w:pPr>
              <w:autoSpaceDE w:val="0"/>
              <w:autoSpaceDN w:val="0"/>
              <w:adjustRightInd w:val="0"/>
              <w:snapToGrid w:val="0"/>
              <w:rPr>
                <w:rFonts w:eastAsia="Times New Roman" w:cs="Times New Roman"/>
                <w:i/>
                <w:sz w:val="20"/>
                <w:szCs w:val="20"/>
              </w:rPr>
            </w:pPr>
            <w:r w:rsidRPr="001643A0">
              <w:rPr>
                <w:rFonts w:eastAsia="Times New Roman" w:cs="Times New Roman"/>
                <w:i/>
                <w:sz w:val="20"/>
                <w:szCs w:val="20"/>
              </w:rPr>
              <w:t xml:space="preserve">    Recordkeeping</w:t>
            </w:r>
          </w:p>
        </w:tc>
        <w:tc>
          <w:tcPr>
            <w:tcW w:w="63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w:t>
            </w:r>
          </w:p>
        </w:tc>
        <w:tc>
          <w:tcPr>
            <w:tcW w:w="90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$28.98</w:t>
            </w:r>
          </w:p>
        </w:tc>
        <w:tc>
          <w:tcPr>
            <w:tcW w:w="990" w:type="dxa"/>
            <w:vAlign w:val="center"/>
          </w:tcPr>
          <w:p w:rsidR="001945CA" w:rsidRPr="001643A0" w:rsidRDefault="001945CA" w:rsidP="00386911">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$5.48</w:t>
            </w:r>
          </w:p>
        </w:tc>
        <w:tc>
          <w:tcPr>
            <w:tcW w:w="1260" w:type="dxa"/>
            <w:vMerge/>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p>
        </w:tc>
        <w:tc>
          <w:tcPr>
            <w:tcW w:w="90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2</w:t>
            </w:r>
          </w:p>
        </w:tc>
        <w:tc>
          <w:tcPr>
            <w:tcW w:w="126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$58</w:t>
            </w:r>
          </w:p>
        </w:tc>
        <w:tc>
          <w:tcPr>
            <w:tcW w:w="1170" w:type="dxa"/>
            <w:vAlign w:val="center"/>
          </w:tcPr>
          <w:p w:rsidR="001945CA" w:rsidRPr="001643A0" w:rsidRDefault="001945CA" w:rsidP="00A520EE">
            <w:pPr>
              <w:autoSpaceDE w:val="0"/>
              <w:autoSpaceDN w:val="0"/>
              <w:adjustRightInd w:val="0"/>
              <w:snapToGrid w:val="0"/>
              <w:jc w:val="center"/>
              <w:rPr>
                <w:rFonts w:eastAsia="Times New Roman" w:cs="Times New Roman"/>
                <w:sz w:val="20"/>
                <w:szCs w:val="20"/>
              </w:rPr>
            </w:pPr>
            <w:r>
              <w:rPr>
                <w:rFonts w:eastAsia="Times New Roman" w:cs="Times New Roman"/>
                <w:sz w:val="20"/>
                <w:szCs w:val="20"/>
              </w:rPr>
              <w:t>$10.96</w:t>
            </w:r>
          </w:p>
        </w:tc>
      </w:tr>
      <w:tr w:rsidR="00943A39" w:rsidRPr="001643A0" w:rsidTr="008B0219">
        <w:trPr>
          <w:trHeight w:val="242"/>
        </w:trPr>
        <w:tc>
          <w:tcPr>
            <w:tcW w:w="2970" w:type="dxa"/>
            <w:vAlign w:val="center"/>
          </w:tcPr>
          <w:p w:rsidR="00943A39" w:rsidRPr="001643A0" w:rsidRDefault="00943A39" w:rsidP="001643A0">
            <w:pPr>
              <w:autoSpaceDE w:val="0"/>
              <w:autoSpaceDN w:val="0"/>
              <w:adjustRightInd w:val="0"/>
              <w:snapToGrid w:val="0"/>
              <w:rPr>
                <w:rFonts w:eastAsia="Times New Roman" w:cs="Times New Roman"/>
                <w:b/>
                <w:sz w:val="20"/>
                <w:szCs w:val="20"/>
              </w:rPr>
            </w:pPr>
            <w:r>
              <w:rPr>
                <w:rFonts w:eastAsia="Times New Roman" w:cs="Times New Roman"/>
                <w:b/>
                <w:sz w:val="20"/>
                <w:szCs w:val="20"/>
              </w:rPr>
              <w:t>+ Subtotal</w:t>
            </w:r>
          </w:p>
        </w:tc>
        <w:tc>
          <w:tcPr>
            <w:tcW w:w="63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9</w:t>
            </w:r>
          </w:p>
        </w:tc>
        <w:tc>
          <w:tcPr>
            <w:tcW w:w="90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$571</w:t>
            </w:r>
          </w:p>
        </w:tc>
        <w:tc>
          <w:tcPr>
            <w:tcW w:w="99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$5</w:t>
            </w:r>
          </w:p>
        </w:tc>
        <w:tc>
          <w:tcPr>
            <w:tcW w:w="126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p>
        </w:tc>
        <w:tc>
          <w:tcPr>
            <w:tcW w:w="90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18</w:t>
            </w:r>
          </w:p>
        </w:tc>
        <w:tc>
          <w:tcPr>
            <w:tcW w:w="126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$8,730</w:t>
            </w:r>
          </w:p>
        </w:tc>
        <w:tc>
          <w:tcPr>
            <w:tcW w:w="1170" w:type="dxa"/>
            <w:vAlign w:val="center"/>
          </w:tcPr>
          <w:p w:rsidR="00943A39" w:rsidRPr="00A520EE" w:rsidRDefault="00943A39" w:rsidP="001945CA">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w:t>
            </w:r>
            <w:r w:rsidR="001945CA">
              <w:rPr>
                <w:rFonts w:eastAsia="Times New Roman" w:cs="Times New Roman"/>
                <w:b/>
                <w:sz w:val="20"/>
                <w:szCs w:val="20"/>
              </w:rPr>
              <w:t>11</w:t>
            </w:r>
          </w:p>
        </w:tc>
      </w:tr>
      <w:tr w:rsidR="00943A39" w:rsidRPr="001643A0" w:rsidTr="008B0219">
        <w:trPr>
          <w:trHeight w:val="242"/>
        </w:trPr>
        <w:tc>
          <w:tcPr>
            <w:tcW w:w="2970" w:type="dxa"/>
            <w:vAlign w:val="center"/>
          </w:tcPr>
          <w:p w:rsidR="00943A39" w:rsidRPr="001643A0" w:rsidRDefault="00943A39" w:rsidP="001643A0">
            <w:pPr>
              <w:autoSpaceDE w:val="0"/>
              <w:autoSpaceDN w:val="0"/>
              <w:adjustRightInd w:val="0"/>
              <w:snapToGrid w:val="0"/>
              <w:rPr>
                <w:rFonts w:eastAsia="Times New Roman" w:cs="Times New Roman"/>
                <w:sz w:val="20"/>
                <w:szCs w:val="20"/>
              </w:rPr>
            </w:pPr>
            <w:r w:rsidRPr="00A520EE">
              <w:rPr>
                <w:rFonts w:eastAsia="Times New Roman" w:cs="Times New Roman"/>
                <w:b/>
                <w:sz w:val="20"/>
                <w:szCs w:val="20"/>
              </w:rPr>
              <w:t>Laboratory Costs</w:t>
            </w:r>
          </w:p>
        </w:tc>
        <w:tc>
          <w:tcPr>
            <w:tcW w:w="63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90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99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90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126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c>
          <w:tcPr>
            <w:tcW w:w="1170" w:type="dxa"/>
            <w:vAlign w:val="center"/>
          </w:tcPr>
          <w:p w:rsidR="00943A39" w:rsidRPr="001643A0" w:rsidRDefault="00943A39" w:rsidP="00A520EE">
            <w:pPr>
              <w:autoSpaceDE w:val="0"/>
              <w:autoSpaceDN w:val="0"/>
              <w:adjustRightInd w:val="0"/>
              <w:snapToGrid w:val="0"/>
              <w:jc w:val="center"/>
              <w:rPr>
                <w:rFonts w:eastAsia="Times New Roman" w:cs="Times New Roman"/>
                <w:sz w:val="20"/>
                <w:szCs w:val="20"/>
              </w:rPr>
            </w:pPr>
          </w:p>
        </w:tc>
      </w:tr>
      <w:tr w:rsidR="00943A39" w:rsidRPr="001643A0" w:rsidTr="008B0219">
        <w:trPr>
          <w:trHeight w:val="242"/>
        </w:trPr>
        <w:tc>
          <w:tcPr>
            <w:tcW w:w="2970" w:type="dxa"/>
            <w:vAlign w:val="center"/>
          </w:tcPr>
          <w:p w:rsidR="00943A39" w:rsidRPr="007C18E0" w:rsidRDefault="00943A39" w:rsidP="007C18E0">
            <w:pPr>
              <w:autoSpaceDE w:val="0"/>
              <w:autoSpaceDN w:val="0"/>
              <w:adjustRightInd w:val="0"/>
              <w:snapToGrid w:val="0"/>
              <w:rPr>
                <w:rFonts w:eastAsia="Times New Roman" w:cs="Times New Roman"/>
                <w:b/>
                <w:sz w:val="20"/>
                <w:szCs w:val="20"/>
              </w:rPr>
            </w:pPr>
            <w:r w:rsidRPr="00A520EE">
              <w:rPr>
                <w:rFonts w:eastAsia="Times New Roman" w:cs="Times New Roman"/>
                <w:b/>
                <w:sz w:val="20"/>
                <w:szCs w:val="20"/>
              </w:rPr>
              <w:t>+ Subtotal</w:t>
            </w:r>
          </w:p>
        </w:tc>
        <w:tc>
          <w:tcPr>
            <w:tcW w:w="63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-0-</w:t>
            </w:r>
          </w:p>
        </w:tc>
        <w:tc>
          <w:tcPr>
            <w:tcW w:w="90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-0-</w:t>
            </w:r>
          </w:p>
        </w:tc>
        <w:tc>
          <w:tcPr>
            <w:tcW w:w="99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$953,656</w:t>
            </w:r>
          </w:p>
        </w:tc>
        <w:tc>
          <w:tcPr>
            <w:tcW w:w="126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Pr>
                <w:rFonts w:eastAsia="Times New Roman" w:cs="Times New Roman"/>
                <w:b/>
                <w:sz w:val="20"/>
                <w:szCs w:val="20"/>
              </w:rPr>
              <w:t>10</w:t>
            </w:r>
          </w:p>
        </w:tc>
        <w:tc>
          <w:tcPr>
            <w:tcW w:w="90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-0-</w:t>
            </w:r>
          </w:p>
        </w:tc>
        <w:tc>
          <w:tcPr>
            <w:tcW w:w="126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-0-</w:t>
            </w:r>
          </w:p>
        </w:tc>
        <w:tc>
          <w:tcPr>
            <w:tcW w:w="1170" w:type="dxa"/>
            <w:vAlign w:val="center"/>
          </w:tcPr>
          <w:p w:rsidR="00943A39" w:rsidRPr="00A520EE" w:rsidRDefault="00943A39" w:rsidP="00A520EE">
            <w:pPr>
              <w:autoSpaceDE w:val="0"/>
              <w:autoSpaceDN w:val="0"/>
              <w:adjustRightInd w:val="0"/>
              <w:snapToGrid w:val="0"/>
              <w:jc w:val="center"/>
              <w:rPr>
                <w:rFonts w:eastAsia="Times New Roman" w:cs="Times New Roman"/>
                <w:b/>
                <w:sz w:val="20"/>
                <w:szCs w:val="20"/>
              </w:rPr>
            </w:pPr>
            <w:r w:rsidRPr="00A520EE">
              <w:rPr>
                <w:rFonts w:eastAsia="Times New Roman" w:cs="Times New Roman"/>
                <w:b/>
                <w:sz w:val="20"/>
                <w:szCs w:val="20"/>
              </w:rPr>
              <w:t>$9,536,560</w:t>
            </w:r>
          </w:p>
        </w:tc>
      </w:tr>
      <w:tr w:rsidR="00943A39" w:rsidRPr="001643A0" w:rsidTr="008B0219">
        <w:tc>
          <w:tcPr>
            <w:tcW w:w="297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r w:rsidRPr="00943A39">
              <w:rPr>
                <w:rFonts w:eastAsia="Times New Roman" w:cs="Times New Roman"/>
                <w:b/>
                <w:bCs/>
                <w:i/>
                <w:sz w:val="20"/>
                <w:szCs w:val="20"/>
              </w:rPr>
              <w:t>TOTALs</w:t>
            </w:r>
            <w:r w:rsidRPr="00943A39">
              <w:rPr>
                <w:rFonts w:eastAsia="Times New Roman" w:cs="Times New Roman"/>
                <w:b/>
                <w:i/>
                <w:sz w:val="20"/>
                <w:szCs w:val="20"/>
              </w:rPr>
              <w:t xml:space="preserve"> </w:t>
            </w:r>
          </w:p>
        </w:tc>
        <w:tc>
          <w:tcPr>
            <w:tcW w:w="63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r>
              <w:rPr>
                <w:rFonts w:eastAsia="Times New Roman" w:cs="Times New Roman"/>
                <w:b/>
                <w:i/>
                <w:sz w:val="20"/>
                <w:szCs w:val="20"/>
              </w:rPr>
              <w:t>558</w:t>
            </w:r>
          </w:p>
        </w:tc>
        <w:tc>
          <w:tcPr>
            <w:tcW w:w="90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r>
              <w:rPr>
                <w:rFonts w:eastAsia="Times New Roman" w:cs="Times New Roman"/>
                <w:b/>
                <w:i/>
                <w:sz w:val="20"/>
                <w:szCs w:val="20"/>
              </w:rPr>
              <w:t>$29,784</w:t>
            </w:r>
          </w:p>
        </w:tc>
        <w:tc>
          <w:tcPr>
            <w:tcW w:w="99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r>
              <w:rPr>
                <w:rFonts w:eastAsia="Times New Roman" w:cs="Times New Roman"/>
                <w:b/>
                <w:i/>
                <w:sz w:val="20"/>
                <w:szCs w:val="20"/>
              </w:rPr>
              <w:t>$953,743</w:t>
            </w:r>
          </w:p>
        </w:tc>
        <w:tc>
          <w:tcPr>
            <w:tcW w:w="126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p>
        </w:tc>
        <w:tc>
          <w:tcPr>
            <w:tcW w:w="900" w:type="dxa"/>
            <w:tcBorders>
              <w:bottom w:val="single" w:sz="12" w:space="0" w:color="auto"/>
            </w:tcBorders>
            <w:vAlign w:val="center"/>
          </w:tcPr>
          <w:p w:rsidR="00943A39" w:rsidRPr="00943A39" w:rsidRDefault="001945CA" w:rsidP="001643A0">
            <w:pPr>
              <w:autoSpaceDE w:val="0"/>
              <w:autoSpaceDN w:val="0"/>
              <w:adjustRightInd w:val="0"/>
              <w:snapToGrid w:val="0"/>
              <w:rPr>
                <w:rFonts w:eastAsia="Times New Roman" w:cs="Times New Roman"/>
                <w:b/>
                <w:i/>
                <w:sz w:val="20"/>
                <w:szCs w:val="20"/>
              </w:rPr>
            </w:pPr>
            <w:r>
              <w:rPr>
                <w:rFonts w:eastAsia="Times New Roman" w:cs="Times New Roman"/>
                <w:b/>
                <w:i/>
                <w:sz w:val="20"/>
                <w:szCs w:val="20"/>
              </w:rPr>
              <w:t>629,893</w:t>
            </w:r>
          </w:p>
        </w:tc>
        <w:tc>
          <w:tcPr>
            <w:tcW w:w="1260" w:type="dxa"/>
            <w:tcBorders>
              <w:bottom w:val="single" w:sz="12" w:space="0" w:color="auto"/>
            </w:tcBorders>
            <w:vAlign w:val="center"/>
          </w:tcPr>
          <w:p w:rsidR="00943A39" w:rsidRPr="00943A39" w:rsidRDefault="00943A39" w:rsidP="001643A0">
            <w:pPr>
              <w:autoSpaceDE w:val="0"/>
              <w:autoSpaceDN w:val="0"/>
              <w:adjustRightInd w:val="0"/>
              <w:snapToGrid w:val="0"/>
              <w:rPr>
                <w:rFonts w:eastAsia="Times New Roman" w:cs="Times New Roman"/>
                <w:b/>
                <w:i/>
                <w:sz w:val="20"/>
                <w:szCs w:val="20"/>
              </w:rPr>
            </w:pPr>
            <w:r>
              <w:rPr>
                <w:rFonts w:eastAsia="Times New Roman" w:cs="Times New Roman"/>
                <w:b/>
                <w:i/>
                <w:sz w:val="20"/>
                <w:szCs w:val="20"/>
              </w:rPr>
              <w:t>$13,289,461</w:t>
            </w:r>
          </w:p>
        </w:tc>
        <w:tc>
          <w:tcPr>
            <w:tcW w:w="1170" w:type="dxa"/>
            <w:tcBorders>
              <w:bottom w:val="single" w:sz="12" w:space="0" w:color="auto"/>
            </w:tcBorders>
            <w:vAlign w:val="center"/>
          </w:tcPr>
          <w:p w:rsidR="00943A39" w:rsidRPr="00943A39" w:rsidRDefault="00943A39" w:rsidP="001945CA">
            <w:pPr>
              <w:autoSpaceDE w:val="0"/>
              <w:autoSpaceDN w:val="0"/>
              <w:adjustRightInd w:val="0"/>
              <w:snapToGrid w:val="0"/>
              <w:rPr>
                <w:rFonts w:eastAsia="Times New Roman" w:cs="Times New Roman"/>
                <w:b/>
                <w:i/>
                <w:sz w:val="20"/>
                <w:szCs w:val="20"/>
              </w:rPr>
            </w:pPr>
            <w:r w:rsidRPr="00943A39">
              <w:rPr>
                <w:rFonts w:eastAsia="Times New Roman" w:cs="Times New Roman"/>
                <w:b/>
                <w:i/>
                <w:sz w:val="20"/>
                <w:szCs w:val="20"/>
              </w:rPr>
              <w:t>$9,</w:t>
            </w:r>
            <w:r w:rsidR="001945CA">
              <w:rPr>
                <w:rFonts w:eastAsia="Times New Roman" w:cs="Times New Roman"/>
                <w:b/>
                <w:i/>
                <w:sz w:val="20"/>
                <w:szCs w:val="20"/>
              </w:rPr>
              <w:t>628,441</w:t>
            </w:r>
          </w:p>
        </w:tc>
      </w:tr>
      <w:tr w:rsidR="00943A39" w:rsidRPr="001643A0" w:rsidTr="008B0219">
        <w:tc>
          <w:tcPr>
            <w:tcW w:w="10080" w:type="dxa"/>
            <w:gridSpan w:val="8"/>
          </w:tcPr>
          <w:p w:rsidR="00943A39" w:rsidRPr="001643A0" w:rsidRDefault="00943A39" w:rsidP="001643A0">
            <w:pPr>
              <w:autoSpaceDE w:val="0"/>
              <w:autoSpaceDN w:val="0"/>
              <w:adjustRightInd w:val="0"/>
              <w:snapToGrid w:val="0"/>
              <w:rPr>
                <w:rFonts w:eastAsia="Times New Roman" w:cs="Times New Roman"/>
                <w:sz w:val="20"/>
                <w:szCs w:val="20"/>
              </w:rPr>
            </w:pPr>
            <w:r w:rsidRPr="001643A0">
              <w:rPr>
                <w:rFonts w:eastAsia="Times New Roman" w:cs="Times New Roman"/>
                <w:sz w:val="20"/>
                <w:szCs w:val="20"/>
                <w:vertAlign w:val="superscript"/>
              </w:rPr>
              <w:t xml:space="preserve">a </w:t>
            </w:r>
            <w:r w:rsidRPr="001643A0">
              <w:rPr>
                <w:rFonts w:eastAsia="Times New Roman" w:cs="Times New Roman"/>
                <w:sz w:val="20"/>
                <w:szCs w:val="20"/>
              </w:rPr>
              <w:t>See Table #1.</w:t>
            </w:r>
          </w:p>
          <w:p w:rsidR="00943A39" w:rsidRPr="001643A0" w:rsidRDefault="00943A39" w:rsidP="001643A0">
            <w:pPr>
              <w:autoSpaceDE w:val="0"/>
              <w:autoSpaceDN w:val="0"/>
              <w:adjustRightInd w:val="0"/>
              <w:snapToGrid w:val="0"/>
              <w:rPr>
                <w:rFonts w:eastAsia="Times New Roman" w:cs="Times New Roman"/>
                <w:sz w:val="20"/>
                <w:szCs w:val="20"/>
              </w:rPr>
            </w:pPr>
            <w:r w:rsidRPr="001643A0">
              <w:rPr>
                <w:rFonts w:eastAsia="Times New Roman" w:cs="Times New Roman"/>
                <w:sz w:val="20"/>
                <w:szCs w:val="20"/>
                <w:vertAlign w:val="superscript"/>
              </w:rPr>
              <w:t>b</w:t>
            </w:r>
            <w:r w:rsidRPr="001643A0">
              <w:rPr>
                <w:rFonts w:eastAsia="Times New Roman" w:cs="Times New Roman"/>
                <w:sz w:val="20"/>
                <w:szCs w:val="20"/>
              </w:rPr>
              <w:t xml:space="preserve"> </w:t>
            </w:r>
            <w:r w:rsidR="00171C41">
              <w:rPr>
                <w:rFonts w:eastAsia="Times New Roman" w:cs="Times New Roman"/>
                <w:sz w:val="20"/>
                <w:szCs w:val="20"/>
              </w:rPr>
              <w:t xml:space="preserve">Total # respondents x annual # responses = </w:t>
            </w:r>
            <w:r w:rsidR="00171C41" w:rsidRPr="00171C41">
              <w:rPr>
                <w:rFonts w:eastAsia="Times New Roman" w:cs="Times New Roman"/>
                <w:sz w:val="20"/>
                <w:szCs w:val="20"/>
              </w:rPr>
              <w:t xml:space="preserve">Annual Number Responses </w:t>
            </w:r>
            <w:r w:rsidR="00171C41">
              <w:rPr>
                <w:rFonts w:eastAsia="Times New Roman" w:cs="Times New Roman"/>
                <w:sz w:val="20"/>
                <w:szCs w:val="20"/>
              </w:rPr>
              <w:t>(</w:t>
            </w:r>
            <w:r w:rsidRPr="001643A0">
              <w:rPr>
                <w:rFonts w:eastAsia="Times New Roman" w:cs="Times New Roman"/>
                <w:sz w:val="20"/>
                <w:szCs w:val="20"/>
              </w:rPr>
              <w:t>See Table</w:t>
            </w:r>
            <w:r w:rsidR="00171C41">
              <w:rPr>
                <w:rFonts w:eastAsia="Times New Roman" w:cs="Times New Roman"/>
                <w:sz w:val="20"/>
                <w:szCs w:val="20"/>
              </w:rPr>
              <w:t>s</w:t>
            </w:r>
            <w:r w:rsidRPr="001643A0">
              <w:rPr>
                <w:rFonts w:eastAsia="Times New Roman" w:cs="Times New Roman"/>
                <w:sz w:val="20"/>
                <w:szCs w:val="20"/>
              </w:rPr>
              <w:t xml:space="preserve"> #</w:t>
            </w:r>
            <w:r w:rsidR="00171C41">
              <w:rPr>
                <w:rFonts w:eastAsia="Times New Roman" w:cs="Times New Roman"/>
                <w:sz w:val="20"/>
                <w:szCs w:val="20"/>
              </w:rPr>
              <w:t xml:space="preserve"> </w:t>
            </w:r>
            <w:r>
              <w:rPr>
                <w:rFonts w:eastAsia="Times New Roman" w:cs="Times New Roman"/>
                <w:sz w:val="20"/>
                <w:szCs w:val="20"/>
              </w:rPr>
              <w:t xml:space="preserve">6, </w:t>
            </w:r>
            <w:r w:rsidR="00386911">
              <w:rPr>
                <w:rFonts w:eastAsia="Times New Roman" w:cs="Times New Roman"/>
                <w:sz w:val="20"/>
                <w:szCs w:val="20"/>
              </w:rPr>
              <w:t>9, 12, 15</w:t>
            </w:r>
            <w:r w:rsidR="00171C41">
              <w:rPr>
                <w:rFonts w:eastAsia="Times New Roman" w:cs="Times New Roman"/>
                <w:sz w:val="20"/>
                <w:szCs w:val="20"/>
              </w:rPr>
              <w:t>)</w:t>
            </w:r>
            <w:r w:rsidRPr="001643A0">
              <w:rPr>
                <w:rFonts w:eastAsia="Times New Roman" w:cs="Times New Roman"/>
                <w:sz w:val="20"/>
                <w:szCs w:val="20"/>
              </w:rPr>
              <w:t>.</w:t>
            </w:r>
          </w:p>
          <w:p w:rsidR="00943A39" w:rsidRPr="001643A0" w:rsidRDefault="00943A39" w:rsidP="001643A0">
            <w:pPr>
              <w:autoSpaceDE w:val="0"/>
              <w:autoSpaceDN w:val="0"/>
              <w:adjustRightInd w:val="0"/>
              <w:snapToGrid w:val="0"/>
              <w:rPr>
                <w:rFonts w:eastAsia="Times New Roman" w:cs="Times New Roman"/>
                <w:sz w:val="20"/>
                <w:szCs w:val="20"/>
                <w:vertAlign w:val="superscript"/>
              </w:rPr>
            </w:pPr>
            <w:r w:rsidRPr="001643A0">
              <w:rPr>
                <w:rFonts w:eastAsia="Times New Roman" w:cs="Times New Roman"/>
                <w:sz w:val="20"/>
                <w:szCs w:val="20"/>
                <w:vertAlign w:val="superscript"/>
              </w:rPr>
              <w:t>c</w:t>
            </w:r>
            <w:r w:rsidRPr="001643A0">
              <w:rPr>
                <w:rFonts w:eastAsia="Times New Roman" w:cs="Times New Roman"/>
                <w:sz w:val="20"/>
                <w:szCs w:val="20"/>
              </w:rPr>
              <w:t xml:space="preserve"> Calculated as hours/costs x frequency.</w:t>
            </w:r>
          </w:p>
        </w:tc>
      </w:tr>
    </w:tbl>
    <w:p w:rsidR="001643A0" w:rsidRPr="001643A0" w:rsidRDefault="001643A0" w:rsidP="001643A0">
      <w:pPr>
        <w:autoSpaceDE w:val="0"/>
        <w:autoSpaceDN w:val="0"/>
        <w:adjustRightInd w:val="0"/>
        <w:snapToGrid w:val="0"/>
        <w:spacing w:after="0" w:line="240" w:lineRule="auto"/>
        <w:rPr>
          <w:rFonts w:eastAsia="Times New Roman" w:cs="Times New Roman"/>
          <w:b/>
          <w:bCs/>
          <w:szCs w:val="24"/>
        </w:rPr>
      </w:pPr>
    </w:p>
    <w:p w:rsidR="00471B62" w:rsidRPr="006933B4" w:rsidRDefault="002236D1" w:rsidP="004E49E2">
      <w:pPr>
        <w:pStyle w:val="Heading3"/>
        <w:numPr>
          <w:ilvl w:val="2"/>
          <w:numId w:val="8"/>
        </w:numPr>
        <w:spacing w:after="200" w:line="240" w:lineRule="auto"/>
        <w:rPr>
          <w:rFonts w:ascii="Times New Roman" w:hAnsi="Times New Roman" w:cs="Times New Roman"/>
          <w:color w:val="auto"/>
          <w:szCs w:val="24"/>
        </w:rPr>
      </w:pPr>
      <w:r>
        <w:rPr>
          <w:rFonts w:ascii="Times New Roman" w:hAnsi="Times New Roman" w:cs="Times New Roman"/>
          <w:color w:val="auto"/>
          <w:szCs w:val="24"/>
        </w:rPr>
        <w:t xml:space="preserve">TOTAL </w:t>
      </w:r>
      <w:r w:rsidR="00471B62" w:rsidRPr="006933B4">
        <w:rPr>
          <w:rFonts w:ascii="Times New Roman" w:hAnsi="Times New Roman" w:cs="Times New Roman"/>
          <w:color w:val="auto"/>
          <w:szCs w:val="24"/>
        </w:rPr>
        <w:t xml:space="preserve">Agency </w:t>
      </w:r>
      <w:r w:rsidR="001661E2" w:rsidRPr="006933B4">
        <w:rPr>
          <w:rFonts w:ascii="Times New Roman" w:hAnsi="Times New Roman" w:cs="Times New Roman"/>
          <w:color w:val="auto"/>
          <w:szCs w:val="24"/>
        </w:rPr>
        <w:t>Annual Hours and Costs</w:t>
      </w:r>
    </w:p>
    <w:p w:rsidR="00471B62" w:rsidRPr="00AB4E3E" w:rsidRDefault="00471B62" w:rsidP="00957733">
      <w:pPr>
        <w:autoSpaceDE w:val="0"/>
        <w:autoSpaceDN w:val="0"/>
        <w:adjustRightInd w:val="0"/>
        <w:spacing w:after="0" w:line="240" w:lineRule="auto"/>
        <w:ind w:firstLine="720"/>
        <w:rPr>
          <w:rFonts w:cs="Times New Roman"/>
          <w:szCs w:val="24"/>
        </w:rPr>
      </w:pPr>
      <w:r w:rsidRPr="00AB4E3E">
        <w:rPr>
          <w:rFonts w:cs="Times New Roman"/>
          <w:szCs w:val="24"/>
        </w:rPr>
        <w:t xml:space="preserve">The total annual burden hours and costs for the government were derived in </w:t>
      </w:r>
      <w:r w:rsidR="008D3B86">
        <w:t xml:space="preserve">Table </w:t>
      </w:r>
      <w:r w:rsidR="00386911">
        <w:t>16</w:t>
      </w:r>
      <w:r w:rsidR="008D3B86">
        <w:t xml:space="preserve"> </w:t>
      </w:r>
      <w:r w:rsidRPr="00AB4E3E">
        <w:rPr>
          <w:rFonts w:cs="Times New Roman"/>
          <w:szCs w:val="24"/>
        </w:rPr>
        <w:t xml:space="preserve">and are summarized below in </w:t>
      </w:r>
      <w:r w:rsidR="00957733">
        <w:rPr>
          <w:rFonts w:cs="Times New Roman"/>
          <w:szCs w:val="24"/>
        </w:rPr>
        <w:t xml:space="preserve">Table </w:t>
      </w:r>
      <w:r w:rsidR="00386911">
        <w:rPr>
          <w:rFonts w:cs="Times New Roman"/>
          <w:szCs w:val="24"/>
        </w:rPr>
        <w:t>1</w:t>
      </w:r>
      <w:r w:rsidR="00957733">
        <w:rPr>
          <w:rFonts w:cs="Times New Roman"/>
          <w:szCs w:val="24"/>
        </w:rPr>
        <w:t>8.</w:t>
      </w:r>
    </w:p>
    <w:p w:rsidR="00F43260" w:rsidRPr="00AB4E3E" w:rsidRDefault="00F43260" w:rsidP="00471B62">
      <w:pPr>
        <w:autoSpaceDE w:val="0"/>
        <w:autoSpaceDN w:val="0"/>
        <w:adjustRightInd w:val="0"/>
        <w:spacing w:after="0" w:line="240" w:lineRule="auto"/>
        <w:rPr>
          <w:rFonts w:cs="Times New Roman"/>
          <w:b/>
          <w:szCs w:val="24"/>
        </w:rPr>
      </w:pPr>
    </w:p>
    <w:p w:rsidR="0041070C" w:rsidRPr="00AB4E3E" w:rsidRDefault="0041070C" w:rsidP="0041070C">
      <w:pPr>
        <w:autoSpaceDE w:val="0"/>
        <w:autoSpaceDN w:val="0"/>
        <w:adjustRightInd w:val="0"/>
        <w:snapToGrid w:val="0"/>
        <w:spacing w:after="0" w:line="240" w:lineRule="auto"/>
        <w:rPr>
          <w:rFonts w:eastAsia="Times New Roman" w:cs="Times New Roman"/>
          <w:b/>
          <w:szCs w:val="24"/>
        </w:rPr>
      </w:pPr>
      <w:bookmarkStart w:id="7" w:name="_Ref296079138"/>
      <w:r w:rsidRPr="00AB4E3E">
        <w:rPr>
          <w:rFonts w:cs="Times New Roman"/>
          <w:b/>
          <w:szCs w:val="24"/>
        </w:rPr>
        <w:t>Table</w:t>
      </w:r>
      <w:bookmarkEnd w:id="7"/>
      <w:r w:rsidR="00386911">
        <w:rPr>
          <w:rFonts w:cs="Times New Roman"/>
          <w:b/>
          <w:szCs w:val="24"/>
        </w:rPr>
        <w:t xml:space="preserve"> 18</w:t>
      </w:r>
      <w:r w:rsidRPr="00AB4E3E">
        <w:rPr>
          <w:rFonts w:cs="Times New Roman"/>
          <w:b/>
          <w:szCs w:val="24"/>
        </w:rPr>
        <w:t xml:space="preserve">: </w:t>
      </w:r>
      <w:r w:rsidRPr="00AB4E3E">
        <w:rPr>
          <w:rFonts w:eastAsia="Times New Roman" w:cs="Times New Roman"/>
          <w:b/>
          <w:szCs w:val="24"/>
        </w:rPr>
        <w:t>Summary of Annual Agency Burden and Costs Estimates</w:t>
      </w:r>
    </w:p>
    <w:tbl>
      <w:tblPr>
        <w:tblStyle w:val="TableGrid"/>
        <w:tblW w:w="0" w:type="auto"/>
        <w:tblInd w:w="108" w:type="dxa"/>
        <w:tblLook w:val="04A0"/>
      </w:tblPr>
      <w:tblGrid>
        <w:gridCol w:w="3150"/>
        <w:gridCol w:w="3126"/>
        <w:gridCol w:w="3192"/>
      </w:tblGrid>
      <w:tr w:rsidR="00BF64DB" w:rsidRPr="00AB4E3E" w:rsidTr="00C626EB">
        <w:tc>
          <w:tcPr>
            <w:tcW w:w="3150" w:type="dxa"/>
            <w:vMerge w:val="restart"/>
            <w:vAlign w:val="center"/>
          </w:tcPr>
          <w:p w:rsidR="00BF64DB" w:rsidRPr="00AB4E3E" w:rsidRDefault="00BF64DB" w:rsidP="0041070C">
            <w:pPr>
              <w:jc w:val="center"/>
              <w:rPr>
                <w:rFonts w:cs="Times New Roman"/>
                <w:b/>
                <w:szCs w:val="24"/>
              </w:rPr>
            </w:pPr>
            <w:r w:rsidRPr="00AB4E3E">
              <w:rPr>
                <w:rFonts w:cs="Times New Roman"/>
                <w:b/>
                <w:szCs w:val="24"/>
              </w:rPr>
              <w:t>Collection Activity</w:t>
            </w:r>
          </w:p>
        </w:tc>
        <w:tc>
          <w:tcPr>
            <w:tcW w:w="6318" w:type="dxa"/>
            <w:gridSpan w:val="2"/>
            <w:vAlign w:val="center"/>
          </w:tcPr>
          <w:p w:rsidR="00BF64DB" w:rsidRPr="00AB4E3E" w:rsidRDefault="00BF64DB" w:rsidP="0041070C">
            <w:pPr>
              <w:jc w:val="center"/>
              <w:rPr>
                <w:rFonts w:cs="Times New Roman"/>
                <w:b/>
                <w:szCs w:val="24"/>
              </w:rPr>
            </w:pPr>
            <w:r w:rsidRPr="00AB4E3E">
              <w:rPr>
                <w:rFonts w:cs="Times New Roman"/>
                <w:b/>
                <w:szCs w:val="24"/>
              </w:rPr>
              <w:t>Total</w:t>
            </w:r>
            <w:r w:rsidR="0041070C" w:rsidRPr="00AB4E3E">
              <w:rPr>
                <w:rFonts w:cs="Times New Roman"/>
                <w:b/>
                <w:szCs w:val="24"/>
              </w:rPr>
              <w:t xml:space="preserve"> Agency Burden and Costs</w:t>
            </w:r>
          </w:p>
        </w:tc>
      </w:tr>
      <w:tr w:rsidR="00BF64DB" w:rsidRPr="00AB4E3E" w:rsidTr="00C626EB">
        <w:tc>
          <w:tcPr>
            <w:tcW w:w="3150" w:type="dxa"/>
            <w:vMerge/>
            <w:vAlign w:val="center"/>
          </w:tcPr>
          <w:p w:rsidR="00BF64DB" w:rsidRPr="00AB4E3E" w:rsidRDefault="00BF64DB" w:rsidP="0041070C">
            <w:pPr>
              <w:autoSpaceDE w:val="0"/>
              <w:autoSpaceDN w:val="0"/>
              <w:adjustRightInd w:val="0"/>
              <w:jc w:val="center"/>
              <w:rPr>
                <w:rFonts w:cs="Times New Roman"/>
                <w:b/>
                <w:bCs/>
                <w:szCs w:val="24"/>
              </w:rPr>
            </w:pPr>
          </w:p>
        </w:tc>
        <w:tc>
          <w:tcPr>
            <w:tcW w:w="3126" w:type="dxa"/>
            <w:vAlign w:val="center"/>
          </w:tcPr>
          <w:p w:rsidR="00BF64DB" w:rsidRPr="00AB4E3E" w:rsidRDefault="00BF64DB" w:rsidP="0041070C">
            <w:pPr>
              <w:autoSpaceDE w:val="0"/>
              <w:autoSpaceDN w:val="0"/>
              <w:adjustRightInd w:val="0"/>
              <w:jc w:val="center"/>
              <w:rPr>
                <w:rFonts w:cs="Times New Roman"/>
                <w:b/>
                <w:bCs/>
                <w:szCs w:val="24"/>
              </w:rPr>
            </w:pPr>
            <w:r w:rsidRPr="00AB4E3E">
              <w:rPr>
                <w:rFonts w:cs="Times New Roman"/>
                <w:b/>
                <w:szCs w:val="24"/>
              </w:rPr>
              <w:t>Hours</w:t>
            </w:r>
          </w:p>
        </w:tc>
        <w:tc>
          <w:tcPr>
            <w:tcW w:w="3192" w:type="dxa"/>
            <w:vAlign w:val="center"/>
          </w:tcPr>
          <w:p w:rsidR="00BF64DB" w:rsidRPr="00AB4E3E" w:rsidRDefault="00BF64DB" w:rsidP="0041070C">
            <w:pPr>
              <w:autoSpaceDE w:val="0"/>
              <w:autoSpaceDN w:val="0"/>
              <w:adjustRightInd w:val="0"/>
              <w:jc w:val="center"/>
              <w:rPr>
                <w:rFonts w:cs="Times New Roman"/>
                <w:b/>
                <w:bCs/>
                <w:szCs w:val="24"/>
              </w:rPr>
            </w:pPr>
            <w:r w:rsidRPr="00AB4E3E">
              <w:rPr>
                <w:rFonts w:cs="Times New Roman"/>
                <w:b/>
                <w:szCs w:val="24"/>
              </w:rPr>
              <w:t>Cost</w:t>
            </w:r>
          </w:p>
        </w:tc>
      </w:tr>
      <w:tr w:rsidR="00BF64DB" w:rsidRPr="00AB4E3E" w:rsidTr="00976561">
        <w:tc>
          <w:tcPr>
            <w:tcW w:w="9468" w:type="dxa"/>
            <w:gridSpan w:val="3"/>
          </w:tcPr>
          <w:p w:rsidR="00BF64DB" w:rsidRPr="00AB4E3E" w:rsidRDefault="00BF64DB" w:rsidP="00BF64DB">
            <w:pPr>
              <w:rPr>
                <w:rFonts w:cs="Times New Roman"/>
                <w:szCs w:val="24"/>
              </w:rPr>
            </w:pPr>
            <w:r w:rsidRPr="00AB4E3E">
              <w:rPr>
                <w:rFonts w:cs="Times New Roman"/>
                <w:bCs/>
                <w:i/>
                <w:szCs w:val="24"/>
              </w:rPr>
              <w:t>Reporting Activities</w:t>
            </w:r>
          </w:p>
        </w:tc>
      </w:tr>
      <w:tr w:rsidR="00F804A7" w:rsidRPr="00AB4E3E" w:rsidTr="00C626EB">
        <w:tc>
          <w:tcPr>
            <w:tcW w:w="3150" w:type="dxa"/>
            <w:vAlign w:val="bottom"/>
          </w:tcPr>
          <w:p w:rsidR="00F804A7" w:rsidRPr="00AB4E3E" w:rsidRDefault="00F804A7">
            <w:pPr>
              <w:rPr>
                <w:rFonts w:cs="Times New Roman"/>
                <w:szCs w:val="24"/>
              </w:rPr>
            </w:pPr>
            <w:r w:rsidRPr="00AB4E3E">
              <w:rPr>
                <w:rFonts w:cs="Times New Roman"/>
                <w:szCs w:val="24"/>
              </w:rPr>
              <w:t>Letters of Intent/Study Plans</w:t>
            </w:r>
          </w:p>
        </w:tc>
        <w:tc>
          <w:tcPr>
            <w:tcW w:w="3126" w:type="dxa"/>
            <w:vAlign w:val="bottom"/>
          </w:tcPr>
          <w:p w:rsidR="00F804A7" w:rsidRPr="00AB4E3E" w:rsidRDefault="00F804A7" w:rsidP="00BF64DB">
            <w:pPr>
              <w:jc w:val="center"/>
              <w:rPr>
                <w:rFonts w:cs="Times New Roman"/>
                <w:szCs w:val="24"/>
              </w:rPr>
            </w:pPr>
            <w:r w:rsidRPr="00AB4E3E">
              <w:rPr>
                <w:rFonts w:cs="Times New Roman"/>
                <w:szCs w:val="24"/>
              </w:rPr>
              <w:t>3</w:t>
            </w:r>
          </w:p>
        </w:tc>
        <w:tc>
          <w:tcPr>
            <w:tcW w:w="3192" w:type="dxa"/>
          </w:tcPr>
          <w:p w:rsidR="00F804A7" w:rsidRPr="00AB4E3E" w:rsidRDefault="00F804A7" w:rsidP="00BF64DB">
            <w:pPr>
              <w:jc w:val="center"/>
              <w:rPr>
                <w:rFonts w:cs="Times New Roman"/>
                <w:szCs w:val="24"/>
              </w:rPr>
            </w:pPr>
            <w:r w:rsidRPr="00AB4E3E">
              <w:rPr>
                <w:rFonts w:cs="Times New Roman"/>
                <w:szCs w:val="24"/>
              </w:rPr>
              <w:t>$205</w:t>
            </w:r>
          </w:p>
        </w:tc>
      </w:tr>
      <w:tr w:rsidR="00F804A7" w:rsidRPr="00AB4E3E" w:rsidTr="00C626EB">
        <w:tc>
          <w:tcPr>
            <w:tcW w:w="3150" w:type="dxa"/>
            <w:vAlign w:val="bottom"/>
          </w:tcPr>
          <w:p w:rsidR="00F804A7" w:rsidRPr="00AB4E3E" w:rsidRDefault="00F804A7">
            <w:pPr>
              <w:rPr>
                <w:rFonts w:cs="Times New Roman"/>
                <w:szCs w:val="24"/>
              </w:rPr>
            </w:pPr>
            <w:r w:rsidRPr="00AB4E3E">
              <w:rPr>
                <w:rFonts w:cs="Times New Roman"/>
                <w:szCs w:val="24"/>
              </w:rPr>
              <w:t>Progress Reports</w:t>
            </w:r>
          </w:p>
        </w:tc>
        <w:tc>
          <w:tcPr>
            <w:tcW w:w="3126" w:type="dxa"/>
            <w:vAlign w:val="bottom"/>
          </w:tcPr>
          <w:p w:rsidR="00F804A7" w:rsidRPr="00AB4E3E" w:rsidRDefault="00F804A7" w:rsidP="00BF64DB">
            <w:pPr>
              <w:jc w:val="center"/>
              <w:rPr>
                <w:rFonts w:cs="Times New Roman"/>
                <w:szCs w:val="24"/>
              </w:rPr>
            </w:pPr>
            <w:r w:rsidRPr="00AB4E3E">
              <w:rPr>
                <w:rFonts w:cs="Times New Roman"/>
                <w:szCs w:val="24"/>
              </w:rPr>
              <w:t>100</w:t>
            </w:r>
          </w:p>
        </w:tc>
        <w:tc>
          <w:tcPr>
            <w:tcW w:w="3192" w:type="dxa"/>
          </w:tcPr>
          <w:p w:rsidR="00F804A7" w:rsidRPr="00AB4E3E" w:rsidRDefault="00F804A7" w:rsidP="00BF64DB">
            <w:pPr>
              <w:jc w:val="center"/>
              <w:rPr>
                <w:rFonts w:cs="Times New Roman"/>
                <w:szCs w:val="24"/>
              </w:rPr>
            </w:pPr>
            <w:r w:rsidRPr="00AB4E3E">
              <w:rPr>
                <w:rFonts w:cs="Times New Roman"/>
                <w:szCs w:val="24"/>
              </w:rPr>
              <w:t>$6,848</w:t>
            </w:r>
          </w:p>
        </w:tc>
      </w:tr>
      <w:tr w:rsidR="00F804A7" w:rsidRPr="00AB4E3E" w:rsidTr="00C626EB">
        <w:tc>
          <w:tcPr>
            <w:tcW w:w="3150" w:type="dxa"/>
            <w:vAlign w:val="bottom"/>
          </w:tcPr>
          <w:p w:rsidR="00F804A7" w:rsidRPr="00AB4E3E" w:rsidRDefault="00F804A7">
            <w:pPr>
              <w:rPr>
                <w:rFonts w:cs="Times New Roman"/>
                <w:szCs w:val="24"/>
              </w:rPr>
            </w:pPr>
            <w:r w:rsidRPr="00AB4E3E">
              <w:rPr>
                <w:rFonts w:cs="Times New Roman"/>
                <w:szCs w:val="24"/>
              </w:rPr>
              <w:t>Final Reports</w:t>
            </w:r>
          </w:p>
        </w:tc>
        <w:tc>
          <w:tcPr>
            <w:tcW w:w="3126" w:type="dxa"/>
            <w:vAlign w:val="bottom"/>
          </w:tcPr>
          <w:p w:rsidR="00F804A7" w:rsidRPr="00AB4E3E" w:rsidRDefault="00F804A7" w:rsidP="00BF64DB">
            <w:pPr>
              <w:jc w:val="center"/>
              <w:rPr>
                <w:rFonts w:cs="Times New Roman"/>
                <w:szCs w:val="24"/>
              </w:rPr>
            </w:pPr>
            <w:r w:rsidRPr="00AB4E3E">
              <w:rPr>
                <w:rFonts w:cs="Times New Roman"/>
                <w:szCs w:val="24"/>
              </w:rPr>
              <w:t>335</w:t>
            </w:r>
          </w:p>
        </w:tc>
        <w:tc>
          <w:tcPr>
            <w:tcW w:w="3192" w:type="dxa"/>
          </w:tcPr>
          <w:p w:rsidR="00F804A7" w:rsidRPr="00AB4E3E" w:rsidRDefault="00F804A7" w:rsidP="00BF64DB">
            <w:pPr>
              <w:jc w:val="center"/>
              <w:rPr>
                <w:rFonts w:cs="Times New Roman"/>
                <w:szCs w:val="24"/>
              </w:rPr>
            </w:pPr>
            <w:r w:rsidRPr="00AB4E3E">
              <w:rPr>
                <w:rFonts w:cs="Times New Roman"/>
                <w:szCs w:val="24"/>
              </w:rPr>
              <w:t>$22,941</w:t>
            </w:r>
          </w:p>
        </w:tc>
      </w:tr>
      <w:tr w:rsidR="00F804A7" w:rsidRPr="00AB4E3E" w:rsidTr="00C626EB">
        <w:tc>
          <w:tcPr>
            <w:tcW w:w="3150" w:type="dxa"/>
            <w:vAlign w:val="bottom"/>
          </w:tcPr>
          <w:p w:rsidR="00F804A7" w:rsidRPr="00AB4E3E" w:rsidRDefault="00F804A7">
            <w:pPr>
              <w:rPr>
                <w:rFonts w:cs="Times New Roman"/>
                <w:szCs w:val="24"/>
              </w:rPr>
            </w:pPr>
            <w:r w:rsidRPr="00AB4E3E">
              <w:rPr>
                <w:rFonts w:cs="Times New Roman"/>
                <w:szCs w:val="24"/>
              </w:rPr>
              <w:t>HPVIS Data Entry</w:t>
            </w:r>
          </w:p>
        </w:tc>
        <w:tc>
          <w:tcPr>
            <w:tcW w:w="3126" w:type="dxa"/>
            <w:vAlign w:val="bottom"/>
          </w:tcPr>
          <w:p w:rsidR="00F804A7" w:rsidRPr="00AB4E3E" w:rsidRDefault="00F804A7" w:rsidP="00BF64DB">
            <w:pPr>
              <w:jc w:val="center"/>
              <w:rPr>
                <w:rFonts w:cs="Times New Roman"/>
                <w:szCs w:val="24"/>
              </w:rPr>
            </w:pPr>
            <w:r w:rsidRPr="00AB4E3E">
              <w:rPr>
                <w:rFonts w:cs="Times New Roman"/>
                <w:szCs w:val="24"/>
              </w:rPr>
              <w:t>112</w:t>
            </w:r>
          </w:p>
        </w:tc>
        <w:tc>
          <w:tcPr>
            <w:tcW w:w="3192" w:type="dxa"/>
          </w:tcPr>
          <w:p w:rsidR="00F804A7" w:rsidRPr="00AB4E3E" w:rsidRDefault="00F804A7" w:rsidP="00BF64DB">
            <w:pPr>
              <w:jc w:val="center"/>
              <w:rPr>
                <w:rFonts w:cs="Times New Roman"/>
                <w:szCs w:val="24"/>
              </w:rPr>
            </w:pPr>
            <w:r w:rsidRPr="00AB4E3E">
              <w:rPr>
                <w:rFonts w:cs="Times New Roman"/>
                <w:szCs w:val="24"/>
              </w:rPr>
              <w:t>$7,670</w:t>
            </w:r>
          </w:p>
        </w:tc>
      </w:tr>
      <w:tr w:rsidR="0014553A" w:rsidRPr="00AB4E3E" w:rsidTr="00C626EB">
        <w:tc>
          <w:tcPr>
            <w:tcW w:w="3150" w:type="dxa"/>
            <w:vAlign w:val="bottom"/>
          </w:tcPr>
          <w:p w:rsidR="0014553A" w:rsidRPr="00AB4E3E" w:rsidRDefault="0014553A">
            <w:pPr>
              <w:rPr>
                <w:rFonts w:cs="Times New Roman"/>
                <w:szCs w:val="24"/>
              </w:rPr>
            </w:pPr>
            <w:r w:rsidRPr="00AB4E3E">
              <w:rPr>
                <w:rFonts w:cs="Times New Roman"/>
                <w:szCs w:val="24"/>
              </w:rPr>
              <w:t>Robust Summary</w:t>
            </w:r>
          </w:p>
        </w:tc>
        <w:tc>
          <w:tcPr>
            <w:tcW w:w="3126" w:type="dxa"/>
            <w:vAlign w:val="bottom"/>
          </w:tcPr>
          <w:p w:rsidR="0014553A" w:rsidRPr="00AB4E3E" w:rsidRDefault="0014553A" w:rsidP="00BF64DB">
            <w:pPr>
              <w:jc w:val="center"/>
              <w:rPr>
                <w:rFonts w:cs="Times New Roman"/>
                <w:szCs w:val="24"/>
              </w:rPr>
            </w:pPr>
            <w:r>
              <w:rPr>
                <w:rFonts w:cs="Times New Roman"/>
                <w:szCs w:val="24"/>
              </w:rPr>
              <w:t>7</w:t>
            </w:r>
          </w:p>
        </w:tc>
        <w:tc>
          <w:tcPr>
            <w:tcW w:w="3192" w:type="dxa"/>
          </w:tcPr>
          <w:p w:rsidR="0014553A" w:rsidRPr="00AB4E3E" w:rsidRDefault="001C24D0" w:rsidP="001C24D0">
            <w:pPr>
              <w:jc w:val="center"/>
              <w:rPr>
                <w:rFonts w:cs="Times New Roman"/>
                <w:szCs w:val="24"/>
              </w:rPr>
            </w:pPr>
            <w:r w:rsidRPr="00AB4E3E">
              <w:rPr>
                <w:rFonts w:cs="Times New Roman"/>
                <w:szCs w:val="24"/>
              </w:rPr>
              <w:t>$45</w:t>
            </w:r>
            <w:r>
              <w:rPr>
                <w:rFonts w:cs="Times New Roman"/>
                <w:szCs w:val="24"/>
              </w:rPr>
              <w:t>9</w:t>
            </w:r>
          </w:p>
        </w:tc>
      </w:tr>
      <w:tr w:rsidR="00F804A7" w:rsidRPr="00AB4E3E" w:rsidTr="00C626EB">
        <w:tc>
          <w:tcPr>
            <w:tcW w:w="3150" w:type="dxa"/>
            <w:vAlign w:val="bottom"/>
          </w:tcPr>
          <w:p w:rsidR="00F804A7" w:rsidRPr="00AB4E3E" w:rsidRDefault="00F804A7">
            <w:pPr>
              <w:rPr>
                <w:rFonts w:cs="Times New Roman"/>
                <w:szCs w:val="24"/>
              </w:rPr>
            </w:pPr>
            <w:r w:rsidRPr="00AB4E3E">
              <w:rPr>
                <w:rFonts w:cs="Times New Roman"/>
                <w:szCs w:val="24"/>
              </w:rPr>
              <w:t>Exemptions</w:t>
            </w:r>
          </w:p>
        </w:tc>
        <w:tc>
          <w:tcPr>
            <w:tcW w:w="3126" w:type="dxa"/>
            <w:vAlign w:val="bottom"/>
          </w:tcPr>
          <w:p w:rsidR="00F804A7" w:rsidRPr="00AB4E3E" w:rsidRDefault="00F804A7" w:rsidP="00BF64DB">
            <w:pPr>
              <w:jc w:val="center"/>
              <w:rPr>
                <w:rFonts w:cs="Times New Roman"/>
                <w:szCs w:val="24"/>
              </w:rPr>
            </w:pPr>
            <w:r w:rsidRPr="00AB4E3E">
              <w:rPr>
                <w:rFonts w:cs="Times New Roman"/>
                <w:szCs w:val="24"/>
              </w:rPr>
              <w:t>0</w:t>
            </w:r>
          </w:p>
        </w:tc>
        <w:tc>
          <w:tcPr>
            <w:tcW w:w="3192" w:type="dxa"/>
          </w:tcPr>
          <w:p w:rsidR="00F804A7" w:rsidRPr="00AB4E3E" w:rsidRDefault="00F804A7" w:rsidP="00BF64DB">
            <w:pPr>
              <w:jc w:val="center"/>
              <w:rPr>
                <w:rFonts w:cs="Times New Roman"/>
                <w:szCs w:val="24"/>
              </w:rPr>
            </w:pPr>
            <w:r w:rsidRPr="00AB4E3E">
              <w:rPr>
                <w:rFonts w:cs="Times New Roman"/>
                <w:szCs w:val="24"/>
              </w:rPr>
              <w:t>$0</w:t>
            </w:r>
          </w:p>
        </w:tc>
      </w:tr>
      <w:tr w:rsidR="00F804A7" w:rsidRPr="00AB4E3E" w:rsidTr="00C626EB">
        <w:tc>
          <w:tcPr>
            <w:tcW w:w="3150" w:type="dxa"/>
          </w:tcPr>
          <w:p w:rsidR="00F804A7" w:rsidRPr="00AB4E3E" w:rsidRDefault="00F804A7" w:rsidP="00471B62">
            <w:pPr>
              <w:autoSpaceDE w:val="0"/>
              <w:autoSpaceDN w:val="0"/>
              <w:adjustRightInd w:val="0"/>
              <w:rPr>
                <w:rFonts w:cs="Times New Roman"/>
                <w:b/>
                <w:bCs/>
                <w:szCs w:val="24"/>
              </w:rPr>
            </w:pPr>
            <w:r w:rsidRPr="00AB4E3E">
              <w:rPr>
                <w:rFonts w:cs="Times New Roman"/>
                <w:b/>
                <w:bCs/>
                <w:szCs w:val="24"/>
              </w:rPr>
              <w:t>TOTAL</w:t>
            </w:r>
          </w:p>
        </w:tc>
        <w:tc>
          <w:tcPr>
            <w:tcW w:w="3126" w:type="dxa"/>
            <w:vAlign w:val="bottom"/>
          </w:tcPr>
          <w:p w:rsidR="00F804A7" w:rsidRPr="00AB4E3E" w:rsidRDefault="00F804A7" w:rsidP="001C24D0">
            <w:pPr>
              <w:jc w:val="center"/>
              <w:rPr>
                <w:rFonts w:cs="Times New Roman"/>
                <w:b/>
                <w:szCs w:val="24"/>
              </w:rPr>
            </w:pPr>
            <w:r w:rsidRPr="00AB4E3E">
              <w:rPr>
                <w:rFonts w:cs="Times New Roman"/>
                <w:b/>
                <w:szCs w:val="24"/>
              </w:rPr>
              <w:t>55</w:t>
            </w:r>
            <w:r w:rsidR="001C24D0">
              <w:rPr>
                <w:rFonts w:cs="Times New Roman"/>
                <w:b/>
                <w:szCs w:val="24"/>
              </w:rPr>
              <w:t>7</w:t>
            </w:r>
          </w:p>
        </w:tc>
        <w:tc>
          <w:tcPr>
            <w:tcW w:w="3192" w:type="dxa"/>
          </w:tcPr>
          <w:p w:rsidR="00F804A7" w:rsidRPr="00AB4E3E" w:rsidRDefault="00F804A7" w:rsidP="001C24D0">
            <w:pPr>
              <w:jc w:val="center"/>
              <w:rPr>
                <w:rFonts w:cs="Times New Roman"/>
                <w:b/>
                <w:szCs w:val="24"/>
              </w:rPr>
            </w:pPr>
            <w:r w:rsidRPr="00AB4E3E">
              <w:rPr>
                <w:rFonts w:cs="Times New Roman"/>
                <w:b/>
                <w:szCs w:val="24"/>
              </w:rPr>
              <w:t>$</w:t>
            </w:r>
            <w:r w:rsidR="001C24D0">
              <w:rPr>
                <w:rFonts w:cs="Times New Roman"/>
                <w:b/>
                <w:szCs w:val="24"/>
              </w:rPr>
              <w:t>38,123</w:t>
            </w:r>
          </w:p>
        </w:tc>
      </w:tr>
    </w:tbl>
    <w:p w:rsidR="00471B62" w:rsidRPr="00AB4E3E" w:rsidRDefault="00471B62" w:rsidP="004E49E2">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Reasons for Change in Burden</w:t>
      </w:r>
    </w:p>
    <w:p w:rsidR="00D42AA1" w:rsidRDefault="00825164" w:rsidP="00D42AA1">
      <w:pPr>
        <w:autoSpaceDE w:val="0"/>
        <w:autoSpaceDN w:val="0"/>
        <w:adjustRightInd w:val="0"/>
        <w:spacing w:after="0" w:line="240" w:lineRule="auto"/>
        <w:ind w:firstLine="720"/>
        <w:rPr>
          <w:rFonts w:cs="Times New Roman"/>
          <w:szCs w:val="24"/>
        </w:rPr>
      </w:pPr>
      <w:r w:rsidRPr="00825164">
        <w:rPr>
          <w:rFonts w:cs="Times New Roman"/>
          <w:szCs w:val="24"/>
        </w:rPr>
        <w:t xml:space="preserve">This request represents an increase of 477,931 hours from that currently in the OMB inventory (from 151,962 hours to 629,893 hours). This increase </w:t>
      </w:r>
      <w:r>
        <w:rPr>
          <w:rFonts w:cs="Times New Roman"/>
          <w:szCs w:val="24"/>
        </w:rPr>
        <w:t xml:space="preserve">reflects </w:t>
      </w:r>
      <w:r w:rsidRPr="00825164">
        <w:rPr>
          <w:rFonts w:cs="Times New Roman"/>
          <w:szCs w:val="24"/>
        </w:rPr>
        <w:t xml:space="preserve">several adjustments in the estimates related to a better break-out of the different activities for the covered collection and an adjustment in projected potential future activities.  </w:t>
      </w:r>
      <w:r w:rsidR="00D42AA1">
        <w:rPr>
          <w:rFonts w:cs="Times New Roman"/>
          <w:szCs w:val="24"/>
        </w:rPr>
        <w:t>Specifically, t</w:t>
      </w:r>
      <w:r w:rsidR="00D42AA1" w:rsidRPr="00D42AA1">
        <w:rPr>
          <w:rFonts w:cs="Times New Roman"/>
          <w:szCs w:val="24"/>
        </w:rPr>
        <w:t xml:space="preserve">he methodology used in this ICR was changed to better reflect the break-out of the different collection activities covered under Section 4 of TSCA, as </w:t>
      </w:r>
      <w:r w:rsidR="00D42AA1" w:rsidRPr="00D42AA1">
        <w:rPr>
          <w:rFonts w:cs="Times New Roman"/>
          <w:szCs w:val="24"/>
        </w:rPr>
        <w:lastRenderedPageBreak/>
        <w:t xml:space="preserve">well as mirror the designated information collections in the system used for submitting the ICRs to OMB for approval. Moreover, this ICR covers TSCA section 4 test rules that were promulgated as of January 1, 2012, including the </w:t>
      </w:r>
      <w:r w:rsidR="00D42AA1" w:rsidRPr="00D42AA1">
        <w:rPr>
          <w:rFonts w:cs="Times New Roman"/>
          <w:i/>
          <w:szCs w:val="24"/>
        </w:rPr>
        <w:t xml:space="preserve">Final Section 4 Test Rule for Certain High Production Volume Chemicals; Third Group of Chemicals, </w:t>
      </w:r>
      <w:r w:rsidR="00D42AA1" w:rsidRPr="00D42AA1">
        <w:rPr>
          <w:rFonts w:cs="Times New Roman"/>
          <w:szCs w:val="24"/>
        </w:rPr>
        <w:t xml:space="preserve">which was promulgated on October 21, 2011. </w:t>
      </w:r>
    </w:p>
    <w:p w:rsidR="00D42AA1" w:rsidRPr="00D42AA1" w:rsidRDefault="00D42AA1" w:rsidP="00D42AA1">
      <w:pPr>
        <w:autoSpaceDE w:val="0"/>
        <w:autoSpaceDN w:val="0"/>
        <w:adjustRightInd w:val="0"/>
        <w:spacing w:after="0" w:line="240" w:lineRule="auto"/>
        <w:ind w:firstLine="720"/>
        <w:rPr>
          <w:rFonts w:cs="Times New Roman"/>
          <w:szCs w:val="24"/>
        </w:rPr>
      </w:pPr>
    </w:p>
    <w:p w:rsidR="00D42AA1" w:rsidRDefault="00D42AA1" w:rsidP="00D42AA1">
      <w:pPr>
        <w:autoSpaceDE w:val="0"/>
        <w:autoSpaceDN w:val="0"/>
        <w:adjustRightInd w:val="0"/>
        <w:spacing w:after="0" w:line="240" w:lineRule="auto"/>
        <w:ind w:firstLine="720"/>
        <w:rPr>
          <w:rFonts w:cs="Times New Roman"/>
          <w:szCs w:val="24"/>
        </w:rPr>
      </w:pPr>
      <w:r w:rsidRPr="00D42AA1">
        <w:rPr>
          <w:rFonts w:cs="Times New Roman"/>
          <w:szCs w:val="24"/>
        </w:rPr>
        <w:t xml:space="preserve">The methodology </w:t>
      </w:r>
      <w:r>
        <w:rPr>
          <w:rFonts w:cs="Times New Roman"/>
          <w:szCs w:val="24"/>
        </w:rPr>
        <w:t xml:space="preserve">and assumptions </w:t>
      </w:r>
      <w:r w:rsidRPr="00D42AA1">
        <w:rPr>
          <w:rFonts w:cs="Times New Roman"/>
          <w:szCs w:val="24"/>
        </w:rPr>
        <w:t>used in this ICR w</w:t>
      </w:r>
      <w:r>
        <w:rPr>
          <w:rFonts w:cs="Times New Roman"/>
          <w:szCs w:val="24"/>
        </w:rPr>
        <w:t>ere</w:t>
      </w:r>
      <w:r w:rsidRPr="00D42AA1">
        <w:rPr>
          <w:rFonts w:cs="Times New Roman"/>
          <w:szCs w:val="24"/>
        </w:rPr>
        <w:t xml:space="preserve"> modified to more closely reflect the methodology and assumptions used in the final test rule. The previous ICR assumed a total of 3 testing orders and agreements, covering 5, 67 and 9 chemicals, respectively. This ICR divides the discussion into the different categories of information collection activities covered under TSCA section 4 in order to better explain the number of responses expected under existing testing requirements (i.e., test rules – mainly the </w:t>
      </w:r>
      <w:r w:rsidRPr="00D42AA1">
        <w:rPr>
          <w:rFonts w:cs="Times New Roman"/>
          <w:i/>
          <w:szCs w:val="24"/>
        </w:rPr>
        <w:t xml:space="preserve">Final Section 4 Test Rule for Certain High Production Volume Chemicals; Third Group of Chemicals); </w:t>
      </w:r>
      <w:r w:rsidRPr="00D42AA1">
        <w:rPr>
          <w:rFonts w:cs="Times New Roman"/>
          <w:szCs w:val="24"/>
        </w:rPr>
        <w:t xml:space="preserve">future testing agreements in the form of Consent Orders, ECAs, or VTAs; voluntary submissions; and exemption applications. </w:t>
      </w:r>
    </w:p>
    <w:p w:rsidR="00D42AA1" w:rsidRPr="00D42AA1" w:rsidRDefault="00D42AA1" w:rsidP="00D42AA1">
      <w:pPr>
        <w:autoSpaceDE w:val="0"/>
        <w:autoSpaceDN w:val="0"/>
        <w:adjustRightInd w:val="0"/>
        <w:spacing w:after="0" w:line="240" w:lineRule="auto"/>
        <w:ind w:firstLine="720"/>
        <w:rPr>
          <w:rFonts w:cs="Times New Roman"/>
          <w:szCs w:val="24"/>
        </w:rPr>
      </w:pPr>
    </w:p>
    <w:p w:rsidR="00D42AA1" w:rsidRDefault="00D42AA1" w:rsidP="00D42AA1">
      <w:pPr>
        <w:autoSpaceDE w:val="0"/>
        <w:autoSpaceDN w:val="0"/>
        <w:adjustRightInd w:val="0"/>
        <w:spacing w:after="0" w:line="240" w:lineRule="auto"/>
        <w:ind w:firstLine="720"/>
        <w:rPr>
          <w:rFonts w:cs="Times New Roman"/>
          <w:szCs w:val="24"/>
        </w:rPr>
      </w:pPr>
      <w:r w:rsidRPr="00D42AA1">
        <w:rPr>
          <w:rFonts w:cs="Times New Roman"/>
          <w:szCs w:val="24"/>
        </w:rPr>
        <w:t xml:space="preserve">The </w:t>
      </w:r>
      <w:r>
        <w:rPr>
          <w:rFonts w:cs="Times New Roman"/>
          <w:szCs w:val="24"/>
        </w:rPr>
        <w:t xml:space="preserve">primary </w:t>
      </w:r>
      <w:r w:rsidRPr="00D42AA1">
        <w:rPr>
          <w:rFonts w:cs="Times New Roman"/>
          <w:szCs w:val="24"/>
        </w:rPr>
        <w:t xml:space="preserve">reason for the dramatic increase in the number of total responses expected under this ICR is due to the adjustments made by including in this ICR the responses expected to be submitted to the Agency as a result of the </w:t>
      </w:r>
      <w:r w:rsidRPr="00D42AA1">
        <w:rPr>
          <w:rFonts w:cs="Times New Roman"/>
          <w:i/>
          <w:szCs w:val="24"/>
        </w:rPr>
        <w:t xml:space="preserve">Final Section 4 Test Rule for Certain High Production Volume Chemicals; Third Group of Chemicals. </w:t>
      </w:r>
    </w:p>
    <w:p w:rsidR="00D42AA1" w:rsidRDefault="00D42AA1" w:rsidP="00976561">
      <w:pPr>
        <w:autoSpaceDE w:val="0"/>
        <w:autoSpaceDN w:val="0"/>
        <w:adjustRightInd w:val="0"/>
        <w:spacing w:after="0" w:line="240" w:lineRule="auto"/>
        <w:ind w:firstLine="720"/>
        <w:rPr>
          <w:rFonts w:cs="Times New Roman"/>
          <w:szCs w:val="24"/>
        </w:rPr>
      </w:pPr>
    </w:p>
    <w:p w:rsidR="00D42AA1" w:rsidRPr="00AB4E3E" w:rsidRDefault="00825164" w:rsidP="00D42AA1">
      <w:pPr>
        <w:autoSpaceDE w:val="0"/>
        <w:autoSpaceDN w:val="0"/>
        <w:adjustRightInd w:val="0"/>
        <w:spacing w:after="0" w:line="240" w:lineRule="auto"/>
        <w:ind w:firstLine="720"/>
        <w:rPr>
          <w:rFonts w:cs="Times New Roman"/>
          <w:szCs w:val="24"/>
        </w:rPr>
      </w:pPr>
      <w:r w:rsidRPr="00825164">
        <w:rPr>
          <w:rFonts w:cs="Times New Roman"/>
          <w:szCs w:val="24"/>
        </w:rPr>
        <w:t>The Agency has also adjusted all unit costs to reflect the latest available labor wage rates and has identified the non-labor costs more clearly.</w:t>
      </w:r>
      <w:r w:rsidR="00D42AA1">
        <w:rPr>
          <w:rFonts w:cs="Times New Roman"/>
          <w:szCs w:val="24"/>
        </w:rPr>
        <w:t xml:space="preserve"> </w:t>
      </w:r>
    </w:p>
    <w:p w:rsidR="00471B62" w:rsidRPr="00AB4E3E" w:rsidRDefault="00471B62" w:rsidP="004E49E2">
      <w:pPr>
        <w:pStyle w:val="Heading2"/>
        <w:numPr>
          <w:ilvl w:val="1"/>
          <w:numId w:val="8"/>
        </w:numPr>
        <w:tabs>
          <w:tab w:val="left" w:pos="1080"/>
        </w:tabs>
        <w:spacing w:after="200" w:line="240" w:lineRule="auto"/>
        <w:rPr>
          <w:rFonts w:ascii="Times New Roman" w:hAnsi="Times New Roman" w:cs="Times New Roman"/>
          <w:color w:val="auto"/>
          <w:sz w:val="24"/>
          <w:szCs w:val="24"/>
        </w:rPr>
      </w:pPr>
      <w:r w:rsidRPr="00AB4E3E">
        <w:rPr>
          <w:rFonts w:ascii="Times New Roman" w:hAnsi="Times New Roman" w:cs="Times New Roman"/>
          <w:color w:val="auto"/>
          <w:sz w:val="24"/>
          <w:szCs w:val="24"/>
        </w:rPr>
        <w:t>Burden Statement</w:t>
      </w:r>
    </w:p>
    <w:p w:rsidR="00471B62" w:rsidRDefault="00471B62" w:rsidP="006E0EDF">
      <w:pPr>
        <w:autoSpaceDE w:val="0"/>
        <w:autoSpaceDN w:val="0"/>
        <w:adjustRightInd w:val="0"/>
        <w:spacing w:after="0" w:line="240" w:lineRule="auto"/>
        <w:ind w:firstLine="720"/>
        <w:rPr>
          <w:rFonts w:cs="Times New Roman"/>
          <w:szCs w:val="24"/>
        </w:rPr>
      </w:pPr>
      <w:r w:rsidRPr="00AB4E3E">
        <w:rPr>
          <w:rFonts w:cs="Times New Roman"/>
          <w:szCs w:val="24"/>
        </w:rPr>
        <w:t>The annual public burden for this collection of information, which is approved</w:t>
      </w:r>
      <w:r w:rsidR="00F43260" w:rsidRPr="00AB4E3E">
        <w:rPr>
          <w:rFonts w:cs="Times New Roman"/>
          <w:szCs w:val="24"/>
        </w:rPr>
        <w:t xml:space="preserve"> </w:t>
      </w:r>
      <w:r w:rsidRPr="00AB4E3E">
        <w:rPr>
          <w:rFonts w:cs="Times New Roman"/>
          <w:szCs w:val="24"/>
        </w:rPr>
        <w:t xml:space="preserve">under OMB Control No. 2070-0033, is estimated to </w:t>
      </w:r>
      <w:r w:rsidR="006E0EDF">
        <w:rPr>
          <w:rFonts w:cs="Times New Roman"/>
          <w:szCs w:val="24"/>
        </w:rPr>
        <w:t xml:space="preserve">range between </w:t>
      </w:r>
      <w:r w:rsidR="006E0EDF" w:rsidRPr="006E0EDF">
        <w:rPr>
          <w:rFonts w:cs="Times New Roman"/>
          <w:szCs w:val="24"/>
        </w:rPr>
        <w:t>9 and 263 hours</w:t>
      </w:r>
      <w:r w:rsidR="006E0EDF">
        <w:rPr>
          <w:rFonts w:cs="Times New Roman"/>
          <w:szCs w:val="24"/>
        </w:rPr>
        <w:t xml:space="preserve"> </w:t>
      </w:r>
      <w:r w:rsidRPr="00AB4E3E">
        <w:rPr>
          <w:rFonts w:cs="Times New Roman"/>
          <w:szCs w:val="24"/>
        </w:rPr>
        <w:t xml:space="preserve">per response. </w:t>
      </w:r>
      <w:r w:rsidR="004D5831" w:rsidRPr="003A43F2">
        <w:rPr>
          <w:rFonts w:cs="Times New Roman"/>
          <w:szCs w:val="24"/>
        </w:rPr>
        <w:t>Burden is defined in 5 CFR 1320.3(b).</w:t>
      </w:r>
      <w:r w:rsidR="004D5831" w:rsidRPr="00DA409E">
        <w:rPr>
          <w:rFonts w:cs="Times New Roman"/>
          <w:szCs w:val="24"/>
        </w:rPr>
        <w:t xml:space="preserve">  </w:t>
      </w:r>
      <w:r w:rsidRPr="00AB4E3E">
        <w:rPr>
          <w:rFonts w:cs="Times New Roman"/>
          <w:szCs w:val="24"/>
        </w:rPr>
        <w:t>An agency may not conduct or sponsor, and a person is not required to respond to a</w:t>
      </w:r>
      <w:r w:rsidR="00F43260" w:rsidRPr="00AB4E3E">
        <w:rPr>
          <w:rFonts w:cs="Times New Roman"/>
          <w:szCs w:val="24"/>
        </w:rPr>
        <w:t xml:space="preserve"> </w:t>
      </w:r>
      <w:r w:rsidRPr="00AB4E3E">
        <w:rPr>
          <w:rFonts w:cs="Times New Roman"/>
          <w:szCs w:val="24"/>
        </w:rPr>
        <w:t>collection of information unless it displays a current and valid OMB control number.</w:t>
      </w:r>
      <w:r w:rsidR="00976561">
        <w:rPr>
          <w:rFonts w:cs="Times New Roman"/>
          <w:szCs w:val="24"/>
        </w:rPr>
        <w:t xml:space="preserve"> </w:t>
      </w:r>
      <w:r w:rsidRPr="00AB4E3E">
        <w:rPr>
          <w:rFonts w:cs="Times New Roman"/>
          <w:szCs w:val="24"/>
        </w:rPr>
        <w:t>The OMB control numbers for EPA’s regulations in title 40 of the CFR, after appearing</w:t>
      </w:r>
      <w:r w:rsidR="00F43260" w:rsidRPr="00AB4E3E">
        <w:rPr>
          <w:rFonts w:cs="Times New Roman"/>
          <w:szCs w:val="24"/>
        </w:rPr>
        <w:t xml:space="preserve"> </w:t>
      </w:r>
      <w:r w:rsidRPr="00AB4E3E">
        <w:rPr>
          <w:rFonts w:cs="Times New Roman"/>
          <w:szCs w:val="24"/>
        </w:rPr>
        <w:t>in the Federal Register, are listed in 40 CFR part 9 and included on the related collection</w:t>
      </w:r>
      <w:r w:rsidR="00F43260" w:rsidRPr="00AB4E3E">
        <w:rPr>
          <w:rFonts w:cs="Times New Roman"/>
          <w:szCs w:val="24"/>
        </w:rPr>
        <w:t xml:space="preserve"> </w:t>
      </w:r>
      <w:r w:rsidRPr="00AB4E3E">
        <w:rPr>
          <w:rFonts w:cs="Times New Roman"/>
          <w:szCs w:val="24"/>
        </w:rPr>
        <w:t>instrument or form, if applicable.</w:t>
      </w:r>
    </w:p>
    <w:p w:rsidR="006E0EDF" w:rsidRDefault="006E0EDF" w:rsidP="00976561">
      <w:pPr>
        <w:autoSpaceDE w:val="0"/>
        <w:autoSpaceDN w:val="0"/>
        <w:adjustRightInd w:val="0"/>
        <w:spacing w:after="0" w:line="240" w:lineRule="auto"/>
        <w:ind w:firstLine="720"/>
        <w:rPr>
          <w:rFonts w:cs="Times New Roman"/>
          <w:szCs w:val="24"/>
        </w:rPr>
      </w:pPr>
    </w:p>
    <w:p w:rsidR="004D5831" w:rsidRPr="004D5831" w:rsidRDefault="004D5831" w:rsidP="004D5831">
      <w:pPr>
        <w:autoSpaceDE w:val="0"/>
        <w:autoSpaceDN w:val="0"/>
        <w:adjustRightInd w:val="0"/>
        <w:spacing w:after="0" w:line="240" w:lineRule="auto"/>
        <w:ind w:firstLine="720"/>
        <w:rPr>
          <w:rFonts w:cs="Times New Roman"/>
          <w:szCs w:val="24"/>
        </w:rPr>
      </w:pPr>
      <w:r w:rsidRPr="004D5831">
        <w:rPr>
          <w:rFonts w:cs="Times New Roman"/>
          <w:szCs w:val="24"/>
        </w:rPr>
        <w:t>The Agency has established a public docket for this ICR under Docket ID No. EPA-HQ-OPPT-2010-10</w:t>
      </w:r>
      <w:r>
        <w:rPr>
          <w:rFonts w:cs="Times New Roman"/>
          <w:szCs w:val="24"/>
        </w:rPr>
        <w:t>10</w:t>
      </w:r>
      <w:r w:rsidRPr="004D5831">
        <w:rPr>
          <w:rFonts w:cs="Times New Roman"/>
          <w:szCs w:val="24"/>
        </w:rPr>
        <w:t>, which is available for online viewing at www.regulations.gov, or in person viewing at the EPA Docket Center (EPA/DC), EPA West, Room 3334, 1301 Constitution Ave., NW, Washington, DC.  The EPA Docket Center Public Reading Room is open from 8:30 a.m. to 4:30 p.m., Monday through Friday, excluding legal holidays.  The telephone number for the Reading Room is (202) 566-1744, and the telephone number for the Pollution Prevention and Toxics Docket is (202) 566-0280.  You may submit comments regarding the Agency's need for this information, the accuracy of the provided burden estimates and any suggested methods for minimizing respondent burden, including the use of automated collection techniques.</w:t>
      </w:r>
    </w:p>
    <w:p w:rsidR="004D5831" w:rsidRPr="004D5831" w:rsidRDefault="004D5831" w:rsidP="004D5831">
      <w:pPr>
        <w:autoSpaceDE w:val="0"/>
        <w:autoSpaceDN w:val="0"/>
        <w:adjustRightInd w:val="0"/>
        <w:spacing w:after="0" w:line="240" w:lineRule="auto"/>
        <w:rPr>
          <w:rFonts w:cs="Times New Roman"/>
          <w:szCs w:val="24"/>
        </w:rPr>
      </w:pPr>
    </w:p>
    <w:p w:rsidR="006933B4" w:rsidRDefault="004D5831" w:rsidP="00DB3682">
      <w:pPr>
        <w:autoSpaceDE w:val="0"/>
        <w:autoSpaceDN w:val="0"/>
        <w:adjustRightInd w:val="0"/>
        <w:spacing w:after="0" w:line="240" w:lineRule="auto"/>
        <w:ind w:firstLine="720"/>
        <w:rPr>
          <w:rFonts w:cs="Times New Roman"/>
          <w:szCs w:val="24"/>
        </w:rPr>
      </w:pPr>
      <w:r w:rsidRPr="004D5831">
        <w:rPr>
          <w:rFonts w:cs="Times New Roman"/>
          <w:szCs w:val="24"/>
        </w:rPr>
        <w:t>Submit your comments, referencing Docket ID No. EPA-HQ-OPPT-2010-10</w:t>
      </w:r>
      <w:r>
        <w:rPr>
          <w:rFonts w:cs="Times New Roman"/>
          <w:szCs w:val="24"/>
        </w:rPr>
        <w:t>10</w:t>
      </w:r>
      <w:r w:rsidRPr="004D5831">
        <w:rPr>
          <w:rFonts w:cs="Times New Roman"/>
          <w:szCs w:val="24"/>
        </w:rPr>
        <w:t xml:space="preserve"> and OMB Control No. 2070-00</w:t>
      </w:r>
      <w:r>
        <w:rPr>
          <w:rFonts w:cs="Times New Roman"/>
          <w:szCs w:val="24"/>
        </w:rPr>
        <w:t>33</w:t>
      </w:r>
      <w:r w:rsidRPr="004D5831">
        <w:rPr>
          <w:rFonts w:cs="Times New Roman"/>
          <w:szCs w:val="24"/>
        </w:rPr>
        <w:t>, to (1) EPA online using www.regulations.gov (our preferred method), or by mail to: Document Control Office (DCO), Office of Pollution Prevention and Toxics (OPPT), Environmental Protection Agency, Mail Code: 7407T, 1200 Pennsylvania Ave., NW,  Washington, D.C. 20460, and (2) OMB by mail to: Office of Information and Regulatory Affairs, Office of Management and Budget (OMB), Attention: Desk Officer for EPA, 725 17th Street, NW, Washington, DC 20503.</w:t>
      </w:r>
    </w:p>
    <w:p w:rsidR="00B16DFE" w:rsidRDefault="00B16DFE" w:rsidP="00DB3682">
      <w:pPr>
        <w:autoSpaceDE w:val="0"/>
        <w:autoSpaceDN w:val="0"/>
        <w:adjustRightInd w:val="0"/>
        <w:spacing w:after="0" w:line="240" w:lineRule="auto"/>
        <w:ind w:firstLine="720"/>
        <w:rPr>
          <w:rFonts w:cs="Times New Roman"/>
          <w:szCs w:val="24"/>
        </w:rPr>
      </w:pPr>
    </w:p>
    <w:p w:rsidR="006933B4" w:rsidRPr="00DB3682" w:rsidRDefault="006933B4" w:rsidP="00DB3682">
      <w:pPr>
        <w:pStyle w:val="ListParagraph"/>
        <w:numPr>
          <w:ilvl w:val="0"/>
          <w:numId w:val="8"/>
        </w:numPr>
        <w:autoSpaceDE w:val="0"/>
        <w:autoSpaceDN w:val="0"/>
        <w:adjustRightInd w:val="0"/>
        <w:spacing w:before="240" w:line="240" w:lineRule="auto"/>
        <w:rPr>
          <w:rFonts w:cs="Times New Roman"/>
          <w:b/>
          <w:szCs w:val="24"/>
        </w:rPr>
      </w:pPr>
      <w:r w:rsidRPr="006933B4">
        <w:rPr>
          <w:rFonts w:cs="Times New Roman"/>
          <w:b/>
          <w:szCs w:val="24"/>
        </w:rPr>
        <w:lastRenderedPageBreak/>
        <w:t>ATTACHMENTS</w:t>
      </w:r>
      <w:r>
        <w:rPr>
          <w:rFonts w:cs="Times New Roman"/>
          <w:b/>
          <w:szCs w:val="24"/>
        </w:rPr>
        <w:t xml:space="preserve"> </w:t>
      </w:r>
      <w:r w:rsidRPr="006933B4">
        <w:rPr>
          <w:b/>
          <w:lang w:bidi="en-US"/>
        </w:rPr>
        <w:t>TO THE SUPPORTING STATEMENT</w:t>
      </w:r>
    </w:p>
    <w:p w:rsidR="006933B4" w:rsidRPr="002B34A0" w:rsidRDefault="006933B4" w:rsidP="00DB3682">
      <w:pPr>
        <w:spacing w:line="240" w:lineRule="auto"/>
        <w:rPr>
          <w:lang w:bidi="en-US"/>
        </w:rPr>
      </w:pPr>
      <w:r w:rsidRPr="002B34A0">
        <w:rPr>
          <w:lang w:bidi="en-US"/>
        </w:rPr>
        <w:tab/>
        <w:t xml:space="preserve">Attachments to the supporting statement are available in the public docket established for this ICR under </w:t>
      </w:r>
      <w:r w:rsidR="00783343">
        <w:rPr>
          <w:lang w:bidi="en-US"/>
        </w:rPr>
        <w:t>D</w:t>
      </w:r>
      <w:r w:rsidRPr="002B34A0">
        <w:rPr>
          <w:lang w:bidi="en-US"/>
        </w:rPr>
        <w:t xml:space="preserve">ocket </w:t>
      </w:r>
      <w:r>
        <w:rPr>
          <w:lang w:bidi="en-US"/>
        </w:rPr>
        <w:t xml:space="preserve">ID No. </w:t>
      </w:r>
      <w:r w:rsidRPr="002B34A0">
        <w:rPr>
          <w:b/>
          <w:lang w:bidi="en-US"/>
        </w:rPr>
        <w:t>EPA-HQ-OPP</w:t>
      </w:r>
      <w:r>
        <w:rPr>
          <w:b/>
          <w:lang w:bidi="en-US"/>
        </w:rPr>
        <w:t>T</w:t>
      </w:r>
      <w:r w:rsidRPr="002B34A0">
        <w:rPr>
          <w:b/>
          <w:lang w:bidi="en-US"/>
        </w:rPr>
        <w:t>-</w:t>
      </w:r>
      <w:r w:rsidRPr="007724FF">
        <w:rPr>
          <w:b/>
          <w:bCs/>
        </w:rPr>
        <w:t>2010-</w:t>
      </w:r>
      <w:r>
        <w:rPr>
          <w:b/>
          <w:bCs/>
        </w:rPr>
        <w:t>1010</w:t>
      </w:r>
      <w:r w:rsidRPr="002B34A0">
        <w:rPr>
          <w:b/>
          <w:lang w:bidi="en-US"/>
        </w:rPr>
        <w:t xml:space="preserve">.  </w:t>
      </w:r>
      <w:r w:rsidRPr="002B34A0">
        <w:rPr>
          <w:lang w:bidi="en-US"/>
        </w:rPr>
        <w:t xml:space="preserve">These attachments are available for online viewing at </w:t>
      </w:r>
      <w:hyperlink r:id="rId12" w:history="1">
        <w:r w:rsidRPr="002B34A0">
          <w:rPr>
            <w:rStyle w:val="Hyperlink"/>
            <w:lang w:bidi="en-US"/>
          </w:rPr>
          <w:t>www.regulations.gov</w:t>
        </w:r>
      </w:hyperlink>
      <w:r w:rsidRPr="002B34A0">
        <w:rPr>
          <w:lang w:bidi="en-US"/>
        </w:rPr>
        <w:t xml:space="preserve"> or otherwise accessed as described </w:t>
      </w:r>
      <w:r>
        <w:rPr>
          <w:lang w:bidi="en-US"/>
        </w:rPr>
        <w:t>below</w:t>
      </w:r>
      <w:r w:rsidRPr="002B34A0">
        <w:rPr>
          <w:lang w:bidi="en-US"/>
        </w:rPr>
        <w:t>.</w:t>
      </w:r>
    </w:p>
    <w:tbl>
      <w:tblPr>
        <w:tblW w:w="10293" w:type="dxa"/>
        <w:tblLayout w:type="fixed"/>
        <w:tblLook w:val="01E0"/>
      </w:tblPr>
      <w:tblGrid>
        <w:gridCol w:w="1954"/>
        <w:gridCol w:w="8339"/>
      </w:tblGrid>
      <w:tr w:rsidR="006933B4" w:rsidRPr="002B34A0" w:rsidTr="006933B4">
        <w:tc>
          <w:tcPr>
            <w:tcW w:w="1954" w:type="dxa"/>
          </w:tcPr>
          <w:p w:rsidR="006933B4" w:rsidRPr="002B34A0" w:rsidRDefault="006933B4" w:rsidP="006933B4">
            <w:pPr>
              <w:spacing w:after="0" w:line="240" w:lineRule="auto"/>
              <w:rPr>
                <w:b/>
                <w:bCs/>
                <w:lang w:bidi="en-US"/>
              </w:rPr>
            </w:pPr>
            <w:r w:rsidRPr="002B34A0">
              <w:rPr>
                <w:b/>
                <w:bCs/>
                <w:lang w:bidi="en-US"/>
              </w:rPr>
              <w:t xml:space="preserve">Attachment </w:t>
            </w:r>
            <w:r>
              <w:rPr>
                <w:b/>
                <w:bCs/>
                <w:lang w:bidi="en-US"/>
              </w:rPr>
              <w:t>1</w:t>
            </w:r>
            <w:r w:rsidRPr="002B34A0">
              <w:rPr>
                <w:b/>
                <w:bCs/>
                <w:lang w:bidi="en-US"/>
              </w:rPr>
              <w:t>:</w:t>
            </w:r>
          </w:p>
        </w:tc>
        <w:tc>
          <w:tcPr>
            <w:tcW w:w="8339" w:type="dxa"/>
          </w:tcPr>
          <w:p w:rsidR="006933B4" w:rsidRPr="006933B4" w:rsidRDefault="006933B4" w:rsidP="006933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szCs w:val="24"/>
              </w:rPr>
            </w:pPr>
            <w:r w:rsidRPr="006933B4">
              <w:rPr>
                <w:bCs/>
                <w:szCs w:val="24"/>
              </w:rPr>
              <w:t>15 U.S.C. 2603, Toxic Substances Control Act (TSCA), Section 4</w:t>
            </w:r>
          </w:p>
          <w:p w:rsidR="006933B4" w:rsidRPr="002B34A0" w:rsidRDefault="006933B4" w:rsidP="006933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lang w:bidi="en-US"/>
              </w:rPr>
            </w:pPr>
            <w:r w:rsidRPr="006933B4">
              <w:rPr>
                <w:bCs/>
                <w:szCs w:val="24"/>
              </w:rPr>
              <w:t xml:space="preserve">(Also available at </w:t>
            </w:r>
            <w:hyperlink r:id="rId13" w:history="1">
              <w:r w:rsidRPr="001A328B">
                <w:rPr>
                  <w:rStyle w:val="Hyperlink"/>
                  <w:bCs/>
                  <w:szCs w:val="24"/>
                </w:rPr>
                <w:t>http://epw.senate.gov/tsca.pdf</w:t>
              </w:r>
            </w:hyperlink>
            <w:r w:rsidRPr="006933B4">
              <w:rPr>
                <w:bCs/>
                <w:szCs w:val="24"/>
              </w:rPr>
              <w:t>.)</w:t>
            </w:r>
          </w:p>
        </w:tc>
      </w:tr>
      <w:tr w:rsidR="006933B4" w:rsidRPr="002B34A0" w:rsidTr="006933B4">
        <w:tc>
          <w:tcPr>
            <w:tcW w:w="1954" w:type="dxa"/>
          </w:tcPr>
          <w:p w:rsidR="006933B4" w:rsidRPr="002B34A0" w:rsidRDefault="006933B4" w:rsidP="006933B4">
            <w:pPr>
              <w:spacing w:after="0" w:line="240" w:lineRule="auto"/>
              <w:rPr>
                <w:b/>
                <w:bCs/>
                <w:lang w:bidi="en-US"/>
              </w:rPr>
            </w:pPr>
            <w:r>
              <w:rPr>
                <w:b/>
                <w:bCs/>
                <w:lang w:bidi="en-US"/>
              </w:rPr>
              <w:t>Attachment 2:</w:t>
            </w:r>
          </w:p>
        </w:tc>
        <w:tc>
          <w:tcPr>
            <w:tcW w:w="8339" w:type="dxa"/>
          </w:tcPr>
          <w:p w:rsidR="006933B4" w:rsidRPr="006933B4" w:rsidRDefault="006933B4" w:rsidP="006933B4">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szCs w:val="24"/>
              </w:rPr>
            </w:pPr>
            <w:r w:rsidRPr="006933B4">
              <w:rPr>
                <w:bCs/>
                <w:szCs w:val="24"/>
              </w:rPr>
              <w:t>40 CFR 790, Procedures Governing Testing Consent Agreements and Test Rules</w:t>
            </w:r>
          </w:p>
          <w:p w:rsidR="006933B4" w:rsidRPr="006933B4" w:rsidRDefault="006933B4"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szCs w:val="24"/>
              </w:rPr>
            </w:pPr>
            <w:r w:rsidRPr="006933B4">
              <w:rPr>
                <w:bCs/>
                <w:szCs w:val="24"/>
              </w:rPr>
              <w:t>(</w:t>
            </w:r>
            <w:r w:rsidR="002F5950">
              <w:rPr>
                <w:bCs/>
                <w:szCs w:val="24"/>
              </w:rPr>
              <w:t>Also a</w:t>
            </w:r>
            <w:r w:rsidRPr="006933B4">
              <w:rPr>
                <w:bCs/>
                <w:szCs w:val="24"/>
              </w:rPr>
              <w:t xml:space="preserve">vailable </w:t>
            </w:r>
            <w:r w:rsidR="002F5950">
              <w:rPr>
                <w:bCs/>
                <w:szCs w:val="24"/>
              </w:rPr>
              <w:t xml:space="preserve">at </w:t>
            </w:r>
            <w:hyperlink r:id="rId14" w:history="1">
              <w:r w:rsidRPr="006933B4">
                <w:rPr>
                  <w:rStyle w:val="Hyperlink"/>
                  <w:bCs/>
                  <w:szCs w:val="24"/>
                </w:rPr>
                <w:t>http://ecfr.gpoaccess.gov/cgi/t/text/text-idx?c=ecfr&amp;tpl=/ecfrbrowse/Title40/40cfr790_main_02.tpl</w:t>
              </w:r>
            </w:hyperlink>
            <w:r w:rsidR="002F5950">
              <w:rPr>
                <w:bCs/>
                <w:szCs w:val="24"/>
              </w:rPr>
              <w:t>.</w:t>
            </w:r>
            <w:r w:rsidRPr="006933B4">
              <w:rPr>
                <w:bCs/>
                <w:szCs w:val="24"/>
              </w:rPr>
              <w:t>)</w:t>
            </w:r>
          </w:p>
        </w:tc>
      </w:tr>
      <w:tr w:rsidR="002F5950" w:rsidRPr="002B34A0" w:rsidTr="006933B4">
        <w:tc>
          <w:tcPr>
            <w:tcW w:w="1954" w:type="dxa"/>
          </w:tcPr>
          <w:p w:rsidR="002F5950" w:rsidRDefault="002F5950" w:rsidP="006933B4">
            <w:pPr>
              <w:spacing w:after="0" w:line="240" w:lineRule="auto"/>
              <w:rPr>
                <w:b/>
                <w:bCs/>
                <w:lang w:bidi="en-US"/>
              </w:rPr>
            </w:pPr>
            <w:r>
              <w:rPr>
                <w:b/>
                <w:bCs/>
                <w:lang w:bidi="en-US"/>
              </w:rPr>
              <w:t>Attachment 3:</w:t>
            </w:r>
          </w:p>
        </w:tc>
        <w:tc>
          <w:tcPr>
            <w:tcW w:w="8339" w:type="dxa"/>
          </w:tcPr>
          <w:p w:rsidR="002F5950" w:rsidRP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szCs w:val="24"/>
              </w:rPr>
            </w:pPr>
            <w:r w:rsidRPr="002F5950">
              <w:rPr>
                <w:bCs/>
                <w:szCs w:val="24"/>
              </w:rPr>
              <w:t>Copy of Public Comment Received During Public Notice and Comment Period</w:t>
            </w:r>
          </w:p>
        </w:tc>
      </w:tr>
      <w:tr w:rsidR="002F5950" w:rsidRPr="002B34A0" w:rsidTr="006933B4">
        <w:tc>
          <w:tcPr>
            <w:tcW w:w="1954" w:type="dxa"/>
          </w:tcPr>
          <w:p w:rsidR="002F5950" w:rsidRDefault="002F5950" w:rsidP="006933B4">
            <w:pPr>
              <w:spacing w:after="0" w:line="240" w:lineRule="auto"/>
              <w:rPr>
                <w:b/>
                <w:bCs/>
                <w:lang w:bidi="en-US"/>
              </w:rPr>
            </w:pPr>
            <w:r>
              <w:rPr>
                <w:b/>
                <w:bCs/>
                <w:lang w:bidi="en-US"/>
              </w:rPr>
              <w:t>Attachment 4:</w:t>
            </w:r>
          </w:p>
        </w:tc>
        <w:tc>
          <w:tcPr>
            <w:tcW w:w="8339" w:type="dxa"/>
          </w:tcPr>
          <w:p w:rsidR="002F5950" w:rsidRP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bCs/>
                <w:szCs w:val="24"/>
              </w:rPr>
            </w:pPr>
            <w:r w:rsidRPr="002F5950">
              <w:rPr>
                <w:bCs/>
                <w:szCs w:val="24"/>
              </w:rPr>
              <w:t>Copy of Consultations Message Sent by EPA to Potential Respondents</w:t>
            </w:r>
          </w:p>
        </w:tc>
      </w:tr>
      <w:tr w:rsidR="002F5950" w:rsidRPr="002B34A0" w:rsidTr="006933B4">
        <w:tc>
          <w:tcPr>
            <w:tcW w:w="1954" w:type="dxa"/>
          </w:tcPr>
          <w:p w:rsidR="002F5950" w:rsidRDefault="002F5950" w:rsidP="006933B4">
            <w:pPr>
              <w:spacing w:after="0" w:line="240" w:lineRule="auto"/>
              <w:rPr>
                <w:b/>
                <w:bCs/>
                <w:lang w:bidi="en-US"/>
              </w:rPr>
            </w:pPr>
            <w:r>
              <w:rPr>
                <w:b/>
                <w:bCs/>
                <w:lang w:bidi="en-US"/>
              </w:rPr>
              <w:t>Attachment 5:</w:t>
            </w:r>
          </w:p>
        </w:tc>
        <w:tc>
          <w:tcPr>
            <w:tcW w:w="8339" w:type="dxa"/>
          </w:tcPr>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szCs w:val="24"/>
              </w:rPr>
            </w:pPr>
            <w:r w:rsidRPr="002F5950">
              <w:rPr>
                <w:bCs/>
                <w:szCs w:val="24"/>
              </w:rPr>
              <w:t>Wage Rates Used in this ICR</w:t>
            </w:r>
          </w:p>
          <w:p w:rsidR="002F5950" w:rsidRP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bCs/>
                <w:szCs w:val="24"/>
              </w:rPr>
            </w:pPr>
            <w:r>
              <w:rPr>
                <w:bCs/>
                <w:szCs w:val="24"/>
              </w:rPr>
              <w:t>(This document follows below - at the end of the electronic file for the ICR.)</w:t>
            </w:r>
          </w:p>
        </w:tc>
      </w:tr>
    </w:tbl>
    <w:p w:rsidR="002F5950" w:rsidRDefault="002F5950">
      <w:pPr>
        <w:rPr>
          <w:rFonts w:cs="Times New Roman"/>
          <w:szCs w:val="24"/>
        </w:rPr>
      </w:pPr>
      <w:r>
        <w:rPr>
          <w:rFonts w:cs="Times New Roman"/>
          <w:szCs w:val="24"/>
        </w:rPr>
        <w:br w:type="page"/>
      </w:r>
    </w:p>
    <w:p w:rsidR="00DB3682" w:rsidRDefault="00DB3682" w:rsidP="002F5950">
      <w:pPr>
        <w:numPr>
          <w:ilvl w:val="12"/>
          <w:numId w:val="0"/>
        </w:numPr>
        <w:jc w:val="center"/>
        <w:rPr>
          <w:b/>
          <w:bCs/>
          <w:szCs w:val="24"/>
        </w:rPr>
        <w:sectPr w:rsidR="00DB3682" w:rsidSect="00384237">
          <w:headerReference w:type="default" r:id="rId15"/>
          <w:footerReference w:type="default" r:id="rId16"/>
          <w:pgSz w:w="12240" w:h="15840"/>
          <w:pgMar w:top="1080" w:right="1080" w:bottom="1080" w:left="1080" w:header="720" w:footer="720" w:gutter="0"/>
          <w:cols w:space="720"/>
          <w:docGrid w:linePitch="360"/>
        </w:sectPr>
      </w:pPr>
    </w:p>
    <w:p w:rsidR="002F5950" w:rsidRPr="009F36DF" w:rsidRDefault="002F5950" w:rsidP="002F5950">
      <w:pPr>
        <w:numPr>
          <w:ilvl w:val="12"/>
          <w:numId w:val="0"/>
        </w:numPr>
        <w:jc w:val="center"/>
      </w:pPr>
      <w:r>
        <w:rPr>
          <w:b/>
          <w:bCs/>
          <w:szCs w:val="24"/>
        </w:rPr>
        <w:lastRenderedPageBreak/>
        <w:t>EPA ICR No. 1139.09; OMB Control No. 2070-0033</w:t>
      </w: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Cs w:val="24"/>
        </w:rPr>
      </w:pPr>
      <w:r>
        <w:rPr>
          <w:b/>
          <w:bCs/>
          <w:szCs w:val="24"/>
        </w:rPr>
        <w:t>ATTACHMENT 5</w:t>
      </w:r>
    </w:p>
    <w:p w:rsidR="002F5950" w:rsidRDefault="002F5950" w:rsidP="002F595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Cs w:val="24"/>
        </w:rPr>
      </w:pPr>
      <w:r w:rsidRPr="002F5950">
        <w:rPr>
          <w:b/>
          <w:bCs/>
          <w:szCs w:val="24"/>
        </w:rPr>
        <w:t>Wage Rates</w:t>
      </w:r>
      <w:r>
        <w:rPr>
          <w:b/>
          <w:bCs/>
          <w:szCs w:val="24"/>
        </w:rPr>
        <w:t xml:space="preserve"> Used in this ICR </w:t>
      </w:r>
    </w:p>
    <w:p w:rsidR="002F5950" w:rsidRDefault="002F5950">
      <w:pPr>
        <w:rPr>
          <w:rFonts w:cs="Times New Roman"/>
          <w:szCs w:val="24"/>
        </w:rPr>
      </w:pPr>
      <w:r>
        <w:rPr>
          <w:rFonts w:cs="Times New Roman"/>
          <w:szCs w:val="24"/>
        </w:rPr>
        <w:br w:type="page"/>
      </w:r>
    </w:p>
    <w:p w:rsidR="00363BAB" w:rsidRPr="00AB4E3E" w:rsidRDefault="002F5950" w:rsidP="00DB3682">
      <w:pPr>
        <w:pStyle w:val="Heading1"/>
        <w:numPr>
          <w:ilvl w:val="0"/>
          <w:numId w:val="0"/>
        </w:numPr>
        <w:spacing w:before="0" w:after="200" w:line="240" w:lineRule="auto"/>
        <w:rPr>
          <w:rFonts w:ascii="Times New Roman" w:hAnsi="Times New Roman" w:cs="Times New Roman"/>
          <w:color w:val="auto"/>
          <w:sz w:val="24"/>
          <w:szCs w:val="24"/>
        </w:rPr>
      </w:pPr>
      <w:r>
        <w:rPr>
          <w:rFonts w:ascii="Times New Roman" w:hAnsi="Times New Roman" w:cs="Times New Roman"/>
          <w:color w:val="auto"/>
          <w:sz w:val="24"/>
          <w:szCs w:val="24"/>
        </w:rPr>
        <w:lastRenderedPageBreak/>
        <w:t>Wage Rates Used in this ICR</w:t>
      </w:r>
    </w:p>
    <w:tbl>
      <w:tblPr>
        <w:tblpPr w:leftFromText="180" w:rightFromText="180" w:vertAnchor="page" w:horzAnchor="margin" w:tblpY="2236"/>
        <w:tblW w:w="10214" w:type="dxa"/>
        <w:tblLook w:val="0000"/>
      </w:tblPr>
      <w:tblGrid>
        <w:gridCol w:w="1458"/>
        <w:gridCol w:w="1260"/>
        <w:gridCol w:w="1350"/>
        <w:gridCol w:w="1392"/>
        <w:gridCol w:w="1308"/>
        <w:gridCol w:w="1890"/>
        <w:gridCol w:w="1556"/>
      </w:tblGrid>
      <w:tr w:rsidR="00DB3682" w:rsidRPr="00AB4E3E" w:rsidTr="00D52ACF">
        <w:trPr>
          <w:trHeight w:val="384"/>
        </w:trPr>
        <w:tc>
          <w:tcPr>
            <w:tcW w:w="10214" w:type="dxa"/>
            <w:gridSpan w:val="7"/>
            <w:tcBorders>
              <w:top w:val="single" w:sz="8" w:space="0" w:color="auto"/>
              <w:left w:val="single" w:sz="8" w:space="0" w:color="auto"/>
              <w:bottom w:val="single" w:sz="8" w:space="0" w:color="000000"/>
              <w:right w:val="single" w:sz="8" w:space="0" w:color="auto"/>
            </w:tcBorders>
            <w:shd w:val="clear" w:color="auto" w:fill="003366"/>
            <w:vAlign w:val="center"/>
          </w:tcPr>
          <w:p w:rsidR="00DB3682" w:rsidRPr="00AB4E3E" w:rsidRDefault="00DB3682" w:rsidP="00D52ACF">
            <w:pPr>
              <w:spacing w:before="120" w:after="120" w:line="240" w:lineRule="auto"/>
              <w:rPr>
                <w:rFonts w:eastAsia="Times New Roman" w:cs="Times New Roman"/>
                <w:b/>
                <w:bCs/>
                <w:szCs w:val="24"/>
              </w:rPr>
            </w:pPr>
            <w:bookmarkStart w:id="8" w:name="_Ref299455186"/>
            <w:bookmarkStart w:id="9" w:name="_Ref279480899"/>
            <w:r w:rsidRPr="00AB4E3E">
              <w:rPr>
                <w:rFonts w:eastAsia="Times New Roman" w:cs="Times New Roman"/>
                <w:b/>
                <w:bCs/>
                <w:szCs w:val="24"/>
              </w:rPr>
              <w:t xml:space="preserve">Table </w:t>
            </w:r>
            <w:bookmarkEnd w:id="8"/>
            <w:r>
              <w:rPr>
                <w:rFonts w:eastAsia="Times New Roman" w:cs="Times New Roman"/>
                <w:b/>
                <w:bCs/>
                <w:szCs w:val="24"/>
              </w:rPr>
              <w:t>A</w:t>
            </w:r>
            <w:r w:rsidRPr="00AB4E3E">
              <w:rPr>
                <w:rFonts w:eastAsia="Times New Roman" w:cs="Times New Roman"/>
                <w:b/>
                <w:bCs/>
                <w:szCs w:val="24"/>
              </w:rPr>
              <w:t>: Industry Wage Rates</w:t>
            </w:r>
            <w:bookmarkEnd w:id="9"/>
            <w:r w:rsidRPr="00AB4E3E">
              <w:rPr>
                <w:rFonts w:eastAsia="Times New Roman" w:cs="Times New Roman"/>
                <w:b/>
                <w:bCs/>
                <w:szCs w:val="24"/>
              </w:rPr>
              <w:t xml:space="preserve"> (December 2010)</w:t>
            </w:r>
          </w:p>
        </w:tc>
      </w:tr>
      <w:tr w:rsidR="00DB3682" w:rsidRPr="00AB4E3E" w:rsidTr="00D52ACF">
        <w:trPr>
          <w:trHeight w:val="1290"/>
        </w:trPr>
        <w:tc>
          <w:tcPr>
            <w:tcW w:w="1458" w:type="dxa"/>
            <w:vMerge w:val="restart"/>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Labor Category</w:t>
            </w:r>
          </w:p>
        </w:tc>
        <w:tc>
          <w:tcPr>
            <w:tcW w:w="1260" w:type="dxa"/>
            <w:tcBorders>
              <w:top w:val="single" w:sz="8" w:space="0" w:color="auto"/>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p>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Wage ($/hour)</w:t>
            </w:r>
            <w:r w:rsidRPr="00DB3682">
              <w:rPr>
                <w:rFonts w:eastAsia="Times New Roman" w:cs="Times New Roman"/>
                <w:b/>
                <w:bCs/>
                <w:sz w:val="22"/>
                <w:vertAlign w:val="superscript"/>
              </w:rPr>
              <w:t>1</w:t>
            </w:r>
          </w:p>
        </w:tc>
        <w:tc>
          <w:tcPr>
            <w:tcW w:w="1350" w:type="dxa"/>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Fringe Benefits ($/hour)</w:t>
            </w:r>
            <w:r w:rsidRPr="00DB3682">
              <w:rPr>
                <w:rFonts w:eastAsia="Times New Roman" w:cs="Times New Roman"/>
                <w:b/>
                <w:bCs/>
                <w:sz w:val="22"/>
                <w:vertAlign w:val="superscript"/>
              </w:rPr>
              <w:t>1</w:t>
            </w:r>
          </w:p>
        </w:tc>
        <w:tc>
          <w:tcPr>
            <w:tcW w:w="1392" w:type="dxa"/>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Fringes as % Wage</w:t>
            </w:r>
          </w:p>
        </w:tc>
        <w:tc>
          <w:tcPr>
            <w:tcW w:w="1308" w:type="dxa"/>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Overhead % Wage</w:t>
            </w:r>
            <w:r w:rsidRPr="00DB3682">
              <w:rPr>
                <w:rFonts w:eastAsia="Times New Roman" w:cs="Times New Roman"/>
                <w:b/>
                <w:bCs/>
                <w:sz w:val="22"/>
                <w:vertAlign w:val="superscript"/>
              </w:rPr>
              <w:t>2</w:t>
            </w:r>
          </w:p>
        </w:tc>
        <w:tc>
          <w:tcPr>
            <w:tcW w:w="1890" w:type="dxa"/>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Fringe + Overhead Factor</w:t>
            </w:r>
          </w:p>
        </w:tc>
        <w:tc>
          <w:tcPr>
            <w:tcW w:w="1556" w:type="dxa"/>
            <w:tcBorders>
              <w:top w:val="single" w:sz="8" w:space="0" w:color="auto"/>
              <w:left w:val="single" w:sz="8" w:space="0" w:color="auto"/>
              <w:bottom w:val="single" w:sz="8" w:space="0" w:color="000000"/>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Loaded Wages ($/hour)</w:t>
            </w:r>
          </w:p>
        </w:tc>
      </w:tr>
      <w:tr w:rsidR="00DB3682" w:rsidRPr="00AB4E3E" w:rsidTr="00D52ACF">
        <w:trPr>
          <w:trHeight w:val="686"/>
        </w:trPr>
        <w:tc>
          <w:tcPr>
            <w:tcW w:w="1458" w:type="dxa"/>
            <w:vMerge/>
            <w:tcBorders>
              <w:top w:val="single" w:sz="8" w:space="0" w:color="auto"/>
              <w:left w:val="single" w:sz="8" w:space="0" w:color="auto"/>
              <w:bottom w:val="single" w:sz="8" w:space="0" w:color="000000"/>
              <w:right w:val="single" w:sz="8" w:space="0" w:color="auto"/>
            </w:tcBorders>
            <w:vAlign w:val="center"/>
          </w:tcPr>
          <w:p w:rsidR="00DB3682" w:rsidRPr="00DB3682" w:rsidRDefault="00DB3682" w:rsidP="00D52ACF">
            <w:pPr>
              <w:spacing w:after="0" w:line="240" w:lineRule="auto"/>
              <w:jc w:val="center"/>
              <w:rPr>
                <w:rFonts w:eastAsia="Times New Roman" w:cs="Times New Roman"/>
                <w:b/>
                <w:bCs/>
              </w:rPr>
            </w:pPr>
          </w:p>
        </w:tc>
        <w:tc>
          <w:tcPr>
            <w:tcW w:w="1260" w:type="dxa"/>
            <w:tcBorders>
              <w:top w:val="single" w:sz="8" w:space="0" w:color="auto"/>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(a)</w:t>
            </w:r>
          </w:p>
        </w:tc>
        <w:tc>
          <w:tcPr>
            <w:tcW w:w="1350" w:type="dxa"/>
            <w:tcBorders>
              <w:top w:val="nil"/>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(b)</w:t>
            </w:r>
          </w:p>
        </w:tc>
        <w:tc>
          <w:tcPr>
            <w:tcW w:w="1392" w:type="dxa"/>
            <w:tcBorders>
              <w:top w:val="nil"/>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(c) = (b)/(a)</w:t>
            </w:r>
          </w:p>
        </w:tc>
        <w:tc>
          <w:tcPr>
            <w:tcW w:w="1308" w:type="dxa"/>
            <w:tcBorders>
              <w:top w:val="nil"/>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(d)</w:t>
            </w:r>
          </w:p>
        </w:tc>
        <w:tc>
          <w:tcPr>
            <w:tcW w:w="1890" w:type="dxa"/>
            <w:tcBorders>
              <w:top w:val="nil"/>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(e)=(1)+(c)+(d)</w:t>
            </w:r>
          </w:p>
        </w:tc>
        <w:tc>
          <w:tcPr>
            <w:tcW w:w="1556" w:type="dxa"/>
            <w:tcBorders>
              <w:top w:val="nil"/>
              <w:left w:val="nil"/>
              <w:bottom w:val="single" w:sz="8" w:space="0" w:color="auto"/>
              <w:right w:val="single" w:sz="8" w:space="0" w:color="auto"/>
            </w:tcBorders>
            <w:shd w:val="clear" w:color="auto" w:fill="99CCFF"/>
            <w:vAlign w:val="center"/>
          </w:tcPr>
          <w:p w:rsidR="00DB3682" w:rsidRPr="00DB3682" w:rsidRDefault="00DB3682" w:rsidP="00D52ACF">
            <w:pPr>
              <w:spacing w:after="0" w:line="240" w:lineRule="auto"/>
              <w:jc w:val="center"/>
              <w:rPr>
                <w:rFonts w:eastAsia="Times New Roman" w:cs="Times New Roman"/>
                <w:b/>
                <w:bCs/>
              </w:rPr>
            </w:pPr>
            <w:r w:rsidRPr="00DB3682">
              <w:rPr>
                <w:rFonts w:eastAsia="Times New Roman" w:cs="Times New Roman"/>
                <w:b/>
                <w:bCs/>
                <w:sz w:val="22"/>
              </w:rPr>
              <w:t xml:space="preserve">(f) = (a) </w:t>
            </w:r>
            <w:r w:rsidRPr="00DB3682">
              <w:rPr>
                <w:rFonts w:eastAsia="Times New Roman" w:cs="Times New Roman"/>
                <w:sz w:val="22"/>
              </w:rPr>
              <w:t>x</w:t>
            </w:r>
            <w:r w:rsidRPr="00DB3682">
              <w:rPr>
                <w:rFonts w:eastAsia="Times New Roman" w:cs="Times New Roman"/>
                <w:b/>
                <w:bCs/>
                <w:sz w:val="22"/>
              </w:rPr>
              <w:t xml:space="preserve"> (e)</w:t>
            </w:r>
          </w:p>
        </w:tc>
      </w:tr>
      <w:tr w:rsidR="00DB3682" w:rsidRPr="00AB4E3E" w:rsidTr="00D52ACF">
        <w:trPr>
          <w:trHeight w:val="369"/>
        </w:trPr>
        <w:tc>
          <w:tcPr>
            <w:tcW w:w="1458" w:type="dxa"/>
            <w:tcBorders>
              <w:top w:val="nil"/>
              <w:left w:val="single" w:sz="8" w:space="0" w:color="auto"/>
              <w:bottom w:val="single" w:sz="8" w:space="0" w:color="auto"/>
              <w:right w:val="single" w:sz="8" w:space="0" w:color="auto"/>
            </w:tcBorders>
            <w:shd w:val="clear" w:color="auto" w:fill="auto"/>
            <w:vAlign w:val="bottom"/>
          </w:tcPr>
          <w:p w:rsidR="00DB3682" w:rsidRPr="00DB3682" w:rsidRDefault="00DB3682" w:rsidP="00D52ACF">
            <w:pPr>
              <w:spacing w:after="0" w:line="240" w:lineRule="auto"/>
              <w:rPr>
                <w:rFonts w:eastAsia="Times New Roman" w:cs="Times New Roman"/>
                <w:bCs/>
              </w:rPr>
            </w:pPr>
            <w:r w:rsidRPr="00DB3682">
              <w:rPr>
                <w:rFonts w:eastAsia="Times New Roman" w:cs="Times New Roman"/>
                <w:bCs/>
                <w:sz w:val="22"/>
              </w:rPr>
              <w:t>Managerial</w:t>
            </w:r>
          </w:p>
        </w:tc>
        <w:tc>
          <w:tcPr>
            <w:tcW w:w="126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$42.82 </w:t>
            </w:r>
          </w:p>
        </w:tc>
        <w:tc>
          <w:tcPr>
            <w:tcW w:w="135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$19.64 </w:t>
            </w:r>
          </w:p>
        </w:tc>
        <w:tc>
          <w:tcPr>
            <w:tcW w:w="1392"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45.87%</w:t>
            </w:r>
          </w:p>
        </w:tc>
        <w:tc>
          <w:tcPr>
            <w:tcW w:w="1308"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17%</w:t>
            </w:r>
          </w:p>
        </w:tc>
        <w:tc>
          <w:tcPr>
            <w:tcW w:w="189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1.63</w:t>
            </w:r>
          </w:p>
        </w:tc>
        <w:tc>
          <w:tcPr>
            <w:tcW w:w="1556"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$69.74 </w:t>
            </w:r>
          </w:p>
        </w:tc>
      </w:tr>
      <w:tr w:rsidR="00DB3682" w:rsidRPr="00AB4E3E" w:rsidTr="00D52ACF">
        <w:trPr>
          <w:trHeight w:val="369"/>
        </w:trPr>
        <w:tc>
          <w:tcPr>
            <w:tcW w:w="1458" w:type="dxa"/>
            <w:tcBorders>
              <w:top w:val="nil"/>
              <w:left w:val="single" w:sz="8" w:space="0" w:color="auto"/>
              <w:bottom w:val="single" w:sz="8" w:space="0" w:color="auto"/>
              <w:right w:val="single" w:sz="8" w:space="0" w:color="auto"/>
            </w:tcBorders>
            <w:shd w:val="clear" w:color="auto" w:fill="auto"/>
            <w:vAlign w:val="bottom"/>
          </w:tcPr>
          <w:p w:rsidR="00DB3682" w:rsidRPr="00DB3682" w:rsidRDefault="00DB3682" w:rsidP="00D52ACF">
            <w:pPr>
              <w:spacing w:after="0" w:line="240" w:lineRule="auto"/>
              <w:rPr>
                <w:rFonts w:eastAsia="Times New Roman" w:cs="Times New Roman"/>
                <w:bCs/>
              </w:rPr>
            </w:pPr>
            <w:r w:rsidRPr="00DB3682">
              <w:rPr>
                <w:rFonts w:eastAsia="Times New Roman" w:cs="Times New Roman"/>
                <w:bCs/>
                <w:sz w:val="22"/>
              </w:rPr>
              <w:t>Technical</w:t>
            </w:r>
          </w:p>
        </w:tc>
        <w:tc>
          <w:tcPr>
            <w:tcW w:w="126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$36.93 </w:t>
            </w:r>
          </w:p>
        </w:tc>
        <w:tc>
          <w:tcPr>
            <w:tcW w:w="135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$18.50 </w:t>
            </w:r>
          </w:p>
        </w:tc>
        <w:tc>
          <w:tcPr>
            <w:tcW w:w="1392"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50.09%</w:t>
            </w:r>
          </w:p>
        </w:tc>
        <w:tc>
          <w:tcPr>
            <w:tcW w:w="1308"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17%</w:t>
            </w:r>
          </w:p>
        </w:tc>
        <w:tc>
          <w:tcPr>
            <w:tcW w:w="1890"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1.67</w:t>
            </w:r>
          </w:p>
        </w:tc>
        <w:tc>
          <w:tcPr>
            <w:tcW w:w="1556" w:type="dxa"/>
            <w:tcBorders>
              <w:top w:val="nil"/>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$61.71 </w:t>
            </w:r>
          </w:p>
        </w:tc>
      </w:tr>
      <w:tr w:rsidR="00DB3682" w:rsidRPr="00AB4E3E" w:rsidTr="00D52ACF">
        <w:trPr>
          <w:trHeight w:val="369"/>
        </w:trPr>
        <w:tc>
          <w:tcPr>
            <w:tcW w:w="1458" w:type="dxa"/>
            <w:tcBorders>
              <w:top w:val="single" w:sz="8" w:space="0" w:color="auto"/>
              <w:left w:val="single" w:sz="8" w:space="0" w:color="auto"/>
              <w:bottom w:val="single" w:sz="8" w:space="0" w:color="auto"/>
              <w:right w:val="single" w:sz="8" w:space="0" w:color="auto"/>
            </w:tcBorders>
            <w:shd w:val="clear" w:color="auto" w:fill="auto"/>
            <w:vAlign w:val="bottom"/>
          </w:tcPr>
          <w:p w:rsidR="00DB3682" w:rsidRPr="00DB3682" w:rsidRDefault="00DB3682" w:rsidP="00D52ACF">
            <w:pPr>
              <w:spacing w:after="0" w:line="240" w:lineRule="auto"/>
              <w:rPr>
                <w:rFonts w:eastAsia="Times New Roman" w:cs="Times New Roman"/>
                <w:bCs/>
              </w:rPr>
            </w:pPr>
            <w:r w:rsidRPr="00DB3682">
              <w:rPr>
                <w:rFonts w:eastAsia="Times New Roman" w:cs="Times New Roman"/>
                <w:bCs/>
                <w:sz w:val="22"/>
              </w:rPr>
              <w:t>Clerical</w:t>
            </w:r>
          </w:p>
        </w:tc>
        <w:tc>
          <w:tcPr>
            <w:tcW w:w="1260"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 xml:space="preserve">$17.36 </w:t>
            </w:r>
          </w:p>
        </w:tc>
        <w:tc>
          <w:tcPr>
            <w:tcW w:w="1350"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$8.67</w:t>
            </w:r>
          </w:p>
        </w:tc>
        <w:tc>
          <w:tcPr>
            <w:tcW w:w="1392"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49.94%</w:t>
            </w:r>
          </w:p>
        </w:tc>
        <w:tc>
          <w:tcPr>
            <w:tcW w:w="1308"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17%</w:t>
            </w:r>
          </w:p>
        </w:tc>
        <w:tc>
          <w:tcPr>
            <w:tcW w:w="1890"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1.67</w:t>
            </w:r>
          </w:p>
        </w:tc>
        <w:tc>
          <w:tcPr>
            <w:tcW w:w="1556" w:type="dxa"/>
            <w:tcBorders>
              <w:top w:val="single" w:sz="8" w:space="0" w:color="auto"/>
              <w:left w:val="nil"/>
              <w:bottom w:val="single" w:sz="8" w:space="0" w:color="auto"/>
              <w:right w:val="single" w:sz="8" w:space="0" w:color="auto"/>
            </w:tcBorders>
            <w:shd w:val="clear" w:color="auto" w:fill="auto"/>
            <w:vAlign w:val="bottom"/>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$28.</w:t>
            </w:r>
            <w:r w:rsidRPr="00DB3682" w:rsidDel="00031461">
              <w:rPr>
                <w:rFonts w:eastAsia="Times New Roman" w:cs="Times New Roman"/>
                <w:sz w:val="22"/>
              </w:rPr>
              <w:t xml:space="preserve"> </w:t>
            </w:r>
            <w:r w:rsidRPr="00DB3682">
              <w:rPr>
                <w:rFonts w:eastAsia="Times New Roman" w:cs="Times New Roman"/>
                <w:sz w:val="22"/>
              </w:rPr>
              <w:t xml:space="preserve">98 </w:t>
            </w:r>
          </w:p>
        </w:tc>
      </w:tr>
      <w:tr w:rsidR="00DB3682" w:rsidRPr="00AB4E3E" w:rsidTr="00D52ACF">
        <w:trPr>
          <w:trHeight w:val="369"/>
        </w:trPr>
        <w:tc>
          <w:tcPr>
            <w:tcW w:w="1458" w:type="dxa"/>
            <w:tcBorders>
              <w:top w:val="single" w:sz="8" w:space="0" w:color="auto"/>
              <w:left w:val="single" w:sz="8" w:space="0" w:color="auto"/>
              <w:bottom w:val="single" w:sz="8" w:space="0" w:color="auto"/>
              <w:right w:val="single" w:sz="8" w:space="0" w:color="auto"/>
            </w:tcBorders>
            <w:shd w:val="clear" w:color="auto" w:fill="auto"/>
            <w:vAlign w:val="bottom"/>
          </w:tcPr>
          <w:p w:rsidR="00DB3682" w:rsidRPr="00DB3682" w:rsidRDefault="00DB3682" w:rsidP="00D52ACF">
            <w:pPr>
              <w:spacing w:after="0" w:line="240" w:lineRule="auto"/>
              <w:rPr>
                <w:rFonts w:eastAsia="Times New Roman" w:cs="Times New Roman"/>
                <w:bCs/>
                <w:vertAlign w:val="superscript"/>
              </w:rPr>
            </w:pPr>
            <w:r w:rsidRPr="00DB3682">
              <w:rPr>
                <w:rFonts w:eastAsia="Times New Roman" w:cs="Times New Roman"/>
                <w:bCs/>
                <w:sz w:val="22"/>
              </w:rPr>
              <w:t>Weighted Average</w:t>
            </w:r>
            <w:r w:rsidRPr="00DB3682">
              <w:rPr>
                <w:rFonts w:eastAsia="Times New Roman" w:cs="Times New Roman"/>
                <w:bCs/>
                <w:sz w:val="22"/>
                <w:vertAlign w:val="superscript"/>
              </w:rPr>
              <w:t>3</w:t>
            </w:r>
          </w:p>
        </w:tc>
        <w:tc>
          <w:tcPr>
            <w:tcW w:w="1260"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w:t>
            </w:r>
          </w:p>
        </w:tc>
        <w:tc>
          <w:tcPr>
            <w:tcW w:w="1350"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w:t>
            </w:r>
          </w:p>
        </w:tc>
        <w:tc>
          <w:tcPr>
            <w:tcW w:w="1392"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w:t>
            </w:r>
          </w:p>
        </w:tc>
        <w:tc>
          <w:tcPr>
            <w:tcW w:w="1308"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w:t>
            </w:r>
          </w:p>
        </w:tc>
        <w:tc>
          <w:tcPr>
            <w:tcW w:w="1890"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w:t>
            </w:r>
          </w:p>
        </w:tc>
        <w:tc>
          <w:tcPr>
            <w:tcW w:w="1556" w:type="dxa"/>
            <w:tcBorders>
              <w:top w:val="single" w:sz="8" w:space="0" w:color="auto"/>
              <w:left w:val="nil"/>
              <w:bottom w:val="single" w:sz="8" w:space="0" w:color="auto"/>
              <w:right w:val="single" w:sz="8" w:space="0" w:color="auto"/>
            </w:tcBorders>
            <w:shd w:val="clear" w:color="auto" w:fill="auto"/>
            <w:vAlign w:val="center"/>
          </w:tcPr>
          <w:p w:rsidR="00DB3682" w:rsidRPr="00DB3682" w:rsidRDefault="00DB3682" w:rsidP="00D52ACF">
            <w:pPr>
              <w:spacing w:after="0" w:line="240" w:lineRule="auto"/>
              <w:jc w:val="center"/>
              <w:rPr>
                <w:rFonts w:eastAsia="Times New Roman" w:cs="Times New Roman"/>
              </w:rPr>
            </w:pPr>
            <w:r w:rsidRPr="00DB3682">
              <w:rPr>
                <w:rFonts w:eastAsia="Times New Roman" w:cs="Times New Roman"/>
                <w:sz w:val="22"/>
              </w:rPr>
              <w:t>$56.77</w:t>
            </w:r>
          </w:p>
        </w:tc>
      </w:tr>
      <w:tr w:rsidR="00DB3682" w:rsidRPr="00AB4E3E" w:rsidTr="00D52ACF">
        <w:trPr>
          <w:trHeight w:val="369"/>
        </w:trPr>
        <w:tc>
          <w:tcPr>
            <w:tcW w:w="10214" w:type="dxa"/>
            <w:gridSpan w:val="7"/>
            <w:tcBorders>
              <w:top w:val="single" w:sz="8" w:space="0" w:color="auto"/>
              <w:left w:val="single" w:sz="8" w:space="0" w:color="auto"/>
              <w:bottom w:val="single" w:sz="8" w:space="0" w:color="auto"/>
              <w:right w:val="single" w:sz="8" w:space="0" w:color="auto"/>
            </w:tcBorders>
            <w:shd w:val="clear" w:color="auto" w:fill="auto"/>
            <w:vAlign w:val="bottom"/>
          </w:tcPr>
          <w:p w:rsidR="00DB3682" w:rsidRPr="00B569FD" w:rsidRDefault="00DB3682" w:rsidP="00D52ACF">
            <w:pPr>
              <w:spacing w:after="0" w:line="240" w:lineRule="auto"/>
              <w:rPr>
                <w:rFonts w:eastAsia="Times New Roman" w:cs="Times New Roman"/>
                <w:sz w:val="20"/>
                <w:szCs w:val="20"/>
              </w:rPr>
            </w:pPr>
            <w:r w:rsidRPr="00B569FD">
              <w:rPr>
                <w:rFonts w:eastAsia="Times New Roman" w:cs="Times New Roman"/>
                <w:i/>
                <w:sz w:val="20"/>
                <w:szCs w:val="20"/>
              </w:rPr>
              <w:t>Notes</w:t>
            </w:r>
            <w:r w:rsidRPr="00B569FD">
              <w:rPr>
                <w:rFonts w:eastAsia="Times New Roman" w:cs="Times New Roman"/>
                <w:sz w:val="20"/>
                <w:szCs w:val="20"/>
              </w:rPr>
              <w:t>:</w:t>
            </w:r>
          </w:p>
          <w:p w:rsidR="00DB3682" w:rsidRPr="00B569FD" w:rsidRDefault="00DB3682" w:rsidP="00D52ACF">
            <w:pPr>
              <w:spacing w:after="0" w:line="240" w:lineRule="auto"/>
              <w:rPr>
                <w:rFonts w:eastAsia="Times New Roman" w:cs="Times New Roman"/>
                <w:sz w:val="20"/>
                <w:szCs w:val="20"/>
              </w:rPr>
            </w:pPr>
            <w:r w:rsidRPr="00B569FD">
              <w:rPr>
                <w:rFonts w:eastAsia="Times New Roman" w:cs="Times New Roman"/>
                <w:sz w:val="20"/>
                <w:szCs w:val="20"/>
                <w:vertAlign w:val="superscript"/>
              </w:rPr>
              <w:t>1</w:t>
            </w:r>
            <w:r w:rsidRPr="00B569FD">
              <w:rPr>
                <w:rFonts w:eastAsia="Times New Roman" w:cs="Times New Roman"/>
                <w:sz w:val="20"/>
                <w:szCs w:val="20"/>
              </w:rPr>
              <w:t>Employer Costs for Employee Compensation Supplementary Tables: December 2010, US Bureau of Labor Statistics, March 9, 2011 (BLS, 2011a)</w:t>
            </w:r>
          </w:p>
          <w:p w:rsidR="00DB3682" w:rsidRPr="00B569FD" w:rsidRDefault="00DB3682" w:rsidP="00D52ACF">
            <w:pPr>
              <w:spacing w:after="0" w:line="240" w:lineRule="auto"/>
              <w:rPr>
                <w:rFonts w:eastAsia="Times New Roman" w:cs="Times New Roman"/>
                <w:sz w:val="20"/>
                <w:szCs w:val="20"/>
              </w:rPr>
            </w:pPr>
            <w:r w:rsidRPr="00B569FD">
              <w:rPr>
                <w:rFonts w:eastAsia="Times New Roman" w:cs="Times New Roman"/>
                <w:sz w:val="20"/>
                <w:szCs w:val="20"/>
                <w:vertAlign w:val="superscript"/>
              </w:rPr>
              <w:t>2</w:t>
            </w:r>
            <w:r w:rsidRPr="00B569FD">
              <w:rPr>
                <w:rFonts w:eastAsia="Times New Roman" w:cs="Times New Roman"/>
                <w:sz w:val="20"/>
                <w:szCs w:val="20"/>
              </w:rPr>
              <w:t>An overhead rate of 17 percent was estimated based on industry data gathered for the Revised Economic Analysis for the Amended Inventory Update Rule: Final Report (EPA, 2002a)</w:t>
            </w:r>
          </w:p>
          <w:p w:rsidR="00DB3682" w:rsidRPr="00AB4E3E" w:rsidRDefault="00DB3682" w:rsidP="00D52ACF">
            <w:pPr>
              <w:spacing w:after="0" w:line="240" w:lineRule="auto"/>
              <w:rPr>
                <w:rFonts w:eastAsia="Times New Roman" w:cs="Times New Roman"/>
                <w:szCs w:val="24"/>
              </w:rPr>
            </w:pPr>
            <w:r w:rsidRPr="00B569FD">
              <w:rPr>
                <w:rFonts w:eastAsia="Times New Roman" w:cs="Times New Roman"/>
                <w:sz w:val="20"/>
                <w:szCs w:val="20"/>
                <w:vertAlign w:val="superscript"/>
              </w:rPr>
              <w:t>3</w:t>
            </w:r>
            <w:r w:rsidRPr="00B569FD">
              <w:rPr>
                <w:rFonts w:eastAsia="Times New Roman" w:cs="Times New Roman"/>
                <w:sz w:val="20"/>
                <w:szCs w:val="20"/>
              </w:rPr>
              <w:t xml:space="preserve"> The weighted average wage reflects an assumed 20/60/20 mix of managerial/technical/clerical labor.</w:t>
            </w:r>
          </w:p>
        </w:tc>
      </w:tr>
    </w:tbl>
    <w:p w:rsidR="001F1349" w:rsidRPr="00AB4E3E" w:rsidRDefault="007D1BD4" w:rsidP="00DB3682">
      <w:pPr>
        <w:autoSpaceDE w:val="0"/>
        <w:autoSpaceDN w:val="0"/>
        <w:adjustRightInd w:val="0"/>
        <w:spacing w:line="240" w:lineRule="auto"/>
        <w:rPr>
          <w:rFonts w:cs="Times New Roman"/>
          <w:szCs w:val="24"/>
        </w:rPr>
      </w:pPr>
      <w:fldSimple w:instr=" REF _Ref299455186 \h  \* MERGEFORMAT ">
        <w:r w:rsidR="00845255" w:rsidRPr="00845255">
          <w:rPr>
            <w:rFonts w:eastAsia="Times New Roman" w:cs="Times New Roman"/>
            <w:bCs/>
            <w:szCs w:val="24"/>
          </w:rPr>
          <w:t xml:space="preserve">Table </w:t>
        </w:r>
      </w:fldSimple>
      <w:r w:rsidR="00DB3682">
        <w:t>A</w:t>
      </w:r>
      <w:r w:rsidR="001F1349" w:rsidRPr="00AB4E3E">
        <w:rPr>
          <w:rFonts w:cs="Times New Roman"/>
          <w:szCs w:val="24"/>
        </w:rPr>
        <w:t xml:space="preserve"> presents the </w:t>
      </w:r>
      <w:r w:rsidR="00E97D2A" w:rsidRPr="00AB4E3E">
        <w:rPr>
          <w:rFonts w:cs="Times New Roman"/>
          <w:szCs w:val="24"/>
        </w:rPr>
        <w:t xml:space="preserve">derivation of the </w:t>
      </w:r>
      <w:r w:rsidR="001F1349" w:rsidRPr="00AB4E3E">
        <w:rPr>
          <w:rFonts w:cs="Times New Roman"/>
          <w:szCs w:val="24"/>
        </w:rPr>
        <w:t>industry wages for 2010 used in this ICR.</w:t>
      </w:r>
    </w:p>
    <w:p w:rsidR="006A53F6" w:rsidRDefault="006A53F6" w:rsidP="006A53F6">
      <w:pPr>
        <w:pStyle w:val="Caption"/>
        <w:keepNext/>
        <w:spacing w:before="200"/>
      </w:pPr>
    </w:p>
    <w:p w:rsidR="001F1349" w:rsidRPr="00AB4E3E" w:rsidRDefault="007D1BD4" w:rsidP="006A53F6">
      <w:pPr>
        <w:pStyle w:val="Caption"/>
        <w:keepNext/>
        <w:spacing w:before="200"/>
        <w:rPr>
          <w:rFonts w:cs="Times New Roman"/>
          <w:color w:val="auto"/>
          <w:sz w:val="24"/>
          <w:szCs w:val="24"/>
        </w:rPr>
      </w:pPr>
      <w:fldSimple w:instr=" REF _Ref299455241 \h  \* MERGEFORMAT ">
        <w:r w:rsidR="00845255" w:rsidRPr="00845255">
          <w:rPr>
            <w:rFonts w:eastAsia="Times New Roman" w:cs="Times New Roman"/>
            <w:b w:val="0"/>
            <w:color w:val="auto"/>
            <w:sz w:val="24"/>
            <w:szCs w:val="24"/>
          </w:rPr>
          <w:t xml:space="preserve">Table </w:t>
        </w:r>
      </w:fldSimple>
      <w:r w:rsidR="001F1349" w:rsidRPr="00AB4E3E">
        <w:rPr>
          <w:rFonts w:cs="Times New Roman"/>
          <w:b w:val="0"/>
          <w:bCs w:val="0"/>
          <w:color w:val="auto"/>
          <w:sz w:val="24"/>
          <w:szCs w:val="24"/>
        </w:rPr>
        <w:t xml:space="preserve"> presents </w:t>
      </w:r>
      <w:r w:rsidR="00E97D2A" w:rsidRPr="00AB4E3E">
        <w:rPr>
          <w:rFonts w:cs="Times New Roman"/>
          <w:b w:val="0"/>
          <w:color w:val="auto"/>
          <w:sz w:val="24"/>
          <w:szCs w:val="24"/>
        </w:rPr>
        <w:t xml:space="preserve">the derivation of </w:t>
      </w:r>
      <w:r w:rsidR="001F1349" w:rsidRPr="00AB4E3E">
        <w:rPr>
          <w:rFonts w:cs="Times New Roman"/>
          <w:b w:val="0"/>
          <w:bCs w:val="0"/>
          <w:color w:val="auto"/>
          <w:sz w:val="24"/>
          <w:szCs w:val="24"/>
        </w:rPr>
        <w:t xml:space="preserve">the Agency wage rates </w:t>
      </w:r>
      <w:r w:rsidR="00E97D2A" w:rsidRPr="00AB4E3E">
        <w:rPr>
          <w:rFonts w:cs="Times New Roman"/>
          <w:b w:val="0"/>
          <w:bCs w:val="0"/>
          <w:color w:val="auto"/>
          <w:sz w:val="24"/>
          <w:szCs w:val="24"/>
        </w:rPr>
        <w:t>for</w:t>
      </w:r>
      <w:r w:rsidR="001F1349" w:rsidRPr="00AB4E3E">
        <w:rPr>
          <w:rFonts w:cs="Times New Roman"/>
          <w:b w:val="0"/>
          <w:bCs w:val="0"/>
          <w:color w:val="auto"/>
          <w:sz w:val="24"/>
          <w:szCs w:val="24"/>
        </w:rPr>
        <w:t xml:space="preserve"> 2010 used in this ICR.</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98"/>
        <w:gridCol w:w="2458"/>
        <w:gridCol w:w="1000"/>
        <w:gridCol w:w="889"/>
        <w:gridCol w:w="1143"/>
        <w:gridCol w:w="1170"/>
        <w:gridCol w:w="1170"/>
        <w:gridCol w:w="1350"/>
      </w:tblGrid>
      <w:tr w:rsidR="00CA124D" w:rsidRPr="00AB4E3E" w:rsidTr="00DB3682">
        <w:trPr>
          <w:trHeight w:val="512"/>
        </w:trPr>
        <w:tc>
          <w:tcPr>
            <w:tcW w:w="10278" w:type="dxa"/>
            <w:gridSpan w:val="8"/>
            <w:shd w:val="clear" w:color="auto" w:fill="003366"/>
            <w:vAlign w:val="center"/>
          </w:tcPr>
          <w:p w:rsidR="00CA124D" w:rsidRPr="00AB4E3E" w:rsidRDefault="001F1349" w:rsidP="00DB3682">
            <w:pPr>
              <w:spacing w:before="120" w:after="120" w:line="240" w:lineRule="auto"/>
              <w:rPr>
                <w:rFonts w:eastAsia="Times New Roman" w:cs="Times New Roman"/>
                <w:b/>
                <w:bCs/>
                <w:szCs w:val="24"/>
              </w:rPr>
            </w:pPr>
            <w:bookmarkStart w:id="10" w:name="_Ref299455241"/>
            <w:r w:rsidRPr="00AB4E3E">
              <w:rPr>
                <w:rFonts w:eastAsia="Times New Roman" w:cs="Times New Roman"/>
                <w:b/>
                <w:bCs/>
                <w:szCs w:val="24"/>
              </w:rPr>
              <w:t xml:space="preserve">Table </w:t>
            </w:r>
            <w:bookmarkEnd w:id="10"/>
            <w:r w:rsidR="00DB3682">
              <w:rPr>
                <w:rFonts w:eastAsia="Times New Roman" w:cs="Times New Roman"/>
                <w:b/>
                <w:bCs/>
                <w:szCs w:val="24"/>
              </w:rPr>
              <w:t>B</w:t>
            </w:r>
            <w:r w:rsidR="00CA124D" w:rsidRPr="00AB4E3E">
              <w:rPr>
                <w:rFonts w:eastAsia="Times New Roman" w:cs="Times New Roman"/>
                <w:b/>
                <w:bCs/>
                <w:szCs w:val="24"/>
              </w:rPr>
              <w:t>: Agency Wage Rate for GS-13 Step 1 (January 2010)</w:t>
            </w:r>
          </w:p>
        </w:tc>
      </w:tr>
      <w:tr w:rsidR="006A53F6" w:rsidRPr="00AB4E3E" w:rsidTr="006A53F6">
        <w:trPr>
          <w:trHeight w:val="870"/>
        </w:trPr>
        <w:tc>
          <w:tcPr>
            <w:tcW w:w="1098" w:type="dxa"/>
            <w:vMerge w:val="restart"/>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Labor Category</w:t>
            </w:r>
          </w:p>
        </w:tc>
        <w:tc>
          <w:tcPr>
            <w:tcW w:w="2458" w:type="dxa"/>
            <w:vMerge w:val="restart"/>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Data Source for Wage Information</w:t>
            </w:r>
          </w:p>
        </w:tc>
        <w:tc>
          <w:tcPr>
            <w:tcW w:w="100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 xml:space="preserve">Wage </w:t>
            </w:r>
            <w:r w:rsidRPr="00DB3682">
              <w:rPr>
                <w:rFonts w:eastAsia="Times New Roman" w:cs="Times New Roman"/>
                <w:b/>
                <w:sz w:val="22"/>
              </w:rPr>
              <w:t>($)</w:t>
            </w:r>
          </w:p>
        </w:tc>
        <w:tc>
          <w:tcPr>
            <w:tcW w:w="889"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Fringe Benefit</w:t>
            </w:r>
          </w:p>
        </w:tc>
        <w:tc>
          <w:tcPr>
            <w:tcW w:w="1143"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Fringes as % wage</w:t>
            </w:r>
          </w:p>
        </w:tc>
        <w:tc>
          <w:tcPr>
            <w:tcW w:w="117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Overhead as % wage</w:t>
            </w:r>
          </w:p>
        </w:tc>
        <w:tc>
          <w:tcPr>
            <w:tcW w:w="1170" w:type="dxa"/>
            <w:shd w:val="clear" w:color="auto" w:fill="99CCFF"/>
            <w:vAlign w:val="center"/>
          </w:tcPr>
          <w:p w:rsidR="006A53F6" w:rsidRPr="00DB3682" w:rsidRDefault="006A53F6" w:rsidP="00DB3682">
            <w:pPr>
              <w:spacing w:after="240" w:line="240" w:lineRule="auto"/>
              <w:jc w:val="center"/>
              <w:rPr>
                <w:rFonts w:eastAsia="Times New Roman" w:cs="Times New Roman"/>
                <w:b/>
                <w:bCs/>
              </w:rPr>
            </w:pPr>
            <w:r w:rsidRPr="00DB3682">
              <w:rPr>
                <w:rFonts w:eastAsia="Times New Roman" w:cs="Times New Roman"/>
                <w:b/>
                <w:bCs/>
                <w:sz w:val="22"/>
              </w:rPr>
              <w:t xml:space="preserve">Fringe + </w:t>
            </w:r>
            <w:r>
              <w:rPr>
                <w:rFonts w:eastAsia="Times New Roman" w:cs="Times New Roman"/>
                <w:b/>
                <w:bCs/>
                <w:sz w:val="22"/>
              </w:rPr>
              <w:t>O</w:t>
            </w:r>
            <w:r w:rsidRPr="00DB3682">
              <w:rPr>
                <w:rFonts w:eastAsia="Times New Roman" w:cs="Times New Roman"/>
                <w:b/>
                <w:bCs/>
                <w:sz w:val="22"/>
              </w:rPr>
              <w:t xml:space="preserve">verhead </w:t>
            </w:r>
            <w:r>
              <w:rPr>
                <w:rFonts w:eastAsia="Times New Roman" w:cs="Times New Roman"/>
                <w:b/>
                <w:bCs/>
                <w:sz w:val="22"/>
              </w:rPr>
              <w:t>F</w:t>
            </w:r>
            <w:r w:rsidRPr="00DB3682">
              <w:rPr>
                <w:rFonts w:eastAsia="Times New Roman" w:cs="Times New Roman"/>
                <w:b/>
                <w:bCs/>
                <w:sz w:val="22"/>
              </w:rPr>
              <w:t>actor</w:t>
            </w:r>
          </w:p>
        </w:tc>
        <w:tc>
          <w:tcPr>
            <w:tcW w:w="135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 xml:space="preserve">Loaded Wage </w:t>
            </w:r>
            <w:r w:rsidRPr="00DB3682">
              <w:rPr>
                <w:rFonts w:eastAsia="Times New Roman" w:cs="Times New Roman"/>
                <w:b/>
                <w:sz w:val="22"/>
              </w:rPr>
              <w:t>($)</w:t>
            </w:r>
          </w:p>
        </w:tc>
      </w:tr>
      <w:tr w:rsidR="006A53F6" w:rsidRPr="00AB4E3E" w:rsidTr="006A53F6">
        <w:trPr>
          <w:trHeight w:val="585"/>
        </w:trPr>
        <w:tc>
          <w:tcPr>
            <w:tcW w:w="1098" w:type="dxa"/>
            <w:vMerge/>
            <w:shd w:val="clear" w:color="auto" w:fill="99CCFF"/>
            <w:vAlign w:val="center"/>
          </w:tcPr>
          <w:p w:rsidR="006A53F6" w:rsidRPr="00DB3682" w:rsidRDefault="006A53F6" w:rsidP="00CA124D">
            <w:pPr>
              <w:spacing w:after="240" w:line="240" w:lineRule="auto"/>
              <w:jc w:val="center"/>
              <w:rPr>
                <w:rFonts w:eastAsia="Times New Roman" w:cs="Times New Roman"/>
                <w:b/>
                <w:bCs/>
              </w:rPr>
            </w:pPr>
          </w:p>
        </w:tc>
        <w:tc>
          <w:tcPr>
            <w:tcW w:w="2458" w:type="dxa"/>
            <w:vMerge/>
            <w:shd w:val="clear" w:color="auto" w:fill="99CCFF"/>
            <w:vAlign w:val="center"/>
          </w:tcPr>
          <w:p w:rsidR="006A53F6" w:rsidRPr="00DB3682" w:rsidRDefault="006A53F6" w:rsidP="00CA124D">
            <w:pPr>
              <w:spacing w:after="240" w:line="240" w:lineRule="auto"/>
              <w:jc w:val="center"/>
              <w:rPr>
                <w:rFonts w:eastAsia="Times New Roman" w:cs="Times New Roman"/>
                <w:b/>
                <w:bCs/>
              </w:rPr>
            </w:pPr>
          </w:p>
        </w:tc>
        <w:tc>
          <w:tcPr>
            <w:tcW w:w="100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(a)</w:t>
            </w:r>
          </w:p>
        </w:tc>
        <w:tc>
          <w:tcPr>
            <w:tcW w:w="889"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(b)</w:t>
            </w:r>
          </w:p>
        </w:tc>
        <w:tc>
          <w:tcPr>
            <w:tcW w:w="1143"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(c) = (b) / (a)</w:t>
            </w:r>
          </w:p>
        </w:tc>
        <w:tc>
          <w:tcPr>
            <w:tcW w:w="117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(d)</w:t>
            </w:r>
          </w:p>
        </w:tc>
        <w:tc>
          <w:tcPr>
            <w:tcW w:w="117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(e) = (c) + (d) + 1</w:t>
            </w:r>
          </w:p>
        </w:tc>
        <w:tc>
          <w:tcPr>
            <w:tcW w:w="1350" w:type="dxa"/>
            <w:shd w:val="clear" w:color="auto" w:fill="99CCFF"/>
            <w:vAlign w:val="center"/>
          </w:tcPr>
          <w:p w:rsidR="006A53F6" w:rsidRPr="00DB3682" w:rsidRDefault="006A53F6" w:rsidP="00CA124D">
            <w:pPr>
              <w:spacing w:after="240" w:line="240" w:lineRule="auto"/>
              <w:jc w:val="center"/>
              <w:rPr>
                <w:rFonts w:eastAsia="Times New Roman" w:cs="Times New Roman"/>
                <w:b/>
                <w:bCs/>
              </w:rPr>
            </w:pPr>
            <w:r w:rsidRPr="00DB3682">
              <w:rPr>
                <w:rFonts w:eastAsia="Times New Roman" w:cs="Times New Roman"/>
                <w:b/>
                <w:bCs/>
                <w:sz w:val="22"/>
              </w:rPr>
              <w:t>(f) = (a) * (e)</w:t>
            </w:r>
          </w:p>
        </w:tc>
      </w:tr>
      <w:tr w:rsidR="006A53F6" w:rsidRPr="00AB4E3E" w:rsidTr="006A53F6">
        <w:trPr>
          <w:trHeight w:val="510"/>
        </w:trPr>
        <w:tc>
          <w:tcPr>
            <w:tcW w:w="1098" w:type="dxa"/>
            <w:vMerge w:val="restart"/>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EPA staff FTE</w:t>
            </w:r>
          </w:p>
        </w:tc>
        <w:tc>
          <w:tcPr>
            <w:tcW w:w="2458" w:type="dxa"/>
            <w:vMerge w:val="restart"/>
            <w:shd w:val="clear" w:color="auto" w:fill="auto"/>
          </w:tcPr>
          <w:p w:rsidR="006A53F6" w:rsidRPr="00DB3682" w:rsidRDefault="006A53F6" w:rsidP="008011B2">
            <w:pPr>
              <w:spacing w:after="0" w:line="240" w:lineRule="auto"/>
              <w:rPr>
                <w:rFonts w:eastAsia="Times New Roman" w:cs="Times New Roman"/>
              </w:rPr>
            </w:pPr>
            <w:r w:rsidRPr="00DB3682">
              <w:rPr>
                <w:rFonts w:eastAsia="Times New Roman" w:cs="Times New Roman"/>
                <w:sz w:val="22"/>
              </w:rPr>
              <w:t xml:space="preserve">Annual federal staff cost: OPM Washington-Baltimore-Northern Virginia, DC-MD-PA-VA-WV area, GS-14 Step 5 pay rates </w:t>
            </w:r>
            <w:r w:rsidRPr="00DB3682">
              <w:rPr>
                <w:rFonts w:eastAsia="Times New Roman" w:cs="Times New Roman"/>
                <w:sz w:val="22"/>
                <w:vertAlign w:val="superscript"/>
              </w:rPr>
              <w:t>a</w:t>
            </w:r>
          </w:p>
        </w:tc>
        <w:tc>
          <w:tcPr>
            <w:tcW w:w="1000" w:type="dxa"/>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$89,033 (annual)</w:t>
            </w:r>
          </w:p>
        </w:tc>
        <w:tc>
          <w:tcPr>
            <w:tcW w:w="889" w:type="dxa"/>
            <w:vMerge w:val="restart"/>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w:t>
            </w:r>
          </w:p>
        </w:tc>
        <w:tc>
          <w:tcPr>
            <w:tcW w:w="1143" w:type="dxa"/>
            <w:vMerge w:val="restart"/>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[Included in 60% overhead]</w:t>
            </w:r>
          </w:p>
        </w:tc>
        <w:tc>
          <w:tcPr>
            <w:tcW w:w="1170" w:type="dxa"/>
            <w:vMerge w:val="restart"/>
            <w:shd w:val="clear" w:color="auto" w:fill="auto"/>
          </w:tcPr>
          <w:p w:rsidR="006A53F6" w:rsidRPr="00DB3682" w:rsidRDefault="006A53F6" w:rsidP="006A53F6">
            <w:pPr>
              <w:spacing w:after="0" w:line="240" w:lineRule="auto"/>
              <w:jc w:val="center"/>
              <w:rPr>
                <w:rFonts w:eastAsia="Times New Roman" w:cs="Times New Roman"/>
              </w:rPr>
            </w:pPr>
            <w:r w:rsidRPr="00DB3682">
              <w:rPr>
                <w:rFonts w:eastAsia="Times New Roman" w:cs="Times New Roman"/>
                <w:sz w:val="22"/>
              </w:rPr>
              <w:t xml:space="preserve">60% </w:t>
            </w:r>
            <w:r w:rsidRPr="00DB3682">
              <w:rPr>
                <w:rFonts w:eastAsia="Times New Roman" w:cs="Times New Roman"/>
                <w:sz w:val="22"/>
                <w:vertAlign w:val="superscript"/>
              </w:rPr>
              <w:t>b</w:t>
            </w:r>
          </w:p>
        </w:tc>
        <w:tc>
          <w:tcPr>
            <w:tcW w:w="1170" w:type="dxa"/>
            <w:vMerge w:val="restart"/>
            <w:shd w:val="clear" w:color="auto" w:fill="auto"/>
          </w:tcPr>
          <w:p w:rsidR="006A53F6" w:rsidRPr="00DB3682" w:rsidRDefault="006A53F6" w:rsidP="006A53F6">
            <w:pPr>
              <w:spacing w:after="0" w:line="240" w:lineRule="auto"/>
              <w:jc w:val="center"/>
              <w:rPr>
                <w:rFonts w:eastAsia="Times New Roman" w:cs="Times New Roman"/>
              </w:rPr>
            </w:pPr>
            <w:r w:rsidRPr="00DB3682">
              <w:rPr>
                <w:rFonts w:eastAsia="Times New Roman" w:cs="Times New Roman"/>
                <w:sz w:val="22"/>
              </w:rPr>
              <w:t>1.6</w:t>
            </w:r>
          </w:p>
        </w:tc>
        <w:tc>
          <w:tcPr>
            <w:tcW w:w="1350" w:type="dxa"/>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$142,453 (annual)</w:t>
            </w:r>
          </w:p>
        </w:tc>
      </w:tr>
      <w:tr w:rsidR="006A53F6" w:rsidRPr="00AB4E3E" w:rsidTr="006A53F6">
        <w:trPr>
          <w:trHeight w:val="525"/>
        </w:trPr>
        <w:tc>
          <w:tcPr>
            <w:tcW w:w="1098" w:type="dxa"/>
            <w:vMerge/>
            <w:shd w:val="clear" w:color="auto" w:fill="auto"/>
          </w:tcPr>
          <w:p w:rsidR="006A53F6" w:rsidRPr="00DB3682" w:rsidRDefault="006A53F6" w:rsidP="00CA124D">
            <w:pPr>
              <w:spacing w:after="0" w:line="240" w:lineRule="auto"/>
              <w:rPr>
                <w:rFonts w:eastAsia="Times New Roman" w:cs="Times New Roman"/>
              </w:rPr>
            </w:pPr>
          </w:p>
        </w:tc>
        <w:tc>
          <w:tcPr>
            <w:tcW w:w="2458" w:type="dxa"/>
            <w:vMerge/>
            <w:shd w:val="clear" w:color="auto" w:fill="auto"/>
          </w:tcPr>
          <w:p w:rsidR="006A53F6" w:rsidRPr="00DB3682" w:rsidRDefault="006A53F6" w:rsidP="00CA124D">
            <w:pPr>
              <w:spacing w:after="0" w:line="240" w:lineRule="auto"/>
              <w:rPr>
                <w:rFonts w:eastAsia="Times New Roman" w:cs="Times New Roman"/>
              </w:rPr>
            </w:pPr>
          </w:p>
        </w:tc>
        <w:tc>
          <w:tcPr>
            <w:tcW w:w="1000" w:type="dxa"/>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$42.80 (hourly)</w:t>
            </w:r>
          </w:p>
        </w:tc>
        <w:tc>
          <w:tcPr>
            <w:tcW w:w="889" w:type="dxa"/>
            <w:vMerge/>
            <w:shd w:val="clear" w:color="auto" w:fill="auto"/>
          </w:tcPr>
          <w:p w:rsidR="006A53F6" w:rsidRPr="00DB3682" w:rsidRDefault="006A53F6" w:rsidP="00CA124D">
            <w:pPr>
              <w:spacing w:after="0" w:line="240" w:lineRule="auto"/>
              <w:rPr>
                <w:rFonts w:eastAsia="Times New Roman" w:cs="Times New Roman"/>
              </w:rPr>
            </w:pPr>
          </w:p>
        </w:tc>
        <w:tc>
          <w:tcPr>
            <w:tcW w:w="1143" w:type="dxa"/>
            <w:vMerge/>
            <w:shd w:val="clear" w:color="auto" w:fill="auto"/>
          </w:tcPr>
          <w:p w:rsidR="006A53F6" w:rsidRPr="00DB3682" w:rsidRDefault="006A53F6" w:rsidP="00CA124D">
            <w:pPr>
              <w:spacing w:after="0" w:line="240" w:lineRule="auto"/>
              <w:rPr>
                <w:rFonts w:eastAsia="Times New Roman" w:cs="Times New Roman"/>
              </w:rPr>
            </w:pPr>
          </w:p>
        </w:tc>
        <w:tc>
          <w:tcPr>
            <w:tcW w:w="1170" w:type="dxa"/>
            <w:vMerge/>
            <w:shd w:val="clear" w:color="auto" w:fill="auto"/>
          </w:tcPr>
          <w:p w:rsidR="006A53F6" w:rsidRPr="00DB3682" w:rsidRDefault="006A53F6" w:rsidP="00CA124D">
            <w:pPr>
              <w:spacing w:after="0" w:line="240" w:lineRule="auto"/>
              <w:rPr>
                <w:rFonts w:eastAsia="Times New Roman" w:cs="Times New Roman"/>
              </w:rPr>
            </w:pPr>
          </w:p>
        </w:tc>
        <w:tc>
          <w:tcPr>
            <w:tcW w:w="1170" w:type="dxa"/>
            <w:vMerge/>
            <w:shd w:val="clear" w:color="auto" w:fill="auto"/>
          </w:tcPr>
          <w:p w:rsidR="006A53F6" w:rsidRPr="00DB3682" w:rsidRDefault="006A53F6" w:rsidP="00CA124D">
            <w:pPr>
              <w:spacing w:after="0" w:line="240" w:lineRule="auto"/>
              <w:rPr>
                <w:rFonts w:eastAsia="Times New Roman" w:cs="Times New Roman"/>
              </w:rPr>
            </w:pPr>
          </w:p>
        </w:tc>
        <w:tc>
          <w:tcPr>
            <w:tcW w:w="1350" w:type="dxa"/>
            <w:shd w:val="clear" w:color="auto" w:fill="auto"/>
          </w:tcPr>
          <w:p w:rsidR="006A53F6" w:rsidRPr="00DB3682" w:rsidRDefault="006A53F6" w:rsidP="00CA124D">
            <w:pPr>
              <w:spacing w:after="0" w:line="240" w:lineRule="auto"/>
              <w:rPr>
                <w:rFonts w:eastAsia="Times New Roman" w:cs="Times New Roman"/>
              </w:rPr>
            </w:pPr>
            <w:r w:rsidRPr="00DB3682">
              <w:rPr>
                <w:rFonts w:eastAsia="Times New Roman" w:cs="Times New Roman"/>
                <w:sz w:val="22"/>
              </w:rPr>
              <w:t>$68.48 (hourly)</w:t>
            </w:r>
          </w:p>
        </w:tc>
      </w:tr>
      <w:tr w:rsidR="00CA124D" w:rsidRPr="00AB4E3E" w:rsidTr="00DB3682">
        <w:trPr>
          <w:trHeight w:val="1115"/>
        </w:trPr>
        <w:tc>
          <w:tcPr>
            <w:tcW w:w="10278" w:type="dxa"/>
            <w:gridSpan w:val="8"/>
            <w:shd w:val="clear" w:color="auto" w:fill="auto"/>
          </w:tcPr>
          <w:p w:rsidR="00CA124D" w:rsidRPr="00B569FD" w:rsidRDefault="00CA124D" w:rsidP="00CA124D">
            <w:pPr>
              <w:spacing w:after="0" w:line="240" w:lineRule="auto"/>
              <w:rPr>
                <w:rFonts w:eastAsia="Times New Roman" w:cs="Times New Roman"/>
                <w:sz w:val="20"/>
                <w:szCs w:val="20"/>
              </w:rPr>
            </w:pPr>
            <w:r w:rsidRPr="00B569FD">
              <w:rPr>
                <w:rFonts w:eastAsia="Times New Roman" w:cs="Times New Roman"/>
                <w:sz w:val="20"/>
                <w:szCs w:val="20"/>
              </w:rPr>
              <w:t>Notes:</w:t>
            </w:r>
          </w:p>
          <w:p w:rsidR="00CA124D" w:rsidRPr="00B569FD" w:rsidRDefault="00CA124D" w:rsidP="00CA124D">
            <w:pPr>
              <w:spacing w:after="0" w:line="240" w:lineRule="auto"/>
              <w:rPr>
                <w:rFonts w:eastAsia="Times New Roman" w:cs="Times New Roman"/>
                <w:sz w:val="20"/>
                <w:szCs w:val="20"/>
              </w:rPr>
            </w:pPr>
            <w:r w:rsidRPr="00B569FD">
              <w:rPr>
                <w:rFonts w:eastAsia="Times New Roman" w:cs="Times New Roman"/>
                <w:sz w:val="20"/>
                <w:szCs w:val="20"/>
                <w:vertAlign w:val="superscript"/>
              </w:rPr>
              <w:t>a</w:t>
            </w:r>
            <w:r w:rsidRPr="00B569FD">
              <w:rPr>
                <w:rFonts w:eastAsia="Times New Roman" w:cs="Times New Roman"/>
                <w:sz w:val="20"/>
                <w:szCs w:val="20"/>
              </w:rPr>
              <w:t>The Agency salary is the unloaded federal GS-13 Step 1 salary ($89,033 for 2010), from the OPM salary table for</w:t>
            </w:r>
            <w:r w:rsidRPr="00B569FD">
              <w:rPr>
                <w:rFonts w:eastAsia="Times New Roman" w:cs="Times New Roman"/>
                <w:i/>
                <w:iCs/>
                <w:sz w:val="20"/>
                <w:szCs w:val="20"/>
              </w:rPr>
              <w:t xml:space="preserve"> </w:t>
            </w:r>
            <w:r w:rsidRPr="00B569FD">
              <w:rPr>
                <w:rFonts w:eastAsia="Times New Roman" w:cs="Times New Roman"/>
                <w:sz w:val="20"/>
                <w:szCs w:val="20"/>
              </w:rPr>
              <w:t>the</w:t>
            </w:r>
            <w:r w:rsidRPr="00B569FD">
              <w:rPr>
                <w:rFonts w:eastAsia="Times New Roman" w:cs="Times New Roman"/>
                <w:i/>
                <w:iCs/>
                <w:sz w:val="20"/>
                <w:szCs w:val="20"/>
              </w:rPr>
              <w:t xml:space="preserve"> </w:t>
            </w:r>
            <w:r w:rsidRPr="00B569FD">
              <w:rPr>
                <w:rFonts w:eastAsia="Times New Roman" w:cs="Times New Roman"/>
                <w:sz w:val="20"/>
                <w:szCs w:val="20"/>
              </w:rPr>
              <w:t>Washington-Baltimore</w:t>
            </w:r>
            <w:r w:rsidRPr="00B569FD">
              <w:rPr>
                <w:rFonts w:eastAsia="Times New Roman" w:cs="Times New Roman"/>
                <w:i/>
                <w:iCs/>
                <w:sz w:val="20"/>
                <w:szCs w:val="20"/>
              </w:rPr>
              <w:t>-</w:t>
            </w:r>
            <w:r w:rsidRPr="00B569FD">
              <w:rPr>
                <w:rFonts w:eastAsia="Times New Roman" w:cs="Times New Roman"/>
                <w:sz w:val="20"/>
                <w:szCs w:val="20"/>
              </w:rPr>
              <w:t>Northern Virginia Locality Pay Area</w:t>
            </w:r>
            <w:r w:rsidRPr="00B569FD">
              <w:rPr>
                <w:rFonts w:eastAsia="Times New Roman" w:cs="Times New Roman"/>
                <w:i/>
                <w:iCs/>
                <w:sz w:val="20"/>
                <w:szCs w:val="20"/>
              </w:rPr>
              <w:t xml:space="preserve"> </w:t>
            </w:r>
            <w:r w:rsidRPr="00B569FD">
              <w:rPr>
                <w:rFonts w:eastAsia="Times New Roman" w:cs="Times New Roman"/>
                <w:sz w:val="20"/>
                <w:szCs w:val="20"/>
              </w:rPr>
              <w:t>(OPM, 2010). Hourly rates are based on annual salary divided by 2,080 hours.</w:t>
            </w:r>
          </w:p>
          <w:p w:rsidR="00CA124D" w:rsidRPr="00AB4E3E" w:rsidRDefault="00CA124D" w:rsidP="00CA124D">
            <w:pPr>
              <w:spacing w:after="0" w:line="240" w:lineRule="auto"/>
              <w:rPr>
                <w:rFonts w:eastAsia="Times New Roman" w:cs="Times New Roman"/>
                <w:szCs w:val="24"/>
              </w:rPr>
            </w:pPr>
            <w:r w:rsidRPr="00B569FD">
              <w:rPr>
                <w:rFonts w:eastAsia="Times New Roman" w:cs="Times New Roman"/>
                <w:sz w:val="20"/>
                <w:szCs w:val="20"/>
                <w:vertAlign w:val="superscript"/>
              </w:rPr>
              <w:t>b</w:t>
            </w:r>
            <w:r w:rsidRPr="00B569FD">
              <w:rPr>
                <w:rFonts w:eastAsia="Times New Roman" w:cs="Times New Roman"/>
                <w:sz w:val="20"/>
                <w:szCs w:val="20"/>
              </w:rPr>
              <w:t>The 60 percent fringes-and-overhead rate is from an EPA guide</w:t>
            </w:r>
            <w:r w:rsidRPr="00B569FD">
              <w:rPr>
                <w:rFonts w:eastAsia="Times New Roman" w:cs="Times New Roman"/>
                <w:i/>
                <w:iCs/>
                <w:sz w:val="20"/>
                <w:szCs w:val="20"/>
              </w:rPr>
              <w:t>, Instructions for Preparing ICRs</w:t>
            </w:r>
            <w:r w:rsidRPr="00B569FD">
              <w:rPr>
                <w:rFonts w:eastAsia="Times New Roman" w:cs="Times New Roman"/>
                <w:sz w:val="20"/>
                <w:szCs w:val="20"/>
              </w:rPr>
              <w:t xml:space="preserve"> (EPA, 1992).</w:t>
            </w:r>
          </w:p>
        </w:tc>
      </w:tr>
    </w:tbl>
    <w:p w:rsidR="00071500" w:rsidRPr="00AB4E3E" w:rsidRDefault="00071500" w:rsidP="006A53F6">
      <w:pPr>
        <w:rPr>
          <w:rFonts w:cs="Times New Roman"/>
          <w:szCs w:val="24"/>
        </w:rPr>
      </w:pPr>
    </w:p>
    <w:sectPr w:rsidR="00071500" w:rsidRPr="00AB4E3E" w:rsidSect="00DB3682">
      <w:pgSz w:w="12240" w:h="15840" w:code="1"/>
      <w:pgMar w:top="1080" w:right="1080" w:bottom="108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60C" w:rsidRDefault="006D060C" w:rsidP="00EB1F6B">
      <w:pPr>
        <w:spacing w:after="0" w:line="240" w:lineRule="auto"/>
      </w:pPr>
      <w:r>
        <w:separator/>
      </w:r>
    </w:p>
  </w:endnote>
  <w:endnote w:type="continuationSeparator" w:id="0">
    <w:p w:rsidR="006D060C" w:rsidRDefault="006D060C" w:rsidP="00EB1F6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502423"/>
      <w:docPartObj>
        <w:docPartGallery w:val="Page Numbers (Bottom of Page)"/>
        <w:docPartUnique/>
      </w:docPartObj>
    </w:sdtPr>
    <w:sdtContent>
      <w:sdt>
        <w:sdtPr>
          <w:id w:val="565050477"/>
          <w:docPartObj>
            <w:docPartGallery w:val="Page Numbers (Top of Page)"/>
            <w:docPartUnique/>
          </w:docPartObj>
        </w:sdtPr>
        <w:sdtContent>
          <w:p w:rsidR="00D05F96" w:rsidRDefault="00D05F96" w:rsidP="00384237">
            <w:pPr>
              <w:pStyle w:val="Footer"/>
              <w:spacing w:before="120"/>
              <w:jc w:val="center"/>
            </w:pPr>
            <w:r w:rsidRPr="00384237">
              <w:t xml:space="preserve">Page </w:t>
            </w:r>
            <w:r w:rsidR="007D1BD4">
              <w:fldChar w:fldCharType="begin"/>
            </w:r>
            <w:r>
              <w:instrText xml:space="preserve"> PAGE </w:instrText>
            </w:r>
            <w:r w:rsidR="007D1BD4">
              <w:fldChar w:fldCharType="separate"/>
            </w:r>
            <w:r w:rsidR="00A209C8">
              <w:rPr>
                <w:noProof/>
              </w:rPr>
              <w:t>31</w:t>
            </w:r>
            <w:r w:rsidR="007D1BD4">
              <w:rPr>
                <w:noProof/>
              </w:rPr>
              <w:fldChar w:fldCharType="end"/>
            </w:r>
            <w:r w:rsidRPr="00384237">
              <w:t xml:space="preserve"> of </w:t>
            </w:r>
            <w:fldSimple w:instr=" NUMPAGES  ">
              <w:r w:rsidR="00A209C8">
                <w:rPr>
                  <w:noProof/>
                </w:rPr>
                <w:t>33</w:t>
              </w:r>
            </w:fldSimple>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60C" w:rsidRDefault="006D060C" w:rsidP="00EB1F6B">
      <w:pPr>
        <w:spacing w:after="0" w:line="240" w:lineRule="auto"/>
      </w:pPr>
      <w:r>
        <w:separator/>
      </w:r>
    </w:p>
  </w:footnote>
  <w:footnote w:type="continuationSeparator" w:id="0">
    <w:p w:rsidR="006D060C" w:rsidRDefault="006D060C" w:rsidP="00EB1F6B">
      <w:pPr>
        <w:spacing w:after="0" w:line="240" w:lineRule="auto"/>
      </w:pPr>
      <w:r>
        <w:continuationSeparator/>
      </w:r>
    </w:p>
  </w:footnote>
  <w:footnote w:id="1">
    <w:p w:rsidR="00D05F96" w:rsidRDefault="00D05F96">
      <w:pPr>
        <w:pStyle w:val="FootnoteText"/>
      </w:pPr>
      <w:r>
        <w:rPr>
          <w:rStyle w:val="FootnoteReference"/>
        </w:rPr>
        <w:footnoteRef/>
      </w:r>
      <w:r>
        <w:t xml:space="preserve"> See also attachment #1.</w:t>
      </w:r>
    </w:p>
  </w:footnote>
  <w:footnote w:id="2">
    <w:p w:rsidR="00D05F96" w:rsidRDefault="00D05F96">
      <w:pPr>
        <w:pStyle w:val="FootnoteText"/>
      </w:pPr>
      <w:r>
        <w:rPr>
          <w:rStyle w:val="FootnoteReference"/>
        </w:rPr>
        <w:footnoteRef/>
      </w:r>
      <w:r>
        <w:t xml:space="preserve"> Go to: </w:t>
      </w:r>
      <w:hyperlink r:id="rId1" w:history="1">
        <w:r w:rsidRPr="001A328B">
          <w:rPr>
            <w:rStyle w:val="Hyperlink"/>
          </w:rPr>
          <w:t>http://www.epa.gov/oppt/chemtest/pubs/sumindex.html</w:t>
        </w:r>
      </w:hyperlink>
      <w:r>
        <w:t xml:space="preserve">. </w:t>
      </w:r>
    </w:p>
  </w:footnote>
  <w:footnote w:id="3">
    <w:p w:rsidR="00D05F96" w:rsidRDefault="00D05F96">
      <w:pPr>
        <w:pStyle w:val="FootnoteText"/>
      </w:pPr>
      <w:r>
        <w:rPr>
          <w:rStyle w:val="FootnoteReference"/>
        </w:rPr>
        <w:footnoteRef/>
      </w:r>
      <w:r>
        <w:t xml:space="preserve"> </w:t>
      </w:r>
      <w:r w:rsidRPr="00E91B2C">
        <w:t>See Attachment 3.</w:t>
      </w:r>
    </w:p>
  </w:footnote>
  <w:footnote w:id="4">
    <w:p w:rsidR="00D05F96" w:rsidRDefault="00D05F96">
      <w:pPr>
        <w:pStyle w:val="FootnoteText"/>
      </w:pPr>
      <w:r>
        <w:rPr>
          <w:rStyle w:val="FootnoteReference"/>
        </w:rPr>
        <w:footnoteRef/>
      </w:r>
      <w:r>
        <w:t xml:space="preserve"> Also available at </w:t>
      </w:r>
      <w:hyperlink r:id="rId2" w:history="1">
        <w:r w:rsidRPr="001A328B">
          <w:rPr>
            <w:rStyle w:val="Hyperlink"/>
          </w:rPr>
          <w:t>http://www.epa.gov/oppt/chemtest/pubs/sct4rule.html</w:t>
        </w:r>
      </w:hyperlink>
      <w:r>
        <w:t xml:space="preserve">. </w:t>
      </w:r>
    </w:p>
  </w:footnote>
  <w:footnote w:id="5">
    <w:p w:rsidR="00D05F96" w:rsidRDefault="00D05F96" w:rsidP="00AA07BB">
      <w:pPr>
        <w:pStyle w:val="FootnoteText"/>
      </w:pPr>
      <w:r>
        <w:rPr>
          <w:rStyle w:val="FootnoteReference"/>
        </w:rPr>
        <w:footnoteRef/>
      </w:r>
      <w:r>
        <w:t xml:space="preserve"> A voluntary initiative under which manufacturers of HPV chemicals volunteered to develop and/or submit certain Organization for Economic Cooperation and Development (OECD) screening level studies for the chemicals they manufacture.  Additional information about this program is available at </w:t>
      </w:r>
      <w:hyperlink r:id="rId3" w:history="1">
        <w:r w:rsidRPr="00860EF3">
          <w:rPr>
            <w:rStyle w:val="Hyperlink"/>
          </w:rPr>
          <w:t>http://www.epa.gov/chemrtk/</w:t>
        </w:r>
      </w:hyperlink>
      <w:r>
        <w:t>.</w:t>
      </w:r>
    </w:p>
  </w:footnote>
  <w:footnote w:id="6">
    <w:p w:rsidR="00D05F96" w:rsidRDefault="00D05F96" w:rsidP="007D3FC1">
      <w:pPr>
        <w:pStyle w:val="FootnoteText"/>
      </w:pPr>
      <w:r w:rsidRPr="002E565E">
        <w:rPr>
          <w:rStyle w:val="FootnoteReference"/>
          <w:rFonts w:cs="Times New Roman"/>
        </w:rPr>
        <w:footnoteRef/>
      </w:r>
      <w:r w:rsidRPr="002E565E">
        <w:rPr>
          <w:rFonts w:cs="Times New Roman"/>
        </w:rPr>
        <w:t xml:space="preserve"> “Short-term studies” are tests that can be concluded in the year they begin; “long-term studies” are concluded</w:t>
      </w:r>
      <w:r>
        <w:rPr>
          <w:rFonts w:cs="Times New Roman"/>
        </w:rPr>
        <w:t xml:space="preserve"> </w:t>
      </w:r>
      <w:r w:rsidRPr="002E565E">
        <w:rPr>
          <w:rFonts w:cs="Times New Roman"/>
        </w:rPr>
        <w:t>within three years.</w:t>
      </w:r>
    </w:p>
  </w:footnote>
  <w:footnote w:id="7">
    <w:p w:rsidR="00D05F96" w:rsidRDefault="00D05F96" w:rsidP="007D3FC1">
      <w:pPr>
        <w:pStyle w:val="FootnoteText"/>
      </w:pPr>
      <w:r>
        <w:rPr>
          <w:rStyle w:val="FootnoteReference"/>
        </w:rPr>
        <w:footnoteRef/>
      </w:r>
      <w:r>
        <w:t xml:space="preserve"> </w:t>
      </w:r>
      <w:r w:rsidRPr="002E565E">
        <w:rPr>
          <w:rFonts w:cs="Times New Roman"/>
        </w:rPr>
        <w:t>The laboratory cost is considered part of the sponsor’s overall cost.</w:t>
      </w:r>
    </w:p>
  </w:footnote>
  <w:footnote w:id="8">
    <w:p w:rsidR="00D05F96" w:rsidRPr="00A44665" w:rsidRDefault="00D05F96">
      <w:pPr>
        <w:pStyle w:val="FootnoteText"/>
        <w:rPr>
          <w:rFonts w:cs="Times New Roman"/>
          <w:bCs/>
          <w:szCs w:val="24"/>
        </w:rPr>
      </w:pPr>
      <w:r>
        <w:rPr>
          <w:rStyle w:val="FootnoteReference"/>
        </w:rPr>
        <w:footnoteRef/>
      </w:r>
      <w:r>
        <w:t xml:space="preserve"> </w:t>
      </w:r>
      <w:r w:rsidRPr="00A44665">
        <w:rPr>
          <w:rFonts w:cs="Times New Roman"/>
          <w:bCs/>
          <w:szCs w:val="24"/>
        </w:rPr>
        <w:t xml:space="preserve">The stakeholders adopted the use of robust summaries in the voluntary HPV Challenge Initiative as a way to standardize how the technical information was presented and summarized for use in the database they established for sharing the information. Guidance, based on that issued by OECD, was agreed upon in 1999. See </w:t>
      </w:r>
      <w:hyperlink r:id="rId4" w:history="1">
        <w:r w:rsidRPr="00A44665">
          <w:rPr>
            <w:rStyle w:val="Hyperlink"/>
            <w:rFonts w:cs="Times New Roman"/>
            <w:bCs/>
            <w:szCs w:val="24"/>
          </w:rPr>
          <w:t>http://www.epa.gov/chemrtk/pubs/general/robsumgd.htm</w:t>
        </w:r>
      </w:hyperlink>
      <w:r w:rsidRPr="00A44665">
        <w:rPr>
          <w:rFonts w:cs="Times New Roman"/>
          <w:bCs/>
          <w:szCs w:val="24"/>
        </w:rPr>
        <w:t>. Since then, robust summaries have been adopted voluntarily and used by data submitters outside the voluntary program.</w:t>
      </w:r>
    </w:p>
  </w:footnote>
  <w:footnote w:id="9">
    <w:p w:rsidR="00D05F96" w:rsidRDefault="00D05F96" w:rsidP="00491CC3">
      <w:pPr>
        <w:pStyle w:val="FootnoteText"/>
      </w:pPr>
      <w:r>
        <w:rPr>
          <w:rStyle w:val="FootnoteReference"/>
        </w:rPr>
        <w:footnoteRef/>
      </w:r>
      <w:r>
        <w:t xml:space="preserve"> </w:t>
      </w:r>
      <w:r w:rsidRPr="00491CC3">
        <w:t>76</w:t>
      </w:r>
      <w:r>
        <w:t xml:space="preserve"> FR 65285</w:t>
      </w:r>
      <w:r w:rsidRPr="00491CC3">
        <w:t>, October 21, 2011</w:t>
      </w:r>
      <w:r>
        <w:t xml:space="preserve">, </w:t>
      </w:r>
      <w:hyperlink r:id="rId5" w:anchor="!documentDetail;D=EPA-HQ-OPPT-2009-0112-0086" w:history="1">
        <w:r w:rsidRPr="00C05A09">
          <w:rPr>
            <w:rStyle w:val="Hyperlink"/>
          </w:rPr>
          <w:t>http://www.regulations.gov/#!documentDetail;D=EPA-HQ-OPPT-2009-0112-0086</w:t>
        </w:r>
      </w:hyperlink>
      <w:r>
        <w:t xml:space="preserve">. </w:t>
      </w:r>
    </w:p>
  </w:footnote>
  <w:footnote w:id="10">
    <w:p w:rsidR="00D05F96" w:rsidRDefault="00D05F96">
      <w:pPr>
        <w:pStyle w:val="FootnoteText"/>
      </w:pPr>
      <w:r>
        <w:rPr>
          <w:rStyle w:val="FootnoteReference"/>
        </w:rPr>
        <w:footnoteRef/>
      </w:r>
      <w:r>
        <w:t xml:space="preserve"> </w:t>
      </w:r>
      <w:hyperlink r:id="rId6" w:anchor="!documentDetail;D=EPA-HQ-OPPT-2009-0112-0081" w:history="1">
        <w:r w:rsidRPr="00C05A09">
          <w:rPr>
            <w:rStyle w:val="Hyperlink"/>
          </w:rPr>
          <w:t>http://www.regulations.gov/#!documentDetail;D=EPA-HQ-OPPT-2009-0112-0081</w:t>
        </w:r>
      </w:hyperlink>
      <w:r>
        <w:t>.</w:t>
      </w:r>
    </w:p>
  </w:footnote>
  <w:footnote w:id="11">
    <w:p w:rsidR="00D05F96" w:rsidRDefault="00D05F96" w:rsidP="003F36E7">
      <w:pPr>
        <w:pStyle w:val="FootnoteText"/>
      </w:pPr>
      <w:r>
        <w:rPr>
          <w:rStyle w:val="FootnoteReference"/>
        </w:rPr>
        <w:footnoteRef/>
      </w:r>
      <w:hyperlink r:id="rId7" w:history="1">
        <w:r w:rsidRPr="00C05A09">
          <w:rPr>
            <w:rStyle w:val="Hyperlink"/>
          </w:rPr>
          <w:t>http://www.epa.gov/oppt/chemtest/pubs/sunset.html</w:t>
        </w:r>
      </w:hyperlink>
      <w:r>
        <w:t xml:space="preserve">. </w:t>
      </w:r>
    </w:p>
  </w:footnote>
  <w:footnote w:id="12">
    <w:p w:rsidR="00D05F96" w:rsidRDefault="00D05F96" w:rsidP="00EB1F6B">
      <w:pPr>
        <w:pStyle w:val="FootnoteText"/>
      </w:pPr>
      <w:r w:rsidRPr="002E565E">
        <w:rPr>
          <w:rStyle w:val="FootnoteReference"/>
          <w:rFonts w:cs="Times New Roman"/>
        </w:rPr>
        <w:footnoteRef/>
      </w:r>
      <w:r w:rsidRPr="002E565E">
        <w:rPr>
          <w:rFonts w:cs="Times New Roman"/>
        </w:rPr>
        <w:t xml:space="preserve"> “Short-term studies” are tests that can be concluded in the year they begin; “long-term studies” are concluded</w:t>
      </w:r>
      <w:r>
        <w:rPr>
          <w:rFonts w:cs="Times New Roman"/>
        </w:rPr>
        <w:t xml:space="preserve"> </w:t>
      </w:r>
      <w:r w:rsidRPr="002E565E">
        <w:rPr>
          <w:rFonts w:cs="Times New Roman"/>
        </w:rPr>
        <w:t>within three years.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F96" w:rsidRPr="000426CC" w:rsidRDefault="00D05F96" w:rsidP="00D42AA1">
    <w:pPr>
      <w:pStyle w:val="Header"/>
      <w:spacing w:after="120"/>
      <w:jc w:val="right"/>
    </w:pPr>
    <w:r>
      <w:t xml:space="preserve">August </w:t>
    </w:r>
    <w:r w:rsidR="00B16DFE">
      <w:t>26</w:t>
    </w:r>
    <w:r>
      <w:t>,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w:pict>
  </w:numPicBullet>
  <w:numPicBullet w:numPicBulletId="1">
    <w:pict>
      <v:shape id="_x0000_i1033" type="#_x0000_t75" style="width:3in;height:3in" o:bullet="t"/>
    </w:pict>
  </w:numPicBullet>
  <w:numPicBullet w:numPicBulletId="2">
    <w:pict>
      <v:shape id="_x0000_i1034" type="#_x0000_t75" style="width:4.5pt;height:6.75pt" o:bullet="t">
        <v:imagedata r:id="rId1" o:title="bu_sftblue"/>
      </v:shape>
    </w:pict>
  </w:numPicBullet>
  <w:numPicBullet w:numPicBulletId="3">
    <w:pict>
      <v:shape id="_x0000_i1035" type="#_x0000_t75" style="width:3in;height:3in" o:bullet="t"/>
    </w:pict>
  </w:numPicBullet>
  <w:numPicBullet w:numPicBulletId="4">
    <w:pict>
      <v:shape id="_x0000_i1036" type="#_x0000_t75" style="width:3in;height:3in" o:bullet="t"/>
    </w:pict>
  </w:numPicBullet>
  <w:numPicBullet w:numPicBulletId="5">
    <w:pict>
      <v:shape id="_x0000_i1037" type="#_x0000_t75" style="width:3in;height:3in" o:bullet="t"/>
    </w:pict>
  </w:numPicBullet>
  <w:abstractNum w:abstractNumId="0">
    <w:nsid w:val="06121070"/>
    <w:multiLevelType w:val="hybridMultilevel"/>
    <w:tmpl w:val="90F0CD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274CB"/>
    <w:multiLevelType w:val="hybridMultilevel"/>
    <w:tmpl w:val="E5987BDC"/>
    <w:lvl w:ilvl="0" w:tplc="D50A74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B8339F"/>
    <w:multiLevelType w:val="multilevel"/>
    <w:tmpl w:val="292AA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B25872"/>
    <w:multiLevelType w:val="multilevel"/>
    <w:tmpl w:val="EBF4AF0E"/>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color w:val="auto"/>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4">
    <w:nsid w:val="14815A1D"/>
    <w:multiLevelType w:val="multilevel"/>
    <w:tmpl w:val="4468CF7E"/>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93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5">
    <w:nsid w:val="15BC6F17"/>
    <w:multiLevelType w:val="multilevel"/>
    <w:tmpl w:val="A972F942"/>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6">
    <w:nsid w:val="177932FF"/>
    <w:multiLevelType w:val="hybridMultilevel"/>
    <w:tmpl w:val="DDDCF528"/>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E9E5CFF"/>
    <w:multiLevelType w:val="multilevel"/>
    <w:tmpl w:val="8C9248E0"/>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8">
    <w:nsid w:val="327D1DD1"/>
    <w:multiLevelType w:val="multilevel"/>
    <w:tmpl w:val="47B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084E61"/>
    <w:multiLevelType w:val="multilevel"/>
    <w:tmpl w:val="C9BA90C6"/>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0">
    <w:nsid w:val="45C308DC"/>
    <w:multiLevelType w:val="multilevel"/>
    <w:tmpl w:val="4468CF7E"/>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93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1">
    <w:nsid w:val="47F1296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nsid w:val="4DD36350"/>
    <w:multiLevelType w:val="hybridMultilevel"/>
    <w:tmpl w:val="C68A512C"/>
    <w:lvl w:ilvl="0" w:tplc="ECA645F2">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F9F4BA0"/>
    <w:multiLevelType w:val="multilevel"/>
    <w:tmpl w:val="8C9248E0"/>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4">
    <w:nsid w:val="52880320"/>
    <w:multiLevelType w:val="hybridMultilevel"/>
    <w:tmpl w:val="00F4F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650F1A"/>
    <w:multiLevelType w:val="hybridMultilevel"/>
    <w:tmpl w:val="32D4446C"/>
    <w:lvl w:ilvl="0" w:tplc="D50A7464">
      <w:start w:val="1"/>
      <w:numFmt w:val="lowerLetter"/>
      <w:lvlText w:val="(%1)"/>
      <w:lvlJc w:val="left"/>
      <w:pPr>
        <w:ind w:left="1080" w:hanging="360"/>
      </w:pPr>
      <w:rPr>
        <w:rFonts w:hint="default"/>
      </w:rPr>
    </w:lvl>
    <w:lvl w:ilvl="1" w:tplc="6ED20DFE">
      <w:start w:val="2"/>
      <w:numFmt w:val="bullet"/>
      <w:lvlText w:val="-"/>
      <w:lvlJc w:val="left"/>
      <w:pPr>
        <w:ind w:left="1800" w:hanging="360"/>
      </w:pPr>
      <w:rPr>
        <w:rFonts w:ascii="Times New Roman" w:eastAsiaTheme="minorHAnsi" w:hAnsi="Times New Roman"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5FF50B3"/>
    <w:multiLevelType w:val="multilevel"/>
    <w:tmpl w:val="8C9248E0"/>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7">
    <w:nsid w:val="593B6FF9"/>
    <w:multiLevelType w:val="multilevel"/>
    <w:tmpl w:val="4468CF7E"/>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94" w:hanging="144"/>
      </w:pPr>
      <w:rPr>
        <w:rFonts w:hint="default"/>
        <w:b/>
        <w:color w:val="auto"/>
      </w:rPr>
    </w:lvl>
    <w:lvl w:ilvl="3">
      <w:start w:val="1"/>
      <w:numFmt w:val="decimal"/>
      <w:lvlText w:val=" (%4)."/>
      <w:lvlJc w:val="left"/>
      <w:pPr>
        <w:ind w:left="93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8">
    <w:nsid w:val="5BB57CE8"/>
    <w:multiLevelType w:val="multilevel"/>
    <w:tmpl w:val="8C9248E0"/>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19">
    <w:nsid w:val="5CAB546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D0F64F6"/>
    <w:multiLevelType w:val="multilevel"/>
    <w:tmpl w:val="C9BA90C6"/>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1">
    <w:nsid w:val="5FB14BEF"/>
    <w:multiLevelType w:val="multilevel"/>
    <w:tmpl w:val="8C9248E0"/>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2">
    <w:nsid w:val="5FCF529E"/>
    <w:multiLevelType w:val="multilevel"/>
    <w:tmpl w:val="82EA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C181563"/>
    <w:multiLevelType w:val="hybridMultilevel"/>
    <w:tmpl w:val="46C6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9A04D51"/>
    <w:multiLevelType w:val="multilevel"/>
    <w:tmpl w:val="4468CF7E"/>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936" w:hanging="216"/>
      </w:pPr>
      <w:rPr>
        <w:rFonts w:hint="default"/>
        <w:b/>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5">
    <w:nsid w:val="79F8796F"/>
    <w:multiLevelType w:val="multilevel"/>
    <w:tmpl w:val="C9BA90C6"/>
    <w:lvl w:ilvl="0">
      <w:start w:val="1"/>
      <w:numFmt w:val="decimal"/>
      <w:lvlText w:val="%1."/>
      <w:lvlJc w:val="left"/>
      <w:pPr>
        <w:ind w:left="360" w:hanging="360"/>
      </w:pPr>
      <w:rPr>
        <w:rFonts w:hint="default"/>
      </w:rPr>
    </w:lvl>
    <w:lvl w:ilvl="1">
      <w:start w:val="1"/>
      <w:numFmt w:val="lowerLetter"/>
      <w:lvlText w:val="%1(%2)."/>
      <w:lvlJc w:val="left"/>
      <w:pPr>
        <w:ind w:left="504" w:hanging="144"/>
      </w:pPr>
      <w:rPr>
        <w:rFonts w:hint="default"/>
      </w:rPr>
    </w:lvl>
    <w:lvl w:ilvl="2">
      <w:start w:val="1"/>
      <w:numFmt w:val="lowerRoman"/>
      <w:lvlText w:val="%1(%2)(%3)."/>
      <w:lvlJc w:val="left"/>
      <w:pPr>
        <w:ind w:left="504" w:hanging="144"/>
      </w:pPr>
      <w:rPr>
        <w:rFonts w:hint="default"/>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abstractNum w:abstractNumId="26">
    <w:nsid w:val="7DEC1D30"/>
    <w:multiLevelType w:val="multilevel"/>
    <w:tmpl w:val="A972F942"/>
    <w:lvl w:ilvl="0">
      <w:start w:val="1"/>
      <w:numFmt w:val="decimal"/>
      <w:lvlText w:val="%1."/>
      <w:lvlJc w:val="left"/>
      <w:pPr>
        <w:ind w:left="360" w:hanging="360"/>
      </w:pPr>
      <w:rPr>
        <w:rFonts w:hint="default"/>
        <w:b/>
      </w:rPr>
    </w:lvl>
    <w:lvl w:ilvl="1">
      <w:start w:val="1"/>
      <w:numFmt w:val="lowerLetter"/>
      <w:lvlText w:val="%1(%2)."/>
      <w:lvlJc w:val="left"/>
      <w:pPr>
        <w:ind w:left="504" w:hanging="144"/>
      </w:pPr>
      <w:rPr>
        <w:rFonts w:hint="default"/>
        <w:b/>
      </w:rPr>
    </w:lvl>
    <w:lvl w:ilvl="2">
      <w:start w:val="1"/>
      <w:numFmt w:val="lowerRoman"/>
      <w:lvlText w:val="%1(%2)(%3)."/>
      <w:lvlJc w:val="left"/>
      <w:pPr>
        <w:ind w:left="504" w:hanging="144"/>
      </w:pPr>
      <w:rPr>
        <w:rFonts w:hint="default"/>
        <w:b/>
        <w:color w:val="auto"/>
      </w:rPr>
    </w:lvl>
    <w:lvl w:ilvl="3">
      <w:start w:val="1"/>
      <w:numFmt w:val="decimal"/>
      <w:lvlText w:val=" (%4)."/>
      <w:lvlJc w:val="left"/>
      <w:pPr>
        <w:ind w:left="936" w:hanging="216"/>
      </w:pPr>
      <w:rPr>
        <w:rFonts w:hint="default"/>
        <w:b w:val="0"/>
        <w:i/>
      </w:rPr>
    </w:lvl>
    <w:lvl w:ilvl="4">
      <w:start w:val="1"/>
      <w:numFmt w:val="lowerLetter"/>
      <w:lvlText w:val="(%5)."/>
      <w:lvlJc w:val="left"/>
      <w:pPr>
        <w:ind w:left="1224" w:hanging="144"/>
      </w:pPr>
      <w:rPr>
        <w:rFonts w:hint="default"/>
        <w:b w:val="0"/>
        <w:i/>
      </w:rPr>
    </w:lvl>
    <w:lvl w:ilvl="5">
      <w:start w:val="1"/>
      <w:numFmt w:val="lowerRoman"/>
      <w:lvlText w:val="(%6)."/>
      <w:lvlJc w:val="left"/>
      <w:pPr>
        <w:ind w:left="1440" w:hanging="72"/>
      </w:pPr>
      <w:rPr>
        <w:rFonts w:hint="default"/>
        <w:b w:val="0"/>
        <w:i/>
      </w:rPr>
    </w:lvl>
    <w:lvl w:ilvl="6">
      <w:start w:val="1"/>
      <w:numFmt w:val="decimal"/>
      <w:lvlText w:val="%7."/>
      <w:lvlJc w:val="left"/>
      <w:pPr>
        <w:ind w:left="1728" w:hanging="144"/>
      </w:pPr>
      <w:rPr>
        <w:rFonts w:hint="default"/>
      </w:rPr>
    </w:lvl>
    <w:lvl w:ilvl="7">
      <w:start w:val="1"/>
      <w:numFmt w:val="lowerLetter"/>
      <w:lvlText w:val="%8."/>
      <w:lvlJc w:val="left"/>
      <w:pPr>
        <w:ind w:left="2088" w:hanging="216"/>
      </w:pPr>
      <w:rPr>
        <w:rFonts w:hint="default"/>
      </w:rPr>
    </w:lvl>
    <w:lvl w:ilvl="8">
      <w:start w:val="1"/>
      <w:numFmt w:val="lowerRoman"/>
      <w:lvlText w:val="%9."/>
      <w:lvlJc w:val="left"/>
      <w:pPr>
        <w:ind w:left="2376" w:hanging="216"/>
      </w:pPr>
      <w:rPr>
        <w:rFonts w:hint="default"/>
      </w:rPr>
    </w:lvl>
  </w:abstractNum>
  <w:num w:numId="1">
    <w:abstractNumId w:val="19"/>
  </w:num>
  <w:num w:numId="2">
    <w:abstractNumId w:val="11"/>
  </w:num>
  <w:num w:numId="3">
    <w:abstractNumId w:val="0"/>
  </w:num>
  <w:num w:numId="4">
    <w:abstractNumId w:val="15"/>
  </w:num>
  <w:num w:numId="5">
    <w:abstractNumId w:val="1"/>
  </w:num>
  <w:num w:numId="6">
    <w:abstractNumId w:val="6"/>
  </w:num>
  <w:num w:numId="7">
    <w:abstractNumId w:val="12"/>
  </w:num>
  <w:num w:numId="8">
    <w:abstractNumId w:val="10"/>
  </w:num>
  <w:num w:numId="9">
    <w:abstractNumId w:val="9"/>
  </w:num>
  <w:num w:numId="10">
    <w:abstractNumId w:val="22"/>
  </w:num>
  <w:num w:numId="11">
    <w:abstractNumId w:val="25"/>
  </w:num>
  <w:num w:numId="12">
    <w:abstractNumId w:val="14"/>
  </w:num>
  <w:num w:numId="13">
    <w:abstractNumId w:val="20"/>
  </w:num>
  <w:num w:numId="14">
    <w:abstractNumId w:val="18"/>
  </w:num>
  <w:num w:numId="15">
    <w:abstractNumId w:val="16"/>
  </w:num>
  <w:num w:numId="16">
    <w:abstractNumId w:val="21"/>
  </w:num>
  <w:num w:numId="17">
    <w:abstractNumId w:val="13"/>
  </w:num>
  <w:num w:numId="18">
    <w:abstractNumId w:val="7"/>
  </w:num>
  <w:num w:numId="19">
    <w:abstractNumId w:val="3"/>
  </w:num>
  <w:num w:numId="20">
    <w:abstractNumId w:val="8"/>
  </w:num>
  <w:num w:numId="21">
    <w:abstractNumId w:val="2"/>
  </w:num>
  <w:num w:numId="22">
    <w:abstractNumId w:val="26"/>
  </w:num>
  <w:num w:numId="23">
    <w:abstractNumId w:val="5"/>
  </w:num>
  <w:num w:numId="24">
    <w:abstractNumId w:val="23"/>
  </w:num>
  <w:num w:numId="25">
    <w:abstractNumId w:val="4"/>
  </w:num>
  <w:num w:numId="26">
    <w:abstractNumId w:val="24"/>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471B62"/>
    <w:rsid w:val="00003A27"/>
    <w:rsid w:val="000144A2"/>
    <w:rsid w:val="00014E34"/>
    <w:rsid w:val="00016989"/>
    <w:rsid w:val="000377A9"/>
    <w:rsid w:val="000426CC"/>
    <w:rsid w:val="00053E58"/>
    <w:rsid w:val="00057ADB"/>
    <w:rsid w:val="00061B12"/>
    <w:rsid w:val="00061C04"/>
    <w:rsid w:val="00062A66"/>
    <w:rsid w:val="00066334"/>
    <w:rsid w:val="000665AE"/>
    <w:rsid w:val="00067720"/>
    <w:rsid w:val="00071500"/>
    <w:rsid w:val="000802A1"/>
    <w:rsid w:val="00095494"/>
    <w:rsid w:val="000A3B8B"/>
    <w:rsid w:val="000B4A93"/>
    <w:rsid w:val="000B78C5"/>
    <w:rsid w:val="000C1BFD"/>
    <w:rsid w:val="000D0E81"/>
    <w:rsid w:val="000D1A3D"/>
    <w:rsid w:val="000D3BAD"/>
    <w:rsid w:val="000D4999"/>
    <w:rsid w:val="000D55CF"/>
    <w:rsid w:val="000D6AE7"/>
    <w:rsid w:val="000E4834"/>
    <w:rsid w:val="000E630F"/>
    <w:rsid w:val="000F287D"/>
    <w:rsid w:val="000F5CE4"/>
    <w:rsid w:val="000F6071"/>
    <w:rsid w:val="001104FB"/>
    <w:rsid w:val="00117CC4"/>
    <w:rsid w:val="00121696"/>
    <w:rsid w:val="00126779"/>
    <w:rsid w:val="001278E2"/>
    <w:rsid w:val="0013073D"/>
    <w:rsid w:val="00131C38"/>
    <w:rsid w:val="00137F5B"/>
    <w:rsid w:val="001425C2"/>
    <w:rsid w:val="0014318A"/>
    <w:rsid w:val="0014553A"/>
    <w:rsid w:val="00151A89"/>
    <w:rsid w:val="00155EBF"/>
    <w:rsid w:val="001605C2"/>
    <w:rsid w:val="001618A0"/>
    <w:rsid w:val="001619AF"/>
    <w:rsid w:val="001643A0"/>
    <w:rsid w:val="001661E2"/>
    <w:rsid w:val="00171C41"/>
    <w:rsid w:val="001737C2"/>
    <w:rsid w:val="00176ED9"/>
    <w:rsid w:val="001856D6"/>
    <w:rsid w:val="001921A5"/>
    <w:rsid w:val="00193BEA"/>
    <w:rsid w:val="001945CA"/>
    <w:rsid w:val="00196D4C"/>
    <w:rsid w:val="001A647D"/>
    <w:rsid w:val="001C24D0"/>
    <w:rsid w:val="001C74F7"/>
    <w:rsid w:val="001D4D4B"/>
    <w:rsid w:val="001D6B4E"/>
    <w:rsid w:val="001D6BF0"/>
    <w:rsid w:val="001E1307"/>
    <w:rsid w:val="001E6B98"/>
    <w:rsid w:val="001F1349"/>
    <w:rsid w:val="0021203F"/>
    <w:rsid w:val="002138C5"/>
    <w:rsid w:val="002213E2"/>
    <w:rsid w:val="002236D1"/>
    <w:rsid w:val="002270DB"/>
    <w:rsid w:val="002313FE"/>
    <w:rsid w:val="00235BEF"/>
    <w:rsid w:val="00242547"/>
    <w:rsid w:val="0024582C"/>
    <w:rsid w:val="002608AD"/>
    <w:rsid w:val="00261804"/>
    <w:rsid w:val="002637E5"/>
    <w:rsid w:val="00263B60"/>
    <w:rsid w:val="00264323"/>
    <w:rsid w:val="00265C5B"/>
    <w:rsid w:val="0027343D"/>
    <w:rsid w:val="00273446"/>
    <w:rsid w:val="00276DA9"/>
    <w:rsid w:val="00281CEC"/>
    <w:rsid w:val="00294EBB"/>
    <w:rsid w:val="00295179"/>
    <w:rsid w:val="002B4273"/>
    <w:rsid w:val="002B6836"/>
    <w:rsid w:val="002D0368"/>
    <w:rsid w:val="002D733D"/>
    <w:rsid w:val="002E2BD3"/>
    <w:rsid w:val="002E54F0"/>
    <w:rsid w:val="002E565E"/>
    <w:rsid w:val="002E7F18"/>
    <w:rsid w:val="002F5950"/>
    <w:rsid w:val="003161AD"/>
    <w:rsid w:val="0032583B"/>
    <w:rsid w:val="003358F0"/>
    <w:rsid w:val="003530F4"/>
    <w:rsid w:val="00354D23"/>
    <w:rsid w:val="00363BAB"/>
    <w:rsid w:val="00376067"/>
    <w:rsid w:val="0037729F"/>
    <w:rsid w:val="00384237"/>
    <w:rsid w:val="003854DA"/>
    <w:rsid w:val="00386911"/>
    <w:rsid w:val="003901CE"/>
    <w:rsid w:val="003930A3"/>
    <w:rsid w:val="00393E68"/>
    <w:rsid w:val="003A19B5"/>
    <w:rsid w:val="003A2324"/>
    <w:rsid w:val="003A55A7"/>
    <w:rsid w:val="003A6C23"/>
    <w:rsid w:val="003C16FB"/>
    <w:rsid w:val="003E05C6"/>
    <w:rsid w:val="003F36E7"/>
    <w:rsid w:val="003F3C89"/>
    <w:rsid w:val="004004B4"/>
    <w:rsid w:val="00405774"/>
    <w:rsid w:val="004077D0"/>
    <w:rsid w:val="004102B8"/>
    <w:rsid w:val="0041070C"/>
    <w:rsid w:val="00417E58"/>
    <w:rsid w:val="00422CD4"/>
    <w:rsid w:val="00424D63"/>
    <w:rsid w:val="0044131B"/>
    <w:rsid w:val="0044730D"/>
    <w:rsid w:val="0045445F"/>
    <w:rsid w:val="00455DD1"/>
    <w:rsid w:val="00456A56"/>
    <w:rsid w:val="00471B62"/>
    <w:rsid w:val="004721FD"/>
    <w:rsid w:val="00474DF0"/>
    <w:rsid w:val="004919EB"/>
    <w:rsid w:val="00491C67"/>
    <w:rsid w:val="00491CC3"/>
    <w:rsid w:val="0049218E"/>
    <w:rsid w:val="004A5B0F"/>
    <w:rsid w:val="004A5CC9"/>
    <w:rsid w:val="004B0B52"/>
    <w:rsid w:val="004B0DA7"/>
    <w:rsid w:val="004B7EAA"/>
    <w:rsid w:val="004C2774"/>
    <w:rsid w:val="004D11EE"/>
    <w:rsid w:val="004D1C8B"/>
    <w:rsid w:val="004D5831"/>
    <w:rsid w:val="004E04B5"/>
    <w:rsid w:val="004E14FC"/>
    <w:rsid w:val="004E49E2"/>
    <w:rsid w:val="004E7009"/>
    <w:rsid w:val="004F03D3"/>
    <w:rsid w:val="004F3E97"/>
    <w:rsid w:val="004F4864"/>
    <w:rsid w:val="004F56AA"/>
    <w:rsid w:val="00504A8A"/>
    <w:rsid w:val="00506E4F"/>
    <w:rsid w:val="00510B6F"/>
    <w:rsid w:val="0051142C"/>
    <w:rsid w:val="0051628D"/>
    <w:rsid w:val="00516B98"/>
    <w:rsid w:val="005224E1"/>
    <w:rsid w:val="00546553"/>
    <w:rsid w:val="00556BBF"/>
    <w:rsid w:val="005620AD"/>
    <w:rsid w:val="00562630"/>
    <w:rsid w:val="00566854"/>
    <w:rsid w:val="0057046B"/>
    <w:rsid w:val="00572838"/>
    <w:rsid w:val="005737A4"/>
    <w:rsid w:val="00581C09"/>
    <w:rsid w:val="005962AC"/>
    <w:rsid w:val="005A32BB"/>
    <w:rsid w:val="005A390A"/>
    <w:rsid w:val="005B36D5"/>
    <w:rsid w:val="005C0183"/>
    <w:rsid w:val="005C4257"/>
    <w:rsid w:val="005D1C5B"/>
    <w:rsid w:val="005D3461"/>
    <w:rsid w:val="005D7208"/>
    <w:rsid w:val="005E2091"/>
    <w:rsid w:val="005E420F"/>
    <w:rsid w:val="005E7CCD"/>
    <w:rsid w:val="006052C3"/>
    <w:rsid w:val="0060613B"/>
    <w:rsid w:val="00610664"/>
    <w:rsid w:val="0061275A"/>
    <w:rsid w:val="0061507E"/>
    <w:rsid w:val="006154C1"/>
    <w:rsid w:val="00621CD1"/>
    <w:rsid w:val="006230A9"/>
    <w:rsid w:val="00623739"/>
    <w:rsid w:val="00632B18"/>
    <w:rsid w:val="00642046"/>
    <w:rsid w:val="0064475D"/>
    <w:rsid w:val="0065238D"/>
    <w:rsid w:val="00675216"/>
    <w:rsid w:val="00675B19"/>
    <w:rsid w:val="006824AE"/>
    <w:rsid w:val="00692643"/>
    <w:rsid w:val="006933B4"/>
    <w:rsid w:val="006A4B41"/>
    <w:rsid w:val="006A53F6"/>
    <w:rsid w:val="006B0E26"/>
    <w:rsid w:val="006C5D04"/>
    <w:rsid w:val="006C7B3D"/>
    <w:rsid w:val="006D060C"/>
    <w:rsid w:val="006D5354"/>
    <w:rsid w:val="006D7315"/>
    <w:rsid w:val="006E0EDF"/>
    <w:rsid w:val="006E312A"/>
    <w:rsid w:val="006E6BD9"/>
    <w:rsid w:val="006F2E5A"/>
    <w:rsid w:val="006F7AD8"/>
    <w:rsid w:val="006F7B6A"/>
    <w:rsid w:val="00720F19"/>
    <w:rsid w:val="00721F5F"/>
    <w:rsid w:val="007267E8"/>
    <w:rsid w:val="007273ED"/>
    <w:rsid w:val="00730884"/>
    <w:rsid w:val="00746A9B"/>
    <w:rsid w:val="00747768"/>
    <w:rsid w:val="00752B91"/>
    <w:rsid w:val="00755D74"/>
    <w:rsid w:val="00761077"/>
    <w:rsid w:val="00774024"/>
    <w:rsid w:val="007775E3"/>
    <w:rsid w:val="00783343"/>
    <w:rsid w:val="00796915"/>
    <w:rsid w:val="00796C94"/>
    <w:rsid w:val="007A01BA"/>
    <w:rsid w:val="007A15CF"/>
    <w:rsid w:val="007A63AE"/>
    <w:rsid w:val="007B4138"/>
    <w:rsid w:val="007C18E0"/>
    <w:rsid w:val="007D1BD4"/>
    <w:rsid w:val="007D3FC1"/>
    <w:rsid w:val="008011B2"/>
    <w:rsid w:val="00806291"/>
    <w:rsid w:val="008177D9"/>
    <w:rsid w:val="00825164"/>
    <w:rsid w:val="00826B83"/>
    <w:rsid w:val="00841666"/>
    <w:rsid w:val="00841693"/>
    <w:rsid w:val="00845255"/>
    <w:rsid w:val="00857E47"/>
    <w:rsid w:val="00861462"/>
    <w:rsid w:val="008623E3"/>
    <w:rsid w:val="008717F8"/>
    <w:rsid w:val="00871833"/>
    <w:rsid w:val="00872155"/>
    <w:rsid w:val="008732EA"/>
    <w:rsid w:val="008A2A99"/>
    <w:rsid w:val="008A39BA"/>
    <w:rsid w:val="008A4BA2"/>
    <w:rsid w:val="008B0219"/>
    <w:rsid w:val="008B0F27"/>
    <w:rsid w:val="008B4C60"/>
    <w:rsid w:val="008B5FD4"/>
    <w:rsid w:val="008C3E41"/>
    <w:rsid w:val="008D3B86"/>
    <w:rsid w:val="008D7243"/>
    <w:rsid w:val="008E467B"/>
    <w:rsid w:val="008E5E0A"/>
    <w:rsid w:val="008E7430"/>
    <w:rsid w:val="008F2F70"/>
    <w:rsid w:val="008F3E31"/>
    <w:rsid w:val="008F7824"/>
    <w:rsid w:val="00902931"/>
    <w:rsid w:val="00904A82"/>
    <w:rsid w:val="00906772"/>
    <w:rsid w:val="009078DF"/>
    <w:rsid w:val="009112B4"/>
    <w:rsid w:val="00926110"/>
    <w:rsid w:val="00926A32"/>
    <w:rsid w:val="009275B9"/>
    <w:rsid w:val="009355CF"/>
    <w:rsid w:val="00940B65"/>
    <w:rsid w:val="00943A39"/>
    <w:rsid w:val="00945A12"/>
    <w:rsid w:val="00945B30"/>
    <w:rsid w:val="00945D61"/>
    <w:rsid w:val="009472B3"/>
    <w:rsid w:val="0095252D"/>
    <w:rsid w:val="0095490D"/>
    <w:rsid w:val="00957733"/>
    <w:rsid w:val="00960C82"/>
    <w:rsid w:val="00961FC4"/>
    <w:rsid w:val="00971DC1"/>
    <w:rsid w:val="00972594"/>
    <w:rsid w:val="00976561"/>
    <w:rsid w:val="0098225B"/>
    <w:rsid w:val="00983FAC"/>
    <w:rsid w:val="009A642F"/>
    <w:rsid w:val="009B46C8"/>
    <w:rsid w:val="009B59B9"/>
    <w:rsid w:val="009C2FC5"/>
    <w:rsid w:val="009C4FD6"/>
    <w:rsid w:val="009D1DAB"/>
    <w:rsid w:val="009D2C26"/>
    <w:rsid w:val="009E06C7"/>
    <w:rsid w:val="009E500C"/>
    <w:rsid w:val="009F2AAC"/>
    <w:rsid w:val="00A03E5A"/>
    <w:rsid w:val="00A04F09"/>
    <w:rsid w:val="00A104AC"/>
    <w:rsid w:val="00A17465"/>
    <w:rsid w:val="00A17F13"/>
    <w:rsid w:val="00A209C8"/>
    <w:rsid w:val="00A23722"/>
    <w:rsid w:val="00A25857"/>
    <w:rsid w:val="00A270DF"/>
    <w:rsid w:val="00A30E28"/>
    <w:rsid w:val="00A44665"/>
    <w:rsid w:val="00A520EE"/>
    <w:rsid w:val="00A56846"/>
    <w:rsid w:val="00A56C52"/>
    <w:rsid w:val="00A6177C"/>
    <w:rsid w:val="00A6301E"/>
    <w:rsid w:val="00A634C0"/>
    <w:rsid w:val="00A6573F"/>
    <w:rsid w:val="00A727C1"/>
    <w:rsid w:val="00A745B1"/>
    <w:rsid w:val="00A7660F"/>
    <w:rsid w:val="00A865C0"/>
    <w:rsid w:val="00AA07BB"/>
    <w:rsid w:val="00AA1DF0"/>
    <w:rsid w:val="00AB4E3E"/>
    <w:rsid w:val="00AC6E1F"/>
    <w:rsid w:val="00AD104B"/>
    <w:rsid w:val="00AD4BB9"/>
    <w:rsid w:val="00AD56E2"/>
    <w:rsid w:val="00AE6C15"/>
    <w:rsid w:val="00AE7A48"/>
    <w:rsid w:val="00B019EC"/>
    <w:rsid w:val="00B01EFB"/>
    <w:rsid w:val="00B04FF1"/>
    <w:rsid w:val="00B14307"/>
    <w:rsid w:val="00B16DFE"/>
    <w:rsid w:val="00B17A5C"/>
    <w:rsid w:val="00B20591"/>
    <w:rsid w:val="00B23296"/>
    <w:rsid w:val="00B27D0D"/>
    <w:rsid w:val="00B34E8E"/>
    <w:rsid w:val="00B354D0"/>
    <w:rsid w:val="00B4081D"/>
    <w:rsid w:val="00B43BC9"/>
    <w:rsid w:val="00B44A7C"/>
    <w:rsid w:val="00B54A83"/>
    <w:rsid w:val="00B569FD"/>
    <w:rsid w:val="00B664B0"/>
    <w:rsid w:val="00B717B4"/>
    <w:rsid w:val="00B727C5"/>
    <w:rsid w:val="00B81810"/>
    <w:rsid w:val="00B87BD1"/>
    <w:rsid w:val="00B977F3"/>
    <w:rsid w:val="00BA2939"/>
    <w:rsid w:val="00BB7B85"/>
    <w:rsid w:val="00BC747C"/>
    <w:rsid w:val="00BD2848"/>
    <w:rsid w:val="00BE0398"/>
    <w:rsid w:val="00BE1104"/>
    <w:rsid w:val="00BE2E52"/>
    <w:rsid w:val="00BE61A4"/>
    <w:rsid w:val="00BF098F"/>
    <w:rsid w:val="00BF64DB"/>
    <w:rsid w:val="00C1052B"/>
    <w:rsid w:val="00C121C3"/>
    <w:rsid w:val="00C34EF5"/>
    <w:rsid w:val="00C37AF8"/>
    <w:rsid w:val="00C41AA0"/>
    <w:rsid w:val="00C4226B"/>
    <w:rsid w:val="00C45488"/>
    <w:rsid w:val="00C57244"/>
    <w:rsid w:val="00C626EB"/>
    <w:rsid w:val="00C6602B"/>
    <w:rsid w:val="00C66382"/>
    <w:rsid w:val="00C7183D"/>
    <w:rsid w:val="00C729C9"/>
    <w:rsid w:val="00C8210C"/>
    <w:rsid w:val="00C90AC5"/>
    <w:rsid w:val="00C95505"/>
    <w:rsid w:val="00C961B0"/>
    <w:rsid w:val="00CA124D"/>
    <w:rsid w:val="00CA1484"/>
    <w:rsid w:val="00CB0D56"/>
    <w:rsid w:val="00CC16AD"/>
    <w:rsid w:val="00CC2444"/>
    <w:rsid w:val="00CC3F22"/>
    <w:rsid w:val="00CC451B"/>
    <w:rsid w:val="00CD4CB6"/>
    <w:rsid w:val="00CD5997"/>
    <w:rsid w:val="00CD6488"/>
    <w:rsid w:val="00CD77BD"/>
    <w:rsid w:val="00CF4750"/>
    <w:rsid w:val="00D05883"/>
    <w:rsid w:val="00D05F96"/>
    <w:rsid w:val="00D06A95"/>
    <w:rsid w:val="00D107D0"/>
    <w:rsid w:val="00D33926"/>
    <w:rsid w:val="00D40FA8"/>
    <w:rsid w:val="00D427E6"/>
    <w:rsid w:val="00D42AA1"/>
    <w:rsid w:val="00D51E88"/>
    <w:rsid w:val="00D52ACF"/>
    <w:rsid w:val="00D54F04"/>
    <w:rsid w:val="00D61C36"/>
    <w:rsid w:val="00D6208F"/>
    <w:rsid w:val="00D64770"/>
    <w:rsid w:val="00D8175A"/>
    <w:rsid w:val="00D82CD3"/>
    <w:rsid w:val="00D82EE1"/>
    <w:rsid w:val="00D8363B"/>
    <w:rsid w:val="00D83F63"/>
    <w:rsid w:val="00D91606"/>
    <w:rsid w:val="00DA0980"/>
    <w:rsid w:val="00DA1897"/>
    <w:rsid w:val="00DA50F1"/>
    <w:rsid w:val="00DA516D"/>
    <w:rsid w:val="00DB0B7D"/>
    <w:rsid w:val="00DB3682"/>
    <w:rsid w:val="00DB752F"/>
    <w:rsid w:val="00DC1585"/>
    <w:rsid w:val="00DC266E"/>
    <w:rsid w:val="00DD261A"/>
    <w:rsid w:val="00DE5BD4"/>
    <w:rsid w:val="00DF1BC3"/>
    <w:rsid w:val="00E02EBB"/>
    <w:rsid w:val="00E11F9B"/>
    <w:rsid w:val="00E14F91"/>
    <w:rsid w:val="00E24B25"/>
    <w:rsid w:val="00E25CE3"/>
    <w:rsid w:val="00E3160F"/>
    <w:rsid w:val="00E36ADD"/>
    <w:rsid w:val="00E438A0"/>
    <w:rsid w:val="00E43F13"/>
    <w:rsid w:val="00E51607"/>
    <w:rsid w:val="00E6128E"/>
    <w:rsid w:val="00E6171C"/>
    <w:rsid w:val="00E61E95"/>
    <w:rsid w:val="00E63039"/>
    <w:rsid w:val="00E80A28"/>
    <w:rsid w:val="00E91B2C"/>
    <w:rsid w:val="00E93CEB"/>
    <w:rsid w:val="00E97D2A"/>
    <w:rsid w:val="00EA3449"/>
    <w:rsid w:val="00EA60DD"/>
    <w:rsid w:val="00EA63A0"/>
    <w:rsid w:val="00EA66D2"/>
    <w:rsid w:val="00EA739D"/>
    <w:rsid w:val="00EB051A"/>
    <w:rsid w:val="00EB1F6B"/>
    <w:rsid w:val="00EB2463"/>
    <w:rsid w:val="00EB3413"/>
    <w:rsid w:val="00EB55D7"/>
    <w:rsid w:val="00EC4AC5"/>
    <w:rsid w:val="00EE365D"/>
    <w:rsid w:val="00EE3844"/>
    <w:rsid w:val="00EF1D89"/>
    <w:rsid w:val="00F0251B"/>
    <w:rsid w:val="00F05AC0"/>
    <w:rsid w:val="00F17D0C"/>
    <w:rsid w:val="00F235C4"/>
    <w:rsid w:val="00F250DA"/>
    <w:rsid w:val="00F25323"/>
    <w:rsid w:val="00F26F68"/>
    <w:rsid w:val="00F3281E"/>
    <w:rsid w:val="00F32A81"/>
    <w:rsid w:val="00F43260"/>
    <w:rsid w:val="00F440AE"/>
    <w:rsid w:val="00F5154D"/>
    <w:rsid w:val="00F558AA"/>
    <w:rsid w:val="00F73AD1"/>
    <w:rsid w:val="00F75958"/>
    <w:rsid w:val="00F77D91"/>
    <w:rsid w:val="00F804A7"/>
    <w:rsid w:val="00F924E4"/>
    <w:rsid w:val="00F9278A"/>
    <w:rsid w:val="00FA145C"/>
    <w:rsid w:val="00FA4E00"/>
    <w:rsid w:val="00FB0069"/>
    <w:rsid w:val="00FC042A"/>
    <w:rsid w:val="00FC1E3F"/>
    <w:rsid w:val="00FC2B9F"/>
    <w:rsid w:val="00FC433D"/>
    <w:rsid w:val="00FC6438"/>
    <w:rsid w:val="00FD03C6"/>
    <w:rsid w:val="00FD35C5"/>
    <w:rsid w:val="00FD6CFD"/>
    <w:rsid w:val="00FE423B"/>
    <w:rsid w:val="00FE558C"/>
    <w:rsid w:val="00FF6649"/>
    <w:rsid w:val="00FF6F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3B"/>
    <w:rPr>
      <w:rFonts w:ascii="Times New Roman" w:hAnsi="Times New Roman"/>
      <w:sz w:val="24"/>
    </w:rPr>
  </w:style>
  <w:style w:type="paragraph" w:styleId="Heading1">
    <w:name w:val="heading 1"/>
    <w:basedOn w:val="Normal"/>
    <w:next w:val="Normal"/>
    <w:link w:val="Heading1Char"/>
    <w:uiPriority w:val="9"/>
    <w:qFormat/>
    <w:rsid w:val="002D733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33D"/>
    <w:pPr>
      <w:keepNext/>
      <w:keepLines/>
      <w:numPr>
        <w:ilvl w:val="1"/>
        <w:numId w:val="2"/>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733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733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733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733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733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733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733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3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D733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D73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73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73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73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73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73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733D"/>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566854"/>
    <w:rPr>
      <w:sz w:val="16"/>
      <w:szCs w:val="16"/>
    </w:rPr>
  </w:style>
  <w:style w:type="paragraph" w:styleId="CommentText">
    <w:name w:val="annotation text"/>
    <w:basedOn w:val="Normal"/>
    <w:link w:val="CommentTextChar"/>
    <w:uiPriority w:val="99"/>
    <w:semiHidden/>
    <w:unhideWhenUsed/>
    <w:rsid w:val="00566854"/>
    <w:pPr>
      <w:spacing w:line="240" w:lineRule="auto"/>
    </w:pPr>
    <w:rPr>
      <w:sz w:val="20"/>
      <w:szCs w:val="20"/>
    </w:rPr>
  </w:style>
  <w:style w:type="character" w:customStyle="1" w:styleId="CommentTextChar">
    <w:name w:val="Comment Text Char"/>
    <w:basedOn w:val="DefaultParagraphFont"/>
    <w:link w:val="CommentText"/>
    <w:uiPriority w:val="99"/>
    <w:semiHidden/>
    <w:rsid w:val="00566854"/>
    <w:rPr>
      <w:sz w:val="20"/>
      <w:szCs w:val="20"/>
    </w:rPr>
  </w:style>
  <w:style w:type="paragraph" w:styleId="CommentSubject">
    <w:name w:val="annotation subject"/>
    <w:basedOn w:val="CommentText"/>
    <w:next w:val="CommentText"/>
    <w:link w:val="CommentSubjectChar"/>
    <w:uiPriority w:val="99"/>
    <w:semiHidden/>
    <w:unhideWhenUsed/>
    <w:rsid w:val="00566854"/>
    <w:rPr>
      <w:b/>
      <w:bCs/>
    </w:rPr>
  </w:style>
  <w:style w:type="character" w:customStyle="1" w:styleId="CommentSubjectChar">
    <w:name w:val="Comment Subject Char"/>
    <w:basedOn w:val="CommentTextChar"/>
    <w:link w:val="CommentSubject"/>
    <w:uiPriority w:val="99"/>
    <w:semiHidden/>
    <w:rsid w:val="00566854"/>
    <w:rPr>
      <w:b/>
      <w:bCs/>
      <w:sz w:val="20"/>
      <w:szCs w:val="20"/>
    </w:rPr>
  </w:style>
  <w:style w:type="paragraph" w:styleId="BalloonText">
    <w:name w:val="Balloon Text"/>
    <w:basedOn w:val="Normal"/>
    <w:link w:val="BalloonTextChar"/>
    <w:uiPriority w:val="99"/>
    <w:semiHidden/>
    <w:unhideWhenUsed/>
    <w:rsid w:val="005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54"/>
    <w:rPr>
      <w:rFonts w:ascii="Tahoma" w:hAnsi="Tahoma" w:cs="Tahoma"/>
      <w:sz w:val="16"/>
      <w:szCs w:val="16"/>
    </w:rPr>
  </w:style>
  <w:style w:type="table" w:styleId="TableGrid">
    <w:name w:val="Table Grid"/>
    <w:basedOn w:val="TableNormal"/>
    <w:uiPriority w:val="59"/>
    <w:rsid w:val="002B4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uiPriority w:val="99"/>
    <w:unhideWhenUsed/>
    <w:rsid w:val="00960C82"/>
    <w:rPr>
      <w:color w:val="0000FF" w:themeColor="hyperlink"/>
      <w:u w:val="single"/>
    </w:rPr>
  </w:style>
  <w:style w:type="paragraph" w:styleId="EndnoteText">
    <w:name w:val="endnote text"/>
    <w:basedOn w:val="Normal"/>
    <w:link w:val="EndnoteTextChar"/>
    <w:uiPriority w:val="99"/>
    <w:semiHidden/>
    <w:unhideWhenUsed/>
    <w:rsid w:val="00EB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uiPriority w:val="99"/>
    <w:unhideWhenUsed/>
    <w:rsid w:val="00EB1F6B"/>
    <w:pPr>
      <w:spacing w:after="0" w:line="240" w:lineRule="auto"/>
    </w:pPr>
    <w:rPr>
      <w:sz w:val="20"/>
      <w:szCs w:val="20"/>
    </w:rPr>
  </w:style>
  <w:style w:type="character" w:customStyle="1" w:styleId="FootnoteTextChar">
    <w:name w:val="Footnote Text Char"/>
    <w:basedOn w:val="DefaultParagraphFont"/>
    <w:link w:val="FootnoteText"/>
    <w:uiPriority w:val="99"/>
    <w:rsid w:val="00EB1F6B"/>
    <w:rPr>
      <w:sz w:val="20"/>
      <w:szCs w:val="20"/>
    </w:rPr>
  </w:style>
  <w:style w:type="character" w:styleId="FootnoteReference">
    <w:name w:val="footnote reference"/>
    <w:basedOn w:val="DefaultParagraphFont"/>
    <w:uiPriority w:val="99"/>
    <w:semiHidden/>
    <w:unhideWhenUsed/>
    <w:rsid w:val="00EB1F6B"/>
    <w:rPr>
      <w:vertAlign w:val="superscript"/>
    </w:rPr>
  </w:style>
  <w:style w:type="paragraph" w:styleId="Header">
    <w:name w:val="header"/>
    <w:basedOn w:val="Normal"/>
    <w:link w:val="HeaderChar"/>
    <w:uiPriority w:val="99"/>
    <w:unhideWhenUsed/>
    <w:rsid w:val="008B5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D4"/>
  </w:style>
  <w:style w:type="paragraph" w:styleId="Footer">
    <w:name w:val="footer"/>
    <w:basedOn w:val="Normal"/>
    <w:link w:val="FooterChar"/>
    <w:uiPriority w:val="99"/>
    <w:unhideWhenUsed/>
    <w:rsid w:val="008B5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D4"/>
  </w:style>
  <w:style w:type="paragraph" w:styleId="Caption">
    <w:name w:val="caption"/>
    <w:basedOn w:val="Normal"/>
    <w:next w:val="Normal"/>
    <w:uiPriority w:val="35"/>
    <w:unhideWhenUsed/>
    <w:qFormat/>
    <w:rsid w:val="008F3E31"/>
    <w:pPr>
      <w:spacing w:line="240" w:lineRule="auto"/>
    </w:pPr>
    <w:rPr>
      <w:b/>
      <w:bCs/>
      <w:color w:val="4F81BD" w:themeColor="accent1"/>
      <w:sz w:val="18"/>
      <w:szCs w:val="18"/>
    </w:rPr>
  </w:style>
  <w:style w:type="paragraph" w:styleId="Revision">
    <w:name w:val="Revision"/>
    <w:hidden/>
    <w:uiPriority w:val="99"/>
    <w:semiHidden/>
    <w:rsid w:val="00F17D0C"/>
    <w:pPr>
      <w:spacing w:after="0" w:line="240" w:lineRule="auto"/>
    </w:pPr>
  </w:style>
  <w:style w:type="paragraph" w:styleId="NoSpacing">
    <w:name w:val="No Spacing"/>
    <w:uiPriority w:val="1"/>
    <w:qFormat/>
    <w:rsid w:val="003A55A7"/>
    <w:pPr>
      <w:spacing w:after="0" w:line="240" w:lineRule="auto"/>
    </w:pPr>
  </w:style>
  <w:style w:type="character" w:styleId="FollowedHyperlink">
    <w:name w:val="FollowedHyperlink"/>
    <w:basedOn w:val="DefaultParagraphFont"/>
    <w:uiPriority w:val="99"/>
    <w:semiHidden/>
    <w:unhideWhenUsed/>
    <w:rsid w:val="006933B4"/>
    <w:rPr>
      <w:color w:val="800080" w:themeColor="followedHyperlink"/>
      <w:u w:val="single"/>
    </w:rPr>
  </w:style>
  <w:style w:type="paragraph" w:styleId="HTMLPreformatted">
    <w:name w:val="HTML Preformatted"/>
    <w:basedOn w:val="Normal"/>
    <w:link w:val="HTMLPreformattedChar"/>
    <w:uiPriority w:val="99"/>
    <w:semiHidden/>
    <w:unhideWhenUsed/>
    <w:rsid w:val="00491C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1CC3"/>
    <w:rPr>
      <w:rFonts w:ascii="Consolas" w:hAnsi="Consolas"/>
      <w:sz w:val="20"/>
      <w:szCs w:val="20"/>
    </w:rPr>
  </w:style>
  <w:style w:type="paragraph" w:styleId="BodyText">
    <w:name w:val="Body Text"/>
    <w:basedOn w:val="Normal"/>
    <w:link w:val="BodyTextChar"/>
    <w:rsid w:val="00F440AE"/>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F440AE"/>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440AE"/>
    <w:pPr>
      <w:ind w:firstLine="210"/>
    </w:pPr>
  </w:style>
  <w:style w:type="character" w:customStyle="1" w:styleId="BodyTextFirstIndentChar">
    <w:name w:val="Body Text First Indent Char"/>
    <w:basedOn w:val="BodyTextChar"/>
    <w:link w:val="BodyTextFirstIndent"/>
    <w:rsid w:val="00F440AE"/>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3B"/>
    <w:rPr>
      <w:rFonts w:ascii="Times New Roman" w:hAnsi="Times New Roman"/>
      <w:sz w:val="24"/>
    </w:rPr>
  </w:style>
  <w:style w:type="paragraph" w:styleId="Heading1">
    <w:name w:val="heading 1"/>
    <w:basedOn w:val="Normal"/>
    <w:next w:val="Normal"/>
    <w:link w:val="Heading1Char"/>
    <w:uiPriority w:val="9"/>
    <w:qFormat/>
    <w:rsid w:val="002D733D"/>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D733D"/>
    <w:pPr>
      <w:keepNext/>
      <w:keepLines/>
      <w:numPr>
        <w:ilvl w:val="1"/>
        <w:numId w:val="2"/>
      </w:numPr>
      <w:spacing w:before="200" w:after="0"/>
      <w:ind w:left="576"/>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D733D"/>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D733D"/>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D733D"/>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D733D"/>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2D733D"/>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733D"/>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733D"/>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D733D"/>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2D733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rsid w:val="002D733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2D733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D733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2D733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2D73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733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733D"/>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566854"/>
    <w:rPr>
      <w:sz w:val="16"/>
      <w:szCs w:val="16"/>
    </w:rPr>
  </w:style>
  <w:style w:type="paragraph" w:styleId="CommentText">
    <w:name w:val="annotation text"/>
    <w:basedOn w:val="Normal"/>
    <w:link w:val="CommentTextChar"/>
    <w:uiPriority w:val="99"/>
    <w:semiHidden/>
    <w:unhideWhenUsed/>
    <w:rsid w:val="00566854"/>
    <w:pPr>
      <w:spacing w:line="240" w:lineRule="auto"/>
    </w:pPr>
    <w:rPr>
      <w:sz w:val="20"/>
      <w:szCs w:val="20"/>
    </w:rPr>
  </w:style>
  <w:style w:type="character" w:customStyle="1" w:styleId="CommentTextChar">
    <w:name w:val="Comment Text Char"/>
    <w:basedOn w:val="DefaultParagraphFont"/>
    <w:link w:val="CommentText"/>
    <w:uiPriority w:val="99"/>
    <w:semiHidden/>
    <w:rsid w:val="00566854"/>
    <w:rPr>
      <w:sz w:val="20"/>
      <w:szCs w:val="20"/>
    </w:rPr>
  </w:style>
  <w:style w:type="paragraph" w:styleId="CommentSubject">
    <w:name w:val="annotation subject"/>
    <w:basedOn w:val="CommentText"/>
    <w:next w:val="CommentText"/>
    <w:link w:val="CommentSubjectChar"/>
    <w:uiPriority w:val="99"/>
    <w:semiHidden/>
    <w:unhideWhenUsed/>
    <w:rsid w:val="00566854"/>
    <w:rPr>
      <w:b/>
      <w:bCs/>
    </w:rPr>
  </w:style>
  <w:style w:type="character" w:customStyle="1" w:styleId="CommentSubjectChar">
    <w:name w:val="Comment Subject Char"/>
    <w:basedOn w:val="CommentTextChar"/>
    <w:link w:val="CommentSubject"/>
    <w:uiPriority w:val="99"/>
    <w:semiHidden/>
    <w:rsid w:val="00566854"/>
    <w:rPr>
      <w:b/>
      <w:bCs/>
      <w:sz w:val="20"/>
      <w:szCs w:val="20"/>
    </w:rPr>
  </w:style>
  <w:style w:type="paragraph" w:styleId="BalloonText">
    <w:name w:val="Balloon Text"/>
    <w:basedOn w:val="Normal"/>
    <w:link w:val="BalloonTextChar"/>
    <w:uiPriority w:val="99"/>
    <w:semiHidden/>
    <w:unhideWhenUsed/>
    <w:rsid w:val="00566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6854"/>
    <w:rPr>
      <w:rFonts w:ascii="Tahoma" w:hAnsi="Tahoma" w:cs="Tahoma"/>
      <w:sz w:val="16"/>
      <w:szCs w:val="16"/>
    </w:rPr>
  </w:style>
  <w:style w:type="table" w:styleId="TableGrid">
    <w:name w:val="Table Grid"/>
    <w:basedOn w:val="TableNormal"/>
    <w:uiPriority w:val="59"/>
    <w:rsid w:val="002B42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60C82"/>
    <w:pPr>
      <w:ind w:left="720"/>
      <w:contextualSpacing/>
    </w:pPr>
  </w:style>
  <w:style w:type="character" w:styleId="Hyperlink">
    <w:name w:val="Hyperlink"/>
    <w:basedOn w:val="DefaultParagraphFont"/>
    <w:uiPriority w:val="99"/>
    <w:unhideWhenUsed/>
    <w:rsid w:val="00960C82"/>
    <w:rPr>
      <w:color w:val="0000FF" w:themeColor="hyperlink"/>
      <w:u w:val="single"/>
    </w:rPr>
  </w:style>
  <w:style w:type="paragraph" w:styleId="EndnoteText">
    <w:name w:val="endnote text"/>
    <w:basedOn w:val="Normal"/>
    <w:link w:val="EndnoteTextChar"/>
    <w:uiPriority w:val="99"/>
    <w:semiHidden/>
    <w:unhideWhenUsed/>
    <w:rsid w:val="00EB1F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1F6B"/>
    <w:rPr>
      <w:sz w:val="20"/>
      <w:szCs w:val="20"/>
    </w:rPr>
  </w:style>
  <w:style w:type="character" w:styleId="EndnoteReference">
    <w:name w:val="endnote reference"/>
    <w:basedOn w:val="DefaultParagraphFont"/>
    <w:uiPriority w:val="99"/>
    <w:semiHidden/>
    <w:unhideWhenUsed/>
    <w:rsid w:val="00EB1F6B"/>
    <w:rPr>
      <w:vertAlign w:val="superscript"/>
    </w:rPr>
  </w:style>
  <w:style w:type="paragraph" w:styleId="FootnoteText">
    <w:name w:val="footnote text"/>
    <w:basedOn w:val="Normal"/>
    <w:link w:val="FootnoteTextChar"/>
    <w:uiPriority w:val="99"/>
    <w:unhideWhenUsed/>
    <w:rsid w:val="00EB1F6B"/>
    <w:pPr>
      <w:spacing w:after="0" w:line="240" w:lineRule="auto"/>
    </w:pPr>
    <w:rPr>
      <w:sz w:val="20"/>
      <w:szCs w:val="20"/>
    </w:rPr>
  </w:style>
  <w:style w:type="character" w:customStyle="1" w:styleId="FootnoteTextChar">
    <w:name w:val="Footnote Text Char"/>
    <w:basedOn w:val="DefaultParagraphFont"/>
    <w:link w:val="FootnoteText"/>
    <w:uiPriority w:val="99"/>
    <w:rsid w:val="00EB1F6B"/>
    <w:rPr>
      <w:sz w:val="20"/>
      <w:szCs w:val="20"/>
    </w:rPr>
  </w:style>
  <w:style w:type="character" w:styleId="FootnoteReference">
    <w:name w:val="footnote reference"/>
    <w:basedOn w:val="DefaultParagraphFont"/>
    <w:uiPriority w:val="99"/>
    <w:semiHidden/>
    <w:unhideWhenUsed/>
    <w:rsid w:val="00EB1F6B"/>
    <w:rPr>
      <w:vertAlign w:val="superscript"/>
    </w:rPr>
  </w:style>
  <w:style w:type="paragraph" w:styleId="Header">
    <w:name w:val="header"/>
    <w:basedOn w:val="Normal"/>
    <w:link w:val="HeaderChar"/>
    <w:uiPriority w:val="99"/>
    <w:unhideWhenUsed/>
    <w:rsid w:val="008B5F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FD4"/>
  </w:style>
  <w:style w:type="paragraph" w:styleId="Footer">
    <w:name w:val="footer"/>
    <w:basedOn w:val="Normal"/>
    <w:link w:val="FooterChar"/>
    <w:uiPriority w:val="99"/>
    <w:unhideWhenUsed/>
    <w:rsid w:val="008B5F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FD4"/>
  </w:style>
  <w:style w:type="paragraph" w:styleId="Caption">
    <w:name w:val="caption"/>
    <w:basedOn w:val="Normal"/>
    <w:next w:val="Normal"/>
    <w:uiPriority w:val="35"/>
    <w:unhideWhenUsed/>
    <w:qFormat/>
    <w:rsid w:val="008F3E31"/>
    <w:pPr>
      <w:spacing w:line="240" w:lineRule="auto"/>
    </w:pPr>
    <w:rPr>
      <w:b/>
      <w:bCs/>
      <w:color w:val="4F81BD" w:themeColor="accent1"/>
      <w:sz w:val="18"/>
      <w:szCs w:val="18"/>
    </w:rPr>
  </w:style>
  <w:style w:type="paragraph" w:styleId="Revision">
    <w:name w:val="Revision"/>
    <w:hidden/>
    <w:uiPriority w:val="99"/>
    <w:semiHidden/>
    <w:rsid w:val="00F17D0C"/>
    <w:pPr>
      <w:spacing w:after="0" w:line="240" w:lineRule="auto"/>
    </w:pPr>
  </w:style>
  <w:style w:type="paragraph" w:styleId="NoSpacing">
    <w:name w:val="No Spacing"/>
    <w:uiPriority w:val="1"/>
    <w:qFormat/>
    <w:rsid w:val="003A55A7"/>
    <w:pPr>
      <w:spacing w:after="0" w:line="240" w:lineRule="auto"/>
    </w:pPr>
  </w:style>
  <w:style w:type="character" w:styleId="FollowedHyperlink">
    <w:name w:val="FollowedHyperlink"/>
    <w:basedOn w:val="DefaultParagraphFont"/>
    <w:uiPriority w:val="99"/>
    <w:semiHidden/>
    <w:unhideWhenUsed/>
    <w:rsid w:val="006933B4"/>
    <w:rPr>
      <w:color w:val="800080" w:themeColor="followedHyperlink"/>
      <w:u w:val="single"/>
    </w:rPr>
  </w:style>
  <w:style w:type="paragraph" w:styleId="HTMLPreformatted">
    <w:name w:val="HTML Preformatted"/>
    <w:basedOn w:val="Normal"/>
    <w:link w:val="HTMLPreformattedChar"/>
    <w:uiPriority w:val="99"/>
    <w:semiHidden/>
    <w:unhideWhenUsed/>
    <w:rsid w:val="00491CC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1CC3"/>
    <w:rPr>
      <w:rFonts w:ascii="Consolas" w:hAnsi="Consolas"/>
      <w:sz w:val="20"/>
      <w:szCs w:val="20"/>
    </w:rPr>
  </w:style>
  <w:style w:type="paragraph" w:styleId="BodyText">
    <w:name w:val="Body Text"/>
    <w:basedOn w:val="Normal"/>
    <w:link w:val="BodyTextChar"/>
    <w:rsid w:val="00F440AE"/>
    <w:pPr>
      <w:widowControl w:val="0"/>
      <w:autoSpaceDE w:val="0"/>
      <w:autoSpaceDN w:val="0"/>
      <w:adjustRightInd w:val="0"/>
      <w:spacing w:after="120" w:line="240" w:lineRule="auto"/>
    </w:pPr>
    <w:rPr>
      <w:rFonts w:eastAsia="Times New Roman" w:cs="Times New Roman"/>
      <w:szCs w:val="20"/>
    </w:rPr>
  </w:style>
  <w:style w:type="character" w:customStyle="1" w:styleId="BodyTextChar">
    <w:name w:val="Body Text Char"/>
    <w:basedOn w:val="DefaultParagraphFont"/>
    <w:link w:val="BodyText"/>
    <w:rsid w:val="00F440AE"/>
    <w:rPr>
      <w:rFonts w:ascii="Times New Roman" w:eastAsia="Times New Roman" w:hAnsi="Times New Roman" w:cs="Times New Roman"/>
      <w:sz w:val="24"/>
      <w:szCs w:val="20"/>
    </w:rPr>
  </w:style>
  <w:style w:type="paragraph" w:styleId="BodyTextFirstIndent">
    <w:name w:val="Body Text First Indent"/>
    <w:basedOn w:val="BodyText"/>
    <w:link w:val="BodyTextFirstIndentChar"/>
    <w:rsid w:val="00F440AE"/>
    <w:pPr>
      <w:ind w:firstLine="210"/>
    </w:pPr>
  </w:style>
  <w:style w:type="character" w:customStyle="1" w:styleId="BodyTextFirstIndentChar">
    <w:name w:val="Body Text First Indent Char"/>
    <w:basedOn w:val="BodyTextChar"/>
    <w:link w:val="BodyTextFirstIndent"/>
    <w:rsid w:val="00F440AE"/>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76561145">
      <w:bodyDiv w:val="1"/>
      <w:marLeft w:val="0"/>
      <w:marRight w:val="0"/>
      <w:marTop w:val="0"/>
      <w:marBottom w:val="0"/>
      <w:divBdr>
        <w:top w:val="none" w:sz="0" w:space="0" w:color="auto"/>
        <w:left w:val="none" w:sz="0" w:space="0" w:color="auto"/>
        <w:bottom w:val="none" w:sz="0" w:space="0" w:color="auto"/>
        <w:right w:val="none" w:sz="0" w:space="0" w:color="auto"/>
      </w:divBdr>
    </w:div>
    <w:div w:id="112209958">
      <w:bodyDiv w:val="1"/>
      <w:marLeft w:val="0"/>
      <w:marRight w:val="0"/>
      <w:marTop w:val="0"/>
      <w:marBottom w:val="0"/>
      <w:divBdr>
        <w:top w:val="none" w:sz="0" w:space="0" w:color="auto"/>
        <w:left w:val="none" w:sz="0" w:space="0" w:color="auto"/>
        <w:bottom w:val="none" w:sz="0" w:space="0" w:color="auto"/>
        <w:right w:val="none" w:sz="0" w:space="0" w:color="auto"/>
      </w:divBdr>
    </w:div>
    <w:div w:id="126748865">
      <w:bodyDiv w:val="1"/>
      <w:marLeft w:val="0"/>
      <w:marRight w:val="0"/>
      <w:marTop w:val="0"/>
      <w:marBottom w:val="0"/>
      <w:divBdr>
        <w:top w:val="none" w:sz="0" w:space="0" w:color="auto"/>
        <w:left w:val="none" w:sz="0" w:space="0" w:color="auto"/>
        <w:bottom w:val="none" w:sz="0" w:space="0" w:color="auto"/>
        <w:right w:val="none" w:sz="0" w:space="0" w:color="auto"/>
      </w:divBdr>
    </w:div>
    <w:div w:id="127818064">
      <w:bodyDiv w:val="1"/>
      <w:marLeft w:val="0"/>
      <w:marRight w:val="0"/>
      <w:marTop w:val="0"/>
      <w:marBottom w:val="0"/>
      <w:divBdr>
        <w:top w:val="none" w:sz="0" w:space="0" w:color="auto"/>
        <w:left w:val="none" w:sz="0" w:space="0" w:color="auto"/>
        <w:bottom w:val="none" w:sz="0" w:space="0" w:color="auto"/>
        <w:right w:val="none" w:sz="0" w:space="0" w:color="auto"/>
      </w:divBdr>
    </w:div>
    <w:div w:id="203905260">
      <w:bodyDiv w:val="1"/>
      <w:marLeft w:val="0"/>
      <w:marRight w:val="5"/>
      <w:marTop w:val="0"/>
      <w:marBottom w:val="600"/>
      <w:divBdr>
        <w:top w:val="none" w:sz="0" w:space="0" w:color="auto"/>
        <w:left w:val="none" w:sz="0" w:space="0" w:color="auto"/>
        <w:bottom w:val="none" w:sz="0" w:space="0" w:color="auto"/>
        <w:right w:val="none" w:sz="0" w:space="0" w:color="auto"/>
      </w:divBdr>
      <w:divsChild>
        <w:div w:id="1393385085">
          <w:marLeft w:val="2265"/>
          <w:marRight w:val="0"/>
          <w:marTop w:val="450"/>
          <w:marBottom w:val="300"/>
          <w:divBdr>
            <w:top w:val="none" w:sz="0" w:space="0" w:color="auto"/>
            <w:left w:val="none" w:sz="0" w:space="0" w:color="auto"/>
            <w:bottom w:val="none" w:sz="0" w:space="0" w:color="auto"/>
            <w:right w:val="none" w:sz="0" w:space="0" w:color="auto"/>
          </w:divBdr>
        </w:div>
      </w:divsChild>
    </w:div>
    <w:div w:id="266158154">
      <w:bodyDiv w:val="1"/>
      <w:marLeft w:val="0"/>
      <w:marRight w:val="0"/>
      <w:marTop w:val="0"/>
      <w:marBottom w:val="0"/>
      <w:divBdr>
        <w:top w:val="none" w:sz="0" w:space="0" w:color="auto"/>
        <w:left w:val="none" w:sz="0" w:space="0" w:color="auto"/>
        <w:bottom w:val="none" w:sz="0" w:space="0" w:color="auto"/>
        <w:right w:val="none" w:sz="0" w:space="0" w:color="auto"/>
      </w:divBdr>
    </w:div>
    <w:div w:id="353267895">
      <w:bodyDiv w:val="1"/>
      <w:marLeft w:val="0"/>
      <w:marRight w:val="5"/>
      <w:marTop w:val="0"/>
      <w:marBottom w:val="600"/>
      <w:divBdr>
        <w:top w:val="none" w:sz="0" w:space="0" w:color="auto"/>
        <w:left w:val="none" w:sz="0" w:space="0" w:color="auto"/>
        <w:bottom w:val="none" w:sz="0" w:space="0" w:color="auto"/>
        <w:right w:val="none" w:sz="0" w:space="0" w:color="auto"/>
      </w:divBdr>
      <w:divsChild>
        <w:div w:id="1282298573">
          <w:marLeft w:val="2265"/>
          <w:marRight w:val="0"/>
          <w:marTop w:val="450"/>
          <w:marBottom w:val="300"/>
          <w:divBdr>
            <w:top w:val="none" w:sz="0" w:space="0" w:color="auto"/>
            <w:left w:val="none" w:sz="0" w:space="0" w:color="auto"/>
            <w:bottom w:val="none" w:sz="0" w:space="0" w:color="auto"/>
            <w:right w:val="none" w:sz="0" w:space="0" w:color="auto"/>
          </w:divBdr>
        </w:div>
      </w:divsChild>
    </w:div>
    <w:div w:id="378868794">
      <w:bodyDiv w:val="1"/>
      <w:marLeft w:val="0"/>
      <w:marRight w:val="5"/>
      <w:marTop w:val="0"/>
      <w:marBottom w:val="600"/>
      <w:divBdr>
        <w:top w:val="none" w:sz="0" w:space="0" w:color="auto"/>
        <w:left w:val="none" w:sz="0" w:space="0" w:color="auto"/>
        <w:bottom w:val="none" w:sz="0" w:space="0" w:color="auto"/>
        <w:right w:val="none" w:sz="0" w:space="0" w:color="auto"/>
      </w:divBdr>
      <w:divsChild>
        <w:div w:id="1698313747">
          <w:marLeft w:val="2265"/>
          <w:marRight w:val="0"/>
          <w:marTop w:val="450"/>
          <w:marBottom w:val="300"/>
          <w:divBdr>
            <w:top w:val="none" w:sz="0" w:space="0" w:color="auto"/>
            <w:left w:val="none" w:sz="0" w:space="0" w:color="auto"/>
            <w:bottom w:val="none" w:sz="0" w:space="0" w:color="auto"/>
            <w:right w:val="none" w:sz="0" w:space="0" w:color="auto"/>
          </w:divBdr>
        </w:div>
      </w:divsChild>
    </w:div>
    <w:div w:id="418061538">
      <w:bodyDiv w:val="1"/>
      <w:marLeft w:val="0"/>
      <w:marRight w:val="0"/>
      <w:marTop w:val="0"/>
      <w:marBottom w:val="0"/>
      <w:divBdr>
        <w:top w:val="none" w:sz="0" w:space="0" w:color="auto"/>
        <w:left w:val="none" w:sz="0" w:space="0" w:color="auto"/>
        <w:bottom w:val="none" w:sz="0" w:space="0" w:color="auto"/>
        <w:right w:val="none" w:sz="0" w:space="0" w:color="auto"/>
      </w:divBdr>
    </w:div>
    <w:div w:id="605576720">
      <w:bodyDiv w:val="1"/>
      <w:marLeft w:val="0"/>
      <w:marRight w:val="0"/>
      <w:marTop w:val="0"/>
      <w:marBottom w:val="0"/>
      <w:divBdr>
        <w:top w:val="none" w:sz="0" w:space="0" w:color="auto"/>
        <w:left w:val="none" w:sz="0" w:space="0" w:color="auto"/>
        <w:bottom w:val="none" w:sz="0" w:space="0" w:color="auto"/>
        <w:right w:val="none" w:sz="0" w:space="0" w:color="auto"/>
      </w:divBdr>
    </w:div>
    <w:div w:id="645821674">
      <w:bodyDiv w:val="1"/>
      <w:marLeft w:val="0"/>
      <w:marRight w:val="0"/>
      <w:marTop w:val="0"/>
      <w:marBottom w:val="0"/>
      <w:divBdr>
        <w:top w:val="none" w:sz="0" w:space="0" w:color="auto"/>
        <w:left w:val="none" w:sz="0" w:space="0" w:color="auto"/>
        <w:bottom w:val="none" w:sz="0" w:space="0" w:color="auto"/>
        <w:right w:val="none" w:sz="0" w:space="0" w:color="auto"/>
      </w:divBdr>
    </w:div>
    <w:div w:id="736435746">
      <w:bodyDiv w:val="1"/>
      <w:marLeft w:val="0"/>
      <w:marRight w:val="5"/>
      <w:marTop w:val="0"/>
      <w:marBottom w:val="600"/>
      <w:divBdr>
        <w:top w:val="none" w:sz="0" w:space="0" w:color="auto"/>
        <w:left w:val="none" w:sz="0" w:space="0" w:color="auto"/>
        <w:bottom w:val="none" w:sz="0" w:space="0" w:color="auto"/>
        <w:right w:val="none" w:sz="0" w:space="0" w:color="auto"/>
      </w:divBdr>
      <w:divsChild>
        <w:div w:id="9574313">
          <w:marLeft w:val="2265"/>
          <w:marRight w:val="0"/>
          <w:marTop w:val="450"/>
          <w:marBottom w:val="300"/>
          <w:divBdr>
            <w:top w:val="none" w:sz="0" w:space="0" w:color="auto"/>
            <w:left w:val="none" w:sz="0" w:space="0" w:color="auto"/>
            <w:bottom w:val="none" w:sz="0" w:space="0" w:color="auto"/>
            <w:right w:val="none" w:sz="0" w:space="0" w:color="auto"/>
          </w:divBdr>
          <w:divsChild>
            <w:div w:id="919946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12916886">
      <w:bodyDiv w:val="1"/>
      <w:marLeft w:val="0"/>
      <w:marRight w:val="0"/>
      <w:marTop w:val="0"/>
      <w:marBottom w:val="0"/>
      <w:divBdr>
        <w:top w:val="none" w:sz="0" w:space="0" w:color="auto"/>
        <w:left w:val="none" w:sz="0" w:space="0" w:color="auto"/>
        <w:bottom w:val="none" w:sz="0" w:space="0" w:color="auto"/>
        <w:right w:val="none" w:sz="0" w:space="0" w:color="auto"/>
      </w:divBdr>
    </w:div>
    <w:div w:id="964390117">
      <w:bodyDiv w:val="1"/>
      <w:marLeft w:val="0"/>
      <w:marRight w:val="0"/>
      <w:marTop w:val="0"/>
      <w:marBottom w:val="0"/>
      <w:divBdr>
        <w:top w:val="none" w:sz="0" w:space="0" w:color="auto"/>
        <w:left w:val="none" w:sz="0" w:space="0" w:color="auto"/>
        <w:bottom w:val="none" w:sz="0" w:space="0" w:color="auto"/>
        <w:right w:val="none" w:sz="0" w:space="0" w:color="auto"/>
      </w:divBdr>
    </w:div>
    <w:div w:id="975765662">
      <w:bodyDiv w:val="1"/>
      <w:marLeft w:val="0"/>
      <w:marRight w:val="0"/>
      <w:marTop w:val="0"/>
      <w:marBottom w:val="0"/>
      <w:divBdr>
        <w:top w:val="none" w:sz="0" w:space="0" w:color="auto"/>
        <w:left w:val="none" w:sz="0" w:space="0" w:color="auto"/>
        <w:bottom w:val="none" w:sz="0" w:space="0" w:color="auto"/>
        <w:right w:val="none" w:sz="0" w:space="0" w:color="auto"/>
      </w:divBdr>
    </w:div>
    <w:div w:id="1012075234">
      <w:bodyDiv w:val="1"/>
      <w:marLeft w:val="0"/>
      <w:marRight w:val="5"/>
      <w:marTop w:val="0"/>
      <w:marBottom w:val="600"/>
      <w:divBdr>
        <w:top w:val="none" w:sz="0" w:space="0" w:color="auto"/>
        <w:left w:val="none" w:sz="0" w:space="0" w:color="auto"/>
        <w:bottom w:val="none" w:sz="0" w:space="0" w:color="auto"/>
        <w:right w:val="none" w:sz="0" w:space="0" w:color="auto"/>
      </w:divBdr>
      <w:divsChild>
        <w:div w:id="2034841118">
          <w:marLeft w:val="2265"/>
          <w:marRight w:val="0"/>
          <w:marTop w:val="450"/>
          <w:marBottom w:val="300"/>
          <w:divBdr>
            <w:top w:val="none" w:sz="0" w:space="0" w:color="auto"/>
            <w:left w:val="none" w:sz="0" w:space="0" w:color="auto"/>
            <w:bottom w:val="none" w:sz="0" w:space="0" w:color="auto"/>
            <w:right w:val="none" w:sz="0" w:space="0" w:color="auto"/>
          </w:divBdr>
          <w:divsChild>
            <w:div w:id="23681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598470">
      <w:bodyDiv w:val="1"/>
      <w:marLeft w:val="0"/>
      <w:marRight w:val="0"/>
      <w:marTop w:val="0"/>
      <w:marBottom w:val="0"/>
      <w:divBdr>
        <w:top w:val="none" w:sz="0" w:space="0" w:color="auto"/>
        <w:left w:val="none" w:sz="0" w:space="0" w:color="auto"/>
        <w:bottom w:val="none" w:sz="0" w:space="0" w:color="auto"/>
        <w:right w:val="none" w:sz="0" w:space="0" w:color="auto"/>
      </w:divBdr>
    </w:div>
    <w:div w:id="1107308269">
      <w:bodyDiv w:val="1"/>
      <w:marLeft w:val="0"/>
      <w:marRight w:val="0"/>
      <w:marTop w:val="0"/>
      <w:marBottom w:val="0"/>
      <w:divBdr>
        <w:top w:val="none" w:sz="0" w:space="0" w:color="auto"/>
        <w:left w:val="none" w:sz="0" w:space="0" w:color="auto"/>
        <w:bottom w:val="none" w:sz="0" w:space="0" w:color="auto"/>
        <w:right w:val="none" w:sz="0" w:space="0" w:color="auto"/>
      </w:divBdr>
    </w:div>
    <w:div w:id="1151680916">
      <w:bodyDiv w:val="1"/>
      <w:marLeft w:val="0"/>
      <w:marRight w:val="0"/>
      <w:marTop w:val="0"/>
      <w:marBottom w:val="0"/>
      <w:divBdr>
        <w:top w:val="none" w:sz="0" w:space="0" w:color="auto"/>
        <w:left w:val="none" w:sz="0" w:space="0" w:color="auto"/>
        <w:bottom w:val="none" w:sz="0" w:space="0" w:color="auto"/>
        <w:right w:val="none" w:sz="0" w:space="0" w:color="auto"/>
      </w:divBdr>
    </w:div>
    <w:div w:id="1157574634">
      <w:bodyDiv w:val="1"/>
      <w:marLeft w:val="0"/>
      <w:marRight w:val="0"/>
      <w:marTop w:val="0"/>
      <w:marBottom w:val="0"/>
      <w:divBdr>
        <w:top w:val="none" w:sz="0" w:space="0" w:color="auto"/>
        <w:left w:val="none" w:sz="0" w:space="0" w:color="auto"/>
        <w:bottom w:val="none" w:sz="0" w:space="0" w:color="auto"/>
        <w:right w:val="none" w:sz="0" w:space="0" w:color="auto"/>
      </w:divBdr>
    </w:div>
    <w:div w:id="1162164635">
      <w:bodyDiv w:val="1"/>
      <w:marLeft w:val="0"/>
      <w:marRight w:val="5"/>
      <w:marTop w:val="0"/>
      <w:marBottom w:val="600"/>
      <w:divBdr>
        <w:top w:val="none" w:sz="0" w:space="0" w:color="auto"/>
        <w:left w:val="none" w:sz="0" w:space="0" w:color="auto"/>
        <w:bottom w:val="none" w:sz="0" w:space="0" w:color="auto"/>
        <w:right w:val="none" w:sz="0" w:space="0" w:color="auto"/>
      </w:divBdr>
      <w:divsChild>
        <w:div w:id="100495536">
          <w:marLeft w:val="2265"/>
          <w:marRight w:val="0"/>
          <w:marTop w:val="450"/>
          <w:marBottom w:val="300"/>
          <w:divBdr>
            <w:top w:val="none" w:sz="0" w:space="0" w:color="auto"/>
            <w:left w:val="none" w:sz="0" w:space="0" w:color="auto"/>
            <w:bottom w:val="none" w:sz="0" w:space="0" w:color="auto"/>
            <w:right w:val="none" w:sz="0" w:space="0" w:color="auto"/>
          </w:divBdr>
        </w:div>
      </w:divsChild>
    </w:div>
    <w:div w:id="1169708400">
      <w:bodyDiv w:val="1"/>
      <w:marLeft w:val="0"/>
      <w:marRight w:val="5"/>
      <w:marTop w:val="0"/>
      <w:marBottom w:val="600"/>
      <w:divBdr>
        <w:top w:val="none" w:sz="0" w:space="0" w:color="auto"/>
        <w:left w:val="none" w:sz="0" w:space="0" w:color="auto"/>
        <w:bottom w:val="none" w:sz="0" w:space="0" w:color="auto"/>
        <w:right w:val="none" w:sz="0" w:space="0" w:color="auto"/>
      </w:divBdr>
      <w:divsChild>
        <w:div w:id="472256958">
          <w:marLeft w:val="2265"/>
          <w:marRight w:val="0"/>
          <w:marTop w:val="450"/>
          <w:marBottom w:val="300"/>
          <w:divBdr>
            <w:top w:val="none" w:sz="0" w:space="0" w:color="auto"/>
            <w:left w:val="none" w:sz="0" w:space="0" w:color="auto"/>
            <w:bottom w:val="none" w:sz="0" w:space="0" w:color="auto"/>
            <w:right w:val="none" w:sz="0" w:space="0" w:color="auto"/>
          </w:divBdr>
        </w:div>
      </w:divsChild>
    </w:div>
    <w:div w:id="1174800706">
      <w:bodyDiv w:val="1"/>
      <w:marLeft w:val="0"/>
      <w:marRight w:val="0"/>
      <w:marTop w:val="0"/>
      <w:marBottom w:val="0"/>
      <w:divBdr>
        <w:top w:val="none" w:sz="0" w:space="0" w:color="auto"/>
        <w:left w:val="none" w:sz="0" w:space="0" w:color="auto"/>
        <w:bottom w:val="none" w:sz="0" w:space="0" w:color="auto"/>
        <w:right w:val="none" w:sz="0" w:space="0" w:color="auto"/>
      </w:divBdr>
    </w:div>
    <w:div w:id="1218861112">
      <w:bodyDiv w:val="1"/>
      <w:marLeft w:val="0"/>
      <w:marRight w:val="5"/>
      <w:marTop w:val="0"/>
      <w:marBottom w:val="600"/>
      <w:divBdr>
        <w:top w:val="none" w:sz="0" w:space="0" w:color="auto"/>
        <w:left w:val="none" w:sz="0" w:space="0" w:color="auto"/>
        <w:bottom w:val="none" w:sz="0" w:space="0" w:color="auto"/>
        <w:right w:val="none" w:sz="0" w:space="0" w:color="auto"/>
      </w:divBdr>
      <w:divsChild>
        <w:div w:id="662321278">
          <w:marLeft w:val="2265"/>
          <w:marRight w:val="0"/>
          <w:marTop w:val="450"/>
          <w:marBottom w:val="300"/>
          <w:divBdr>
            <w:top w:val="none" w:sz="0" w:space="0" w:color="auto"/>
            <w:left w:val="none" w:sz="0" w:space="0" w:color="auto"/>
            <w:bottom w:val="none" w:sz="0" w:space="0" w:color="auto"/>
            <w:right w:val="none" w:sz="0" w:space="0" w:color="auto"/>
          </w:divBdr>
        </w:div>
      </w:divsChild>
    </w:div>
    <w:div w:id="1282687399">
      <w:bodyDiv w:val="1"/>
      <w:marLeft w:val="0"/>
      <w:marRight w:val="0"/>
      <w:marTop w:val="0"/>
      <w:marBottom w:val="0"/>
      <w:divBdr>
        <w:top w:val="none" w:sz="0" w:space="0" w:color="auto"/>
        <w:left w:val="none" w:sz="0" w:space="0" w:color="auto"/>
        <w:bottom w:val="none" w:sz="0" w:space="0" w:color="auto"/>
        <w:right w:val="none" w:sz="0" w:space="0" w:color="auto"/>
      </w:divBdr>
    </w:div>
    <w:div w:id="1363244031">
      <w:bodyDiv w:val="1"/>
      <w:marLeft w:val="0"/>
      <w:marRight w:val="0"/>
      <w:marTop w:val="0"/>
      <w:marBottom w:val="0"/>
      <w:divBdr>
        <w:top w:val="none" w:sz="0" w:space="0" w:color="auto"/>
        <w:left w:val="none" w:sz="0" w:space="0" w:color="auto"/>
        <w:bottom w:val="none" w:sz="0" w:space="0" w:color="auto"/>
        <w:right w:val="none" w:sz="0" w:space="0" w:color="auto"/>
      </w:divBdr>
    </w:div>
    <w:div w:id="1593465882">
      <w:bodyDiv w:val="1"/>
      <w:marLeft w:val="0"/>
      <w:marRight w:val="5"/>
      <w:marTop w:val="0"/>
      <w:marBottom w:val="600"/>
      <w:divBdr>
        <w:top w:val="none" w:sz="0" w:space="0" w:color="auto"/>
        <w:left w:val="none" w:sz="0" w:space="0" w:color="auto"/>
        <w:bottom w:val="none" w:sz="0" w:space="0" w:color="auto"/>
        <w:right w:val="none" w:sz="0" w:space="0" w:color="auto"/>
      </w:divBdr>
      <w:divsChild>
        <w:div w:id="121309717">
          <w:marLeft w:val="2265"/>
          <w:marRight w:val="0"/>
          <w:marTop w:val="450"/>
          <w:marBottom w:val="300"/>
          <w:divBdr>
            <w:top w:val="none" w:sz="0" w:space="0" w:color="auto"/>
            <w:left w:val="none" w:sz="0" w:space="0" w:color="auto"/>
            <w:bottom w:val="none" w:sz="0" w:space="0" w:color="auto"/>
            <w:right w:val="none" w:sz="0" w:space="0" w:color="auto"/>
          </w:divBdr>
        </w:div>
      </w:divsChild>
    </w:div>
    <w:div w:id="1608194373">
      <w:bodyDiv w:val="1"/>
      <w:marLeft w:val="0"/>
      <w:marRight w:val="0"/>
      <w:marTop w:val="0"/>
      <w:marBottom w:val="0"/>
      <w:divBdr>
        <w:top w:val="none" w:sz="0" w:space="0" w:color="auto"/>
        <w:left w:val="none" w:sz="0" w:space="0" w:color="auto"/>
        <w:bottom w:val="none" w:sz="0" w:space="0" w:color="auto"/>
        <w:right w:val="none" w:sz="0" w:space="0" w:color="auto"/>
      </w:divBdr>
    </w:div>
    <w:div w:id="1739286279">
      <w:bodyDiv w:val="1"/>
      <w:marLeft w:val="0"/>
      <w:marRight w:val="5"/>
      <w:marTop w:val="0"/>
      <w:marBottom w:val="600"/>
      <w:divBdr>
        <w:top w:val="none" w:sz="0" w:space="0" w:color="auto"/>
        <w:left w:val="none" w:sz="0" w:space="0" w:color="auto"/>
        <w:bottom w:val="none" w:sz="0" w:space="0" w:color="auto"/>
        <w:right w:val="none" w:sz="0" w:space="0" w:color="auto"/>
      </w:divBdr>
      <w:divsChild>
        <w:div w:id="406613146">
          <w:marLeft w:val="2265"/>
          <w:marRight w:val="0"/>
          <w:marTop w:val="450"/>
          <w:marBottom w:val="300"/>
          <w:divBdr>
            <w:top w:val="none" w:sz="0" w:space="0" w:color="auto"/>
            <w:left w:val="none" w:sz="0" w:space="0" w:color="auto"/>
            <w:bottom w:val="none" w:sz="0" w:space="0" w:color="auto"/>
            <w:right w:val="none" w:sz="0" w:space="0" w:color="auto"/>
          </w:divBdr>
        </w:div>
      </w:divsChild>
    </w:div>
    <w:div w:id="1755320274">
      <w:bodyDiv w:val="1"/>
      <w:marLeft w:val="0"/>
      <w:marRight w:val="0"/>
      <w:marTop w:val="0"/>
      <w:marBottom w:val="0"/>
      <w:divBdr>
        <w:top w:val="none" w:sz="0" w:space="0" w:color="auto"/>
        <w:left w:val="none" w:sz="0" w:space="0" w:color="auto"/>
        <w:bottom w:val="none" w:sz="0" w:space="0" w:color="auto"/>
        <w:right w:val="none" w:sz="0" w:space="0" w:color="auto"/>
      </w:divBdr>
    </w:div>
    <w:div w:id="1755517221">
      <w:bodyDiv w:val="1"/>
      <w:marLeft w:val="0"/>
      <w:marRight w:val="0"/>
      <w:marTop w:val="0"/>
      <w:marBottom w:val="0"/>
      <w:divBdr>
        <w:top w:val="none" w:sz="0" w:space="0" w:color="auto"/>
        <w:left w:val="none" w:sz="0" w:space="0" w:color="auto"/>
        <w:bottom w:val="none" w:sz="0" w:space="0" w:color="auto"/>
        <w:right w:val="none" w:sz="0" w:space="0" w:color="auto"/>
      </w:divBdr>
    </w:div>
    <w:div w:id="1821842275">
      <w:bodyDiv w:val="1"/>
      <w:marLeft w:val="0"/>
      <w:marRight w:val="5"/>
      <w:marTop w:val="0"/>
      <w:marBottom w:val="600"/>
      <w:divBdr>
        <w:top w:val="none" w:sz="0" w:space="0" w:color="auto"/>
        <w:left w:val="none" w:sz="0" w:space="0" w:color="auto"/>
        <w:bottom w:val="none" w:sz="0" w:space="0" w:color="auto"/>
        <w:right w:val="none" w:sz="0" w:space="0" w:color="auto"/>
      </w:divBdr>
      <w:divsChild>
        <w:div w:id="72357449">
          <w:marLeft w:val="2265"/>
          <w:marRight w:val="0"/>
          <w:marTop w:val="450"/>
          <w:marBottom w:val="300"/>
          <w:divBdr>
            <w:top w:val="none" w:sz="0" w:space="0" w:color="auto"/>
            <w:left w:val="none" w:sz="0" w:space="0" w:color="auto"/>
            <w:bottom w:val="none" w:sz="0" w:space="0" w:color="auto"/>
            <w:right w:val="none" w:sz="0" w:space="0" w:color="auto"/>
          </w:divBdr>
        </w:div>
      </w:divsChild>
    </w:div>
    <w:div w:id="1841971067">
      <w:bodyDiv w:val="1"/>
      <w:marLeft w:val="0"/>
      <w:marRight w:val="0"/>
      <w:marTop w:val="0"/>
      <w:marBottom w:val="0"/>
      <w:divBdr>
        <w:top w:val="none" w:sz="0" w:space="0" w:color="auto"/>
        <w:left w:val="none" w:sz="0" w:space="0" w:color="auto"/>
        <w:bottom w:val="none" w:sz="0" w:space="0" w:color="auto"/>
        <w:right w:val="none" w:sz="0" w:space="0" w:color="auto"/>
      </w:divBdr>
    </w:div>
    <w:div w:id="1877547780">
      <w:bodyDiv w:val="1"/>
      <w:marLeft w:val="0"/>
      <w:marRight w:val="0"/>
      <w:marTop w:val="0"/>
      <w:marBottom w:val="0"/>
      <w:divBdr>
        <w:top w:val="none" w:sz="0" w:space="0" w:color="auto"/>
        <w:left w:val="none" w:sz="0" w:space="0" w:color="auto"/>
        <w:bottom w:val="none" w:sz="0" w:space="0" w:color="auto"/>
        <w:right w:val="none" w:sz="0" w:space="0" w:color="auto"/>
      </w:divBdr>
    </w:div>
    <w:div w:id="1958291868">
      <w:bodyDiv w:val="1"/>
      <w:marLeft w:val="0"/>
      <w:marRight w:val="5"/>
      <w:marTop w:val="0"/>
      <w:marBottom w:val="600"/>
      <w:divBdr>
        <w:top w:val="none" w:sz="0" w:space="0" w:color="auto"/>
        <w:left w:val="none" w:sz="0" w:space="0" w:color="auto"/>
        <w:bottom w:val="none" w:sz="0" w:space="0" w:color="auto"/>
        <w:right w:val="none" w:sz="0" w:space="0" w:color="auto"/>
      </w:divBdr>
      <w:divsChild>
        <w:div w:id="777990978">
          <w:marLeft w:val="2265"/>
          <w:marRight w:val="0"/>
          <w:marTop w:val="450"/>
          <w:marBottom w:val="300"/>
          <w:divBdr>
            <w:top w:val="none" w:sz="0" w:space="0" w:color="auto"/>
            <w:left w:val="none" w:sz="0" w:space="0" w:color="auto"/>
            <w:bottom w:val="none" w:sz="0" w:space="0" w:color="auto"/>
            <w:right w:val="none" w:sz="0" w:space="0" w:color="auto"/>
          </w:divBdr>
        </w:div>
      </w:divsChild>
    </w:div>
    <w:div w:id="197243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oppt/pubs/laws.htm" TargetMode="External"/><Relationship Id="rId13" Type="http://schemas.openxmlformats.org/officeDocument/2006/relationships/hyperlink" Target="http://epw.senate.gov/tsca.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egulations.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fr.gpoaccess.gov/cgi/t/text/text-idx?c=ecfr&amp;sid=fc34a075883dee5792b80db91e6415a0&amp;rgn=div5&amp;view=text&amp;node=40:30.0.1.1.4&amp;idno=4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pa.gov/oppt/chemtest/pubs/sunsettable.html" TargetMode="Externa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http://www.gpo.gov/fdsys/pkg/FR-2012-04-17/pdf/2012-8937.pdf" TargetMode="External"/><Relationship Id="rId14" Type="http://schemas.openxmlformats.org/officeDocument/2006/relationships/hyperlink" Target="http://ecfr.gpoaccess.gov/cgi/t/text/text-idx?c=ecfr&amp;tpl=/ecfrbrowse/Title40/40cfr790_main_02.tp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pa.gov/chemrtk/" TargetMode="External"/><Relationship Id="rId7" Type="http://schemas.openxmlformats.org/officeDocument/2006/relationships/hyperlink" Target="http://www.epa.gov/oppt/chemtest/pubs/sunset.html" TargetMode="External"/><Relationship Id="rId2" Type="http://schemas.openxmlformats.org/officeDocument/2006/relationships/hyperlink" Target="http://www.epa.gov/oppt/chemtest/pubs/sct4rule.html" TargetMode="External"/><Relationship Id="rId1" Type="http://schemas.openxmlformats.org/officeDocument/2006/relationships/hyperlink" Target="http://www.epa.gov/oppt/chemtest/pubs/sumindex.html" TargetMode="External"/><Relationship Id="rId6" Type="http://schemas.openxmlformats.org/officeDocument/2006/relationships/hyperlink" Target="http://www.regulations.gov/" TargetMode="External"/><Relationship Id="rId5" Type="http://schemas.openxmlformats.org/officeDocument/2006/relationships/hyperlink" Target="http://www.regulations.gov/" TargetMode="External"/><Relationship Id="rId4" Type="http://schemas.openxmlformats.org/officeDocument/2006/relationships/hyperlink" Target="http://www.epa.gov/chemrtk/pubs/general/robsumgd.ht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BEC67-38DA-4617-8715-9139F7FF7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13897</Words>
  <Characters>79217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Boyar</dc:creator>
  <cp:lastModifiedBy>EPA</cp:lastModifiedBy>
  <cp:revision>2</cp:revision>
  <cp:lastPrinted>2012-04-18T20:13:00Z</cp:lastPrinted>
  <dcterms:created xsi:type="dcterms:W3CDTF">2013-08-26T18:38:00Z</dcterms:created>
  <dcterms:modified xsi:type="dcterms:W3CDTF">2013-08-26T18:38:00Z</dcterms:modified>
</cp:coreProperties>
</file>