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582" w:rsidRPr="00E46582" w:rsidRDefault="00E46582">
      <w:pPr>
        <w:rPr>
          <w:b/>
          <w:sz w:val="24"/>
        </w:rPr>
      </w:pPr>
      <w:r w:rsidRPr="00E46582">
        <w:rPr>
          <w:b/>
          <w:sz w:val="24"/>
        </w:rPr>
        <w:t>Justification for Change Request for OMB # 2025-0009</w:t>
      </w:r>
    </w:p>
    <w:p w:rsidR="00E041AD" w:rsidRDefault="00E46582">
      <w:pPr>
        <w:rPr>
          <w:sz w:val="20"/>
        </w:rPr>
      </w:pPr>
      <w:r w:rsidRPr="00E46582">
        <w:rPr>
          <w:sz w:val="20"/>
        </w:rPr>
        <w:t>EPA is requesting a non-substantive burden change for the Toxic Release Inventory ICR, OMB control #2025-0009</w:t>
      </w:r>
      <w:r>
        <w:rPr>
          <w:sz w:val="20"/>
        </w:rPr>
        <w:t>, due to the promulgation of the final rule "</w:t>
      </w:r>
      <w:r w:rsidRPr="00E46582">
        <w:rPr>
          <w:b/>
          <w:bCs/>
          <w:iCs/>
          <w:sz w:val="20"/>
          <w:szCs w:val="20"/>
        </w:rPr>
        <w:t>TRI Reporting for Facilities located in Indian Country"</w:t>
      </w:r>
      <w:r>
        <w:rPr>
          <w:sz w:val="20"/>
        </w:rPr>
        <w:t xml:space="preserve"> . </w:t>
      </w:r>
    </w:p>
    <w:p w:rsidR="00E46582" w:rsidRPr="00E46582" w:rsidRDefault="00E46582">
      <w:pPr>
        <w:rPr>
          <w:rFonts w:ascii="Times New Roman" w:hAnsi="Times New Roman" w:cs="Times New Roman"/>
          <w:sz w:val="20"/>
          <w:szCs w:val="20"/>
        </w:rPr>
      </w:pPr>
      <w:r w:rsidRPr="00E46582">
        <w:rPr>
          <w:rFonts w:ascii="Times New Roman" w:hAnsi="Times New Roman" w:cs="Times New Roman"/>
          <w:sz w:val="20"/>
          <w:szCs w:val="20"/>
        </w:rPr>
        <w:t>EPA estimates the incremental burden for facilities located in Indian country to send their reports to the Tribe instead of the State to average, in the first year, approximately $44.64 per facility for the 47 currently reporting facilities located in Indian country. EPA estimates a first year incremental burden of $18.51 for the remaining 20,857 TRI reporters. Thus, the total first year incremental cost associated with the rule is estimated to be $388,161 based on 6,985 total burden hours. In subsequent years, there is no incremental reporting burden, given that the burden created by the rule is limited to rule familiarization and compliance determination in which facilities will only engage in the first year. These estimates include the time needed to become familiar with the new requirement (rule familiarization) as well as to determine whether the facility is located in Indian country (compliance determination). The actual burden during this first year on any individual facility may vary from this estimate depending on how much time it takes individual facilities to complete these activities.</w:t>
      </w:r>
    </w:p>
    <w:sectPr w:rsidR="00E46582" w:rsidRPr="00E46582" w:rsidSect="00E041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46582"/>
    <w:rsid w:val="00E041AD"/>
    <w:rsid w:val="00E46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1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rwestlund</dc:creator>
  <cp:lastModifiedBy>rwestlund</cp:lastModifiedBy>
  <cp:revision>1</cp:revision>
  <dcterms:created xsi:type="dcterms:W3CDTF">2012-04-23T14:59:00Z</dcterms:created>
  <dcterms:modified xsi:type="dcterms:W3CDTF">2012-04-23T15:08:00Z</dcterms:modified>
</cp:coreProperties>
</file>