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4ABD" w:rsidRDefault="00214ABD">
      <w:r>
        <w:t>MEMORANDUM TO:</w:t>
      </w:r>
      <w:r>
        <w:tab/>
        <w:t>Lynn Murray</w:t>
      </w:r>
    </w:p>
    <w:p w:rsidR="00214ABD" w:rsidRDefault="00214ABD">
      <w:pPr>
        <w:ind w:firstLine="2880"/>
      </w:pPr>
      <w:r>
        <w:t>Deputy Clearance Officer</w:t>
      </w:r>
    </w:p>
    <w:p w:rsidR="00214ABD" w:rsidRDefault="00214ABD">
      <w:pPr>
        <w:ind w:firstLine="2880"/>
      </w:pPr>
    </w:p>
    <w:p w:rsidR="00214ABD" w:rsidRDefault="00214ABD">
      <w:r>
        <w:t>FROM:</w:t>
      </w:r>
      <w:r>
        <w:tab/>
      </w:r>
      <w:r>
        <w:tab/>
      </w:r>
      <w:r>
        <w:tab/>
        <w:t>Patricia S. Hanning</w:t>
      </w:r>
    </w:p>
    <w:p w:rsidR="00214ABD" w:rsidRDefault="00214ABD">
      <w:pPr>
        <w:ind w:firstLine="2880"/>
      </w:pPr>
      <w:r>
        <w:t>Technical Information Specialist</w:t>
      </w:r>
    </w:p>
    <w:p w:rsidR="00214ABD" w:rsidRDefault="00214ABD">
      <w:pPr>
        <w:ind w:firstLine="2880"/>
      </w:pPr>
      <w:r>
        <w:t>Federal Bureau of Investigation</w:t>
      </w:r>
    </w:p>
    <w:p w:rsidR="00214ABD" w:rsidRDefault="00214ABD"/>
    <w:p w:rsidR="00214ABD" w:rsidRDefault="00214ABD">
      <w:r>
        <w:t>SUBJECT:</w:t>
      </w:r>
      <w:r>
        <w:tab/>
      </w:r>
      <w:r>
        <w:tab/>
      </w:r>
      <w:r>
        <w:tab/>
        <w:t>Revision of a currently approved collection</w:t>
      </w:r>
    </w:p>
    <w:p w:rsidR="00214ABD" w:rsidRDefault="00214ABD">
      <w:pPr>
        <w:ind w:firstLine="2880"/>
      </w:pPr>
      <w:r>
        <w:t>OMB Number 1110-0048</w:t>
      </w:r>
    </w:p>
    <w:p w:rsidR="00214ABD" w:rsidRDefault="00214ABD">
      <w:pPr>
        <w:ind w:firstLine="2880"/>
      </w:pPr>
      <w:r>
        <w:t>Expires 05/31/13</w:t>
      </w:r>
    </w:p>
    <w:p w:rsidR="00214ABD" w:rsidRDefault="00214ABD">
      <w:pPr>
        <w:ind w:firstLine="2880"/>
      </w:pPr>
      <w:r>
        <w:t>Cargo Theft Incident Report</w:t>
      </w:r>
    </w:p>
    <w:p w:rsidR="00214ABD" w:rsidRDefault="00214ABD"/>
    <w:p w:rsidR="00214ABD" w:rsidRDefault="00214ABD">
      <w:r>
        <w:t xml:space="preserve">Attached is the Information Collection Request (ICR), </w:t>
      </w:r>
      <w:r>
        <w:rPr>
          <w:i/>
          <w:iCs/>
        </w:rPr>
        <w:t xml:space="preserve">Cargo Theft Incident Report.  </w:t>
      </w:r>
      <w:r>
        <w:t xml:space="preserve">The Uniform Crime Reporting (UCR) Program is requesting a revision of the currently approved collection and submission to the Office of Management and Budget (OMB) for the new collection </w:t>
      </w:r>
      <w:r>
        <w:rPr>
          <w:i/>
          <w:iCs/>
        </w:rPr>
        <w:t>Cargo Theft Incident Report</w:t>
      </w:r>
      <w:r>
        <w:t xml:space="preserve"> .  The requirements of this collection are prescribed by Public Law 109-177 (H.R. 3199), March 9, 2006, USA Patriot Improvement and Reauthorization Act of 2005 which mandated the Attorney General take the steps necessary to ensure that reports of cargo theft collected by city, county, state, federal, and tribal law enforcement agencies are reflected as a separate category in the UCR System by no later than December 31, 2006. This form is the means by which UCR Program participating law enforcement agencies will report cargo theft incidents to the FBI.</w:t>
      </w:r>
    </w:p>
    <w:p w:rsidR="00214ABD" w:rsidRDefault="00214ABD"/>
    <w:p w:rsidR="00214ABD" w:rsidRDefault="00214ABD">
      <w:r>
        <w:t>The following documents are contained in this ICR package:</w:t>
      </w:r>
    </w:p>
    <w:p w:rsidR="00214ABD" w:rsidRDefault="00214ABD"/>
    <w:p w:rsidR="00214ABD" w:rsidRDefault="00214ABD">
      <w:pPr>
        <w:ind w:firstLine="720"/>
      </w:pPr>
      <w:r>
        <w:t>1.  OMB form 83-I Paperwork Reduction Act Submission</w:t>
      </w:r>
    </w:p>
    <w:p w:rsidR="00214ABD" w:rsidRDefault="00214ABD">
      <w:pPr>
        <w:ind w:firstLine="720"/>
      </w:pPr>
      <w:r>
        <w:t xml:space="preserve">2.  Supporting Statement for Paperwork Reduction Act Submission with burden </w:t>
      </w:r>
      <w:r>
        <w:tab/>
        <w:t xml:space="preserve"> </w:t>
      </w:r>
      <w:r>
        <w:tab/>
        <w:t xml:space="preserve">     statement</w:t>
      </w:r>
    </w:p>
    <w:p w:rsidR="00214ABD" w:rsidRDefault="00214ABD">
      <w:pPr>
        <w:ind w:firstLine="720"/>
      </w:pPr>
      <w:r>
        <w:t>3.  Certification Statement</w:t>
      </w:r>
    </w:p>
    <w:p w:rsidR="00214ABD" w:rsidRDefault="00214ABD">
      <w:pPr>
        <w:ind w:firstLine="720"/>
      </w:pPr>
      <w:r>
        <w:t>4.  Forms used to collect the information</w:t>
      </w:r>
    </w:p>
    <w:p w:rsidR="00214ABD" w:rsidRDefault="00214ABD">
      <w:pPr>
        <w:ind w:firstLine="720"/>
      </w:pPr>
      <w:r>
        <w:t>5.  Law or authority mandating the information collection</w:t>
      </w:r>
    </w:p>
    <w:p w:rsidR="00214ABD" w:rsidRDefault="00214ABD">
      <w:pPr>
        <w:ind w:firstLine="720"/>
      </w:pPr>
      <w:r>
        <w:t>6.  60-day ICR notice that will be published in the Federal Register</w:t>
      </w:r>
    </w:p>
    <w:p w:rsidR="00214ABD" w:rsidRDefault="00214ABD">
      <w:pPr>
        <w:ind w:firstLine="720"/>
      </w:pPr>
      <w:r>
        <w:t>7.  30-day ICR notice that will be published in the Federal Register</w:t>
      </w:r>
    </w:p>
    <w:p w:rsidR="00214ABD" w:rsidRDefault="00214ABD"/>
    <w:p w:rsidR="00214ABD" w:rsidRDefault="00214ABD">
      <w:r>
        <w:t xml:space="preserve">If there are any questions concerning this ICR, please contact Mrs. Patricia S. Hanning, </w:t>
      </w:r>
    </w:p>
    <w:p w:rsidR="00214ABD" w:rsidRDefault="00214ABD">
      <w:r>
        <w:t xml:space="preserve">Federal Bureau of Investigation, Crime Statistics Management Unit, Module E3, 1000 Custer Hollow Road, Clarksburg, West Virginia 26306; telephone (304) 625-2957, facsimile (304) 625-3566, e-mail </w:t>
      </w:r>
      <w:r>
        <w:rPr>
          <w:rStyle w:val="Hypertext"/>
        </w:rPr>
        <w:t>patricia.hanning@leo.gov</w:t>
      </w:r>
    </w:p>
    <w:p w:rsidR="00214ABD" w:rsidRDefault="00214ABD"/>
    <w:p w:rsidR="00214ABD" w:rsidRDefault="00214ABD">
      <w:r>
        <w:t>Thank you</w:t>
      </w:r>
    </w:p>
    <w:sectPr w:rsidR="00214ABD" w:rsidSect="00214ABD">
      <w:pgSz w:w="12240" w:h="15840"/>
      <w:pgMar w:top="1440" w:right="1440" w:bottom="1440" w:left="1440" w:header="1440" w:footer="144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wpJustification/>
    <w:noTabHangInd/>
    <w:spaceForUL/>
    <w:balanceSingleByteDoubleByteWidth/>
    <w:doNotLeaveBackslashAlone/>
    <w:ulTrailSpace/>
    <w:doNotExpandShiftReturn/>
    <w:subFontBySize/>
    <w:suppressBottomSpacing/>
    <w:truncateFontHeightsLikeWP6/>
    <w:usePrinterMetrics/>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14ABD"/>
    <w:rsid w:val="00214ABD"/>
    <w:rsid w:val="00772B0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character" w:customStyle="1" w:styleId="Hypertext">
    <w:name w:val="Hypertext"/>
    <w:uiPriority w:val="9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280</Words>
  <Characters>1642</Characters>
  <Application>Microsoft Office Word</Application>
  <DocSecurity>0</DocSecurity>
  <Lines>13</Lines>
  <Paragraphs>3</Paragraphs>
  <ScaleCrop>false</ScaleCrop>
  <Company/>
  <LinksUpToDate>false</LinksUpToDate>
  <CharactersWithSpaces>1919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constance d willis</dc:creator>
  <cp:keywords/>
  <dc:description/>
  <cp:lastModifiedBy>constance d willis</cp:lastModifiedBy>
  <cp:revision>2</cp:revision>
  <dcterms:created xsi:type="dcterms:W3CDTF">2012-04-12T17:18:00Z</dcterms:created>
  <dcterms:modified xsi:type="dcterms:W3CDTF">2012-04-12T17:18:00Z</dcterms:modified>
</cp:coreProperties>
</file>