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327" w:rsidRDefault="00452327" w:rsidP="00BD00D5">
      <w:pPr>
        <w:spacing w:after="0" w:line="240" w:lineRule="auto"/>
        <w:rPr>
          <w:rFonts w:cstheme="minorHAnsi"/>
        </w:rPr>
      </w:pPr>
    </w:p>
    <w:p w:rsidR="00E70CF4" w:rsidRDefault="00860649" w:rsidP="00BD00D5">
      <w:pPr>
        <w:spacing w:after="0" w:line="240" w:lineRule="auto"/>
        <w:rPr>
          <w:rFonts w:cstheme="minorHAnsi"/>
        </w:rPr>
      </w:pPr>
      <w:r w:rsidRPr="00BD00D5">
        <w:rPr>
          <w:rFonts w:cstheme="minorHAnsi"/>
        </w:rPr>
        <w:t xml:space="preserve">Justification </w:t>
      </w:r>
      <w:r w:rsidR="00E70CF4">
        <w:rPr>
          <w:rFonts w:cstheme="minorHAnsi"/>
        </w:rPr>
        <w:t>for</w:t>
      </w:r>
      <w:r w:rsidR="00E70CF4" w:rsidRPr="00BD00D5">
        <w:rPr>
          <w:rFonts w:cstheme="minorHAnsi"/>
        </w:rPr>
        <w:t xml:space="preserve"> </w:t>
      </w:r>
      <w:r w:rsidRPr="00BD00D5">
        <w:rPr>
          <w:rFonts w:cstheme="minorHAnsi"/>
        </w:rPr>
        <w:t>Change</w:t>
      </w:r>
    </w:p>
    <w:p w:rsidR="00BA74E9" w:rsidRDefault="00E70CF4" w:rsidP="00BD00D5">
      <w:pPr>
        <w:spacing w:after="0" w:line="240" w:lineRule="auto"/>
        <w:rPr>
          <w:rFonts w:cstheme="minorHAnsi"/>
        </w:rPr>
      </w:pPr>
      <w:r>
        <w:rPr>
          <w:rFonts w:cstheme="minorHAnsi"/>
        </w:rPr>
        <w:t>Children’s Health After the Storms</w:t>
      </w:r>
      <w:r w:rsidR="00452327">
        <w:rPr>
          <w:rFonts w:cstheme="minorHAnsi"/>
        </w:rPr>
        <w:t xml:space="preserve"> </w:t>
      </w:r>
      <w:r w:rsidR="00132220">
        <w:rPr>
          <w:rFonts w:cstheme="minorHAnsi"/>
        </w:rPr>
        <w:t>Study (</w:t>
      </w:r>
      <w:r>
        <w:rPr>
          <w:rFonts w:cstheme="minorHAnsi"/>
        </w:rPr>
        <w:t>CHATS</w:t>
      </w:r>
      <w:r w:rsidR="00132220">
        <w:rPr>
          <w:rFonts w:cstheme="minorHAnsi"/>
        </w:rPr>
        <w:t>) OMB</w:t>
      </w:r>
      <w:r w:rsidR="00BA74E9">
        <w:rPr>
          <w:rFonts w:cstheme="minorHAnsi"/>
        </w:rPr>
        <w:t xml:space="preserve"> No. 0920-0925</w:t>
      </w:r>
    </w:p>
    <w:p w:rsidR="00BA74E9" w:rsidRPr="00BD00D5" w:rsidRDefault="00BA74E9" w:rsidP="00BD00D5">
      <w:pPr>
        <w:spacing w:after="0" w:line="240" w:lineRule="auto"/>
        <w:rPr>
          <w:rFonts w:cstheme="minorHAnsi"/>
        </w:rPr>
      </w:pPr>
    </w:p>
    <w:p w:rsidR="007E0557" w:rsidRDefault="008553DA" w:rsidP="007E0557">
      <w:pPr>
        <w:spacing w:after="0" w:line="240" w:lineRule="auto"/>
        <w:rPr>
          <w:rFonts w:cstheme="minorHAnsi"/>
          <w:noProof/>
        </w:rPr>
      </w:pPr>
      <w:r>
        <w:rPr>
          <w:rFonts w:cstheme="minorHAnsi"/>
          <w:noProof/>
        </w:rPr>
        <w:br/>
      </w:r>
      <w:r w:rsidR="007E0557">
        <w:rPr>
          <w:rFonts w:cstheme="minorHAnsi"/>
          <w:noProof/>
        </w:rPr>
        <w:t xml:space="preserve">This Change Request  is </w:t>
      </w:r>
      <w:r w:rsidR="00E70CF4">
        <w:rPr>
          <w:rFonts w:cstheme="minorHAnsi"/>
          <w:noProof/>
        </w:rPr>
        <w:t xml:space="preserve">being </w:t>
      </w:r>
      <w:r w:rsidR="007E0557">
        <w:rPr>
          <w:rFonts w:cstheme="minorHAnsi"/>
          <w:noProof/>
        </w:rPr>
        <w:t>submitted for OMB approval.  Previously English langauage versions  of data collection instruments</w:t>
      </w:r>
      <w:r w:rsidR="00452327">
        <w:rPr>
          <w:rFonts w:cstheme="minorHAnsi"/>
          <w:noProof/>
        </w:rPr>
        <w:t>, recruitment materials, and permission, consent,  and assent forms and scripts</w:t>
      </w:r>
      <w:r w:rsidR="007E0557">
        <w:rPr>
          <w:rFonts w:cstheme="minorHAnsi"/>
          <w:noProof/>
        </w:rPr>
        <w:t xml:space="preserve"> were submitted and approved</w:t>
      </w:r>
      <w:r w:rsidR="0005089C">
        <w:rPr>
          <w:rFonts w:cstheme="minorHAnsi"/>
          <w:noProof/>
        </w:rPr>
        <w:t xml:space="preserve"> on March 8,2012</w:t>
      </w:r>
      <w:r w:rsidR="00FC1652">
        <w:rPr>
          <w:rFonts w:cstheme="minorHAnsi"/>
          <w:noProof/>
        </w:rPr>
        <w:t>,</w:t>
      </w:r>
      <w:r w:rsidR="007E0557">
        <w:rPr>
          <w:rFonts w:cstheme="minorHAnsi"/>
          <w:noProof/>
        </w:rPr>
        <w:t xml:space="preserve"> while translations in Spanish and Vietnamese were being developed.  Below is the list of  </w:t>
      </w:r>
      <w:r w:rsidR="00FC1652">
        <w:rPr>
          <w:rFonts w:cstheme="minorHAnsi"/>
          <w:noProof/>
        </w:rPr>
        <w:t xml:space="preserve">enclosed </w:t>
      </w:r>
      <w:r w:rsidR="007E0557">
        <w:rPr>
          <w:rFonts w:cstheme="minorHAnsi"/>
          <w:noProof/>
        </w:rPr>
        <w:t xml:space="preserve">translated  instruments to be used for this study.  </w:t>
      </w:r>
    </w:p>
    <w:p w:rsidR="00FC1652" w:rsidRDefault="00FC1652" w:rsidP="007E0557">
      <w:pPr>
        <w:spacing w:after="0" w:line="240" w:lineRule="auto"/>
        <w:rPr>
          <w:rFonts w:cstheme="minorHAnsi"/>
          <w:noProof/>
        </w:rPr>
      </w:pPr>
    </w:p>
    <w:p w:rsidR="007E0557" w:rsidRPr="00BD00D5" w:rsidRDefault="007E0557" w:rsidP="00BD00D5">
      <w:pPr>
        <w:spacing w:after="0" w:line="240" w:lineRule="auto"/>
        <w:rPr>
          <w:rFonts w:cstheme="minorHAnsi"/>
          <w:noProof/>
        </w:rPr>
      </w:pPr>
    </w:p>
    <w:p w:rsidR="00870863" w:rsidRDefault="00870863" w:rsidP="00BD00D5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noProof/>
        </w:rPr>
      </w:pPr>
      <w:r w:rsidRPr="00BD00D5">
        <w:rPr>
          <w:rFonts w:cstheme="minorHAnsi"/>
          <w:noProof/>
        </w:rPr>
        <w:t xml:space="preserve">Spanish and Vietnamese translations of </w:t>
      </w:r>
      <w:r w:rsidR="00D6126E">
        <w:rPr>
          <w:rFonts w:cstheme="minorHAnsi"/>
          <w:noProof/>
        </w:rPr>
        <w:t>Documents Previously Included in ICR</w:t>
      </w:r>
    </w:p>
    <w:p w:rsidR="008553DA" w:rsidRDefault="008553DA" w:rsidP="008553DA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noProof/>
        </w:rPr>
      </w:pPr>
      <w:r>
        <w:rPr>
          <w:rFonts w:cstheme="minorHAnsi"/>
          <w:noProof/>
        </w:rPr>
        <w:t>Attachment C in Spanish: Website content and FAQs</w:t>
      </w:r>
    </w:p>
    <w:p w:rsidR="008553DA" w:rsidRDefault="008553DA" w:rsidP="008553DA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noProof/>
        </w:rPr>
      </w:pPr>
      <w:r>
        <w:rPr>
          <w:rFonts w:cstheme="minorHAnsi"/>
          <w:noProof/>
        </w:rPr>
        <w:t>Attachment D in Spanish: Cash Receipt Form</w:t>
      </w:r>
    </w:p>
    <w:p w:rsidR="008553DA" w:rsidRDefault="008553DA" w:rsidP="008553DA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noProof/>
        </w:rPr>
      </w:pPr>
      <w:r>
        <w:rPr>
          <w:rFonts w:cstheme="minorHAnsi"/>
          <w:noProof/>
        </w:rPr>
        <w:t>Attachment F in Spanish and Vietnamese: Permission, Consent, and Assent Forms and Scripts</w:t>
      </w:r>
    </w:p>
    <w:p w:rsidR="008553DA" w:rsidRDefault="008553DA" w:rsidP="008553DA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noProof/>
        </w:rPr>
      </w:pPr>
      <w:r>
        <w:rPr>
          <w:rFonts w:cstheme="minorHAnsi"/>
          <w:noProof/>
        </w:rPr>
        <w:t>Attachment H in Spanish and Vietnamese: Introductory Letter</w:t>
      </w:r>
    </w:p>
    <w:p w:rsidR="00F81FB8" w:rsidRDefault="00F81FB8" w:rsidP="008553DA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noProof/>
        </w:rPr>
      </w:pPr>
      <w:r>
        <w:rPr>
          <w:rFonts w:cstheme="minorHAnsi"/>
          <w:noProof/>
        </w:rPr>
        <w:t>Attachment I in Spanish and Vietnamese: Study Brochure</w:t>
      </w:r>
    </w:p>
    <w:p w:rsidR="008553DA" w:rsidRDefault="008553DA" w:rsidP="008553DA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noProof/>
        </w:rPr>
      </w:pPr>
      <w:r>
        <w:rPr>
          <w:rFonts w:cstheme="minorHAnsi"/>
          <w:noProof/>
        </w:rPr>
        <w:t>Attachment K in Spanish: Eligibility Screener</w:t>
      </w:r>
    </w:p>
    <w:p w:rsidR="008553DA" w:rsidRDefault="008553DA" w:rsidP="008553DA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noProof/>
        </w:rPr>
      </w:pPr>
      <w:r>
        <w:rPr>
          <w:rFonts w:cstheme="minorHAnsi"/>
          <w:noProof/>
        </w:rPr>
        <w:t>Attachment L in Spanish:  Baseline Session 1 (Module)</w:t>
      </w:r>
    </w:p>
    <w:p w:rsidR="008553DA" w:rsidRDefault="008553DA" w:rsidP="008553DA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noProof/>
        </w:rPr>
      </w:pPr>
      <w:r>
        <w:rPr>
          <w:rFonts w:cstheme="minorHAnsi"/>
          <w:noProof/>
        </w:rPr>
        <w:t>Attachment M in Spanish: Baseline Session 2 (Module)</w:t>
      </w:r>
    </w:p>
    <w:p w:rsidR="008553DA" w:rsidRDefault="008553DA" w:rsidP="008553DA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noProof/>
        </w:rPr>
      </w:pPr>
      <w:r>
        <w:rPr>
          <w:rFonts w:cstheme="minorHAnsi"/>
          <w:noProof/>
        </w:rPr>
        <w:t>Attachment N in Spanish: Follow-up Session 1 (Module)</w:t>
      </w:r>
    </w:p>
    <w:p w:rsidR="008553DA" w:rsidRDefault="008553DA" w:rsidP="008553DA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noProof/>
        </w:rPr>
      </w:pPr>
      <w:r>
        <w:rPr>
          <w:rFonts w:cstheme="minorHAnsi"/>
          <w:noProof/>
        </w:rPr>
        <w:t>Attachment O in Spanish: Follow-up Session 2 (Module)</w:t>
      </w:r>
    </w:p>
    <w:p w:rsidR="008553DA" w:rsidRDefault="008553DA" w:rsidP="008553DA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noProof/>
        </w:rPr>
      </w:pPr>
      <w:r>
        <w:rPr>
          <w:rFonts w:cstheme="minorHAnsi"/>
          <w:noProof/>
        </w:rPr>
        <w:t>Attachment U in Spanish: Sorry I Missed You Card</w:t>
      </w:r>
    </w:p>
    <w:p w:rsidR="00E70CF4" w:rsidRDefault="008553DA" w:rsidP="00E70CF4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noProof/>
        </w:rPr>
      </w:pPr>
      <w:r>
        <w:rPr>
          <w:rFonts w:cstheme="minorHAnsi"/>
          <w:noProof/>
        </w:rPr>
        <w:t>Attachment X in Spanish: Study Results</w:t>
      </w:r>
    </w:p>
    <w:p w:rsidR="00E70CF4" w:rsidRDefault="00E70CF4" w:rsidP="00DD3AC8">
      <w:pPr>
        <w:spacing w:after="0" w:line="240" w:lineRule="auto"/>
        <w:rPr>
          <w:rFonts w:cstheme="minorHAnsi"/>
          <w:noProof/>
        </w:rPr>
      </w:pPr>
    </w:p>
    <w:p w:rsidR="00E70CF4" w:rsidRPr="00BD00D5" w:rsidRDefault="00452327" w:rsidP="00E70CF4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Recruitment materials (Introductory Letter and Study Brochure) and all consent/assent/permission forms and script are now available in English, Spanish, and Vietnamese.   </w:t>
      </w:r>
      <w:r w:rsidR="00E70CF4" w:rsidRPr="00BD00D5">
        <w:rPr>
          <w:rFonts w:cstheme="minorHAnsi"/>
        </w:rPr>
        <w:t xml:space="preserve">All interview scripts and questionnaires have been translated into Spanish and will be administered to Spanish-speaking participants in Spanish.  RTI will have trained Vietnamese interpreters available to administer the interview scripts and questionnaires to Vietnamese-speaking participants in Vietnamese. </w:t>
      </w:r>
      <w:r w:rsidR="00E70CF4">
        <w:rPr>
          <w:rFonts w:cstheme="minorHAnsi"/>
        </w:rPr>
        <w:t xml:space="preserve"> RTI is not</w:t>
      </w:r>
      <w:r w:rsidR="00E70CF4" w:rsidRPr="00BD00D5">
        <w:rPr>
          <w:rFonts w:cstheme="minorHAnsi"/>
        </w:rPr>
        <w:t xml:space="preserve"> translating the interview materials into Vietnamese for the Feasibility Study owing to the small size of the Vietnamese population; they will, however, re-evaluate the need to translate interview materials into Vietnamese for the Full Study based on Feasibility Study results.</w:t>
      </w:r>
    </w:p>
    <w:p w:rsidR="007E0557" w:rsidRDefault="007E0557" w:rsidP="00DD3AC8">
      <w:pPr>
        <w:spacing w:after="0" w:line="240" w:lineRule="auto"/>
        <w:rPr>
          <w:rFonts w:cstheme="minorHAnsi"/>
          <w:noProof/>
        </w:rPr>
      </w:pPr>
    </w:p>
    <w:p w:rsidR="00FC1652" w:rsidRPr="00BD00D5" w:rsidRDefault="007E0557" w:rsidP="00FC1652">
      <w:pPr>
        <w:spacing w:after="0" w:line="240" w:lineRule="auto"/>
        <w:rPr>
          <w:rFonts w:cstheme="minorHAnsi"/>
        </w:rPr>
      </w:pPr>
      <w:r>
        <w:rPr>
          <w:rFonts w:cstheme="minorHAnsi"/>
          <w:noProof/>
        </w:rPr>
        <w:t xml:space="preserve">An additional part of this change request  provides new </w:t>
      </w:r>
      <w:r w:rsidR="00FC1652">
        <w:rPr>
          <w:rFonts w:cstheme="minorHAnsi"/>
          <w:noProof/>
        </w:rPr>
        <w:t xml:space="preserve">outreach </w:t>
      </w:r>
      <w:r>
        <w:rPr>
          <w:rFonts w:cstheme="minorHAnsi"/>
          <w:noProof/>
        </w:rPr>
        <w:t>materials. New outreach materials were</w:t>
      </w:r>
      <w:r w:rsidR="00452327">
        <w:rPr>
          <w:rFonts w:cstheme="minorHAnsi"/>
          <w:noProof/>
        </w:rPr>
        <w:t xml:space="preserve"> </w:t>
      </w:r>
      <w:r>
        <w:rPr>
          <w:rFonts w:cstheme="minorHAnsi"/>
          <w:noProof/>
        </w:rPr>
        <w:t xml:space="preserve">developed by RTI to help disseminate information about the CHATS study including information cards,a  poster, news print ad, and script for radio announcement. </w:t>
      </w:r>
      <w:r w:rsidR="00FC1652" w:rsidRPr="00BD00D5">
        <w:rPr>
          <w:rFonts w:cstheme="minorHAnsi"/>
          <w:noProof/>
        </w:rPr>
        <w:t xml:space="preserve">RTI also wanted to provide better instructions for the family and the schools regarding the environmental sampling equipment so two new instruction sheets </w:t>
      </w:r>
      <w:r w:rsidR="00FC1652">
        <w:rPr>
          <w:rFonts w:cstheme="minorHAnsi"/>
          <w:noProof/>
        </w:rPr>
        <w:t xml:space="preserve">for environmental samplers </w:t>
      </w:r>
      <w:r w:rsidR="00FC1652" w:rsidRPr="00BD00D5">
        <w:rPr>
          <w:rFonts w:cstheme="minorHAnsi"/>
          <w:noProof/>
        </w:rPr>
        <w:t>and a letter indicating parental approval for wearing the Personal Exposure Monitor (PEM) in school were developed</w:t>
      </w:r>
      <w:r w:rsidR="00FC1652">
        <w:rPr>
          <w:rFonts w:cstheme="minorHAnsi"/>
          <w:noProof/>
        </w:rPr>
        <w:t xml:space="preserve"> for participants to bring to the school</w:t>
      </w:r>
      <w:r w:rsidR="00FC1652" w:rsidRPr="00BD00D5">
        <w:rPr>
          <w:rFonts w:cstheme="minorHAnsi"/>
          <w:noProof/>
        </w:rPr>
        <w:t xml:space="preserve">.  </w:t>
      </w:r>
      <w:r w:rsidRPr="00BD00D5">
        <w:rPr>
          <w:rFonts w:cstheme="minorHAnsi"/>
          <w:noProof/>
        </w:rPr>
        <w:t xml:space="preserve">These materials utilize </w:t>
      </w:r>
      <w:r>
        <w:rPr>
          <w:rFonts w:cstheme="minorHAnsi"/>
          <w:noProof/>
        </w:rPr>
        <w:t xml:space="preserve">the </w:t>
      </w:r>
      <w:r w:rsidRPr="00BD00D5">
        <w:rPr>
          <w:rFonts w:cstheme="minorHAnsi"/>
          <w:noProof/>
        </w:rPr>
        <w:t>OMB-approved language</w:t>
      </w:r>
      <w:r>
        <w:rPr>
          <w:rFonts w:cstheme="minorHAnsi"/>
          <w:noProof/>
        </w:rPr>
        <w:t xml:space="preserve"> formulated during</w:t>
      </w:r>
      <w:r w:rsidR="00FC1652">
        <w:rPr>
          <w:rFonts w:cstheme="minorHAnsi"/>
          <w:noProof/>
        </w:rPr>
        <w:t xml:space="preserve"> the approval  of this Information Collection Request</w:t>
      </w:r>
      <w:r w:rsidR="00E70CF4">
        <w:rPr>
          <w:rFonts w:cstheme="minorHAnsi"/>
          <w:noProof/>
        </w:rPr>
        <w:t xml:space="preserve"> (ICR)</w:t>
      </w:r>
      <w:r w:rsidR="00FC1652">
        <w:rPr>
          <w:rFonts w:cstheme="minorHAnsi"/>
          <w:noProof/>
        </w:rPr>
        <w:t>.</w:t>
      </w:r>
      <w:r w:rsidR="008F31F3">
        <w:rPr>
          <w:rFonts w:cstheme="minorHAnsi"/>
        </w:rPr>
        <w:t xml:space="preserve">  The list of new outreach materials follows:</w:t>
      </w:r>
    </w:p>
    <w:p w:rsidR="007E0557" w:rsidRDefault="007E0557" w:rsidP="00DD3AC8">
      <w:pPr>
        <w:spacing w:after="0" w:line="240" w:lineRule="auto"/>
        <w:rPr>
          <w:rFonts w:cstheme="minorHAnsi"/>
          <w:noProof/>
        </w:rPr>
      </w:pPr>
    </w:p>
    <w:p w:rsidR="007E0557" w:rsidRPr="007E0557" w:rsidRDefault="007E0557" w:rsidP="00DD3AC8">
      <w:pPr>
        <w:spacing w:after="0" w:line="240" w:lineRule="auto"/>
        <w:rPr>
          <w:rFonts w:cstheme="minorHAnsi"/>
          <w:noProof/>
        </w:rPr>
      </w:pPr>
    </w:p>
    <w:p w:rsidR="00870863" w:rsidRDefault="00870863" w:rsidP="00BD00D5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noProof/>
        </w:rPr>
      </w:pPr>
      <w:r w:rsidRPr="00BD00D5">
        <w:rPr>
          <w:rFonts w:cstheme="minorHAnsi"/>
          <w:noProof/>
        </w:rPr>
        <w:t xml:space="preserve">New outreach materials </w:t>
      </w:r>
      <w:r w:rsidR="00D6126E">
        <w:rPr>
          <w:rFonts w:cstheme="minorHAnsi"/>
          <w:noProof/>
        </w:rPr>
        <w:t xml:space="preserve"> </w:t>
      </w:r>
    </w:p>
    <w:p w:rsidR="008553DA" w:rsidRDefault="004E4A8E" w:rsidP="008553DA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noProof/>
        </w:rPr>
      </w:pPr>
      <w:r>
        <w:rPr>
          <w:rFonts w:cstheme="minorHAnsi"/>
          <w:noProof/>
        </w:rPr>
        <w:t>School Information Card</w:t>
      </w:r>
    </w:p>
    <w:p w:rsidR="004E4A8E" w:rsidRDefault="004E4A8E" w:rsidP="008553DA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noProof/>
        </w:rPr>
      </w:pPr>
      <w:r>
        <w:rPr>
          <w:rFonts w:cstheme="minorHAnsi"/>
          <w:noProof/>
        </w:rPr>
        <w:t>Community Information Card</w:t>
      </w:r>
    </w:p>
    <w:p w:rsidR="004E4A8E" w:rsidRDefault="004E4A8E" w:rsidP="008553DA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noProof/>
        </w:rPr>
      </w:pPr>
      <w:r>
        <w:rPr>
          <w:rFonts w:cstheme="minorHAnsi"/>
          <w:noProof/>
        </w:rPr>
        <w:lastRenderedPageBreak/>
        <w:t>Community Poster</w:t>
      </w:r>
    </w:p>
    <w:p w:rsidR="004E4A8E" w:rsidRDefault="004E4A8E" w:rsidP="008553DA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noProof/>
        </w:rPr>
      </w:pPr>
      <w:r>
        <w:rPr>
          <w:rFonts w:cstheme="minorHAnsi"/>
          <w:noProof/>
        </w:rPr>
        <w:t>News Print Ad</w:t>
      </w:r>
    </w:p>
    <w:p w:rsidR="004E4A8E" w:rsidRDefault="004E4A8E" w:rsidP="008553DA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noProof/>
        </w:rPr>
      </w:pPr>
      <w:r>
        <w:rPr>
          <w:rFonts w:cstheme="minorHAnsi"/>
          <w:noProof/>
        </w:rPr>
        <w:t>Radio Public Service Announcement</w:t>
      </w:r>
    </w:p>
    <w:p w:rsidR="00452327" w:rsidRDefault="00452327" w:rsidP="00452327">
      <w:pPr>
        <w:pStyle w:val="ListParagraph"/>
        <w:spacing w:after="0" w:line="240" w:lineRule="auto"/>
        <w:ind w:left="1440"/>
        <w:rPr>
          <w:rFonts w:cstheme="minorHAnsi"/>
          <w:noProof/>
        </w:rPr>
      </w:pPr>
    </w:p>
    <w:p w:rsidR="00D6126E" w:rsidRDefault="00D6126E" w:rsidP="00D6126E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noProof/>
        </w:rPr>
      </w:pPr>
      <w:r w:rsidRPr="00BD00D5">
        <w:rPr>
          <w:rFonts w:cstheme="minorHAnsi"/>
          <w:noProof/>
        </w:rPr>
        <w:t xml:space="preserve">New </w:t>
      </w:r>
      <w:r>
        <w:rPr>
          <w:rFonts w:cstheme="minorHAnsi"/>
          <w:noProof/>
        </w:rPr>
        <w:t xml:space="preserve"> instructional materials to the parent and school </w:t>
      </w:r>
    </w:p>
    <w:p w:rsidR="00D6126E" w:rsidRDefault="00D6126E" w:rsidP="00D6126E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noProof/>
        </w:rPr>
      </w:pPr>
      <w:r w:rsidRPr="00D6126E">
        <w:rPr>
          <w:rFonts w:cstheme="minorHAnsi"/>
          <w:noProof/>
        </w:rPr>
        <w:t xml:space="preserve">Parent/Guardian Instructions for Environmental </w:t>
      </w:r>
      <w:r>
        <w:rPr>
          <w:rFonts w:cstheme="minorHAnsi"/>
          <w:noProof/>
        </w:rPr>
        <w:t>Samplers</w:t>
      </w:r>
    </w:p>
    <w:p w:rsidR="00D6126E" w:rsidRDefault="00D6126E" w:rsidP="00D6126E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noProof/>
        </w:rPr>
      </w:pPr>
      <w:r>
        <w:rPr>
          <w:rFonts w:cstheme="minorHAnsi"/>
          <w:noProof/>
        </w:rPr>
        <w:t>Parent/Guardian PEM Letter to School</w:t>
      </w:r>
    </w:p>
    <w:p w:rsidR="00D6126E" w:rsidRDefault="00D6126E" w:rsidP="00BD00D5">
      <w:pPr>
        <w:spacing w:after="0" w:line="240" w:lineRule="auto"/>
        <w:rPr>
          <w:rFonts w:cstheme="minorHAnsi"/>
          <w:noProof/>
        </w:rPr>
      </w:pPr>
    </w:p>
    <w:p w:rsidR="00E70CF4" w:rsidRDefault="00E70CF4" w:rsidP="00BD00D5">
      <w:pPr>
        <w:spacing w:after="0" w:line="240" w:lineRule="auto"/>
        <w:rPr>
          <w:rFonts w:cstheme="minorHAnsi"/>
          <w:noProof/>
        </w:rPr>
      </w:pPr>
    </w:p>
    <w:p w:rsidR="00E70CF4" w:rsidRPr="00BD00D5" w:rsidRDefault="00E70CF4" w:rsidP="00BD00D5">
      <w:pPr>
        <w:spacing w:after="0" w:line="240" w:lineRule="auto"/>
        <w:rPr>
          <w:rFonts w:cstheme="minorHAnsi"/>
          <w:noProof/>
        </w:rPr>
      </w:pPr>
      <w:r>
        <w:rPr>
          <w:rFonts w:cstheme="minorHAnsi"/>
          <w:noProof/>
        </w:rPr>
        <w:t xml:space="preserve">This change request does not result in change to the currently approved burden or </w:t>
      </w:r>
      <w:r w:rsidR="00E42C69">
        <w:rPr>
          <w:rFonts w:cstheme="minorHAnsi"/>
          <w:noProof/>
        </w:rPr>
        <w:t xml:space="preserve">number of </w:t>
      </w:r>
      <w:bookmarkStart w:id="0" w:name="_GoBack"/>
      <w:bookmarkEnd w:id="0"/>
      <w:r>
        <w:rPr>
          <w:rFonts w:cstheme="minorHAnsi"/>
          <w:noProof/>
        </w:rPr>
        <w:t xml:space="preserve">respondents,  </w:t>
      </w:r>
      <w:r w:rsidR="00E42C69">
        <w:rPr>
          <w:rFonts w:cstheme="minorHAnsi"/>
          <w:noProof/>
        </w:rPr>
        <w:t xml:space="preserve">and </w:t>
      </w:r>
      <w:r>
        <w:rPr>
          <w:rFonts w:cstheme="minorHAnsi"/>
          <w:noProof/>
        </w:rPr>
        <w:t xml:space="preserve">does not change the purpose,  the scope, </w:t>
      </w:r>
      <w:r w:rsidR="00452327">
        <w:rPr>
          <w:rFonts w:cstheme="minorHAnsi"/>
          <w:noProof/>
        </w:rPr>
        <w:t>n</w:t>
      </w:r>
      <w:r>
        <w:rPr>
          <w:rFonts w:cstheme="minorHAnsi"/>
          <w:noProof/>
        </w:rPr>
        <w:t>or  methodology of this ICR.</w:t>
      </w:r>
    </w:p>
    <w:sectPr w:rsidR="00E70CF4" w:rsidRPr="00BD00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40CE6"/>
    <w:multiLevelType w:val="hybridMultilevel"/>
    <w:tmpl w:val="2CCAC622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2DB79E3"/>
    <w:multiLevelType w:val="hybridMultilevel"/>
    <w:tmpl w:val="A5FC68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649"/>
    <w:rsid w:val="00026220"/>
    <w:rsid w:val="0005089C"/>
    <w:rsid w:val="000A6AFE"/>
    <w:rsid w:val="00132220"/>
    <w:rsid w:val="002A4255"/>
    <w:rsid w:val="003A548A"/>
    <w:rsid w:val="00421AD1"/>
    <w:rsid w:val="00452327"/>
    <w:rsid w:val="004D259F"/>
    <w:rsid w:val="004E4A8E"/>
    <w:rsid w:val="006155AC"/>
    <w:rsid w:val="007E0557"/>
    <w:rsid w:val="008553DA"/>
    <w:rsid w:val="00860649"/>
    <w:rsid w:val="00870863"/>
    <w:rsid w:val="008F095B"/>
    <w:rsid w:val="008F31F3"/>
    <w:rsid w:val="00907F2E"/>
    <w:rsid w:val="009201B3"/>
    <w:rsid w:val="009E7727"/>
    <w:rsid w:val="00A34D7B"/>
    <w:rsid w:val="00B65F68"/>
    <w:rsid w:val="00BA74E9"/>
    <w:rsid w:val="00BD00D5"/>
    <w:rsid w:val="00CF3D17"/>
    <w:rsid w:val="00D6126E"/>
    <w:rsid w:val="00DD3AC8"/>
    <w:rsid w:val="00E42C69"/>
    <w:rsid w:val="00E70CF4"/>
    <w:rsid w:val="00E74D40"/>
    <w:rsid w:val="00F81FB8"/>
    <w:rsid w:val="00FC1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086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1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12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086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1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12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Dunaway, Betsey A. (CDC/ONDIEH/NCEH)</cp:lastModifiedBy>
  <cp:revision>7</cp:revision>
  <cp:lastPrinted>2012-04-04T21:49:00Z</cp:lastPrinted>
  <dcterms:created xsi:type="dcterms:W3CDTF">2012-04-04T21:40:00Z</dcterms:created>
  <dcterms:modified xsi:type="dcterms:W3CDTF">2012-04-04T22:08:00Z</dcterms:modified>
</cp:coreProperties>
</file>