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CA6" w:rsidRPr="00D41CA6" w:rsidRDefault="00D41CA6" w:rsidP="00D41CA6">
      <w:pPr>
        <w:jc w:val="center"/>
        <w:rPr>
          <w:b/>
        </w:rPr>
      </w:pPr>
      <w:r w:rsidRPr="00D41CA6">
        <w:rPr>
          <w:b/>
        </w:rPr>
        <w:t>SUPPORTING STATEMENT</w:t>
      </w:r>
    </w:p>
    <w:p w:rsidR="00D41CA6" w:rsidRPr="00D41CA6" w:rsidRDefault="00D41CA6" w:rsidP="00D41CA6">
      <w:pPr>
        <w:jc w:val="center"/>
        <w:rPr>
          <w:b/>
        </w:rPr>
      </w:pPr>
      <w:r w:rsidRPr="00D41CA6">
        <w:rPr>
          <w:b/>
        </w:rPr>
        <w:t>ALEUTIAN ISLANDS POLLOCK</w:t>
      </w:r>
      <w:r w:rsidR="00D761B4">
        <w:rPr>
          <w:b/>
        </w:rPr>
        <w:t xml:space="preserve"> FISHERY REQUIREMENTS</w:t>
      </w:r>
    </w:p>
    <w:p w:rsidR="00D41CA6" w:rsidRPr="00D41CA6" w:rsidRDefault="00D41CA6" w:rsidP="00D41CA6">
      <w:pPr>
        <w:jc w:val="center"/>
        <w:rPr>
          <w:b/>
        </w:rPr>
      </w:pPr>
      <w:proofErr w:type="gramStart"/>
      <w:r w:rsidRPr="00D41CA6">
        <w:rPr>
          <w:b/>
        </w:rPr>
        <w:t xml:space="preserve">OMB </w:t>
      </w:r>
      <w:r w:rsidR="007C187D">
        <w:rPr>
          <w:b/>
        </w:rPr>
        <w:t xml:space="preserve">CONTROL </w:t>
      </w:r>
      <w:r w:rsidRPr="00D41CA6">
        <w:rPr>
          <w:b/>
        </w:rPr>
        <w:t>NO.</w:t>
      </w:r>
      <w:proofErr w:type="gramEnd"/>
      <w:r w:rsidRPr="00D41CA6">
        <w:rPr>
          <w:b/>
        </w:rPr>
        <w:t xml:space="preserve"> 0648-0513</w:t>
      </w:r>
    </w:p>
    <w:p w:rsidR="00D41CA6" w:rsidRPr="00D41CA6" w:rsidRDefault="00D41CA6" w:rsidP="00D41CA6">
      <w:pPr>
        <w:jc w:val="center"/>
        <w:rPr>
          <w:b/>
        </w:rPr>
      </w:pPr>
    </w:p>
    <w:p w:rsidR="003E288F" w:rsidRDefault="003E288F" w:rsidP="00D41CA6"/>
    <w:p w:rsidR="00D41CA6" w:rsidRDefault="0024796E" w:rsidP="00D41CA6">
      <w:r w:rsidRPr="0024796E">
        <w:t xml:space="preserve">This action </w:t>
      </w:r>
      <w:r>
        <w:t xml:space="preserve">requests </w:t>
      </w:r>
      <w:r w:rsidR="00940E0C">
        <w:t>revision and extension</w:t>
      </w:r>
      <w:r>
        <w:t xml:space="preserve"> of</w:t>
      </w:r>
      <w:r w:rsidRPr="0024796E">
        <w:t xml:space="preserve"> this </w:t>
      </w:r>
      <w:r w:rsidR="002647A4">
        <w:t>information collection</w:t>
      </w:r>
      <w:r w:rsidRPr="0024796E">
        <w:t>.</w:t>
      </w:r>
    </w:p>
    <w:p w:rsidR="0024796E" w:rsidRDefault="0024796E" w:rsidP="00D41CA6"/>
    <w:p w:rsidR="008B32C7" w:rsidRPr="008B32C7" w:rsidRDefault="008B32C7" w:rsidP="00D41CA6"/>
    <w:p w:rsidR="00D41CA6" w:rsidRPr="00D41CA6" w:rsidRDefault="00D41CA6" w:rsidP="00D41CA6">
      <w:pPr>
        <w:rPr>
          <w:b/>
        </w:rPr>
      </w:pPr>
      <w:r>
        <w:rPr>
          <w:b/>
        </w:rPr>
        <w:t>INTRODUCTION</w:t>
      </w:r>
    </w:p>
    <w:p w:rsidR="005F3542" w:rsidRDefault="005F3542" w:rsidP="005F3542">
      <w:pPr>
        <w:rPr>
          <w:bCs/>
        </w:rPr>
      </w:pPr>
    </w:p>
    <w:p w:rsidR="005F3542" w:rsidRDefault="005F3542" w:rsidP="005F3542">
      <w:pPr>
        <w:rPr>
          <w:bCs/>
        </w:rPr>
      </w:pPr>
      <w:r w:rsidRPr="002E4BD4">
        <w:rPr>
          <w:bCs/>
        </w:rPr>
        <w:t>The Magnuson-Stevens Fishery Conservation and Management Act (</w:t>
      </w:r>
      <w:hyperlink r:id="rId7" w:history="1">
        <w:r w:rsidRPr="002E4BD4">
          <w:rPr>
            <w:rStyle w:val="Hyperlink"/>
            <w:bCs/>
          </w:rPr>
          <w:t>Magnuson-Stevens Act</w:t>
        </w:r>
      </w:hyperlink>
      <w:r w:rsidRPr="002E4BD4">
        <w:rPr>
          <w:bCs/>
        </w:rPr>
        <w:t xml:space="preserve">) </w:t>
      </w:r>
      <w:bookmarkStart w:id="0" w:name="OLE_LINK3"/>
      <w:bookmarkStart w:id="1" w:name="OLE_LINK4"/>
    </w:p>
    <w:p w:rsidR="001A6AC8" w:rsidRDefault="005F3542" w:rsidP="002B3CA7">
      <w:r w:rsidRPr="002E4BD4">
        <w:t>16 U.S.C. 1801</w:t>
      </w:r>
      <w:bookmarkEnd w:id="0"/>
      <w:bookmarkEnd w:id="1"/>
      <w:r w:rsidRPr="002E4BD4">
        <w:t xml:space="preserve"> </w:t>
      </w:r>
      <w:r w:rsidRPr="002E4BD4">
        <w:rPr>
          <w:i/>
          <w:iCs/>
        </w:rPr>
        <w:t xml:space="preserve">et seq. </w:t>
      </w:r>
      <w:r w:rsidRPr="002E4BD4">
        <w:rPr>
          <w:bCs/>
        </w:rPr>
        <w:t>authorizes the North Pacific Fishery Management Council to prepare and amend fishery management plans for any fishery in waters under its jurisdiction.</w:t>
      </w:r>
      <w:r w:rsidR="001547CE">
        <w:rPr>
          <w:bCs/>
        </w:rPr>
        <w:t xml:space="preserve">  </w:t>
      </w:r>
      <w:r>
        <w:rPr>
          <w:bCs/>
        </w:rPr>
        <w:t>National Marine Fisheries Service</w:t>
      </w:r>
      <w:r w:rsidR="008B32C7">
        <w:rPr>
          <w:bCs/>
        </w:rPr>
        <w:t xml:space="preserve"> (NMFS),</w:t>
      </w:r>
      <w:r w:rsidR="001547CE">
        <w:rPr>
          <w:bCs/>
        </w:rPr>
        <w:t xml:space="preserve"> Alaska Region</w:t>
      </w:r>
      <w:r>
        <w:rPr>
          <w:bCs/>
        </w:rPr>
        <w:t xml:space="preserve"> manages</w:t>
      </w:r>
      <w:r w:rsidRPr="002E4BD4">
        <w:rPr>
          <w:bCs/>
        </w:rPr>
        <w:t xml:space="preserve"> </w:t>
      </w:r>
      <w:proofErr w:type="spellStart"/>
      <w:r w:rsidRPr="002E4BD4">
        <w:rPr>
          <w:bCs/>
        </w:rPr>
        <w:t>groundfish</w:t>
      </w:r>
      <w:proofErr w:type="spellEnd"/>
      <w:r w:rsidRPr="002E4BD4">
        <w:rPr>
          <w:bCs/>
        </w:rPr>
        <w:t xml:space="preserve"> </w:t>
      </w:r>
      <w:r>
        <w:rPr>
          <w:bCs/>
        </w:rPr>
        <w:t xml:space="preserve">in the exclusive economic zone off the </w:t>
      </w:r>
      <w:r w:rsidR="00E54220">
        <w:rPr>
          <w:bCs/>
        </w:rPr>
        <w:t xml:space="preserve">coast of Alaska </w:t>
      </w:r>
      <w:r w:rsidR="00E54220" w:rsidRPr="002E4BD4">
        <w:rPr>
          <w:bCs/>
        </w:rPr>
        <w:t xml:space="preserve">under the </w:t>
      </w:r>
      <w:r w:rsidR="00E54220" w:rsidRPr="002E4BD4">
        <w:t xml:space="preserve">Fishery Management Plan for the </w:t>
      </w:r>
      <w:proofErr w:type="spellStart"/>
      <w:r w:rsidR="00E54220" w:rsidRPr="002E4BD4">
        <w:t>Groundfish</w:t>
      </w:r>
      <w:proofErr w:type="spellEnd"/>
      <w:r w:rsidR="00E54220" w:rsidRPr="002E4BD4">
        <w:t xml:space="preserve"> Fishery of the Bering Sea and Aleutian Islands</w:t>
      </w:r>
      <w:r w:rsidR="00E54220">
        <w:t xml:space="preserve"> Management Area</w:t>
      </w:r>
      <w:r w:rsidR="004F26DB">
        <w:t xml:space="preserve"> (FMP)</w:t>
      </w:r>
      <w:r w:rsidR="00E54220">
        <w:t xml:space="preserve">. </w:t>
      </w:r>
      <w:r w:rsidR="00E54220" w:rsidRPr="002E4BD4">
        <w:t xml:space="preserve"> </w:t>
      </w:r>
      <w:r w:rsidR="004F26DB">
        <w:t xml:space="preserve">Amendment 82 to the FMP established a framework for the management of the </w:t>
      </w:r>
      <w:smartTag w:uri="urn:schemas-microsoft-com:office:smarttags" w:element="place">
        <w:r w:rsidR="004F26DB">
          <w:t>Aleutian Islands</w:t>
        </w:r>
      </w:smartTag>
      <w:r w:rsidR="004F26DB">
        <w:t xml:space="preserve"> subarea</w:t>
      </w:r>
      <w:r w:rsidR="008D64A3">
        <w:t xml:space="preserve"> (AI)</w:t>
      </w:r>
      <w:r w:rsidR="007576C3">
        <w:t xml:space="preserve"> directed </w:t>
      </w:r>
      <w:proofErr w:type="spellStart"/>
      <w:r w:rsidR="007576C3">
        <w:t>pollock</w:t>
      </w:r>
      <w:proofErr w:type="spellEnd"/>
      <w:r w:rsidR="007576C3">
        <w:t xml:space="preserve"> fishery</w:t>
      </w:r>
      <w:r w:rsidR="002B3CA7">
        <w:t xml:space="preserve">.  The Aleutian Islands </w:t>
      </w:r>
      <w:proofErr w:type="spellStart"/>
      <w:r w:rsidR="002B3CA7">
        <w:t>pollock</w:t>
      </w:r>
      <w:proofErr w:type="spellEnd"/>
      <w:r w:rsidR="002B3CA7">
        <w:t xml:space="preserve"> fishery was allocated to the Aleut Corporation, </w:t>
      </w:r>
      <w:smartTag w:uri="urn:schemas-microsoft-com:office:smarttags" w:element="City">
        <w:r w:rsidR="002B3CA7">
          <w:t>Adak</w:t>
        </w:r>
      </w:smartTag>
      <w:r w:rsidR="002B3CA7">
        <w:t xml:space="preserve">, </w:t>
      </w:r>
      <w:smartTag w:uri="urn:schemas-microsoft-com:office:smarttags" w:element="State">
        <w:r w:rsidR="002B3CA7">
          <w:t>Alaska</w:t>
        </w:r>
      </w:smartTag>
      <w:r w:rsidR="002B3CA7">
        <w:t xml:space="preserve">, for the purpose of economic development in </w:t>
      </w:r>
      <w:smartTag w:uri="urn:schemas-microsoft-com:office:smarttags" w:element="place">
        <w:smartTag w:uri="urn:schemas-microsoft-com:office:smarttags" w:element="City">
          <w:r w:rsidR="002B3CA7">
            <w:t>Adak</w:t>
          </w:r>
        </w:smartTag>
        <w:r w:rsidR="002B3CA7">
          <w:t xml:space="preserve">, </w:t>
        </w:r>
        <w:smartTag w:uri="urn:schemas-microsoft-com:office:smarttags" w:element="State">
          <w:r w:rsidR="002B3CA7">
            <w:t>Alaska</w:t>
          </w:r>
        </w:smartTag>
      </w:smartTag>
      <w:r w:rsidR="002B3CA7">
        <w:t xml:space="preserve">.  The Aleut Corporation </w:t>
      </w:r>
      <w:r w:rsidR="001A6AC8">
        <w:t xml:space="preserve">is identified in Pub. L. 108–199 as a business </w:t>
      </w:r>
      <w:r w:rsidR="002B3CA7">
        <w:t xml:space="preserve">incorporated pursuant to the Alaska Native Claims Settlement Act (43 U.S.C. 1601 </w:t>
      </w:r>
      <w:r w:rsidR="002B3CA7" w:rsidRPr="007576C3">
        <w:rPr>
          <w:i/>
        </w:rPr>
        <w:t>et seq</w:t>
      </w:r>
      <w:r w:rsidR="002B3CA7">
        <w:t xml:space="preserve">.).  </w:t>
      </w:r>
    </w:p>
    <w:p w:rsidR="001A6AC8" w:rsidRDefault="001A6AC8" w:rsidP="002B3CA7"/>
    <w:p w:rsidR="002B3CA7" w:rsidRDefault="002B3CA7" w:rsidP="002B3CA7">
      <w:r>
        <w:t xml:space="preserve">Harvesting vessels and processing entities are nominated by the Aleut Corporation to participate in the fishery and subsequently approved by NMFS.  Regulations implementing the FMP appear at 50 CFR </w:t>
      </w:r>
      <w:proofErr w:type="gramStart"/>
      <w:r>
        <w:t>part</w:t>
      </w:r>
      <w:proofErr w:type="gramEnd"/>
      <w:r>
        <w:t xml:space="preserve"> 679.</w:t>
      </w:r>
    </w:p>
    <w:p w:rsidR="002A4AC3" w:rsidRDefault="002A4AC3" w:rsidP="002B3CA7"/>
    <w:p w:rsidR="002A4AC3" w:rsidRDefault="002A4AC3" w:rsidP="002B3CA7">
      <w:r w:rsidRPr="002A4AC3">
        <w:t xml:space="preserve">Due to change in circumstance for the Aleut Corporation, in 2011 and 2012 NMFS reallocated the projected unused amounts of the Aleut Corporation’s </w:t>
      </w:r>
      <w:proofErr w:type="spellStart"/>
      <w:r w:rsidRPr="002A4AC3">
        <w:t>pollock</w:t>
      </w:r>
      <w:proofErr w:type="spellEnd"/>
      <w:r w:rsidRPr="002A4AC3">
        <w:t xml:space="preserve"> directed fishing allowance and the Community Development Quota </w:t>
      </w:r>
      <w:proofErr w:type="spellStart"/>
      <w:r w:rsidRPr="002A4AC3">
        <w:t>pollock</w:t>
      </w:r>
      <w:proofErr w:type="spellEnd"/>
      <w:r w:rsidRPr="002A4AC3">
        <w:t xml:space="preserve"> from the Aleutian Islands subarea to the Bering Sea subarea directed fisheries to provide opportunity for harvest of the 2012 total allowable catch of </w:t>
      </w:r>
      <w:proofErr w:type="spellStart"/>
      <w:r w:rsidRPr="002A4AC3">
        <w:t>pollock</w:t>
      </w:r>
      <w:proofErr w:type="spellEnd"/>
      <w:r w:rsidRPr="002A4AC3">
        <w:t xml:space="preserve">.  For 2012 a new </w:t>
      </w:r>
      <w:proofErr w:type="spellStart"/>
      <w:r w:rsidRPr="002A4AC3">
        <w:t>shoreside</w:t>
      </w:r>
      <w:proofErr w:type="spellEnd"/>
      <w:r w:rsidRPr="002A4AC3">
        <w:t xml:space="preserve"> processor and the Aleut Corporation stated that the directed fishery for AI </w:t>
      </w:r>
      <w:proofErr w:type="spellStart"/>
      <w:r w:rsidRPr="002A4AC3">
        <w:t>pollock</w:t>
      </w:r>
      <w:proofErr w:type="spellEnd"/>
      <w:r w:rsidRPr="002A4AC3">
        <w:t xml:space="preserve"> will be attempted but not guaranteed.   </w:t>
      </w:r>
    </w:p>
    <w:p w:rsidR="00130019" w:rsidRDefault="00130019" w:rsidP="002B3CA7"/>
    <w:p w:rsidR="00130019" w:rsidRDefault="00130019" w:rsidP="002B3CA7">
      <w:r>
        <w:t>Revision</w:t>
      </w:r>
      <w:r w:rsidR="00AD2B73">
        <w:t>s</w:t>
      </w:r>
      <w:r>
        <w:t xml:space="preserve">: “Copy of </w:t>
      </w:r>
      <w:r w:rsidRPr="005F4512">
        <w:t xml:space="preserve">NMFS Approval to Participants” </w:t>
      </w:r>
      <w:r>
        <w:t xml:space="preserve">has been removed as a separate information collection in ROCIS due to its inclusion in the </w:t>
      </w:r>
      <w:r w:rsidRPr="00940E0C">
        <w:t>Annual AI Pollock Fishery Letter</w:t>
      </w:r>
      <w:r>
        <w:t xml:space="preserve"> Information collection in the supporting statement.</w:t>
      </w:r>
      <w:r w:rsidR="00AD2B73">
        <w:t xml:space="preserve"> Also, burden for a second letter identifying changes in approved vessels has been removed.</w:t>
      </w:r>
    </w:p>
    <w:p w:rsidR="002B3CA7" w:rsidRDefault="002B3CA7" w:rsidP="00E54220"/>
    <w:p w:rsidR="002A4AC3" w:rsidRDefault="002A4AC3" w:rsidP="00E54220"/>
    <w:p w:rsidR="00D41CA6" w:rsidRPr="00D41CA6" w:rsidRDefault="00D41CA6" w:rsidP="00D41CA6">
      <w:pPr>
        <w:rPr>
          <w:b/>
        </w:rPr>
      </w:pPr>
      <w:r w:rsidRPr="00D41CA6">
        <w:rPr>
          <w:b/>
        </w:rPr>
        <w:t>JUSTIFICATION</w:t>
      </w:r>
    </w:p>
    <w:p w:rsidR="00D41CA6" w:rsidRDefault="00D41CA6" w:rsidP="00D41CA6"/>
    <w:p w:rsidR="00D41CA6" w:rsidRDefault="00D41CA6" w:rsidP="00D41CA6">
      <w:r w:rsidRPr="00D41CA6">
        <w:rPr>
          <w:b/>
        </w:rPr>
        <w:t xml:space="preserve">1.  </w:t>
      </w:r>
      <w:r w:rsidRPr="00D41CA6">
        <w:rPr>
          <w:b/>
          <w:u w:val="single"/>
        </w:rPr>
        <w:t xml:space="preserve">Explain the circumstances that make the </w:t>
      </w:r>
      <w:r w:rsidR="007C45BC">
        <w:rPr>
          <w:b/>
          <w:u w:val="single"/>
        </w:rPr>
        <w:t>collection-of-information</w:t>
      </w:r>
      <w:r w:rsidRPr="00D41CA6">
        <w:rPr>
          <w:b/>
          <w:u w:val="single"/>
        </w:rPr>
        <w:t xml:space="preserve"> necessary</w:t>
      </w:r>
      <w:r>
        <w:t>.</w:t>
      </w:r>
    </w:p>
    <w:p w:rsidR="00D41CA6" w:rsidRDefault="00D41CA6" w:rsidP="00D41CA6"/>
    <w:p w:rsidR="00840EE7" w:rsidRDefault="00D41CA6" w:rsidP="00D41CA6">
      <w:r>
        <w:t xml:space="preserve">The Consolidated Appropriations Act of 2004 requires the Aleut Corporation's </w:t>
      </w:r>
      <w:r w:rsidR="00E16434">
        <w:t xml:space="preserve">selection of </w:t>
      </w:r>
      <w:r>
        <w:t xml:space="preserve">participants </w:t>
      </w:r>
      <w:r w:rsidR="00E16434">
        <w:t xml:space="preserve">in the AI directed </w:t>
      </w:r>
      <w:proofErr w:type="spellStart"/>
      <w:r w:rsidR="00E16434">
        <w:t>pollock</w:t>
      </w:r>
      <w:proofErr w:type="spellEnd"/>
      <w:r w:rsidR="00E16434">
        <w:t xml:space="preserve"> fishery and limits participation to American Fisheries Act (Pub. L. 105–277, Title II of Division C) qualified entities and vessels 60 feet (18.3 m) or</w:t>
      </w:r>
      <w:r w:rsidR="007C45BC">
        <w:t xml:space="preserve"> </w:t>
      </w:r>
      <w:r w:rsidR="00E16434">
        <w:t xml:space="preserve">less in </w:t>
      </w:r>
      <w:r w:rsidR="00E16434">
        <w:lastRenderedPageBreak/>
        <w:t xml:space="preserve">length overall with certain endorsements.  </w:t>
      </w:r>
      <w:r w:rsidR="0024796E">
        <w:t xml:space="preserve"> </w:t>
      </w:r>
      <w:r w:rsidR="00963A19">
        <w:t xml:space="preserve">Harvesting </w:t>
      </w:r>
      <w:proofErr w:type="spellStart"/>
      <w:r w:rsidR="00963A19">
        <w:t>pollock</w:t>
      </w:r>
      <w:proofErr w:type="spellEnd"/>
      <w:r w:rsidR="00963A19">
        <w:t xml:space="preserve"> and processing </w:t>
      </w:r>
      <w:proofErr w:type="spellStart"/>
      <w:r w:rsidR="00963A19">
        <w:t>pollock</w:t>
      </w:r>
      <w:proofErr w:type="spellEnd"/>
      <w:r w:rsidR="00963A19">
        <w:t xml:space="preserve"> taken in the AI directed </w:t>
      </w:r>
      <w:proofErr w:type="spellStart"/>
      <w:r w:rsidR="00963A19">
        <w:t>pollock</w:t>
      </w:r>
      <w:proofErr w:type="spellEnd"/>
      <w:r w:rsidR="00963A19">
        <w:t xml:space="preserve"> fishery is authorized only for those harvesters and processors that are selected by the Aleut Corporation and approved by the NMFS, Alaska Region.</w:t>
      </w:r>
      <w:r w:rsidR="00066360">
        <w:t xml:space="preserve">  </w:t>
      </w:r>
    </w:p>
    <w:p w:rsidR="0024796E" w:rsidRDefault="0024796E" w:rsidP="00D41CA6"/>
    <w:p w:rsidR="00840EE7" w:rsidRDefault="00D41CA6" w:rsidP="00D41CA6">
      <w:pPr>
        <w:rPr>
          <w:b/>
        </w:rPr>
      </w:pPr>
      <w:r w:rsidRPr="00D41CA6">
        <w:rPr>
          <w:b/>
        </w:rPr>
        <w:t xml:space="preserve">2.  </w:t>
      </w:r>
      <w:r w:rsidRPr="00D41CA6">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applicable NOAA Information Quality Guidelines</w:t>
      </w:r>
      <w:r w:rsidRPr="00D41CA6">
        <w:rPr>
          <w:b/>
        </w:rPr>
        <w:t>.</w:t>
      </w:r>
    </w:p>
    <w:p w:rsidR="002A4AC3" w:rsidRDefault="002A4AC3" w:rsidP="00D41CA6">
      <w:pPr>
        <w:rPr>
          <w:b/>
        </w:rPr>
      </w:pPr>
    </w:p>
    <w:p w:rsidR="00D41CA6" w:rsidRDefault="00D41CA6" w:rsidP="00D41CA6">
      <w:pPr>
        <w:rPr>
          <w:b/>
        </w:rPr>
      </w:pPr>
      <w:proofErr w:type="gramStart"/>
      <w:r w:rsidRPr="00D41CA6">
        <w:rPr>
          <w:b/>
        </w:rPr>
        <w:t>a.  Annual</w:t>
      </w:r>
      <w:proofErr w:type="gramEnd"/>
      <w:r w:rsidRPr="00D41CA6">
        <w:rPr>
          <w:b/>
        </w:rPr>
        <w:t xml:space="preserve"> AI Pollock Fisher</w:t>
      </w:r>
      <w:r w:rsidR="00EB3462">
        <w:rPr>
          <w:b/>
        </w:rPr>
        <w:t>y Letter</w:t>
      </w:r>
    </w:p>
    <w:p w:rsidR="00D41CA6" w:rsidRPr="00D41CA6" w:rsidRDefault="00D41CA6" w:rsidP="00D41CA6">
      <w:pPr>
        <w:rPr>
          <w:b/>
        </w:rPr>
      </w:pPr>
    </w:p>
    <w:p w:rsidR="007857D0" w:rsidRDefault="007857D0" w:rsidP="008D64A3">
      <w:r w:rsidRPr="00AA49C3">
        <w:t xml:space="preserve">Harvesting vessels and processing entities are nominated by the Aleut Corporation </w:t>
      </w:r>
      <w:r>
        <w:t xml:space="preserve">to participate in the AI </w:t>
      </w:r>
      <w:proofErr w:type="spellStart"/>
      <w:r>
        <w:t>pollock</w:t>
      </w:r>
      <w:proofErr w:type="spellEnd"/>
      <w:r>
        <w:t xml:space="preserve"> fishery.  These entities </w:t>
      </w:r>
      <w:r w:rsidRPr="00AA49C3">
        <w:t xml:space="preserve">must have all </w:t>
      </w:r>
      <w:r>
        <w:t>required F</w:t>
      </w:r>
      <w:r w:rsidRPr="00AA49C3">
        <w:t xml:space="preserve">ederal permits </w:t>
      </w:r>
      <w:r>
        <w:t xml:space="preserve">(see OMB Control Nos. 0648-0206 and 0393) </w:t>
      </w:r>
      <w:r w:rsidRPr="00AA49C3">
        <w:t xml:space="preserve">to participate in the AI Pollock fishery. </w:t>
      </w:r>
      <w:r>
        <w:t xml:space="preserve"> </w:t>
      </w:r>
      <w:r w:rsidR="008D64A3">
        <w:t xml:space="preserve">Each year and at least 14 days before harvesting </w:t>
      </w:r>
      <w:proofErr w:type="spellStart"/>
      <w:r w:rsidR="008D64A3">
        <w:t>pollock</w:t>
      </w:r>
      <w:proofErr w:type="spellEnd"/>
      <w:r w:rsidR="008D64A3">
        <w:t xml:space="preserve"> in or processing </w:t>
      </w:r>
      <w:proofErr w:type="spellStart"/>
      <w:r w:rsidR="008D64A3">
        <w:t>pollock</w:t>
      </w:r>
      <w:proofErr w:type="spellEnd"/>
      <w:r w:rsidR="008D64A3">
        <w:t xml:space="preserve"> </w:t>
      </w:r>
      <w:r w:rsidR="00840EE7">
        <w:t xml:space="preserve">from </w:t>
      </w:r>
      <w:r w:rsidR="008D64A3">
        <w:t xml:space="preserve">the AI directed </w:t>
      </w:r>
      <w:proofErr w:type="spellStart"/>
      <w:r w:rsidR="008D64A3">
        <w:t>pollock</w:t>
      </w:r>
      <w:proofErr w:type="spellEnd"/>
      <w:r w:rsidR="008D64A3">
        <w:t xml:space="preserve"> fishery, </w:t>
      </w:r>
      <w:r>
        <w:t xml:space="preserve">the Aleut Corporation provides NMFS with the identity of its designated representative.  The representative provides NMFS </w:t>
      </w:r>
      <w:r w:rsidR="006955E2">
        <w:t xml:space="preserve">with </w:t>
      </w:r>
      <w:r>
        <w:t xml:space="preserve">a list of vessels and processors which the Aleut Corporation has approved for participation in the AI directed </w:t>
      </w:r>
      <w:proofErr w:type="spellStart"/>
      <w:r>
        <w:t>pollock</w:t>
      </w:r>
      <w:proofErr w:type="spellEnd"/>
      <w:r>
        <w:t xml:space="preserve"> fishery for the next fishing year.  NMFS reviews the list of participants and either approves or disapproves each participant.  NMFS provides to the Aleut Corporation the identity of each approved participant and the date upon which participation in the AI directed </w:t>
      </w:r>
      <w:proofErr w:type="spellStart"/>
      <w:r>
        <w:t>pollock</w:t>
      </w:r>
      <w:proofErr w:type="spellEnd"/>
      <w:r>
        <w:t xml:space="preserve"> fishery may commence.  </w:t>
      </w:r>
    </w:p>
    <w:p w:rsidR="00A20EE6" w:rsidRDefault="00A20EE6" w:rsidP="008D64A3"/>
    <w:p w:rsidR="00A20EE6" w:rsidRPr="00180F63" w:rsidRDefault="00A20EE6" w:rsidP="00A20EE6">
      <w:pPr>
        <w:rPr>
          <w:color w:val="000000" w:themeColor="text1"/>
        </w:rPr>
      </w:pPr>
      <w:r w:rsidRPr="00180F63">
        <w:rPr>
          <w:color w:val="000000" w:themeColor="text1"/>
        </w:rPr>
        <w:t xml:space="preserve">In previous years, the Aleut Corporation was the receiving </w:t>
      </w:r>
      <w:proofErr w:type="spellStart"/>
      <w:r w:rsidRPr="00180F63">
        <w:rPr>
          <w:color w:val="000000" w:themeColor="text1"/>
        </w:rPr>
        <w:t>shoreside</w:t>
      </w:r>
      <w:proofErr w:type="spellEnd"/>
      <w:r w:rsidRPr="00180F63">
        <w:rPr>
          <w:color w:val="000000" w:themeColor="text1"/>
        </w:rPr>
        <w:t xml:space="preserve"> processor at Adak, Alaska.  The Aleut Corporation was allocated a certain amount of </w:t>
      </w:r>
      <w:proofErr w:type="spellStart"/>
      <w:r w:rsidRPr="00180F63">
        <w:rPr>
          <w:color w:val="000000" w:themeColor="text1"/>
        </w:rPr>
        <w:t>pollock</w:t>
      </w:r>
      <w:proofErr w:type="spellEnd"/>
      <w:r w:rsidRPr="00180F63">
        <w:rPr>
          <w:color w:val="000000" w:themeColor="text1"/>
        </w:rPr>
        <w:t xml:space="preserve"> to be processed at their plant.  They could determine which fishing vessels would catch and deliver the fish to them at Adak.</w:t>
      </w:r>
    </w:p>
    <w:p w:rsidR="00866188" w:rsidRPr="00180F63" w:rsidRDefault="00A20EE6" w:rsidP="00560897">
      <w:pPr>
        <w:rPr>
          <w:color w:val="000000" w:themeColor="text1"/>
        </w:rPr>
      </w:pPr>
      <w:r w:rsidRPr="00180F63">
        <w:rPr>
          <w:color w:val="000000" w:themeColor="text1"/>
        </w:rPr>
        <w:t xml:space="preserve">Then, adversity struck the Aleut Corp and the Adak facility closed.  </w:t>
      </w:r>
      <w:r w:rsidR="00866188" w:rsidRPr="00180F63">
        <w:rPr>
          <w:color w:val="000000" w:themeColor="text1"/>
        </w:rPr>
        <w:t xml:space="preserve">After </w:t>
      </w:r>
      <w:r w:rsidRPr="00180F63">
        <w:rPr>
          <w:color w:val="000000" w:themeColor="text1"/>
        </w:rPr>
        <w:t xml:space="preserve">a </w:t>
      </w:r>
      <w:r w:rsidR="00866188" w:rsidRPr="00180F63">
        <w:rPr>
          <w:color w:val="000000" w:themeColor="text1"/>
        </w:rPr>
        <w:t>period of time, a</w:t>
      </w:r>
      <w:r w:rsidRPr="00180F63">
        <w:rPr>
          <w:color w:val="000000" w:themeColor="text1"/>
        </w:rPr>
        <w:t xml:space="preserve">rrangements were made for another processor to inhabit the Adak facility to receive deliveries of the </w:t>
      </w:r>
      <w:proofErr w:type="spellStart"/>
      <w:r w:rsidRPr="00180F63">
        <w:rPr>
          <w:color w:val="000000" w:themeColor="text1"/>
        </w:rPr>
        <w:t>pollock</w:t>
      </w:r>
      <w:proofErr w:type="spellEnd"/>
      <w:r w:rsidRPr="00180F63">
        <w:rPr>
          <w:color w:val="000000" w:themeColor="text1"/>
        </w:rPr>
        <w:t xml:space="preserve"> on behalf of the Aleut Corp.</w:t>
      </w:r>
    </w:p>
    <w:p w:rsidR="00866188" w:rsidRDefault="00866188" w:rsidP="00560897"/>
    <w:p w:rsidR="00560897" w:rsidRDefault="008D64A3" w:rsidP="00560897">
      <w:r>
        <w:t>The Aleut Corporation forward</w:t>
      </w:r>
      <w:r w:rsidR="00472464">
        <w:t>s</w:t>
      </w:r>
      <w:r>
        <w:t xml:space="preserve"> to the approved participants a copy of NMFS’ approval letter before harvesting or processing occurs.</w:t>
      </w:r>
      <w:r w:rsidR="00560897">
        <w:t xml:space="preserve">  The copy of the letter must be on site at the </w:t>
      </w:r>
      <w:proofErr w:type="spellStart"/>
      <w:r w:rsidR="00560897">
        <w:t>shoreside</w:t>
      </w:r>
      <w:proofErr w:type="spellEnd"/>
      <w:r w:rsidR="00560897">
        <w:t xml:space="preserve"> processor or onboard the vessel at all times and must be presented for inspection upon the request of any authorized officer.  The number of </w:t>
      </w:r>
      <w:r w:rsidR="00EB3462">
        <w:t xml:space="preserve">recent </w:t>
      </w:r>
      <w:r w:rsidR="00560897">
        <w:t>participants is shown in the table below.</w:t>
      </w:r>
    </w:p>
    <w:p w:rsidR="00560897" w:rsidRDefault="00560897" w:rsidP="00560897">
      <w:pPr>
        <w:tabs>
          <w:tab w:val="left" w:pos="360"/>
          <w:tab w:val="left" w:pos="720"/>
          <w:tab w:val="left" w:pos="1080"/>
          <w:tab w:val="left" w:pos="1440"/>
        </w:tabs>
      </w:pPr>
    </w:p>
    <w:tbl>
      <w:tblPr>
        <w:tblStyle w:val="TableGrid"/>
        <w:tblW w:w="0" w:type="auto"/>
        <w:jc w:val="center"/>
        <w:tblLook w:val="04A0"/>
      </w:tblPr>
      <w:tblGrid>
        <w:gridCol w:w="1188"/>
        <w:gridCol w:w="1170"/>
        <w:gridCol w:w="1260"/>
        <w:gridCol w:w="1260"/>
      </w:tblGrid>
      <w:tr w:rsidR="00560897" w:rsidTr="00560897">
        <w:trPr>
          <w:jc w:val="center"/>
        </w:trPr>
        <w:tc>
          <w:tcPr>
            <w:tcW w:w="1188" w:type="dxa"/>
          </w:tcPr>
          <w:p w:rsidR="00560897" w:rsidRDefault="00560897" w:rsidP="00560897">
            <w:pPr>
              <w:tabs>
                <w:tab w:val="left" w:pos="360"/>
                <w:tab w:val="left" w:pos="720"/>
                <w:tab w:val="left" w:pos="1080"/>
                <w:tab w:val="left" w:pos="1440"/>
              </w:tabs>
            </w:pPr>
          </w:p>
        </w:tc>
        <w:tc>
          <w:tcPr>
            <w:tcW w:w="1170" w:type="dxa"/>
          </w:tcPr>
          <w:p w:rsidR="00560897" w:rsidRDefault="00560897" w:rsidP="00560897">
            <w:pPr>
              <w:tabs>
                <w:tab w:val="left" w:pos="360"/>
                <w:tab w:val="left" w:pos="720"/>
                <w:tab w:val="left" w:pos="1080"/>
                <w:tab w:val="left" w:pos="1440"/>
              </w:tabs>
            </w:pPr>
            <w:r>
              <w:t>Catcher</w:t>
            </w:r>
          </w:p>
          <w:p w:rsidR="00560897" w:rsidRDefault="00560897" w:rsidP="00560897">
            <w:pPr>
              <w:tabs>
                <w:tab w:val="left" w:pos="360"/>
                <w:tab w:val="left" w:pos="720"/>
                <w:tab w:val="left" w:pos="1080"/>
                <w:tab w:val="left" w:pos="1440"/>
              </w:tabs>
            </w:pPr>
            <w:r>
              <w:t>vessel</w:t>
            </w:r>
          </w:p>
        </w:tc>
        <w:tc>
          <w:tcPr>
            <w:tcW w:w="1260" w:type="dxa"/>
          </w:tcPr>
          <w:p w:rsidR="00560897" w:rsidRDefault="00560897" w:rsidP="00560897">
            <w:pPr>
              <w:tabs>
                <w:tab w:val="left" w:pos="360"/>
                <w:tab w:val="left" w:pos="720"/>
                <w:tab w:val="left" w:pos="1080"/>
                <w:tab w:val="left" w:pos="1440"/>
              </w:tabs>
            </w:pPr>
            <w:r>
              <w:t>Catcher/</w:t>
            </w:r>
          </w:p>
          <w:p w:rsidR="00560897" w:rsidRDefault="00560897" w:rsidP="00560897">
            <w:pPr>
              <w:tabs>
                <w:tab w:val="left" w:pos="360"/>
                <w:tab w:val="left" w:pos="720"/>
                <w:tab w:val="left" w:pos="1080"/>
                <w:tab w:val="left" w:pos="1440"/>
              </w:tabs>
            </w:pPr>
            <w:r>
              <w:t>processor</w:t>
            </w:r>
          </w:p>
        </w:tc>
        <w:tc>
          <w:tcPr>
            <w:tcW w:w="1260" w:type="dxa"/>
          </w:tcPr>
          <w:p w:rsidR="00560897" w:rsidRDefault="00560897" w:rsidP="00560897">
            <w:pPr>
              <w:tabs>
                <w:tab w:val="left" w:pos="360"/>
                <w:tab w:val="left" w:pos="720"/>
                <w:tab w:val="left" w:pos="1080"/>
                <w:tab w:val="left" w:pos="1440"/>
              </w:tabs>
            </w:pPr>
            <w:proofErr w:type="spellStart"/>
            <w:r>
              <w:t>Shoreside</w:t>
            </w:r>
            <w:proofErr w:type="spellEnd"/>
          </w:p>
          <w:p w:rsidR="00560897" w:rsidRDefault="00560897" w:rsidP="00560897">
            <w:pPr>
              <w:tabs>
                <w:tab w:val="left" w:pos="360"/>
                <w:tab w:val="left" w:pos="720"/>
                <w:tab w:val="left" w:pos="1080"/>
                <w:tab w:val="left" w:pos="1440"/>
              </w:tabs>
            </w:pPr>
            <w:r>
              <w:t>processor</w:t>
            </w:r>
          </w:p>
        </w:tc>
      </w:tr>
      <w:tr w:rsidR="00ED70E9" w:rsidTr="00560897">
        <w:trPr>
          <w:jc w:val="center"/>
        </w:trPr>
        <w:tc>
          <w:tcPr>
            <w:tcW w:w="1188" w:type="dxa"/>
          </w:tcPr>
          <w:p w:rsidR="00ED70E9" w:rsidRDefault="00ED70E9" w:rsidP="00560897">
            <w:pPr>
              <w:tabs>
                <w:tab w:val="left" w:pos="360"/>
                <w:tab w:val="left" w:pos="720"/>
                <w:tab w:val="left" w:pos="1080"/>
                <w:tab w:val="left" w:pos="1440"/>
              </w:tabs>
            </w:pPr>
            <w:r>
              <w:t>2011</w:t>
            </w:r>
          </w:p>
        </w:tc>
        <w:tc>
          <w:tcPr>
            <w:tcW w:w="1170" w:type="dxa"/>
            <w:vAlign w:val="center"/>
          </w:tcPr>
          <w:p w:rsidR="00ED70E9" w:rsidRDefault="00ED70E9" w:rsidP="00560897">
            <w:pPr>
              <w:tabs>
                <w:tab w:val="left" w:pos="360"/>
                <w:tab w:val="left" w:pos="720"/>
                <w:tab w:val="left" w:pos="1080"/>
                <w:tab w:val="left" w:pos="1440"/>
              </w:tabs>
              <w:jc w:val="center"/>
            </w:pPr>
            <w:r>
              <w:t>0</w:t>
            </w:r>
          </w:p>
        </w:tc>
        <w:tc>
          <w:tcPr>
            <w:tcW w:w="1260" w:type="dxa"/>
            <w:vAlign w:val="center"/>
          </w:tcPr>
          <w:p w:rsidR="00ED70E9" w:rsidRDefault="00ED70E9" w:rsidP="00560897">
            <w:pPr>
              <w:tabs>
                <w:tab w:val="left" w:pos="360"/>
                <w:tab w:val="left" w:pos="720"/>
                <w:tab w:val="left" w:pos="1080"/>
                <w:tab w:val="left" w:pos="1440"/>
              </w:tabs>
              <w:jc w:val="center"/>
            </w:pPr>
            <w:r>
              <w:t>0</w:t>
            </w:r>
          </w:p>
        </w:tc>
        <w:tc>
          <w:tcPr>
            <w:tcW w:w="1260" w:type="dxa"/>
            <w:vAlign w:val="center"/>
          </w:tcPr>
          <w:p w:rsidR="00ED70E9" w:rsidRDefault="00ED70E9" w:rsidP="00560897">
            <w:pPr>
              <w:tabs>
                <w:tab w:val="left" w:pos="360"/>
                <w:tab w:val="left" w:pos="720"/>
                <w:tab w:val="left" w:pos="1080"/>
                <w:tab w:val="left" w:pos="1440"/>
              </w:tabs>
              <w:jc w:val="center"/>
            </w:pPr>
            <w:r>
              <w:t>0</w:t>
            </w:r>
          </w:p>
        </w:tc>
      </w:tr>
      <w:tr w:rsidR="00560897" w:rsidTr="00560897">
        <w:trPr>
          <w:jc w:val="center"/>
        </w:trPr>
        <w:tc>
          <w:tcPr>
            <w:tcW w:w="1188" w:type="dxa"/>
          </w:tcPr>
          <w:p w:rsidR="00560897" w:rsidRDefault="00560897" w:rsidP="00560897">
            <w:pPr>
              <w:tabs>
                <w:tab w:val="left" w:pos="360"/>
                <w:tab w:val="left" w:pos="720"/>
                <w:tab w:val="left" w:pos="1080"/>
                <w:tab w:val="left" w:pos="1440"/>
              </w:tabs>
            </w:pPr>
            <w:r>
              <w:t>2010</w:t>
            </w:r>
          </w:p>
        </w:tc>
        <w:tc>
          <w:tcPr>
            <w:tcW w:w="1170" w:type="dxa"/>
            <w:vAlign w:val="center"/>
          </w:tcPr>
          <w:p w:rsidR="00560897" w:rsidRDefault="00560897" w:rsidP="00560897">
            <w:pPr>
              <w:tabs>
                <w:tab w:val="left" w:pos="360"/>
                <w:tab w:val="left" w:pos="720"/>
                <w:tab w:val="left" w:pos="1080"/>
                <w:tab w:val="left" w:pos="1440"/>
              </w:tabs>
              <w:jc w:val="center"/>
            </w:pPr>
            <w:r>
              <w:t>1</w:t>
            </w:r>
          </w:p>
        </w:tc>
        <w:tc>
          <w:tcPr>
            <w:tcW w:w="1260" w:type="dxa"/>
            <w:vAlign w:val="center"/>
          </w:tcPr>
          <w:p w:rsidR="00560897" w:rsidRDefault="00560897" w:rsidP="00560897">
            <w:pPr>
              <w:tabs>
                <w:tab w:val="left" w:pos="360"/>
                <w:tab w:val="left" w:pos="720"/>
                <w:tab w:val="left" w:pos="1080"/>
                <w:tab w:val="left" w:pos="1440"/>
              </w:tabs>
              <w:jc w:val="center"/>
            </w:pPr>
            <w:r>
              <w:t>1</w:t>
            </w:r>
          </w:p>
        </w:tc>
        <w:tc>
          <w:tcPr>
            <w:tcW w:w="1260" w:type="dxa"/>
            <w:vAlign w:val="center"/>
          </w:tcPr>
          <w:p w:rsidR="00560897" w:rsidRDefault="00560897" w:rsidP="00560897">
            <w:pPr>
              <w:tabs>
                <w:tab w:val="left" w:pos="360"/>
                <w:tab w:val="left" w:pos="720"/>
                <w:tab w:val="left" w:pos="1080"/>
                <w:tab w:val="left" w:pos="1440"/>
              </w:tabs>
              <w:jc w:val="center"/>
            </w:pPr>
            <w:r>
              <w:t>0</w:t>
            </w:r>
          </w:p>
        </w:tc>
      </w:tr>
      <w:tr w:rsidR="00560897" w:rsidTr="00560897">
        <w:trPr>
          <w:jc w:val="center"/>
        </w:trPr>
        <w:tc>
          <w:tcPr>
            <w:tcW w:w="1188" w:type="dxa"/>
          </w:tcPr>
          <w:p w:rsidR="00560897" w:rsidRDefault="00560897" w:rsidP="00560897">
            <w:pPr>
              <w:tabs>
                <w:tab w:val="left" w:pos="360"/>
                <w:tab w:val="left" w:pos="720"/>
                <w:tab w:val="left" w:pos="1080"/>
                <w:tab w:val="left" w:pos="1440"/>
              </w:tabs>
            </w:pPr>
            <w:r>
              <w:t>2009</w:t>
            </w:r>
          </w:p>
        </w:tc>
        <w:tc>
          <w:tcPr>
            <w:tcW w:w="1170" w:type="dxa"/>
            <w:vAlign w:val="center"/>
          </w:tcPr>
          <w:p w:rsidR="00560897" w:rsidRDefault="00560897" w:rsidP="00560897">
            <w:pPr>
              <w:tabs>
                <w:tab w:val="left" w:pos="360"/>
                <w:tab w:val="left" w:pos="720"/>
                <w:tab w:val="left" w:pos="1080"/>
                <w:tab w:val="left" w:pos="1440"/>
              </w:tabs>
              <w:jc w:val="center"/>
            </w:pPr>
            <w:r>
              <w:t>8</w:t>
            </w:r>
          </w:p>
        </w:tc>
        <w:tc>
          <w:tcPr>
            <w:tcW w:w="1260" w:type="dxa"/>
            <w:vAlign w:val="center"/>
          </w:tcPr>
          <w:p w:rsidR="00560897" w:rsidRDefault="00560897" w:rsidP="00560897">
            <w:pPr>
              <w:tabs>
                <w:tab w:val="left" w:pos="360"/>
                <w:tab w:val="left" w:pos="720"/>
                <w:tab w:val="left" w:pos="1080"/>
                <w:tab w:val="left" w:pos="1440"/>
              </w:tabs>
              <w:jc w:val="center"/>
            </w:pPr>
            <w:r>
              <w:t>1</w:t>
            </w:r>
          </w:p>
        </w:tc>
        <w:tc>
          <w:tcPr>
            <w:tcW w:w="1260" w:type="dxa"/>
            <w:vAlign w:val="center"/>
          </w:tcPr>
          <w:p w:rsidR="00560897" w:rsidRDefault="00560897" w:rsidP="00560897">
            <w:pPr>
              <w:tabs>
                <w:tab w:val="left" w:pos="360"/>
                <w:tab w:val="left" w:pos="720"/>
                <w:tab w:val="left" w:pos="1080"/>
                <w:tab w:val="left" w:pos="1440"/>
              </w:tabs>
              <w:jc w:val="center"/>
            </w:pPr>
            <w:r>
              <w:t>1</w:t>
            </w:r>
          </w:p>
        </w:tc>
      </w:tr>
      <w:tr w:rsidR="00560897" w:rsidTr="00560897">
        <w:trPr>
          <w:jc w:val="center"/>
        </w:trPr>
        <w:tc>
          <w:tcPr>
            <w:tcW w:w="1188" w:type="dxa"/>
          </w:tcPr>
          <w:p w:rsidR="00560897" w:rsidRDefault="00560897" w:rsidP="00560897">
            <w:pPr>
              <w:tabs>
                <w:tab w:val="left" w:pos="360"/>
                <w:tab w:val="left" w:pos="720"/>
                <w:tab w:val="left" w:pos="1080"/>
                <w:tab w:val="left" w:pos="1440"/>
              </w:tabs>
            </w:pPr>
            <w:r>
              <w:t>2008</w:t>
            </w:r>
          </w:p>
        </w:tc>
        <w:tc>
          <w:tcPr>
            <w:tcW w:w="1170" w:type="dxa"/>
            <w:vAlign w:val="center"/>
          </w:tcPr>
          <w:p w:rsidR="00560897" w:rsidRDefault="00560897" w:rsidP="00560897">
            <w:pPr>
              <w:tabs>
                <w:tab w:val="left" w:pos="360"/>
                <w:tab w:val="left" w:pos="720"/>
                <w:tab w:val="left" w:pos="1080"/>
                <w:tab w:val="left" w:pos="1440"/>
              </w:tabs>
              <w:jc w:val="center"/>
            </w:pPr>
            <w:r>
              <w:t>6</w:t>
            </w:r>
          </w:p>
        </w:tc>
        <w:tc>
          <w:tcPr>
            <w:tcW w:w="1260" w:type="dxa"/>
            <w:vAlign w:val="center"/>
          </w:tcPr>
          <w:p w:rsidR="00560897" w:rsidRDefault="00560897" w:rsidP="00560897">
            <w:pPr>
              <w:tabs>
                <w:tab w:val="left" w:pos="360"/>
                <w:tab w:val="left" w:pos="720"/>
                <w:tab w:val="left" w:pos="1080"/>
                <w:tab w:val="left" w:pos="1440"/>
              </w:tabs>
              <w:jc w:val="center"/>
            </w:pPr>
            <w:r>
              <w:t>1</w:t>
            </w:r>
          </w:p>
        </w:tc>
        <w:tc>
          <w:tcPr>
            <w:tcW w:w="1260" w:type="dxa"/>
            <w:vAlign w:val="center"/>
          </w:tcPr>
          <w:p w:rsidR="00560897" w:rsidRDefault="00560897" w:rsidP="00560897">
            <w:pPr>
              <w:tabs>
                <w:tab w:val="left" w:pos="360"/>
                <w:tab w:val="left" w:pos="720"/>
                <w:tab w:val="left" w:pos="1080"/>
                <w:tab w:val="left" w:pos="1440"/>
              </w:tabs>
              <w:jc w:val="center"/>
            </w:pPr>
            <w:r>
              <w:t>0</w:t>
            </w:r>
          </w:p>
        </w:tc>
      </w:tr>
    </w:tbl>
    <w:p w:rsidR="00560897" w:rsidRDefault="00560897" w:rsidP="00560897">
      <w:pPr>
        <w:tabs>
          <w:tab w:val="left" w:pos="360"/>
          <w:tab w:val="left" w:pos="720"/>
          <w:tab w:val="left" w:pos="1080"/>
          <w:tab w:val="left" w:pos="1440"/>
        </w:tabs>
      </w:pPr>
    </w:p>
    <w:p w:rsidR="00D41CA6" w:rsidRDefault="00D41CA6" w:rsidP="008D64A3">
      <w:r>
        <w:t xml:space="preserve">The letter </w:t>
      </w:r>
      <w:r w:rsidR="007C45BC">
        <w:t xml:space="preserve">must </w:t>
      </w:r>
      <w:r>
        <w:t>contain the following information:</w:t>
      </w:r>
    </w:p>
    <w:p w:rsidR="00D41CA6" w:rsidRDefault="00D41CA6" w:rsidP="00D41CA6"/>
    <w:p w:rsidR="00D41CA6" w:rsidRPr="00D41CA6" w:rsidRDefault="00D41CA6" w:rsidP="00D41CA6">
      <w:pPr>
        <w:tabs>
          <w:tab w:val="left" w:pos="360"/>
          <w:tab w:val="left" w:pos="720"/>
          <w:tab w:val="left" w:pos="1080"/>
          <w:tab w:val="left" w:pos="1440"/>
        </w:tabs>
        <w:rPr>
          <w:b/>
          <w:sz w:val="20"/>
          <w:szCs w:val="20"/>
        </w:rPr>
      </w:pPr>
      <w:r w:rsidRPr="00D41CA6">
        <w:rPr>
          <w:b/>
          <w:sz w:val="20"/>
          <w:szCs w:val="20"/>
        </w:rPr>
        <w:t>Annual AI Pollock Fishery Letter</w:t>
      </w:r>
    </w:p>
    <w:p w:rsidR="00D41CA6" w:rsidRPr="00D41CA6" w:rsidRDefault="00D41CA6" w:rsidP="00D41CA6">
      <w:pPr>
        <w:tabs>
          <w:tab w:val="left" w:pos="360"/>
          <w:tab w:val="left" w:pos="720"/>
          <w:tab w:val="left" w:pos="1080"/>
          <w:tab w:val="left" w:pos="1440"/>
        </w:tabs>
        <w:rPr>
          <w:sz w:val="20"/>
          <w:szCs w:val="20"/>
        </w:rPr>
      </w:pPr>
      <w:r w:rsidRPr="00D41CA6">
        <w:rPr>
          <w:b/>
          <w:sz w:val="20"/>
          <w:szCs w:val="20"/>
        </w:rPr>
        <w:tab/>
      </w:r>
      <w:r w:rsidRPr="00D41CA6">
        <w:rPr>
          <w:sz w:val="20"/>
          <w:szCs w:val="20"/>
        </w:rPr>
        <w:t>Vessel or processor name</w:t>
      </w:r>
    </w:p>
    <w:p w:rsidR="00D41CA6" w:rsidRDefault="00D41CA6" w:rsidP="00D41CA6">
      <w:pPr>
        <w:tabs>
          <w:tab w:val="left" w:pos="360"/>
          <w:tab w:val="left" w:pos="720"/>
          <w:tab w:val="left" w:pos="1080"/>
          <w:tab w:val="left" w:pos="1440"/>
        </w:tabs>
        <w:rPr>
          <w:sz w:val="20"/>
          <w:szCs w:val="20"/>
        </w:rPr>
      </w:pPr>
      <w:r w:rsidRPr="00D41CA6">
        <w:rPr>
          <w:sz w:val="20"/>
          <w:szCs w:val="20"/>
        </w:rPr>
        <w:tab/>
        <w:t xml:space="preserve">Federal fisheries </w:t>
      </w:r>
      <w:r w:rsidR="008D64A3">
        <w:rPr>
          <w:sz w:val="20"/>
          <w:szCs w:val="20"/>
        </w:rPr>
        <w:t xml:space="preserve">permit </w:t>
      </w:r>
      <w:r w:rsidRPr="00D41CA6">
        <w:rPr>
          <w:sz w:val="20"/>
          <w:szCs w:val="20"/>
        </w:rPr>
        <w:t xml:space="preserve">number or Federal processor </w:t>
      </w:r>
      <w:r w:rsidR="008D64A3">
        <w:rPr>
          <w:sz w:val="20"/>
          <w:szCs w:val="20"/>
        </w:rPr>
        <w:t xml:space="preserve">permit </w:t>
      </w:r>
      <w:r w:rsidRPr="00D41CA6">
        <w:rPr>
          <w:sz w:val="20"/>
          <w:szCs w:val="20"/>
        </w:rPr>
        <w:t>number</w:t>
      </w:r>
    </w:p>
    <w:p w:rsidR="00F53766" w:rsidRDefault="00F53766" w:rsidP="00D41CA6">
      <w:pPr>
        <w:tabs>
          <w:tab w:val="left" w:pos="360"/>
          <w:tab w:val="left" w:pos="720"/>
          <w:tab w:val="left" w:pos="1080"/>
          <w:tab w:val="left" w:pos="1440"/>
        </w:tabs>
        <w:rPr>
          <w:sz w:val="20"/>
          <w:szCs w:val="20"/>
        </w:rPr>
      </w:pPr>
      <w:r>
        <w:rPr>
          <w:sz w:val="20"/>
          <w:szCs w:val="20"/>
        </w:rPr>
        <w:tab/>
        <w:t>AFA permit number</w:t>
      </w:r>
    </w:p>
    <w:p w:rsidR="00F53766" w:rsidRDefault="00F53766" w:rsidP="00D41CA6">
      <w:pPr>
        <w:tabs>
          <w:tab w:val="left" w:pos="360"/>
          <w:tab w:val="left" w:pos="720"/>
          <w:tab w:val="left" w:pos="1080"/>
          <w:tab w:val="left" w:pos="1440"/>
        </w:tabs>
        <w:rPr>
          <w:sz w:val="20"/>
          <w:szCs w:val="20"/>
        </w:rPr>
      </w:pPr>
      <w:r>
        <w:rPr>
          <w:sz w:val="20"/>
          <w:szCs w:val="20"/>
        </w:rPr>
        <w:lastRenderedPageBreak/>
        <w:tab/>
        <w:t xml:space="preserve">Type of participant (e.g., catcher vessel, catcher/processor, </w:t>
      </w:r>
      <w:proofErr w:type="spellStart"/>
      <w:r w:rsidR="008944B2">
        <w:rPr>
          <w:sz w:val="20"/>
          <w:szCs w:val="20"/>
        </w:rPr>
        <w:t>shoreside</w:t>
      </w:r>
      <w:proofErr w:type="spellEnd"/>
      <w:r w:rsidR="008944B2">
        <w:rPr>
          <w:sz w:val="20"/>
          <w:szCs w:val="20"/>
        </w:rPr>
        <w:t xml:space="preserve"> processor</w:t>
      </w:r>
      <w:r>
        <w:rPr>
          <w:sz w:val="20"/>
          <w:szCs w:val="20"/>
        </w:rPr>
        <w:t>)</w:t>
      </w:r>
    </w:p>
    <w:p w:rsidR="00F53766" w:rsidRDefault="00F53766" w:rsidP="00D41CA6">
      <w:pPr>
        <w:tabs>
          <w:tab w:val="left" w:pos="360"/>
          <w:tab w:val="left" w:pos="720"/>
          <w:tab w:val="left" w:pos="1080"/>
          <w:tab w:val="left" w:pos="1440"/>
        </w:tabs>
        <w:rPr>
          <w:sz w:val="20"/>
          <w:szCs w:val="20"/>
        </w:rPr>
      </w:pPr>
      <w:r>
        <w:rPr>
          <w:sz w:val="20"/>
          <w:szCs w:val="20"/>
        </w:rPr>
        <w:tab/>
        <w:t>Alaska Department of Fish and Game (ADF&amp;G) vessel registration number</w:t>
      </w:r>
    </w:p>
    <w:p w:rsidR="00F53766" w:rsidRPr="00D41CA6" w:rsidRDefault="00F53766" w:rsidP="00D41CA6">
      <w:pPr>
        <w:tabs>
          <w:tab w:val="left" w:pos="360"/>
          <w:tab w:val="left" w:pos="720"/>
          <w:tab w:val="left" w:pos="1080"/>
          <w:tab w:val="left" w:pos="1440"/>
        </w:tabs>
        <w:rPr>
          <w:sz w:val="20"/>
          <w:szCs w:val="20"/>
        </w:rPr>
      </w:pPr>
      <w:r>
        <w:rPr>
          <w:sz w:val="20"/>
          <w:szCs w:val="20"/>
        </w:rPr>
        <w:tab/>
        <w:t>United States Coast Guard (USCG) documentation number</w:t>
      </w:r>
    </w:p>
    <w:p w:rsidR="00D41CA6" w:rsidRPr="00D41CA6" w:rsidRDefault="00D41CA6" w:rsidP="00D41CA6">
      <w:pPr>
        <w:tabs>
          <w:tab w:val="left" w:pos="360"/>
          <w:tab w:val="left" w:pos="720"/>
          <w:tab w:val="left" w:pos="1080"/>
          <w:tab w:val="left" w:pos="1440"/>
        </w:tabs>
        <w:rPr>
          <w:sz w:val="20"/>
          <w:szCs w:val="20"/>
        </w:rPr>
      </w:pPr>
      <w:r w:rsidRPr="00D41CA6">
        <w:rPr>
          <w:sz w:val="20"/>
          <w:szCs w:val="20"/>
        </w:rPr>
        <w:tab/>
        <w:t xml:space="preserve">Verification of Catch Monitoring Control Plan for </w:t>
      </w:r>
      <w:proofErr w:type="spellStart"/>
      <w:r w:rsidRPr="00D41CA6">
        <w:rPr>
          <w:sz w:val="20"/>
          <w:szCs w:val="20"/>
        </w:rPr>
        <w:t>shoreside</w:t>
      </w:r>
      <w:proofErr w:type="spellEnd"/>
      <w:r w:rsidRPr="00D41CA6">
        <w:rPr>
          <w:sz w:val="20"/>
          <w:szCs w:val="20"/>
        </w:rPr>
        <w:t xml:space="preserve"> and </w:t>
      </w:r>
      <w:r w:rsidR="00692F70">
        <w:rPr>
          <w:sz w:val="20"/>
          <w:szCs w:val="20"/>
        </w:rPr>
        <w:t>stationary floating processors</w:t>
      </w:r>
    </w:p>
    <w:p w:rsidR="00E64F8D" w:rsidRDefault="00D41CA6" w:rsidP="00D41CA6">
      <w:pPr>
        <w:tabs>
          <w:tab w:val="left" w:pos="360"/>
          <w:tab w:val="left" w:pos="720"/>
          <w:tab w:val="left" w:pos="1080"/>
          <w:tab w:val="left" w:pos="1440"/>
        </w:tabs>
        <w:rPr>
          <w:sz w:val="20"/>
          <w:szCs w:val="20"/>
        </w:rPr>
      </w:pPr>
      <w:r w:rsidRPr="00D41CA6">
        <w:rPr>
          <w:sz w:val="20"/>
          <w:szCs w:val="20"/>
        </w:rPr>
        <w:tab/>
        <w:t>Fishing year for which approval is requested</w:t>
      </w:r>
      <w:r w:rsidR="00FC3D6F">
        <w:rPr>
          <w:sz w:val="20"/>
          <w:szCs w:val="20"/>
        </w:rPr>
        <w:t>.</w:t>
      </w:r>
    </w:p>
    <w:p w:rsidR="00FC3D6F" w:rsidRPr="00FC3D6F" w:rsidRDefault="00FC3D6F" w:rsidP="00D41CA6">
      <w:pPr>
        <w:tabs>
          <w:tab w:val="left" w:pos="360"/>
          <w:tab w:val="left" w:pos="720"/>
          <w:tab w:val="left" w:pos="1080"/>
          <w:tab w:val="left" w:pos="1440"/>
        </w:tabs>
      </w:pPr>
      <w:r>
        <w:rPr>
          <w:color w:val="222222"/>
        </w:rPr>
        <w:t>In the past, we have included burden for a s</w:t>
      </w:r>
      <w:r w:rsidRPr="00FC3D6F">
        <w:rPr>
          <w:color w:val="222222"/>
        </w:rPr>
        <w:t xml:space="preserve">econd letter, notifying NMFS of changes in approved vessels.  Since </w:t>
      </w:r>
      <w:r>
        <w:rPr>
          <w:color w:val="222222"/>
        </w:rPr>
        <w:t xml:space="preserve">there has been </w:t>
      </w:r>
      <w:r w:rsidRPr="00FC3D6F">
        <w:rPr>
          <w:color w:val="222222"/>
        </w:rPr>
        <w:t xml:space="preserve">no fishing in this program since 2010, </w:t>
      </w:r>
      <w:r>
        <w:rPr>
          <w:color w:val="222222"/>
        </w:rPr>
        <w:t xml:space="preserve">we are counting the burden for only the initial participant letter. </w:t>
      </w:r>
    </w:p>
    <w:p w:rsidR="00436D5F" w:rsidRDefault="00436D5F">
      <w:pPr>
        <w:rPr>
          <w:sz w:val="20"/>
          <w:szCs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2"/>
        <w:gridCol w:w="741"/>
      </w:tblGrid>
      <w:tr w:rsidR="00276078" w:rsidRPr="00FC7E4C" w:rsidTr="00FC7E4C">
        <w:trPr>
          <w:jc w:val="center"/>
        </w:trPr>
        <w:tc>
          <w:tcPr>
            <w:tcW w:w="5803" w:type="dxa"/>
            <w:gridSpan w:val="2"/>
          </w:tcPr>
          <w:p w:rsidR="00276078" w:rsidRPr="00FC7E4C" w:rsidRDefault="00276078" w:rsidP="00FC7E4C">
            <w:pPr>
              <w:tabs>
                <w:tab w:val="left" w:pos="360"/>
                <w:tab w:val="left" w:pos="720"/>
                <w:tab w:val="left" w:pos="1080"/>
                <w:tab w:val="left" w:pos="1440"/>
              </w:tabs>
              <w:rPr>
                <w:sz w:val="20"/>
                <w:szCs w:val="20"/>
              </w:rPr>
            </w:pPr>
            <w:r w:rsidRPr="00FC7E4C">
              <w:rPr>
                <w:b/>
                <w:sz w:val="20"/>
                <w:szCs w:val="20"/>
              </w:rPr>
              <w:t>Annual AI Pollock Fishery Participant Letter, Respondent</w:t>
            </w:r>
          </w:p>
        </w:tc>
      </w:tr>
      <w:tr w:rsidR="00276078" w:rsidRPr="00FC7E4C" w:rsidTr="00FC7E4C">
        <w:trPr>
          <w:jc w:val="center"/>
        </w:trPr>
        <w:tc>
          <w:tcPr>
            <w:tcW w:w="5062" w:type="dxa"/>
          </w:tcPr>
          <w:p w:rsidR="00276078" w:rsidRPr="00FC7E4C" w:rsidRDefault="00B63DEA" w:rsidP="00FC7E4C">
            <w:pPr>
              <w:tabs>
                <w:tab w:val="left" w:pos="360"/>
                <w:tab w:val="left" w:pos="720"/>
                <w:tab w:val="left" w:pos="1080"/>
                <w:tab w:val="left" w:pos="1440"/>
              </w:tabs>
              <w:rPr>
                <w:sz w:val="20"/>
                <w:szCs w:val="20"/>
              </w:rPr>
            </w:pPr>
            <w:r w:rsidRPr="00FC7E4C">
              <w:rPr>
                <w:b/>
                <w:sz w:val="20"/>
                <w:szCs w:val="20"/>
              </w:rPr>
              <w:t xml:space="preserve">Total </w:t>
            </w:r>
            <w:r w:rsidR="00276078" w:rsidRPr="00FC7E4C">
              <w:rPr>
                <w:b/>
                <w:sz w:val="20"/>
                <w:szCs w:val="20"/>
              </w:rPr>
              <w:t>respondents</w:t>
            </w:r>
          </w:p>
          <w:p w:rsidR="00276078" w:rsidRPr="00FC7E4C" w:rsidRDefault="00276078" w:rsidP="00FC7E4C">
            <w:pPr>
              <w:tabs>
                <w:tab w:val="left" w:pos="360"/>
                <w:tab w:val="left" w:pos="720"/>
                <w:tab w:val="left" w:pos="1080"/>
                <w:tab w:val="left" w:pos="1440"/>
              </w:tabs>
              <w:rPr>
                <w:b/>
                <w:sz w:val="20"/>
                <w:szCs w:val="20"/>
              </w:rPr>
            </w:pPr>
            <w:r w:rsidRPr="00FC7E4C">
              <w:rPr>
                <w:b/>
                <w:sz w:val="20"/>
                <w:szCs w:val="20"/>
              </w:rPr>
              <w:t>Total annual responses</w:t>
            </w:r>
          </w:p>
          <w:p w:rsidR="00276078" w:rsidRPr="00FC7E4C" w:rsidRDefault="00276078" w:rsidP="00FC7E4C">
            <w:pPr>
              <w:tabs>
                <w:tab w:val="left" w:pos="360"/>
                <w:tab w:val="left" w:pos="720"/>
                <w:tab w:val="left" w:pos="1080"/>
                <w:tab w:val="left" w:pos="1440"/>
              </w:tabs>
              <w:rPr>
                <w:sz w:val="20"/>
                <w:szCs w:val="20"/>
              </w:rPr>
            </w:pPr>
            <w:r w:rsidRPr="00FC7E4C">
              <w:rPr>
                <w:sz w:val="20"/>
                <w:szCs w:val="20"/>
              </w:rPr>
              <w:t xml:space="preserve">   Number responses per respondent = </w:t>
            </w:r>
            <w:r w:rsidR="00A11F83">
              <w:rPr>
                <w:sz w:val="20"/>
                <w:szCs w:val="20"/>
              </w:rPr>
              <w:t>1</w:t>
            </w:r>
          </w:p>
          <w:p w:rsidR="00276078" w:rsidRPr="00FC7E4C" w:rsidRDefault="00276078" w:rsidP="00FC7E4C">
            <w:pPr>
              <w:tabs>
                <w:tab w:val="left" w:pos="360"/>
                <w:tab w:val="left" w:pos="720"/>
                <w:tab w:val="left" w:pos="1080"/>
                <w:tab w:val="left" w:pos="1440"/>
              </w:tabs>
              <w:rPr>
                <w:sz w:val="20"/>
                <w:szCs w:val="20"/>
              </w:rPr>
            </w:pPr>
            <w:r w:rsidRPr="00FC7E4C">
              <w:rPr>
                <w:b/>
                <w:sz w:val="20"/>
                <w:szCs w:val="20"/>
              </w:rPr>
              <w:t>Total burden hours</w:t>
            </w:r>
            <w:r w:rsidRPr="00FC7E4C">
              <w:rPr>
                <w:sz w:val="20"/>
                <w:szCs w:val="20"/>
              </w:rPr>
              <w:t xml:space="preserve"> </w:t>
            </w:r>
            <w:r w:rsidR="00FB3B1F" w:rsidRPr="00FC7E4C">
              <w:rPr>
                <w:sz w:val="20"/>
                <w:szCs w:val="20"/>
              </w:rPr>
              <w:t xml:space="preserve"> </w:t>
            </w:r>
          </w:p>
          <w:p w:rsidR="00276078" w:rsidRPr="00FC7E4C" w:rsidRDefault="00276078" w:rsidP="00FC7E4C">
            <w:pPr>
              <w:tabs>
                <w:tab w:val="left" w:pos="360"/>
                <w:tab w:val="left" w:pos="720"/>
                <w:tab w:val="left" w:pos="1080"/>
                <w:tab w:val="left" w:pos="1440"/>
              </w:tabs>
              <w:rPr>
                <w:sz w:val="20"/>
                <w:szCs w:val="20"/>
              </w:rPr>
            </w:pPr>
            <w:r w:rsidRPr="00FC7E4C">
              <w:rPr>
                <w:sz w:val="20"/>
                <w:szCs w:val="20"/>
              </w:rPr>
              <w:t xml:space="preserve">   Time per response </w:t>
            </w:r>
            <w:r w:rsidR="00FB3B1F" w:rsidRPr="00FC7E4C">
              <w:rPr>
                <w:sz w:val="20"/>
                <w:szCs w:val="20"/>
              </w:rPr>
              <w:t>= 16 hr</w:t>
            </w:r>
          </w:p>
          <w:p w:rsidR="00276078" w:rsidRPr="00FC7E4C" w:rsidRDefault="00276078" w:rsidP="00FC7E4C">
            <w:pPr>
              <w:tabs>
                <w:tab w:val="left" w:pos="360"/>
                <w:tab w:val="left" w:pos="720"/>
                <w:tab w:val="left" w:pos="1080"/>
                <w:tab w:val="left" w:pos="1440"/>
              </w:tabs>
              <w:rPr>
                <w:sz w:val="20"/>
                <w:szCs w:val="20"/>
              </w:rPr>
            </w:pPr>
            <w:r w:rsidRPr="00FC7E4C">
              <w:rPr>
                <w:sz w:val="20"/>
                <w:szCs w:val="20"/>
              </w:rPr>
              <w:t xml:space="preserve">   (includes vessel tracking and records retention)</w:t>
            </w:r>
          </w:p>
          <w:p w:rsidR="00276078" w:rsidRPr="00FC7E4C" w:rsidRDefault="00276078" w:rsidP="00FC7E4C">
            <w:pPr>
              <w:tabs>
                <w:tab w:val="left" w:pos="360"/>
                <w:tab w:val="left" w:pos="720"/>
                <w:tab w:val="left" w:pos="1080"/>
                <w:tab w:val="left" w:pos="1440"/>
              </w:tabs>
              <w:rPr>
                <w:sz w:val="20"/>
                <w:szCs w:val="20"/>
              </w:rPr>
            </w:pPr>
            <w:r w:rsidRPr="00FC7E4C">
              <w:rPr>
                <w:b/>
                <w:sz w:val="20"/>
                <w:szCs w:val="20"/>
              </w:rPr>
              <w:t>Total personnel cost</w:t>
            </w:r>
            <w:r w:rsidRPr="00FC7E4C">
              <w:rPr>
                <w:sz w:val="20"/>
                <w:szCs w:val="20"/>
              </w:rPr>
              <w:t xml:space="preserve"> ($25 x </w:t>
            </w:r>
            <w:r w:rsidR="00A11F83">
              <w:rPr>
                <w:sz w:val="20"/>
                <w:szCs w:val="20"/>
              </w:rPr>
              <w:t>16</w:t>
            </w:r>
            <w:r w:rsidRPr="00FC7E4C">
              <w:rPr>
                <w:sz w:val="20"/>
                <w:szCs w:val="20"/>
              </w:rPr>
              <w:t>)</w:t>
            </w:r>
          </w:p>
          <w:p w:rsidR="00276078" w:rsidRPr="00FC7E4C" w:rsidRDefault="00276078" w:rsidP="00FC7E4C">
            <w:pPr>
              <w:tabs>
                <w:tab w:val="left" w:pos="360"/>
                <w:tab w:val="left" w:pos="720"/>
                <w:tab w:val="left" w:pos="1080"/>
                <w:tab w:val="left" w:pos="1440"/>
              </w:tabs>
              <w:rPr>
                <w:sz w:val="20"/>
                <w:szCs w:val="20"/>
              </w:rPr>
            </w:pPr>
            <w:r w:rsidRPr="00FC7E4C">
              <w:rPr>
                <w:b/>
                <w:sz w:val="20"/>
                <w:szCs w:val="20"/>
              </w:rPr>
              <w:t>Total miscellaneous costs</w:t>
            </w:r>
            <w:r w:rsidRPr="00FC7E4C">
              <w:rPr>
                <w:sz w:val="20"/>
                <w:szCs w:val="20"/>
              </w:rPr>
              <w:t xml:space="preserve"> (</w:t>
            </w:r>
            <w:r w:rsidR="00436D5F">
              <w:rPr>
                <w:sz w:val="20"/>
                <w:szCs w:val="20"/>
              </w:rPr>
              <w:t>0.</w:t>
            </w:r>
            <w:r w:rsidR="00231BFB">
              <w:rPr>
                <w:sz w:val="20"/>
                <w:szCs w:val="20"/>
              </w:rPr>
              <w:t>60</w:t>
            </w:r>
            <w:r w:rsidRPr="00FC7E4C">
              <w:rPr>
                <w:sz w:val="20"/>
                <w:szCs w:val="20"/>
              </w:rPr>
              <w:t>)</w:t>
            </w:r>
          </w:p>
          <w:p w:rsidR="00276078" w:rsidRPr="00B558B9" w:rsidRDefault="00276078" w:rsidP="00FC7E4C">
            <w:pPr>
              <w:tabs>
                <w:tab w:val="left" w:pos="360"/>
                <w:tab w:val="left" w:pos="720"/>
                <w:tab w:val="left" w:pos="1080"/>
                <w:tab w:val="left" w:pos="1440"/>
              </w:tabs>
              <w:rPr>
                <w:sz w:val="20"/>
                <w:szCs w:val="20"/>
              </w:rPr>
            </w:pPr>
            <w:r w:rsidRPr="00FC7E4C">
              <w:rPr>
                <w:sz w:val="20"/>
                <w:szCs w:val="20"/>
              </w:rPr>
              <w:t xml:space="preserve">   </w:t>
            </w:r>
            <w:r w:rsidRPr="00B558B9">
              <w:rPr>
                <w:sz w:val="20"/>
                <w:szCs w:val="20"/>
              </w:rPr>
              <w:t>Mailing list to NMFS (</w:t>
            </w:r>
            <w:r w:rsidR="00436D5F">
              <w:rPr>
                <w:sz w:val="20"/>
                <w:szCs w:val="20"/>
              </w:rPr>
              <w:t>1</w:t>
            </w:r>
            <w:r w:rsidRPr="00B558B9">
              <w:rPr>
                <w:sz w:val="20"/>
                <w:szCs w:val="20"/>
              </w:rPr>
              <w:t>.0 x 0.</w:t>
            </w:r>
            <w:r w:rsidR="008944B2" w:rsidRPr="00B558B9">
              <w:rPr>
                <w:sz w:val="20"/>
                <w:szCs w:val="20"/>
              </w:rPr>
              <w:t>4</w:t>
            </w:r>
            <w:r w:rsidR="007C187D">
              <w:rPr>
                <w:sz w:val="20"/>
                <w:szCs w:val="20"/>
              </w:rPr>
              <w:t>5</w:t>
            </w:r>
            <w:r w:rsidRPr="00B558B9">
              <w:rPr>
                <w:sz w:val="20"/>
                <w:szCs w:val="20"/>
              </w:rPr>
              <w:t xml:space="preserve"> = $0.</w:t>
            </w:r>
            <w:r w:rsidR="00436D5F">
              <w:rPr>
                <w:sz w:val="20"/>
                <w:szCs w:val="20"/>
              </w:rPr>
              <w:t>45</w:t>
            </w:r>
            <w:r w:rsidRPr="00B558B9">
              <w:rPr>
                <w:sz w:val="20"/>
                <w:szCs w:val="20"/>
              </w:rPr>
              <w:t>)</w:t>
            </w:r>
          </w:p>
          <w:p w:rsidR="00A014E5" w:rsidRDefault="00276078" w:rsidP="008A4902">
            <w:pPr>
              <w:tabs>
                <w:tab w:val="left" w:pos="360"/>
                <w:tab w:val="left" w:pos="720"/>
                <w:tab w:val="left" w:pos="1080"/>
                <w:tab w:val="left" w:pos="1440"/>
              </w:tabs>
              <w:rPr>
                <w:sz w:val="20"/>
                <w:szCs w:val="20"/>
              </w:rPr>
            </w:pPr>
            <w:r w:rsidRPr="00B558B9">
              <w:rPr>
                <w:sz w:val="20"/>
                <w:szCs w:val="20"/>
              </w:rPr>
              <w:t xml:space="preserve">   Photocopy </w:t>
            </w:r>
            <w:r w:rsidR="008A4902">
              <w:rPr>
                <w:sz w:val="20"/>
                <w:szCs w:val="20"/>
              </w:rPr>
              <w:t xml:space="preserve">to </w:t>
            </w:r>
            <w:r w:rsidR="00A014E5">
              <w:rPr>
                <w:sz w:val="20"/>
                <w:szCs w:val="20"/>
              </w:rPr>
              <w:t>1 processor and 2 vessels</w:t>
            </w:r>
          </w:p>
          <w:p w:rsidR="00276078" w:rsidRPr="00FC7E4C" w:rsidRDefault="00A014E5" w:rsidP="00A014E5">
            <w:pPr>
              <w:tabs>
                <w:tab w:val="left" w:pos="360"/>
                <w:tab w:val="left" w:pos="720"/>
                <w:tab w:val="left" w:pos="1080"/>
                <w:tab w:val="left" w:pos="1440"/>
              </w:tabs>
              <w:rPr>
                <w:sz w:val="20"/>
                <w:szCs w:val="20"/>
              </w:rPr>
            </w:pPr>
            <w:r>
              <w:rPr>
                <w:sz w:val="20"/>
                <w:szCs w:val="20"/>
              </w:rPr>
              <w:t xml:space="preserve">      </w:t>
            </w:r>
            <w:r w:rsidR="00276078" w:rsidRPr="00B558B9">
              <w:rPr>
                <w:sz w:val="20"/>
                <w:szCs w:val="20"/>
              </w:rPr>
              <w:t>($0.</w:t>
            </w:r>
            <w:r>
              <w:rPr>
                <w:sz w:val="20"/>
                <w:szCs w:val="20"/>
              </w:rPr>
              <w:t>05</w:t>
            </w:r>
            <w:r w:rsidR="00276078" w:rsidRPr="00B558B9">
              <w:rPr>
                <w:sz w:val="20"/>
                <w:szCs w:val="20"/>
              </w:rPr>
              <w:t xml:space="preserve"> x </w:t>
            </w:r>
            <w:r>
              <w:rPr>
                <w:sz w:val="20"/>
                <w:szCs w:val="20"/>
              </w:rPr>
              <w:t>1</w:t>
            </w:r>
            <w:r w:rsidR="00276078" w:rsidRPr="00B558B9">
              <w:rPr>
                <w:sz w:val="20"/>
                <w:szCs w:val="20"/>
              </w:rPr>
              <w:t xml:space="preserve"> </w:t>
            </w:r>
            <w:r>
              <w:rPr>
                <w:sz w:val="20"/>
                <w:szCs w:val="20"/>
              </w:rPr>
              <w:t>p</w:t>
            </w:r>
            <w:r w:rsidR="00276078" w:rsidRPr="00B558B9">
              <w:rPr>
                <w:sz w:val="20"/>
                <w:szCs w:val="20"/>
              </w:rPr>
              <w:t>p</w:t>
            </w:r>
            <w:r w:rsidR="00E24B1F" w:rsidRPr="00B558B9">
              <w:rPr>
                <w:sz w:val="20"/>
                <w:szCs w:val="20"/>
              </w:rPr>
              <w:t xml:space="preserve"> x </w:t>
            </w:r>
            <w:r>
              <w:rPr>
                <w:sz w:val="20"/>
                <w:szCs w:val="20"/>
              </w:rPr>
              <w:t>3</w:t>
            </w:r>
            <w:r w:rsidR="00E24B1F" w:rsidRPr="00B558B9">
              <w:rPr>
                <w:sz w:val="20"/>
                <w:szCs w:val="20"/>
              </w:rPr>
              <w:t xml:space="preserve"> = </w:t>
            </w:r>
            <w:r>
              <w:rPr>
                <w:sz w:val="20"/>
                <w:szCs w:val="20"/>
              </w:rPr>
              <w:t>$0.15</w:t>
            </w:r>
            <w:r w:rsidR="00276078" w:rsidRPr="00B558B9">
              <w:rPr>
                <w:sz w:val="20"/>
                <w:szCs w:val="20"/>
              </w:rPr>
              <w:t>)</w:t>
            </w:r>
          </w:p>
        </w:tc>
        <w:tc>
          <w:tcPr>
            <w:tcW w:w="741" w:type="dxa"/>
          </w:tcPr>
          <w:p w:rsidR="00276078" w:rsidRPr="00FC7E4C" w:rsidRDefault="00276078" w:rsidP="00E6247B">
            <w:pPr>
              <w:tabs>
                <w:tab w:val="left" w:pos="360"/>
                <w:tab w:val="left" w:pos="720"/>
                <w:tab w:val="left" w:pos="1080"/>
                <w:tab w:val="left" w:pos="1440"/>
              </w:tabs>
              <w:jc w:val="right"/>
              <w:rPr>
                <w:b/>
                <w:sz w:val="20"/>
                <w:szCs w:val="20"/>
              </w:rPr>
            </w:pPr>
            <w:r w:rsidRPr="00FC7E4C">
              <w:rPr>
                <w:b/>
                <w:sz w:val="20"/>
                <w:szCs w:val="20"/>
              </w:rPr>
              <w:t>1</w:t>
            </w:r>
          </w:p>
          <w:p w:rsidR="00FB3B1F" w:rsidRPr="00FC7E4C" w:rsidRDefault="00FC4CB1" w:rsidP="00E6247B">
            <w:pPr>
              <w:tabs>
                <w:tab w:val="left" w:pos="360"/>
                <w:tab w:val="left" w:pos="720"/>
                <w:tab w:val="left" w:pos="1080"/>
                <w:tab w:val="left" w:pos="1440"/>
              </w:tabs>
              <w:jc w:val="right"/>
              <w:rPr>
                <w:b/>
                <w:sz w:val="20"/>
                <w:szCs w:val="20"/>
              </w:rPr>
            </w:pPr>
            <w:r>
              <w:rPr>
                <w:b/>
                <w:sz w:val="20"/>
                <w:szCs w:val="20"/>
              </w:rPr>
              <w:t>1</w:t>
            </w:r>
          </w:p>
          <w:p w:rsidR="00990D9A" w:rsidRDefault="00990D9A" w:rsidP="00E6247B">
            <w:pPr>
              <w:tabs>
                <w:tab w:val="left" w:pos="360"/>
                <w:tab w:val="left" w:pos="720"/>
                <w:tab w:val="left" w:pos="1080"/>
                <w:tab w:val="left" w:pos="1440"/>
              </w:tabs>
              <w:jc w:val="right"/>
              <w:rPr>
                <w:b/>
                <w:sz w:val="20"/>
                <w:szCs w:val="20"/>
              </w:rPr>
            </w:pPr>
          </w:p>
          <w:p w:rsidR="00276078" w:rsidRPr="00FC7E4C" w:rsidRDefault="00A11F83" w:rsidP="00E6247B">
            <w:pPr>
              <w:tabs>
                <w:tab w:val="left" w:pos="360"/>
                <w:tab w:val="left" w:pos="720"/>
                <w:tab w:val="left" w:pos="1080"/>
                <w:tab w:val="left" w:pos="1440"/>
              </w:tabs>
              <w:jc w:val="right"/>
              <w:rPr>
                <w:b/>
                <w:sz w:val="20"/>
                <w:szCs w:val="20"/>
              </w:rPr>
            </w:pPr>
            <w:r>
              <w:rPr>
                <w:b/>
                <w:sz w:val="20"/>
                <w:szCs w:val="20"/>
              </w:rPr>
              <w:t>16</w:t>
            </w:r>
            <w:r w:rsidR="00276078" w:rsidRPr="00FC7E4C">
              <w:rPr>
                <w:b/>
                <w:sz w:val="20"/>
                <w:szCs w:val="20"/>
              </w:rPr>
              <w:t xml:space="preserve"> hr</w:t>
            </w:r>
          </w:p>
          <w:p w:rsidR="00FB3B1F" w:rsidRPr="00FC7E4C" w:rsidRDefault="00FB3B1F" w:rsidP="00E6247B">
            <w:pPr>
              <w:tabs>
                <w:tab w:val="left" w:pos="360"/>
                <w:tab w:val="left" w:pos="720"/>
                <w:tab w:val="left" w:pos="1080"/>
                <w:tab w:val="left" w:pos="1440"/>
              </w:tabs>
              <w:jc w:val="right"/>
              <w:rPr>
                <w:b/>
                <w:sz w:val="20"/>
                <w:szCs w:val="20"/>
              </w:rPr>
            </w:pPr>
          </w:p>
          <w:p w:rsidR="00990D9A" w:rsidRDefault="00990D9A" w:rsidP="00FC4CB1">
            <w:pPr>
              <w:tabs>
                <w:tab w:val="left" w:pos="360"/>
                <w:tab w:val="left" w:pos="720"/>
                <w:tab w:val="left" w:pos="1080"/>
                <w:tab w:val="left" w:pos="1440"/>
              </w:tabs>
              <w:rPr>
                <w:b/>
                <w:sz w:val="20"/>
                <w:szCs w:val="20"/>
              </w:rPr>
            </w:pPr>
          </w:p>
          <w:p w:rsidR="00276078" w:rsidRPr="00FC7E4C" w:rsidRDefault="00276078" w:rsidP="00990D9A">
            <w:pPr>
              <w:tabs>
                <w:tab w:val="left" w:pos="360"/>
                <w:tab w:val="left" w:pos="720"/>
                <w:tab w:val="left" w:pos="1080"/>
                <w:tab w:val="left" w:pos="1440"/>
              </w:tabs>
              <w:jc w:val="right"/>
              <w:rPr>
                <w:b/>
                <w:sz w:val="20"/>
                <w:szCs w:val="20"/>
              </w:rPr>
            </w:pPr>
            <w:r w:rsidRPr="00FC7E4C">
              <w:rPr>
                <w:b/>
                <w:sz w:val="20"/>
                <w:szCs w:val="20"/>
              </w:rPr>
              <w:t>$</w:t>
            </w:r>
            <w:r w:rsidR="00A11F83">
              <w:rPr>
                <w:b/>
                <w:sz w:val="20"/>
                <w:szCs w:val="20"/>
              </w:rPr>
              <w:t>4</w:t>
            </w:r>
            <w:r w:rsidRPr="00FC7E4C">
              <w:rPr>
                <w:b/>
                <w:sz w:val="20"/>
                <w:szCs w:val="20"/>
              </w:rPr>
              <w:t>00</w:t>
            </w:r>
          </w:p>
          <w:p w:rsidR="00276078" w:rsidRPr="00FC7E4C" w:rsidRDefault="008944B2" w:rsidP="00990D9A">
            <w:pPr>
              <w:tabs>
                <w:tab w:val="left" w:pos="360"/>
                <w:tab w:val="left" w:pos="720"/>
                <w:tab w:val="left" w:pos="1080"/>
                <w:tab w:val="left" w:pos="1440"/>
              </w:tabs>
              <w:jc w:val="right"/>
              <w:rPr>
                <w:b/>
                <w:sz w:val="20"/>
                <w:szCs w:val="20"/>
              </w:rPr>
            </w:pPr>
            <w:r w:rsidRPr="00FC7E4C">
              <w:rPr>
                <w:b/>
                <w:sz w:val="20"/>
                <w:szCs w:val="20"/>
              </w:rPr>
              <w:t>$</w:t>
            </w:r>
            <w:r w:rsidR="00A014E5">
              <w:rPr>
                <w:b/>
                <w:sz w:val="20"/>
                <w:szCs w:val="20"/>
              </w:rPr>
              <w:t>1</w:t>
            </w:r>
          </w:p>
          <w:p w:rsidR="00276078" w:rsidRPr="00FC7E4C" w:rsidRDefault="00276078" w:rsidP="00FC7E4C">
            <w:pPr>
              <w:tabs>
                <w:tab w:val="left" w:pos="360"/>
                <w:tab w:val="left" w:pos="720"/>
                <w:tab w:val="left" w:pos="1080"/>
                <w:tab w:val="left" w:pos="1440"/>
              </w:tabs>
              <w:rPr>
                <w:b/>
                <w:sz w:val="20"/>
                <w:szCs w:val="20"/>
              </w:rPr>
            </w:pPr>
          </w:p>
        </w:tc>
      </w:tr>
    </w:tbl>
    <w:p w:rsidR="00840EE7" w:rsidRDefault="00840EE7" w:rsidP="00D41CA6">
      <w:pPr>
        <w:tabs>
          <w:tab w:val="left" w:pos="360"/>
          <w:tab w:val="left" w:pos="720"/>
          <w:tab w:val="left" w:pos="1080"/>
          <w:tab w:val="left" w:pos="1440"/>
        </w:tabs>
        <w:rPr>
          <w:sz w:val="20"/>
          <w:szCs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87"/>
        <w:gridCol w:w="828"/>
      </w:tblGrid>
      <w:tr w:rsidR="00276078" w:rsidRPr="00FC7E4C" w:rsidTr="00FC7E4C">
        <w:trPr>
          <w:jc w:val="center"/>
        </w:trPr>
        <w:tc>
          <w:tcPr>
            <w:tcW w:w="5815" w:type="dxa"/>
            <w:gridSpan w:val="2"/>
          </w:tcPr>
          <w:p w:rsidR="00276078" w:rsidRPr="00FC7E4C" w:rsidRDefault="00276078" w:rsidP="00FC7E4C">
            <w:pPr>
              <w:tabs>
                <w:tab w:val="left" w:pos="360"/>
                <w:tab w:val="left" w:pos="720"/>
                <w:tab w:val="left" w:pos="1080"/>
                <w:tab w:val="left" w:pos="1440"/>
              </w:tabs>
              <w:rPr>
                <w:sz w:val="20"/>
                <w:szCs w:val="20"/>
              </w:rPr>
            </w:pPr>
            <w:r w:rsidRPr="00FC7E4C">
              <w:rPr>
                <w:b/>
                <w:sz w:val="20"/>
                <w:szCs w:val="20"/>
              </w:rPr>
              <w:t>Annual AI Pollock Fishery Participant Letter, Federal Government</w:t>
            </w:r>
          </w:p>
        </w:tc>
      </w:tr>
      <w:tr w:rsidR="00276078" w:rsidRPr="00FC7E4C" w:rsidTr="00FC7E4C">
        <w:trPr>
          <w:jc w:val="center"/>
        </w:trPr>
        <w:tc>
          <w:tcPr>
            <w:tcW w:w="4987" w:type="dxa"/>
          </w:tcPr>
          <w:p w:rsidR="00276078" w:rsidRPr="00FC7E4C" w:rsidRDefault="00276078" w:rsidP="00FC7E4C">
            <w:pPr>
              <w:tabs>
                <w:tab w:val="left" w:pos="360"/>
                <w:tab w:val="left" w:pos="720"/>
                <w:tab w:val="left" w:pos="1080"/>
                <w:tab w:val="left" w:pos="1440"/>
              </w:tabs>
              <w:rPr>
                <w:b/>
                <w:sz w:val="20"/>
                <w:szCs w:val="20"/>
              </w:rPr>
            </w:pPr>
            <w:r w:rsidRPr="00FC7E4C">
              <w:rPr>
                <w:b/>
                <w:sz w:val="20"/>
                <w:szCs w:val="20"/>
              </w:rPr>
              <w:t>Total responses</w:t>
            </w:r>
          </w:p>
          <w:p w:rsidR="00276078" w:rsidRPr="00FC7E4C" w:rsidRDefault="00276078" w:rsidP="00FC7E4C">
            <w:pPr>
              <w:tabs>
                <w:tab w:val="left" w:pos="360"/>
                <w:tab w:val="left" w:pos="720"/>
                <w:tab w:val="left" w:pos="1080"/>
                <w:tab w:val="left" w:pos="1440"/>
              </w:tabs>
              <w:rPr>
                <w:b/>
                <w:sz w:val="20"/>
                <w:szCs w:val="20"/>
              </w:rPr>
            </w:pPr>
            <w:r w:rsidRPr="00FC7E4C">
              <w:rPr>
                <w:b/>
                <w:sz w:val="20"/>
                <w:szCs w:val="20"/>
              </w:rPr>
              <w:t>Total burden hours</w:t>
            </w:r>
          </w:p>
          <w:p w:rsidR="00FB3B1F" w:rsidRPr="00FC7E4C" w:rsidRDefault="00FB3B1F" w:rsidP="00FC7E4C">
            <w:pPr>
              <w:tabs>
                <w:tab w:val="left" w:pos="360"/>
                <w:tab w:val="left" w:pos="720"/>
                <w:tab w:val="left" w:pos="1080"/>
                <w:tab w:val="left" w:pos="1440"/>
              </w:tabs>
              <w:rPr>
                <w:sz w:val="20"/>
                <w:szCs w:val="20"/>
              </w:rPr>
            </w:pPr>
            <w:r w:rsidRPr="00FC7E4C">
              <w:rPr>
                <w:sz w:val="20"/>
                <w:szCs w:val="20"/>
              </w:rPr>
              <w:t xml:space="preserve">   Time per response = 1 hr</w:t>
            </w:r>
          </w:p>
          <w:p w:rsidR="00276078" w:rsidRPr="00FC7E4C" w:rsidRDefault="00276078" w:rsidP="00FC7E4C">
            <w:pPr>
              <w:tabs>
                <w:tab w:val="left" w:pos="360"/>
                <w:tab w:val="left" w:pos="720"/>
                <w:tab w:val="left" w:pos="1080"/>
                <w:tab w:val="left" w:pos="1440"/>
              </w:tabs>
              <w:rPr>
                <w:sz w:val="20"/>
                <w:szCs w:val="20"/>
              </w:rPr>
            </w:pPr>
            <w:r w:rsidRPr="00FC7E4C">
              <w:rPr>
                <w:b/>
                <w:sz w:val="20"/>
                <w:szCs w:val="20"/>
              </w:rPr>
              <w:t>Total personnel cost</w:t>
            </w:r>
            <w:r w:rsidRPr="00FC7E4C">
              <w:rPr>
                <w:sz w:val="20"/>
                <w:szCs w:val="20"/>
              </w:rPr>
              <w:t xml:space="preserve"> ($25 x </w:t>
            </w:r>
            <w:r w:rsidR="00A11F83">
              <w:rPr>
                <w:sz w:val="20"/>
                <w:szCs w:val="20"/>
              </w:rPr>
              <w:t>1</w:t>
            </w:r>
            <w:r w:rsidRPr="00FC7E4C">
              <w:rPr>
                <w:sz w:val="20"/>
                <w:szCs w:val="20"/>
              </w:rPr>
              <w:t>)</w:t>
            </w:r>
          </w:p>
          <w:p w:rsidR="008944B2" w:rsidRPr="00FC7E4C" w:rsidRDefault="008944B2" w:rsidP="00FC7E4C">
            <w:pPr>
              <w:tabs>
                <w:tab w:val="left" w:pos="360"/>
                <w:tab w:val="left" w:pos="720"/>
                <w:tab w:val="left" w:pos="1080"/>
                <w:tab w:val="left" w:pos="1440"/>
              </w:tabs>
              <w:rPr>
                <w:b/>
                <w:sz w:val="20"/>
                <w:szCs w:val="20"/>
              </w:rPr>
            </w:pPr>
            <w:r w:rsidRPr="00FC7E4C">
              <w:rPr>
                <w:b/>
                <w:sz w:val="20"/>
                <w:szCs w:val="20"/>
              </w:rPr>
              <w:t>Total miscellaneous cost</w:t>
            </w:r>
          </w:p>
        </w:tc>
        <w:tc>
          <w:tcPr>
            <w:tcW w:w="828" w:type="dxa"/>
          </w:tcPr>
          <w:p w:rsidR="00276078" w:rsidRPr="00FC7E4C" w:rsidRDefault="00A11F83" w:rsidP="00E6247B">
            <w:pPr>
              <w:tabs>
                <w:tab w:val="left" w:pos="360"/>
                <w:tab w:val="left" w:pos="720"/>
                <w:tab w:val="left" w:pos="1080"/>
                <w:tab w:val="left" w:pos="1440"/>
              </w:tabs>
              <w:jc w:val="right"/>
              <w:rPr>
                <w:b/>
                <w:sz w:val="20"/>
                <w:szCs w:val="20"/>
              </w:rPr>
            </w:pPr>
            <w:r>
              <w:rPr>
                <w:b/>
                <w:sz w:val="20"/>
                <w:szCs w:val="20"/>
              </w:rPr>
              <w:t>1</w:t>
            </w:r>
          </w:p>
          <w:p w:rsidR="00276078" w:rsidRPr="00FC7E4C" w:rsidRDefault="00A11F83" w:rsidP="00E6247B">
            <w:pPr>
              <w:tabs>
                <w:tab w:val="left" w:pos="360"/>
                <w:tab w:val="left" w:pos="720"/>
                <w:tab w:val="left" w:pos="1080"/>
                <w:tab w:val="left" w:pos="1440"/>
              </w:tabs>
              <w:jc w:val="right"/>
              <w:rPr>
                <w:b/>
                <w:sz w:val="20"/>
                <w:szCs w:val="20"/>
              </w:rPr>
            </w:pPr>
            <w:r>
              <w:rPr>
                <w:b/>
                <w:sz w:val="20"/>
                <w:szCs w:val="20"/>
              </w:rPr>
              <w:t>1</w:t>
            </w:r>
            <w:r w:rsidR="008252F3">
              <w:rPr>
                <w:b/>
                <w:sz w:val="20"/>
                <w:szCs w:val="20"/>
              </w:rPr>
              <w:t xml:space="preserve"> hr</w:t>
            </w:r>
            <w:bookmarkStart w:id="2" w:name="_GoBack"/>
            <w:bookmarkEnd w:id="2"/>
          </w:p>
          <w:p w:rsidR="00FB3B1F" w:rsidRPr="00FC7E4C" w:rsidRDefault="00FB3B1F" w:rsidP="00E6247B">
            <w:pPr>
              <w:tabs>
                <w:tab w:val="left" w:pos="360"/>
                <w:tab w:val="left" w:pos="720"/>
                <w:tab w:val="left" w:pos="1080"/>
                <w:tab w:val="left" w:pos="1440"/>
              </w:tabs>
              <w:jc w:val="right"/>
              <w:rPr>
                <w:b/>
                <w:sz w:val="20"/>
                <w:szCs w:val="20"/>
              </w:rPr>
            </w:pPr>
          </w:p>
          <w:p w:rsidR="00276078" w:rsidRPr="00FC7E4C" w:rsidRDefault="00276078" w:rsidP="00E6247B">
            <w:pPr>
              <w:tabs>
                <w:tab w:val="left" w:pos="360"/>
                <w:tab w:val="left" w:pos="720"/>
                <w:tab w:val="left" w:pos="1080"/>
                <w:tab w:val="left" w:pos="1440"/>
              </w:tabs>
              <w:jc w:val="right"/>
              <w:rPr>
                <w:b/>
                <w:sz w:val="20"/>
                <w:szCs w:val="20"/>
              </w:rPr>
            </w:pPr>
            <w:r w:rsidRPr="00FC7E4C">
              <w:rPr>
                <w:b/>
                <w:sz w:val="20"/>
                <w:szCs w:val="20"/>
              </w:rPr>
              <w:t>$</w:t>
            </w:r>
            <w:r w:rsidR="00A11F83">
              <w:rPr>
                <w:b/>
                <w:sz w:val="20"/>
                <w:szCs w:val="20"/>
              </w:rPr>
              <w:t>25</w:t>
            </w:r>
          </w:p>
          <w:p w:rsidR="008944B2" w:rsidRPr="00FC7E4C" w:rsidRDefault="00990D9A" w:rsidP="00E6247B">
            <w:pPr>
              <w:tabs>
                <w:tab w:val="left" w:pos="360"/>
                <w:tab w:val="left" w:pos="720"/>
                <w:tab w:val="left" w:pos="1080"/>
                <w:tab w:val="left" w:pos="1440"/>
              </w:tabs>
              <w:jc w:val="right"/>
              <w:rPr>
                <w:b/>
                <w:sz w:val="20"/>
                <w:szCs w:val="20"/>
              </w:rPr>
            </w:pPr>
            <w:r>
              <w:rPr>
                <w:b/>
                <w:sz w:val="20"/>
                <w:szCs w:val="20"/>
              </w:rPr>
              <w:t>$</w:t>
            </w:r>
            <w:r w:rsidR="008944B2" w:rsidRPr="00FC7E4C">
              <w:rPr>
                <w:b/>
                <w:sz w:val="20"/>
                <w:szCs w:val="20"/>
              </w:rPr>
              <w:t>0</w:t>
            </w:r>
          </w:p>
        </w:tc>
      </w:tr>
    </w:tbl>
    <w:p w:rsidR="00276078" w:rsidRDefault="00276078" w:rsidP="00276078">
      <w:pPr>
        <w:tabs>
          <w:tab w:val="left" w:pos="360"/>
          <w:tab w:val="left" w:pos="720"/>
          <w:tab w:val="left" w:pos="1080"/>
          <w:tab w:val="left" w:pos="1440"/>
        </w:tabs>
        <w:rPr>
          <w:b/>
          <w:sz w:val="20"/>
          <w:szCs w:val="20"/>
        </w:rPr>
      </w:pPr>
    </w:p>
    <w:p w:rsidR="00696E87" w:rsidRDefault="00696E87" w:rsidP="00696E87">
      <w:pPr>
        <w:tabs>
          <w:tab w:val="left" w:pos="360"/>
          <w:tab w:val="left" w:pos="720"/>
          <w:tab w:val="left" w:pos="1080"/>
          <w:tab w:val="left" w:pos="1440"/>
        </w:tabs>
        <w:rPr>
          <w:b/>
        </w:rPr>
      </w:pPr>
      <w:r w:rsidRPr="00C23773">
        <w:rPr>
          <w:b/>
        </w:rPr>
        <w:t>b.  Copy of NMFS Approval to Participants</w:t>
      </w:r>
      <w:r>
        <w:rPr>
          <w:b/>
        </w:rPr>
        <w:t xml:space="preserve"> [REMOVED]</w:t>
      </w:r>
    </w:p>
    <w:p w:rsidR="00696E87" w:rsidRDefault="00696E87" w:rsidP="00696E87">
      <w:pPr>
        <w:tabs>
          <w:tab w:val="left" w:pos="360"/>
          <w:tab w:val="left" w:pos="720"/>
          <w:tab w:val="left" w:pos="1080"/>
          <w:tab w:val="left" w:pos="1440"/>
        </w:tabs>
        <w:rPr>
          <w:b/>
        </w:rPr>
      </w:pPr>
    </w:p>
    <w:p w:rsidR="00696E87" w:rsidRDefault="00696E87" w:rsidP="00696E87">
      <w:pPr>
        <w:tabs>
          <w:tab w:val="left" w:pos="360"/>
          <w:tab w:val="left" w:pos="720"/>
          <w:tab w:val="left" w:pos="1080"/>
          <w:tab w:val="left" w:pos="1440"/>
        </w:tabs>
      </w:pPr>
      <w:r w:rsidRPr="00696E87">
        <w:t xml:space="preserve">This </w:t>
      </w:r>
      <w:r>
        <w:t>element is incorporated into the letter above, as it describes</w:t>
      </w:r>
      <w:r w:rsidR="00FC4CB1">
        <w:t xml:space="preserve"> only</w:t>
      </w:r>
      <w:r>
        <w:t xml:space="preserve"> the copies of the letter sent to participants.</w:t>
      </w:r>
    </w:p>
    <w:p w:rsidR="00696E87" w:rsidRDefault="00696E87" w:rsidP="00696E87">
      <w:pPr>
        <w:tabs>
          <w:tab w:val="left" w:pos="360"/>
          <w:tab w:val="left" w:pos="720"/>
          <w:tab w:val="left" w:pos="1080"/>
          <w:tab w:val="left" w:pos="1440"/>
        </w:tabs>
      </w:pPr>
    </w:p>
    <w:p w:rsidR="00C23773" w:rsidRPr="00C23773" w:rsidRDefault="00696E87" w:rsidP="00C23773">
      <w:pPr>
        <w:tabs>
          <w:tab w:val="left" w:pos="360"/>
          <w:tab w:val="left" w:pos="720"/>
          <w:tab w:val="left" w:pos="1080"/>
          <w:tab w:val="left" w:pos="1440"/>
        </w:tabs>
      </w:pPr>
      <w:r>
        <w:rPr>
          <w:b/>
        </w:rPr>
        <w:t>c</w:t>
      </w:r>
      <w:r w:rsidR="00C23773" w:rsidRPr="00653759">
        <w:rPr>
          <w:b/>
        </w:rPr>
        <w:t>.  Appeals Process</w:t>
      </w:r>
      <w:r w:rsidR="00C23773" w:rsidRPr="00C23773">
        <w:t>.</w:t>
      </w:r>
    </w:p>
    <w:p w:rsidR="00C23773" w:rsidRPr="00C23773" w:rsidRDefault="00C23773" w:rsidP="00C23773">
      <w:pPr>
        <w:tabs>
          <w:tab w:val="left" w:pos="360"/>
          <w:tab w:val="left" w:pos="720"/>
          <w:tab w:val="left" w:pos="1080"/>
          <w:tab w:val="left" w:pos="1440"/>
        </w:tabs>
      </w:pPr>
    </w:p>
    <w:p w:rsidR="00C66C79" w:rsidRDefault="00C66C79" w:rsidP="00C66C79">
      <w:pPr>
        <w:tabs>
          <w:tab w:val="left" w:pos="360"/>
          <w:tab w:val="left" w:pos="720"/>
          <w:tab w:val="left" w:pos="1080"/>
          <w:tab w:val="left" w:pos="1440"/>
        </w:tabs>
      </w:pPr>
      <w:r>
        <w:t xml:space="preserve">The Aleut Corporation representative provides to NMFS a list of approved vessels and processors for participation in the AI directed </w:t>
      </w:r>
      <w:proofErr w:type="spellStart"/>
      <w:r>
        <w:t>pollock</w:t>
      </w:r>
      <w:proofErr w:type="spellEnd"/>
      <w:r>
        <w:t xml:space="preserve"> fishery for the next fishing year.  NMFS reviews the list of participants and either approves or disapproves each participant.  NMFS shall disapprove any participant that does not meet the requirements of the AI </w:t>
      </w:r>
      <w:proofErr w:type="spellStart"/>
      <w:r>
        <w:t>pollock</w:t>
      </w:r>
      <w:proofErr w:type="spellEnd"/>
      <w:r>
        <w:t xml:space="preserve"> fishery.  NMFS will notify in writing the Aleut Corporation and the selected participant of the disapproval.  </w:t>
      </w:r>
    </w:p>
    <w:p w:rsidR="00C66C79" w:rsidRDefault="00C66C79" w:rsidP="00C66C79">
      <w:pPr>
        <w:tabs>
          <w:tab w:val="left" w:pos="360"/>
          <w:tab w:val="left" w:pos="720"/>
          <w:tab w:val="left" w:pos="1080"/>
          <w:tab w:val="left" w:pos="1440"/>
        </w:tabs>
      </w:pPr>
    </w:p>
    <w:p w:rsidR="00C66C79" w:rsidRDefault="00C66C79" w:rsidP="00C66C79">
      <w:pPr>
        <w:tabs>
          <w:tab w:val="left" w:pos="360"/>
          <w:tab w:val="left" w:pos="720"/>
          <w:tab w:val="left" w:pos="1080"/>
          <w:tab w:val="left" w:pos="1440"/>
        </w:tabs>
      </w:pPr>
      <w:r>
        <w:t xml:space="preserve">The selected participant will have 30 days in which to submit proof of meeting the requirements to participate in the AI directed </w:t>
      </w:r>
      <w:proofErr w:type="spellStart"/>
      <w:r>
        <w:t>pollock</w:t>
      </w:r>
      <w:proofErr w:type="spellEnd"/>
      <w:r>
        <w:t xml:space="preserve"> fishery.  NMFS will review this documentation and will approve or disapprove this participant following the expiration of the 30-day evidentiary period.  If disapproved, the Regional Administrator will send an initial administrative determination (IAD) to the selected participant.  The IAD will indicate the deficiencies in the information required, including the evidence submitted in support of the information. The IAD also will indicate which claims cannot be approved based on the available information or evidence. </w:t>
      </w:r>
    </w:p>
    <w:p w:rsidR="00C66C79" w:rsidRDefault="00C66C79" w:rsidP="00C66C79">
      <w:pPr>
        <w:tabs>
          <w:tab w:val="left" w:pos="360"/>
          <w:tab w:val="left" w:pos="720"/>
          <w:tab w:val="left" w:pos="1080"/>
          <w:tab w:val="left" w:pos="1440"/>
        </w:tabs>
      </w:pPr>
    </w:p>
    <w:p w:rsidR="00C66C79" w:rsidRDefault="00C66C79" w:rsidP="00C66C79">
      <w:pPr>
        <w:tabs>
          <w:tab w:val="left" w:pos="360"/>
          <w:tab w:val="left" w:pos="720"/>
          <w:tab w:val="left" w:pos="1080"/>
          <w:tab w:val="left" w:pos="1440"/>
        </w:tabs>
      </w:pPr>
      <w:r>
        <w:lastRenderedPageBreak/>
        <w:t xml:space="preserve">A participant who receives an IAD may appeal under the appeals procedures set out at § 679.43. The appeal must be filed not later than 60 days after </w:t>
      </w:r>
      <w:r w:rsidR="00BF4201">
        <w:t xml:space="preserve">the </w:t>
      </w:r>
      <w:r>
        <w:t xml:space="preserve">date the IAD is issued.  A participant who appeals an IAD will receive an interim approval from NMFS authorizing participation in the AI directed </w:t>
      </w:r>
      <w:proofErr w:type="spellStart"/>
      <w:r>
        <w:t>pollock</w:t>
      </w:r>
      <w:proofErr w:type="spellEnd"/>
      <w:r>
        <w:t xml:space="preserve"> fishery.  An interim approval based on claims contrary to the final determination will expire upon final agency determination.</w:t>
      </w:r>
    </w:p>
    <w:p w:rsidR="00C66C79" w:rsidRDefault="00C66C79" w:rsidP="00C23773">
      <w:pPr>
        <w:tabs>
          <w:tab w:val="left" w:pos="360"/>
          <w:tab w:val="left" w:pos="720"/>
          <w:tab w:val="left" w:pos="1080"/>
          <w:tab w:val="left" w:pos="1440"/>
        </w:tabs>
      </w:pPr>
    </w:p>
    <w:p w:rsidR="004B5380" w:rsidRDefault="00C66C79" w:rsidP="00766347">
      <w:pPr>
        <w:tabs>
          <w:tab w:val="left" w:pos="360"/>
          <w:tab w:val="left" w:pos="720"/>
          <w:tab w:val="left" w:pos="1080"/>
          <w:tab w:val="left" w:pos="1440"/>
        </w:tabs>
      </w:pPr>
      <w:r>
        <w:t xml:space="preserve">The appeals process applies not only to formal denial of a vessel or processor to participate in the AI </w:t>
      </w:r>
      <w:proofErr w:type="spellStart"/>
      <w:r>
        <w:t>pollock</w:t>
      </w:r>
      <w:proofErr w:type="spellEnd"/>
      <w:r>
        <w:t xml:space="preserve"> fishery but also applies to </w:t>
      </w:r>
      <w:r w:rsidR="004D4944">
        <w:t>common</w:t>
      </w:r>
      <w:r>
        <w:t xml:space="preserve"> errors, omissions in information, or incomplete or inaccurate vessel information provided by a participant.  The IAD becomes in reality a notification of error for differences or “mismatch” of information in the Aleut letter when compared with the NMFS database or the ADF&amp;G database</w:t>
      </w:r>
      <w:r w:rsidR="00565B5D">
        <w:t xml:space="preserve">.  If an error occurs, multiple informal communications and some formal correspondence would take place to correct the error.   If there is a mismatch in the vessel data with the corresponding data in the NMFS files, Aleut Corporation would need to conduct investigation and verification to prove that the ADF&amp;G or NMFS information is in error. </w:t>
      </w:r>
    </w:p>
    <w:p w:rsidR="00A52DC0" w:rsidRDefault="00A52DC0"/>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02"/>
        <w:gridCol w:w="1101"/>
      </w:tblGrid>
      <w:tr w:rsidR="0090515D" w:rsidRPr="00FC7E4C" w:rsidTr="00FC7E4C">
        <w:trPr>
          <w:jc w:val="center"/>
        </w:trPr>
        <w:tc>
          <w:tcPr>
            <w:tcW w:w="5803" w:type="dxa"/>
            <w:gridSpan w:val="2"/>
          </w:tcPr>
          <w:p w:rsidR="0090515D" w:rsidRPr="00FC7E4C" w:rsidRDefault="0090515D" w:rsidP="00FC7E4C">
            <w:pPr>
              <w:tabs>
                <w:tab w:val="left" w:pos="360"/>
                <w:tab w:val="left" w:pos="720"/>
                <w:tab w:val="left" w:pos="1080"/>
                <w:tab w:val="left" w:pos="1440"/>
              </w:tabs>
              <w:rPr>
                <w:b/>
                <w:sz w:val="20"/>
                <w:szCs w:val="20"/>
              </w:rPr>
            </w:pPr>
            <w:r w:rsidRPr="00FC7E4C">
              <w:rPr>
                <w:b/>
                <w:sz w:val="20"/>
                <w:szCs w:val="20"/>
              </w:rPr>
              <w:t xml:space="preserve">AI </w:t>
            </w:r>
            <w:proofErr w:type="spellStart"/>
            <w:r w:rsidRPr="00FC7E4C">
              <w:rPr>
                <w:b/>
                <w:sz w:val="20"/>
                <w:szCs w:val="20"/>
              </w:rPr>
              <w:t>pollock</w:t>
            </w:r>
            <w:proofErr w:type="spellEnd"/>
            <w:r w:rsidRPr="00FC7E4C">
              <w:rPr>
                <w:b/>
                <w:sz w:val="20"/>
                <w:szCs w:val="20"/>
              </w:rPr>
              <w:t xml:space="preserve"> participant appeal, Respondent</w:t>
            </w:r>
          </w:p>
        </w:tc>
      </w:tr>
      <w:tr w:rsidR="0090515D" w:rsidRPr="00FC7E4C" w:rsidTr="00FC7E4C">
        <w:trPr>
          <w:jc w:val="center"/>
        </w:trPr>
        <w:tc>
          <w:tcPr>
            <w:tcW w:w="4702" w:type="dxa"/>
          </w:tcPr>
          <w:p w:rsidR="00B63DEA" w:rsidRPr="00FC7E4C" w:rsidRDefault="00B63DEA" w:rsidP="00FC7E4C">
            <w:pPr>
              <w:tabs>
                <w:tab w:val="left" w:pos="360"/>
                <w:tab w:val="left" w:pos="720"/>
                <w:tab w:val="left" w:pos="1080"/>
                <w:tab w:val="left" w:pos="1440"/>
              </w:tabs>
              <w:rPr>
                <w:b/>
                <w:sz w:val="20"/>
                <w:szCs w:val="20"/>
              </w:rPr>
            </w:pPr>
            <w:r w:rsidRPr="00FC7E4C">
              <w:rPr>
                <w:b/>
                <w:sz w:val="20"/>
                <w:szCs w:val="20"/>
              </w:rPr>
              <w:t>Total respondents</w:t>
            </w:r>
          </w:p>
          <w:p w:rsidR="0090515D" w:rsidRPr="00FC7E4C" w:rsidRDefault="0090515D" w:rsidP="00FC7E4C">
            <w:pPr>
              <w:tabs>
                <w:tab w:val="left" w:pos="360"/>
                <w:tab w:val="left" w:pos="720"/>
                <w:tab w:val="left" w:pos="1080"/>
                <w:tab w:val="left" w:pos="1440"/>
              </w:tabs>
              <w:rPr>
                <w:sz w:val="20"/>
                <w:szCs w:val="20"/>
              </w:rPr>
            </w:pPr>
            <w:r w:rsidRPr="00FC7E4C">
              <w:rPr>
                <w:b/>
                <w:sz w:val="20"/>
                <w:szCs w:val="20"/>
              </w:rPr>
              <w:t>Total annual responses</w:t>
            </w:r>
          </w:p>
          <w:p w:rsidR="00E24C40" w:rsidRPr="00FC7E4C" w:rsidRDefault="00E24C40" w:rsidP="00FC7E4C">
            <w:pPr>
              <w:tabs>
                <w:tab w:val="left" w:pos="360"/>
                <w:tab w:val="left" w:pos="720"/>
                <w:tab w:val="left" w:pos="1080"/>
                <w:tab w:val="left" w:pos="1440"/>
              </w:tabs>
              <w:rPr>
                <w:sz w:val="20"/>
                <w:szCs w:val="20"/>
              </w:rPr>
            </w:pPr>
            <w:r w:rsidRPr="00FC7E4C">
              <w:rPr>
                <w:sz w:val="20"/>
                <w:szCs w:val="20"/>
              </w:rPr>
              <w:t xml:space="preserve">   Response per year = 1</w:t>
            </w:r>
          </w:p>
          <w:p w:rsidR="0090515D" w:rsidRPr="00FC7E4C" w:rsidRDefault="0090515D" w:rsidP="00FC7E4C">
            <w:pPr>
              <w:tabs>
                <w:tab w:val="left" w:pos="360"/>
                <w:tab w:val="left" w:pos="720"/>
                <w:tab w:val="left" w:pos="1080"/>
                <w:tab w:val="left" w:pos="1440"/>
              </w:tabs>
              <w:rPr>
                <w:sz w:val="20"/>
                <w:szCs w:val="20"/>
              </w:rPr>
            </w:pPr>
            <w:r w:rsidRPr="00FC7E4C">
              <w:rPr>
                <w:b/>
                <w:sz w:val="20"/>
                <w:szCs w:val="20"/>
              </w:rPr>
              <w:t xml:space="preserve">Total burden hours </w:t>
            </w:r>
          </w:p>
          <w:p w:rsidR="00E24C40" w:rsidRPr="00FC7E4C" w:rsidRDefault="00E24C40" w:rsidP="00FC7E4C">
            <w:pPr>
              <w:tabs>
                <w:tab w:val="left" w:pos="360"/>
                <w:tab w:val="left" w:pos="720"/>
                <w:tab w:val="left" w:pos="1080"/>
                <w:tab w:val="left" w:pos="1440"/>
              </w:tabs>
              <w:rPr>
                <w:sz w:val="20"/>
                <w:szCs w:val="20"/>
              </w:rPr>
            </w:pPr>
            <w:r w:rsidRPr="00FC7E4C">
              <w:rPr>
                <w:sz w:val="20"/>
                <w:szCs w:val="20"/>
              </w:rPr>
              <w:t xml:space="preserve">   Time per response = 20 hr</w:t>
            </w:r>
          </w:p>
          <w:p w:rsidR="0090515D" w:rsidRPr="00FC7E4C" w:rsidRDefault="0090515D" w:rsidP="00FC7E4C">
            <w:pPr>
              <w:tabs>
                <w:tab w:val="left" w:pos="360"/>
                <w:tab w:val="left" w:pos="720"/>
                <w:tab w:val="left" w:pos="1080"/>
                <w:tab w:val="left" w:pos="1440"/>
              </w:tabs>
              <w:rPr>
                <w:sz w:val="20"/>
                <w:szCs w:val="20"/>
              </w:rPr>
            </w:pPr>
            <w:r w:rsidRPr="00FC7E4C">
              <w:rPr>
                <w:b/>
                <w:sz w:val="20"/>
                <w:szCs w:val="20"/>
              </w:rPr>
              <w:t>Total personnel cost</w:t>
            </w:r>
            <w:r w:rsidRPr="00FC7E4C">
              <w:rPr>
                <w:sz w:val="20"/>
                <w:szCs w:val="20"/>
              </w:rPr>
              <w:t xml:space="preserve"> (</w:t>
            </w:r>
            <w:r w:rsidR="00A014E5">
              <w:rPr>
                <w:sz w:val="20"/>
                <w:szCs w:val="20"/>
              </w:rPr>
              <w:t>2</w:t>
            </w:r>
            <w:r w:rsidR="00E24C40" w:rsidRPr="00FC7E4C">
              <w:rPr>
                <w:sz w:val="20"/>
                <w:szCs w:val="20"/>
              </w:rPr>
              <w:t>0</w:t>
            </w:r>
            <w:r w:rsidRPr="00FC7E4C">
              <w:rPr>
                <w:sz w:val="20"/>
                <w:szCs w:val="20"/>
              </w:rPr>
              <w:t xml:space="preserve"> x $25)</w:t>
            </w:r>
          </w:p>
          <w:p w:rsidR="0090515D" w:rsidRPr="00FC7E4C" w:rsidRDefault="0090515D" w:rsidP="00FC7E4C">
            <w:pPr>
              <w:tabs>
                <w:tab w:val="left" w:pos="360"/>
                <w:tab w:val="left" w:pos="720"/>
                <w:tab w:val="left" w:pos="1080"/>
                <w:tab w:val="left" w:pos="1440"/>
              </w:tabs>
              <w:rPr>
                <w:b/>
                <w:sz w:val="20"/>
                <w:szCs w:val="20"/>
              </w:rPr>
            </w:pPr>
            <w:r w:rsidRPr="00FC7E4C">
              <w:rPr>
                <w:b/>
                <w:sz w:val="20"/>
                <w:szCs w:val="20"/>
              </w:rPr>
              <w:t>Total miscellaneous cost</w:t>
            </w:r>
          </w:p>
          <w:p w:rsidR="0090515D" w:rsidRPr="00FC7E4C" w:rsidRDefault="0090515D" w:rsidP="00FC7E4C">
            <w:pPr>
              <w:tabs>
                <w:tab w:val="left" w:pos="360"/>
                <w:tab w:val="left" w:pos="720"/>
                <w:tab w:val="left" w:pos="1080"/>
                <w:tab w:val="left" w:pos="1440"/>
              </w:tabs>
              <w:rPr>
                <w:sz w:val="20"/>
                <w:szCs w:val="20"/>
              </w:rPr>
            </w:pPr>
            <w:r w:rsidRPr="00FC7E4C">
              <w:rPr>
                <w:sz w:val="20"/>
                <w:szCs w:val="20"/>
              </w:rPr>
              <w:t xml:space="preserve">   Postage to mail appeal ($1.</w:t>
            </w:r>
            <w:r w:rsidR="00E6247B">
              <w:rPr>
                <w:sz w:val="20"/>
                <w:szCs w:val="20"/>
              </w:rPr>
              <w:t>3</w:t>
            </w:r>
            <w:r w:rsidR="00D23435">
              <w:rPr>
                <w:sz w:val="20"/>
                <w:szCs w:val="20"/>
              </w:rPr>
              <w:t>5</w:t>
            </w:r>
            <w:r w:rsidRPr="00FC7E4C">
              <w:rPr>
                <w:sz w:val="20"/>
                <w:szCs w:val="20"/>
              </w:rPr>
              <w:t>)</w:t>
            </w:r>
            <w:r w:rsidR="00E24C40" w:rsidRPr="00FC7E4C">
              <w:rPr>
                <w:sz w:val="20"/>
                <w:szCs w:val="20"/>
              </w:rPr>
              <w:t>, although most</w:t>
            </w:r>
          </w:p>
          <w:p w:rsidR="00E24C40" w:rsidRPr="00FC7E4C" w:rsidRDefault="00E24C40" w:rsidP="00FC7E4C">
            <w:pPr>
              <w:tabs>
                <w:tab w:val="left" w:pos="360"/>
                <w:tab w:val="left" w:pos="720"/>
                <w:tab w:val="left" w:pos="1080"/>
                <w:tab w:val="left" w:pos="1440"/>
              </w:tabs>
              <w:rPr>
                <w:sz w:val="20"/>
                <w:szCs w:val="20"/>
              </w:rPr>
            </w:pPr>
            <w:r w:rsidRPr="00FC7E4C">
              <w:rPr>
                <w:sz w:val="20"/>
                <w:szCs w:val="20"/>
              </w:rPr>
              <w:t xml:space="preserve">   contacts probably would occur by telephone</w:t>
            </w:r>
          </w:p>
        </w:tc>
        <w:tc>
          <w:tcPr>
            <w:tcW w:w="1101" w:type="dxa"/>
          </w:tcPr>
          <w:p w:rsidR="0090515D" w:rsidRPr="00FC7E4C" w:rsidRDefault="00A014E5" w:rsidP="00FC7E4C">
            <w:pPr>
              <w:tabs>
                <w:tab w:val="left" w:pos="360"/>
                <w:tab w:val="left" w:pos="720"/>
                <w:tab w:val="left" w:pos="1080"/>
                <w:tab w:val="left" w:pos="1440"/>
              </w:tabs>
              <w:jc w:val="right"/>
              <w:rPr>
                <w:b/>
                <w:sz w:val="20"/>
                <w:szCs w:val="20"/>
              </w:rPr>
            </w:pPr>
            <w:r>
              <w:rPr>
                <w:b/>
                <w:sz w:val="20"/>
                <w:szCs w:val="20"/>
              </w:rPr>
              <w:t>1</w:t>
            </w:r>
          </w:p>
          <w:p w:rsidR="002237EF" w:rsidRPr="00FC7E4C" w:rsidRDefault="00A014E5" w:rsidP="00FC7E4C">
            <w:pPr>
              <w:tabs>
                <w:tab w:val="left" w:pos="360"/>
                <w:tab w:val="left" w:pos="720"/>
                <w:tab w:val="left" w:pos="1080"/>
                <w:tab w:val="left" w:pos="1440"/>
              </w:tabs>
              <w:jc w:val="right"/>
              <w:rPr>
                <w:b/>
                <w:sz w:val="20"/>
                <w:szCs w:val="20"/>
              </w:rPr>
            </w:pPr>
            <w:r>
              <w:rPr>
                <w:b/>
                <w:sz w:val="20"/>
                <w:szCs w:val="20"/>
              </w:rPr>
              <w:t>1</w:t>
            </w:r>
          </w:p>
          <w:p w:rsidR="00E24C40" w:rsidRPr="00FC7E4C" w:rsidRDefault="00E24C40" w:rsidP="00FC7E4C">
            <w:pPr>
              <w:tabs>
                <w:tab w:val="left" w:pos="360"/>
                <w:tab w:val="left" w:pos="720"/>
                <w:tab w:val="left" w:pos="1080"/>
                <w:tab w:val="left" w:pos="1440"/>
              </w:tabs>
              <w:jc w:val="right"/>
              <w:rPr>
                <w:b/>
                <w:sz w:val="20"/>
                <w:szCs w:val="20"/>
              </w:rPr>
            </w:pPr>
          </w:p>
          <w:p w:rsidR="0090515D" w:rsidRPr="00FC7E4C" w:rsidRDefault="00A014E5" w:rsidP="00FC7E4C">
            <w:pPr>
              <w:tabs>
                <w:tab w:val="left" w:pos="360"/>
                <w:tab w:val="left" w:pos="720"/>
                <w:tab w:val="left" w:pos="1080"/>
                <w:tab w:val="left" w:pos="1440"/>
              </w:tabs>
              <w:jc w:val="right"/>
              <w:rPr>
                <w:b/>
                <w:sz w:val="20"/>
                <w:szCs w:val="20"/>
              </w:rPr>
            </w:pPr>
            <w:r>
              <w:rPr>
                <w:b/>
                <w:sz w:val="20"/>
                <w:szCs w:val="20"/>
              </w:rPr>
              <w:t>2</w:t>
            </w:r>
            <w:r w:rsidR="00E24C40" w:rsidRPr="00FC7E4C">
              <w:rPr>
                <w:b/>
                <w:sz w:val="20"/>
                <w:szCs w:val="20"/>
              </w:rPr>
              <w:t>0</w:t>
            </w:r>
            <w:r w:rsidR="00E6247B">
              <w:rPr>
                <w:b/>
                <w:sz w:val="20"/>
                <w:szCs w:val="20"/>
              </w:rPr>
              <w:t xml:space="preserve"> hr</w:t>
            </w:r>
          </w:p>
          <w:p w:rsidR="00E24C40" w:rsidRPr="00FC7E4C" w:rsidRDefault="00E24C40" w:rsidP="00FC7E4C">
            <w:pPr>
              <w:tabs>
                <w:tab w:val="left" w:pos="360"/>
                <w:tab w:val="left" w:pos="720"/>
                <w:tab w:val="left" w:pos="1080"/>
                <w:tab w:val="left" w:pos="1440"/>
              </w:tabs>
              <w:jc w:val="right"/>
              <w:rPr>
                <w:b/>
                <w:sz w:val="20"/>
                <w:szCs w:val="20"/>
              </w:rPr>
            </w:pPr>
          </w:p>
          <w:p w:rsidR="002237EF" w:rsidRPr="00FC7E4C" w:rsidRDefault="0090515D" w:rsidP="00FC7E4C">
            <w:pPr>
              <w:tabs>
                <w:tab w:val="left" w:pos="360"/>
                <w:tab w:val="left" w:pos="720"/>
                <w:tab w:val="left" w:pos="1080"/>
                <w:tab w:val="left" w:pos="1440"/>
              </w:tabs>
              <w:jc w:val="right"/>
              <w:rPr>
                <w:b/>
                <w:sz w:val="20"/>
                <w:szCs w:val="20"/>
              </w:rPr>
            </w:pPr>
            <w:r w:rsidRPr="00FC7E4C">
              <w:rPr>
                <w:b/>
                <w:sz w:val="20"/>
                <w:szCs w:val="20"/>
              </w:rPr>
              <w:t>$</w:t>
            </w:r>
            <w:r w:rsidR="00E24C40" w:rsidRPr="00FC7E4C">
              <w:rPr>
                <w:b/>
                <w:sz w:val="20"/>
                <w:szCs w:val="20"/>
              </w:rPr>
              <w:t>500</w:t>
            </w:r>
          </w:p>
          <w:p w:rsidR="0090515D" w:rsidRPr="00FC7E4C" w:rsidRDefault="0090515D" w:rsidP="00FC7E4C">
            <w:pPr>
              <w:tabs>
                <w:tab w:val="left" w:pos="360"/>
                <w:tab w:val="left" w:pos="720"/>
                <w:tab w:val="left" w:pos="1080"/>
                <w:tab w:val="left" w:pos="1440"/>
              </w:tabs>
              <w:jc w:val="right"/>
              <w:rPr>
                <w:b/>
                <w:sz w:val="20"/>
                <w:szCs w:val="20"/>
              </w:rPr>
            </w:pPr>
            <w:r w:rsidRPr="00FC7E4C">
              <w:rPr>
                <w:b/>
                <w:sz w:val="20"/>
                <w:szCs w:val="20"/>
              </w:rPr>
              <w:t>$2</w:t>
            </w:r>
          </w:p>
          <w:p w:rsidR="0090515D" w:rsidRPr="00FC7E4C" w:rsidRDefault="0090515D" w:rsidP="00FC7E4C">
            <w:pPr>
              <w:tabs>
                <w:tab w:val="left" w:pos="360"/>
                <w:tab w:val="left" w:pos="720"/>
                <w:tab w:val="left" w:pos="1080"/>
                <w:tab w:val="left" w:pos="1440"/>
              </w:tabs>
              <w:rPr>
                <w:b/>
                <w:sz w:val="20"/>
                <w:szCs w:val="20"/>
              </w:rPr>
            </w:pPr>
          </w:p>
        </w:tc>
      </w:tr>
    </w:tbl>
    <w:p w:rsidR="00A52DC0" w:rsidRDefault="00A52DC0"/>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02"/>
        <w:gridCol w:w="1101"/>
      </w:tblGrid>
      <w:tr w:rsidR="0090515D" w:rsidRPr="00FC7E4C" w:rsidTr="00FC7E4C">
        <w:trPr>
          <w:jc w:val="center"/>
        </w:trPr>
        <w:tc>
          <w:tcPr>
            <w:tcW w:w="5803" w:type="dxa"/>
            <w:gridSpan w:val="2"/>
          </w:tcPr>
          <w:p w:rsidR="0090515D" w:rsidRPr="00FC7E4C" w:rsidRDefault="0090515D" w:rsidP="00FC7E4C">
            <w:pPr>
              <w:tabs>
                <w:tab w:val="left" w:pos="360"/>
                <w:tab w:val="left" w:pos="720"/>
                <w:tab w:val="left" w:pos="1080"/>
                <w:tab w:val="left" w:pos="1440"/>
              </w:tabs>
              <w:rPr>
                <w:b/>
                <w:sz w:val="20"/>
                <w:szCs w:val="20"/>
              </w:rPr>
            </w:pPr>
            <w:r w:rsidRPr="00FC7E4C">
              <w:rPr>
                <w:b/>
                <w:sz w:val="20"/>
                <w:szCs w:val="20"/>
              </w:rPr>
              <w:t xml:space="preserve">AI </w:t>
            </w:r>
            <w:proofErr w:type="spellStart"/>
            <w:r w:rsidRPr="00FC7E4C">
              <w:rPr>
                <w:b/>
                <w:sz w:val="20"/>
                <w:szCs w:val="20"/>
              </w:rPr>
              <w:t>pollock</w:t>
            </w:r>
            <w:proofErr w:type="spellEnd"/>
            <w:r w:rsidRPr="00FC7E4C">
              <w:rPr>
                <w:b/>
                <w:sz w:val="20"/>
                <w:szCs w:val="20"/>
              </w:rPr>
              <w:t xml:space="preserve"> participant appeal, Federal Government</w:t>
            </w:r>
          </w:p>
        </w:tc>
      </w:tr>
      <w:tr w:rsidR="0090515D" w:rsidRPr="00FC7E4C" w:rsidTr="00FC7E4C">
        <w:trPr>
          <w:jc w:val="center"/>
        </w:trPr>
        <w:tc>
          <w:tcPr>
            <w:tcW w:w="4702" w:type="dxa"/>
          </w:tcPr>
          <w:p w:rsidR="0090515D" w:rsidRPr="00FC7E4C" w:rsidRDefault="0090515D" w:rsidP="00FC7E4C">
            <w:pPr>
              <w:tabs>
                <w:tab w:val="left" w:pos="360"/>
                <w:tab w:val="left" w:pos="720"/>
                <w:tab w:val="left" w:pos="1080"/>
                <w:tab w:val="left" w:pos="1440"/>
              </w:tabs>
              <w:rPr>
                <w:b/>
                <w:sz w:val="20"/>
                <w:szCs w:val="20"/>
              </w:rPr>
            </w:pPr>
            <w:r w:rsidRPr="00FC7E4C">
              <w:rPr>
                <w:b/>
                <w:sz w:val="20"/>
                <w:szCs w:val="20"/>
              </w:rPr>
              <w:t>Total annual responses</w:t>
            </w:r>
          </w:p>
          <w:p w:rsidR="0090515D" w:rsidRPr="00FC7E4C" w:rsidRDefault="0090515D" w:rsidP="00FC7E4C">
            <w:pPr>
              <w:tabs>
                <w:tab w:val="left" w:pos="360"/>
                <w:tab w:val="left" w:pos="720"/>
                <w:tab w:val="left" w:pos="1080"/>
                <w:tab w:val="left" w:pos="1440"/>
              </w:tabs>
              <w:rPr>
                <w:sz w:val="20"/>
                <w:szCs w:val="20"/>
              </w:rPr>
            </w:pPr>
            <w:r w:rsidRPr="00FC7E4C">
              <w:rPr>
                <w:b/>
                <w:sz w:val="20"/>
                <w:szCs w:val="20"/>
              </w:rPr>
              <w:t>Total burden hours</w:t>
            </w:r>
          </w:p>
          <w:p w:rsidR="00140B26" w:rsidRPr="00FC7E4C" w:rsidRDefault="00140B26" w:rsidP="00FC7E4C">
            <w:pPr>
              <w:tabs>
                <w:tab w:val="left" w:pos="360"/>
                <w:tab w:val="left" w:pos="720"/>
                <w:tab w:val="left" w:pos="1080"/>
                <w:tab w:val="left" w:pos="1440"/>
              </w:tabs>
              <w:rPr>
                <w:sz w:val="20"/>
                <w:szCs w:val="20"/>
              </w:rPr>
            </w:pPr>
            <w:r w:rsidRPr="00FC7E4C">
              <w:rPr>
                <w:sz w:val="20"/>
                <w:szCs w:val="20"/>
              </w:rPr>
              <w:t xml:space="preserve">   Time per response = 25 hr</w:t>
            </w:r>
          </w:p>
          <w:p w:rsidR="0090515D" w:rsidRPr="00FC7E4C" w:rsidRDefault="0090515D" w:rsidP="00FC7E4C">
            <w:pPr>
              <w:tabs>
                <w:tab w:val="left" w:pos="360"/>
                <w:tab w:val="left" w:pos="720"/>
                <w:tab w:val="left" w:pos="1080"/>
                <w:tab w:val="left" w:pos="1440"/>
              </w:tabs>
              <w:rPr>
                <w:b/>
                <w:sz w:val="20"/>
                <w:szCs w:val="20"/>
              </w:rPr>
            </w:pPr>
            <w:r w:rsidRPr="00FC7E4C">
              <w:rPr>
                <w:b/>
                <w:sz w:val="20"/>
                <w:szCs w:val="20"/>
              </w:rPr>
              <w:t>Total personnel cost (25 x $</w:t>
            </w:r>
            <w:r w:rsidR="00140B26" w:rsidRPr="00FC7E4C">
              <w:rPr>
                <w:b/>
                <w:sz w:val="20"/>
                <w:szCs w:val="20"/>
              </w:rPr>
              <w:t>25</w:t>
            </w:r>
            <w:r w:rsidRPr="00FC7E4C">
              <w:rPr>
                <w:b/>
                <w:sz w:val="20"/>
                <w:szCs w:val="20"/>
              </w:rPr>
              <w:t>)</w:t>
            </w:r>
          </w:p>
          <w:p w:rsidR="009117F2" w:rsidRPr="00FC7E4C" w:rsidRDefault="009117F2" w:rsidP="00FC7E4C">
            <w:pPr>
              <w:tabs>
                <w:tab w:val="left" w:pos="360"/>
                <w:tab w:val="left" w:pos="720"/>
                <w:tab w:val="left" w:pos="1080"/>
                <w:tab w:val="left" w:pos="1440"/>
              </w:tabs>
              <w:rPr>
                <w:sz w:val="20"/>
                <w:szCs w:val="20"/>
              </w:rPr>
            </w:pPr>
            <w:r w:rsidRPr="00FC7E4C">
              <w:rPr>
                <w:b/>
                <w:sz w:val="20"/>
                <w:szCs w:val="20"/>
              </w:rPr>
              <w:t>Total miscellaneous cost</w:t>
            </w:r>
          </w:p>
        </w:tc>
        <w:tc>
          <w:tcPr>
            <w:tcW w:w="1101" w:type="dxa"/>
          </w:tcPr>
          <w:p w:rsidR="0090515D" w:rsidRPr="00FC7E4C" w:rsidRDefault="009D720A" w:rsidP="00FC7E4C">
            <w:pPr>
              <w:tabs>
                <w:tab w:val="left" w:pos="360"/>
                <w:tab w:val="left" w:pos="720"/>
                <w:tab w:val="left" w:pos="1080"/>
                <w:tab w:val="left" w:pos="1440"/>
              </w:tabs>
              <w:jc w:val="right"/>
              <w:rPr>
                <w:b/>
                <w:sz w:val="20"/>
                <w:szCs w:val="20"/>
              </w:rPr>
            </w:pPr>
            <w:r>
              <w:rPr>
                <w:b/>
                <w:sz w:val="20"/>
                <w:szCs w:val="20"/>
              </w:rPr>
              <w:t>1</w:t>
            </w:r>
          </w:p>
          <w:p w:rsidR="0090515D" w:rsidRPr="00FC7E4C" w:rsidRDefault="0090515D" w:rsidP="00FC7E4C">
            <w:pPr>
              <w:tabs>
                <w:tab w:val="left" w:pos="360"/>
                <w:tab w:val="left" w:pos="720"/>
                <w:tab w:val="left" w:pos="1080"/>
                <w:tab w:val="left" w:pos="1440"/>
              </w:tabs>
              <w:jc w:val="right"/>
              <w:rPr>
                <w:b/>
                <w:sz w:val="20"/>
                <w:szCs w:val="20"/>
              </w:rPr>
            </w:pPr>
            <w:r w:rsidRPr="00FC7E4C">
              <w:rPr>
                <w:b/>
                <w:sz w:val="20"/>
                <w:szCs w:val="20"/>
              </w:rPr>
              <w:t>25 hr</w:t>
            </w:r>
          </w:p>
          <w:p w:rsidR="00140B26" w:rsidRPr="00FC7E4C" w:rsidRDefault="00140B26" w:rsidP="00FC7E4C">
            <w:pPr>
              <w:tabs>
                <w:tab w:val="left" w:pos="360"/>
                <w:tab w:val="left" w:pos="720"/>
                <w:tab w:val="left" w:pos="1080"/>
                <w:tab w:val="left" w:pos="1440"/>
              </w:tabs>
              <w:jc w:val="right"/>
              <w:rPr>
                <w:b/>
                <w:sz w:val="20"/>
                <w:szCs w:val="20"/>
              </w:rPr>
            </w:pPr>
          </w:p>
          <w:p w:rsidR="0090515D" w:rsidRPr="00FC7E4C" w:rsidRDefault="0090515D" w:rsidP="00FC7E4C">
            <w:pPr>
              <w:tabs>
                <w:tab w:val="left" w:pos="360"/>
                <w:tab w:val="left" w:pos="720"/>
                <w:tab w:val="left" w:pos="1080"/>
                <w:tab w:val="left" w:pos="1440"/>
              </w:tabs>
              <w:jc w:val="right"/>
              <w:rPr>
                <w:b/>
                <w:sz w:val="20"/>
                <w:szCs w:val="20"/>
              </w:rPr>
            </w:pPr>
            <w:r w:rsidRPr="00FC7E4C">
              <w:rPr>
                <w:b/>
                <w:sz w:val="20"/>
                <w:szCs w:val="20"/>
              </w:rPr>
              <w:t>$</w:t>
            </w:r>
            <w:r w:rsidR="00D04DEF">
              <w:rPr>
                <w:b/>
                <w:sz w:val="20"/>
                <w:szCs w:val="20"/>
              </w:rPr>
              <w:t>625</w:t>
            </w:r>
          </w:p>
          <w:p w:rsidR="009117F2" w:rsidRPr="00FC7E4C" w:rsidRDefault="009117F2" w:rsidP="00FC7E4C">
            <w:pPr>
              <w:tabs>
                <w:tab w:val="left" w:pos="360"/>
                <w:tab w:val="left" w:pos="720"/>
                <w:tab w:val="left" w:pos="1080"/>
                <w:tab w:val="left" w:pos="1440"/>
              </w:tabs>
              <w:jc w:val="right"/>
              <w:rPr>
                <w:b/>
                <w:sz w:val="20"/>
                <w:szCs w:val="20"/>
              </w:rPr>
            </w:pPr>
            <w:r w:rsidRPr="00FC7E4C">
              <w:rPr>
                <w:b/>
                <w:sz w:val="20"/>
                <w:szCs w:val="20"/>
              </w:rPr>
              <w:t>0</w:t>
            </w:r>
          </w:p>
        </w:tc>
      </w:tr>
    </w:tbl>
    <w:p w:rsidR="00761E4C" w:rsidRDefault="00761E4C" w:rsidP="00066360">
      <w:pPr>
        <w:tabs>
          <w:tab w:val="left" w:pos="360"/>
          <w:tab w:val="left" w:pos="720"/>
          <w:tab w:val="left" w:pos="1080"/>
          <w:tab w:val="left" w:pos="1440"/>
        </w:tabs>
      </w:pPr>
    </w:p>
    <w:p w:rsidR="00066360" w:rsidRPr="00066360" w:rsidRDefault="00696E87" w:rsidP="00066360">
      <w:pPr>
        <w:tabs>
          <w:tab w:val="left" w:pos="360"/>
          <w:tab w:val="left" w:pos="720"/>
          <w:tab w:val="left" w:pos="1080"/>
          <w:tab w:val="left" w:pos="1440"/>
        </w:tabs>
        <w:rPr>
          <w:b/>
        </w:rPr>
      </w:pPr>
      <w:r>
        <w:rPr>
          <w:b/>
        </w:rPr>
        <w:t>d</w:t>
      </w:r>
      <w:r w:rsidR="00066360" w:rsidRPr="00066360">
        <w:rPr>
          <w:b/>
        </w:rPr>
        <w:t xml:space="preserve">.  AI directed </w:t>
      </w:r>
      <w:proofErr w:type="spellStart"/>
      <w:r w:rsidR="00066360" w:rsidRPr="00066360">
        <w:rPr>
          <w:b/>
        </w:rPr>
        <w:t>pollock</w:t>
      </w:r>
      <w:proofErr w:type="spellEnd"/>
      <w:r w:rsidR="00066360" w:rsidRPr="00066360">
        <w:rPr>
          <w:b/>
        </w:rPr>
        <w:t xml:space="preserve"> fishery catch reports</w:t>
      </w:r>
      <w:r w:rsidR="00D04DEF">
        <w:rPr>
          <w:b/>
        </w:rPr>
        <w:t xml:space="preserve"> </w:t>
      </w:r>
    </w:p>
    <w:p w:rsidR="00066360" w:rsidRDefault="00066360" w:rsidP="00066360">
      <w:pPr>
        <w:tabs>
          <w:tab w:val="left" w:pos="360"/>
          <w:tab w:val="left" w:pos="720"/>
          <w:tab w:val="left" w:pos="1080"/>
          <w:tab w:val="left" w:pos="1440"/>
        </w:tabs>
      </w:pPr>
    </w:p>
    <w:p w:rsidR="002248E8" w:rsidRPr="00866188" w:rsidRDefault="0009092F" w:rsidP="00066360">
      <w:pPr>
        <w:tabs>
          <w:tab w:val="left" w:pos="360"/>
          <w:tab w:val="left" w:pos="720"/>
          <w:tab w:val="left" w:pos="1080"/>
          <w:tab w:val="left" w:pos="1440"/>
        </w:tabs>
      </w:pPr>
      <w:r w:rsidRPr="00866188">
        <w:t xml:space="preserve">AI directed </w:t>
      </w:r>
      <w:proofErr w:type="spellStart"/>
      <w:r w:rsidRPr="00866188">
        <w:t>pollock</w:t>
      </w:r>
      <w:proofErr w:type="spellEnd"/>
      <w:r w:rsidRPr="00866188">
        <w:t xml:space="preserve"> fishery catch reports </w:t>
      </w:r>
      <w:r w:rsidR="00181A68" w:rsidRPr="00866188">
        <w:t xml:space="preserve">(see 50 CFR part 679.5(q)) </w:t>
      </w:r>
      <w:r w:rsidR="00153A81" w:rsidRPr="00866188">
        <w:t xml:space="preserve">are described in the regulations.  However the information required by the catch reports, from the beginning of the program, has been </w:t>
      </w:r>
      <w:r w:rsidR="00D04DEF" w:rsidRPr="00866188">
        <w:t>submitt</w:t>
      </w:r>
      <w:r w:rsidR="00153A81" w:rsidRPr="00866188">
        <w:t>ed</w:t>
      </w:r>
      <w:r w:rsidR="00D04DEF" w:rsidRPr="00866188">
        <w:t xml:space="preserve"> through </w:t>
      </w:r>
      <w:proofErr w:type="spellStart"/>
      <w:r w:rsidR="00D04DEF" w:rsidRPr="00866188">
        <w:t>eLandings</w:t>
      </w:r>
      <w:proofErr w:type="spellEnd"/>
      <w:r w:rsidR="00D04DEF" w:rsidRPr="00866188">
        <w:t xml:space="preserve"> (see OMB 0648-0515), </w:t>
      </w:r>
      <w:r w:rsidR="00893204" w:rsidRPr="00866188">
        <w:t>where it is identified with the management code AIP</w:t>
      </w:r>
      <w:r w:rsidRPr="00866188">
        <w:t>.</w:t>
      </w:r>
    </w:p>
    <w:p w:rsidR="00B63DEA" w:rsidRDefault="00B63DEA" w:rsidP="00066360">
      <w:pPr>
        <w:tabs>
          <w:tab w:val="left" w:pos="360"/>
          <w:tab w:val="left" w:pos="720"/>
          <w:tab w:val="left" w:pos="1080"/>
          <w:tab w:val="left" w:pos="1440"/>
        </w:tabs>
      </w:pPr>
    </w:p>
    <w:p w:rsidR="00C23773" w:rsidRPr="00C23773" w:rsidRDefault="00C23773" w:rsidP="00066360">
      <w:pPr>
        <w:tabs>
          <w:tab w:val="left" w:pos="360"/>
          <w:tab w:val="left" w:pos="720"/>
          <w:tab w:val="left" w:pos="1080"/>
          <w:tab w:val="left" w:pos="1440"/>
        </w:tabs>
      </w:pPr>
      <w:r w:rsidRPr="00C23773">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w:t>
      </w:r>
      <w:r w:rsidR="00AD2B73">
        <w:t xml:space="preserve">to Question </w:t>
      </w:r>
      <w:r w:rsidRPr="00C23773">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8" w:history="1">
        <w:r w:rsidRPr="00E94B98">
          <w:rPr>
            <w:rStyle w:val="Hyperlink"/>
          </w:rPr>
          <w:t>Section 515 of Public Law 106-554</w:t>
        </w:r>
      </w:hyperlink>
      <w:r w:rsidRPr="00C23773">
        <w:t>.</w:t>
      </w:r>
    </w:p>
    <w:p w:rsidR="00FC4CB1" w:rsidRDefault="00FC4CB1" w:rsidP="00C23773">
      <w:pPr>
        <w:tabs>
          <w:tab w:val="left" w:pos="360"/>
          <w:tab w:val="left" w:pos="720"/>
          <w:tab w:val="left" w:pos="1080"/>
          <w:tab w:val="left" w:pos="1440"/>
        </w:tabs>
        <w:rPr>
          <w:b/>
        </w:rPr>
      </w:pPr>
    </w:p>
    <w:p w:rsidR="00C23773" w:rsidRPr="00C23773" w:rsidRDefault="00C23773" w:rsidP="008B32C7">
      <w:pPr>
        <w:keepNext/>
        <w:tabs>
          <w:tab w:val="left" w:pos="360"/>
          <w:tab w:val="left" w:pos="720"/>
          <w:tab w:val="left" w:pos="1080"/>
          <w:tab w:val="left" w:pos="1440"/>
        </w:tabs>
      </w:pPr>
      <w:r w:rsidRPr="0090515D">
        <w:rPr>
          <w:b/>
        </w:rPr>
        <w:t xml:space="preserve">3.  </w:t>
      </w:r>
      <w:r w:rsidRPr="0090515D">
        <w:rPr>
          <w:b/>
          <w:u w:val="single"/>
        </w:rPr>
        <w:t xml:space="preserve">Describe whether, and to what extent, the </w:t>
      </w:r>
      <w:r w:rsidR="007C45BC">
        <w:rPr>
          <w:b/>
          <w:u w:val="single"/>
        </w:rPr>
        <w:t>collection-of-information</w:t>
      </w:r>
      <w:r w:rsidRPr="0090515D">
        <w:rPr>
          <w:b/>
          <w:u w:val="single"/>
        </w:rPr>
        <w:t xml:space="preserve"> involves the use of automated, electronic, mechanical, or other technological techniques or other forms of information technology</w:t>
      </w:r>
      <w:r w:rsidRPr="00C23773">
        <w:t>.</w:t>
      </w:r>
    </w:p>
    <w:p w:rsidR="00C23773" w:rsidRPr="00C23773" w:rsidRDefault="00C23773" w:rsidP="008B32C7">
      <w:pPr>
        <w:keepNext/>
        <w:tabs>
          <w:tab w:val="left" w:pos="360"/>
          <w:tab w:val="left" w:pos="720"/>
          <w:tab w:val="left" w:pos="1080"/>
          <w:tab w:val="left" w:pos="1440"/>
        </w:tabs>
      </w:pPr>
    </w:p>
    <w:p w:rsidR="00F44062" w:rsidRDefault="00F44062" w:rsidP="008B32C7">
      <w:pPr>
        <w:keepNext/>
        <w:tabs>
          <w:tab w:val="left" w:pos="360"/>
          <w:tab w:val="left" w:pos="720"/>
          <w:tab w:val="left" w:pos="1080"/>
          <w:tab w:val="left" w:pos="1440"/>
        </w:tabs>
      </w:pPr>
      <w:r>
        <w:t>This information</w:t>
      </w:r>
      <w:r w:rsidR="008A7218">
        <w:t xml:space="preserve"> collection</w:t>
      </w:r>
      <w:r>
        <w:t xml:space="preserve"> is basically a letter which contains a list of approved participants </w:t>
      </w:r>
      <w:r w:rsidR="008A7218">
        <w:t>f</w:t>
      </w:r>
      <w:r>
        <w:t xml:space="preserve">rom Aleut Corporation.  Upon approval by NMFS, copies of the letter are distributed to </w:t>
      </w:r>
      <w:r w:rsidR="00327AAC">
        <w:t xml:space="preserve">participating </w:t>
      </w:r>
      <w:r>
        <w:t xml:space="preserve">vessels and processors as proof of approval to participate in the AI </w:t>
      </w:r>
      <w:proofErr w:type="spellStart"/>
      <w:r>
        <w:t>pollock</w:t>
      </w:r>
      <w:proofErr w:type="spellEnd"/>
      <w:r>
        <w:t xml:space="preserve"> fishery.  </w:t>
      </w:r>
      <w:r w:rsidR="00327AAC">
        <w:t>T</w:t>
      </w:r>
      <w:r>
        <w:t>he final letter must be signed by representatives of NMFS and the Aleut Corporation</w:t>
      </w:r>
      <w:r w:rsidR="00327AAC">
        <w:t>; t</w:t>
      </w:r>
      <w:r>
        <w:t>hese original signatures cannot be sent electronically.  Thereafter, copies of the approved letter could be sent to the vessel and processor by email but must be printed</w:t>
      </w:r>
      <w:r w:rsidR="008A7218">
        <w:t xml:space="preserve"> by the recipients</w:t>
      </w:r>
      <w:r>
        <w:t xml:space="preserve"> and available in hard copy format.</w:t>
      </w:r>
    </w:p>
    <w:p w:rsidR="00F44062" w:rsidRDefault="00F44062" w:rsidP="005E414E">
      <w:pPr>
        <w:tabs>
          <w:tab w:val="left" w:pos="360"/>
          <w:tab w:val="left" w:pos="720"/>
          <w:tab w:val="left" w:pos="1080"/>
          <w:tab w:val="left" w:pos="1440"/>
        </w:tabs>
      </w:pPr>
    </w:p>
    <w:p w:rsidR="00C23773" w:rsidRPr="00C23773" w:rsidRDefault="00C23773" w:rsidP="00C23773">
      <w:pPr>
        <w:tabs>
          <w:tab w:val="left" w:pos="360"/>
          <w:tab w:val="left" w:pos="720"/>
          <w:tab w:val="left" w:pos="1080"/>
          <w:tab w:val="left" w:pos="1440"/>
        </w:tabs>
      </w:pPr>
      <w:r w:rsidRPr="0090515D">
        <w:rPr>
          <w:b/>
        </w:rPr>
        <w:t xml:space="preserve">4.  </w:t>
      </w:r>
      <w:r w:rsidRPr="0090515D">
        <w:rPr>
          <w:b/>
          <w:u w:val="single"/>
        </w:rPr>
        <w:t>Describe efforts to identify duplication</w:t>
      </w:r>
      <w:r w:rsidRPr="00C23773">
        <w:t>.</w:t>
      </w:r>
    </w:p>
    <w:p w:rsidR="008B32C7" w:rsidRDefault="008B32C7" w:rsidP="00C23773">
      <w:pPr>
        <w:tabs>
          <w:tab w:val="left" w:pos="360"/>
          <w:tab w:val="left" w:pos="720"/>
          <w:tab w:val="left" w:pos="1080"/>
          <w:tab w:val="left" w:pos="1440"/>
        </w:tabs>
      </w:pPr>
    </w:p>
    <w:p w:rsidR="00C23773" w:rsidRDefault="00C23773" w:rsidP="00C23773">
      <w:pPr>
        <w:tabs>
          <w:tab w:val="left" w:pos="360"/>
          <w:tab w:val="left" w:pos="720"/>
          <w:tab w:val="left" w:pos="1080"/>
          <w:tab w:val="left" w:pos="1440"/>
        </w:tabs>
      </w:pPr>
      <w:r w:rsidRPr="00C23773">
        <w:t>None of the information collected as part of this information collection duplicates other collections.  This information collection is part of a specialized and technical program that is not like any other.</w:t>
      </w:r>
    </w:p>
    <w:p w:rsidR="0031634E" w:rsidRDefault="0031634E" w:rsidP="00C23773">
      <w:pPr>
        <w:tabs>
          <w:tab w:val="left" w:pos="360"/>
          <w:tab w:val="left" w:pos="720"/>
          <w:tab w:val="left" w:pos="1080"/>
          <w:tab w:val="left" w:pos="1440"/>
        </w:tabs>
      </w:pPr>
    </w:p>
    <w:p w:rsidR="00C23773" w:rsidRPr="00C23773" w:rsidRDefault="00C23773" w:rsidP="00C23773">
      <w:pPr>
        <w:tabs>
          <w:tab w:val="left" w:pos="360"/>
          <w:tab w:val="left" w:pos="720"/>
          <w:tab w:val="left" w:pos="1080"/>
          <w:tab w:val="left" w:pos="1440"/>
        </w:tabs>
      </w:pPr>
      <w:r w:rsidRPr="0090515D">
        <w:rPr>
          <w:b/>
        </w:rPr>
        <w:t xml:space="preserve">5.  </w:t>
      </w:r>
      <w:r w:rsidRPr="0090515D">
        <w:rPr>
          <w:b/>
          <w:u w:val="single"/>
        </w:rPr>
        <w:t xml:space="preserve">If the </w:t>
      </w:r>
      <w:r w:rsidR="007C45BC">
        <w:rPr>
          <w:b/>
          <w:u w:val="single"/>
        </w:rPr>
        <w:t>collection-of-information</w:t>
      </w:r>
      <w:r w:rsidRPr="0090515D">
        <w:rPr>
          <w:b/>
          <w:u w:val="single"/>
        </w:rPr>
        <w:t xml:space="preserve"> involves small businesses or other small entities, describe the methods used to minimize burden</w:t>
      </w:r>
      <w:r w:rsidRPr="00C23773">
        <w:t>.</w:t>
      </w:r>
    </w:p>
    <w:p w:rsidR="00C23773" w:rsidRDefault="00C23773" w:rsidP="00C23773">
      <w:pPr>
        <w:tabs>
          <w:tab w:val="left" w:pos="360"/>
          <w:tab w:val="left" w:pos="720"/>
          <w:tab w:val="left" w:pos="1080"/>
          <w:tab w:val="left" w:pos="1440"/>
        </w:tabs>
      </w:pPr>
    </w:p>
    <w:p w:rsidR="00B10480" w:rsidRPr="00C23773" w:rsidRDefault="00B10480" w:rsidP="00C23773">
      <w:pPr>
        <w:tabs>
          <w:tab w:val="left" w:pos="360"/>
          <w:tab w:val="left" w:pos="720"/>
          <w:tab w:val="left" w:pos="1080"/>
          <w:tab w:val="left" w:pos="1440"/>
        </w:tabs>
      </w:pPr>
      <w:r w:rsidRPr="00B10480">
        <w:t xml:space="preserve">The proposed action applies only to those entities that participate in the directed </w:t>
      </w:r>
      <w:proofErr w:type="spellStart"/>
      <w:r w:rsidRPr="00B10480">
        <w:t>pollock</w:t>
      </w:r>
      <w:proofErr w:type="spellEnd"/>
      <w:r w:rsidRPr="00B10480">
        <w:t xml:space="preserve"> trawl fishery in the </w:t>
      </w:r>
      <w:r>
        <w:t xml:space="preserve">Aleutian Islands.  Only one </w:t>
      </w:r>
      <w:r w:rsidRPr="00B10480">
        <w:t>small entit</w:t>
      </w:r>
      <w:r>
        <w:t xml:space="preserve">y, a catcher vessel, is </w:t>
      </w:r>
      <w:r w:rsidRPr="00B10480">
        <w:t>directly regulated by this action and the impact is not significant.</w:t>
      </w:r>
    </w:p>
    <w:p w:rsidR="002237EF" w:rsidRDefault="002237EF" w:rsidP="00C23773">
      <w:pPr>
        <w:tabs>
          <w:tab w:val="left" w:pos="360"/>
          <w:tab w:val="left" w:pos="720"/>
          <w:tab w:val="left" w:pos="1080"/>
          <w:tab w:val="left" w:pos="1440"/>
        </w:tabs>
      </w:pPr>
    </w:p>
    <w:p w:rsidR="00BD0D42" w:rsidRPr="00BD0D42" w:rsidRDefault="00BD0D42" w:rsidP="00BD0D42">
      <w:pPr>
        <w:tabs>
          <w:tab w:val="left" w:pos="360"/>
          <w:tab w:val="left" w:pos="720"/>
          <w:tab w:val="left" w:pos="1080"/>
          <w:tab w:val="left" w:pos="1440"/>
        </w:tabs>
        <w:rPr>
          <w:b/>
        </w:rPr>
      </w:pPr>
      <w:r w:rsidRPr="00BD0D42">
        <w:rPr>
          <w:b/>
        </w:rPr>
        <w:t xml:space="preserve">6.  </w:t>
      </w:r>
      <w:r w:rsidRPr="00BD0D42">
        <w:rPr>
          <w:b/>
          <w:u w:val="single"/>
        </w:rPr>
        <w:t>Describe the consequences to Federal program or policy activities if the collection is not conducted or is conducted less frequently</w:t>
      </w:r>
      <w:r w:rsidRPr="00BD0D42">
        <w:rPr>
          <w:b/>
        </w:rPr>
        <w:t>.</w:t>
      </w:r>
    </w:p>
    <w:p w:rsidR="00BD0D42" w:rsidRDefault="00BD0D42" w:rsidP="00BD0D42">
      <w:pPr>
        <w:tabs>
          <w:tab w:val="left" w:pos="360"/>
          <w:tab w:val="left" w:pos="720"/>
          <w:tab w:val="left" w:pos="1080"/>
          <w:tab w:val="left" w:pos="1440"/>
        </w:tabs>
      </w:pPr>
    </w:p>
    <w:p w:rsidR="00BD0D42" w:rsidRDefault="00BD0D42" w:rsidP="00BD0D42">
      <w:pPr>
        <w:tabs>
          <w:tab w:val="left" w:pos="360"/>
          <w:tab w:val="left" w:pos="720"/>
          <w:tab w:val="left" w:pos="1080"/>
          <w:tab w:val="left" w:pos="1440"/>
        </w:tabs>
      </w:pPr>
      <w:r>
        <w:t xml:space="preserve">NMFS would be unable to manage the AI </w:t>
      </w:r>
      <w:proofErr w:type="spellStart"/>
      <w:r>
        <w:t>pollock</w:t>
      </w:r>
      <w:proofErr w:type="spellEnd"/>
      <w:r>
        <w:t xml:space="preserve"> fishery if this collection were not conducted or were conducted less frequently.  The approved participants would be unknown and harvest rates could not be determined, which may result in allocations be</w:t>
      </w:r>
      <w:r w:rsidR="00AD2B73">
        <w:t>ing</w:t>
      </w:r>
      <w:r>
        <w:t xml:space="preserve"> exceeded.</w:t>
      </w:r>
    </w:p>
    <w:p w:rsidR="00BD0D42" w:rsidRDefault="00BD0D42" w:rsidP="00BD0D42">
      <w:pPr>
        <w:tabs>
          <w:tab w:val="left" w:pos="360"/>
          <w:tab w:val="left" w:pos="720"/>
          <w:tab w:val="left" w:pos="1080"/>
          <w:tab w:val="left" w:pos="1440"/>
        </w:tabs>
      </w:pPr>
    </w:p>
    <w:p w:rsidR="00BD0D42" w:rsidRPr="00BD0D42" w:rsidRDefault="00BD0D42" w:rsidP="00BD0D42">
      <w:pPr>
        <w:tabs>
          <w:tab w:val="left" w:pos="360"/>
          <w:tab w:val="left" w:pos="720"/>
          <w:tab w:val="left" w:pos="1080"/>
          <w:tab w:val="left" w:pos="1440"/>
        </w:tabs>
        <w:rPr>
          <w:b/>
        </w:rPr>
      </w:pPr>
      <w:r w:rsidRPr="00BD0D42">
        <w:rPr>
          <w:b/>
        </w:rPr>
        <w:t xml:space="preserve">7.  </w:t>
      </w:r>
      <w:r w:rsidRPr="00BD0D42">
        <w:rPr>
          <w:b/>
          <w:u w:val="single"/>
        </w:rPr>
        <w:t>Explain any special circumstances that require the collection to be conducted in a manner inconsistent with the OMB guidelines</w:t>
      </w:r>
      <w:r w:rsidRPr="00BD0D42">
        <w:rPr>
          <w:b/>
        </w:rPr>
        <w:t>.</w:t>
      </w:r>
    </w:p>
    <w:p w:rsidR="00BD0D42" w:rsidRDefault="00BD0D42" w:rsidP="00BD0D42">
      <w:pPr>
        <w:tabs>
          <w:tab w:val="left" w:pos="360"/>
          <w:tab w:val="left" w:pos="720"/>
          <w:tab w:val="left" w:pos="1080"/>
          <w:tab w:val="left" w:pos="1440"/>
        </w:tabs>
      </w:pPr>
    </w:p>
    <w:p w:rsidR="00BD0D42" w:rsidRDefault="008A7218" w:rsidP="00BD0D42">
      <w:pPr>
        <w:tabs>
          <w:tab w:val="left" w:pos="360"/>
          <w:tab w:val="left" w:pos="720"/>
          <w:tab w:val="left" w:pos="1080"/>
          <w:tab w:val="left" w:pos="1440"/>
        </w:tabs>
      </w:pPr>
      <w:r>
        <w:t>N</w:t>
      </w:r>
      <w:r w:rsidR="006D1434">
        <w:t xml:space="preserve">ot </w:t>
      </w:r>
      <w:r>
        <w:t>A</w:t>
      </w:r>
      <w:r w:rsidR="006D1434">
        <w:t>pplicable</w:t>
      </w:r>
      <w:r>
        <w:t>.</w:t>
      </w:r>
    </w:p>
    <w:p w:rsidR="00BD0D42" w:rsidRPr="00BD0D42" w:rsidRDefault="00F205D5" w:rsidP="008B32C7">
      <w:pPr>
        <w:keepNext/>
        <w:tabs>
          <w:tab w:val="left" w:pos="360"/>
          <w:tab w:val="left" w:pos="720"/>
          <w:tab w:val="left" w:pos="1080"/>
          <w:tab w:val="left" w:pos="1440"/>
        </w:tabs>
        <w:rPr>
          <w:b/>
        </w:rPr>
      </w:pPr>
      <w:r w:rsidRPr="00F205D5">
        <w:rPr>
          <w:b/>
        </w:rPr>
        <w:lastRenderedPageBreak/>
        <w:t xml:space="preserve">8. </w:t>
      </w:r>
      <w:r w:rsidR="00BD0D42" w:rsidRPr="00BD0D42">
        <w:rPr>
          <w:b/>
          <w:u w:val="single"/>
        </w:rPr>
        <w:t xml:space="preserve">Provide </w:t>
      </w:r>
      <w:r w:rsidR="008A7218">
        <w:rPr>
          <w:b/>
          <w:u w:val="single"/>
        </w:rPr>
        <w:t>information on</w:t>
      </w:r>
      <w:r w:rsidR="00BD0D42" w:rsidRPr="00BD0D42">
        <w:rPr>
          <w:b/>
          <w:u w:val="single"/>
        </w:rPr>
        <w:t xml:space="preserve"> the PRA Federal Register </w:t>
      </w:r>
      <w:r w:rsidR="00E94B98">
        <w:rPr>
          <w:b/>
          <w:u w:val="single"/>
        </w:rPr>
        <w:t>N</w:t>
      </w:r>
      <w:r w:rsidR="00BD0D42" w:rsidRPr="00BD0D42">
        <w:rPr>
          <w:b/>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BD0D42" w:rsidRPr="00BD0D42">
        <w:rPr>
          <w:b/>
        </w:rPr>
        <w:t>.</w:t>
      </w:r>
    </w:p>
    <w:p w:rsidR="00BD0D42" w:rsidRDefault="00BD0D42" w:rsidP="008B32C7">
      <w:pPr>
        <w:keepNext/>
        <w:tabs>
          <w:tab w:val="left" w:pos="360"/>
          <w:tab w:val="left" w:pos="720"/>
          <w:tab w:val="left" w:pos="1080"/>
          <w:tab w:val="left" w:pos="1440"/>
        </w:tabs>
      </w:pPr>
    </w:p>
    <w:p w:rsidR="00E94B98" w:rsidRDefault="00CF40C1" w:rsidP="008B32C7">
      <w:pPr>
        <w:keepNext/>
        <w:tabs>
          <w:tab w:val="left" w:pos="360"/>
          <w:tab w:val="left" w:pos="720"/>
          <w:tab w:val="left" w:pos="1080"/>
          <w:tab w:val="left" w:pos="1440"/>
        </w:tabs>
      </w:pPr>
      <w:r w:rsidRPr="00E41BDE">
        <w:t xml:space="preserve">A </w:t>
      </w:r>
      <w:r w:rsidRPr="00E94B98">
        <w:rPr>
          <w:iCs/>
          <w:u w:val="single"/>
        </w:rPr>
        <w:t>Federal Register</w:t>
      </w:r>
      <w:r w:rsidRPr="00E41BDE">
        <w:rPr>
          <w:i/>
          <w:iCs/>
        </w:rPr>
        <w:t xml:space="preserve"> </w:t>
      </w:r>
      <w:r w:rsidR="00E94B98">
        <w:t>N</w:t>
      </w:r>
      <w:r w:rsidRPr="00E41BDE">
        <w:t>otice</w:t>
      </w:r>
      <w:r w:rsidR="00E94B98">
        <w:t xml:space="preserve"> </w:t>
      </w:r>
      <w:r>
        <w:t xml:space="preserve">published </w:t>
      </w:r>
      <w:r w:rsidR="00B70A64" w:rsidRPr="00B70A64">
        <w:t>November 3, 2011</w:t>
      </w:r>
      <w:r w:rsidR="00B70A64">
        <w:t xml:space="preserve"> (76 FR 68161) </w:t>
      </w:r>
      <w:r w:rsidRPr="00E41BDE">
        <w:t>solicited public comment</w:t>
      </w:r>
      <w:r>
        <w:t xml:space="preserve">. </w:t>
      </w:r>
      <w:r w:rsidR="00B70A64">
        <w:t>No comments were received.</w:t>
      </w:r>
    </w:p>
    <w:p w:rsidR="00E94B98" w:rsidRDefault="00E94B98" w:rsidP="00CF40C1">
      <w:pPr>
        <w:tabs>
          <w:tab w:val="left" w:pos="360"/>
          <w:tab w:val="left" w:pos="720"/>
          <w:tab w:val="left" w:pos="1080"/>
          <w:tab w:val="left" w:pos="1440"/>
        </w:tabs>
      </w:pPr>
    </w:p>
    <w:p w:rsidR="00BD0D42" w:rsidRDefault="00BD0D42" w:rsidP="00BD0D42">
      <w:pPr>
        <w:tabs>
          <w:tab w:val="left" w:pos="360"/>
          <w:tab w:val="left" w:pos="720"/>
          <w:tab w:val="left" w:pos="1080"/>
          <w:tab w:val="left" w:pos="1440"/>
        </w:tabs>
      </w:pPr>
      <w:r w:rsidRPr="00BD0D42">
        <w:rPr>
          <w:b/>
        </w:rPr>
        <w:t xml:space="preserve">9.  </w:t>
      </w:r>
      <w:r w:rsidRPr="00BD0D42">
        <w:rPr>
          <w:b/>
          <w:u w:val="single"/>
        </w:rPr>
        <w:t>Explain any decisions to provide payments or gifts to respondents, other than remuneration of contractors or grantees</w:t>
      </w:r>
      <w:r>
        <w:t>.</w:t>
      </w:r>
    </w:p>
    <w:p w:rsidR="00BD0D42" w:rsidRDefault="00BD0D42" w:rsidP="00BD0D42">
      <w:pPr>
        <w:tabs>
          <w:tab w:val="left" w:pos="360"/>
          <w:tab w:val="left" w:pos="720"/>
          <w:tab w:val="left" w:pos="1080"/>
          <w:tab w:val="left" w:pos="1440"/>
        </w:tabs>
      </w:pPr>
    </w:p>
    <w:p w:rsidR="00BD0D42" w:rsidRDefault="00753058" w:rsidP="00BD0D42">
      <w:pPr>
        <w:tabs>
          <w:tab w:val="left" w:pos="360"/>
          <w:tab w:val="left" w:pos="720"/>
          <w:tab w:val="left" w:pos="1080"/>
          <w:tab w:val="left" w:pos="1440"/>
        </w:tabs>
      </w:pPr>
      <w:r>
        <w:t>N</w:t>
      </w:r>
      <w:r w:rsidR="00BD0D42">
        <w:t xml:space="preserve">o plans </w:t>
      </w:r>
      <w:r>
        <w:t xml:space="preserve">exist </w:t>
      </w:r>
      <w:r w:rsidR="00BD0D42">
        <w:t>to provide any payment or gift to respondents.</w:t>
      </w:r>
    </w:p>
    <w:p w:rsidR="00BD0D42" w:rsidRDefault="00BD0D42" w:rsidP="00BD0D42">
      <w:pPr>
        <w:tabs>
          <w:tab w:val="left" w:pos="360"/>
          <w:tab w:val="left" w:pos="720"/>
          <w:tab w:val="left" w:pos="1080"/>
          <w:tab w:val="left" w:pos="1440"/>
        </w:tabs>
      </w:pPr>
    </w:p>
    <w:p w:rsidR="00BD0D42" w:rsidRPr="00BD0D42" w:rsidRDefault="00BD0D42" w:rsidP="00BD0D42">
      <w:pPr>
        <w:tabs>
          <w:tab w:val="left" w:pos="360"/>
          <w:tab w:val="left" w:pos="720"/>
          <w:tab w:val="left" w:pos="1080"/>
          <w:tab w:val="left" w:pos="1440"/>
        </w:tabs>
        <w:rPr>
          <w:b/>
        </w:rPr>
      </w:pPr>
      <w:proofErr w:type="gramStart"/>
      <w:r w:rsidRPr="00BD0D42">
        <w:rPr>
          <w:b/>
        </w:rPr>
        <w:t xml:space="preserve">10.  </w:t>
      </w:r>
      <w:r w:rsidRPr="00BD0D42">
        <w:rPr>
          <w:b/>
          <w:u w:val="single"/>
        </w:rPr>
        <w:t>Describe any assurance of confidentiality provided to respondents and the basis for this assurance in statute, regulation, or agency policy</w:t>
      </w:r>
      <w:r w:rsidR="008B32C7">
        <w:rPr>
          <w:b/>
        </w:rPr>
        <w:t>.</w:t>
      </w:r>
      <w:proofErr w:type="gramEnd"/>
    </w:p>
    <w:p w:rsidR="00BD0D42" w:rsidRDefault="00BD0D42" w:rsidP="00BD0D42">
      <w:pPr>
        <w:tabs>
          <w:tab w:val="left" w:pos="360"/>
          <w:tab w:val="left" w:pos="720"/>
          <w:tab w:val="left" w:pos="1080"/>
          <w:tab w:val="left" w:pos="1440"/>
        </w:tabs>
      </w:pPr>
    </w:p>
    <w:p w:rsidR="00BD0D42" w:rsidRDefault="00AD2B73" w:rsidP="00BD0D42">
      <w:pPr>
        <w:tabs>
          <w:tab w:val="left" w:pos="360"/>
          <w:tab w:val="left" w:pos="720"/>
          <w:tab w:val="left" w:pos="1080"/>
          <w:tab w:val="left" w:pos="1440"/>
        </w:tabs>
      </w:pPr>
      <w:r>
        <w:t xml:space="preserve">As stated in the regulations and in information posted at </w:t>
      </w:r>
      <w:hyperlink r:id="rId9" w:history="1">
        <w:r w:rsidRPr="00A87245">
          <w:rPr>
            <w:rStyle w:val="Hyperlink"/>
          </w:rPr>
          <w:t>http://alaskafisheries.noaa.gov</w:t>
        </w:r>
      </w:hyperlink>
      <w:r>
        <w:t>, t</w:t>
      </w:r>
      <w:r w:rsidR="00BD0D42">
        <w:t xml:space="preserve">he information collected under </w:t>
      </w:r>
      <w:r w:rsidR="00E308B6">
        <w:t xml:space="preserve">the </w:t>
      </w:r>
      <w:r w:rsidR="00BD0D42" w:rsidRPr="00E308B6">
        <w:t>Magnuson-Stevens Act</w:t>
      </w:r>
      <w:r w:rsidR="00BD0D42">
        <w:t xml:space="preserve"> is conf</w:t>
      </w:r>
      <w:r w:rsidR="00753058">
        <w:t xml:space="preserve">idential under section 402(b).  </w:t>
      </w:r>
      <w:r w:rsidR="00BD0D42">
        <w:t xml:space="preserve"> The information is also confidential under </w:t>
      </w:r>
      <w:r w:rsidR="00BD0D42" w:rsidRPr="00E308B6">
        <w:t>NOAA Administrative Order 216-100</w:t>
      </w:r>
      <w:r w:rsidR="00BD0D42">
        <w:t>, which sets forth procedures to protect confidentiality of fishery statistics.</w:t>
      </w:r>
    </w:p>
    <w:p w:rsidR="00BD0D42" w:rsidRDefault="00BD0D42" w:rsidP="00BD0D42">
      <w:pPr>
        <w:tabs>
          <w:tab w:val="left" w:pos="360"/>
          <w:tab w:val="left" w:pos="720"/>
          <w:tab w:val="left" w:pos="1080"/>
          <w:tab w:val="left" w:pos="1440"/>
        </w:tabs>
      </w:pPr>
    </w:p>
    <w:p w:rsidR="00BD0D42" w:rsidRDefault="00BD0D42" w:rsidP="00BD0D42">
      <w:pPr>
        <w:tabs>
          <w:tab w:val="left" w:pos="360"/>
          <w:tab w:val="left" w:pos="720"/>
          <w:tab w:val="left" w:pos="1080"/>
          <w:tab w:val="left" w:pos="1440"/>
        </w:tabs>
      </w:pPr>
      <w:proofErr w:type="gramStart"/>
      <w:r w:rsidRPr="00BD0D42">
        <w:rPr>
          <w:b/>
        </w:rPr>
        <w:t xml:space="preserve">11.  </w:t>
      </w:r>
      <w:r w:rsidRPr="00BD0D42">
        <w:rPr>
          <w:b/>
          <w:u w:val="single"/>
        </w:rPr>
        <w:t>Provide additional justification for any questions of a sensitive nature, such as sexual behavior and attitudes, religious beliefs, and other matters that are commonly considered private</w:t>
      </w:r>
      <w:r>
        <w:t>.</w:t>
      </w:r>
      <w:proofErr w:type="gramEnd"/>
    </w:p>
    <w:p w:rsidR="00BD0D42" w:rsidRDefault="00BD0D42" w:rsidP="00BD0D42">
      <w:pPr>
        <w:tabs>
          <w:tab w:val="left" w:pos="360"/>
          <w:tab w:val="left" w:pos="720"/>
          <w:tab w:val="left" w:pos="1080"/>
          <w:tab w:val="left" w:pos="1440"/>
        </w:tabs>
      </w:pPr>
    </w:p>
    <w:p w:rsidR="00BD0D42" w:rsidRDefault="00BD0D42" w:rsidP="00BD0D42">
      <w:pPr>
        <w:tabs>
          <w:tab w:val="left" w:pos="360"/>
          <w:tab w:val="left" w:pos="720"/>
          <w:tab w:val="left" w:pos="1080"/>
          <w:tab w:val="left" w:pos="1440"/>
        </w:tabs>
      </w:pPr>
      <w:r>
        <w:t>This information collection does not involve information of a sensitive nature.</w:t>
      </w:r>
    </w:p>
    <w:p w:rsidR="00A0628D" w:rsidRDefault="00A0628D" w:rsidP="00BD0D42">
      <w:pPr>
        <w:tabs>
          <w:tab w:val="left" w:pos="360"/>
          <w:tab w:val="left" w:pos="720"/>
          <w:tab w:val="left" w:pos="1080"/>
          <w:tab w:val="left" w:pos="1440"/>
        </w:tabs>
        <w:rPr>
          <w:b/>
        </w:rPr>
      </w:pPr>
    </w:p>
    <w:p w:rsidR="00BD0D42" w:rsidRDefault="00BD0D42" w:rsidP="00BD0D42">
      <w:pPr>
        <w:tabs>
          <w:tab w:val="left" w:pos="360"/>
          <w:tab w:val="left" w:pos="720"/>
          <w:tab w:val="left" w:pos="1080"/>
          <w:tab w:val="left" w:pos="1440"/>
        </w:tabs>
      </w:pPr>
      <w:r w:rsidRPr="00BD0D42">
        <w:rPr>
          <w:b/>
        </w:rPr>
        <w:t xml:space="preserve">12.  </w:t>
      </w:r>
      <w:r w:rsidRPr="00BD0D42">
        <w:rPr>
          <w:b/>
          <w:u w:val="single"/>
        </w:rPr>
        <w:t xml:space="preserve">Provide an estimate in hours of the burden of the </w:t>
      </w:r>
      <w:r w:rsidR="007C45BC">
        <w:rPr>
          <w:b/>
          <w:u w:val="single"/>
        </w:rPr>
        <w:t>collection-of-information</w:t>
      </w:r>
      <w:r>
        <w:t>.</w:t>
      </w:r>
    </w:p>
    <w:p w:rsidR="00BD0D42" w:rsidRDefault="00BD0D42" w:rsidP="00BD0D42">
      <w:pPr>
        <w:tabs>
          <w:tab w:val="left" w:pos="360"/>
          <w:tab w:val="left" w:pos="720"/>
          <w:tab w:val="left" w:pos="1080"/>
          <w:tab w:val="left" w:pos="1440"/>
        </w:tabs>
      </w:pPr>
    </w:p>
    <w:p w:rsidR="00BD0D42" w:rsidRDefault="000A51C2" w:rsidP="00BD0D42">
      <w:pPr>
        <w:tabs>
          <w:tab w:val="left" w:pos="360"/>
          <w:tab w:val="left" w:pos="720"/>
          <w:tab w:val="left" w:pos="1080"/>
          <w:tab w:val="left" w:pos="1440"/>
        </w:tabs>
      </w:pPr>
      <w:r>
        <w:t xml:space="preserve">Estimated </w:t>
      </w:r>
      <w:r w:rsidR="00F01E30">
        <w:t xml:space="preserve">total respondents: </w:t>
      </w:r>
      <w:r w:rsidR="005D0FFE">
        <w:t xml:space="preserve">2 (Aleut Corporation and 1appellant) decreased from </w:t>
      </w:r>
      <w:r w:rsidR="0003583C">
        <w:t>6</w:t>
      </w:r>
      <w:r w:rsidR="005D0FFE">
        <w:t>.</w:t>
      </w:r>
      <w:r w:rsidR="00F01E30">
        <w:t xml:space="preserve"> </w:t>
      </w:r>
      <w:r w:rsidR="00840EE7">
        <w:t>E</w:t>
      </w:r>
      <w:r>
        <w:t>stimated t</w:t>
      </w:r>
      <w:r w:rsidR="00E308B6">
        <w:t xml:space="preserve">otal responses: </w:t>
      </w:r>
      <w:r w:rsidR="005D0FFE">
        <w:t xml:space="preserve">2, decreased from </w:t>
      </w:r>
      <w:r w:rsidR="00AD2B73">
        <w:t>2</w:t>
      </w:r>
      <w:r w:rsidR="005D0FFE">
        <w:t>7</w:t>
      </w:r>
      <w:r w:rsidR="00BD0D42">
        <w:t xml:space="preserve">.  </w:t>
      </w:r>
      <w:r>
        <w:t>Estimated t</w:t>
      </w:r>
      <w:r w:rsidR="00BD0D42">
        <w:t>otal</w:t>
      </w:r>
      <w:r w:rsidR="00C371C4">
        <w:t xml:space="preserve"> </w:t>
      </w:r>
      <w:r w:rsidR="00BD0D42">
        <w:t xml:space="preserve">burden:  </w:t>
      </w:r>
      <w:r w:rsidR="00B21E6C">
        <w:t xml:space="preserve">36 hours, decreased from </w:t>
      </w:r>
      <w:r w:rsidR="0003583C">
        <w:t>134</w:t>
      </w:r>
      <w:r w:rsidR="00C37C2D">
        <w:t xml:space="preserve"> </w:t>
      </w:r>
      <w:r w:rsidR="00BD0D42">
        <w:t xml:space="preserve">hours.  </w:t>
      </w:r>
      <w:r>
        <w:t>Estimated t</w:t>
      </w:r>
      <w:r w:rsidR="00BD0D42">
        <w:t xml:space="preserve">otal personnel cost:  </w:t>
      </w:r>
      <w:r w:rsidR="00B21E6C">
        <w:t xml:space="preserve">$900, decreased from </w:t>
      </w:r>
      <w:r w:rsidR="00836723">
        <w:t>$</w:t>
      </w:r>
      <w:r w:rsidR="0003583C">
        <w:t>3,3</w:t>
      </w:r>
      <w:r w:rsidR="00836723">
        <w:t>50</w:t>
      </w:r>
      <w:r w:rsidR="00C37C2D">
        <w:t xml:space="preserve"> </w:t>
      </w:r>
      <w:r w:rsidR="00BD0D42">
        <w:t>($25 per hour, based on the average wage equivalent to a GS-7 employee in Alaska, including COLA).</w:t>
      </w:r>
    </w:p>
    <w:p w:rsidR="00BD0D42" w:rsidRDefault="00BD0D42" w:rsidP="00BD0D42">
      <w:pPr>
        <w:tabs>
          <w:tab w:val="left" w:pos="360"/>
          <w:tab w:val="left" w:pos="720"/>
          <w:tab w:val="left" w:pos="1080"/>
          <w:tab w:val="left" w:pos="1440"/>
        </w:tabs>
      </w:pPr>
    </w:p>
    <w:p w:rsidR="00BD0D42" w:rsidRPr="00BD0D42" w:rsidRDefault="00BD0D42" w:rsidP="00BD0D42">
      <w:pPr>
        <w:tabs>
          <w:tab w:val="left" w:pos="360"/>
          <w:tab w:val="left" w:pos="720"/>
          <w:tab w:val="left" w:pos="1080"/>
          <w:tab w:val="left" w:pos="1440"/>
        </w:tabs>
        <w:rPr>
          <w:b/>
        </w:rPr>
      </w:pPr>
      <w:r w:rsidRPr="00BD0D42">
        <w:rPr>
          <w:b/>
        </w:rPr>
        <w:t xml:space="preserve">13.  </w:t>
      </w:r>
      <w:r w:rsidRPr="00BD0D42">
        <w:rPr>
          <w:b/>
          <w:u w:val="single"/>
        </w:rPr>
        <w:t xml:space="preserve">Provide an estimate of the total annual cost burden to the respondents or record-keepers resulting from the collection (excluding the value of the burden hours in </w:t>
      </w:r>
      <w:r w:rsidR="00E308B6">
        <w:rPr>
          <w:b/>
          <w:u w:val="single"/>
        </w:rPr>
        <w:t>Question 1</w:t>
      </w:r>
      <w:r w:rsidRPr="00BD0D42">
        <w:rPr>
          <w:b/>
          <w:u w:val="single"/>
        </w:rPr>
        <w:t>2 above).</w:t>
      </w:r>
    </w:p>
    <w:p w:rsidR="00BD0D42" w:rsidRDefault="00BD0D42" w:rsidP="00BD0D42">
      <w:pPr>
        <w:tabs>
          <w:tab w:val="left" w:pos="360"/>
          <w:tab w:val="left" w:pos="720"/>
          <w:tab w:val="left" w:pos="1080"/>
          <w:tab w:val="left" w:pos="1440"/>
        </w:tabs>
      </w:pPr>
    </w:p>
    <w:p w:rsidR="00BD0D42" w:rsidRDefault="000A51C2" w:rsidP="00BD0D42">
      <w:pPr>
        <w:tabs>
          <w:tab w:val="left" w:pos="360"/>
          <w:tab w:val="left" w:pos="720"/>
          <w:tab w:val="left" w:pos="1080"/>
          <w:tab w:val="left" w:pos="1440"/>
        </w:tabs>
      </w:pPr>
      <w:r>
        <w:t>Estimated t</w:t>
      </w:r>
      <w:r w:rsidR="002647A4">
        <w:t xml:space="preserve">otal miscellaneous costs: </w:t>
      </w:r>
      <w:r w:rsidR="00B21E6C">
        <w:t xml:space="preserve">$3, decreased from </w:t>
      </w:r>
      <w:r w:rsidR="00836723">
        <w:t>$</w:t>
      </w:r>
      <w:r w:rsidR="00AD2B73">
        <w:t>31.</w:t>
      </w:r>
    </w:p>
    <w:p w:rsidR="00BD0D42" w:rsidRDefault="00BD0D42" w:rsidP="00BD0D42">
      <w:pPr>
        <w:tabs>
          <w:tab w:val="left" w:pos="360"/>
          <w:tab w:val="left" w:pos="720"/>
          <w:tab w:val="left" w:pos="1080"/>
          <w:tab w:val="left" w:pos="1440"/>
        </w:tabs>
      </w:pPr>
    </w:p>
    <w:p w:rsidR="00AD2B73" w:rsidRDefault="00AD2B73" w:rsidP="00BD0D42">
      <w:pPr>
        <w:tabs>
          <w:tab w:val="left" w:pos="360"/>
          <w:tab w:val="left" w:pos="720"/>
          <w:tab w:val="left" w:pos="1080"/>
          <w:tab w:val="left" w:pos="1440"/>
        </w:tabs>
        <w:rPr>
          <w:b/>
        </w:rPr>
      </w:pPr>
    </w:p>
    <w:p w:rsidR="00AD2B73" w:rsidRDefault="00AD2B73" w:rsidP="00BD0D42">
      <w:pPr>
        <w:tabs>
          <w:tab w:val="left" w:pos="360"/>
          <w:tab w:val="left" w:pos="720"/>
          <w:tab w:val="left" w:pos="1080"/>
          <w:tab w:val="left" w:pos="1440"/>
        </w:tabs>
        <w:rPr>
          <w:b/>
        </w:rPr>
      </w:pPr>
    </w:p>
    <w:p w:rsidR="00AD2B73" w:rsidRDefault="00AD2B73">
      <w:pPr>
        <w:rPr>
          <w:b/>
        </w:rPr>
      </w:pPr>
      <w:r>
        <w:rPr>
          <w:b/>
        </w:rPr>
        <w:br w:type="page"/>
      </w:r>
    </w:p>
    <w:p w:rsidR="00BD0D42" w:rsidRDefault="00BD0D42" w:rsidP="00BD0D42">
      <w:pPr>
        <w:tabs>
          <w:tab w:val="left" w:pos="360"/>
          <w:tab w:val="left" w:pos="720"/>
          <w:tab w:val="left" w:pos="1080"/>
          <w:tab w:val="left" w:pos="1440"/>
        </w:tabs>
      </w:pPr>
      <w:r w:rsidRPr="00BD0D42">
        <w:rPr>
          <w:b/>
        </w:rPr>
        <w:lastRenderedPageBreak/>
        <w:t xml:space="preserve">14.  </w:t>
      </w:r>
      <w:r w:rsidRPr="00BD0D42">
        <w:rPr>
          <w:b/>
          <w:u w:val="single"/>
        </w:rPr>
        <w:t>Provide estimates of annualized cost to the Federal government</w:t>
      </w:r>
      <w:r>
        <w:t>.</w:t>
      </w:r>
    </w:p>
    <w:p w:rsidR="00BD0D42" w:rsidRDefault="00BD0D42" w:rsidP="00BD0D42">
      <w:pPr>
        <w:tabs>
          <w:tab w:val="left" w:pos="360"/>
          <w:tab w:val="left" w:pos="720"/>
          <w:tab w:val="left" w:pos="1080"/>
          <w:tab w:val="left" w:pos="1440"/>
        </w:tabs>
      </w:pPr>
    </w:p>
    <w:p w:rsidR="00BD0D42" w:rsidRDefault="000A51C2" w:rsidP="00BD0D42">
      <w:pPr>
        <w:tabs>
          <w:tab w:val="left" w:pos="360"/>
          <w:tab w:val="left" w:pos="720"/>
          <w:tab w:val="left" w:pos="1080"/>
          <w:tab w:val="left" w:pos="1440"/>
        </w:tabs>
      </w:pPr>
      <w:r>
        <w:t>Estimated t</w:t>
      </w:r>
      <w:r w:rsidR="00BD0D42">
        <w:t>otal responses</w:t>
      </w:r>
      <w:r w:rsidR="00E816A6">
        <w:t xml:space="preserve">: </w:t>
      </w:r>
      <w:r w:rsidR="00B21E6C">
        <w:t xml:space="preserve">2, decreased from </w:t>
      </w:r>
      <w:r w:rsidR="0003583C">
        <w:t>7</w:t>
      </w:r>
      <w:r w:rsidR="00840EE7">
        <w:t xml:space="preserve">. </w:t>
      </w:r>
      <w:r w:rsidR="00B21E6C">
        <w:t xml:space="preserve"> </w:t>
      </w:r>
      <w:r>
        <w:t>Estimated t</w:t>
      </w:r>
      <w:r w:rsidR="00E816A6">
        <w:t>otal</w:t>
      </w:r>
      <w:r w:rsidR="00BD0D42">
        <w:t xml:space="preserve"> burden</w:t>
      </w:r>
      <w:r w:rsidR="00E816A6">
        <w:t xml:space="preserve">:  </w:t>
      </w:r>
      <w:r w:rsidR="00B21E6C">
        <w:t xml:space="preserve">26 hours, decreased from </w:t>
      </w:r>
      <w:r w:rsidR="0003583C">
        <w:t>1</w:t>
      </w:r>
      <w:r w:rsidR="00BD0D42">
        <w:t xml:space="preserve">27 hours. </w:t>
      </w:r>
      <w:r w:rsidR="00B21E6C">
        <w:t xml:space="preserve"> </w:t>
      </w:r>
      <w:r>
        <w:t>Estimated t</w:t>
      </w:r>
      <w:r w:rsidR="00BD0D42">
        <w:t>otal personnel cost</w:t>
      </w:r>
      <w:r w:rsidR="00E816A6">
        <w:t xml:space="preserve">:  </w:t>
      </w:r>
      <w:r w:rsidR="00B21E6C">
        <w:t xml:space="preserve">$650, decreased from </w:t>
      </w:r>
      <w:r w:rsidR="007C45BC">
        <w:t>$</w:t>
      </w:r>
      <w:r w:rsidR="0003583C">
        <w:t>3,175</w:t>
      </w:r>
      <w:r w:rsidR="00BD0D42">
        <w:t>.</w:t>
      </w:r>
    </w:p>
    <w:p w:rsidR="00AD2B73" w:rsidRDefault="00AD2B73" w:rsidP="00BD0D42">
      <w:pPr>
        <w:tabs>
          <w:tab w:val="left" w:pos="360"/>
          <w:tab w:val="left" w:pos="720"/>
          <w:tab w:val="left" w:pos="1080"/>
          <w:tab w:val="left" w:pos="1440"/>
        </w:tabs>
        <w:rPr>
          <w:b/>
        </w:rPr>
      </w:pPr>
    </w:p>
    <w:p w:rsidR="00BD0D42" w:rsidRPr="00E816A6" w:rsidRDefault="00BD0D42" w:rsidP="00BD0D42">
      <w:pPr>
        <w:tabs>
          <w:tab w:val="left" w:pos="360"/>
          <w:tab w:val="left" w:pos="720"/>
          <w:tab w:val="left" w:pos="1080"/>
          <w:tab w:val="left" w:pos="1440"/>
        </w:tabs>
        <w:rPr>
          <w:b/>
        </w:rPr>
      </w:pPr>
      <w:r w:rsidRPr="00E816A6">
        <w:rPr>
          <w:b/>
        </w:rPr>
        <w:t xml:space="preserve">15.  </w:t>
      </w:r>
      <w:r w:rsidRPr="00E816A6">
        <w:rPr>
          <w:b/>
          <w:u w:val="single"/>
        </w:rPr>
        <w:t>Explain the reasons for any program changes or adjustments</w:t>
      </w:r>
      <w:r w:rsidRPr="00E816A6">
        <w:rPr>
          <w:b/>
        </w:rPr>
        <w:t>.</w:t>
      </w:r>
    </w:p>
    <w:p w:rsidR="00BD0D42" w:rsidRDefault="00BD0D42" w:rsidP="00BD0D42">
      <w:pPr>
        <w:tabs>
          <w:tab w:val="left" w:pos="360"/>
          <w:tab w:val="left" w:pos="720"/>
          <w:tab w:val="left" w:pos="1080"/>
          <w:tab w:val="left" w:pos="1440"/>
        </w:tabs>
      </w:pPr>
    </w:p>
    <w:p w:rsidR="00940E0C" w:rsidRDefault="00940E0C" w:rsidP="00296723">
      <w:r>
        <w:t xml:space="preserve">Program Change:  </w:t>
      </w:r>
      <w:r w:rsidR="00231BFB">
        <w:t>“Copy of</w:t>
      </w:r>
      <w:r w:rsidR="005F4512">
        <w:t xml:space="preserve"> </w:t>
      </w:r>
      <w:r w:rsidR="005F4512" w:rsidRPr="005F4512">
        <w:t>NMFS Approval to Participants”</w:t>
      </w:r>
      <w:r w:rsidR="00231BFB" w:rsidRPr="005F4512">
        <w:t xml:space="preserve"> </w:t>
      </w:r>
      <w:r>
        <w:t xml:space="preserve">has been removed as a separate information collection in ROCIS due to its inclusion in the </w:t>
      </w:r>
      <w:r w:rsidRPr="00940E0C">
        <w:t>Annual AI Pollock Fishery Letter</w:t>
      </w:r>
      <w:r>
        <w:t xml:space="preserve"> Information collection in the supp</w:t>
      </w:r>
      <w:r w:rsidR="00FC3D6F">
        <w:t>orting statement. This combining of two information collections</w:t>
      </w:r>
      <w:r>
        <w:t xml:space="preserve"> shows up as a program change</w:t>
      </w:r>
      <w:r w:rsidR="00FC3D6F">
        <w:t xml:space="preserve"> in ROCIS</w:t>
      </w:r>
      <w:r>
        <w:t>: decrease of 20 responses, 2 hours and $28.</w:t>
      </w:r>
    </w:p>
    <w:p w:rsidR="00940E0C" w:rsidRDefault="00940E0C" w:rsidP="00296723"/>
    <w:p w:rsidR="00AD2B73" w:rsidRDefault="004816DC" w:rsidP="00AD2B73">
      <w:r>
        <w:t>Also, b</w:t>
      </w:r>
      <w:r w:rsidR="00AD2B73">
        <w:t xml:space="preserve">ecause there has been no fishing activity since 2010, </w:t>
      </w:r>
      <w:r w:rsidR="00AD2B73">
        <w:rPr>
          <w:color w:val="222222"/>
        </w:rPr>
        <w:t>burden for a s</w:t>
      </w:r>
      <w:r w:rsidR="00AD2B73" w:rsidRPr="00FC3D6F">
        <w:rPr>
          <w:color w:val="222222"/>
        </w:rPr>
        <w:t>econd letter</w:t>
      </w:r>
      <w:r w:rsidR="00AD2B73">
        <w:rPr>
          <w:color w:val="222222"/>
        </w:rPr>
        <w:t xml:space="preserve"> from the corporation</w:t>
      </w:r>
      <w:r w:rsidR="00AD2B73" w:rsidRPr="00FC3D6F">
        <w:rPr>
          <w:color w:val="222222"/>
        </w:rPr>
        <w:t>, notifying NMFS of changes in approved vessels</w:t>
      </w:r>
      <w:r w:rsidR="00AD2B73">
        <w:rPr>
          <w:color w:val="222222"/>
        </w:rPr>
        <w:t>, has been removed</w:t>
      </w:r>
      <w:r w:rsidR="00AD2B73" w:rsidRPr="00FC3D6F">
        <w:rPr>
          <w:color w:val="222222"/>
        </w:rPr>
        <w:t>.</w:t>
      </w:r>
      <w:r w:rsidR="00AD2B73">
        <w:rPr>
          <w:color w:val="222222"/>
        </w:rPr>
        <w:t xml:space="preserve"> This results in a decrease of 1 response and 16 hours.</w:t>
      </w:r>
    </w:p>
    <w:p w:rsidR="00AD2B73" w:rsidRDefault="00AD2B73" w:rsidP="00296723"/>
    <w:p w:rsidR="00FC3D6F" w:rsidRDefault="00E308B6" w:rsidP="00296723">
      <w:r>
        <w:t>Adjustment</w:t>
      </w:r>
      <w:r w:rsidR="00AD2B73">
        <w:t>s</w:t>
      </w:r>
      <w:r>
        <w:t xml:space="preserve">: </w:t>
      </w:r>
    </w:p>
    <w:p w:rsidR="00FC3D6F" w:rsidRDefault="00FC3D6F" w:rsidP="00296723"/>
    <w:p w:rsidR="00527248" w:rsidRDefault="00527248" w:rsidP="00296723">
      <w:r>
        <w:t xml:space="preserve">We are estimating one, rather than five, appeals, resulting in a decrease of </w:t>
      </w:r>
      <w:r w:rsidR="0021651A">
        <w:t xml:space="preserve">4 responses and 80 hours. </w:t>
      </w:r>
    </w:p>
    <w:p w:rsidR="00527248" w:rsidRDefault="00527248" w:rsidP="00296723"/>
    <w:p w:rsidR="00436D5F" w:rsidRDefault="0021651A" w:rsidP="00296723">
      <w:r>
        <w:t>D</w:t>
      </w:r>
      <w:r w:rsidR="00E308B6">
        <w:t>ue to increased postage rates, the total recordkeeping/reporting costs</w:t>
      </w:r>
      <w:r w:rsidR="00FC4CB1">
        <w:t xml:space="preserve"> for the responses remaining in this collection </w:t>
      </w:r>
      <w:r w:rsidR="00E308B6">
        <w:t>increased by $2.</w:t>
      </w:r>
    </w:p>
    <w:p w:rsidR="00436D5F" w:rsidRDefault="00436D5F" w:rsidP="00296723"/>
    <w:p w:rsidR="00BD0D42" w:rsidRDefault="00BD0D42" w:rsidP="00BD0D42">
      <w:pPr>
        <w:tabs>
          <w:tab w:val="left" w:pos="360"/>
          <w:tab w:val="left" w:pos="720"/>
          <w:tab w:val="left" w:pos="1080"/>
          <w:tab w:val="left" w:pos="1440"/>
        </w:tabs>
      </w:pPr>
      <w:r w:rsidRPr="00E816A6">
        <w:rPr>
          <w:b/>
        </w:rPr>
        <w:t xml:space="preserve">16.  </w:t>
      </w:r>
      <w:r w:rsidRPr="00E816A6">
        <w:rPr>
          <w:b/>
          <w:u w:val="single"/>
        </w:rPr>
        <w:t>For collections whose results will be published, outline the plans for tabulation and publication</w:t>
      </w:r>
      <w:r>
        <w:t>.</w:t>
      </w:r>
    </w:p>
    <w:p w:rsidR="00BD0D42" w:rsidRDefault="00BD0D42" w:rsidP="00BD0D42">
      <w:pPr>
        <w:tabs>
          <w:tab w:val="left" w:pos="360"/>
          <w:tab w:val="left" w:pos="720"/>
          <w:tab w:val="left" w:pos="1080"/>
          <w:tab w:val="left" w:pos="1440"/>
        </w:tabs>
      </w:pPr>
    </w:p>
    <w:p w:rsidR="007B3B8C" w:rsidRDefault="007B3B8C" w:rsidP="007B3B8C">
      <w:pPr>
        <w:tabs>
          <w:tab w:val="left" w:pos="360"/>
          <w:tab w:val="left" w:pos="720"/>
          <w:tab w:val="left" w:pos="1080"/>
          <w:tab w:val="left" w:pos="1440"/>
        </w:tabs>
      </w:pPr>
      <w:r>
        <w:t xml:space="preserve">The list of approved AI </w:t>
      </w:r>
      <w:proofErr w:type="spellStart"/>
      <w:r>
        <w:t>pollock</w:t>
      </w:r>
      <w:proofErr w:type="spellEnd"/>
      <w:r>
        <w:t xml:space="preserve"> participants is posted on the NMFS Alaska Region </w:t>
      </w:r>
      <w:r w:rsidR="00ED08A3">
        <w:t>W</w:t>
      </w:r>
      <w:r>
        <w:t>eb</w:t>
      </w:r>
      <w:r w:rsidR="00ED08A3">
        <w:t xml:space="preserve"> </w:t>
      </w:r>
      <w:r>
        <w:t xml:space="preserve">page at </w:t>
      </w:r>
      <w:hyperlink r:id="rId10" w:history="1">
        <w:r w:rsidRPr="004921AA">
          <w:rPr>
            <w:rStyle w:val="Hyperlink"/>
          </w:rPr>
          <w:t>http://alaskafisheries.noaa.gov/ram/aipollock.htm</w:t>
        </w:r>
      </w:hyperlink>
      <w:r>
        <w:t>.</w:t>
      </w:r>
    </w:p>
    <w:p w:rsidR="00A52DC0" w:rsidRDefault="00A52DC0">
      <w:pPr>
        <w:tabs>
          <w:tab w:val="left" w:pos="360"/>
          <w:tab w:val="left" w:pos="720"/>
          <w:tab w:val="left" w:pos="1080"/>
          <w:tab w:val="left" w:pos="1440"/>
        </w:tabs>
      </w:pPr>
    </w:p>
    <w:p w:rsidR="00BD0D42" w:rsidRPr="00E816A6" w:rsidRDefault="00BD0D42" w:rsidP="00BD0D42">
      <w:pPr>
        <w:tabs>
          <w:tab w:val="left" w:pos="360"/>
          <w:tab w:val="left" w:pos="720"/>
          <w:tab w:val="left" w:pos="1080"/>
          <w:tab w:val="left" w:pos="1440"/>
        </w:tabs>
        <w:rPr>
          <w:b/>
        </w:rPr>
      </w:pPr>
      <w:r w:rsidRPr="00E816A6">
        <w:rPr>
          <w:b/>
        </w:rPr>
        <w:t xml:space="preserve">17.  </w:t>
      </w:r>
      <w:proofErr w:type="gramStart"/>
      <w:r w:rsidRPr="00E816A6">
        <w:rPr>
          <w:b/>
          <w:u w:val="single"/>
        </w:rPr>
        <w:t>If</w:t>
      </w:r>
      <w:proofErr w:type="gramEnd"/>
      <w:r w:rsidRPr="00E816A6">
        <w:rPr>
          <w:b/>
          <w:u w:val="single"/>
        </w:rPr>
        <w:t xml:space="preserve"> seeking approval to not display the expiration date for OMB approval of the information collection, explain the reasons why display would be inappropriate</w:t>
      </w:r>
      <w:r w:rsidRPr="00E816A6">
        <w:rPr>
          <w:b/>
        </w:rPr>
        <w:t>.</w:t>
      </w:r>
    </w:p>
    <w:p w:rsidR="00BD0D42" w:rsidRDefault="00BD0D42" w:rsidP="00BD0D42">
      <w:pPr>
        <w:tabs>
          <w:tab w:val="left" w:pos="360"/>
          <w:tab w:val="left" w:pos="720"/>
          <w:tab w:val="left" w:pos="1080"/>
          <w:tab w:val="left" w:pos="1440"/>
        </w:tabs>
      </w:pPr>
    </w:p>
    <w:p w:rsidR="002248E8" w:rsidRDefault="007B3B8C" w:rsidP="00BD0D42">
      <w:pPr>
        <w:tabs>
          <w:tab w:val="left" w:pos="360"/>
          <w:tab w:val="left" w:pos="720"/>
          <w:tab w:val="left" w:pos="1080"/>
          <w:tab w:val="left" w:pos="1440"/>
        </w:tabs>
      </w:pPr>
      <w:r>
        <w:t>Not Applicable.</w:t>
      </w:r>
    </w:p>
    <w:p w:rsidR="002248E8" w:rsidRDefault="002248E8" w:rsidP="00BD0D42">
      <w:pPr>
        <w:tabs>
          <w:tab w:val="left" w:pos="360"/>
          <w:tab w:val="left" w:pos="720"/>
          <w:tab w:val="left" w:pos="1080"/>
          <w:tab w:val="left" w:pos="1440"/>
        </w:tabs>
      </w:pPr>
    </w:p>
    <w:p w:rsidR="00BD0D42" w:rsidRPr="00E816A6" w:rsidRDefault="00BD0D42" w:rsidP="00BD0D42">
      <w:pPr>
        <w:tabs>
          <w:tab w:val="left" w:pos="360"/>
          <w:tab w:val="left" w:pos="720"/>
          <w:tab w:val="left" w:pos="1080"/>
          <w:tab w:val="left" w:pos="1440"/>
        </w:tabs>
        <w:rPr>
          <w:b/>
        </w:rPr>
      </w:pPr>
      <w:r w:rsidRPr="00E816A6">
        <w:rPr>
          <w:b/>
        </w:rPr>
        <w:t xml:space="preserve">18.  </w:t>
      </w:r>
      <w:r w:rsidRPr="00E816A6">
        <w:rPr>
          <w:b/>
          <w:u w:val="single"/>
        </w:rPr>
        <w:t>Explain each exception to the certification</w:t>
      </w:r>
      <w:r w:rsidRPr="00E816A6">
        <w:rPr>
          <w:b/>
        </w:rPr>
        <w:t>.</w:t>
      </w:r>
    </w:p>
    <w:p w:rsidR="00BD0D42" w:rsidRDefault="00BD0D42" w:rsidP="00BD0D42">
      <w:pPr>
        <w:tabs>
          <w:tab w:val="left" w:pos="360"/>
          <w:tab w:val="left" w:pos="720"/>
          <w:tab w:val="left" w:pos="1080"/>
          <w:tab w:val="left" w:pos="1440"/>
        </w:tabs>
      </w:pPr>
    </w:p>
    <w:p w:rsidR="002248E8" w:rsidRDefault="007B3B8C" w:rsidP="002248E8">
      <w:pPr>
        <w:tabs>
          <w:tab w:val="left" w:pos="360"/>
          <w:tab w:val="left" w:pos="720"/>
          <w:tab w:val="left" w:pos="1080"/>
          <w:tab w:val="left" w:pos="1440"/>
        </w:tabs>
      </w:pPr>
      <w:r>
        <w:t xml:space="preserve">Not Applicable.  </w:t>
      </w:r>
    </w:p>
    <w:p w:rsidR="008B32C7" w:rsidRDefault="008B32C7" w:rsidP="002248E8">
      <w:pPr>
        <w:tabs>
          <w:tab w:val="left" w:pos="360"/>
          <w:tab w:val="left" w:pos="720"/>
          <w:tab w:val="left" w:pos="1080"/>
          <w:tab w:val="left" w:pos="1440"/>
        </w:tabs>
      </w:pPr>
    </w:p>
    <w:p w:rsidR="008B32C7" w:rsidRDefault="008B32C7" w:rsidP="002248E8">
      <w:pPr>
        <w:tabs>
          <w:tab w:val="left" w:pos="360"/>
          <w:tab w:val="left" w:pos="720"/>
          <w:tab w:val="left" w:pos="1080"/>
          <w:tab w:val="left" w:pos="1440"/>
        </w:tabs>
      </w:pPr>
    </w:p>
    <w:p w:rsidR="007B3B8C" w:rsidRDefault="007B3B8C" w:rsidP="002248E8">
      <w:pPr>
        <w:tabs>
          <w:tab w:val="left" w:pos="360"/>
          <w:tab w:val="left" w:pos="720"/>
          <w:tab w:val="left" w:pos="1080"/>
          <w:tab w:val="left" w:pos="1440"/>
        </w:tabs>
      </w:pPr>
    </w:p>
    <w:p w:rsidR="00BD0D42" w:rsidRPr="00E816A6" w:rsidRDefault="00BD0D42" w:rsidP="00BD0D42">
      <w:pPr>
        <w:tabs>
          <w:tab w:val="left" w:pos="360"/>
          <w:tab w:val="left" w:pos="720"/>
          <w:tab w:val="left" w:pos="1080"/>
          <w:tab w:val="left" w:pos="1440"/>
        </w:tabs>
        <w:rPr>
          <w:b/>
        </w:rPr>
      </w:pPr>
      <w:r w:rsidRPr="00E816A6">
        <w:rPr>
          <w:b/>
        </w:rPr>
        <w:t>B.  COLLECTIONS OF INFORMATION EMPLOYING STATISTICAL METHODS</w:t>
      </w:r>
    </w:p>
    <w:p w:rsidR="00BD0D42" w:rsidRDefault="00BD0D42" w:rsidP="00BD0D42">
      <w:pPr>
        <w:tabs>
          <w:tab w:val="left" w:pos="360"/>
          <w:tab w:val="left" w:pos="720"/>
          <w:tab w:val="left" w:pos="1080"/>
          <w:tab w:val="left" w:pos="1440"/>
        </w:tabs>
      </w:pPr>
    </w:p>
    <w:p w:rsidR="00C23773" w:rsidRPr="00840EE7" w:rsidRDefault="00BD0D42" w:rsidP="00C23773">
      <w:pPr>
        <w:tabs>
          <w:tab w:val="left" w:pos="360"/>
          <w:tab w:val="left" w:pos="720"/>
          <w:tab w:val="left" w:pos="1080"/>
          <w:tab w:val="left" w:pos="1440"/>
        </w:tabs>
      </w:pPr>
      <w:r>
        <w:t>This collection does not employ statistical methods.</w:t>
      </w:r>
    </w:p>
    <w:sectPr w:rsidR="00C23773" w:rsidRPr="00840EE7" w:rsidSect="0024796E">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882" w:rsidRDefault="00316882">
      <w:r>
        <w:separator/>
      </w:r>
    </w:p>
  </w:endnote>
  <w:endnote w:type="continuationSeparator" w:id="0">
    <w:p w:rsidR="00316882" w:rsidRDefault="00316882">
      <w:r>
        <w:continuationSeparator/>
      </w:r>
    </w:p>
  </w:endnote>
  <w:endnote w:type="continuationNotice" w:id="1">
    <w:p w:rsidR="00316882" w:rsidRDefault="0031688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D9A" w:rsidRDefault="00673EFE" w:rsidP="00D41CA6">
    <w:pPr>
      <w:pStyle w:val="Footer"/>
      <w:framePr w:wrap="around" w:vAnchor="text" w:hAnchor="margin" w:xAlign="center" w:y="1"/>
      <w:rPr>
        <w:rStyle w:val="PageNumber"/>
      </w:rPr>
    </w:pPr>
    <w:r>
      <w:rPr>
        <w:rStyle w:val="PageNumber"/>
      </w:rPr>
      <w:fldChar w:fldCharType="begin"/>
    </w:r>
    <w:r w:rsidR="00990D9A">
      <w:rPr>
        <w:rStyle w:val="PageNumber"/>
      </w:rPr>
      <w:instrText xml:space="preserve">PAGE  </w:instrText>
    </w:r>
    <w:r>
      <w:rPr>
        <w:rStyle w:val="PageNumber"/>
      </w:rPr>
      <w:fldChar w:fldCharType="end"/>
    </w:r>
  </w:p>
  <w:p w:rsidR="00990D9A" w:rsidRDefault="00990D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D9A" w:rsidRDefault="00673EFE" w:rsidP="00D41CA6">
    <w:pPr>
      <w:pStyle w:val="Footer"/>
      <w:framePr w:wrap="around" w:vAnchor="text" w:hAnchor="margin" w:xAlign="center" w:y="1"/>
      <w:rPr>
        <w:rStyle w:val="PageNumber"/>
      </w:rPr>
    </w:pPr>
    <w:r>
      <w:rPr>
        <w:rStyle w:val="PageNumber"/>
      </w:rPr>
      <w:fldChar w:fldCharType="begin"/>
    </w:r>
    <w:r w:rsidR="00990D9A">
      <w:rPr>
        <w:rStyle w:val="PageNumber"/>
      </w:rPr>
      <w:instrText xml:space="preserve">PAGE  </w:instrText>
    </w:r>
    <w:r>
      <w:rPr>
        <w:rStyle w:val="PageNumber"/>
      </w:rPr>
      <w:fldChar w:fldCharType="separate"/>
    </w:r>
    <w:r w:rsidR="004816DC">
      <w:rPr>
        <w:rStyle w:val="PageNumber"/>
        <w:noProof/>
      </w:rPr>
      <w:t>7</w:t>
    </w:r>
    <w:r>
      <w:rPr>
        <w:rStyle w:val="PageNumber"/>
      </w:rPr>
      <w:fldChar w:fldCharType="end"/>
    </w:r>
  </w:p>
  <w:p w:rsidR="00990D9A" w:rsidRDefault="00990D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882" w:rsidRDefault="00316882">
      <w:r>
        <w:separator/>
      </w:r>
    </w:p>
  </w:footnote>
  <w:footnote w:type="continuationSeparator" w:id="0">
    <w:p w:rsidR="00316882" w:rsidRDefault="00316882">
      <w:r>
        <w:continuationSeparator/>
      </w:r>
    </w:p>
  </w:footnote>
  <w:footnote w:type="continuationNotice" w:id="1">
    <w:p w:rsidR="00316882" w:rsidRDefault="00316882"/>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 w:id="1"/>
  </w:footnotePr>
  <w:endnotePr>
    <w:endnote w:id="-1"/>
    <w:endnote w:id="0"/>
    <w:endnote w:id="1"/>
  </w:endnotePr>
  <w:compat/>
  <w:rsids>
    <w:rsidRoot w:val="00E64F8D"/>
    <w:rsid w:val="0003583C"/>
    <w:rsid w:val="00054A51"/>
    <w:rsid w:val="00066360"/>
    <w:rsid w:val="0009092F"/>
    <w:rsid w:val="000A0B2C"/>
    <w:rsid w:val="000A51C2"/>
    <w:rsid w:val="000D7547"/>
    <w:rsid w:val="00104672"/>
    <w:rsid w:val="00112189"/>
    <w:rsid w:val="0012007A"/>
    <w:rsid w:val="00130019"/>
    <w:rsid w:val="0013057E"/>
    <w:rsid w:val="00133C85"/>
    <w:rsid w:val="00140B26"/>
    <w:rsid w:val="00152B26"/>
    <w:rsid w:val="00153A81"/>
    <w:rsid w:val="001547CE"/>
    <w:rsid w:val="00180F63"/>
    <w:rsid w:val="00181A68"/>
    <w:rsid w:val="0018436B"/>
    <w:rsid w:val="00193238"/>
    <w:rsid w:val="00194042"/>
    <w:rsid w:val="001A6AC8"/>
    <w:rsid w:val="001C7AD2"/>
    <w:rsid w:val="001E39D1"/>
    <w:rsid w:val="001E6741"/>
    <w:rsid w:val="002036FE"/>
    <w:rsid w:val="00206B80"/>
    <w:rsid w:val="0021651A"/>
    <w:rsid w:val="002237EF"/>
    <w:rsid w:val="00223A1D"/>
    <w:rsid w:val="002248E8"/>
    <w:rsid w:val="00231BFB"/>
    <w:rsid w:val="0023554E"/>
    <w:rsid w:val="0024796E"/>
    <w:rsid w:val="0025743C"/>
    <w:rsid w:val="002647A4"/>
    <w:rsid w:val="00276078"/>
    <w:rsid w:val="00296723"/>
    <w:rsid w:val="00296A45"/>
    <w:rsid w:val="002A4AC3"/>
    <w:rsid w:val="002B3CA7"/>
    <w:rsid w:val="002B5E3A"/>
    <w:rsid w:val="002D0DE7"/>
    <w:rsid w:val="002E29A8"/>
    <w:rsid w:val="003044E9"/>
    <w:rsid w:val="0031634E"/>
    <w:rsid w:val="00316882"/>
    <w:rsid w:val="00327AAC"/>
    <w:rsid w:val="00376CD2"/>
    <w:rsid w:val="003A165F"/>
    <w:rsid w:val="003E288F"/>
    <w:rsid w:val="003E3686"/>
    <w:rsid w:val="003F10C1"/>
    <w:rsid w:val="00436D5F"/>
    <w:rsid w:val="004457EA"/>
    <w:rsid w:val="0045281F"/>
    <w:rsid w:val="0045422D"/>
    <w:rsid w:val="00454940"/>
    <w:rsid w:val="00472464"/>
    <w:rsid w:val="004816DC"/>
    <w:rsid w:val="004B5380"/>
    <w:rsid w:val="004D4944"/>
    <w:rsid w:val="004F0B15"/>
    <w:rsid w:val="004F26DB"/>
    <w:rsid w:val="005252E7"/>
    <w:rsid w:val="00527248"/>
    <w:rsid w:val="00535B14"/>
    <w:rsid w:val="00546728"/>
    <w:rsid w:val="0055560C"/>
    <w:rsid w:val="00560897"/>
    <w:rsid w:val="00565B5D"/>
    <w:rsid w:val="00566CEC"/>
    <w:rsid w:val="005A7F00"/>
    <w:rsid w:val="005D0FFE"/>
    <w:rsid w:val="005E414E"/>
    <w:rsid w:val="005E7354"/>
    <w:rsid w:val="005F132F"/>
    <w:rsid w:val="005F3542"/>
    <w:rsid w:val="005F4512"/>
    <w:rsid w:val="00636652"/>
    <w:rsid w:val="006371FF"/>
    <w:rsid w:val="00651179"/>
    <w:rsid w:val="00653759"/>
    <w:rsid w:val="00673EFE"/>
    <w:rsid w:val="00692F70"/>
    <w:rsid w:val="006955E2"/>
    <w:rsid w:val="00696E87"/>
    <w:rsid w:val="006C4AEA"/>
    <w:rsid w:val="006D1434"/>
    <w:rsid w:val="00717959"/>
    <w:rsid w:val="007235E6"/>
    <w:rsid w:val="00745601"/>
    <w:rsid w:val="007472DF"/>
    <w:rsid w:val="00753058"/>
    <w:rsid w:val="007576C3"/>
    <w:rsid w:val="00761E4C"/>
    <w:rsid w:val="00766347"/>
    <w:rsid w:val="007857D0"/>
    <w:rsid w:val="007A19FB"/>
    <w:rsid w:val="007B3B8C"/>
    <w:rsid w:val="007C187D"/>
    <w:rsid w:val="007C45BC"/>
    <w:rsid w:val="008101DC"/>
    <w:rsid w:val="008252F3"/>
    <w:rsid w:val="00836723"/>
    <w:rsid w:val="00840EE7"/>
    <w:rsid w:val="00862ED2"/>
    <w:rsid w:val="00866188"/>
    <w:rsid w:val="00877C9E"/>
    <w:rsid w:val="00893204"/>
    <w:rsid w:val="008944B2"/>
    <w:rsid w:val="008A4902"/>
    <w:rsid w:val="008A7218"/>
    <w:rsid w:val="008B32C7"/>
    <w:rsid w:val="008D64A3"/>
    <w:rsid w:val="008E371A"/>
    <w:rsid w:val="008F0B92"/>
    <w:rsid w:val="0090515D"/>
    <w:rsid w:val="009117F2"/>
    <w:rsid w:val="009171E5"/>
    <w:rsid w:val="00922712"/>
    <w:rsid w:val="00940E0C"/>
    <w:rsid w:val="00943C55"/>
    <w:rsid w:val="00963A19"/>
    <w:rsid w:val="00990D9A"/>
    <w:rsid w:val="009C4214"/>
    <w:rsid w:val="009D720A"/>
    <w:rsid w:val="009D72D9"/>
    <w:rsid w:val="009E1EF0"/>
    <w:rsid w:val="00A014E5"/>
    <w:rsid w:val="00A0628D"/>
    <w:rsid w:val="00A064E3"/>
    <w:rsid w:val="00A11F83"/>
    <w:rsid w:val="00A20EE6"/>
    <w:rsid w:val="00A242BA"/>
    <w:rsid w:val="00A32F7A"/>
    <w:rsid w:val="00A4005E"/>
    <w:rsid w:val="00A52DC0"/>
    <w:rsid w:val="00A660B9"/>
    <w:rsid w:val="00A70251"/>
    <w:rsid w:val="00AA2EC9"/>
    <w:rsid w:val="00AD2B73"/>
    <w:rsid w:val="00AD765D"/>
    <w:rsid w:val="00AE322E"/>
    <w:rsid w:val="00AF414B"/>
    <w:rsid w:val="00B10480"/>
    <w:rsid w:val="00B21E6C"/>
    <w:rsid w:val="00B558B9"/>
    <w:rsid w:val="00B63DEA"/>
    <w:rsid w:val="00B70A64"/>
    <w:rsid w:val="00BD0D42"/>
    <w:rsid w:val="00BF4201"/>
    <w:rsid w:val="00BF62B7"/>
    <w:rsid w:val="00C23773"/>
    <w:rsid w:val="00C371C4"/>
    <w:rsid w:val="00C37C2D"/>
    <w:rsid w:val="00C37EEA"/>
    <w:rsid w:val="00C66C79"/>
    <w:rsid w:val="00C74E5B"/>
    <w:rsid w:val="00CC1C83"/>
    <w:rsid w:val="00CD0AF6"/>
    <w:rsid w:val="00CF40C1"/>
    <w:rsid w:val="00D04DEF"/>
    <w:rsid w:val="00D23435"/>
    <w:rsid w:val="00D41CA6"/>
    <w:rsid w:val="00D761B4"/>
    <w:rsid w:val="00DC7445"/>
    <w:rsid w:val="00E16434"/>
    <w:rsid w:val="00E24B1F"/>
    <w:rsid w:val="00E24C40"/>
    <w:rsid w:val="00E308B6"/>
    <w:rsid w:val="00E400A1"/>
    <w:rsid w:val="00E43E14"/>
    <w:rsid w:val="00E51E33"/>
    <w:rsid w:val="00E53982"/>
    <w:rsid w:val="00E54220"/>
    <w:rsid w:val="00E6247B"/>
    <w:rsid w:val="00E64F8D"/>
    <w:rsid w:val="00E77521"/>
    <w:rsid w:val="00E7768A"/>
    <w:rsid w:val="00E816A6"/>
    <w:rsid w:val="00E825ED"/>
    <w:rsid w:val="00E94B98"/>
    <w:rsid w:val="00EA32FA"/>
    <w:rsid w:val="00EB3462"/>
    <w:rsid w:val="00EB3D95"/>
    <w:rsid w:val="00ED08A3"/>
    <w:rsid w:val="00ED51F3"/>
    <w:rsid w:val="00ED70E9"/>
    <w:rsid w:val="00EF7C9C"/>
    <w:rsid w:val="00F01E30"/>
    <w:rsid w:val="00F14432"/>
    <w:rsid w:val="00F205D5"/>
    <w:rsid w:val="00F44062"/>
    <w:rsid w:val="00F47986"/>
    <w:rsid w:val="00F53766"/>
    <w:rsid w:val="00F82D25"/>
    <w:rsid w:val="00FB3B1F"/>
    <w:rsid w:val="00FB5604"/>
    <w:rsid w:val="00FC3D6F"/>
    <w:rsid w:val="00FC4CB1"/>
    <w:rsid w:val="00FC7E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60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Header">
    <w:name w:val="header"/>
    <w:basedOn w:val="Normal"/>
    <w:rsid w:val="00D41CA6"/>
    <w:pPr>
      <w:tabs>
        <w:tab w:val="center" w:pos="4320"/>
        <w:tab w:val="right" w:pos="8640"/>
      </w:tabs>
    </w:pPr>
  </w:style>
  <w:style w:type="paragraph" w:styleId="Footer">
    <w:name w:val="footer"/>
    <w:basedOn w:val="Normal"/>
    <w:rsid w:val="00D41CA6"/>
    <w:pPr>
      <w:tabs>
        <w:tab w:val="center" w:pos="4320"/>
        <w:tab w:val="right" w:pos="8640"/>
      </w:tabs>
    </w:pPr>
  </w:style>
  <w:style w:type="character" w:styleId="PageNumber">
    <w:name w:val="page number"/>
    <w:basedOn w:val="DefaultParagraphFont"/>
    <w:rsid w:val="00D41CA6"/>
  </w:style>
  <w:style w:type="table" w:styleId="TableGrid">
    <w:name w:val="Table Grid"/>
    <w:basedOn w:val="TableNormal"/>
    <w:rsid w:val="00276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54220"/>
    <w:rPr>
      <w:color w:val="0000FF"/>
      <w:u w:val="single"/>
    </w:rPr>
  </w:style>
  <w:style w:type="character" w:styleId="FollowedHyperlink">
    <w:name w:val="FollowedHyperlink"/>
    <w:basedOn w:val="DefaultParagraphFont"/>
    <w:rsid w:val="00F53766"/>
    <w:rPr>
      <w:color w:val="800080"/>
      <w:u w:val="single"/>
    </w:rPr>
  </w:style>
  <w:style w:type="character" w:styleId="CommentReference">
    <w:name w:val="annotation reference"/>
    <w:basedOn w:val="DefaultParagraphFont"/>
    <w:rsid w:val="00E24B1F"/>
    <w:rPr>
      <w:sz w:val="16"/>
      <w:szCs w:val="16"/>
    </w:rPr>
  </w:style>
  <w:style w:type="paragraph" w:styleId="CommentText">
    <w:name w:val="annotation text"/>
    <w:basedOn w:val="Normal"/>
    <w:link w:val="CommentTextChar"/>
    <w:rsid w:val="00E24B1F"/>
    <w:rPr>
      <w:sz w:val="20"/>
      <w:szCs w:val="20"/>
    </w:rPr>
  </w:style>
  <w:style w:type="character" w:customStyle="1" w:styleId="CommentTextChar">
    <w:name w:val="Comment Text Char"/>
    <w:basedOn w:val="DefaultParagraphFont"/>
    <w:link w:val="CommentText"/>
    <w:rsid w:val="00E24B1F"/>
  </w:style>
  <w:style w:type="paragraph" w:styleId="CommentSubject">
    <w:name w:val="annotation subject"/>
    <w:basedOn w:val="CommentText"/>
    <w:next w:val="CommentText"/>
    <w:link w:val="CommentSubjectChar"/>
    <w:rsid w:val="00E24B1F"/>
    <w:rPr>
      <w:b/>
      <w:bCs/>
    </w:rPr>
  </w:style>
  <w:style w:type="character" w:customStyle="1" w:styleId="CommentSubjectChar">
    <w:name w:val="Comment Subject Char"/>
    <w:basedOn w:val="CommentTextChar"/>
    <w:link w:val="CommentSubject"/>
    <w:rsid w:val="00E24B1F"/>
    <w:rPr>
      <w:b/>
      <w:bCs/>
    </w:rPr>
  </w:style>
  <w:style w:type="paragraph" w:styleId="BalloonText">
    <w:name w:val="Balloon Text"/>
    <w:basedOn w:val="Normal"/>
    <w:link w:val="BalloonTextChar"/>
    <w:rsid w:val="00E24B1F"/>
    <w:rPr>
      <w:rFonts w:ascii="Tahoma" w:hAnsi="Tahoma" w:cs="Tahoma"/>
      <w:sz w:val="16"/>
      <w:szCs w:val="16"/>
    </w:rPr>
  </w:style>
  <w:style w:type="character" w:customStyle="1" w:styleId="BalloonTextChar">
    <w:name w:val="Balloon Text Char"/>
    <w:basedOn w:val="DefaultParagraphFont"/>
    <w:link w:val="BalloonText"/>
    <w:rsid w:val="00E24B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Header">
    <w:name w:val="header"/>
    <w:basedOn w:val="Normal"/>
    <w:rsid w:val="00D41CA6"/>
    <w:pPr>
      <w:tabs>
        <w:tab w:val="center" w:pos="4320"/>
        <w:tab w:val="right" w:pos="8640"/>
      </w:tabs>
    </w:pPr>
  </w:style>
  <w:style w:type="paragraph" w:styleId="Footer">
    <w:name w:val="footer"/>
    <w:basedOn w:val="Normal"/>
    <w:rsid w:val="00D41CA6"/>
    <w:pPr>
      <w:tabs>
        <w:tab w:val="center" w:pos="4320"/>
        <w:tab w:val="right" w:pos="8640"/>
      </w:tabs>
    </w:pPr>
  </w:style>
  <w:style w:type="character" w:styleId="PageNumber">
    <w:name w:val="page number"/>
    <w:basedOn w:val="DefaultParagraphFont"/>
    <w:rsid w:val="00D41CA6"/>
  </w:style>
  <w:style w:type="table" w:styleId="TableGrid">
    <w:name w:val="Table Grid"/>
    <w:basedOn w:val="TableNormal"/>
    <w:rsid w:val="00276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54220"/>
    <w:rPr>
      <w:color w:val="0000FF"/>
      <w:u w:val="single"/>
    </w:rPr>
  </w:style>
  <w:style w:type="character" w:styleId="FollowedHyperlink">
    <w:name w:val="FollowedHyperlink"/>
    <w:basedOn w:val="DefaultParagraphFont"/>
    <w:rsid w:val="00F53766"/>
    <w:rPr>
      <w:color w:val="800080"/>
      <w:u w:val="single"/>
    </w:rPr>
  </w:style>
  <w:style w:type="character" w:styleId="CommentReference">
    <w:name w:val="annotation reference"/>
    <w:basedOn w:val="DefaultParagraphFont"/>
    <w:rsid w:val="00E24B1F"/>
    <w:rPr>
      <w:sz w:val="16"/>
      <w:szCs w:val="16"/>
    </w:rPr>
  </w:style>
  <w:style w:type="paragraph" w:styleId="CommentText">
    <w:name w:val="annotation text"/>
    <w:basedOn w:val="Normal"/>
    <w:link w:val="CommentTextChar"/>
    <w:rsid w:val="00E24B1F"/>
    <w:rPr>
      <w:sz w:val="20"/>
      <w:szCs w:val="20"/>
    </w:rPr>
  </w:style>
  <w:style w:type="character" w:customStyle="1" w:styleId="CommentTextChar">
    <w:name w:val="Comment Text Char"/>
    <w:basedOn w:val="DefaultParagraphFont"/>
    <w:link w:val="CommentText"/>
    <w:rsid w:val="00E24B1F"/>
  </w:style>
  <w:style w:type="paragraph" w:styleId="CommentSubject">
    <w:name w:val="annotation subject"/>
    <w:basedOn w:val="CommentText"/>
    <w:next w:val="CommentText"/>
    <w:link w:val="CommentSubjectChar"/>
    <w:rsid w:val="00E24B1F"/>
    <w:rPr>
      <w:b/>
      <w:bCs/>
    </w:rPr>
  </w:style>
  <w:style w:type="character" w:customStyle="1" w:styleId="CommentSubjectChar">
    <w:name w:val="Comment Subject Char"/>
    <w:basedOn w:val="CommentTextChar"/>
    <w:link w:val="CommentSubject"/>
    <w:rsid w:val="00E24B1F"/>
    <w:rPr>
      <w:b/>
      <w:bCs/>
    </w:rPr>
  </w:style>
  <w:style w:type="paragraph" w:styleId="BalloonText">
    <w:name w:val="Balloon Text"/>
    <w:basedOn w:val="Normal"/>
    <w:link w:val="BalloonTextChar"/>
    <w:rsid w:val="00E24B1F"/>
    <w:rPr>
      <w:rFonts w:ascii="Tahoma" w:hAnsi="Tahoma" w:cs="Tahoma"/>
      <w:sz w:val="16"/>
      <w:szCs w:val="16"/>
    </w:rPr>
  </w:style>
  <w:style w:type="character" w:customStyle="1" w:styleId="BalloonTextChar">
    <w:name w:val="Balloon Text Char"/>
    <w:basedOn w:val="DefaultParagraphFont"/>
    <w:link w:val="BalloonText"/>
    <w:rsid w:val="00E24B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mfs.noaa.gov/sfa/2007reauth_notsigned.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alaskafisheries.noaa.gov/ram/aipollock.htm" TargetMode="External"/><Relationship Id="rId4" Type="http://schemas.openxmlformats.org/officeDocument/2006/relationships/webSettings" Target="webSettings.xml"/><Relationship Id="rId9" Type="http://schemas.openxmlformats.org/officeDocument/2006/relationships/hyperlink" Target="http://alaskafisheries.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724C9-0ACD-44B9-BD08-636C55A2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4906</TotalTime>
  <Pages>7</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Commerce</Company>
  <LinksUpToDate>false</LinksUpToDate>
  <CharactersWithSpaces>17102</CharactersWithSpaces>
  <SharedDoc>false</SharedDoc>
  <HLinks>
    <vt:vector size="30" baseType="variant">
      <vt:variant>
        <vt:i4>5963901</vt:i4>
      </vt:variant>
      <vt:variant>
        <vt:i4>12</vt:i4>
      </vt:variant>
      <vt:variant>
        <vt:i4>0</vt:i4>
      </vt:variant>
      <vt:variant>
        <vt:i4>5</vt:i4>
      </vt:variant>
      <vt:variant>
        <vt:lpwstr>http://www.corporateservices.noaa.gov/~ames/NAOs/Chap_216/naos_216_100.html</vt:lpwstr>
      </vt:variant>
      <vt:variant>
        <vt:lpwstr/>
      </vt:variant>
      <vt:variant>
        <vt:i4>7012390</vt:i4>
      </vt:variant>
      <vt:variant>
        <vt:i4>9</vt:i4>
      </vt:variant>
      <vt:variant>
        <vt:i4>0</vt:i4>
      </vt:variant>
      <vt:variant>
        <vt:i4>5</vt:i4>
      </vt:variant>
      <vt:variant>
        <vt:lpwstr>http://www.nmfs.noaa.gov/msa2005/docs/MSA_amended_msa _20070112_FINAL.pdf</vt:lpwstr>
      </vt:variant>
      <vt:variant>
        <vt:lpwstr/>
      </vt:variant>
      <vt:variant>
        <vt:i4>7864373</vt:i4>
      </vt:variant>
      <vt:variant>
        <vt:i4>6</vt:i4>
      </vt:variant>
      <vt:variant>
        <vt:i4>0</vt:i4>
      </vt:variant>
      <vt:variant>
        <vt:i4>5</vt:i4>
      </vt:variant>
      <vt:variant>
        <vt:lpwstr>http://www.fakr.noaa.gov/ram/08aipollocklst.pdf</vt:lpwstr>
      </vt:variant>
      <vt:variant>
        <vt:lpwstr/>
      </vt:variant>
      <vt:variant>
        <vt:i4>852034</vt:i4>
      </vt:variant>
      <vt:variant>
        <vt:i4>3</vt:i4>
      </vt:variant>
      <vt:variant>
        <vt:i4>0</vt:i4>
      </vt:variant>
      <vt:variant>
        <vt:i4>5</vt:i4>
      </vt:variant>
      <vt:variant>
        <vt:lpwstr>http://www.fws.gov/informationquality/section515.html</vt:lpwstr>
      </vt:variant>
      <vt:variant>
        <vt:lpwstr/>
      </vt:variant>
      <vt:variant>
        <vt:i4>7208976</vt:i4>
      </vt:variant>
      <vt:variant>
        <vt:i4>0</vt:i4>
      </vt:variant>
      <vt:variant>
        <vt:i4>0</vt:i4>
      </vt:variant>
      <vt:variant>
        <vt:i4>5</vt:i4>
      </vt:variant>
      <vt:variant>
        <vt:lpwstr>http://www.nmfs.noaa.gov/sfa/2007reauth_notsigned.pdf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NOAA Fisheries</dc:creator>
  <cp:lastModifiedBy>sarah.brabson</cp:lastModifiedBy>
  <cp:revision>20</cp:revision>
  <cp:lastPrinted>2012-04-04T19:52:00Z</cp:lastPrinted>
  <dcterms:created xsi:type="dcterms:W3CDTF">2012-04-03T17:49:00Z</dcterms:created>
  <dcterms:modified xsi:type="dcterms:W3CDTF">2012-04-19T14:27:00Z</dcterms:modified>
</cp:coreProperties>
</file>