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FD6" w:rsidRPr="00557861" w:rsidRDefault="00A32FD6" w:rsidP="00637F87">
      <w:pPr>
        <w:shd w:val="clear" w:color="auto" w:fill="FFFFFF"/>
        <w:spacing w:after="0" w:line="240" w:lineRule="auto"/>
        <w:jc w:val="center"/>
        <w:rPr>
          <w:rFonts w:ascii="Verdana" w:eastAsia="Times New Roman" w:hAnsi="Verdana" w:cs="Times New Roman"/>
          <w:b/>
          <w:sz w:val="20"/>
          <w:szCs w:val="20"/>
        </w:rPr>
      </w:pPr>
      <w:r w:rsidRPr="00557861">
        <w:rPr>
          <w:rFonts w:ascii="Verdana" w:eastAsia="Times New Roman" w:hAnsi="Verdana" w:cs="Times New Roman"/>
          <w:b/>
          <w:sz w:val="20"/>
          <w:szCs w:val="20"/>
        </w:rPr>
        <w:t>State Government Research and Development Survey (SGRD)</w:t>
      </w:r>
      <w:r w:rsidR="00637F87" w:rsidRPr="00557861">
        <w:rPr>
          <w:rFonts w:ascii="Verdana" w:eastAsia="Times New Roman" w:hAnsi="Verdana" w:cs="Times New Roman"/>
          <w:b/>
          <w:sz w:val="20"/>
          <w:szCs w:val="20"/>
        </w:rPr>
        <w:t xml:space="preserve"> 0607-0933</w:t>
      </w:r>
    </w:p>
    <w:p w:rsidR="00637F87" w:rsidRPr="00557861" w:rsidRDefault="00637F87" w:rsidP="00637F87">
      <w:pPr>
        <w:shd w:val="clear" w:color="auto" w:fill="FFFFFF"/>
        <w:spacing w:after="0" w:line="240" w:lineRule="auto"/>
        <w:jc w:val="center"/>
        <w:rPr>
          <w:rFonts w:ascii="Verdana" w:eastAsia="Times New Roman" w:hAnsi="Verdana" w:cs="Times New Roman"/>
          <w:b/>
          <w:sz w:val="20"/>
          <w:szCs w:val="20"/>
        </w:rPr>
      </w:pPr>
      <w:r w:rsidRPr="00557861">
        <w:rPr>
          <w:rFonts w:ascii="Verdana" w:eastAsia="Times New Roman" w:hAnsi="Verdana" w:cs="Times New Roman"/>
          <w:b/>
          <w:sz w:val="20"/>
          <w:szCs w:val="20"/>
        </w:rPr>
        <w:t>Request for Non-substantive Change</w:t>
      </w:r>
    </w:p>
    <w:p w:rsidR="00637F87" w:rsidRPr="00557861" w:rsidRDefault="00637F87" w:rsidP="00A32FD6">
      <w:pPr>
        <w:shd w:val="clear" w:color="auto" w:fill="FFFFFF"/>
        <w:spacing w:after="0" w:line="240" w:lineRule="auto"/>
        <w:rPr>
          <w:rFonts w:ascii="Verdana" w:eastAsia="Times New Roman" w:hAnsi="Verdana" w:cs="Times New Roman"/>
          <w:sz w:val="20"/>
          <w:szCs w:val="20"/>
        </w:rPr>
      </w:pP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sz w:val="20"/>
          <w:szCs w:val="20"/>
        </w:rPr>
        <w:t> </w:t>
      </w:r>
    </w:p>
    <w:p w:rsidR="00A32FD6" w:rsidRPr="00557861" w:rsidRDefault="00F657B5" w:rsidP="00A32FD6">
      <w:pPr>
        <w:shd w:val="clear" w:color="auto" w:fill="FFFFFF"/>
        <w:spacing w:after="0" w:line="240" w:lineRule="auto"/>
        <w:rPr>
          <w:rFonts w:ascii="Verdana" w:eastAsia="Times New Roman" w:hAnsi="Verdana" w:cs="Times New Roman"/>
          <w:b/>
          <w:bCs/>
          <w:sz w:val="20"/>
          <w:szCs w:val="20"/>
        </w:rPr>
      </w:pPr>
      <w:r w:rsidRPr="00557861">
        <w:rPr>
          <w:rFonts w:ascii="Verdana" w:eastAsia="Times New Roman" w:hAnsi="Verdana" w:cs="Times New Roman"/>
          <w:b/>
          <w:bCs/>
          <w:sz w:val="20"/>
          <w:szCs w:val="20"/>
        </w:rPr>
        <w:t xml:space="preserve">The purpose of the survey:  </w:t>
      </w:r>
      <w:r w:rsidR="00A32FD6" w:rsidRPr="00557861">
        <w:rPr>
          <w:rFonts w:ascii="Verdana" w:eastAsia="Times New Roman" w:hAnsi="Verdana" w:cs="Times New Roman"/>
          <w:sz w:val="20"/>
          <w:szCs w:val="20"/>
        </w:rPr>
        <w:t>The survey is conducted by the Census Bureau for the National Science Foundation.  The purpose of the survey is to collect data e</w:t>
      </w:r>
      <w:r w:rsidR="00A32FD6" w:rsidRPr="00557861">
        <w:rPr>
          <w:rFonts w:ascii="Verdana" w:eastAsia="Calibri" w:hAnsi="Verdana" w:cs="Times New Roman"/>
          <w:sz w:val="20"/>
          <w:szCs w:val="20"/>
        </w:rPr>
        <w:t>xpenditures to measure research and development supported and performed by state governments in the United States fr</w:t>
      </w:r>
      <w:r w:rsidR="00A32FD6" w:rsidRPr="00557861">
        <w:rPr>
          <w:rFonts w:ascii="Verdana" w:eastAsia="Times New Roman" w:hAnsi="Verdana" w:cs="Times New Roman"/>
          <w:sz w:val="20"/>
          <w:szCs w:val="20"/>
        </w:rPr>
        <w:t xml:space="preserve">om each of the 50 states, the District of Columbia, and one outlying area: Puerto Rico.  Each of these elements is considered a population unit and is surveyed with certainty.  A unit has responded when the state coordinator submits the data reported by the state agencies and departments.  Data are to be reported at the unit (state) level. </w:t>
      </w:r>
    </w:p>
    <w:p w:rsidR="00A32FD6" w:rsidRPr="00557861" w:rsidRDefault="00A32FD6" w:rsidP="00A32FD6">
      <w:pPr>
        <w:shd w:val="clear" w:color="auto" w:fill="FFFFFF"/>
        <w:tabs>
          <w:tab w:val="left" w:pos="360"/>
          <w:tab w:val="left" w:pos="720"/>
          <w:tab w:val="left" w:pos="900"/>
        </w:tabs>
        <w:spacing w:after="0" w:line="240" w:lineRule="auto"/>
        <w:rPr>
          <w:rFonts w:ascii="Verdana" w:eastAsia="Times New Roman" w:hAnsi="Verdana" w:cs="Times New Roman"/>
          <w:sz w:val="20"/>
          <w:szCs w:val="20"/>
        </w:rPr>
      </w:pPr>
    </w:p>
    <w:p w:rsidR="00A32FD6" w:rsidRPr="00557861" w:rsidRDefault="00A32FD6" w:rsidP="00A32FD6">
      <w:pPr>
        <w:shd w:val="clear" w:color="auto" w:fill="FFFFFF"/>
        <w:spacing w:after="0" w:line="240" w:lineRule="auto"/>
        <w:rPr>
          <w:rFonts w:ascii="Verdana" w:eastAsia="Times New Roman" w:hAnsi="Verdana" w:cs="Times New Roman"/>
          <w:color w:val="000000"/>
          <w:sz w:val="20"/>
          <w:szCs w:val="20"/>
        </w:rPr>
      </w:pPr>
      <w:r w:rsidRPr="00557861">
        <w:rPr>
          <w:rFonts w:ascii="Verdana" w:eastAsia="Times New Roman" w:hAnsi="Verdana" w:cs="Times New Roman"/>
          <w:sz w:val="20"/>
          <w:szCs w:val="20"/>
        </w:rPr>
        <w:t xml:space="preserve">It is an NSF Sponsored Survey that is conducted annually by the Census Bureau’s Educational Finance Special Statistics Branch NSF Survey Team.  The Census Bureau serves as the primary data collection agent.  NSF and the Census Bureau are authorized to collect SGRD Survey data by Congress </w:t>
      </w:r>
      <w:r w:rsidRPr="00557861">
        <w:rPr>
          <w:rFonts w:ascii="Verdana" w:eastAsia="Times New Roman" w:hAnsi="Verdana" w:cs="Times New Roman"/>
          <w:color w:val="000000"/>
          <w:sz w:val="20"/>
          <w:szCs w:val="20"/>
        </w:rPr>
        <w:t xml:space="preserve">under Title 13, Section 8(b) of the United States Code, which allows the Secretary of Commerce to “make special statistical compilations and surveys, for departments, agencies and establishments of the Federal Government.”  Title 15, Section 1525 of the United States Code also authorizes the Secretary of Commerce “upon the request of any person, firm, organization, or others, public or private, to make special studies on matters within the authority of the Department of Commerce.”  </w:t>
      </w: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sz w:val="20"/>
          <w:szCs w:val="20"/>
        </w:rPr>
        <w:t> </w:t>
      </w: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b/>
          <w:bCs/>
          <w:sz w:val="20"/>
          <w:szCs w:val="20"/>
        </w:rPr>
        <w:t>The respondents to the survey:</w:t>
      </w:r>
      <w:r w:rsidRPr="00557861">
        <w:rPr>
          <w:rFonts w:ascii="Verdana" w:eastAsia="Times New Roman" w:hAnsi="Verdana" w:cs="Times New Roman"/>
          <w:sz w:val="20"/>
          <w:szCs w:val="20"/>
        </w:rPr>
        <w:t xml:space="preserve">  There are 52 respondents in the survey universe.  Each State, DC, and the 1 Outlying Areas have </w:t>
      </w:r>
      <w:r w:rsidR="00557861">
        <w:rPr>
          <w:rFonts w:ascii="Verdana" w:eastAsia="Times New Roman" w:hAnsi="Verdana" w:cs="Times New Roman"/>
          <w:sz w:val="20"/>
          <w:szCs w:val="20"/>
        </w:rPr>
        <w:t>1 state coordinator and multiple agency respondents</w:t>
      </w:r>
      <w:r w:rsidRPr="00557861">
        <w:rPr>
          <w:rFonts w:ascii="Verdana" w:eastAsia="Times New Roman" w:hAnsi="Verdana" w:cs="Times New Roman"/>
          <w:sz w:val="20"/>
          <w:szCs w:val="20"/>
        </w:rPr>
        <w:t>:</w:t>
      </w:r>
    </w:p>
    <w:p w:rsidR="00A32FD6" w:rsidRPr="00557861" w:rsidRDefault="00A32FD6" w:rsidP="00A32FD6">
      <w:pPr>
        <w:shd w:val="clear" w:color="auto" w:fill="FFFFFF"/>
        <w:tabs>
          <w:tab w:val="left" w:pos="360"/>
          <w:tab w:val="left" w:pos="720"/>
          <w:tab w:val="left" w:pos="900"/>
        </w:tabs>
        <w:spacing w:after="0" w:line="240" w:lineRule="auto"/>
        <w:rPr>
          <w:rFonts w:ascii="Verdana" w:eastAsia="Times New Roman" w:hAnsi="Verdana" w:cs="Times New Roman"/>
          <w:sz w:val="20"/>
          <w:szCs w:val="20"/>
        </w:rPr>
      </w:pPr>
    </w:p>
    <w:p w:rsidR="00CE7DE3" w:rsidRDefault="00A32FD6" w:rsidP="00CE7DE3">
      <w:pPr>
        <w:pStyle w:val="ListParagraph"/>
        <w:numPr>
          <w:ilvl w:val="0"/>
          <w:numId w:val="1"/>
        </w:numPr>
        <w:shd w:val="clear" w:color="auto" w:fill="FFFFFF"/>
        <w:tabs>
          <w:tab w:val="left" w:pos="720"/>
          <w:tab w:val="left" w:pos="900"/>
        </w:tabs>
        <w:spacing w:after="0"/>
        <w:ind w:left="900" w:hanging="180"/>
        <w:rPr>
          <w:rFonts w:ascii="Verdana" w:hAnsi="Verdana"/>
          <w:sz w:val="20"/>
          <w:szCs w:val="20"/>
        </w:rPr>
      </w:pPr>
      <w:r w:rsidRPr="00557861">
        <w:rPr>
          <w:rFonts w:ascii="Verdana" w:hAnsi="Verdana"/>
          <w:sz w:val="20"/>
          <w:szCs w:val="20"/>
        </w:rPr>
        <w:t>A State Governor: first point of contact which designates the survey contact (person who will be amassing agency data and responding to the form)</w:t>
      </w:r>
      <w:r w:rsidR="00CE7DE3">
        <w:rPr>
          <w:rFonts w:ascii="Verdana" w:hAnsi="Verdana"/>
          <w:sz w:val="20"/>
          <w:szCs w:val="20"/>
        </w:rPr>
        <w:t>.</w:t>
      </w:r>
    </w:p>
    <w:p w:rsidR="00CE7DE3" w:rsidRPr="00CE7DE3" w:rsidRDefault="00CE7DE3" w:rsidP="008E707E">
      <w:pPr>
        <w:shd w:val="clear" w:color="auto" w:fill="FFFFFF"/>
        <w:tabs>
          <w:tab w:val="left" w:pos="720"/>
          <w:tab w:val="left" w:pos="900"/>
        </w:tabs>
        <w:spacing w:after="0" w:line="240" w:lineRule="auto"/>
        <w:rPr>
          <w:rFonts w:ascii="Verdana" w:hAnsi="Verdana"/>
          <w:sz w:val="20"/>
          <w:szCs w:val="20"/>
        </w:rPr>
      </w:pPr>
      <w:bookmarkStart w:id="0" w:name="_GoBack"/>
      <w:bookmarkEnd w:id="0"/>
    </w:p>
    <w:p w:rsidR="00A32FD6" w:rsidRPr="00CE7DE3" w:rsidRDefault="00A32FD6" w:rsidP="00CE7DE3">
      <w:pPr>
        <w:pStyle w:val="ListParagraph"/>
        <w:numPr>
          <w:ilvl w:val="0"/>
          <w:numId w:val="1"/>
        </w:numPr>
        <w:shd w:val="clear" w:color="auto" w:fill="FFFFFF"/>
        <w:tabs>
          <w:tab w:val="left" w:pos="720"/>
          <w:tab w:val="left" w:pos="900"/>
        </w:tabs>
        <w:spacing w:after="0"/>
        <w:ind w:left="900" w:hanging="180"/>
        <w:rPr>
          <w:rFonts w:ascii="Verdana" w:hAnsi="Verdana"/>
          <w:sz w:val="20"/>
          <w:szCs w:val="20"/>
        </w:rPr>
      </w:pPr>
      <w:r w:rsidRPr="00CE7DE3">
        <w:rPr>
          <w:rFonts w:ascii="Verdana" w:hAnsi="Verdana"/>
          <w:sz w:val="20"/>
          <w:szCs w:val="20"/>
        </w:rPr>
        <w:t>A Survey Coordinator Contact: assigned by the State Governor to be the Census Bureau’s contact for amassing agency data and responding to the form).  These responsibilities are:</w:t>
      </w:r>
    </w:p>
    <w:p w:rsidR="00A32FD6" w:rsidRPr="00557861" w:rsidRDefault="00A32FD6" w:rsidP="00557861">
      <w:pPr>
        <w:pStyle w:val="ListParagraph"/>
        <w:numPr>
          <w:ilvl w:val="0"/>
          <w:numId w:val="4"/>
        </w:numPr>
        <w:shd w:val="clear" w:color="auto" w:fill="FFFFFF"/>
        <w:tabs>
          <w:tab w:val="left" w:pos="360"/>
          <w:tab w:val="left" w:pos="900"/>
        </w:tabs>
        <w:spacing w:after="0"/>
        <w:ind w:left="1170" w:hanging="270"/>
        <w:contextualSpacing/>
        <w:rPr>
          <w:rFonts w:ascii="Verdana" w:hAnsi="Verdana"/>
          <w:sz w:val="20"/>
          <w:szCs w:val="20"/>
        </w:rPr>
      </w:pPr>
      <w:r w:rsidRPr="00557861">
        <w:rPr>
          <w:rFonts w:ascii="Verdana" w:eastAsia="Calibri" w:hAnsi="Verdana" w:cs="Times"/>
          <w:sz w:val="20"/>
          <w:szCs w:val="20"/>
        </w:rPr>
        <w:t>First, we ask the coordinator to confirm the names and contact information for their state departments and agencies that are most likely to contribute to R&amp;D investments. These departments and agencies will receive the web survey questionnaire with five questions about R&amp;D activities, which include bo</w:t>
      </w:r>
      <w:r w:rsidR="00557861">
        <w:rPr>
          <w:rFonts w:ascii="Verdana" w:eastAsia="Calibri" w:hAnsi="Verdana" w:cs="Times"/>
          <w:sz w:val="20"/>
          <w:szCs w:val="20"/>
        </w:rPr>
        <w:t>th performing and funding R&amp;D.</w:t>
      </w:r>
    </w:p>
    <w:p w:rsidR="00557861" w:rsidRPr="00557861" w:rsidRDefault="00557861" w:rsidP="00557861">
      <w:pPr>
        <w:pStyle w:val="ListParagraph"/>
        <w:shd w:val="clear" w:color="auto" w:fill="FFFFFF"/>
        <w:tabs>
          <w:tab w:val="left" w:pos="360"/>
          <w:tab w:val="left" w:pos="900"/>
        </w:tabs>
        <w:spacing w:after="0"/>
        <w:ind w:left="1170"/>
        <w:contextualSpacing/>
        <w:rPr>
          <w:rFonts w:ascii="Verdana" w:hAnsi="Verdana"/>
          <w:sz w:val="20"/>
          <w:szCs w:val="20"/>
        </w:rPr>
      </w:pPr>
    </w:p>
    <w:p w:rsidR="00A32FD6" w:rsidRPr="00557861" w:rsidRDefault="00A32FD6" w:rsidP="00557861">
      <w:pPr>
        <w:pStyle w:val="ListParagraph"/>
        <w:numPr>
          <w:ilvl w:val="0"/>
          <w:numId w:val="4"/>
        </w:numPr>
        <w:shd w:val="clear" w:color="auto" w:fill="FFFFFF"/>
        <w:tabs>
          <w:tab w:val="left" w:pos="360"/>
          <w:tab w:val="left" w:pos="900"/>
        </w:tabs>
        <w:spacing w:after="0"/>
        <w:ind w:left="1170" w:hanging="270"/>
        <w:contextualSpacing/>
        <w:rPr>
          <w:rFonts w:ascii="Verdana" w:hAnsi="Verdana"/>
          <w:sz w:val="20"/>
          <w:szCs w:val="20"/>
        </w:rPr>
      </w:pPr>
      <w:r w:rsidRPr="00557861">
        <w:rPr>
          <w:rFonts w:ascii="Verdana" w:eastAsia="Calibri" w:hAnsi="Verdana" w:cs="Times"/>
          <w:sz w:val="20"/>
          <w:szCs w:val="20"/>
        </w:rPr>
        <w:t>Second, the coordinator serves as the authorizing official for their state’s survey response after all departments and agencies complete their survey questionnaires.</w:t>
      </w:r>
    </w:p>
    <w:p w:rsidR="00A32FD6" w:rsidRPr="00557861" w:rsidRDefault="00A32FD6" w:rsidP="00A32FD6">
      <w:pPr>
        <w:shd w:val="clear" w:color="auto" w:fill="FFFFFF"/>
        <w:spacing w:after="0" w:line="240" w:lineRule="auto"/>
        <w:rPr>
          <w:rFonts w:ascii="Verdana" w:eastAsia="Calibri" w:hAnsi="Verdana" w:cs="Times"/>
          <w:sz w:val="20"/>
          <w:szCs w:val="20"/>
        </w:rPr>
      </w:pPr>
      <w:r w:rsidRPr="00557861">
        <w:rPr>
          <w:rFonts w:ascii="Verdana" w:eastAsia="Times New Roman" w:hAnsi="Verdana" w:cs="Times New Roman"/>
          <w:sz w:val="20"/>
          <w:szCs w:val="20"/>
        </w:rPr>
        <w:br/>
      </w:r>
      <w:r w:rsidRPr="00557861">
        <w:rPr>
          <w:rFonts w:ascii="Verdana" w:eastAsia="Times New Roman" w:hAnsi="Verdana" w:cs="Times New Roman"/>
          <w:b/>
          <w:bCs/>
          <w:sz w:val="20"/>
          <w:szCs w:val="20"/>
        </w:rPr>
        <w:t>The NSF Survey is collected entirely on the Web from March 5-September 30:</w:t>
      </w:r>
      <w:r w:rsidRPr="00557861">
        <w:rPr>
          <w:rFonts w:ascii="Verdana" w:eastAsia="Times New Roman" w:hAnsi="Verdana" w:cs="Times New Roman"/>
          <w:sz w:val="20"/>
          <w:szCs w:val="20"/>
        </w:rPr>
        <w:t xml:space="preserve">  Data are submitted on the Web, NSF respondents can submit/edit survey data.  The SGRD Web URL address is:  </w:t>
      </w:r>
      <w:bookmarkStart w:id="1" w:name="OLE_LINK2"/>
      <w:bookmarkStart w:id="2" w:name="OLE_LINK1"/>
      <w:r w:rsidRPr="00557861">
        <w:rPr>
          <w:rFonts w:ascii="Verdana" w:eastAsia="Times New Roman" w:hAnsi="Verdana" w:cs="Times New Roman"/>
          <w:sz w:val="20"/>
          <w:szCs w:val="20"/>
        </w:rPr>
        <w:fldChar w:fldCharType="begin"/>
      </w:r>
      <w:r w:rsidRPr="00557861">
        <w:rPr>
          <w:rFonts w:ascii="Verdana" w:eastAsia="Times New Roman" w:hAnsi="Verdana" w:cs="Times New Roman"/>
          <w:sz w:val="20"/>
          <w:szCs w:val="20"/>
        </w:rPr>
        <w:instrText xml:space="preserve"> HYPERLINK "http://harvester.census.gov/nsf" \t "_blank" </w:instrText>
      </w:r>
      <w:r w:rsidRPr="00557861">
        <w:rPr>
          <w:rFonts w:ascii="Verdana" w:eastAsia="Times New Roman" w:hAnsi="Verdana" w:cs="Times New Roman"/>
          <w:sz w:val="20"/>
          <w:szCs w:val="20"/>
        </w:rPr>
        <w:fldChar w:fldCharType="separate"/>
      </w:r>
      <w:r w:rsidRPr="00557861">
        <w:rPr>
          <w:rFonts w:ascii="Verdana" w:eastAsia="Calibri" w:hAnsi="Verdana" w:cs="Times"/>
          <w:color w:val="0000FF"/>
          <w:sz w:val="20"/>
          <w:szCs w:val="20"/>
          <w:u w:val="single"/>
        </w:rPr>
        <w:t>http://harvester.census.gov/nsf</w:t>
      </w:r>
      <w:r w:rsidRPr="00557861">
        <w:rPr>
          <w:rFonts w:ascii="Verdana" w:eastAsia="Times New Roman" w:hAnsi="Verdana" w:cs="Times New Roman"/>
          <w:sz w:val="20"/>
          <w:szCs w:val="20"/>
        </w:rPr>
        <w:fldChar w:fldCharType="end"/>
      </w:r>
      <w:bookmarkEnd w:id="1"/>
      <w:bookmarkEnd w:id="2"/>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sz w:val="20"/>
          <w:szCs w:val="20"/>
        </w:rPr>
        <w:t> </w:t>
      </w:r>
    </w:p>
    <w:p w:rsidR="00A32FD6" w:rsidRPr="00557861" w:rsidRDefault="00A32FD6" w:rsidP="00A32FD6">
      <w:pPr>
        <w:shd w:val="clear" w:color="auto" w:fill="FFFFFF"/>
        <w:spacing w:after="0" w:line="240" w:lineRule="auto"/>
        <w:rPr>
          <w:rFonts w:ascii="Verdana" w:eastAsia="Times New Roman" w:hAnsi="Verdana" w:cs="Times New Roman"/>
          <w:b/>
          <w:bCs/>
          <w:sz w:val="20"/>
          <w:szCs w:val="20"/>
        </w:rPr>
      </w:pPr>
      <w:r w:rsidRPr="00557861">
        <w:rPr>
          <w:rFonts w:ascii="Verdana" w:eastAsia="Times New Roman" w:hAnsi="Verdana" w:cs="Times New Roman"/>
          <w:b/>
          <w:bCs/>
          <w:sz w:val="20"/>
          <w:szCs w:val="20"/>
        </w:rPr>
        <w:lastRenderedPageBreak/>
        <w:t>The Changes to the survey form:</w:t>
      </w:r>
      <w:r w:rsidR="00637F87" w:rsidRPr="00557861">
        <w:rPr>
          <w:rFonts w:ascii="Verdana" w:eastAsia="Times New Roman" w:hAnsi="Verdana" w:cs="Times New Roman"/>
          <w:b/>
          <w:bCs/>
          <w:sz w:val="20"/>
          <w:szCs w:val="20"/>
        </w:rPr>
        <w:t xml:space="preserve">  </w:t>
      </w:r>
      <w:r w:rsidRPr="00557861">
        <w:rPr>
          <w:rFonts w:ascii="Verdana" w:eastAsia="Times New Roman" w:hAnsi="Verdana" w:cs="Times New Roman"/>
          <w:sz w:val="20"/>
          <w:szCs w:val="20"/>
        </w:rPr>
        <w:t>Additional FY 2010 column data collection and a new Question 4 Energy breakout data variable with definitions and an additional 2 definitions in the Other category of Criminal Justice and Forensic Science.</w:t>
      </w: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sz w:val="20"/>
          <w:szCs w:val="20"/>
        </w:rPr>
        <w:t> </w:t>
      </w: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b/>
          <w:bCs/>
          <w:sz w:val="20"/>
          <w:szCs w:val="20"/>
        </w:rPr>
        <w:t>The reasons for the survey form changes:</w:t>
      </w:r>
      <w:r w:rsidR="00637F87" w:rsidRPr="00557861">
        <w:rPr>
          <w:rFonts w:ascii="Verdana" w:eastAsia="Times New Roman" w:hAnsi="Verdana" w:cs="Times New Roman"/>
          <w:b/>
          <w:bCs/>
          <w:sz w:val="20"/>
          <w:szCs w:val="20"/>
        </w:rPr>
        <w:t xml:space="preserve">  </w:t>
      </w:r>
      <w:r w:rsidRPr="00557861">
        <w:rPr>
          <w:rFonts w:ascii="Verdana" w:eastAsia="Times New Roman" w:hAnsi="Verdana" w:cs="Times New Roman"/>
          <w:sz w:val="20"/>
          <w:szCs w:val="20"/>
        </w:rPr>
        <w:t>This is a relatively new survey conducted intermittently until recently.  The National Science Foundation has decided to collect information for two years of data:  FY 2010 and 2011 in an attempt to establish data trending.  The latest survey information to date is for FY 2009.  This change results in a minimal survey form change asking the respondent to provide the same data variables for FY 2010 and 2011 as were only previously provided solely for FY 2009.</w:t>
      </w:r>
    </w:p>
    <w:p w:rsidR="00A32FD6" w:rsidRPr="00557861" w:rsidRDefault="00A32FD6" w:rsidP="00A32FD6">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sz w:val="20"/>
          <w:szCs w:val="20"/>
        </w:rPr>
        <w:t> </w:t>
      </w:r>
    </w:p>
    <w:p w:rsidR="00A32FD6" w:rsidRPr="00557861" w:rsidRDefault="00A32FD6" w:rsidP="00637F87">
      <w:pPr>
        <w:shd w:val="clear" w:color="auto" w:fill="FFFFFF"/>
        <w:spacing w:after="0" w:line="240" w:lineRule="auto"/>
        <w:rPr>
          <w:rFonts w:ascii="Verdana" w:eastAsia="Times New Roman" w:hAnsi="Verdana" w:cs="Times New Roman"/>
          <w:sz w:val="20"/>
          <w:szCs w:val="20"/>
        </w:rPr>
      </w:pPr>
      <w:r w:rsidRPr="00557861">
        <w:rPr>
          <w:rFonts w:ascii="Verdana" w:eastAsia="Times New Roman" w:hAnsi="Verdana" w:cs="Times New Roman"/>
          <w:b/>
          <w:bCs/>
          <w:sz w:val="20"/>
          <w:szCs w:val="20"/>
        </w:rPr>
        <w:t>How the changes will affect the Respondent Burden:</w:t>
      </w:r>
      <w:r w:rsidR="00637F87" w:rsidRPr="00557861">
        <w:rPr>
          <w:rFonts w:ascii="Verdana" w:eastAsia="Times New Roman" w:hAnsi="Verdana" w:cs="Times New Roman"/>
          <w:sz w:val="20"/>
          <w:szCs w:val="20"/>
        </w:rPr>
        <w:t xml:space="preserve">  </w:t>
      </w:r>
      <w:r w:rsidRPr="00557861">
        <w:rPr>
          <w:rFonts w:ascii="Verdana" w:eastAsia="Times New Roman" w:hAnsi="Verdana"/>
          <w:sz w:val="20"/>
          <w:szCs w:val="20"/>
        </w:rPr>
        <w:t xml:space="preserve">Upon completion of the FY 2009 Survey of State Government Research and Development, NSF and Census Bureau staff conducted a series of debriefing interviews with a small sample of State Coordinators and Agency Respondents.  The debriefing interviews included questions regarding respondents’ reactions to providing two years of data.  </w:t>
      </w:r>
    </w:p>
    <w:p w:rsidR="00A32FD6" w:rsidRPr="00557861" w:rsidRDefault="00A32FD6" w:rsidP="00A32FD6">
      <w:pPr>
        <w:shd w:val="clear" w:color="auto" w:fill="FFFFFF"/>
        <w:spacing w:after="0" w:line="240" w:lineRule="auto"/>
        <w:ind w:right="90"/>
        <w:rPr>
          <w:rFonts w:ascii="Verdana" w:eastAsia="Times New Roman" w:hAnsi="Verdana"/>
          <w:sz w:val="20"/>
          <w:szCs w:val="20"/>
        </w:rPr>
      </w:pPr>
    </w:p>
    <w:p w:rsidR="00A32FD6" w:rsidRPr="00557861" w:rsidRDefault="00A32FD6" w:rsidP="00A32FD6">
      <w:pPr>
        <w:shd w:val="clear" w:color="auto" w:fill="FFFFFF"/>
        <w:spacing w:after="0" w:line="240" w:lineRule="auto"/>
        <w:ind w:right="90"/>
        <w:rPr>
          <w:rFonts w:ascii="Verdana" w:eastAsia="Times New Roman" w:hAnsi="Verdana"/>
          <w:sz w:val="20"/>
          <w:szCs w:val="20"/>
        </w:rPr>
      </w:pPr>
      <w:r w:rsidRPr="00557861">
        <w:rPr>
          <w:rFonts w:ascii="Verdana" w:eastAsia="Times New Roman" w:hAnsi="Verdana"/>
          <w:sz w:val="20"/>
          <w:szCs w:val="20"/>
        </w:rPr>
        <w:t>The impact on the State Coordinators of asking for 2 years of data is minor</w:t>
      </w:r>
      <w:r w:rsidRPr="00557861" w:rsidDel="008739D7">
        <w:rPr>
          <w:rFonts w:ascii="Verdana" w:eastAsia="Times New Roman" w:hAnsi="Verdana"/>
          <w:sz w:val="20"/>
          <w:szCs w:val="20"/>
        </w:rPr>
        <w:t xml:space="preserve"> </w:t>
      </w:r>
      <w:r w:rsidRPr="00557861">
        <w:rPr>
          <w:rFonts w:ascii="Verdana" w:eastAsia="Times New Roman" w:hAnsi="Verdana"/>
          <w:sz w:val="20"/>
          <w:szCs w:val="20"/>
        </w:rPr>
        <w:t>-- reviewing 2 years rather than one.  We estimate the additional time it will take State Coordinators to review two years of data, rather than one, is 5 minutes.  Therefore, the total additional burden would be less than 5 hours (52 state coordinators times 5 minutes).  The current State Coordinator burden estimate is 4 hours, which likely includes enough time to cover the additional 5 minutes.</w:t>
      </w:r>
    </w:p>
    <w:p w:rsidR="00A32FD6" w:rsidRPr="00557861" w:rsidRDefault="00A32FD6" w:rsidP="00A32FD6">
      <w:pPr>
        <w:shd w:val="clear" w:color="auto" w:fill="FFFFFF"/>
        <w:spacing w:after="0" w:line="240" w:lineRule="auto"/>
        <w:rPr>
          <w:rFonts w:ascii="Verdana" w:eastAsia="Times New Roman" w:hAnsi="Verdana"/>
          <w:sz w:val="20"/>
          <w:szCs w:val="20"/>
        </w:rPr>
      </w:pPr>
      <w:r w:rsidRPr="00557861">
        <w:rPr>
          <w:rFonts w:ascii="Verdana" w:eastAsia="Times New Roman" w:hAnsi="Verdana"/>
          <w:sz w:val="20"/>
          <w:szCs w:val="20"/>
        </w:rPr>
        <w:t> </w:t>
      </w:r>
    </w:p>
    <w:p w:rsidR="00A32FD6" w:rsidRPr="00557861" w:rsidRDefault="00A32FD6" w:rsidP="00A32FD6">
      <w:pPr>
        <w:shd w:val="clear" w:color="auto" w:fill="FFFFFF"/>
        <w:spacing w:after="0" w:line="240" w:lineRule="auto"/>
        <w:rPr>
          <w:rFonts w:ascii="Verdana" w:eastAsia="Times New Roman" w:hAnsi="Verdana"/>
          <w:sz w:val="20"/>
          <w:szCs w:val="20"/>
        </w:rPr>
      </w:pPr>
      <w:r w:rsidRPr="00557861">
        <w:rPr>
          <w:rFonts w:ascii="Verdana" w:eastAsia="Times New Roman" w:hAnsi="Verdana"/>
          <w:sz w:val="20"/>
          <w:szCs w:val="20"/>
        </w:rPr>
        <w:t xml:space="preserve">When queried, the Agency Respondents we spoke with felt it would not be difficult to provide a second year of data.  For instance, several were quoted as saying:  "Fine, no issues"; "No problem.  Easy"; "Perfectly reasonable, numbers are there".  We estimate the additional time it will take agency respondents to provide two years of data, rather than one, is 15 minutes.  Therefore, the total additional burden would be 125 hours (500 agency respondents times 15 minutes).  The current agency respondent burden estimate is 1 1/2 hours, so we recommend upping that burden estimate to 1 hour, 45 minutes to cover the additional burden of collecting two years of data at the same time on the same collection instrument.  </w:t>
      </w:r>
    </w:p>
    <w:p w:rsidR="00A32FD6" w:rsidRPr="00557861" w:rsidRDefault="00A32FD6" w:rsidP="00A32FD6">
      <w:pPr>
        <w:shd w:val="clear" w:color="auto" w:fill="FFFFFF"/>
        <w:spacing w:after="0" w:line="240" w:lineRule="auto"/>
        <w:rPr>
          <w:rFonts w:ascii="Verdana" w:eastAsia="Times New Roman" w:hAnsi="Verdana"/>
          <w:sz w:val="20"/>
          <w:szCs w:val="20"/>
        </w:rPr>
      </w:pPr>
    </w:p>
    <w:p w:rsidR="00A32FD6" w:rsidRPr="00557861" w:rsidRDefault="00A32FD6" w:rsidP="00A32FD6">
      <w:pPr>
        <w:shd w:val="clear" w:color="auto" w:fill="FFFFFF"/>
        <w:spacing w:after="0" w:line="240" w:lineRule="auto"/>
        <w:rPr>
          <w:rFonts w:ascii="Verdana" w:eastAsia="Times New Roman" w:hAnsi="Verdana"/>
          <w:sz w:val="20"/>
          <w:szCs w:val="20"/>
        </w:rPr>
      </w:pPr>
      <w:r w:rsidRPr="00557861">
        <w:rPr>
          <w:rFonts w:ascii="Verdana" w:eastAsia="Times New Roman" w:hAnsi="Verdana"/>
          <w:sz w:val="20"/>
          <w:szCs w:val="20"/>
        </w:rPr>
        <w:t>This minimal increase actually turns out to be a reduction of burden over the life of the collection cycle.  In other words, instead of a burden of 1.5 hours every year, a burden of 1.75 hours every other year is actually a reduction in total burden.  This results in a reduced total burden estimate, creating cost savings by collecting two years of data once every other year as opposed to collecting annually.</w:t>
      </w:r>
    </w:p>
    <w:p w:rsidR="00092B47" w:rsidRPr="00557861" w:rsidRDefault="00092B47">
      <w:pPr>
        <w:rPr>
          <w:rFonts w:ascii="Verdana" w:eastAsia="Times New Roman" w:hAnsi="Verdana" w:cs="Times New Roman"/>
          <w:b/>
          <w:bCs/>
          <w:sz w:val="20"/>
          <w:szCs w:val="20"/>
        </w:rPr>
      </w:pPr>
    </w:p>
    <w:p w:rsidR="00F657B5" w:rsidRPr="00557861" w:rsidRDefault="00F657B5">
      <w:pPr>
        <w:rPr>
          <w:rFonts w:ascii="Verdana" w:eastAsia="Times New Roman" w:hAnsi="Verdana" w:cs="Times New Roman"/>
          <w:b/>
          <w:bCs/>
          <w:sz w:val="20"/>
          <w:szCs w:val="20"/>
        </w:rPr>
      </w:pPr>
      <w:r w:rsidRPr="00557861">
        <w:rPr>
          <w:rFonts w:ascii="Verdana" w:eastAsia="Times New Roman" w:hAnsi="Verdana" w:cs="Times New Roman"/>
          <w:b/>
          <w:bCs/>
          <w:sz w:val="20"/>
          <w:szCs w:val="20"/>
        </w:rPr>
        <w:t>Revised Burden Calculation:</w:t>
      </w:r>
    </w:p>
    <w:p w:rsidR="00F657B5" w:rsidRPr="00557861" w:rsidRDefault="00F657B5">
      <w:pPr>
        <w:rPr>
          <w:rFonts w:ascii="Verdana" w:eastAsia="Times New Roman" w:hAnsi="Verdana" w:cs="Times New Roman"/>
          <w:b/>
          <w:bCs/>
          <w:sz w:val="20"/>
          <w:szCs w:val="20"/>
        </w:rPr>
      </w:pPr>
      <w:r w:rsidRPr="00557861">
        <w:rPr>
          <w:rFonts w:ascii="Verdana" w:eastAsia="Times New Roman" w:hAnsi="Verdana" w:cs="Times New Roman"/>
          <w:b/>
          <w:bCs/>
          <w:sz w:val="20"/>
          <w:szCs w:val="20"/>
        </w:rPr>
        <w:t>Respondents</w:t>
      </w:r>
      <w:r w:rsidRPr="00557861">
        <w:rPr>
          <w:rFonts w:ascii="Verdana" w:eastAsia="Times New Roman" w:hAnsi="Verdana" w:cs="Times New Roman"/>
          <w:b/>
          <w:bCs/>
          <w:sz w:val="20"/>
          <w:szCs w:val="20"/>
        </w:rPr>
        <w:tab/>
      </w:r>
      <w:r w:rsidRPr="00557861">
        <w:rPr>
          <w:rFonts w:ascii="Verdana" w:eastAsia="Times New Roman" w:hAnsi="Verdana" w:cs="Times New Roman"/>
          <w:b/>
          <w:bCs/>
          <w:sz w:val="20"/>
          <w:szCs w:val="20"/>
        </w:rPr>
        <w:tab/>
        <w:t>Burden Per Response</w:t>
      </w:r>
      <w:r w:rsidRPr="00557861">
        <w:rPr>
          <w:rFonts w:ascii="Verdana" w:eastAsia="Times New Roman" w:hAnsi="Verdana" w:cs="Times New Roman"/>
          <w:b/>
          <w:bCs/>
          <w:sz w:val="20"/>
          <w:szCs w:val="20"/>
        </w:rPr>
        <w:tab/>
        <w:t>Reporting Burden</w:t>
      </w:r>
    </w:p>
    <w:p w:rsidR="00F657B5" w:rsidRPr="00557861" w:rsidRDefault="00F657B5">
      <w:pPr>
        <w:rPr>
          <w:rFonts w:ascii="Verdana" w:eastAsia="Times New Roman" w:hAnsi="Verdana" w:cs="Times New Roman"/>
          <w:bCs/>
          <w:sz w:val="20"/>
          <w:szCs w:val="20"/>
        </w:rPr>
      </w:pPr>
      <w:r w:rsidRPr="00557861">
        <w:rPr>
          <w:rFonts w:ascii="Verdana" w:eastAsia="Times New Roman" w:hAnsi="Verdana" w:cs="Times New Roman"/>
          <w:bCs/>
          <w:sz w:val="20"/>
          <w:szCs w:val="20"/>
        </w:rPr>
        <w:t>52 State Coordinators</w:t>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t>4 hours</w:t>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t>208</w:t>
      </w:r>
    </w:p>
    <w:p w:rsidR="00F657B5" w:rsidRPr="00557861" w:rsidRDefault="00F657B5">
      <w:pPr>
        <w:rPr>
          <w:rFonts w:ascii="Verdana" w:eastAsia="Times New Roman" w:hAnsi="Verdana" w:cs="Times New Roman"/>
          <w:bCs/>
          <w:sz w:val="20"/>
          <w:szCs w:val="20"/>
          <w:u w:val="single"/>
        </w:rPr>
      </w:pPr>
      <w:r w:rsidRPr="00557861">
        <w:rPr>
          <w:rFonts w:ascii="Verdana" w:eastAsia="Times New Roman" w:hAnsi="Verdana" w:cs="Times New Roman"/>
          <w:bCs/>
          <w:sz w:val="20"/>
          <w:szCs w:val="20"/>
        </w:rPr>
        <w:t>500 Department/Agencies</w:t>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t>1.75 hours</w:t>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u w:val="single"/>
        </w:rPr>
        <w:t>875</w:t>
      </w:r>
    </w:p>
    <w:p w:rsidR="00F657B5" w:rsidRPr="00557861" w:rsidRDefault="00F657B5">
      <w:pPr>
        <w:rPr>
          <w:rFonts w:ascii="Verdana" w:eastAsia="Times New Roman" w:hAnsi="Verdana" w:cs="Times New Roman"/>
          <w:bCs/>
          <w:sz w:val="20"/>
          <w:szCs w:val="20"/>
        </w:rPr>
      </w:pP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r>
      <w:r w:rsidRPr="00557861">
        <w:rPr>
          <w:rFonts w:ascii="Verdana" w:eastAsia="Times New Roman" w:hAnsi="Verdana" w:cs="Times New Roman"/>
          <w:bCs/>
          <w:sz w:val="20"/>
          <w:szCs w:val="20"/>
        </w:rPr>
        <w:tab/>
        <w:t>1,083 biennially</w:t>
      </w:r>
    </w:p>
    <w:p w:rsidR="00F657B5" w:rsidRPr="00F657B5" w:rsidRDefault="00F657B5" w:rsidP="00F657B5">
      <w:pPr>
        <w:ind w:left="5760" w:firstLine="720"/>
      </w:pPr>
      <w:r>
        <w:rPr>
          <w:rFonts w:ascii="Verdana" w:eastAsia="Times New Roman" w:hAnsi="Verdana" w:cs="Times New Roman"/>
          <w:bCs/>
          <w:sz w:val="20"/>
          <w:szCs w:val="20"/>
        </w:rPr>
        <w:t>(542 annually)</w:t>
      </w:r>
    </w:p>
    <w:sectPr w:rsidR="00F657B5" w:rsidRPr="00F65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06F9F"/>
    <w:multiLevelType w:val="hybridMultilevel"/>
    <w:tmpl w:val="17A0C45C"/>
    <w:lvl w:ilvl="0" w:tplc="5AE67FEC">
      <w:numFmt w:val="bullet"/>
      <w:lvlText w:val=""/>
      <w:lvlJc w:val="left"/>
      <w:pPr>
        <w:ind w:left="840" w:hanging="480"/>
      </w:pPr>
      <w:rPr>
        <w:rFonts w:ascii="Verdana" w:eastAsia="Symbol" w:hAnsi="Verdan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B07EBD"/>
    <w:multiLevelType w:val="hybridMultilevel"/>
    <w:tmpl w:val="CF3AA06E"/>
    <w:lvl w:ilvl="0" w:tplc="5AE67FEC">
      <w:numFmt w:val="bullet"/>
      <w:lvlText w:val=""/>
      <w:lvlJc w:val="left"/>
      <w:pPr>
        <w:ind w:left="1200" w:hanging="480"/>
      </w:pPr>
      <w:rPr>
        <w:rFonts w:ascii="Verdana" w:eastAsia="Symbol" w:hAnsi="Verdana"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DE5785"/>
    <w:multiLevelType w:val="hybridMultilevel"/>
    <w:tmpl w:val="C792B8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57D95C5C"/>
    <w:multiLevelType w:val="hybridMultilevel"/>
    <w:tmpl w:val="0C764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9D46C8D"/>
    <w:multiLevelType w:val="hybridMultilevel"/>
    <w:tmpl w:val="5378B3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D6"/>
    <w:rsid w:val="00092B47"/>
    <w:rsid w:val="00232F85"/>
    <w:rsid w:val="003669DE"/>
    <w:rsid w:val="004B3F05"/>
    <w:rsid w:val="004E2B0D"/>
    <w:rsid w:val="00557861"/>
    <w:rsid w:val="00637F87"/>
    <w:rsid w:val="007643E6"/>
    <w:rsid w:val="00885568"/>
    <w:rsid w:val="00885AED"/>
    <w:rsid w:val="008E707E"/>
    <w:rsid w:val="00903E30"/>
    <w:rsid w:val="00A32FD6"/>
    <w:rsid w:val="00A619D8"/>
    <w:rsid w:val="00A819B2"/>
    <w:rsid w:val="00CB29D1"/>
    <w:rsid w:val="00CE7DE3"/>
    <w:rsid w:val="00DD6348"/>
    <w:rsid w:val="00E152AF"/>
    <w:rsid w:val="00EA58B9"/>
    <w:rsid w:val="00F6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FD6"/>
    <w:rPr>
      <w:strike w:val="0"/>
      <w:dstrike w:val="0"/>
      <w:color w:val="0000FF"/>
      <w:u w:val="single"/>
      <w:effect w:val="none"/>
    </w:rPr>
  </w:style>
  <w:style w:type="character" w:styleId="Strong">
    <w:name w:val="Strong"/>
    <w:basedOn w:val="DefaultParagraphFont"/>
    <w:uiPriority w:val="22"/>
    <w:qFormat/>
    <w:rsid w:val="00A32FD6"/>
    <w:rPr>
      <w:b/>
      <w:bCs/>
    </w:rPr>
  </w:style>
  <w:style w:type="paragraph" w:customStyle="1" w:styleId="level2">
    <w:name w:val="level2"/>
    <w:basedOn w:val="Normal"/>
    <w:rsid w:val="00A32F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2F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F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FD6"/>
    <w:rPr>
      <w:strike w:val="0"/>
      <w:dstrike w:val="0"/>
      <w:color w:val="0000FF"/>
      <w:u w:val="single"/>
      <w:effect w:val="none"/>
    </w:rPr>
  </w:style>
  <w:style w:type="character" w:styleId="Strong">
    <w:name w:val="Strong"/>
    <w:basedOn w:val="DefaultParagraphFont"/>
    <w:uiPriority w:val="22"/>
    <w:qFormat/>
    <w:rsid w:val="00A32FD6"/>
    <w:rPr>
      <w:b/>
      <w:bCs/>
    </w:rPr>
  </w:style>
  <w:style w:type="paragraph" w:customStyle="1" w:styleId="level2">
    <w:name w:val="level2"/>
    <w:basedOn w:val="Normal"/>
    <w:rsid w:val="00A32F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2FD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2F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537111">
      <w:bodyDiv w:val="1"/>
      <w:marLeft w:val="0"/>
      <w:marRight w:val="0"/>
      <w:marTop w:val="0"/>
      <w:marBottom w:val="0"/>
      <w:divBdr>
        <w:top w:val="none" w:sz="0" w:space="0" w:color="auto"/>
        <w:left w:val="none" w:sz="0" w:space="0" w:color="auto"/>
        <w:bottom w:val="none" w:sz="0" w:space="0" w:color="auto"/>
        <w:right w:val="none" w:sz="0" w:space="0" w:color="auto"/>
      </w:divBdr>
      <w:divsChild>
        <w:div w:id="431822798">
          <w:marLeft w:val="0"/>
          <w:marRight w:val="0"/>
          <w:marTop w:val="0"/>
          <w:marBottom w:val="0"/>
          <w:divBdr>
            <w:top w:val="none" w:sz="0" w:space="0" w:color="auto"/>
            <w:left w:val="none" w:sz="0" w:space="0" w:color="auto"/>
            <w:bottom w:val="none" w:sz="0" w:space="0" w:color="auto"/>
            <w:right w:val="none" w:sz="0" w:space="0" w:color="auto"/>
          </w:divBdr>
          <w:divsChild>
            <w:div w:id="1300064314">
              <w:marLeft w:val="0"/>
              <w:marRight w:val="0"/>
              <w:marTop w:val="0"/>
              <w:marBottom w:val="0"/>
              <w:divBdr>
                <w:top w:val="none" w:sz="0" w:space="0" w:color="auto"/>
                <w:left w:val="none" w:sz="0" w:space="0" w:color="auto"/>
                <w:bottom w:val="none" w:sz="0" w:space="0" w:color="auto"/>
                <w:right w:val="none" w:sz="0" w:space="0" w:color="auto"/>
              </w:divBdr>
              <w:divsChild>
                <w:div w:id="1167862776">
                  <w:marLeft w:val="0"/>
                  <w:marRight w:val="0"/>
                  <w:marTop w:val="0"/>
                  <w:marBottom w:val="0"/>
                  <w:divBdr>
                    <w:top w:val="none" w:sz="0" w:space="0" w:color="auto"/>
                    <w:left w:val="none" w:sz="0" w:space="0" w:color="auto"/>
                    <w:bottom w:val="none" w:sz="0" w:space="0" w:color="auto"/>
                    <w:right w:val="none" w:sz="0" w:space="0" w:color="auto"/>
                  </w:divBdr>
                  <w:divsChild>
                    <w:div w:id="268008508">
                      <w:marLeft w:val="0"/>
                      <w:marRight w:val="0"/>
                      <w:marTop w:val="0"/>
                      <w:marBottom w:val="0"/>
                      <w:divBdr>
                        <w:top w:val="none" w:sz="0" w:space="0" w:color="auto"/>
                        <w:left w:val="none" w:sz="0" w:space="0" w:color="auto"/>
                        <w:bottom w:val="none" w:sz="0" w:space="0" w:color="auto"/>
                        <w:right w:val="none" w:sz="0" w:space="0" w:color="auto"/>
                      </w:divBdr>
                      <w:divsChild>
                        <w:div w:id="418790371">
                          <w:marLeft w:val="0"/>
                          <w:marRight w:val="0"/>
                          <w:marTop w:val="0"/>
                          <w:marBottom w:val="0"/>
                          <w:divBdr>
                            <w:top w:val="none" w:sz="0" w:space="0" w:color="auto"/>
                            <w:left w:val="none" w:sz="0" w:space="0" w:color="auto"/>
                            <w:bottom w:val="none" w:sz="0" w:space="0" w:color="auto"/>
                            <w:right w:val="none" w:sz="0" w:space="0" w:color="auto"/>
                          </w:divBdr>
                          <w:divsChild>
                            <w:div w:id="1628587590">
                              <w:marLeft w:val="0"/>
                              <w:marRight w:val="0"/>
                              <w:marTop w:val="0"/>
                              <w:marBottom w:val="0"/>
                              <w:divBdr>
                                <w:top w:val="none" w:sz="0" w:space="0" w:color="auto"/>
                                <w:left w:val="none" w:sz="0" w:space="0" w:color="auto"/>
                                <w:bottom w:val="none" w:sz="0" w:space="0" w:color="auto"/>
                                <w:right w:val="none" w:sz="0" w:space="0" w:color="auto"/>
                              </w:divBdr>
                              <w:divsChild>
                                <w:div w:id="973293625">
                                  <w:marLeft w:val="0"/>
                                  <w:marRight w:val="0"/>
                                  <w:marTop w:val="0"/>
                                  <w:marBottom w:val="0"/>
                                  <w:divBdr>
                                    <w:top w:val="none" w:sz="0" w:space="0" w:color="auto"/>
                                    <w:left w:val="none" w:sz="0" w:space="0" w:color="auto"/>
                                    <w:bottom w:val="none" w:sz="0" w:space="0" w:color="auto"/>
                                    <w:right w:val="none" w:sz="0" w:space="0" w:color="auto"/>
                                  </w:divBdr>
                                  <w:divsChild>
                                    <w:div w:id="974063084">
                                      <w:marLeft w:val="0"/>
                                      <w:marRight w:val="0"/>
                                      <w:marTop w:val="0"/>
                                      <w:marBottom w:val="0"/>
                                      <w:divBdr>
                                        <w:top w:val="none" w:sz="0" w:space="0" w:color="auto"/>
                                        <w:left w:val="none" w:sz="0" w:space="0" w:color="auto"/>
                                        <w:bottom w:val="none" w:sz="0" w:space="0" w:color="auto"/>
                                        <w:right w:val="none" w:sz="0" w:space="0" w:color="auto"/>
                                      </w:divBdr>
                                      <w:divsChild>
                                        <w:div w:id="353851316">
                                          <w:marLeft w:val="0"/>
                                          <w:marRight w:val="0"/>
                                          <w:marTop w:val="0"/>
                                          <w:marBottom w:val="0"/>
                                          <w:divBdr>
                                            <w:top w:val="none" w:sz="0" w:space="0" w:color="auto"/>
                                            <w:left w:val="none" w:sz="0" w:space="0" w:color="auto"/>
                                            <w:bottom w:val="none" w:sz="0" w:space="0" w:color="auto"/>
                                            <w:right w:val="none" w:sz="0" w:space="0" w:color="auto"/>
                                          </w:divBdr>
                                          <w:divsChild>
                                            <w:div w:id="1069501326">
                                              <w:marLeft w:val="0"/>
                                              <w:marRight w:val="0"/>
                                              <w:marTop w:val="0"/>
                                              <w:marBottom w:val="0"/>
                                              <w:divBdr>
                                                <w:top w:val="none" w:sz="0" w:space="0" w:color="auto"/>
                                                <w:left w:val="none" w:sz="0" w:space="0" w:color="auto"/>
                                                <w:bottom w:val="none" w:sz="0" w:space="0" w:color="auto"/>
                                                <w:right w:val="none" w:sz="0" w:space="0" w:color="auto"/>
                                              </w:divBdr>
                                              <w:divsChild>
                                                <w:div w:id="714625672">
                                                  <w:marLeft w:val="0"/>
                                                  <w:marRight w:val="0"/>
                                                  <w:marTop w:val="0"/>
                                                  <w:marBottom w:val="0"/>
                                                  <w:divBdr>
                                                    <w:top w:val="none" w:sz="0" w:space="0" w:color="auto"/>
                                                    <w:left w:val="none" w:sz="0" w:space="0" w:color="auto"/>
                                                    <w:bottom w:val="none" w:sz="0" w:space="0" w:color="auto"/>
                                                    <w:right w:val="none" w:sz="0" w:space="0" w:color="auto"/>
                                                  </w:divBdr>
                                                  <w:divsChild>
                                                    <w:div w:id="417949474">
                                                      <w:marLeft w:val="0"/>
                                                      <w:marRight w:val="0"/>
                                                      <w:marTop w:val="0"/>
                                                      <w:marBottom w:val="0"/>
                                                      <w:divBdr>
                                                        <w:top w:val="none" w:sz="0" w:space="0" w:color="auto"/>
                                                        <w:left w:val="none" w:sz="0" w:space="0" w:color="auto"/>
                                                        <w:bottom w:val="none" w:sz="0" w:space="0" w:color="auto"/>
                                                        <w:right w:val="none" w:sz="0" w:space="0" w:color="auto"/>
                                                      </w:divBdr>
                                                      <w:divsChild>
                                                        <w:div w:id="449401228">
                                                          <w:marLeft w:val="0"/>
                                                          <w:marRight w:val="0"/>
                                                          <w:marTop w:val="0"/>
                                                          <w:marBottom w:val="0"/>
                                                          <w:divBdr>
                                                            <w:top w:val="none" w:sz="0" w:space="0" w:color="auto"/>
                                                            <w:left w:val="none" w:sz="0" w:space="0" w:color="auto"/>
                                                            <w:bottom w:val="none" w:sz="0" w:space="0" w:color="auto"/>
                                                            <w:right w:val="none" w:sz="0" w:space="0" w:color="auto"/>
                                                          </w:divBdr>
                                                          <w:divsChild>
                                                            <w:div w:id="6100117">
                                                              <w:marLeft w:val="0"/>
                                                              <w:marRight w:val="0"/>
                                                              <w:marTop w:val="0"/>
                                                              <w:marBottom w:val="0"/>
                                                              <w:divBdr>
                                                                <w:top w:val="none" w:sz="0" w:space="0" w:color="auto"/>
                                                                <w:left w:val="none" w:sz="0" w:space="0" w:color="auto"/>
                                                                <w:bottom w:val="none" w:sz="0" w:space="0" w:color="auto"/>
                                                                <w:right w:val="none" w:sz="0" w:space="0" w:color="auto"/>
                                                              </w:divBdr>
                                                              <w:divsChild>
                                                                <w:div w:id="66924207">
                                                                  <w:marLeft w:val="0"/>
                                                                  <w:marRight w:val="0"/>
                                                                  <w:marTop w:val="0"/>
                                                                  <w:marBottom w:val="0"/>
                                                                  <w:divBdr>
                                                                    <w:top w:val="none" w:sz="0" w:space="0" w:color="auto"/>
                                                                    <w:left w:val="none" w:sz="0" w:space="0" w:color="auto"/>
                                                                    <w:bottom w:val="none" w:sz="0" w:space="0" w:color="auto"/>
                                                                    <w:right w:val="none" w:sz="0" w:space="0" w:color="auto"/>
                                                                  </w:divBdr>
                                                                  <w:divsChild>
                                                                    <w:div w:id="1804612018">
                                                                      <w:marLeft w:val="0"/>
                                                                      <w:marRight w:val="0"/>
                                                                      <w:marTop w:val="0"/>
                                                                      <w:marBottom w:val="0"/>
                                                                      <w:divBdr>
                                                                        <w:top w:val="none" w:sz="0" w:space="0" w:color="auto"/>
                                                                        <w:left w:val="none" w:sz="0" w:space="0" w:color="auto"/>
                                                                        <w:bottom w:val="none" w:sz="0" w:space="0" w:color="auto"/>
                                                                        <w:right w:val="none" w:sz="0" w:space="0" w:color="auto"/>
                                                                      </w:divBdr>
                                                                      <w:divsChild>
                                                                        <w:div w:id="1497768018">
                                                                          <w:marLeft w:val="0"/>
                                                                          <w:marRight w:val="0"/>
                                                                          <w:marTop w:val="0"/>
                                                                          <w:marBottom w:val="0"/>
                                                                          <w:divBdr>
                                                                            <w:top w:val="none" w:sz="0" w:space="0" w:color="auto"/>
                                                                            <w:left w:val="none" w:sz="0" w:space="0" w:color="auto"/>
                                                                            <w:bottom w:val="none" w:sz="0" w:space="0" w:color="auto"/>
                                                                            <w:right w:val="none" w:sz="0" w:space="0" w:color="auto"/>
                                                                          </w:divBdr>
                                                                          <w:divsChild>
                                                                            <w:div w:id="298152243">
                                                                              <w:marLeft w:val="0"/>
                                                                              <w:marRight w:val="0"/>
                                                                              <w:marTop w:val="0"/>
                                                                              <w:marBottom w:val="0"/>
                                                                              <w:divBdr>
                                                                                <w:top w:val="none" w:sz="0" w:space="0" w:color="auto"/>
                                                                                <w:left w:val="none" w:sz="0" w:space="0" w:color="auto"/>
                                                                                <w:bottom w:val="none" w:sz="0" w:space="0" w:color="auto"/>
                                                                                <w:right w:val="none" w:sz="0" w:space="0" w:color="auto"/>
                                                                              </w:divBdr>
                                                                              <w:divsChild>
                                                                                <w:div w:id="809637993">
                                                                                  <w:marLeft w:val="0"/>
                                                                                  <w:marRight w:val="0"/>
                                                                                  <w:marTop w:val="0"/>
                                                                                  <w:marBottom w:val="0"/>
                                                                                  <w:divBdr>
                                                                                    <w:top w:val="none" w:sz="0" w:space="0" w:color="auto"/>
                                                                                    <w:left w:val="none" w:sz="0" w:space="0" w:color="auto"/>
                                                                                    <w:bottom w:val="none" w:sz="0" w:space="0" w:color="auto"/>
                                                                                    <w:right w:val="none" w:sz="0" w:space="0" w:color="auto"/>
                                                                                  </w:divBdr>
                                                                                  <w:divsChild>
                                                                                    <w:div w:id="1788355297">
                                                                                      <w:marLeft w:val="0"/>
                                                                                      <w:marRight w:val="0"/>
                                                                                      <w:marTop w:val="0"/>
                                                                                      <w:marBottom w:val="0"/>
                                                                                      <w:divBdr>
                                                                                        <w:top w:val="single" w:sz="6" w:space="0" w:color="A7B3BD"/>
                                                                                        <w:left w:val="none" w:sz="0" w:space="0" w:color="auto"/>
                                                                                        <w:bottom w:val="none" w:sz="0" w:space="0" w:color="auto"/>
                                                                                        <w:right w:val="none" w:sz="0" w:space="0" w:color="auto"/>
                                                                                      </w:divBdr>
                                                                                      <w:divsChild>
                                                                                        <w:div w:id="1968312481">
                                                                                          <w:marLeft w:val="0"/>
                                                                                          <w:marRight w:val="0"/>
                                                                                          <w:marTop w:val="0"/>
                                                                                          <w:marBottom w:val="0"/>
                                                                                          <w:divBdr>
                                                                                            <w:top w:val="none" w:sz="0" w:space="0" w:color="auto"/>
                                                                                            <w:left w:val="none" w:sz="0" w:space="0" w:color="auto"/>
                                                                                            <w:bottom w:val="none" w:sz="0" w:space="0" w:color="auto"/>
                                                                                            <w:right w:val="none" w:sz="0" w:space="0" w:color="auto"/>
                                                                                          </w:divBdr>
                                                                                          <w:divsChild>
                                                                                            <w:div w:id="1879271048">
                                                                                              <w:marLeft w:val="0"/>
                                                                                              <w:marRight w:val="0"/>
                                                                                              <w:marTop w:val="0"/>
                                                                                              <w:marBottom w:val="0"/>
                                                                                              <w:divBdr>
                                                                                                <w:top w:val="none" w:sz="0" w:space="0" w:color="auto"/>
                                                                                                <w:left w:val="none" w:sz="0" w:space="0" w:color="auto"/>
                                                                                                <w:bottom w:val="none" w:sz="0" w:space="0" w:color="auto"/>
                                                                                                <w:right w:val="none" w:sz="0" w:space="0" w:color="auto"/>
                                                                                              </w:divBdr>
                                                                                            </w:div>
                                                                                            <w:div w:id="249628021">
                                                                                              <w:marLeft w:val="0"/>
                                                                                              <w:marRight w:val="0"/>
                                                                                              <w:marTop w:val="0"/>
                                                                                              <w:marBottom w:val="0"/>
                                                                                              <w:divBdr>
                                                                                                <w:top w:val="none" w:sz="0" w:space="0" w:color="auto"/>
                                                                                                <w:left w:val="none" w:sz="0" w:space="0" w:color="auto"/>
                                                                                                <w:bottom w:val="none" w:sz="0" w:space="0" w:color="auto"/>
                                                                                                <w:right w:val="none" w:sz="0" w:space="0" w:color="auto"/>
                                                                                              </w:divBdr>
                                                                                            </w:div>
                                                                                            <w:div w:id="418019039">
                                                                                              <w:marLeft w:val="0"/>
                                                                                              <w:marRight w:val="0"/>
                                                                                              <w:marTop w:val="0"/>
                                                                                              <w:marBottom w:val="0"/>
                                                                                              <w:divBdr>
                                                                                                <w:top w:val="none" w:sz="0" w:space="0" w:color="auto"/>
                                                                                                <w:left w:val="none" w:sz="0" w:space="0" w:color="auto"/>
                                                                                                <w:bottom w:val="none" w:sz="0" w:space="0" w:color="auto"/>
                                                                                                <w:right w:val="none" w:sz="0" w:space="0" w:color="auto"/>
                                                                                              </w:divBdr>
                                                                                              <w:divsChild>
                                                                                                <w:div w:id="1792236583">
                                                                                                  <w:marLeft w:val="0"/>
                                                                                                  <w:marRight w:val="0"/>
                                                                                                  <w:marTop w:val="0"/>
                                                                                                  <w:marBottom w:val="0"/>
                                                                                                  <w:divBdr>
                                                                                                    <w:top w:val="none" w:sz="0" w:space="0" w:color="auto"/>
                                                                                                    <w:left w:val="none" w:sz="0" w:space="0" w:color="auto"/>
                                                                                                    <w:bottom w:val="none" w:sz="0" w:space="0" w:color="auto"/>
                                                                                                    <w:right w:val="none" w:sz="0" w:space="0" w:color="auto"/>
                                                                                                  </w:divBdr>
                                                                                                </w:div>
                                                                                                <w:div w:id="1519346987">
                                                                                                  <w:marLeft w:val="0"/>
                                                                                                  <w:marRight w:val="0"/>
                                                                                                  <w:marTop w:val="0"/>
                                                                                                  <w:marBottom w:val="0"/>
                                                                                                  <w:divBdr>
                                                                                                    <w:top w:val="none" w:sz="0" w:space="0" w:color="auto"/>
                                                                                                    <w:left w:val="none" w:sz="0" w:space="0" w:color="auto"/>
                                                                                                    <w:bottom w:val="none" w:sz="0" w:space="0" w:color="auto"/>
                                                                                                    <w:right w:val="none" w:sz="0" w:space="0" w:color="auto"/>
                                                                                                  </w:divBdr>
                                                                                                  <w:divsChild>
                                                                                                    <w:div w:id="1988241394">
                                                                                                      <w:marLeft w:val="0"/>
                                                                                                      <w:marRight w:val="0"/>
                                                                                                      <w:marTop w:val="0"/>
                                                                                                      <w:marBottom w:val="0"/>
                                                                                                      <w:divBdr>
                                                                                                        <w:top w:val="none" w:sz="0" w:space="0" w:color="auto"/>
                                                                                                        <w:left w:val="none" w:sz="0" w:space="0" w:color="auto"/>
                                                                                                        <w:bottom w:val="none" w:sz="0" w:space="0" w:color="auto"/>
                                                                                                        <w:right w:val="none" w:sz="0" w:space="0" w:color="auto"/>
                                                                                                      </w:divBdr>
                                                                                                    </w:div>
                                                                                                    <w:div w:id="2092046970">
                                                                                                      <w:marLeft w:val="0"/>
                                                                                                      <w:marRight w:val="0"/>
                                                                                                      <w:marTop w:val="0"/>
                                                                                                      <w:marBottom w:val="0"/>
                                                                                                      <w:divBdr>
                                                                                                        <w:top w:val="none" w:sz="0" w:space="0" w:color="auto"/>
                                                                                                        <w:left w:val="none" w:sz="0" w:space="0" w:color="auto"/>
                                                                                                        <w:bottom w:val="none" w:sz="0" w:space="0" w:color="auto"/>
                                                                                                        <w:right w:val="none" w:sz="0" w:space="0" w:color="auto"/>
                                                                                                      </w:divBdr>
                                                                                                    </w:div>
                                                                                                  </w:divsChild>
                                                                                                </w:div>
                                                                                                <w:div w:id="934242327">
                                                                                                  <w:marLeft w:val="0"/>
                                                                                                  <w:marRight w:val="0"/>
                                                                                                  <w:marTop w:val="0"/>
                                                                                                  <w:marBottom w:val="0"/>
                                                                                                  <w:divBdr>
                                                                                                    <w:top w:val="none" w:sz="0" w:space="0" w:color="auto"/>
                                                                                                    <w:left w:val="none" w:sz="0" w:space="0" w:color="auto"/>
                                                                                                    <w:bottom w:val="none" w:sz="0" w:space="0" w:color="auto"/>
                                                                                                    <w:right w:val="none" w:sz="0" w:space="0" w:color="auto"/>
                                                                                                  </w:divBdr>
                                                                                                </w:div>
                                                                                                <w:div w:id="1730766246">
                                                                                                  <w:marLeft w:val="0"/>
                                                                                                  <w:marRight w:val="0"/>
                                                                                                  <w:marTop w:val="0"/>
                                                                                                  <w:marBottom w:val="0"/>
                                                                                                  <w:divBdr>
                                                                                                    <w:top w:val="none" w:sz="0" w:space="0" w:color="auto"/>
                                                                                                    <w:left w:val="none" w:sz="0" w:space="0" w:color="auto"/>
                                                                                                    <w:bottom w:val="none" w:sz="0" w:space="0" w:color="auto"/>
                                                                                                    <w:right w:val="none" w:sz="0" w:space="0" w:color="auto"/>
                                                                                                  </w:divBdr>
                                                                                                </w:div>
                                                                                                <w:div w:id="791167939">
                                                                                                  <w:marLeft w:val="0"/>
                                                                                                  <w:marRight w:val="0"/>
                                                                                                  <w:marTop w:val="0"/>
                                                                                                  <w:marBottom w:val="0"/>
                                                                                                  <w:divBdr>
                                                                                                    <w:top w:val="none" w:sz="0" w:space="0" w:color="auto"/>
                                                                                                    <w:left w:val="none" w:sz="0" w:space="0" w:color="auto"/>
                                                                                                    <w:bottom w:val="none" w:sz="0" w:space="0" w:color="auto"/>
                                                                                                    <w:right w:val="none" w:sz="0" w:space="0" w:color="auto"/>
                                                                                                  </w:divBdr>
                                                                                                </w:div>
                                                                                              </w:divsChild>
                                                                                            </w:div>
                                                                                            <w:div w:id="517931561">
                                                                                              <w:marLeft w:val="0"/>
                                                                                              <w:marRight w:val="0"/>
                                                                                              <w:marTop w:val="0"/>
                                                                                              <w:marBottom w:val="0"/>
                                                                                              <w:divBdr>
                                                                                                <w:top w:val="none" w:sz="0" w:space="0" w:color="auto"/>
                                                                                                <w:left w:val="none" w:sz="0" w:space="0" w:color="auto"/>
                                                                                                <w:bottom w:val="none" w:sz="0" w:space="0" w:color="auto"/>
                                                                                                <w:right w:val="none" w:sz="0" w:space="0" w:color="auto"/>
                                                                                              </w:divBdr>
                                                                                              <w:divsChild>
                                                                                                <w:div w:id="1708944090">
                                                                                                  <w:marLeft w:val="0"/>
                                                                                                  <w:marRight w:val="0"/>
                                                                                                  <w:marTop w:val="0"/>
                                                                                                  <w:marBottom w:val="0"/>
                                                                                                  <w:divBdr>
                                                                                                    <w:top w:val="none" w:sz="0" w:space="0" w:color="auto"/>
                                                                                                    <w:left w:val="none" w:sz="0" w:space="0" w:color="auto"/>
                                                                                                    <w:bottom w:val="none" w:sz="0" w:space="0" w:color="auto"/>
                                                                                                    <w:right w:val="none" w:sz="0" w:space="0" w:color="auto"/>
                                                                                                  </w:divBdr>
                                                                                                </w:div>
                                                                                                <w:div w:id="1151605250">
                                                                                                  <w:marLeft w:val="0"/>
                                                                                                  <w:marRight w:val="0"/>
                                                                                                  <w:marTop w:val="0"/>
                                                                                                  <w:marBottom w:val="0"/>
                                                                                                  <w:divBdr>
                                                                                                    <w:top w:val="none" w:sz="0" w:space="0" w:color="auto"/>
                                                                                                    <w:left w:val="none" w:sz="0" w:space="0" w:color="auto"/>
                                                                                                    <w:bottom w:val="none" w:sz="0" w:space="0" w:color="auto"/>
                                                                                                    <w:right w:val="none" w:sz="0" w:space="0" w:color="auto"/>
                                                                                                  </w:divBdr>
                                                                                                </w:div>
                                                                                                <w:div w:id="1081483172">
                                                                                                  <w:marLeft w:val="0"/>
                                                                                                  <w:marRight w:val="0"/>
                                                                                                  <w:marTop w:val="0"/>
                                                                                                  <w:marBottom w:val="0"/>
                                                                                                  <w:divBdr>
                                                                                                    <w:top w:val="none" w:sz="0" w:space="0" w:color="auto"/>
                                                                                                    <w:left w:val="none" w:sz="0" w:space="0" w:color="auto"/>
                                                                                                    <w:bottom w:val="none" w:sz="0" w:space="0" w:color="auto"/>
                                                                                                    <w:right w:val="none" w:sz="0" w:space="0" w:color="auto"/>
                                                                                                  </w:divBdr>
                                                                                                </w:div>
                                                                                                <w:div w:id="1704398649">
                                                                                                  <w:marLeft w:val="0"/>
                                                                                                  <w:marRight w:val="0"/>
                                                                                                  <w:marTop w:val="0"/>
                                                                                                  <w:marBottom w:val="0"/>
                                                                                                  <w:divBdr>
                                                                                                    <w:top w:val="none" w:sz="0" w:space="0" w:color="auto"/>
                                                                                                    <w:left w:val="none" w:sz="0" w:space="0" w:color="auto"/>
                                                                                                    <w:bottom w:val="none" w:sz="0" w:space="0" w:color="auto"/>
                                                                                                    <w:right w:val="none" w:sz="0" w:space="0" w:color="auto"/>
                                                                                                  </w:divBdr>
                                                                                                </w:div>
                                                                                                <w:div w:id="2055352174">
                                                                                                  <w:marLeft w:val="0"/>
                                                                                                  <w:marRight w:val="0"/>
                                                                                                  <w:marTop w:val="0"/>
                                                                                                  <w:marBottom w:val="0"/>
                                                                                                  <w:divBdr>
                                                                                                    <w:top w:val="none" w:sz="0" w:space="0" w:color="auto"/>
                                                                                                    <w:left w:val="none" w:sz="0" w:space="0" w:color="auto"/>
                                                                                                    <w:bottom w:val="none" w:sz="0" w:space="0" w:color="auto"/>
                                                                                                    <w:right w:val="none" w:sz="0" w:space="0" w:color="auto"/>
                                                                                                  </w:divBdr>
                                                                                                </w:div>
                                                                                                <w:div w:id="6368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52A8FA6C.dotm</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mcnel001</dc:creator>
  <cp:lastModifiedBy>Terri M Kennerly</cp:lastModifiedBy>
  <cp:revision>3</cp:revision>
  <dcterms:created xsi:type="dcterms:W3CDTF">2012-04-17T16:52:00Z</dcterms:created>
  <dcterms:modified xsi:type="dcterms:W3CDTF">2012-04-17T17:24:00Z</dcterms:modified>
</cp:coreProperties>
</file>