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59D" w:rsidRDefault="00470D61" w:rsidP="005820AB">
      <w:pPr>
        <w:pStyle w:val="Heading1"/>
        <w:numPr>
          <w:ilvl w:val="0"/>
          <w:numId w:val="0"/>
        </w:numPr>
      </w:pPr>
      <w:r>
        <w:t xml:space="preserve">Appendix </w:t>
      </w:r>
      <w:r w:rsidR="00F81911">
        <w:t>B</w:t>
      </w:r>
      <w:r>
        <w:t xml:space="preserve">: </w:t>
      </w:r>
      <w:r w:rsidR="005820AB">
        <w:t xml:space="preserve">Impact </w:t>
      </w:r>
      <w:r>
        <w:t>Study Research Questions</w:t>
      </w:r>
    </w:p>
    <w:p w:rsidR="00470D61" w:rsidRDefault="00470D61" w:rsidP="00B3359D">
      <w:pPr>
        <w:pStyle w:val="BodyText"/>
      </w:pPr>
    </w:p>
    <w:p w:rsidR="00B3359D" w:rsidRDefault="00B3359D" w:rsidP="00B3359D">
      <w:pPr>
        <w:pStyle w:val="BodyText"/>
        <w:sectPr w:rsidR="00B3359D" w:rsidSect="00D02BEC">
          <w:headerReference w:type="default" r:id="rId9"/>
          <w:footerReference w:type="even" r:id="rId10"/>
          <w:footerReference w:type="default" r:id="rId11"/>
          <w:type w:val="oddPage"/>
          <w:pgSz w:w="12240" w:h="15840" w:code="1"/>
          <w:pgMar w:top="1440" w:right="1440" w:bottom="1440" w:left="1800" w:header="1080" w:footer="720" w:gutter="0"/>
          <w:cols w:space="720"/>
          <w:docGrid w:linePitch="299"/>
        </w:sectPr>
      </w:pPr>
    </w:p>
    <w:p w:rsidR="005820AB" w:rsidRPr="002F3E65" w:rsidRDefault="005820AB" w:rsidP="005820AB">
      <w:pPr>
        <w:keepNext/>
        <w:keepLines/>
        <w:widowControl w:val="0"/>
        <w:tabs>
          <w:tab w:val="left" w:pos="1440"/>
        </w:tabs>
        <w:spacing w:after="120"/>
        <w:ind w:left="1440" w:hanging="1440"/>
        <w:rPr>
          <w:rFonts w:ascii="Arial" w:hAnsi="Arial"/>
          <w:b/>
          <w:bCs/>
          <w:sz w:val="20"/>
        </w:rPr>
      </w:pPr>
      <w:r w:rsidRPr="002F3E65">
        <w:rPr>
          <w:rFonts w:ascii="Arial" w:hAnsi="Arial"/>
          <w:b/>
          <w:bCs/>
          <w:sz w:val="20"/>
        </w:rPr>
        <w:lastRenderedPageBreak/>
        <w:t xml:space="preserve">Exhibit </w:t>
      </w:r>
      <w:r w:rsidR="00F81911">
        <w:rPr>
          <w:rFonts w:ascii="Arial" w:hAnsi="Arial"/>
          <w:b/>
          <w:bCs/>
          <w:sz w:val="20"/>
        </w:rPr>
        <w:t>B</w:t>
      </w:r>
      <w:bookmarkStart w:id="0" w:name="_GoBack"/>
      <w:bookmarkEnd w:id="0"/>
      <w:r w:rsidR="00B733A6">
        <w:rPr>
          <w:rFonts w:ascii="Arial" w:hAnsi="Arial"/>
          <w:b/>
          <w:bCs/>
          <w:sz w:val="20"/>
        </w:rPr>
        <w:t>.1: Impact Research Questions, by Domain</w:t>
      </w:r>
      <w:r w:rsidRPr="002F3E65">
        <w:rPr>
          <w:rFonts w:ascii="Arial" w:hAnsi="Arial"/>
          <w:b/>
          <w:bCs/>
          <w:sz w:val="20"/>
        </w:rPr>
        <w:t xml:space="preserve"> </w:t>
      </w:r>
    </w:p>
    <w:tbl>
      <w:tblPr>
        <w:tblStyle w:val="COMELtable"/>
        <w:tblW w:w="12960" w:type="dxa"/>
        <w:tblInd w:w="115" w:type="dxa"/>
        <w:tblLayout w:type="fixed"/>
        <w:tblLook w:val="04A0" w:firstRow="1" w:lastRow="0" w:firstColumn="1" w:lastColumn="0" w:noHBand="0" w:noVBand="1"/>
      </w:tblPr>
      <w:tblGrid>
        <w:gridCol w:w="12960"/>
      </w:tblGrid>
      <w:tr w:rsidR="005820AB" w:rsidRPr="002F3E65" w:rsidTr="00E138FC">
        <w:trPr>
          <w:cnfStyle w:val="100000000000" w:firstRow="1" w:lastRow="0" w:firstColumn="0" w:lastColumn="0" w:oddVBand="0" w:evenVBand="0" w:oddHBand="0" w:evenHBand="0" w:firstRowFirstColumn="0" w:firstRowLastColumn="0" w:lastRowFirstColumn="0" w:lastRowLastColumn="0"/>
        </w:trPr>
        <w:tc>
          <w:tcPr>
            <w:tcW w:w="12960" w:type="dxa"/>
            <w:tcBorders>
              <w:bottom w:val="single" w:sz="4" w:space="0" w:color="auto"/>
            </w:tcBorders>
          </w:tcPr>
          <w:p w:rsidR="005820AB" w:rsidRPr="002F3E65" w:rsidRDefault="00B733A6" w:rsidP="00B733A6">
            <w:pPr>
              <w:keepNext/>
              <w:keepLines/>
              <w:spacing w:after="0" w:line="240" w:lineRule="auto"/>
              <w:rPr>
                <w:rFonts w:ascii="Arial" w:hAnsi="Arial" w:cs="Arial"/>
                <w:b/>
                <w:color w:val="FFFFFF" w:themeColor="background1" w:themeTint="33"/>
                <w:sz w:val="20"/>
              </w:rPr>
            </w:pPr>
            <w:r>
              <w:rPr>
                <w:rFonts w:ascii="Arial" w:hAnsi="Arial" w:cs="Arial"/>
                <w:b/>
                <w:color w:val="FFFFFF" w:themeColor="background1" w:themeTint="33"/>
                <w:sz w:val="20"/>
              </w:rPr>
              <w:t>School Meals Participation and Revenues</w:t>
            </w:r>
          </w:p>
        </w:tc>
      </w:tr>
      <w:tr w:rsidR="005820AB" w:rsidRPr="002F3E65" w:rsidTr="00E138FC">
        <w:tc>
          <w:tcPr>
            <w:tcW w:w="12960" w:type="dxa"/>
            <w:tcBorders>
              <w:bottom w:val="nil"/>
            </w:tcBorders>
          </w:tcPr>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How did average daily participation in the NSLP and SBP change because of the CE Option compared to what participation would have been in the absence of the Option?</w:t>
            </w:r>
            <w:r w:rsidR="00D974E2">
              <w:rPr>
                <w:rFonts w:ascii="Arial" w:hAnsi="Arial" w:cs="Arial"/>
                <w:bCs/>
                <w:color w:val="000000"/>
                <w:sz w:val="18"/>
              </w:rPr>
              <w:t xml:space="preserve"> (Impact on NSLP participation is confirmatory)</w:t>
            </w:r>
          </w:p>
        </w:tc>
      </w:tr>
      <w:tr w:rsidR="005820AB" w:rsidRPr="002F3E65" w:rsidTr="00E138FC">
        <w:tc>
          <w:tcPr>
            <w:tcW w:w="12960" w:type="dxa"/>
            <w:tcBorders>
              <w:top w:val="nil"/>
              <w:bottom w:val="nil"/>
            </w:tcBorders>
          </w:tcPr>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To what extent (if any) did the impacts of the CE Option on program participation:</w:t>
            </w:r>
          </w:p>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Reflect changes in the number of actual participants, frequency of participation, or both for NSLP, SBP, and total meals?</w:t>
            </w:r>
          </w:p>
          <w:p w:rsidR="005820AB" w:rsidRPr="002F3E65" w:rsidRDefault="005820AB" w:rsidP="00B733A6">
            <w:pPr>
              <w:spacing w:after="0"/>
              <w:rPr>
                <w:rFonts w:ascii="Arial" w:hAnsi="Arial" w:cs="Arial"/>
                <w:bCs/>
                <w:color w:val="000000"/>
                <w:sz w:val="18"/>
              </w:rPr>
            </w:pPr>
          </w:p>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Vary by grade level for NSLP, SBP, and total meals?</w:t>
            </w:r>
          </w:p>
        </w:tc>
      </w:tr>
      <w:tr w:rsidR="005820AB" w:rsidRPr="002F3E65" w:rsidTr="00E138FC">
        <w:tc>
          <w:tcPr>
            <w:tcW w:w="12960" w:type="dxa"/>
            <w:tcBorders>
              <w:top w:val="nil"/>
              <w:bottom w:val="nil"/>
            </w:tcBorders>
          </w:tcPr>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 xml:space="preserve">How did Federal revenues </w:t>
            </w:r>
            <w:r w:rsidR="00D974E2">
              <w:rPr>
                <w:rFonts w:ascii="Arial" w:hAnsi="Arial" w:cs="Arial"/>
                <w:bCs/>
                <w:color w:val="000000"/>
                <w:sz w:val="18"/>
              </w:rPr>
              <w:t xml:space="preserve">per reimbursable meal </w:t>
            </w:r>
            <w:r w:rsidRPr="002F3E65">
              <w:rPr>
                <w:rFonts w:ascii="Arial" w:hAnsi="Arial" w:cs="Arial"/>
                <w:bCs/>
                <w:color w:val="000000"/>
                <w:sz w:val="18"/>
              </w:rPr>
              <w:t>change because of the CE Option compared to revenues that would be generated from traditional meal reimbursement structure?</w:t>
            </w:r>
            <w:r w:rsidR="00D974E2">
              <w:rPr>
                <w:rFonts w:ascii="Arial" w:hAnsi="Arial" w:cs="Arial"/>
                <w:bCs/>
                <w:color w:val="000000"/>
                <w:sz w:val="18"/>
              </w:rPr>
              <w:t xml:space="preserve"> (Confirmatory impact)</w:t>
            </w:r>
          </w:p>
        </w:tc>
      </w:tr>
      <w:tr w:rsidR="005820AB" w:rsidRPr="002F3E65" w:rsidTr="00E138FC">
        <w:tc>
          <w:tcPr>
            <w:tcW w:w="12960" w:type="dxa"/>
            <w:tcBorders>
              <w:top w:val="nil"/>
            </w:tcBorders>
          </w:tcPr>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 xml:space="preserve">How did revenues from non-Federal sources, including State funds, local funds, student payments for reimbursable meals, and payments for competitive foods and adult foods, change because of the CE Option compared to revenues that would be generated from </w:t>
            </w:r>
            <w:r w:rsidR="00D974E2">
              <w:rPr>
                <w:rFonts w:ascii="Arial" w:hAnsi="Arial" w:cs="Arial"/>
                <w:bCs/>
                <w:color w:val="000000"/>
                <w:sz w:val="18"/>
              </w:rPr>
              <w:t xml:space="preserve">the conventional </w:t>
            </w:r>
            <w:r w:rsidRPr="002F3E65">
              <w:rPr>
                <w:rFonts w:ascii="Arial" w:hAnsi="Arial" w:cs="Arial"/>
                <w:bCs/>
                <w:color w:val="000000"/>
                <w:sz w:val="18"/>
              </w:rPr>
              <w:t>meal reimbursement structure?</w:t>
            </w:r>
          </w:p>
          <w:p w:rsidR="005820AB" w:rsidRPr="002F3E65" w:rsidRDefault="005820AB" w:rsidP="00B733A6">
            <w:pPr>
              <w:spacing w:after="0"/>
              <w:rPr>
                <w:rFonts w:ascii="Arial" w:hAnsi="Arial" w:cs="Arial"/>
                <w:bCs/>
                <w:color w:val="000000"/>
                <w:sz w:val="18"/>
              </w:rPr>
            </w:pPr>
          </w:p>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 xml:space="preserve">How </w:t>
            </w:r>
            <w:proofErr w:type="gramStart"/>
            <w:r w:rsidRPr="002F3E65">
              <w:rPr>
                <w:rFonts w:ascii="Arial" w:hAnsi="Arial" w:cs="Arial"/>
                <w:bCs/>
                <w:color w:val="000000"/>
                <w:sz w:val="18"/>
              </w:rPr>
              <w:t xml:space="preserve">do revenues </w:t>
            </w:r>
            <w:r w:rsidR="00D974E2">
              <w:rPr>
                <w:rFonts w:ascii="Arial" w:hAnsi="Arial" w:cs="Arial"/>
                <w:bCs/>
                <w:color w:val="000000"/>
                <w:sz w:val="18"/>
              </w:rPr>
              <w:t xml:space="preserve">under the CE Option </w:t>
            </w:r>
            <w:r w:rsidRPr="002F3E65">
              <w:rPr>
                <w:rFonts w:ascii="Arial" w:hAnsi="Arial" w:cs="Arial"/>
                <w:bCs/>
                <w:color w:val="000000"/>
                <w:sz w:val="18"/>
              </w:rPr>
              <w:t>compare to revenues that would be</w:t>
            </w:r>
            <w:proofErr w:type="gramEnd"/>
            <w:r w:rsidRPr="002F3E65">
              <w:rPr>
                <w:rFonts w:ascii="Arial" w:hAnsi="Arial" w:cs="Arial"/>
                <w:bCs/>
                <w:color w:val="000000"/>
                <w:sz w:val="18"/>
              </w:rPr>
              <w:t xml:space="preserve"> generated under other special assistance alternatives (Provision 1, 2, or 3)? </w:t>
            </w:r>
          </w:p>
          <w:p w:rsidR="005820AB" w:rsidRPr="002F3E65" w:rsidRDefault="005820AB" w:rsidP="00B733A6">
            <w:pPr>
              <w:spacing w:after="0"/>
              <w:rPr>
                <w:rFonts w:ascii="Arial" w:hAnsi="Arial" w:cs="Arial"/>
                <w:bCs/>
                <w:color w:val="000000"/>
                <w:sz w:val="18"/>
              </w:rPr>
            </w:pPr>
          </w:p>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How much local funding is needed compared to these other alternatives?</w:t>
            </w:r>
          </w:p>
        </w:tc>
      </w:tr>
      <w:tr w:rsidR="00B733A6" w:rsidRPr="00E138FC" w:rsidTr="00E138FC">
        <w:tc>
          <w:tcPr>
            <w:tcW w:w="12960" w:type="dxa"/>
            <w:shd w:val="clear" w:color="auto" w:fill="898D8D" w:themeFill="background2"/>
          </w:tcPr>
          <w:p w:rsidR="00B733A6" w:rsidRPr="002F3E65" w:rsidRDefault="00B733A6" w:rsidP="00B733A6">
            <w:pPr>
              <w:keepNext/>
              <w:keepLines/>
              <w:spacing w:after="0" w:line="240" w:lineRule="auto"/>
              <w:jc w:val="center"/>
              <w:rPr>
                <w:rFonts w:ascii="Arial" w:hAnsi="Arial" w:cs="Arial"/>
                <w:b/>
                <w:color w:val="FFFFFF" w:themeColor="background1" w:themeTint="33"/>
                <w:sz w:val="20"/>
              </w:rPr>
            </w:pPr>
            <w:r w:rsidRPr="00E138FC">
              <w:rPr>
                <w:rFonts w:ascii="Arial" w:hAnsi="Arial" w:cs="Arial"/>
                <w:b/>
                <w:color w:val="FFFFFF" w:themeColor="background1" w:themeTint="33"/>
                <w:sz w:val="20"/>
              </w:rPr>
              <w:t xml:space="preserve">School Breakfast Program </w:t>
            </w:r>
          </w:p>
        </w:tc>
      </w:tr>
      <w:tr w:rsidR="005820AB" w:rsidRPr="002F3E65" w:rsidTr="00B733A6">
        <w:tc>
          <w:tcPr>
            <w:tcW w:w="12960" w:type="dxa"/>
            <w:tcBorders>
              <w:bottom w:val="nil"/>
            </w:tcBorders>
          </w:tcPr>
          <w:p w:rsidR="005820AB" w:rsidRPr="002F3E65" w:rsidRDefault="005820AB" w:rsidP="005820AB">
            <w:pPr>
              <w:spacing w:after="0"/>
              <w:rPr>
                <w:rFonts w:ascii="Arial" w:hAnsi="Arial" w:cs="Arial"/>
                <w:bCs/>
                <w:color w:val="000000"/>
                <w:sz w:val="18"/>
              </w:rPr>
            </w:pPr>
            <w:r w:rsidRPr="002F3E65">
              <w:rPr>
                <w:rFonts w:ascii="Arial" w:hAnsi="Arial" w:cs="Arial"/>
                <w:bCs/>
                <w:color w:val="000000"/>
                <w:sz w:val="18"/>
              </w:rPr>
              <w:t>How did the CE Option impact the School Breakfast Program in terms of whether schools offer breakfast and the type of breakfast service offered?</w:t>
            </w:r>
          </w:p>
        </w:tc>
      </w:tr>
      <w:tr w:rsidR="005820AB" w:rsidRPr="002F3E65" w:rsidTr="00B733A6">
        <w:tc>
          <w:tcPr>
            <w:tcW w:w="12960" w:type="dxa"/>
            <w:tcBorders>
              <w:top w:val="nil"/>
            </w:tcBorders>
          </w:tcPr>
          <w:p w:rsidR="005820AB" w:rsidRPr="00785418" w:rsidRDefault="005820AB" w:rsidP="00B733A6">
            <w:pPr>
              <w:spacing w:after="0"/>
              <w:rPr>
                <w:rFonts w:ascii="Arial" w:hAnsi="Arial" w:cs="Arial"/>
                <w:sz w:val="18"/>
                <w:szCs w:val="18"/>
              </w:rPr>
            </w:pPr>
            <w:r w:rsidRPr="00785418">
              <w:rPr>
                <w:rFonts w:ascii="Arial" w:hAnsi="Arial" w:cs="Arial"/>
                <w:sz w:val="18"/>
                <w:szCs w:val="18"/>
              </w:rPr>
              <w:t>To what extent did the CE Option affect the foods served at breakfast, specifically:</w:t>
            </w:r>
          </w:p>
          <w:p w:rsidR="005820AB" w:rsidRPr="00785418" w:rsidRDefault="005820AB" w:rsidP="00B733A6">
            <w:pPr>
              <w:spacing w:after="0"/>
              <w:ind w:left="360"/>
              <w:rPr>
                <w:rFonts w:ascii="Arial" w:hAnsi="Arial" w:cs="Arial"/>
                <w:sz w:val="18"/>
                <w:szCs w:val="18"/>
              </w:rPr>
            </w:pPr>
            <w:r w:rsidRPr="00785418">
              <w:rPr>
                <w:rFonts w:ascii="Arial" w:hAnsi="Arial" w:cs="Arial"/>
                <w:sz w:val="18"/>
                <w:szCs w:val="18"/>
              </w:rPr>
              <w:t>Whether the identical breakfast is served to all students?</w:t>
            </w:r>
          </w:p>
          <w:p w:rsidR="005820AB" w:rsidRPr="00D974E2" w:rsidRDefault="005820AB" w:rsidP="00D974E2">
            <w:pPr>
              <w:spacing w:after="120"/>
              <w:ind w:left="360"/>
              <w:rPr>
                <w:rFonts w:ascii="Arial" w:hAnsi="Arial" w:cs="Arial"/>
                <w:sz w:val="18"/>
                <w:szCs w:val="18"/>
              </w:rPr>
            </w:pPr>
            <w:r w:rsidRPr="00785418">
              <w:rPr>
                <w:rFonts w:ascii="Arial" w:hAnsi="Arial" w:cs="Arial"/>
                <w:sz w:val="18"/>
                <w:szCs w:val="18"/>
              </w:rPr>
              <w:t>Whether and to what extent a la carte and competitive food</w:t>
            </w:r>
            <w:r w:rsidR="00D974E2">
              <w:rPr>
                <w:rFonts w:ascii="Arial" w:hAnsi="Arial" w:cs="Arial"/>
                <w:sz w:val="18"/>
                <w:szCs w:val="18"/>
              </w:rPr>
              <w:t>s are offered during breakfast?</w:t>
            </w:r>
          </w:p>
        </w:tc>
      </w:tr>
      <w:tr w:rsidR="00B733A6" w:rsidRPr="00E138FC" w:rsidTr="00E138FC">
        <w:tc>
          <w:tcPr>
            <w:tcW w:w="12960" w:type="dxa"/>
            <w:shd w:val="clear" w:color="auto" w:fill="898D8D" w:themeFill="background2"/>
          </w:tcPr>
          <w:p w:rsidR="00B733A6" w:rsidRPr="00E138FC" w:rsidRDefault="00B733A6" w:rsidP="00E138FC">
            <w:pPr>
              <w:keepNext/>
              <w:keepLines/>
              <w:spacing w:after="0" w:line="240" w:lineRule="auto"/>
              <w:jc w:val="center"/>
              <w:rPr>
                <w:rFonts w:ascii="Arial" w:hAnsi="Arial" w:cs="Arial"/>
                <w:b/>
                <w:color w:val="FFFFFF" w:themeColor="background1" w:themeTint="33"/>
                <w:sz w:val="20"/>
              </w:rPr>
            </w:pPr>
            <w:r w:rsidRPr="00E138FC">
              <w:rPr>
                <w:rFonts w:ascii="Arial" w:hAnsi="Arial" w:cs="Arial"/>
                <w:b/>
                <w:color w:val="FFFFFF" w:themeColor="background1" w:themeTint="33"/>
                <w:sz w:val="20"/>
              </w:rPr>
              <w:t>Staffing and Costs</w:t>
            </w:r>
          </w:p>
        </w:tc>
      </w:tr>
      <w:tr w:rsidR="005820AB" w:rsidRPr="002F3E65" w:rsidTr="00B733A6">
        <w:tc>
          <w:tcPr>
            <w:tcW w:w="12960" w:type="dxa"/>
          </w:tcPr>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 xml:space="preserve">To what extent did the administrative burden of operating the NSLP and SBP change under the CE Option?  </w:t>
            </w:r>
          </w:p>
          <w:p w:rsidR="005820AB" w:rsidRPr="002F3E65" w:rsidRDefault="005820AB" w:rsidP="00B733A6">
            <w:pPr>
              <w:spacing w:after="0"/>
              <w:rPr>
                <w:rFonts w:ascii="Arial" w:hAnsi="Arial" w:cs="Arial"/>
                <w:bCs/>
                <w:color w:val="000000"/>
                <w:sz w:val="18"/>
              </w:rPr>
            </w:pPr>
          </w:p>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What is the difference in administrative costs associated with the CE Option to the LEA compared to the costs in absence of the Option?</w:t>
            </w:r>
          </w:p>
        </w:tc>
      </w:tr>
      <w:tr w:rsidR="005820AB" w:rsidRPr="002F3E65" w:rsidTr="00B733A6">
        <w:tc>
          <w:tcPr>
            <w:tcW w:w="12960" w:type="dxa"/>
          </w:tcPr>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To what extent did the costs of producing reimbursable meals change under the CE Option?</w:t>
            </w:r>
          </w:p>
        </w:tc>
      </w:tr>
      <w:tr w:rsidR="00B733A6" w:rsidRPr="00E138FC" w:rsidTr="00E138FC">
        <w:tc>
          <w:tcPr>
            <w:tcW w:w="12960" w:type="dxa"/>
            <w:shd w:val="clear" w:color="auto" w:fill="898D8D" w:themeFill="background2"/>
          </w:tcPr>
          <w:p w:rsidR="00B733A6" w:rsidRPr="00E138FC" w:rsidRDefault="00B733A6" w:rsidP="00E138FC">
            <w:pPr>
              <w:keepNext/>
              <w:keepLines/>
              <w:spacing w:after="0" w:line="240" w:lineRule="auto"/>
              <w:jc w:val="center"/>
              <w:rPr>
                <w:rFonts w:ascii="Arial" w:hAnsi="Arial" w:cs="Arial"/>
                <w:b/>
                <w:color w:val="FFFFFF" w:themeColor="background1" w:themeTint="33"/>
                <w:sz w:val="20"/>
              </w:rPr>
            </w:pPr>
            <w:r w:rsidRPr="00E138FC">
              <w:rPr>
                <w:rFonts w:ascii="Arial" w:hAnsi="Arial" w:cs="Arial"/>
                <w:b/>
                <w:color w:val="FFFFFF" w:themeColor="background1" w:themeTint="33"/>
                <w:sz w:val="20"/>
              </w:rPr>
              <w:t>Program Integrity</w:t>
            </w:r>
          </w:p>
        </w:tc>
      </w:tr>
      <w:tr w:rsidR="005820AB" w:rsidRPr="002F3E65" w:rsidTr="00B733A6">
        <w:tc>
          <w:tcPr>
            <w:tcW w:w="12960" w:type="dxa"/>
          </w:tcPr>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How did the CE Option impact program integrity, including: administrative errors associated with the certification process, and errors in meal counting by cashiers and in computing claims for reimbursement?</w:t>
            </w:r>
          </w:p>
        </w:tc>
      </w:tr>
      <w:tr w:rsidR="00B733A6" w:rsidRPr="00E138FC" w:rsidTr="00E138FC">
        <w:tc>
          <w:tcPr>
            <w:tcW w:w="12960" w:type="dxa"/>
            <w:shd w:val="clear" w:color="auto" w:fill="898D8D" w:themeFill="background2"/>
          </w:tcPr>
          <w:p w:rsidR="00B733A6" w:rsidRPr="00E138FC" w:rsidRDefault="00B733A6" w:rsidP="00E138FC">
            <w:pPr>
              <w:keepNext/>
              <w:keepLines/>
              <w:spacing w:after="0" w:line="240" w:lineRule="auto"/>
              <w:jc w:val="center"/>
              <w:rPr>
                <w:rFonts w:ascii="Arial" w:hAnsi="Arial" w:cs="Arial"/>
                <w:b/>
                <w:color w:val="FFFFFF" w:themeColor="background1" w:themeTint="33"/>
                <w:sz w:val="20"/>
              </w:rPr>
            </w:pPr>
            <w:r w:rsidRPr="00E138FC">
              <w:rPr>
                <w:rFonts w:ascii="Arial" w:hAnsi="Arial" w:cs="Arial"/>
                <w:b/>
                <w:color w:val="FFFFFF" w:themeColor="background1" w:themeTint="33"/>
                <w:sz w:val="20"/>
              </w:rPr>
              <w:lastRenderedPageBreak/>
              <w:t>Meal Quality</w:t>
            </w:r>
          </w:p>
        </w:tc>
      </w:tr>
      <w:tr w:rsidR="005820AB" w:rsidRPr="002F3E65" w:rsidTr="00B733A6">
        <w:tc>
          <w:tcPr>
            <w:tcW w:w="12960" w:type="dxa"/>
          </w:tcPr>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 xml:space="preserve">To what extent, if any, did the nutritional profile of school meals offered change under the CE Option compared to what would have happened in the absence of the Option? </w:t>
            </w:r>
          </w:p>
          <w:p w:rsidR="005820AB" w:rsidRPr="002F3E65" w:rsidRDefault="005820AB" w:rsidP="00B733A6">
            <w:pPr>
              <w:spacing w:after="0"/>
              <w:rPr>
                <w:rFonts w:ascii="Arial" w:hAnsi="Arial" w:cs="Arial"/>
                <w:bCs/>
                <w:color w:val="000000"/>
                <w:sz w:val="18"/>
              </w:rPr>
            </w:pPr>
          </w:p>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 xml:space="preserve">To what extent, if any, did the variety of food choices offered to students in school meals change? </w:t>
            </w:r>
          </w:p>
          <w:p w:rsidR="005820AB" w:rsidRPr="002F3E65" w:rsidRDefault="005820AB" w:rsidP="00B733A6">
            <w:pPr>
              <w:spacing w:after="0"/>
              <w:rPr>
                <w:rFonts w:ascii="Arial" w:hAnsi="Arial" w:cs="Arial"/>
                <w:bCs/>
                <w:color w:val="000000"/>
                <w:sz w:val="18"/>
              </w:rPr>
            </w:pPr>
          </w:p>
          <w:p w:rsidR="005820AB" w:rsidRPr="002F3E65" w:rsidRDefault="005820AB" w:rsidP="00B733A6">
            <w:pPr>
              <w:spacing w:after="0"/>
              <w:rPr>
                <w:rFonts w:ascii="Arial" w:hAnsi="Arial" w:cs="Arial"/>
                <w:bCs/>
                <w:color w:val="000000"/>
                <w:sz w:val="18"/>
              </w:rPr>
            </w:pPr>
            <w:r w:rsidRPr="002F3E65">
              <w:rPr>
                <w:rFonts w:ascii="Arial" w:hAnsi="Arial" w:cs="Arial"/>
                <w:bCs/>
                <w:color w:val="000000"/>
                <w:sz w:val="18"/>
              </w:rPr>
              <w:t>To what extent, if any, did compliance with USDA-FNS nutrition standards change?</w:t>
            </w:r>
          </w:p>
        </w:tc>
      </w:tr>
    </w:tbl>
    <w:p w:rsidR="005B795E" w:rsidRPr="005B795E" w:rsidRDefault="005B795E" w:rsidP="005820AB">
      <w:pPr>
        <w:pStyle w:val="Caption"/>
      </w:pPr>
    </w:p>
    <w:sectPr w:rsidR="005B795E" w:rsidRPr="005B795E" w:rsidSect="00E138FC">
      <w:footerReference w:type="default" r:id="rId12"/>
      <w:pgSz w:w="15840" w:h="12240" w:orient="landscape" w:code="1"/>
      <w:pgMar w:top="1800" w:right="1440" w:bottom="1440" w:left="144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3A6" w:rsidRDefault="00B733A6" w:rsidP="00D979EA">
      <w:r>
        <w:separator/>
      </w:r>
    </w:p>
  </w:endnote>
  <w:endnote w:type="continuationSeparator" w:id="0">
    <w:p w:rsidR="00B733A6" w:rsidRDefault="00B733A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A6" w:rsidRDefault="00B733A6">
    <w:pPr>
      <w:pStyle w:val="Footer"/>
    </w:pP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E138FC">
      <w:rPr>
        <w:rStyle w:val="PageNumber"/>
        <w:b/>
        <w:noProof/>
        <w:color w:val="DA291C"/>
      </w:rPr>
      <w:t>2</w:t>
    </w:r>
    <w:r w:rsidRPr="002064D3">
      <w:rPr>
        <w:rStyle w:val="PageNumber"/>
        <w:b/>
        <w:noProof/>
        <w:color w:val="DA291C"/>
      </w:rPr>
      <w:fldChar w:fldCharType="end"/>
    </w:r>
    <w:r>
      <w:rPr>
        <w:rStyle w:val="PageNumber"/>
        <w:b/>
      </w:rPr>
      <w:t> </w:t>
    </w:r>
    <w:r>
      <w:rPr>
        <w:rStyle w:val="PageNumber"/>
        <w:rFonts w:cs="Arial"/>
        <w:b/>
      </w:rPr>
      <w:t>▌</w:t>
    </w:r>
    <w:r>
      <w:rPr>
        <w:rStyle w:val="PageNumber"/>
        <w:b/>
      </w:rPr>
      <w:t>2. Implementation Study Design</w:t>
    </w:r>
    <w:r>
      <w:rPr>
        <w:rStyle w:val="PageNumber"/>
        <w:b/>
        <w:noProof/>
        <w:color w:val="DA291C"/>
      </w:rPr>
      <w:tab/>
    </w:r>
    <w:r>
      <w:rPr>
        <w:rStyle w:val="PageNumber"/>
        <w:b/>
        <w:noProof/>
        <w:color w:val="DA291C"/>
      </w:rPr>
      <w:tab/>
    </w:r>
    <w:proofErr w:type="spellStart"/>
    <w:r w:rsidRPr="00967D7C">
      <w:rPr>
        <w:color w:val="DA291C"/>
      </w:rPr>
      <w:t>Abt</w:t>
    </w:r>
    <w:proofErr w:type="spellEnd"/>
    <w:r w:rsidRPr="00967D7C">
      <w:rPr>
        <w:color w:val="DA291C"/>
      </w:rPr>
      <w:t xml:space="preserve"> Associates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A6" w:rsidRPr="0066134E" w:rsidRDefault="00B733A6" w:rsidP="00D979EA">
    <w:pPr>
      <w:pStyle w:val="Footer"/>
    </w:pPr>
    <w:proofErr w:type="spellStart"/>
    <w:r w:rsidRPr="00967D7C">
      <w:rPr>
        <w:color w:val="DA291C"/>
      </w:rPr>
      <w:t>Abt</w:t>
    </w:r>
    <w:proofErr w:type="spellEnd"/>
    <w:r w:rsidRPr="00967D7C">
      <w:rPr>
        <w:color w:val="DA291C"/>
      </w:rPr>
      <w:t xml:space="preserve"> Associates</w:t>
    </w:r>
    <w:r w:rsidRPr="0066134E">
      <w:tab/>
    </w:r>
    <w:r w:rsidRPr="0066134E">
      <w:rPr>
        <w:rStyle w:val="PageNumber"/>
        <w:b/>
      </w:rPr>
      <w:tab/>
    </w:r>
    <w:r>
      <w:rPr>
        <w:rStyle w:val="PageNumber"/>
        <w:b/>
      </w:rPr>
      <w:t xml:space="preserve">Appendix </w:t>
    </w:r>
    <w:r w:rsidR="00F81911">
      <w:rPr>
        <w:rStyle w:val="PageNumber"/>
        <w:b/>
      </w:rPr>
      <w:t>B</w:t>
    </w:r>
    <w:r>
      <w:rPr>
        <w:rStyle w:val="PageNumber"/>
        <w:b/>
      </w:rPr>
      <w:t> </w:t>
    </w:r>
    <w:r>
      <w:rPr>
        <w:rStyle w:val="PageNumber"/>
        <w:rFonts w:cs="Arial"/>
        <w:b/>
      </w:rPr>
      <w:t>▌</w:t>
    </w:r>
    <w:r>
      <w:rPr>
        <w:rStyle w:val="PageNumber"/>
        <w:b/>
      </w:rPr>
      <w:t xml:space="preserve">pg. </w:t>
    </w:r>
    <w:r w:rsidR="00F81911">
      <w:rPr>
        <w:rStyle w:val="PageNumber"/>
        <w:b/>
        <w:color w:val="DA291C"/>
      </w:rPr>
      <w:t>B</w:t>
    </w:r>
    <w:r>
      <w:rPr>
        <w:rStyle w:val="PageNumber"/>
        <w:b/>
        <w:color w:val="DA291C"/>
      </w:rPr>
      <w:t>-</w:t>
    </w:r>
    <w:r w:rsidRPr="005820AB">
      <w:rPr>
        <w:rStyle w:val="PageNumber"/>
        <w:b/>
        <w:color w:val="DA291C"/>
      </w:rPr>
      <w:fldChar w:fldCharType="begin"/>
    </w:r>
    <w:r w:rsidRPr="005820AB">
      <w:rPr>
        <w:rStyle w:val="PageNumber"/>
        <w:b/>
        <w:color w:val="DA291C"/>
      </w:rPr>
      <w:instrText xml:space="preserve"> PAGE   \* MERGEFORMAT </w:instrText>
    </w:r>
    <w:r w:rsidRPr="005820AB">
      <w:rPr>
        <w:rStyle w:val="PageNumber"/>
        <w:b/>
        <w:color w:val="DA291C"/>
      </w:rPr>
      <w:fldChar w:fldCharType="separate"/>
    </w:r>
    <w:r w:rsidR="00F81911">
      <w:rPr>
        <w:rStyle w:val="PageNumber"/>
        <w:b/>
        <w:noProof/>
        <w:color w:val="DA291C"/>
      </w:rPr>
      <w:t>1</w:t>
    </w:r>
    <w:r w:rsidRPr="005820AB">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A6" w:rsidRDefault="00B733A6" w:rsidP="00E138FC">
    <w:pPr>
      <w:pStyle w:val="Footer"/>
      <w:tabs>
        <w:tab w:val="clear" w:pos="9000"/>
        <w:tab w:val="right" w:pos="12960"/>
      </w:tabs>
    </w:pPr>
    <w:proofErr w:type="spellStart"/>
    <w:r w:rsidRPr="00967D7C">
      <w:rPr>
        <w:color w:val="DA291C"/>
      </w:rPr>
      <w:t>Abt</w:t>
    </w:r>
    <w:proofErr w:type="spellEnd"/>
    <w:r w:rsidRPr="00967D7C">
      <w:rPr>
        <w:color w:val="DA291C"/>
      </w:rPr>
      <w:t xml:space="preserve"> Associates</w:t>
    </w:r>
    <w:r w:rsidRPr="0066134E">
      <w:tab/>
    </w:r>
    <w:r w:rsidRPr="0066134E">
      <w:rPr>
        <w:rStyle w:val="PageNumber1"/>
      </w:rPr>
      <w:tab/>
    </w:r>
    <w:r w:rsidR="00E138FC">
      <w:rPr>
        <w:rStyle w:val="PageNumber1"/>
        <w:b/>
      </w:rPr>
      <w:t xml:space="preserve">Appendix </w:t>
    </w:r>
    <w:r w:rsidR="00F81911">
      <w:rPr>
        <w:rStyle w:val="PageNumber1"/>
        <w:b/>
      </w:rPr>
      <w:t>B</w:t>
    </w:r>
    <w:r>
      <w:rPr>
        <w:rStyle w:val="PageNumber1"/>
      </w:rPr>
      <w:t> </w:t>
    </w:r>
    <w:r>
      <w:rPr>
        <w:rStyle w:val="PageNumber1"/>
        <w:rFonts w:cs="Arial"/>
      </w:rPr>
      <w:t>▌</w:t>
    </w:r>
    <w:r>
      <w:rPr>
        <w:rStyle w:val="PageNumber1"/>
      </w:rPr>
      <w:t>pg</w:t>
    </w:r>
    <w:r w:rsidRPr="00F81911">
      <w:rPr>
        <w:rStyle w:val="PageNumber1"/>
        <w:b/>
        <w:color w:val="DA291C" w:themeColor="text2"/>
      </w:rPr>
      <w:t xml:space="preserve">. </w:t>
    </w:r>
    <w:r w:rsidR="00F81911" w:rsidRPr="00F81911">
      <w:rPr>
        <w:rStyle w:val="PageNumber1"/>
        <w:b/>
        <w:color w:val="DA291C" w:themeColor="text2"/>
      </w:rPr>
      <w:t>B</w:t>
    </w:r>
    <w:r w:rsidR="00E138FC" w:rsidRPr="00E138FC">
      <w:rPr>
        <w:rStyle w:val="PageNumber1"/>
        <w:b/>
        <w:color w:val="DA291C" w:themeColor="text2"/>
      </w:rPr>
      <w:t>-</w:t>
    </w:r>
    <w:r w:rsidRPr="002064D3">
      <w:rPr>
        <w:rStyle w:val="PageNumber1"/>
        <w:b/>
        <w:color w:val="DA291C"/>
      </w:rPr>
      <w:fldChar w:fldCharType="begin"/>
    </w:r>
    <w:r w:rsidRPr="002064D3">
      <w:rPr>
        <w:rStyle w:val="PageNumber1"/>
        <w:color w:val="DA291C"/>
      </w:rPr>
      <w:instrText xml:space="preserve"> PAGE   \* MERGEFORMAT </w:instrText>
    </w:r>
    <w:r w:rsidRPr="002064D3">
      <w:rPr>
        <w:rStyle w:val="PageNumber1"/>
        <w:b/>
        <w:color w:val="DA291C"/>
      </w:rPr>
      <w:fldChar w:fldCharType="separate"/>
    </w:r>
    <w:r w:rsidR="00F81911" w:rsidRPr="00F81911">
      <w:rPr>
        <w:rStyle w:val="PageNumber1"/>
        <w:b/>
        <w:noProof/>
        <w:color w:val="DA291C"/>
      </w:rPr>
      <w:t>3</w:t>
    </w:r>
    <w:r w:rsidRPr="002064D3">
      <w:rPr>
        <w:rStyle w:val="PageNumber1"/>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3A6" w:rsidRDefault="00B733A6" w:rsidP="00D979EA">
      <w:r>
        <w:separator/>
      </w:r>
    </w:p>
  </w:footnote>
  <w:footnote w:type="continuationSeparator" w:id="0">
    <w:p w:rsidR="00B733A6" w:rsidRDefault="00B733A6"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3A6" w:rsidRDefault="00B733A6" w:rsidP="0088043F">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073E"/>
    <w:multiLevelType w:val="hybridMultilevel"/>
    <w:tmpl w:val="2232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82F27"/>
    <w:multiLevelType w:val="hybridMultilevel"/>
    <w:tmpl w:val="2E420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62815"/>
    <w:multiLevelType w:val="multilevel"/>
    <w:tmpl w:val="C54A33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912F86"/>
    <w:multiLevelType w:val="hybridMultilevel"/>
    <w:tmpl w:val="A2784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96197"/>
    <w:multiLevelType w:val="hybridMultilevel"/>
    <w:tmpl w:val="5DCCC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13E91"/>
    <w:multiLevelType w:val="multilevel"/>
    <w:tmpl w:val="0D0E4F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613599"/>
    <w:multiLevelType w:val="hybridMultilevel"/>
    <w:tmpl w:val="D44C2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47496"/>
    <w:multiLevelType w:val="hybridMultilevel"/>
    <w:tmpl w:val="F352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6EF68BF"/>
    <w:multiLevelType w:val="hybridMultilevel"/>
    <w:tmpl w:val="03CE77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B045B71"/>
    <w:multiLevelType w:val="hybridMultilevel"/>
    <w:tmpl w:val="6F06C4F2"/>
    <w:lvl w:ilvl="0" w:tplc="4D22625A">
      <w:start w:val="1"/>
      <w:numFmt w:val="bullet"/>
      <w:pStyle w:val="Bullet-exhibi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01D8B"/>
    <w:multiLevelType w:val="hybridMultilevel"/>
    <w:tmpl w:val="2D521A22"/>
    <w:lvl w:ilvl="0" w:tplc="D57460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9E8279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5E06BEA"/>
    <w:multiLevelType w:val="hybridMultilevel"/>
    <w:tmpl w:val="98021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77011C"/>
    <w:multiLevelType w:val="hybridMultilevel"/>
    <w:tmpl w:val="839685F4"/>
    <w:lvl w:ilvl="0" w:tplc="1EA293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25498"/>
    <w:multiLevelType w:val="hybridMultilevel"/>
    <w:tmpl w:val="24F06756"/>
    <w:lvl w:ilvl="0" w:tplc="A85A340E">
      <w:start w:val="1"/>
      <w:numFmt w:val="bullet"/>
      <w:pStyle w:val="Table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6">
    <w:nsid w:val="58EE74E2"/>
    <w:multiLevelType w:val="hybridMultilevel"/>
    <w:tmpl w:val="C876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95256"/>
    <w:multiLevelType w:val="hybridMultilevel"/>
    <w:tmpl w:val="EAECE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6F34197"/>
    <w:multiLevelType w:val="hybridMultilevel"/>
    <w:tmpl w:val="B17684FC"/>
    <w:lvl w:ilvl="0" w:tplc="2A94D148">
      <w:start w:val="1"/>
      <w:numFmt w:val="bullet"/>
      <w:pStyle w:val="Bulletsexhibi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1">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9"/>
  </w:num>
  <w:num w:numId="3">
    <w:abstractNumId w:val="20"/>
  </w:num>
  <w:num w:numId="4">
    <w:abstractNumId w:val="12"/>
  </w:num>
  <w:num w:numId="5">
    <w:abstractNumId w:val="21"/>
  </w:num>
  <w:num w:numId="6">
    <w:abstractNumId w:val="10"/>
  </w:num>
  <w:num w:numId="7">
    <w:abstractNumId w:val="7"/>
  </w:num>
  <w:num w:numId="8">
    <w:abstractNumId w:val="11"/>
  </w:num>
  <w:num w:numId="9">
    <w:abstractNumId w:val="13"/>
  </w:num>
  <w:num w:numId="10">
    <w:abstractNumId w:val="9"/>
  </w:num>
  <w:num w:numId="11">
    <w:abstractNumId w:val="3"/>
  </w:num>
  <w:num w:numId="12">
    <w:abstractNumId w:val="17"/>
  </w:num>
  <w:num w:numId="13">
    <w:abstractNumId w:val="16"/>
  </w:num>
  <w:num w:numId="14">
    <w:abstractNumId w:val="0"/>
  </w:num>
  <w:num w:numId="15">
    <w:abstractNumId w:val="15"/>
  </w:num>
  <w:num w:numId="16">
    <w:abstractNumId w:val="18"/>
  </w:num>
  <w:num w:numId="17">
    <w:abstractNumId w:val="4"/>
  </w:num>
  <w:num w:numId="18">
    <w:abstractNumId w:val="1"/>
  </w:num>
  <w:num w:numId="19">
    <w:abstractNumId w:val="6"/>
  </w:num>
  <w:num w:numId="20">
    <w:abstractNumId w:val="14"/>
  </w:num>
  <w:num w:numId="21">
    <w:abstractNumId w:val="5"/>
  </w:num>
  <w:num w:numId="22">
    <w:abstractNumId w:val="2"/>
  </w:num>
  <w:num w:numId="23">
    <w:abstractNumId w:val="12"/>
  </w:num>
  <w:num w:numId="2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0854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12"/>
    <w:rsid w:val="000027B9"/>
    <w:rsid w:val="00003A2C"/>
    <w:rsid w:val="00006B3A"/>
    <w:rsid w:val="000136F3"/>
    <w:rsid w:val="00016E17"/>
    <w:rsid w:val="0002216E"/>
    <w:rsid w:val="00022E3C"/>
    <w:rsid w:val="00032843"/>
    <w:rsid w:val="00040E00"/>
    <w:rsid w:val="00046728"/>
    <w:rsid w:val="000525E0"/>
    <w:rsid w:val="00053EEF"/>
    <w:rsid w:val="000543DC"/>
    <w:rsid w:val="00055022"/>
    <w:rsid w:val="00055A04"/>
    <w:rsid w:val="0005750B"/>
    <w:rsid w:val="0006045E"/>
    <w:rsid w:val="00064ACF"/>
    <w:rsid w:val="0006587B"/>
    <w:rsid w:val="00070322"/>
    <w:rsid w:val="00072740"/>
    <w:rsid w:val="00082D01"/>
    <w:rsid w:val="00087856"/>
    <w:rsid w:val="000902AA"/>
    <w:rsid w:val="00095D40"/>
    <w:rsid w:val="000A00A2"/>
    <w:rsid w:val="000A1C6D"/>
    <w:rsid w:val="000A7D69"/>
    <w:rsid w:val="000B33D1"/>
    <w:rsid w:val="000C0A39"/>
    <w:rsid w:val="000C1477"/>
    <w:rsid w:val="000C3040"/>
    <w:rsid w:val="000D101B"/>
    <w:rsid w:val="000D53F1"/>
    <w:rsid w:val="000D5777"/>
    <w:rsid w:val="000D6373"/>
    <w:rsid w:val="000E0647"/>
    <w:rsid w:val="000E6B75"/>
    <w:rsid w:val="000F53F4"/>
    <w:rsid w:val="001034D7"/>
    <w:rsid w:val="00104F2A"/>
    <w:rsid w:val="00107A04"/>
    <w:rsid w:val="0011170B"/>
    <w:rsid w:val="001178CA"/>
    <w:rsid w:val="00120527"/>
    <w:rsid w:val="001307A5"/>
    <w:rsid w:val="00152153"/>
    <w:rsid w:val="00157E04"/>
    <w:rsid w:val="00160657"/>
    <w:rsid w:val="00160B87"/>
    <w:rsid w:val="001677DC"/>
    <w:rsid w:val="00172119"/>
    <w:rsid w:val="00183985"/>
    <w:rsid w:val="001A00CB"/>
    <w:rsid w:val="001A04CE"/>
    <w:rsid w:val="001A0E0A"/>
    <w:rsid w:val="001A23B5"/>
    <w:rsid w:val="001A403F"/>
    <w:rsid w:val="001A4633"/>
    <w:rsid w:val="001B4509"/>
    <w:rsid w:val="001C0891"/>
    <w:rsid w:val="001C10AF"/>
    <w:rsid w:val="001D0359"/>
    <w:rsid w:val="001D4FDD"/>
    <w:rsid w:val="001E2CF1"/>
    <w:rsid w:val="001E58B4"/>
    <w:rsid w:val="001E7427"/>
    <w:rsid w:val="001F10DB"/>
    <w:rsid w:val="00200E58"/>
    <w:rsid w:val="00202DE8"/>
    <w:rsid w:val="0020380C"/>
    <w:rsid w:val="002064D3"/>
    <w:rsid w:val="002106BF"/>
    <w:rsid w:val="00211DB8"/>
    <w:rsid w:val="002176B8"/>
    <w:rsid w:val="002216AD"/>
    <w:rsid w:val="00221D99"/>
    <w:rsid w:val="0022298C"/>
    <w:rsid w:val="00223A9F"/>
    <w:rsid w:val="00225407"/>
    <w:rsid w:val="0022674D"/>
    <w:rsid w:val="00227977"/>
    <w:rsid w:val="0023449A"/>
    <w:rsid w:val="00235F88"/>
    <w:rsid w:val="002447A9"/>
    <w:rsid w:val="002467BC"/>
    <w:rsid w:val="00253143"/>
    <w:rsid w:val="00255975"/>
    <w:rsid w:val="00265F08"/>
    <w:rsid w:val="002702F7"/>
    <w:rsid w:val="00273EAA"/>
    <w:rsid w:val="00276702"/>
    <w:rsid w:val="0028328D"/>
    <w:rsid w:val="002838F5"/>
    <w:rsid w:val="00285BB6"/>
    <w:rsid w:val="0029491C"/>
    <w:rsid w:val="002A4078"/>
    <w:rsid w:val="002A5CE0"/>
    <w:rsid w:val="002A749B"/>
    <w:rsid w:val="002B2F3C"/>
    <w:rsid w:val="002B41E5"/>
    <w:rsid w:val="002C32AB"/>
    <w:rsid w:val="002C41F9"/>
    <w:rsid w:val="002C4495"/>
    <w:rsid w:val="002C5AC8"/>
    <w:rsid w:val="002C76AB"/>
    <w:rsid w:val="002D1EB4"/>
    <w:rsid w:val="002D4536"/>
    <w:rsid w:val="002E5164"/>
    <w:rsid w:val="002F0EAB"/>
    <w:rsid w:val="002F1E7E"/>
    <w:rsid w:val="002F3E65"/>
    <w:rsid w:val="002F48C8"/>
    <w:rsid w:val="002F55CE"/>
    <w:rsid w:val="002F76F5"/>
    <w:rsid w:val="00300C8D"/>
    <w:rsid w:val="00304C59"/>
    <w:rsid w:val="00314A8A"/>
    <w:rsid w:val="00324EC2"/>
    <w:rsid w:val="003279F2"/>
    <w:rsid w:val="00342BA9"/>
    <w:rsid w:val="003455BC"/>
    <w:rsid w:val="00354503"/>
    <w:rsid w:val="003623F0"/>
    <w:rsid w:val="00364671"/>
    <w:rsid w:val="00370164"/>
    <w:rsid w:val="003711CD"/>
    <w:rsid w:val="003763EC"/>
    <w:rsid w:val="00380DB1"/>
    <w:rsid w:val="00383BFC"/>
    <w:rsid w:val="00384611"/>
    <w:rsid w:val="00384CA0"/>
    <w:rsid w:val="003870BA"/>
    <w:rsid w:val="003872CF"/>
    <w:rsid w:val="00387604"/>
    <w:rsid w:val="00393539"/>
    <w:rsid w:val="00395A89"/>
    <w:rsid w:val="003A2FA8"/>
    <w:rsid w:val="003A3403"/>
    <w:rsid w:val="003B168E"/>
    <w:rsid w:val="003B16C3"/>
    <w:rsid w:val="003B4770"/>
    <w:rsid w:val="003C20BF"/>
    <w:rsid w:val="003D5373"/>
    <w:rsid w:val="003D5616"/>
    <w:rsid w:val="003E666B"/>
    <w:rsid w:val="003F3E19"/>
    <w:rsid w:val="0041416E"/>
    <w:rsid w:val="00423092"/>
    <w:rsid w:val="004253E8"/>
    <w:rsid w:val="00427EA9"/>
    <w:rsid w:val="004319BC"/>
    <w:rsid w:val="004350B0"/>
    <w:rsid w:val="00436CE5"/>
    <w:rsid w:val="004507DF"/>
    <w:rsid w:val="00450C89"/>
    <w:rsid w:val="00470AB4"/>
    <w:rsid w:val="00470D61"/>
    <w:rsid w:val="00472E16"/>
    <w:rsid w:val="004734DF"/>
    <w:rsid w:val="00474244"/>
    <w:rsid w:val="00482D12"/>
    <w:rsid w:val="00486943"/>
    <w:rsid w:val="00495B91"/>
    <w:rsid w:val="004A3E78"/>
    <w:rsid w:val="004A5408"/>
    <w:rsid w:val="004A6DB3"/>
    <w:rsid w:val="004C18DF"/>
    <w:rsid w:val="004C29E5"/>
    <w:rsid w:val="004C2B46"/>
    <w:rsid w:val="004D4C6D"/>
    <w:rsid w:val="004D5B92"/>
    <w:rsid w:val="004E01A4"/>
    <w:rsid w:val="004F6742"/>
    <w:rsid w:val="004F709B"/>
    <w:rsid w:val="00503049"/>
    <w:rsid w:val="0051440E"/>
    <w:rsid w:val="0051591D"/>
    <w:rsid w:val="0052192B"/>
    <w:rsid w:val="00534B03"/>
    <w:rsid w:val="00534C33"/>
    <w:rsid w:val="00536DB4"/>
    <w:rsid w:val="0054025D"/>
    <w:rsid w:val="00545812"/>
    <w:rsid w:val="0055123E"/>
    <w:rsid w:val="0056660D"/>
    <w:rsid w:val="00574572"/>
    <w:rsid w:val="005820AB"/>
    <w:rsid w:val="00583687"/>
    <w:rsid w:val="00585CA4"/>
    <w:rsid w:val="00594CB4"/>
    <w:rsid w:val="00597948"/>
    <w:rsid w:val="005A093B"/>
    <w:rsid w:val="005B1AC5"/>
    <w:rsid w:val="005B6A25"/>
    <w:rsid w:val="005B795E"/>
    <w:rsid w:val="005C2B68"/>
    <w:rsid w:val="005C38E7"/>
    <w:rsid w:val="005C4647"/>
    <w:rsid w:val="005C6B82"/>
    <w:rsid w:val="005E0CF2"/>
    <w:rsid w:val="005E2AEA"/>
    <w:rsid w:val="005E6B70"/>
    <w:rsid w:val="005F15AC"/>
    <w:rsid w:val="006029BB"/>
    <w:rsid w:val="006122D8"/>
    <w:rsid w:val="0061247A"/>
    <w:rsid w:val="00615938"/>
    <w:rsid w:val="006264A6"/>
    <w:rsid w:val="0063014E"/>
    <w:rsid w:val="006314D5"/>
    <w:rsid w:val="00647107"/>
    <w:rsid w:val="0065112D"/>
    <w:rsid w:val="00655186"/>
    <w:rsid w:val="0066134E"/>
    <w:rsid w:val="006747DD"/>
    <w:rsid w:val="00676793"/>
    <w:rsid w:val="006814BB"/>
    <w:rsid w:val="006840EB"/>
    <w:rsid w:val="0069342C"/>
    <w:rsid w:val="006A541C"/>
    <w:rsid w:val="006A5B3B"/>
    <w:rsid w:val="006A7E07"/>
    <w:rsid w:val="006B0ED6"/>
    <w:rsid w:val="006B1DA6"/>
    <w:rsid w:val="006C2D48"/>
    <w:rsid w:val="006C7A4C"/>
    <w:rsid w:val="006D406B"/>
    <w:rsid w:val="006E2B32"/>
    <w:rsid w:val="006F2B34"/>
    <w:rsid w:val="006F6F90"/>
    <w:rsid w:val="007057ED"/>
    <w:rsid w:val="0070672F"/>
    <w:rsid w:val="007105A6"/>
    <w:rsid w:val="00714FCE"/>
    <w:rsid w:val="00715417"/>
    <w:rsid w:val="00726DD4"/>
    <w:rsid w:val="00730F56"/>
    <w:rsid w:val="00744E2C"/>
    <w:rsid w:val="0074597D"/>
    <w:rsid w:val="00752119"/>
    <w:rsid w:val="00754408"/>
    <w:rsid w:val="00754AEF"/>
    <w:rsid w:val="007631C7"/>
    <w:rsid w:val="00763CCC"/>
    <w:rsid w:val="00776C72"/>
    <w:rsid w:val="00777D50"/>
    <w:rsid w:val="0078258F"/>
    <w:rsid w:val="007846BC"/>
    <w:rsid w:val="00785418"/>
    <w:rsid w:val="00794B6E"/>
    <w:rsid w:val="007969A4"/>
    <w:rsid w:val="00796E09"/>
    <w:rsid w:val="007A0114"/>
    <w:rsid w:val="007A66F9"/>
    <w:rsid w:val="007A7AE8"/>
    <w:rsid w:val="007B1321"/>
    <w:rsid w:val="007B1904"/>
    <w:rsid w:val="007B7BF1"/>
    <w:rsid w:val="007D6370"/>
    <w:rsid w:val="007E092F"/>
    <w:rsid w:val="007E5EC0"/>
    <w:rsid w:val="007F3218"/>
    <w:rsid w:val="0080098A"/>
    <w:rsid w:val="00801761"/>
    <w:rsid w:val="0080265C"/>
    <w:rsid w:val="008111EB"/>
    <w:rsid w:val="008130C9"/>
    <w:rsid w:val="00813D02"/>
    <w:rsid w:val="00814833"/>
    <w:rsid w:val="0082033D"/>
    <w:rsid w:val="008222AD"/>
    <w:rsid w:val="0083104D"/>
    <w:rsid w:val="008349AE"/>
    <w:rsid w:val="00835BBC"/>
    <w:rsid w:val="00846D77"/>
    <w:rsid w:val="00850CE9"/>
    <w:rsid w:val="00852480"/>
    <w:rsid w:val="00856632"/>
    <w:rsid w:val="00867308"/>
    <w:rsid w:val="00877C56"/>
    <w:rsid w:val="0088043F"/>
    <w:rsid w:val="00892501"/>
    <w:rsid w:val="008B0543"/>
    <w:rsid w:val="008C0888"/>
    <w:rsid w:val="008C3505"/>
    <w:rsid w:val="008D30EA"/>
    <w:rsid w:val="008D55C8"/>
    <w:rsid w:val="008E20DE"/>
    <w:rsid w:val="008F1770"/>
    <w:rsid w:val="009013C5"/>
    <w:rsid w:val="009061A4"/>
    <w:rsid w:val="00911EFD"/>
    <w:rsid w:val="00912E02"/>
    <w:rsid w:val="00920A20"/>
    <w:rsid w:val="009413D6"/>
    <w:rsid w:val="00942024"/>
    <w:rsid w:val="00944550"/>
    <w:rsid w:val="009550AD"/>
    <w:rsid w:val="009565D4"/>
    <w:rsid w:val="009567A0"/>
    <w:rsid w:val="00965DBA"/>
    <w:rsid w:val="00967D7C"/>
    <w:rsid w:val="0097329C"/>
    <w:rsid w:val="00977D73"/>
    <w:rsid w:val="0099262A"/>
    <w:rsid w:val="009941AF"/>
    <w:rsid w:val="009A05F3"/>
    <w:rsid w:val="009A19FC"/>
    <w:rsid w:val="009B56DA"/>
    <w:rsid w:val="009D13BB"/>
    <w:rsid w:val="009D2A5B"/>
    <w:rsid w:val="009D50EB"/>
    <w:rsid w:val="009E32F5"/>
    <w:rsid w:val="009E6279"/>
    <w:rsid w:val="009E6E7B"/>
    <w:rsid w:val="009E7072"/>
    <w:rsid w:val="009F2649"/>
    <w:rsid w:val="009F5F80"/>
    <w:rsid w:val="009F704C"/>
    <w:rsid w:val="00A0215D"/>
    <w:rsid w:val="00A04CEE"/>
    <w:rsid w:val="00A05DD2"/>
    <w:rsid w:val="00A06666"/>
    <w:rsid w:val="00A105E0"/>
    <w:rsid w:val="00A2048E"/>
    <w:rsid w:val="00A226F1"/>
    <w:rsid w:val="00A24DC2"/>
    <w:rsid w:val="00A255DD"/>
    <w:rsid w:val="00A3018B"/>
    <w:rsid w:val="00A3128D"/>
    <w:rsid w:val="00A324EA"/>
    <w:rsid w:val="00A33A46"/>
    <w:rsid w:val="00A45B43"/>
    <w:rsid w:val="00A4794A"/>
    <w:rsid w:val="00A51C39"/>
    <w:rsid w:val="00A533DE"/>
    <w:rsid w:val="00A53E2B"/>
    <w:rsid w:val="00A55ABF"/>
    <w:rsid w:val="00A55E0F"/>
    <w:rsid w:val="00A6523D"/>
    <w:rsid w:val="00A7018F"/>
    <w:rsid w:val="00A817CE"/>
    <w:rsid w:val="00A91299"/>
    <w:rsid w:val="00A928FA"/>
    <w:rsid w:val="00A941FE"/>
    <w:rsid w:val="00A96B13"/>
    <w:rsid w:val="00A97DA5"/>
    <w:rsid w:val="00AA7B0B"/>
    <w:rsid w:val="00AB2A94"/>
    <w:rsid w:val="00AB32CF"/>
    <w:rsid w:val="00AB7666"/>
    <w:rsid w:val="00AC31CD"/>
    <w:rsid w:val="00AC59EB"/>
    <w:rsid w:val="00AD2235"/>
    <w:rsid w:val="00AD7F0B"/>
    <w:rsid w:val="00AE40FB"/>
    <w:rsid w:val="00AF0EB3"/>
    <w:rsid w:val="00B00922"/>
    <w:rsid w:val="00B02599"/>
    <w:rsid w:val="00B11A27"/>
    <w:rsid w:val="00B14060"/>
    <w:rsid w:val="00B16B3C"/>
    <w:rsid w:val="00B25EE3"/>
    <w:rsid w:val="00B269D4"/>
    <w:rsid w:val="00B3357C"/>
    <w:rsid w:val="00B3359D"/>
    <w:rsid w:val="00B43BC5"/>
    <w:rsid w:val="00B44D84"/>
    <w:rsid w:val="00B61C4A"/>
    <w:rsid w:val="00B61EC9"/>
    <w:rsid w:val="00B63030"/>
    <w:rsid w:val="00B679AD"/>
    <w:rsid w:val="00B733A6"/>
    <w:rsid w:val="00B7744A"/>
    <w:rsid w:val="00B82D4D"/>
    <w:rsid w:val="00B87EE6"/>
    <w:rsid w:val="00B9260A"/>
    <w:rsid w:val="00B93223"/>
    <w:rsid w:val="00B96ABD"/>
    <w:rsid w:val="00BC3B46"/>
    <w:rsid w:val="00BE69B3"/>
    <w:rsid w:val="00BF18DC"/>
    <w:rsid w:val="00C04B4F"/>
    <w:rsid w:val="00C13DE2"/>
    <w:rsid w:val="00C14408"/>
    <w:rsid w:val="00C14776"/>
    <w:rsid w:val="00C17F58"/>
    <w:rsid w:val="00C307E7"/>
    <w:rsid w:val="00C34A92"/>
    <w:rsid w:val="00C35829"/>
    <w:rsid w:val="00C370A7"/>
    <w:rsid w:val="00C4706D"/>
    <w:rsid w:val="00C544EB"/>
    <w:rsid w:val="00C569D4"/>
    <w:rsid w:val="00C57E90"/>
    <w:rsid w:val="00C60D63"/>
    <w:rsid w:val="00C62F1C"/>
    <w:rsid w:val="00C6380F"/>
    <w:rsid w:val="00C744A3"/>
    <w:rsid w:val="00C81DB5"/>
    <w:rsid w:val="00C900FF"/>
    <w:rsid w:val="00C961E4"/>
    <w:rsid w:val="00CA6607"/>
    <w:rsid w:val="00CB3FC8"/>
    <w:rsid w:val="00CB442A"/>
    <w:rsid w:val="00CC5031"/>
    <w:rsid w:val="00CD4B2E"/>
    <w:rsid w:val="00CD4DE4"/>
    <w:rsid w:val="00CD6527"/>
    <w:rsid w:val="00CD6B3F"/>
    <w:rsid w:val="00CF0253"/>
    <w:rsid w:val="00CF2F6E"/>
    <w:rsid w:val="00CF3E63"/>
    <w:rsid w:val="00CF561E"/>
    <w:rsid w:val="00D02BEC"/>
    <w:rsid w:val="00D11E77"/>
    <w:rsid w:val="00D143BA"/>
    <w:rsid w:val="00D20DD2"/>
    <w:rsid w:val="00D23CAC"/>
    <w:rsid w:val="00D24380"/>
    <w:rsid w:val="00D34EEE"/>
    <w:rsid w:val="00D37BAF"/>
    <w:rsid w:val="00D41DA4"/>
    <w:rsid w:val="00D51B1E"/>
    <w:rsid w:val="00D52366"/>
    <w:rsid w:val="00D537F0"/>
    <w:rsid w:val="00D661B1"/>
    <w:rsid w:val="00D92C0E"/>
    <w:rsid w:val="00D93FAE"/>
    <w:rsid w:val="00D96598"/>
    <w:rsid w:val="00D974E2"/>
    <w:rsid w:val="00D979EA"/>
    <w:rsid w:val="00DA02B9"/>
    <w:rsid w:val="00DA4102"/>
    <w:rsid w:val="00DA42EA"/>
    <w:rsid w:val="00DA7FEA"/>
    <w:rsid w:val="00DB269B"/>
    <w:rsid w:val="00DC02B5"/>
    <w:rsid w:val="00DD27D1"/>
    <w:rsid w:val="00DE0FCA"/>
    <w:rsid w:val="00DE221A"/>
    <w:rsid w:val="00DE2334"/>
    <w:rsid w:val="00DE3F5E"/>
    <w:rsid w:val="00DE5C1E"/>
    <w:rsid w:val="00DF68F0"/>
    <w:rsid w:val="00DF6CDE"/>
    <w:rsid w:val="00E0113D"/>
    <w:rsid w:val="00E039CB"/>
    <w:rsid w:val="00E138FC"/>
    <w:rsid w:val="00E1423B"/>
    <w:rsid w:val="00E253F8"/>
    <w:rsid w:val="00E31362"/>
    <w:rsid w:val="00E317E1"/>
    <w:rsid w:val="00E33231"/>
    <w:rsid w:val="00E603EF"/>
    <w:rsid w:val="00E6186E"/>
    <w:rsid w:val="00E62967"/>
    <w:rsid w:val="00E716D7"/>
    <w:rsid w:val="00E72F03"/>
    <w:rsid w:val="00E7429A"/>
    <w:rsid w:val="00E75D89"/>
    <w:rsid w:val="00E84434"/>
    <w:rsid w:val="00E956BB"/>
    <w:rsid w:val="00EA0512"/>
    <w:rsid w:val="00EA0543"/>
    <w:rsid w:val="00EB30F5"/>
    <w:rsid w:val="00EB5C8B"/>
    <w:rsid w:val="00EC3CC1"/>
    <w:rsid w:val="00EC47CA"/>
    <w:rsid w:val="00ED263C"/>
    <w:rsid w:val="00ED2A92"/>
    <w:rsid w:val="00ED503D"/>
    <w:rsid w:val="00EE11FD"/>
    <w:rsid w:val="00EE1D07"/>
    <w:rsid w:val="00F13235"/>
    <w:rsid w:val="00F1494E"/>
    <w:rsid w:val="00F14D52"/>
    <w:rsid w:val="00F23260"/>
    <w:rsid w:val="00F23798"/>
    <w:rsid w:val="00F260AC"/>
    <w:rsid w:val="00F26DFB"/>
    <w:rsid w:val="00F27043"/>
    <w:rsid w:val="00F32C54"/>
    <w:rsid w:val="00F32E6E"/>
    <w:rsid w:val="00F36526"/>
    <w:rsid w:val="00F418C6"/>
    <w:rsid w:val="00F4263A"/>
    <w:rsid w:val="00F47E96"/>
    <w:rsid w:val="00F50A3A"/>
    <w:rsid w:val="00F62A1E"/>
    <w:rsid w:val="00F64DB9"/>
    <w:rsid w:val="00F65513"/>
    <w:rsid w:val="00F81911"/>
    <w:rsid w:val="00F82805"/>
    <w:rsid w:val="00F85399"/>
    <w:rsid w:val="00F93183"/>
    <w:rsid w:val="00F972EB"/>
    <w:rsid w:val="00FA035F"/>
    <w:rsid w:val="00FA686C"/>
    <w:rsid w:val="00FA6932"/>
    <w:rsid w:val="00FB3972"/>
    <w:rsid w:val="00FB3A41"/>
    <w:rsid w:val="00FB70DE"/>
    <w:rsid w:val="00FC2BD1"/>
    <w:rsid w:val="00FC3B16"/>
    <w:rsid w:val="00FD17C2"/>
    <w:rsid w:val="00FD4598"/>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B795E"/>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545812"/>
    <w:pPr>
      <w:spacing w:after="0" w:line="240" w:lineRule="auto"/>
    </w:pPr>
    <w:rPr>
      <w:rFonts w:ascii="Arial" w:hAnsi="Arial" w:cs="Arial"/>
      <w:b/>
      <w:sz w:val="18"/>
    </w:rPr>
  </w:style>
  <w:style w:type="paragraph" w:styleId="BodyText">
    <w:name w:val="Body Text"/>
    <w:basedOn w:val="Normal"/>
    <w:link w:val="BodyTextChar"/>
    <w:rsid w:val="00AB7666"/>
  </w:style>
  <w:style w:type="character" w:customStyle="1" w:styleId="BodyTextChar">
    <w:name w:val="Body Text Char"/>
    <w:basedOn w:val="DefaultParagraphFont"/>
    <w:link w:val="BodyText"/>
    <w:rsid w:val="00AB766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52192B"/>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253F8"/>
    <w:pPr>
      <w:tabs>
        <w:tab w:val="left" w:pos="576"/>
        <w:tab w:val="right" w:leader="dot" w:pos="8990"/>
      </w:tabs>
      <w:spacing w:before="240" w:after="0"/>
    </w:pPr>
    <w:rPr>
      <w:b/>
      <w:noProof/>
      <w:szCs w:val="22"/>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072740"/>
    <w:pPr>
      <w:tabs>
        <w:tab w:val="left" w:pos="1152"/>
        <w:tab w:val="right" w:leader="dot" w:pos="8990"/>
      </w:tabs>
      <w:spacing w:after="0"/>
      <w:ind w:left="576"/>
    </w:pPr>
    <w:rPr>
      <w:noProof/>
    </w:rPr>
  </w:style>
  <w:style w:type="paragraph" w:styleId="TOC3">
    <w:name w:val="toc 3"/>
    <w:basedOn w:val="BodyText"/>
    <w:next w:val="BodyText"/>
    <w:uiPriority w:val="39"/>
    <w:rsid w:val="00E253F8"/>
    <w:pPr>
      <w:tabs>
        <w:tab w:val="left" w:pos="1920"/>
        <w:tab w:val="right" w:leader="dot" w:pos="8990"/>
      </w:tabs>
      <w:spacing w:after="0"/>
      <w:ind w:left="1728" w:right="576" w:hanging="576"/>
    </w:pPr>
    <w:rPr>
      <w:noProof/>
      <w:szCs w:val="22"/>
    </w:rPr>
  </w:style>
  <w:style w:type="paragraph" w:styleId="TOC4">
    <w:name w:val="toc 4"/>
    <w:basedOn w:val="BodyText"/>
    <w:next w:val="BodyText"/>
    <w:uiPriority w:val="39"/>
    <w:pPr>
      <w:ind w:left="1728"/>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link w:val="ExhibitChar"/>
    <w:rsid w:val="00AD7F0B"/>
    <w:pPr>
      <w:spacing w:after="0" w:line="240" w:lineRule="auto"/>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393539"/>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45812"/>
    <w:pPr>
      <w:spacing w:before="0" w:after="0"/>
    </w:pPr>
    <w:rPr>
      <w:sz w:val="18"/>
    </w:rPr>
  </w:style>
  <w:style w:type="paragraph" w:customStyle="1" w:styleId="ExhibitColumnHeader">
    <w:name w:val="Exhibit Column Header"/>
    <w:basedOn w:val="ExhibitRowHeader"/>
    <w:qFormat/>
    <w:rsid w:val="00545812"/>
    <w:pPr>
      <w:keepNext/>
      <w:keepLines/>
    </w:pPr>
    <w:rPr>
      <w:color w:val="FFFFFF" w:themeColor="background1" w:themeTint="33"/>
      <w:sz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link w:val="ListParagraphChar"/>
    <w:uiPriority w:val="34"/>
    <w:qFormat/>
    <w:rsid w:val="00545812"/>
    <w:pPr>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45812"/>
    <w:pPr>
      <w:spacing w:after="120" w:line="480" w:lineRule="auto"/>
      <w:ind w:left="360"/>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45812"/>
    <w:rPr>
      <w:rFonts w:asciiTheme="minorHAnsi" w:eastAsiaTheme="minorHAnsi" w:hAnsiTheme="minorHAnsi" w:cstheme="minorBidi"/>
      <w:sz w:val="22"/>
      <w:szCs w:val="22"/>
    </w:rPr>
  </w:style>
  <w:style w:type="table" w:customStyle="1" w:styleId="COMELtable">
    <w:name w:val="COMEL table"/>
    <w:basedOn w:val="TableNormal"/>
    <w:uiPriority w:val="99"/>
    <w:rsid w:val="00120527"/>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cPr>
      <w:shd w:val="clear" w:color="auto" w:fill="FFFFFF" w:themeFill="background1" w:themeFillTint="33"/>
    </w:tcPr>
    <w:tblStylePr w:type="firstRow">
      <w:pPr>
        <w:jc w:val="center"/>
      </w:pPr>
      <w:tblPr/>
      <w:tcPr>
        <w:shd w:val="clear" w:color="auto" w:fill="898D8D" w:themeFill="background2"/>
        <w:vAlign w:val="bottom"/>
      </w:tcPr>
    </w:tblStylePr>
  </w:style>
  <w:style w:type="character" w:customStyle="1" w:styleId="ExhibitChar">
    <w:name w:val="Exhibit Char"/>
    <w:basedOn w:val="DefaultParagraphFont"/>
    <w:link w:val="Exhibit"/>
    <w:rsid w:val="00AD7F0B"/>
    <w:rPr>
      <w:rFonts w:ascii="Arial" w:hAnsi="Arial"/>
      <w:sz w:val="18"/>
    </w:rPr>
  </w:style>
  <w:style w:type="character" w:customStyle="1" w:styleId="CommentTextChar">
    <w:name w:val="Comment Text Char"/>
    <w:basedOn w:val="DefaultParagraphFont"/>
    <w:link w:val="CommentText"/>
    <w:uiPriority w:val="99"/>
    <w:rsid w:val="00545812"/>
  </w:style>
  <w:style w:type="paragraph" w:styleId="NoSpacing">
    <w:name w:val="No Spacing"/>
    <w:uiPriority w:val="1"/>
    <w:qFormat/>
    <w:rsid w:val="00545812"/>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7427"/>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1E7427"/>
    <w:rPr>
      <w:rFonts w:ascii="Arial" w:hAnsi="Arial"/>
      <w:b/>
      <w:color w:val="DA291C"/>
    </w:rPr>
  </w:style>
  <w:style w:type="character" w:styleId="HTMLCite">
    <w:name w:val="HTML Cite"/>
    <w:basedOn w:val="DefaultParagraphFont"/>
    <w:uiPriority w:val="99"/>
    <w:unhideWhenUsed/>
    <w:rsid w:val="001E7427"/>
    <w:rPr>
      <w:i/>
      <w:iCs/>
    </w:rPr>
  </w:style>
  <w:style w:type="paragraph" w:customStyle="1" w:styleId="ExhibitColumnHeads">
    <w:name w:val="Exhibit Column Heads"/>
    <w:basedOn w:val="BodyText"/>
    <w:rsid w:val="00D02BEC"/>
    <w:pPr>
      <w:spacing w:before="20" w:after="20" w:line="240" w:lineRule="auto"/>
      <w:jc w:val="center"/>
    </w:pPr>
    <w:rPr>
      <w:rFonts w:ascii="Arial" w:hAnsi="Arial" w:cs="Arial"/>
      <w:b/>
      <w:sz w:val="20"/>
    </w:rPr>
  </w:style>
  <w:style w:type="character" w:customStyle="1" w:styleId="HeaderChar">
    <w:name w:val="Header Char"/>
    <w:basedOn w:val="DefaultParagraphFont"/>
    <w:link w:val="Header"/>
    <w:rsid w:val="00D02BEC"/>
    <w:rPr>
      <w:rFonts w:ascii="Arial" w:hAnsi="Arial"/>
      <w:b/>
      <w:color w:val="595959" w:themeColor="text1" w:themeTint="A6"/>
      <w:sz w:val="18"/>
    </w:rPr>
  </w:style>
  <w:style w:type="paragraph" w:customStyle="1" w:styleId="ExhibitTitle">
    <w:name w:val="Exhibit Title"/>
    <w:basedOn w:val="Caption"/>
    <w:next w:val="BodyText"/>
    <w:rsid w:val="00D02BEC"/>
    <w:pPr>
      <w:tabs>
        <w:tab w:val="clear" w:pos="1440"/>
      </w:tabs>
      <w:spacing w:after="40" w:line="240" w:lineRule="auto"/>
      <w:ind w:left="0" w:firstLine="0"/>
    </w:pPr>
    <w:rPr>
      <w:color w:val="FFFFFF"/>
    </w:rPr>
  </w:style>
  <w:style w:type="character" w:customStyle="1" w:styleId="Heading2Char">
    <w:name w:val="Heading 2 Char"/>
    <w:basedOn w:val="DefaultParagraphFont"/>
    <w:link w:val="Heading2"/>
    <w:rsid w:val="005B795E"/>
    <w:rPr>
      <w:rFonts w:ascii="Arial" w:hAnsi="Arial" w:cs="Arial"/>
      <w:b/>
      <w:bCs/>
      <w:iCs/>
      <w:color w:val="000000" w:themeColor="text1"/>
      <w:sz w:val="24"/>
      <w:szCs w:val="28"/>
      <w:shd w:val="clear" w:color="auto" w:fill="D0D3D4"/>
    </w:rPr>
  </w:style>
  <w:style w:type="table" w:customStyle="1" w:styleId="TableGrid1">
    <w:name w:val="Table Grid1"/>
    <w:basedOn w:val="TableNormal"/>
    <w:next w:val="TableGrid"/>
    <w:uiPriority w:val="59"/>
    <w:rsid w:val="00064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xhibit">
    <w:name w:val="Bullet-exhibit"/>
    <w:basedOn w:val="ExhibitText"/>
    <w:qFormat/>
    <w:rsid w:val="00064ACF"/>
    <w:pPr>
      <w:numPr>
        <w:numId w:val="6"/>
      </w:numPr>
      <w:tabs>
        <w:tab w:val="left" w:pos="216"/>
      </w:tabs>
      <w:ind w:left="216" w:hanging="216"/>
    </w:pPr>
  </w:style>
  <w:style w:type="character" w:customStyle="1" w:styleId="ListParagraphChar">
    <w:name w:val="List Paragraph Char"/>
    <w:basedOn w:val="DefaultParagraphFont"/>
    <w:link w:val="ListParagraph"/>
    <w:uiPriority w:val="34"/>
    <w:locked/>
    <w:rsid w:val="00FB3A41"/>
    <w:rPr>
      <w:rFonts w:asciiTheme="minorHAnsi" w:eastAsiaTheme="minorHAnsi" w:hAnsiTheme="minorHAnsi" w:cstheme="minorBidi"/>
      <w:sz w:val="22"/>
      <w:szCs w:val="22"/>
    </w:rPr>
  </w:style>
  <w:style w:type="character" w:customStyle="1" w:styleId="PageNumber1">
    <w:name w:val="Page Number1"/>
    <w:basedOn w:val="DefaultParagraphFont"/>
    <w:rsid w:val="002F3E65"/>
    <w:rPr>
      <w:rFonts w:ascii="Arial" w:hAnsi="Arial"/>
      <w:b/>
      <w:dstrike w:val="0"/>
      <w:color w:val="595959"/>
      <w:sz w:val="18"/>
      <w:bdr w:val="none" w:sz="0" w:space="0" w:color="auto"/>
      <w:vertAlign w:val="baseline"/>
    </w:rPr>
  </w:style>
  <w:style w:type="character" w:customStyle="1" w:styleId="Heading4Char">
    <w:name w:val="Heading 4 Char"/>
    <w:basedOn w:val="DefaultParagraphFont"/>
    <w:link w:val="Heading4"/>
    <w:rsid w:val="002F3E65"/>
    <w:rPr>
      <w:rFonts w:ascii="Arial" w:hAnsi="Arial"/>
      <w:b/>
      <w:color w:val="DA291C"/>
    </w:rPr>
  </w:style>
  <w:style w:type="paragraph" w:styleId="EndnoteText">
    <w:name w:val="endnote text"/>
    <w:basedOn w:val="Normal"/>
    <w:link w:val="EndnoteTextChar"/>
    <w:rsid w:val="002F3E65"/>
    <w:pPr>
      <w:spacing w:after="0" w:line="240" w:lineRule="auto"/>
    </w:pPr>
    <w:rPr>
      <w:sz w:val="20"/>
    </w:rPr>
  </w:style>
  <w:style w:type="character" w:customStyle="1" w:styleId="EndnoteTextChar">
    <w:name w:val="Endnote Text Char"/>
    <w:basedOn w:val="DefaultParagraphFont"/>
    <w:link w:val="EndnoteText"/>
    <w:rsid w:val="002F3E65"/>
  </w:style>
  <w:style w:type="character" w:styleId="EndnoteReference">
    <w:name w:val="endnote reference"/>
    <w:basedOn w:val="DefaultParagraphFont"/>
    <w:rsid w:val="002F3E65"/>
    <w:rPr>
      <w:vertAlign w:val="superscript"/>
    </w:rPr>
  </w:style>
  <w:style w:type="paragraph" w:customStyle="1" w:styleId="PlainText1">
    <w:name w:val="Plain Text1"/>
    <w:basedOn w:val="Normal"/>
    <w:next w:val="PlainText"/>
    <w:link w:val="PlainTextChar"/>
    <w:uiPriority w:val="99"/>
    <w:unhideWhenUsed/>
    <w:rsid w:val="002F3E6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1"/>
    <w:uiPriority w:val="99"/>
    <w:rsid w:val="002F3E65"/>
    <w:rPr>
      <w:rFonts w:ascii="Calibri" w:eastAsia="Calibri" w:hAnsi="Calibri" w:cs="Consolas"/>
      <w:sz w:val="22"/>
      <w:szCs w:val="21"/>
    </w:rPr>
  </w:style>
  <w:style w:type="paragraph" w:customStyle="1" w:styleId="TableBullet">
    <w:name w:val="Table Bullet"/>
    <w:basedOn w:val="ExhibitText"/>
    <w:qFormat/>
    <w:rsid w:val="002F3E65"/>
    <w:pPr>
      <w:numPr>
        <w:numId w:val="15"/>
      </w:numPr>
      <w:tabs>
        <w:tab w:val="left" w:pos="216"/>
      </w:tabs>
      <w:ind w:left="216" w:hanging="216"/>
    </w:pPr>
  </w:style>
  <w:style w:type="paragraph" w:customStyle="1" w:styleId="Bulletsexhibit">
    <w:name w:val="Bullets exhibit"/>
    <w:basedOn w:val="Normal"/>
    <w:qFormat/>
    <w:rsid w:val="002F3E65"/>
    <w:pPr>
      <w:numPr>
        <w:numId w:val="16"/>
      </w:numPr>
      <w:tabs>
        <w:tab w:val="clear" w:pos="720"/>
        <w:tab w:val="num" w:pos="216"/>
      </w:tabs>
      <w:spacing w:after="0" w:line="240" w:lineRule="auto"/>
      <w:ind w:left="216" w:hanging="216"/>
    </w:pPr>
    <w:rPr>
      <w:rFonts w:ascii="Arial" w:hAnsi="Arial" w:cs="Arial"/>
      <w:sz w:val="18"/>
      <w:szCs w:val="18"/>
    </w:rPr>
  </w:style>
  <w:style w:type="paragraph" w:styleId="PlainText">
    <w:name w:val="Plain Text"/>
    <w:basedOn w:val="Normal"/>
    <w:link w:val="PlainTextChar1"/>
    <w:rsid w:val="002F3E65"/>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rsid w:val="002F3E65"/>
    <w:rPr>
      <w:rFonts w:ascii="Consolas" w:hAnsi="Consolas" w:cs="Consolas"/>
      <w:sz w:val="21"/>
      <w:szCs w:val="21"/>
    </w:rPr>
  </w:style>
  <w:style w:type="character" w:customStyle="1" w:styleId="BalloonTextChar">
    <w:name w:val="Balloon Text Char"/>
    <w:basedOn w:val="DefaultParagraphFont"/>
    <w:link w:val="BalloonText"/>
    <w:uiPriority w:val="99"/>
    <w:semiHidden/>
    <w:rsid w:val="002F3E65"/>
    <w:rPr>
      <w:rFonts w:ascii="Tahoma" w:hAnsi="Tahoma" w:cs="Tahoma"/>
      <w:sz w:val="16"/>
      <w:szCs w:val="16"/>
    </w:rPr>
  </w:style>
  <w:style w:type="character" w:customStyle="1" w:styleId="Heading5Char">
    <w:name w:val="Heading 5 Char"/>
    <w:basedOn w:val="DefaultParagraphFont"/>
    <w:link w:val="Heading5"/>
    <w:rsid w:val="002F3E65"/>
    <w:rPr>
      <w:b/>
      <w:i/>
      <w:color w:val="DA291C"/>
      <w:sz w:val="22"/>
    </w:rPr>
  </w:style>
  <w:style w:type="character" w:customStyle="1" w:styleId="Heading6Char">
    <w:name w:val="Heading 6 Char"/>
    <w:basedOn w:val="DefaultParagraphFont"/>
    <w:link w:val="Heading6"/>
    <w:rsid w:val="002F3E65"/>
    <w:rPr>
      <w:b/>
      <w:bCs/>
      <w:sz w:val="22"/>
      <w:szCs w:val="22"/>
    </w:rPr>
  </w:style>
  <w:style w:type="character" w:customStyle="1" w:styleId="Heading7Char">
    <w:name w:val="Heading 7 Char"/>
    <w:basedOn w:val="DefaultParagraphFont"/>
    <w:link w:val="Heading7"/>
    <w:rsid w:val="002F3E65"/>
    <w:rPr>
      <w:sz w:val="24"/>
      <w:szCs w:val="24"/>
    </w:rPr>
  </w:style>
  <w:style w:type="character" w:customStyle="1" w:styleId="Heading8Char">
    <w:name w:val="Heading 8 Char"/>
    <w:basedOn w:val="DefaultParagraphFont"/>
    <w:link w:val="Heading8"/>
    <w:rsid w:val="002F3E65"/>
    <w:rPr>
      <w:i/>
      <w:iCs/>
      <w:sz w:val="24"/>
      <w:szCs w:val="24"/>
    </w:rPr>
  </w:style>
  <w:style w:type="character" w:customStyle="1" w:styleId="Heading9Char">
    <w:name w:val="Heading 9 Char"/>
    <w:basedOn w:val="DefaultParagraphFont"/>
    <w:link w:val="Heading9"/>
    <w:rsid w:val="002F3E65"/>
    <w:rPr>
      <w:rFonts w:ascii="Arial" w:hAnsi="Arial" w:cs="Arial"/>
      <w:sz w:val="22"/>
      <w:szCs w:val="22"/>
    </w:rPr>
  </w:style>
  <w:style w:type="character" w:customStyle="1" w:styleId="CommentSubjectChar">
    <w:name w:val="Comment Subject Char"/>
    <w:basedOn w:val="CommentTextChar"/>
    <w:link w:val="CommentSubject"/>
    <w:uiPriority w:val="99"/>
    <w:semiHidden/>
    <w:rsid w:val="002F3E65"/>
    <w:rPr>
      <w:b/>
      <w:bCs/>
    </w:rPr>
  </w:style>
  <w:style w:type="paragraph" w:styleId="Revision">
    <w:name w:val="Revision"/>
    <w:hidden/>
    <w:uiPriority w:val="99"/>
    <w:semiHidden/>
    <w:rsid w:val="002F3E6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5B795E"/>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545812"/>
    <w:pPr>
      <w:spacing w:after="0" w:line="240" w:lineRule="auto"/>
    </w:pPr>
    <w:rPr>
      <w:rFonts w:ascii="Arial" w:hAnsi="Arial" w:cs="Arial"/>
      <w:b/>
      <w:sz w:val="18"/>
    </w:rPr>
  </w:style>
  <w:style w:type="paragraph" w:styleId="BodyText">
    <w:name w:val="Body Text"/>
    <w:basedOn w:val="Normal"/>
    <w:link w:val="BodyTextChar"/>
    <w:rsid w:val="00AB7666"/>
  </w:style>
  <w:style w:type="character" w:customStyle="1" w:styleId="BodyTextChar">
    <w:name w:val="Body Text Char"/>
    <w:basedOn w:val="DefaultParagraphFont"/>
    <w:link w:val="BodyText"/>
    <w:rsid w:val="00AB766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52192B"/>
    <w:pPr>
      <w:numPr>
        <w:numId w:val="3"/>
      </w:numPr>
      <w:spacing w:after="120"/>
      <w:ind w:left="7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253F8"/>
    <w:pPr>
      <w:tabs>
        <w:tab w:val="left" w:pos="576"/>
        <w:tab w:val="right" w:leader="dot" w:pos="8990"/>
      </w:tabs>
      <w:spacing w:before="240" w:after="0"/>
    </w:pPr>
    <w:rPr>
      <w:b/>
      <w:noProof/>
      <w:szCs w:val="22"/>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072740"/>
    <w:pPr>
      <w:tabs>
        <w:tab w:val="left" w:pos="1152"/>
        <w:tab w:val="right" w:leader="dot" w:pos="8990"/>
      </w:tabs>
      <w:spacing w:after="0"/>
      <w:ind w:left="576"/>
    </w:pPr>
    <w:rPr>
      <w:noProof/>
    </w:rPr>
  </w:style>
  <w:style w:type="paragraph" w:styleId="TOC3">
    <w:name w:val="toc 3"/>
    <w:basedOn w:val="BodyText"/>
    <w:next w:val="BodyText"/>
    <w:uiPriority w:val="39"/>
    <w:rsid w:val="00E253F8"/>
    <w:pPr>
      <w:tabs>
        <w:tab w:val="left" w:pos="1920"/>
        <w:tab w:val="right" w:leader="dot" w:pos="8990"/>
      </w:tabs>
      <w:spacing w:after="0"/>
      <w:ind w:left="1728" w:right="576" w:hanging="576"/>
    </w:pPr>
    <w:rPr>
      <w:noProof/>
      <w:szCs w:val="22"/>
    </w:rPr>
  </w:style>
  <w:style w:type="paragraph" w:styleId="TOC4">
    <w:name w:val="toc 4"/>
    <w:basedOn w:val="BodyText"/>
    <w:next w:val="BodyText"/>
    <w:uiPriority w:val="39"/>
    <w:pPr>
      <w:ind w:left="1728"/>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link w:val="ExhibitChar"/>
    <w:rsid w:val="00AD7F0B"/>
    <w:pPr>
      <w:spacing w:after="0" w:line="240" w:lineRule="auto"/>
    </w:pPr>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393539"/>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545812"/>
    <w:pPr>
      <w:spacing w:before="0" w:after="0"/>
    </w:pPr>
    <w:rPr>
      <w:sz w:val="18"/>
    </w:rPr>
  </w:style>
  <w:style w:type="paragraph" w:customStyle="1" w:styleId="ExhibitColumnHeader">
    <w:name w:val="Exhibit Column Header"/>
    <w:basedOn w:val="ExhibitRowHeader"/>
    <w:qFormat/>
    <w:rsid w:val="00545812"/>
    <w:pPr>
      <w:keepNext/>
      <w:keepLines/>
    </w:pPr>
    <w:rPr>
      <w:color w:val="FFFFFF" w:themeColor="background1" w:themeTint="33"/>
      <w:sz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link w:val="ListParagraphChar"/>
    <w:uiPriority w:val="34"/>
    <w:qFormat/>
    <w:rsid w:val="00545812"/>
    <w:pPr>
      <w:spacing w:after="200" w:line="276" w:lineRule="auto"/>
      <w:ind w:left="720"/>
      <w:contextualSpacing/>
    </w:pPr>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45812"/>
    <w:pPr>
      <w:spacing w:after="120" w:line="480" w:lineRule="auto"/>
      <w:ind w:left="360"/>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45812"/>
    <w:rPr>
      <w:rFonts w:asciiTheme="minorHAnsi" w:eastAsiaTheme="minorHAnsi" w:hAnsiTheme="minorHAnsi" w:cstheme="minorBidi"/>
      <w:sz w:val="22"/>
      <w:szCs w:val="22"/>
    </w:rPr>
  </w:style>
  <w:style w:type="table" w:customStyle="1" w:styleId="COMELtable">
    <w:name w:val="COMEL table"/>
    <w:basedOn w:val="TableNormal"/>
    <w:uiPriority w:val="99"/>
    <w:rsid w:val="00120527"/>
    <w:tblPr>
      <w:tblInd w:w="0" w:type="dxa"/>
      <w:tblBorders>
        <w:top w:val="single" w:sz="4" w:space="0" w:color="auto"/>
        <w:bottom w:val="single" w:sz="4" w:space="0" w:color="auto"/>
        <w:insideH w:val="single" w:sz="4" w:space="0" w:color="auto"/>
      </w:tblBorders>
      <w:tblCellMar>
        <w:top w:w="29" w:type="dxa"/>
        <w:left w:w="115" w:type="dxa"/>
        <w:bottom w:w="29" w:type="dxa"/>
        <w:right w:w="115" w:type="dxa"/>
      </w:tblCellMar>
    </w:tblPr>
    <w:trPr>
      <w:cantSplit/>
    </w:trPr>
    <w:tcPr>
      <w:shd w:val="clear" w:color="auto" w:fill="FFFFFF" w:themeFill="background1" w:themeFillTint="33"/>
    </w:tcPr>
    <w:tblStylePr w:type="firstRow">
      <w:pPr>
        <w:jc w:val="center"/>
      </w:pPr>
      <w:tblPr/>
      <w:tcPr>
        <w:shd w:val="clear" w:color="auto" w:fill="898D8D" w:themeFill="background2"/>
        <w:vAlign w:val="bottom"/>
      </w:tcPr>
    </w:tblStylePr>
  </w:style>
  <w:style w:type="character" w:customStyle="1" w:styleId="ExhibitChar">
    <w:name w:val="Exhibit Char"/>
    <w:basedOn w:val="DefaultParagraphFont"/>
    <w:link w:val="Exhibit"/>
    <w:rsid w:val="00AD7F0B"/>
    <w:rPr>
      <w:rFonts w:ascii="Arial" w:hAnsi="Arial"/>
      <w:sz w:val="18"/>
    </w:rPr>
  </w:style>
  <w:style w:type="character" w:customStyle="1" w:styleId="CommentTextChar">
    <w:name w:val="Comment Text Char"/>
    <w:basedOn w:val="DefaultParagraphFont"/>
    <w:link w:val="CommentText"/>
    <w:uiPriority w:val="99"/>
    <w:rsid w:val="00545812"/>
  </w:style>
  <w:style w:type="paragraph" w:styleId="NoSpacing">
    <w:name w:val="No Spacing"/>
    <w:uiPriority w:val="1"/>
    <w:qFormat/>
    <w:rsid w:val="00545812"/>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7427"/>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1E7427"/>
    <w:rPr>
      <w:rFonts w:ascii="Arial" w:hAnsi="Arial"/>
      <w:b/>
      <w:color w:val="DA291C"/>
    </w:rPr>
  </w:style>
  <w:style w:type="character" w:styleId="HTMLCite">
    <w:name w:val="HTML Cite"/>
    <w:basedOn w:val="DefaultParagraphFont"/>
    <w:uiPriority w:val="99"/>
    <w:unhideWhenUsed/>
    <w:rsid w:val="001E7427"/>
    <w:rPr>
      <w:i/>
      <w:iCs/>
    </w:rPr>
  </w:style>
  <w:style w:type="paragraph" w:customStyle="1" w:styleId="ExhibitColumnHeads">
    <w:name w:val="Exhibit Column Heads"/>
    <w:basedOn w:val="BodyText"/>
    <w:rsid w:val="00D02BEC"/>
    <w:pPr>
      <w:spacing w:before="20" w:after="20" w:line="240" w:lineRule="auto"/>
      <w:jc w:val="center"/>
    </w:pPr>
    <w:rPr>
      <w:rFonts w:ascii="Arial" w:hAnsi="Arial" w:cs="Arial"/>
      <w:b/>
      <w:sz w:val="20"/>
    </w:rPr>
  </w:style>
  <w:style w:type="character" w:customStyle="1" w:styleId="HeaderChar">
    <w:name w:val="Header Char"/>
    <w:basedOn w:val="DefaultParagraphFont"/>
    <w:link w:val="Header"/>
    <w:rsid w:val="00D02BEC"/>
    <w:rPr>
      <w:rFonts w:ascii="Arial" w:hAnsi="Arial"/>
      <w:b/>
      <w:color w:val="595959" w:themeColor="text1" w:themeTint="A6"/>
      <w:sz w:val="18"/>
    </w:rPr>
  </w:style>
  <w:style w:type="paragraph" w:customStyle="1" w:styleId="ExhibitTitle">
    <w:name w:val="Exhibit Title"/>
    <w:basedOn w:val="Caption"/>
    <w:next w:val="BodyText"/>
    <w:rsid w:val="00D02BEC"/>
    <w:pPr>
      <w:tabs>
        <w:tab w:val="clear" w:pos="1440"/>
      </w:tabs>
      <w:spacing w:after="40" w:line="240" w:lineRule="auto"/>
      <w:ind w:left="0" w:firstLine="0"/>
    </w:pPr>
    <w:rPr>
      <w:color w:val="FFFFFF"/>
    </w:rPr>
  </w:style>
  <w:style w:type="character" w:customStyle="1" w:styleId="Heading2Char">
    <w:name w:val="Heading 2 Char"/>
    <w:basedOn w:val="DefaultParagraphFont"/>
    <w:link w:val="Heading2"/>
    <w:rsid w:val="005B795E"/>
    <w:rPr>
      <w:rFonts w:ascii="Arial" w:hAnsi="Arial" w:cs="Arial"/>
      <w:b/>
      <w:bCs/>
      <w:iCs/>
      <w:color w:val="000000" w:themeColor="text1"/>
      <w:sz w:val="24"/>
      <w:szCs w:val="28"/>
      <w:shd w:val="clear" w:color="auto" w:fill="D0D3D4"/>
    </w:rPr>
  </w:style>
  <w:style w:type="table" w:customStyle="1" w:styleId="TableGrid1">
    <w:name w:val="Table Grid1"/>
    <w:basedOn w:val="TableNormal"/>
    <w:next w:val="TableGrid"/>
    <w:uiPriority w:val="59"/>
    <w:rsid w:val="00064A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exhibit">
    <w:name w:val="Bullet-exhibit"/>
    <w:basedOn w:val="ExhibitText"/>
    <w:qFormat/>
    <w:rsid w:val="00064ACF"/>
    <w:pPr>
      <w:numPr>
        <w:numId w:val="6"/>
      </w:numPr>
      <w:tabs>
        <w:tab w:val="left" w:pos="216"/>
      </w:tabs>
      <w:ind w:left="216" w:hanging="216"/>
    </w:pPr>
  </w:style>
  <w:style w:type="character" w:customStyle="1" w:styleId="ListParagraphChar">
    <w:name w:val="List Paragraph Char"/>
    <w:basedOn w:val="DefaultParagraphFont"/>
    <w:link w:val="ListParagraph"/>
    <w:uiPriority w:val="34"/>
    <w:locked/>
    <w:rsid w:val="00FB3A41"/>
    <w:rPr>
      <w:rFonts w:asciiTheme="minorHAnsi" w:eastAsiaTheme="minorHAnsi" w:hAnsiTheme="minorHAnsi" w:cstheme="minorBidi"/>
      <w:sz w:val="22"/>
      <w:szCs w:val="22"/>
    </w:rPr>
  </w:style>
  <w:style w:type="character" w:customStyle="1" w:styleId="PageNumber1">
    <w:name w:val="Page Number1"/>
    <w:basedOn w:val="DefaultParagraphFont"/>
    <w:rsid w:val="002F3E65"/>
    <w:rPr>
      <w:rFonts w:ascii="Arial" w:hAnsi="Arial"/>
      <w:b/>
      <w:dstrike w:val="0"/>
      <w:color w:val="595959"/>
      <w:sz w:val="18"/>
      <w:bdr w:val="none" w:sz="0" w:space="0" w:color="auto"/>
      <w:vertAlign w:val="baseline"/>
    </w:rPr>
  </w:style>
  <w:style w:type="character" w:customStyle="1" w:styleId="Heading4Char">
    <w:name w:val="Heading 4 Char"/>
    <w:basedOn w:val="DefaultParagraphFont"/>
    <w:link w:val="Heading4"/>
    <w:rsid w:val="002F3E65"/>
    <w:rPr>
      <w:rFonts w:ascii="Arial" w:hAnsi="Arial"/>
      <w:b/>
      <w:color w:val="DA291C"/>
    </w:rPr>
  </w:style>
  <w:style w:type="paragraph" w:styleId="EndnoteText">
    <w:name w:val="endnote text"/>
    <w:basedOn w:val="Normal"/>
    <w:link w:val="EndnoteTextChar"/>
    <w:rsid w:val="002F3E65"/>
    <w:pPr>
      <w:spacing w:after="0" w:line="240" w:lineRule="auto"/>
    </w:pPr>
    <w:rPr>
      <w:sz w:val="20"/>
    </w:rPr>
  </w:style>
  <w:style w:type="character" w:customStyle="1" w:styleId="EndnoteTextChar">
    <w:name w:val="Endnote Text Char"/>
    <w:basedOn w:val="DefaultParagraphFont"/>
    <w:link w:val="EndnoteText"/>
    <w:rsid w:val="002F3E65"/>
  </w:style>
  <w:style w:type="character" w:styleId="EndnoteReference">
    <w:name w:val="endnote reference"/>
    <w:basedOn w:val="DefaultParagraphFont"/>
    <w:rsid w:val="002F3E65"/>
    <w:rPr>
      <w:vertAlign w:val="superscript"/>
    </w:rPr>
  </w:style>
  <w:style w:type="paragraph" w:customStyle="1" w:styleId="PlainText1">
    <w:name w:val="Plain Text1"/>
    <w:basedOn w:val="Normal"/>
    <w:next w:val="PlainText"/>
    <w:link w:val="PlainTextChar"/>
    <w:uiPriority w:val="99"/>
    <w:unhideWhenUsed/>
    <w:rsid w:val="002F3E6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1"/>
    <w:uiPriority w:val="99"/>
    <w:rsid w:val="002F3E65"/>
    <w:rPr>
      <w:rFonts w:ascii="Calibri" w:eastAsia="Calibri" w:hAnsi="Calibri" w:cs="Consolas"/>
      <w:sz w:val="22"/>
      <w:szCs w:val="21"/>
    </w:rPr>
  </w:style>
  <w:style w:type="paragraph" w:customStyle="1" w:styleId="TableBullet">
    <w:name w:val="Table Bullet"/>
    <w:basedOn w:val="ExhibitText"/>
    <w:qFormat/>
    <w:rsid w:val="002F3E65"/>
    <w:pPr>
      <w:numPr>
        <w:numId w:val="15"/>
      </w:numPr>
      <w:tabs>
        <w:tab w:val="left" w:pos="216"/>
      </w:tabs>
      <w:ind w:left="216" w:hanging="216"/>
    </w:pPr>
  </w:style>
  <w:style w:type="paragraph" w:customStyle="1" w:styleId="Bulletsexhibit">
    <w:name w:val="Bullets exhibit"/>
    <w:basedOn w:val="Normal"/>
    <w:qFormat/>
    <w:rsid w:val="002F3E65"/>
    <w:pPr>
      <w:numPr>
        <w:numId w:val="16"/>
      </w:numPr>
      <w:tabs>
        <w:tab w:val="clear" w:pos="720"/>
        <w:tab w:val="num" w:pos="216"/>
      </w:tabs>
      <w:spacing w:after="0" w:line="240" w:lineRule="auto"/>
      <w:ind w:left="216" w:hanging="216"/>
    </w:pPr>
    <w:rPr>
      <w:rFonts w:ascii="Arial" w:hAnsi="Arial" w:cs="Arial"/>
      <w:sz w:val="18"/>
      <w:szCs w:val="18"/>
    </w:rPr>
  </w:style>
  <w:style w:type="paragraph" w:styleId="PlainText">
    <w:name w:val="Plain Text"/>
    <w:basedOn w:val="Normal"/>
    <w:link w:val="PlainTextChar1"/>
    <w:rsid w:val="002F3E65"/>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rsid w:val="002F3E65"/>
    <w:rPr>
      <w:rFonts w:ascii="Consolas" w:hAnsi="Consolas" w:cs="Consolas"/>
      <w:sz w:val="21"/>
      <w:szCs w:val="21"/>
    </w:rPr>
  </w:style>
  <w:style w:type="character" w:customStyle="1" w:styleId="BalloonTextChar">
    <w:name w:val="Balloon Text Char"/>
    <w:basedOn w:val="DefaultParagraphFont"/>
    <w:link w:val="BalloonText"/>
    <w:uiPriority w:val="99"/>
    <w:semiHidden/>
    <w:rsid w:val="002F3E65"/>
    <w:rPr>
      <w:rFonts w:ascii="Tahoma" w:hAnsi="Tahoma" w:cs="Tahoma"/>
      <w:sz w:val="16"/>
      <w:szCs w:val="16"/>
    </w:rPr>
  </w:style>
  <w:style w:type="character" w:customStyle="1" w:styleId="Heading5Char">
    <w:name w:val="Heading 5 Char"/>
    <w:basedOn w:val="DefaultParagraphFont"/>
    <w:link w:val="Heading5"/>
    <w:rsid w:val="002F3E65"/>
    <w:rPr>
      <w:b/>
      <w:i/>
      <w:color w:val="DA291C"/>
      <w:sz w:val="22"/>
    </w:rPr>
  </w:style>
  <w:style w:type="character" w:customStyle="1" w:styleId="Heading6Char">
    <w:name w:val="Heading 6 Char"/>
    <w:basedOn w:val="DefaultParagraphFont"/>
    <w:link w:val="Heading6"/>
    <w:rsid w:val="002F3E65"/>
    <w:rPr>
      <w:b/>
      <w:bCs/>
      <w:sz w:val="22"/>
      <w:szCs w:val="22"/>
    </w:rPr>
  </w:style>
  <w:style w:type="character" w:customStyle="1" w:styleId="Heading7Char">
    <w:name w:val="Heading 7 Char"/>
    <w:basedOn w:val="DefaultParagraphFont"/>
    <w:link w:val="Heading7"/>
    <w:rsid w:val="002F3E65"/>
    <w:rPr>
      <w:sz w:val="24"/>
      <w:szCs w:val="24"/>
    </w:rPr>
  </w:style>
  <w:style w:type="character" w:customStyle="1" w:styleId="Heading8Char">
    <w:name w:val="Heading 8 Char"/>
    <w:basedOn w:val="DefaultParagraphFont"/>
    <w:link w:val="Heading8"/>
    <w:rsid w:val="002F3E65"/>
    <w:rPr>
      <w:i/>
      <w:iCs/>
      <w:sz w:val="24"/>
      <w:szCs w:val="24"/>
    </w:rPr>
  </w:style>
  <w:style w:type="character" w:customStyle="1" w:styleId="Heading9Char">
    <w:name w:val="Heading 9 Char"/>
    <w:basedOn w:val="DefaultParagraphFont"/>
    <w:link w:val="Heading9"/>
    <w:rsid w:val="002F3E65"/>
    <w:rPr>
      <w:rFonts w:ascii="Arial" w:hAnsi="Arial" w:cs="Arial"/>
      <w:sz w:val="22"/>
      <w:szCs w:val="22"/>
    </w:rPr>
  </w:style>
  <w:style w:type="character" w:customStyle="1" w:styleId="CommentSubjectChar">
    <w:name w:val="Comment Subject Char"/>
    <w:basedOn w:val="CommentTextChar"/>
    <w:link w:val="CommentSubject"/>
    <w:uiPriority w:val="99"/>
    <w:semiHidden/>
    <w:rsid w:val="002F3E65"/>
    <w:rPr>
      <w:b/>
      <w:bCs/>
    </w:rPr>
  </w:style>
  <w:style w:type="paragraph" w:styleId="Revision">
    <w:name w:val="Revision"/>
    <w:hidden/>
    <w:uiPriority w:val="99"/>
    <w:semiHidden/>
    <w:rsid w:val="002F3E6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61936">
      <w:bodyDiv w:val="1"/>
      <w:marLeft w:val="0"/>
      <w:marRight w:val="0"/>
      <w:marTop w:val="0"/>
      <w:marBottom w:val="0"/>
      <w:divBdr>
        <w:top w:val="none" w:sz="0" w:space="0" w:color="auto"/>
        <w:left w:val="none" w:sz="0" w:space="0" w:color="auto"/>
        <w:bottom w:val="none" w:sz="0" w:space="0" w:color="auto"/>
        <w:right w:val="none" w:sz="0" w:space="0" w:color="auto"/>
      </w:divBdr>
    </w:div>
    <w:div w:id="716243766">
      <w:bodyDiv w:val="1"/>
      <w:marLeft w:val="0"/>
      <w:marRight w:val="0"/>
      <w:marTop w:val="0"/>
      <w:marBottom w:val="0"/>
      <w:divBdr>
        <w:top w:val="none" w:sz="0" w:space="0" w:color="auto"/>
        <w:left w:val="none" w:sz="0" w:space="0" w:color="auto"/>
        <w:bottom w:val="none" w:sz="0" w:space="0" w:color="auto"/>
        <w:right w:val="none" w:sz="0" w:space="0" w:color="auto"/>
      </w:divBdr>
    </w:div>
    <w:div w:id="934821399">
      <w:bodyDiv w:val="1"/>
      <w:marLeft w:val="0"/>
      <w:marRight w:val="0"/>
      <w:marTop w:val="0"/>
      <w:marBottom w:val="0"/>
      <w:divBdr>
        <w:top w:val="none" w:sz="0" w:space="0" w:color="auto"/>
        <w:left w:val="none" w:sz="0" w:space="0" w:color="auto"/>
        <w:bottom w:val="none" w:sz="0" w:space="0" w:color="auto"/>
        <w:right w:val="none" w:sz="0" w:space="0" w:color="auto"/>
      </w:divBdr>
    </w:div>
    <w:div w:id="101911511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colors1">
      <a:dk1>
        <a:sysClr val="windowText" lastClr="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898D8D"/>
      </a:accent5>
      <a:accent6>
        <a:srgbClr val="7566A0"/>
      </a:accent6>
      <a:hlink>
        <a:srgbClr val="789D4A"/>
      </a:hlink>
      <a:folHlink>
        <a:srgbClr val="48A9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50A30-BBBA-4E25-81BA-9C7163D4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17</TotalTime>
  <Pages>3</Pages>
  <Words>420</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2682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Jan Nicholson</cp:lastModifiedBy>
  <cp:revision>5</cp:revision>
  <cp:lastPrinted>2012-02-02T22:18:00Z</cp:lastPrinted>
  <dcterms:created xsi:type="dcterms:W3CDTF">2012-02-10T19:05:00Z</dcterms:created>
  <dcterms:modified xsi:type="dcterms:W3CDTF">2012-05-21T15:35:00Z</dcterms:modified>
  <cp:category>Templates</cp:category>
</cp:coreProperties>
</file>