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60D" w:rsidRDefault="00B1560D">
      <w:pPr>
        <w:pStyle w:val="Heading1"/>
      </w:pPr>
      <w:r>
        <w:t>Supporting Statement</w:t>
      </w:r>
    </w:p>
    <w:p w:rsidR="00B1560D" w:rsidRDefault="00B1560D">
      <w:pPr>
        <w:jc w:val="center"/>
      </w:pPr>
      <w:r>
        <w:t>Information Collection</w:t>
      </w:r>
    </w:p>
    <w:p w:rsidR="00B1560D" w:rsidRDefault="00B1560D">
      <w:pPr>
        <w:jc w:val="center"/>
      </w:pPr>
    </w:p>
    <w:p w:rsidR="00B1560D" w:rsidRDefault="00B1560D">
      <w:pPr>
        <w:jc w:val="center"/>
        <w:rPr>
          <w:b/>
        </w:rPr>
      </w:pPr>
      <w:r>
        <w:rPr>
          <w:b/>
        </w:rPr>
        <w:t xml:space="preserve">45 CFR </w:t>
      </w:r>
      <w:r w:rsidR="00AD714D">
        <w:rPr>
          <w:b/>
        </w:rPr>
        <w:t>130</w:t>
      </w:r>
      <w:r w:rsidR="00AD1182">
        <w:rPr>
          <w:b/>
        </w:rPr>
        <w:t>1</w:t>
      </w:r>
      <w:r w:rsidR="00AD714D">
        <w:rPr>
          <w:b/>
        </w:rPr>
        <w:t xml:space="preserve"> </w:t>
      </w:r>
    </w:p>
    <w:p w:rsidR="00AD714D" w:rsidRDefault="00AD714D" w:rsidP="00AD714D">
      <w:pPr>
        <w:jc w:val="center"/>
        <w:rPr>
          <w:b/>
        </w:rPr>
      </w:pPr>
      <w:r>
        <w:rPr>
          <w:b/>
        </w:rPr>
        <w:t>Administration for Children and Families</w:t>
      </w:r>
    </w:p>
    <w:p w:rsidR="00AD714D" w:rsidRDefault="00AD714D" w:rsidP="00AD714D">
      <w:pPr>
        <w:jc w:val="center"/>
        <w:rPr>
          <w:b/>
        </w:rPr>
      </w:pPr>
      <w:r>
        <w:rPr>
          <w:b/>
        </w:rPr>
        <w:t>Office of Head Start</w:t>
      </w:r>
    </w:p>
    <w:p w:rsidR="00AD714D" w:rsidRDefault="00AD714D" w:rsidP="00AD714D">
      <w:pPr>
        <w:jc w:val="center"/>
        <w:rPr>
          <w:b/>
        </w:rPr>
      </w:pPr>
    </w:p>
    <w:p w:rsidR="00B1560D" w:rsidRDefault="00B1560D">
      <w:pPr>
        <w:jc w:val="center"/>
      </w:pPr>
    </w:p>
    <w:p w:rsidR="00B83D5F" w:rsidRDefault="00B83D5F">
      <w:pPr>
        <w:jc w:val="center"/>
      </w:pPr>
    </w:p>
    <w:p w:rsidR="00B1560D" w:rsidRDefault="00B1560D">
      <w:pPr>
        <w:jc w:val="center"/>
      </w:pPr>
    </w:p>
    <w:p w:rsidR="00B1560D" w:rsidRPr="00157EEB" w:rsidRDefault="00157EEB" w:rsidP="00157EEB">
      <w:pPr>
        <w:pStyle w:val="ListParagraph"/>
        <w:numPr>
          <w:ilvl w:val="0"/>
          <w:numId w:val="6"/>
        </w:numPr>
        <w:rPr>
          <w:b/>
        </w:rPr>
      </w:pPr>
      <w:r w:rsidRPr="00157EEB">
        <w:rPr>
          <w:b/>
        </w:rPr>
        <w:t>Justification</w:t>
      </w:r>
    </w:p>
    <w:p w:rsidR="00157EEB" w:rsidRDefault="00157EEB">
      <w:pPr>
        <w:jc w:val="center"/>
      </w:pPr>
    </w:p>
    <w:p w:rsidR="00B1560D" w:rsidRDefault="00517664">
      <w:pPr>
        <w:numPr>
          <w:ilvl w:val="0"/>
          <w:numId w:val="1"/>
        </w:numPr>
        <w:tabs>
          <w:tab w:val="clear" w:pos="360"/>
          <w:tab w:val="num" w:pos="720"/>
        </w:tabs>
        <w:ind w:left="720"/>
        <w:rPr>
          <w:b/>
        </w:rPr>
      </w:pPr>
      <w:r>
        <w:rPr>
          <w:b/>
        </w:rPr>
        <w:t>Circumstances Making the Collection of Information N</w:t>
      </w:r>
      <w:r w:rsidR="00B1560D">
        <w:rPr>
          <w:b/>
        </w:rPr>
        <w:t>ecessary</w:t>
      </w:r>
    </w:p>
    <w:p w:rsidR="00B1560D" w:rsidRDefault="00B1560D">
      <w:pPr>
        <w:rPr>
          <w:b/>
        </w:rPr>
      </w:pPr>
    </w:p>
    <w:p w:rsidR="00693007" w:rsidRDefault="00693007" w:rsidP="00693007">
      <w:pPr>
        <w:suppressAutoHyphens/>
        <w:ind w:left="360"/>
      </w:pPr>
      <w:r>
        <w:t>The Office of Head Start is proposing to renew without changes authority to collect information pursuant to 45 CFR 1301. These provisions are applicable to program administration and grants administration under the Head Start Act, as amended. The provisions specify the requirements for grantee agencies for insurance and bonding, the submission of audits, matching of federal funds, accounting systems certifications and other provisions applicable to personnel management.</w:t>
      </w:r>
    </w:p>
    <w:p w:rsidR="00482637" w:rsidRDefault="00482637">
      <w:pPr>
        <w:pStyle w:val="BodyTextIndent"/>
      </w:pPr>
    </w:p>
    <w:p w:rsidR="00B1560D" w:rsidRDefault="00C63A4C">
      <w:pPr>
        <w:pStyle w:val="BodyTextIndent"/>
        <w:numPr>
          <w:ilvl w:val="0"/>
          <w:numId w:val="1"/>
        </w:numPr>
        <w:tabs>
          <w:tab w:val="clear" w:pos="360"/>
          <w:tab w:val="num" w:pos="720"/>
        </w:tabs>
        <w:ind w:left="720"/>
        <w:rPr>
          <w:b/>
        </w:rPr>
      </w:pPr>
      <w:r>
        <w:rPr>
          <w:b/>
        </w:rPr>
        <w:t xml:space="preserve">Purpose and </w:t>
      </w:r>
      <w:r w:rsidR="00B1560D">
        <w:rPr>
          <w:b/>
        </w:rPr>
        <w:t>Use of the Information</w:t>
      </w:r>
      <w:r>
        <w:rPr>
          <w:b/>
        </w:rPr>
        <w:t xml:space="preserve"> Collection</w:t>
      </w:r>
    </w:p>
    <w:p w:rsidR="00B1560D" w:rsidRDefault="00B1560D">
      <w:pPr>
        <w:pStyle w:val="BodyTextIndent"/>
      </w:pPr>
    </w:p>
    <w:p w:rsidR="00B1560D" w:rsidRDefault="00B1560D">
      <w:pPr>
        <w:pStyle w:val="BodyTextIndent"/>
      </w:pPr>
      <w:r>
        <w:t xml:space="preserve">The information submitted by a grantee or delegate agency in response to </w:t>
      </w:r>
      <w:r w:rsidR="00D50363">
        <w:t xml:space="preserve">statutory requirement is used to determine if grantees are implementing the provisions of the regulations specified in the Act.  </w:t>
      </w:r>
      <w:r>
        <w:t xml:space="preserve"> </w:t>
      </w:r>
    </w:p>
    <w:p w:rsidR="00B1560D" w:rsidRDefault="00B1560D">
      <w:pPr>
        <w:pStyle w:val="BodyTextIndent"/>
      </w:pPr>
    </w:p>
    <w:p w:rsidR="00B1560D" w:rsidRDefault="003C0F7C">
      <w:pPr>
        <w:pStyle w:val="BodyTextIndent"/>
        <w:numPr>
          <w:ilvl w:val="0"/>
          <w:numId w:val="1"/>
        </w:numPr>
        <w:tabs>
          <w:tab w:val="clear" w:pos="360"/>
          <w:tab w:val="num" w:pos="720"/>
        </w:tabs>
        <w:ind w:left="720"/>
        <w:rPr>
          <w:b/>
        </w:rPr>
      </w:pPr>
      <w:r>
        <w:rPr>
          <w:b/>
        </w:rPr>
        <w:t>Use of Improved Information Technology and Burden Reduction</w:t>
      </w:r>
    </w:p>
    <w:p w:rsidR="00B1560D" w:rsidRDefault="00B1560D">
      <w:pPr>
        <w:pStyle w:val="BodyTextIndent"/>
      </w:pPr>
    </w:p>
    <w:p w:rsidR="00B1560D" w:rsidRDefault="00D50363" w:rsidP="00D50363">
      <w:pPr>
        <w:pStyle w:val="BodyTextIndent"/>
        <w:spacing w:line="360" w:lineRule="auto"/>
      </w:pPr>
      <w:r>
        <w:t>It is estimated that 100</w:t>
      </w:r>
      <w:r w:rsidR="005C5D61">
        <w:t>%</w:t>
      </w:r>
      <w:r>
        <w:t xml:space="preserve"> of the information required by the Act will be presented electronically</w:t>
      </w:r>
      <w:r w:rsidR="00B1560D">
        <w:t>.</w:t>
      </w:r>
    </w:p>
    <w:p w:rsidR="00B1560D" w:rsidRDefault="00B1560D">
      <w:pPr>
        <w:pStyle w:val="BodyTextIndent"/>
      </w:pPr>
    </w:p>
    <w:p w:rsidR="00B1560D" w:rsidRDefault="00B1560D">
      <w:pPr>
        <w:pStyle w:val="BodyTextIndent"/>
        <w:numPr>
          <w:ilvl w:val="0"/>
          <w:numId w:val="1"/>
        </w:numPr>
        <w:tabs>
          <w:tab w:val="clear" w:pos="360"/>
          <w:tab w:val="num" w:pos="720"/>
        </w:tabs>
        <w:ind w:left="720"/>
        <w:rPr>
          <w:b/>
        </w:rPr>
      </w:pPr>
      <w:r>
        <w:rPr>
          <w:b/>
        </w:rPr>
        <w:t xml:space="preserve">Efforts to </w:t>
      </w:r>
      <w:r w:rsidR="00C63A4C">
        <w:rPr>
          <w:b/>
        </w:rPr>
        <w:t>Identify Duplication and Use of Similar Information</w:t>
      </w:r>
    </w:p>
    <w:p w:rsidR="00B1560D" w:rsidRDefault="00B1560D">
      <w:pPr>
        <w:pStyle w:val="BodyTextIndent"/>
        <w:rPr>
          <w:b/>
        </w:rPr>
      </w:pPr>
    </w:p>
    <w:p w:rsidR="00B1560D" w:rsidRDefault="00B1560D">
      <w:pPr>
        <w:pStyle w:val="BodyTextIndent"/>
      </w:pPr>
      <w:r>
        <w:t>There is no effort to avoid duplication of information as this does not apply in this instance.  The information collected is specific to a discreet action and would address specific requirements of the Act.</w:t>
      </w:r>
    </w:p>
    <w:p w:rsidR="00B1560D" w:rsidRDefault="00B1560D">
      <w:pPr>
        <w:pStyle w:val="BodyTextIndent"/>
      </w:pPr>
    </w:p>
    <w:p w:rsidR="00B1560D" w:rsidRDefault="00C63A4C">
      <w:pPr>
        <w:pStyle w:val="BodyTextIndent"/>
        <w:numPr>
          <w:ilvl w:val="0"/>
          <w:numId w:val="1"/>
        </w:numPr>
        <w:tabs>
          <w:tab w:val="clear" w:pos="360"/>
          <w:tab w:val="num" w:pos="720"/>
        </w:tabs>
        <w:ind w:left="720"/>
        <w:rPr>
          <w:b/>
        </w:rPr>
      </w:pPr>
      <w:r>
        <w:rPr>
          <w:b/>
        </w:rPr>
        <w:t>Impact on Small Businesses or Other Small Entities</w:t>
      </w:r>
    </w:p>
    <w:p w:rsidR="00B1560D" w:rsidRDefault="00B1560D">
      <w:pPr>
        <w:pStyle w:val="BodyTextIndent"/>
        <w:rPr>
          <w:b/>
        </w:rPr>
      </w:pPr>
    </w:p>
    <w:p w:rsidR="00B1560D" w:rsidRDefault="00B1560D">
      <w:pPr>
        <w:pStyle w:val="BodyTextIndent"/>
      </w:pPr>
      <w:r>
        <w:t>Not applicable, large numbers of small business and small entities are not impacted.</w:t>
      </w:r>
    </w:p>
    <w:p w:rsidR="00B1560D" w:rsidRDefault="00B1560D">
      <w:pPr>
        <w:pStyle w:val="BodyTextIndent"/>
      </w:pPr>
    </w:p>
    <w:p w:rsidR="00B1560D" w:rsidRDefault="00B1560D">
      <w:pPr>
        <w:pStyle w:val="BodyTextIndent"/>
        <w:numPr>
          <w:ilvl w:val="0"/>
          <w:numId w:val="1"/>
        </w:numPr>
        <w:tabs>
          <w:tab w:val="clear" w:pos="360"/>
          <w:tab w:val="num" w:pos="720"/>
        </w:tabs>
        <w:ind w:left="720"/>
        <w:rPr>
          <w:b/>
        </w:rPr>
      </w:pPr>
      <w:r>
        <w:rPr>
          <w:b/>
        </w:rPr>
        <w:t xml:space="preserve">Consequence of  </w:t>
      </w:r>
      <w:r w:rsidR="00C63A4C">
        <w:rPr>
          <w:b/>
        </w:rPr>
        <w:t xml:space="preserve">Collecting the Information </w:t>
      </w:r>
      <w:r>
        <w:rPr>
          <w:b/>
        </w:rPr>
        <w:t>Less Frequent</w:t>
      </w:r>
      <w:r w:rsidR="00C63A4C">
        <w:rPr>
          <w:b/>
        </w:rPr>
        <w:t>ly</w:t>
      </w:r>
    </w:p>
    <w:p w:rsidR="00B1560D" w:rsidRDefault="00B1560D">
      <w:pPr>
        <w:pStyle w:val="BodyTextIndent"/>
        <w:rPr>
          <w:b/>
        </w:rPr>
      </w:pPr>
    </w:p>
    <w:p w:rsidR="00B1560D" w:rsidRDefault="00693007">
      <w:pPr>
        <w:pStyle w:val="BodyTextIndent"/>
      </w:pPr>
      <w:r>
        <w:t>Grantee</w:t>
      </w:r>
      <w:r w:rsidR="005C5D61">
        <w:t>s</w:t>
      </w:r>
      <w:r>
        <w:t xml:space="preserve"> are only required to implement this standard once. </w:t>
      </w:r>
    </w:p>
    <w:p w:rsidR="00B1560D" w:rsidRDefault="00B1560D">
      <w:pPr>
        <w:pStyle w:val="BodyTextIndent"/>
      </w:pPr>
    </w:p>
    <w:p w:rsidR="00B1560D" w:rsidRDefault="00B1560D">
      <w:pPr>
        <w:pStyle w:val="BodyTextIndent"/>
      </w:pPr>
      <w:r>
        <w:rPr>
          <w:b/>
        </w:rPr>
        <w:t>7.   Special Circumstances</w:t>
      </w:r>
      <w:r w:rsidR="002852F8">
        <w:rPr>
          <w:b/>
        </w:rPr>
        <w:t xml:space="preserve"> Relating to the Guidelines of 5 CFR 1320.5</w:t>
      </w:r>
    </w:p>
    <w:p w:rsidR="00B1560D" w:rsidRDefault="00B1560D">
      <w:pPr>
        <w:pStyle w:val="BodyTextIndent"/>
        <w:rPr>
          <w:b/>
        </w:rPr>
      </w:pPr>
      <w:r>
        <w:rPr>
          <w:b/>
        </w:rPr>
        <w:t xml:space="preserve"> </w:t>
      </w:r>
    </w:p>
    <w:p w:rsidR="00B1560D" w:rsidRDefault="00B1560D">
      <w:pPr>
        <w:pStyle w:val="BodyTextIndent"/>
      </w:pPr>
      <w:r>
        <w:t>Not applicable.  No conditions as specified are required.</w:t>
      </w:r>
    </w:p>
    <w:p w:rsidR="00B1560D" w:rsidRDefault="00B1560D">
      <w:pPr>
        <w:pStyle w:val="BodyTextIndent"/>
      </w:pPr>
    </w:p>
    <w:p w:rsidR="00B1560D" w:rsidRDefault="00B1560D">
      <w:pPr>
        <w:pStyle w:val="BodyTextIndent"/>
        <w:rPr>
          <w:b/>
        </w:rPr>
      </w:pPr>
      <w:r>
        <w:rPr>
          <w:b/>
        </w:rPr>
        <w:t xml:space="preserve">8.  </w:t>
      </w:r>
      <w:r w:rsidR="002852F8">
        <w:rPr>
          <w:b/>
        </w:rPr>
        <w:t>Comments in Response to the Federal Register Notice and Efforts to Consult Outside the Agency</w:t>
      </w:r>
    </w:p>
    <w:p w:rsidR="003C0F7C" w:rsidRDefault="003C0F7C">
      <w:pPr>
        <w:pStyle w:val="BodyTextIndent"/>
      </w:pPr>
    </w:p>
    <w:p w:rsidR="003C0F7C" w:rsidRDefault="003C0F7C">
      <w:pPr>
        <w:pStyle w:val="BodyTextIndent"/>
      </w:pPr>
      <w:r>
        <w:t xml:space="preserve">This information collection </w:t>
      </w:r>
      <w:r w:rsidR="00B1560D">
        <w:t>was published for comment in the Federal Register on</w:t>
      </w:r>
      <w:r w:rsidR="003F5F95">
        <w:t xml:space="preserve"> </w:t>
      </w:r>
      <w:r w:rsidR="00A32F25">
        <w:t>December 13, 2011</w:t>
      </w:r>
      <w:r w:rsidR="00B83853">
        <w:t>, Vol. 76, page 77540</w:t>
      </w:r>
      <w:r w:rsidR="00A32F25">
        <w:t xml:space="preserve">.  </w:t>
      </w:r>
    </w:p>
    <w:p w:rsidR="003C0F7C" w:rsidRDefault="003C0F7C">
      <w:pPr>
        <w:pStyle w:val="BodyTextIndent"/>
      </w:pPr>
    </w:p>
    <w:p w:rsidR="00B1560D" w:rsidRDefault="00B1560D">
      <w:pPr>
        <w:pStyle w:val="BodyTextIndent"/>
      </w:pPr>
      <w:r>
        <w:rPr>
          <w:b/>
        </w:rPr>
        <w:t xml:space="preserve"> 9.  </w:t>
      </w:r>
      <w:r w:rsidR="002852F8">
        <w:rPr>
          <w:b/>
        </w:rPr>
        <w:t>Explanation of Any Payments or Gift to Respondents</w:t>
      </w:r>
      <w:r>
        <w:t xml:space="preserve"> </w:t>
      </w:r>
    </w:p>
    <w:p w:rsidR="00B1560D" w:rsidRDefault="00B1560D">
      <w:pPr>
        <w:pStyle w:val="BodyTextIndent"/>
        <w:rPr>
          <w:b/>
        </w:rPr>
      </w:pPr>
    </w:p>
    <w:p w:rsidR="00B1560D" w:rsidRDefault="00B1560D">
      <w:pPr>
        <w:ind w:left="360"/>
      </w:pPr>
      <w:r>
        <w:t>Not applicable.</w:t>
      </w:r>
    </w:p>
    <w:p w:rsidR="00B1560D" w:rsidRDefault="00B1560D">
      <w:pPr>
        <w:ind w:left="360"/>
      </w:pPr>
    </w:p>
    <w:p w:rsidR="00B1560D" w:rsidRDefault="00B1560D">
      <w:pPr>
        <w:numPr>
          <w:ilvl w:val="0"/>
          <w:numId w:val="2"/>
        </w:numPr>
      </w:pPr>
      <w:r>
        <w:rPr>
          <w:b/>
        </w:rPr>
        <w:t>Assurance of Confidentiality</w:t>
      </w:r>
      <w:r w:rsidR="002852F8">
        <w:rPr>
          <w:b/>
        </w:rPr>
        <w:t xml:space="preserve"> Provided to Respondents</w:t>
      </w:r>
    </w:p>
    <w:p w:rsidR="00B1560D" w:rsidRDefault="00B1560D">
      <w:pPr>
        <w:ind w:left="360"/>
        <w:rPr>
          <w:b/>
        </w:rPr>
      </w:pPr>
    </w:p>
    <w:p w:rsidR="00B1560D" w:rsidRDefault="00B1560D">
      <w:pPr>
        <w:pStyle w:val="BodyTextIndent"/>
      </w:pPr>
      <w:r>
        <w:t>Not applicable, no confidential information will be collected.</w:t>
      </w:r>
    </w:p>
    <w:p w:rsidR="00B1560D" w:rsidRDefault="00B1560D">
      <w:pPr>
        <w:ind w:left="360"/>
      </w:pPr>
    </w:p>
    <w:p w:rsidR="00B1560D" w:rsidRDefault="00192AE4">
      <w:pPr>
        <w:numPr>
          <w:ilvl w:val="0"/>
          <w:numId w:val="2"/>
        </w:numPr>
        <w:rPr>
          <w:b/>
        </w:rPr>
      </w:pPr>
      <w:r>
        <w:rPr>
          <w:b/>
        </w:rPr>
        <w:t xml:space="preserve">Justification for Sensitive </w:t>
      </w:r>
      <w:r w:rsidR="00B1560D">
        <w:rPr>
          <w:b/>
        </w:rPr>
        <w:t>Questions</w:t>
      </w:r>
    </w:p>
    <w:p w:rsidR="00B1560D" w:rsidRDefault="00B1560D">
      <w:pPr>
        <w:rPr>
          <w:b/>
        </w:rPr>
      </w:pPr>
    </w:p>
    <w:p w:rsidR="00B1560D" w:rsidRDefault="00B1560D">
      <w:pPr>
        <w:pStyle w:val="BodyTextIndent"/>
      </w:pPr>
      <w:r>
        <w:t>Not application, there are no answers to sensitive questions required.</w:t>
      </w:r>
    </w:p>
    <w:p w:rsidR="00ED1CD3" w:rsidRDefault="00ED1CD3">
      <w:pPr>
        <w:pStyle w:val="BodyTextIndent"/>
      </w:pPr>
    </w:p>
    <w:p w:rsidR="00B1560D" w:rsidRDefault="00B1560D">
      <w:pPr>
        <w:ind w:left="360"/>
      </w:pPr>
    </w:p>
    <w:p w:rsidR="00B1560D" w:rsidRPr="007F7E9C" w:rsidRDefault="00B1560D">
      <w:pPr>
        <w:numPr>
          <w:ilvl w:val="0"/>
          <w:numId w:val="2"/>
        </w:numPr>
      </w:pPr>
      <w:r>
        <w:rPr>
          <w:b/>
        </w:rPr>
        <w:t xml:space="preserve">Estimates of </w:t>
      </w:r>
      <w:r w:rsidR="00192AE4">
        <w:rPr>
          <w:b/>
        </w:rPr>
        <w:t xml:space="preserve">Annualized Burden </w:t>
      </w:r>
      <w:r>
        <w:rPr>
          <w:b/>
        </w:rPr>
        <w:t>Hour</w:t>
      </w:r>
      <w:r w:rsidR="00192AE4">
        <w:rPr>
          <w:b/>
        </w:rPr>
        <w:t xml:space="preserve">s </w:t>
      </w:r>
      <w:r>
        <w:rPr>
          <w:b/>
        </w:rPr>
        <w:t>and Costs</w:t>
      </w:r>
    </w:p>
    <w:p w:rsidR="00ED1CD3" w:rsidRDefault="00ED1CD3" w:rsidP="007F7E9C">
      <w:pPr>
        <w:ind w:left="360"/>
      </w:pPr>
    </w:p>
    <w:tbl>
      <w:tblPr>
        <w:tblStyle w:val="TableGrid"/>
        <w:tblW w:w="0" w:type="auto"/>
        <w:tblLook w:val="04A0"/>
      </w:tblPr>
      <w:tblGrid>
        <w:gridCol w:w="1915"/>
        <w:gridCol w:w="1915"/>
        <w:gridCol w:w="1915"/>
        <w:gridCol w:w="1915"/>
        <w:gridCol w:w="1916"/>
      </w:tblGrid>
      <w:tr w:rsidR="00693007" w:rsidTr="006E78DA">
        <w:tc>
          <w:tcPr>
            <w:tcW w:w="1915" w:type="dxa"/>
          </w:tcPr>
          <w:p w:rsidR="00693007" w:rsidRDefault="00693007" w:rsidP="006E78DA">
            <w:pPr>
              <w:suppressAutoHyphens/>
              <w:spacing w:line="480" w:lineRule="auto"/>
            </w:pPr>
            <w:r>
              <w:t>Instruments</w:t>
            </w:r>
          </w:p>
        </w:tc>
        <w:tc>
          <w:tcPr>
            <w:tcW w:w="1915" w:type="dxa"/>
          </w:tcPr>
          <w:p w:rsidR="00693007" w:rsidRDefault="00693007" w:rsidP="006E78DA">
            <w:pPr>
              <w:suppressAutoHyphens/>
              <w:spacing w:line="480" w:lineRule="auto"/>
            </w:pPr>
            <w:r>
              <w:t>Number of Respondents</w:t>
            </w:r>
          </w:p>
        </w:tc>
        <w:tc>
          <w:tcPr>
            <w:tcW w:w="1915" w:type="dxa"/>
          </w:tcPr>
          <w:p w:rsidR="00693007" w:rsidRDefault="00693007" w:rsidP="006E78DA">
            <w:pPr>
              <w:suppressAutoHyphens/>
              <w:spacing w:line="480" w:lineRule="auto"/>
            </w:pPr>
            <w:r>
              <w:t>Number of Responses per Respondent</w:t>
            </w:r>
          </w:p>
        </w:tc>
        <w:tc>
          <w:tcPr>
            <w:tcW w:w="1915" w:type="dxa"/>
          </w:tcPr>
          <w:p w:rsidR="00693007" w:rsidRDefault="00693007" w:rsidP="006E78DA">
            <w:pPr>
              <w:suppressAutoHyphens/>
              <w:spacing w:line="480" w:lineRule="auto"/>
            </w:pPr>
            <w:r>
              <w:t>Average Burden Hours per Response</w:t>
            </w:r>
          </w:p>
        </w:tc>
        <w:tc>
          <w:tcPr>
            <w:tcW w:w="1916" w:type="dxa"/>
          </w:tcPr>
          <w:p w:rsidR="00693007" w:rsidRDefault="00693007" w:rsidP="006E78DA">
            <w:pPr>
              <w:suppressAutoHyphens/>
              <w:spacing w:line="480" w:lineRule="auto"/>
            </w:pPr>
            <w:r>
              <w:t xml:space="preserve">Total </w:t>
            </w:r>
            <w:proofErr w:type="spellStart"/>
            <w:r>
              <w:t>Durden</w:t>
            </w:r>
            <w:proofErr w:type="spellEnd"/>
            <w:r>
              <w:t xml:space="preserve"> Hours</w:t>
            </w:r>
          </w:p>
        </w:tc>
      </w:tr>
      <w:tr w:rsidR="00693007" w:rsidTr="006E78DA">
        <w:tc>
          <w:tcPr>
            <w:tcW w:w="1915" w:type="dxa"/>
          </w:tcPr>
          <w:p w:rsidR="00693007" w:rsidRDefault="00693007" w:rsidP="006E78DA">
            <w:pPr>
              <w:suppressAutoHyphens/>
              <w:spacing w:line="480" w:lineRule="auto"/>
              <w:jc w:val="right"/>
            </w:pPr>
          </w:p>
        </w:tc>
        <w:tc>
          <w:tcPr>
            <w:tcW w:w="1915" w:type="dxa"/>
          </w:tcPr>
          <w:p w:rsidR="00693007" w:rsidRDefault="00693007" w:rsidP="006E78DA">
            <w:pPr>
              <w:suppressAutoHyphens/>
              <w:spacing w:line="480" w:lineRule="auto"/>
              <w:jc w:val="right"/>
            </w:pPr>
            <w:r>
              <w:t>2700</w:t>
            </w:r>
          </w:p>
        </w:tc>
        <w:tc>
          <w:tcPr>
            <w:tcW w:w="1915" w:type="dxa"/>
          </w:tcPr>
          <w:p w:rsidR="00693007" w:rsidRDefault="00693007" w:rsidP="006E78DA">
            <w:pPr>
              <w:suppressAutoHyphens/>
              <w:spacing w:line="480" w:lineRule="auto"/>
              <w:jc w:val="right"/>
            </w:pPr>
            <w:r>
              <w:t>1</w:t>
            </w:r>
          </w:p>
        </w:tc>
        <w:tc>
          <w:tcPr>
            <w:tcW w:w="1915" w:type="dxa"/>
          </w:tcPr>
          <w:p w:rsidR="00693007" w:rsidRDefault="00693007" w:rsidP="006E78DA">
            <w:pPr>
              <w:suppressAutoHyphens/>
              <w:spacing w:line="480" w:lineRule="auto"/>
              <w:jc w:val="right"/>
            </w:pPr>
            <w:r>
              <w:t>2</w:t>
            </w:r>
          </w:p>
        </w:tc>
        <w:tc>
          <w:tcPr>
            <w:tcW w:w="1916" w:type="dxa"/>
          </w:tcPr>
          <w:p w:rsidR="00693007" w:rsidRDefault="00693007" w:rsidP="006E78DA">
            <w:pPr>
              <w:suppressAutoHyphens/>
              <w:spacing w:line="480" w:lineRule="auto"/>
              <w:jc w:val="right"/>
            </w:pPr>
            <w:r>
              <w:t>5400</w:t>
            </w:r>
          </w:p>
        </w:tc>
      </w:tr>
    </w:tbl>
    <w:p w:rsidR="00693007" w:rsidRDefault="00693007" w:rsidP="00693007">
      <w:pPr>
        <w:suppressAutoHyphens/>
        <w:spacing w:line="480" w:lineRule="auto"/>
      </w:pPr>
      <w:r>
        <w:t xml:space="preserve">Estimated Total Annual Burden Hours:                        </w:t>
      </w:r>
      <w:r>
        <w:tab/>
      </w:r>
      <w:r>
        <w:tab/>
      </w:r>
      <w:r>
        <w:tab/>
      </w:r>
      <w:r>
        <w:tab/>
      </w:r>
      <w:r>
        <w:tab/>
        <w:t>5400</w:t>
      </w:r>
    </w:p>
    <w:p w:rsidR="00950E7D" w:rsidRPr="007F7E9C" w:rsidRDefault="00F91BD1" w:rsidP="007F7E9C">
      <w:pPr>
        <w:ind w:left="360"/>
      </w:pPr>
      <w:r>
        <w:t>The monetized cost is $40 per hour times 5400 hours or $216,000.</w:t>
      </w:r>
    </w:p>
    <w:p w:rsidR="003C0F7C" w:rsidRDefault="003C0F7C">
      <w:pPr>
        <w:ind w:left="360"/>
      </w:pPr>
    </w:p>
    <w:p w:rsidR="00B1560D" w:rsidRDefault="00950E7D" w:rsidP="00950E7D">
      <w:pPr>
        <w:ind w:left="360"/>
        <w:rPr>
          <w:b/>
        </w:rPr>
      </w:pPr>
      <w:r>
        <w:rPr>
          <w:b/>
        </w:rPr>
        <w:t xml:space="preserve">13 </w:t>
      </w:r>
      <w:r w:rsidR="00192AE4">
        <w:rPr>
          <w:b/>
        </w:rPr>
        <w:t>Estimates of Other Total Annual Cost Burden to Respondents and Record Keepers</w:t>
      </w:r>
    </w:p>
    <w:p w:rsidR="00950E7D" w:rsidRDefault="00950E7D" w:rsidP="00950E7D">
      <w:pPr>
        <w:ind w:left="360"/>
        <w:rPr>
          <w:b/>
        </w:rPr>
      </w:pPr>
    </w:p>
    <w:p w:rsidR="00950E7D" w:rsidRDefault="00F91BD1" w:rsidP="00950E7D">
      <w:pPr>
        <w:ind w:left="360"/>
      </w:pPr>
      <w:r>
        <w:t>There are no out of pocket costs to respondents and record keepers.</w:t>
      </w:r>
    </w:p>
    <w:p w:rsidR="00F91BD1" w:rsidRDefault="00F91BD1" w:rsidP="00950E7D">
      <w:pPr>
        <w:ind w:left="360"/>
        <w:rPr>
          <w:b/>
        </w:rPr>
      </w:pPr>
    </w:p>
    <w:p w:rsidR="00B1560D" w:rsidRDefault="00B1560D">
      <w:pPr>
        <w:rPr>
          <w:b/>
        </w:rPr>
      </w:pPr>
    </w:p>
    <w:p w:rsidR="00B1560D" w:rsidRDefault="00950E7D" w:rsidP="00950E7D">
      <w:pPr>
        <w:ind w:left="360"/>
        <w:rPr>
          <w:b/>
        </w:rPr>
      </w:pPr>
      <w:r>
        <w:rPr>
          <w:b/>
        </w:rPr>
        <w:t xml:space="preserve">14 </w:t>
      </w:r>
      <w:r w:rsidR="00192AE4">
        <w:rPr>
          <w:b/>
        </w:rPr>
        <w:t xml:space="preserve">Annualized </w:t>
      </w:r>
      <w:r w:rsidR="00B1560D">
        <w:rPr>
          <w:b/>
        </w:rPr>
        <w:t>Costs to Federal Government</w:t>
      </w:r>
    </w:p>
    <w:p w:rsidR="00B1560D" w:rsidRDefault="00B1560D">
      <w:pPr>
        <w:rPr>
          <w:b/>
        </w:rPr>
      </w:pPr>
    </w:p>
    <w:p w:rsidR="00B1560D" w:rsidRDefault="00F91BD1">
      <w:pPr>
        <w:ind w:left="360"/>
      </w:pPr>
      <w:r>
        <w:t>No Costs</w:t>
      </w:r>
    </w:p>
    <w:p w:rsidR="00B1560D" w:rsidRDefault="00B1560D">
      <w:pPr>
        <w:ind w:left="360"/>
      </w:pPr>
    </w:p>
    <w:p w:rsidR="00B1560D" w:rsidRDefault="00192AE4" w:rsidP="00950E7D">
      <w:pPr>
        <w:numPr>
          <w:ilvl w:val="0"/>
          <w:numId w:val="5"/>
        </w:numPr>
        <w:rPr>
          <w:b/>
        </w:rPr>
      </w:pPr>
      <w:r>
        <w:rPr>
          <w:b/>
        </w:rPr>
        <w:t xml:space="preserve">Explanation of Program </w:t>
      </w:r>
      <w:r w:rsidR="00950E7D">
        <w:rPr>
          <w:b/>
        </w:rPr>
        <w:t>Chang</w:t>
      </w:r>
      <w:r w:rsidR="00B1560D">
        <w:rPr>
          <w:b/>
        </w:rPr>
        <w:t>e</w:t>
      </w:r>
      <w:r>
        <w:rPr>
          <w:b/>
        </w:rPr>
        <w:t>s or Adjustments</w:t>
      </w:r>
    </w:p>
    <w:p w:rsidR="00B1560D" w:rsidRDefault="00B1560D">
      <w:pPr>
        <w:rPr>
          <w:b/>
        </w:rPr>
      </w:pPr>
    </w:p>
    <w:p w:rsidR="00B1560D" w:rsidRDefault="00693007">
      <w:pPr>
        <w:pStyle w:val="BodyTextIndent"/>
      </w:pPr>
      <w:r>
        <w:t xml:space="preserve">No changes or adjustments to program required. </w:t>
      </w:r>
      <w:r w:rsidR="00B1560D">
        <w:t xml:space="preserve">  </w:t>
      </w:r>
    </w:p>
    <w:p w:rsidR="00B1560D" w:rsidRDefault="00B1560D">
      <w:pPr>
        <w:ind w:left="360"/>
      </w:pPr>
    </w:p>
    <w:p w:rsidR="00B1560D" w:rsidRDefault="00950E7D" w:rsidP="00950E7D">
      <w:pPr>
        <w:numPr>
          <w:ilvl w:val="0"/>
          <w:numId w:val="5"/>
        </w:numPr>
        <w:rPr>
          <w:b/>
        </w:rPr>
      </w:pPr>
      <w:r>
        <w:rPr>
          <w:b/>
        </w:rPr>
        <w:t xml:space="preserve"> Pl</w:t>
      </w:r>
      <w:r w:rsidR="00157EEB">
        <w:rPr>
          <w:b/>
        </w:rPr>
        <w:t>a</w:t>
      </w:r>
      <w:r w:rsidR="00B1560D">
        <w:rPr>
          <w:b/>
        </w:rPr>
        <w:t xml:space="preserve">ns for </w:t>
      </w:r>
      <w:r w:rsidR="00157EEB">
        <w:rPr>
          <w:b/>
        </w:rPr>
        <w:t xml:space="preserve">Tabulation </w:t>
      </w:r>
      <w:r w:rsidR="00B1560D">
        <w:rPr>
          <w:b/>
        </w:rPr>
        <w:t>and Publication</w:t>
      </w:r>
      <w:r w:rsidR="00157EEB">
        <w:rPr>
          <w:b/>
        </w:rPr>
        <w:t xml:space="preserve"> and Project Time Schedule</w:t>
      </w:r>
    </w:p>
    <w:p w:rsidR="00B1560D" w:rsidRDefault="00B1560D">
      <w:pPr>
        <w:rPr>
          <w:b/>
        </w:rPr>
      </w:pPr>
    </w:p>
    <w:p w:rsidR="001A6382" w:rsidRDefault="001A6382" w:rsidP="001A6382">
      <w:pPr>
        <w:pStyle w:val="BodyTextIndent"/>
      </w:pPr>
      <w:r>
        <w:t>The government has no plans to publish information collected</w:t>
      </w:r>
      <w:r w:rsidR="003F5F95">
        <w:t>.</w:t>
      </w:r>
      <w:r>
        <w:t xml:space="preserve"> Information will be reviewed and analyzed to determine that it is in compliance with the requirements of the statute</w:t>
      </w:r>
      <w:r w:rsidR="003F5F95">
        <w:t>.</w:t>
      </w:r>
    </w:p>
    <w:p w:rsidR="001A6382" w:rsidRDefault="001A6382" w:rsidP="001A6382">
      <w:pPr>
        <w:pStyle w:val="BodyTextIndent"/>
        <w:rPr>
          <w:b/>
        </w:rPr>
      </w:pPr>
    </w:p>
    <w:p w:rsidR="00B1560D" w:rsidRDefault="00B1560D">
      <w:pPr>
        <w:pStyle w:val="BodyTextIndent"/>
      </w:pPr>
      <w:r>
        <w:t>The last paragraph of the rule contains the OMB expiration date.</w:t>
      </w:r>
    </w:p>
    <w:p w:rsidR="00B1560D" w:rsidRDefault="00B1560D">
      <w:pPr>
        <w:ind w:left="360"/>
      </w:pPr>
    </w:p>
    <w:p w:rsidR="00B1560D" w:rsidRDefault="00157EEB">
      <w:pPr>
        <w:numPr>
          <w:ilvl w:val="0"/>
          <w:numId w:val="5"/>
        </w:numPr>
        <w:rPr>
          <w:b/>
        </w:rPr>
      </w:pPr>
      <w:r>
        <w:rPr>
          <w:b/>
        </w:rPr>
        <w:t>Reason(s) Display of OMB Expiration Date is Inappropriate</w:t>
      </w:r>
    </w:p>
    <w:p w:rsidR="00157EEB" w:rsidRDefault="00157EEB" w:rsidP="00157EEB">
      <w:pPr>
        <w:ind w:left="720"/>
        <w:rPr>
          <w:b/>
        </w:rPr>
      </w:pPr>
    </w:p>
    <w:p w:rsidR="00157EEB" w:rsidRPr="003F5F95" w:rsidRDefault="00157EEB" w:rsidP="00157EEB">
      <w:pPr>
        <w:ind w:left="360"/>
      </w:pPr>
      <w:r w:rsidRPr="003F5F95">
        <w:t>Not applicable</w:t>
      </w:r>
      <w:r w:rsidR="003F5F95">
        <w:t>.</w:t>
      </w:r>
    </w:p>
    <w:p w:rsidR="00157EEB" w:rsidRDefault="00157EEB" w:rsidP="00157EEB">
      <w:pPr>
        <w:ind w:left="360"/>
        <w:rPr>
          <w:b/>
        </w:rPr>
      </w:pPr>
    </w:p>
    <w:p w:rsidR="00157EEB" w:rsidRDefault="00157EEB">
      <w:pPr>
        <w:numPr>
          <w:ilvl w:val="0"/>
          <w:numId w:val="5"/>
        </w:numPr>
        <w:rPr>
          <w:b/>
        </w:rPr>
      </w:pPr>
      <w:r>
        <w:rPr>
          <w:b/>
        </w:rPr>
        <w:t>Exceptions to Certification for Paperwork Reduction Act Submission</w:t>
      </w:r>
    </w:p>
    <w:p w:rsidR="00157EEB" w:rsidRDefault="00157EEB" w:rsidP="00157EEB">
      <w:pPr>
        <w:ind w:left="360"/>
        <w:rPr>
          <w:b/>
        </w:rPr>
      </w:pPr>
    </w:p>
    <w:p w:rsidR="00157EEB" w:rsidRDefault="00157EEB" w:rsidP="00157EEB">
      <w:pPr>
        <w:ind w:left="360"/>
        <w:rPr>
          <w:b/>
        </w:rPr>
      </w:pPr>
      <w:r w:rsidRPr="00157EEB">
        <w:t>Not applicable</w:t>
      </w:r>
      <w:r w:rsidR="003F5F95">
        <w:t>.</w:t>
      </w:r>
    </w:p>
    <w:p w:rsidR="00B1560D" w:rsidRDefault="00B1560D">
      <w:pPr>
        <w:rPr>
          <w:b/>
        </w:rPr>
      </w:pPr>
    </w:p>
    <w:p w:rsidR="00B1560D" w:rsidRPr="00157EEB" w:rsidRDefault="00157EEB" w:rsidP="00157EEB">
      <w:pPr>
        <w:pStyle w:val="ListParagraph"/>
        <w:numPr>
          <w:ilvl w:val="0"/>
          <w:numId w:val="6"/>
        </w:numPr>
        <w:rPr>
          <w:b/>
        </w:rPr>
      </w:pPr>
      <w:r>
        <w:rPr>
          <w:b/>
        </w:rPr>
        <w:t>Statistical Methods (used for c</w:t>
      </w:r>
      <w:r w:rsidR="00B1560D" w:rsidRPr="00157EEB">
        <w:rPr>
          <w:b/>
        </w:rPr>
        <w:t xml:space="preserve">ollection of </w:t>
      </w:r>
      <w:r>
        <w:rPr>
          <w:b/>
        </w:rPr>
        <w:t>i</w:t>
      </w:r>
      <w:r w:rsidR="00B1560D" w:rsidRPr="00157EEB">
        <w:rPr>
          <w:b/>
        </w:rPr>
        <w:t xml:space="preserve">nformation </w:t>
      </w:r>
      <w:r>
        <w:rPr>
          <w:b/>
        </w:rPr>
        <w:t>e</w:t>
      </w:r>
      <w:r w:rsidR="00B1560D" w:rsidRPr="00157EEB">
        <w:rPr>
          <w:b/>
        </w:rPr>
        <w:t xml:space="preserve">mploying </w:t>
      </w:r>
      <w:r>
        <w:rPr>
          <w:b/>
        </w:rPr>
        <w:t>s</w:t>
      </w:r>
      <w:r w:rsidR="00B1560D" w:rsidRPr="00157EEB">
        <w:rPr>
          <w:b/>
        </w:rPr>
        <w:t xml:space="preserve">tatistical </w:t>
      </w:r>
      <w:r>
        <w:rPr>
          <w:b/>
        </w:rPr>
        <w:t>m</w:t>
      </w:r>
      <w:r w:rsidR="00B1560D" w:rsidRPr="00157EEB">
        <w:rPr>
          <w:b/>
        </w:rPr>
        <w:t>ethods</w:t>
      </w:r>
      <w:r w:rsidR="00A949B5">
        <w:rPr>
          <w:b/>
        </w:rPr>
        <w:t>)</w:t>
      </w:r>
    </w:p>
    <w:p w:rsidR="00B1560D" w:rsidRDefault="00B1560D">
      <w:pPr>
        <w:rPr>
          <w:b/>
        </w:rPr>
      </w:pPr>
    </w:p>
    <w:p w:rsidR="00B1560D" w:rsidRDefault="00B1560D" w:rsidP="00A949B5">
      <w:pPr>
        <w:ind w:firstLine="360"/>
      </w:pPr>
      <w:r>
        <w:t>Not statistical methods of analysis are conducted.</w:t>
      </w:r>
    </w:p>
    <w:p w:rsidR="00B1560D" w:rsidRDefault="00B1560D">
      <w:pPr>
        <w:rPr>
          <w:b/>
        </w:rPr>
      </w:pPr>
    </w:p>
    <w:p w:rsidR="00B1560D" w:rsidRDefault="00B1560D">
      <w:pPr>
        <w:rPr>
          <w:b/>
        </w:rPr>
      </w:pPr>
    </w:p>
    <w:sectPr w:rsidR="00B1560D" w:rsidSect="004501A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1">
    <w:nsid w:val="41715AB2"/>
    <w:multiLevelType w:val="hybridMultilevel"/>
    <w:tmpl w:val="4F5AB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50B92"/>
    <w:multiLevelType w:val="hybridMultilevel"/>
    <w:tmpl w:val="CCCC3E5C"/>
    <w:lvl w:ilvl="0" w:tplc="D9AC1D48">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096EC3"/>
    <w:multiLevelType w:val="singleLevel"/>
    <w:tmpl w:val="073CEC00"/>
    <w:lvl w:ilvl="0">
      <w:start w:val="10"/>
      <w:numFmt w:val="decimal"/>
      <w:lvlText w:val="%1."/>
      <w:lvlJc w:val="left"/>
      <w:pPr>
        <w:tabs>
          <w:tab w:val="num" w:pos="780"/>
        </w:tabs>
        <w:ind w:left="780" w:hanging="420"/>
      </w:pPr>
      <w:rPr>
        <w:rFonts w:hint="default"/>
        <w:b/>
      </w:rPr>
    </w:lvl>
  </w:abstractNum>
  <w:abstractNum w:abstractNumId="4">
    <w:nsid w:val="58A33505"/>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6732383C"/>
    <w:multiLevelType w:val="hybridMultilevel"/>
    <w:tmpl w:val="85A6ACB0"/>
    <w:lvl w:ilvl="0" w:tplc="AFC4691A">
      <w:start w:val="1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AD714D"/>
    <w:rsid w:val="000A7430"/>
    <w:rsid w:val="00157EEB"/>
    <w:rsid w:val="0016548F"/>
    <w:rsid w:val="00192AE4"/>
    <w:rsid w:val="001A6382"/>
    <w:rsid w:val="001D7FEF"/>
    <w:rsid w:val="002852F8"/>
    <w:rsid w:val="002C6F36"/>
    <w:rsid w:val="003C0F7C"/>
    <w:rsid w:val="003F22A0"/>
    <w:rsid w:val="003F5F95"/>
    <w:rsid w:val="0043302C"/>
    <w:rsid w:val="004501A8"/>
    <w:rsid w:val="00466EE3"/>
    <w:rsid w:val="00482637"/>
    <w:rsid w:val="00517664"/>
    <w:rsid w:val="005C5D61"/>
    <w:rsid w:val="00610E3A"/>
    <w:rsid w:val="00693007"/>
    <w:rsid w:val="007D1689"/>
    <w:rsid w:val="007F7E9C"/>
    <w:rsid w:val="008D42E3"/>
    <w:rsid w:val="00950E7D"/>
    <w:rsid w:val="009A3DB7"/>
    <w:rsid w:val="009C1781"/>
    <w:rsid w:val="00A32F25"/>
    <w:rsid w:val="00A949B5"/>
    <w:rsid w:val="00AD1182"/>
    <w:rsid w:val="00AD714D"/>
    <w:rsid w:val="00B1560D"/>
    <w:rsid w:val="00B617CB"/>
    <w:rsid w:val="00B62663"/>
    <w:rsid w:val="00B83853"/>
    <w:rsid w:val="00B83D5F"/>
    <w:rsid w:val="00B969E4"/>
    <w:rsid w:val="00C63A4C"/>
    <w:rsid w:val="00D35EAF"/>
    <w:rsid w:val="00D50363"/>
    <w:rsid w:val="00E70437"/>
    <w:rsid w:val="00ED1CD3"/>
    <w:rsid w:val="00F9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1A8"/>
    <w:rPr>
      <w:sz w:val="24"/>
    </w:rPr>
  </w:style>
  <w:style w:type="paragraph" w:styleId="Heading1">
    <w:name w:val="heading 1"/>
    <w:basedOn w:val="Normal"/>
    <w:next w:val="Normal"/>
    <w:qFormat/>
    <w:rsid w:val="004501A8"/>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01A8"/>
    <w:pPr>
      <w:ind w:left="360"/>
    </w:pPr>
  </w:style>
  <w:style w:type="paragraph" w:styleId="ListParagraph">
    <w:name w:val="List Paragraph"/>
    <w:basedOn w:val="Normal"/>
    <w:uiPriority w:val="34"/>
    <w:qFormat/>
    <w:rsid w:val="00157EEB"/>
    <w:pPr>
      <w:ind w:left="720"/>
      <w:contextualSpacing/>
    </w:pPr>
  </w:style>
  <w:style w:type="table" w:styleId="TableGrid">
    <w:name w:val="Table Grid"/>
    <w:basedOn w:val="TableNormal"/>
    <w:rsid w:val="00693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OHS-0042</OMB_x0020_Control_x0020_Number>
    <FR_x0020_Title xmlns="e059a2d5-a4f8-4fd8-b836-4c9cf26100e7" xsi:nil="true"/>
    <ACF_x0020_Tracking_x0020_No_x002e_ xmlns="e059a2d5-a4f8-4fd8-b836-4c9cf26100e7">0980-0243</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feca1d2c25238865ee04b948fd3ae286">
  <xsd:schema xmlns:xsd="http://www.w3.org/2001/XMLSchema" xmlns:p="http://schemas.microsoft.com/office/2006/metadata/properties" xmlns:ns2="e059a2d5-a4f8-4fd8-b836-4c9cf26100e7" targetNamespace="http://schemas.microsoft.com/office/2006/metadata/properties" ma:root="true" ma:fieldsID="be784eb059f6c2a15a50b084366074e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C9B0B-1B1D-4D3F-BD3B-3513C7ABE2D3}">
  <ds:schemaRefs>
    <ds:schemaRef ds:uri="http://schemas.microsoft.com/office/2006/metadata/properties"/>
    <ds:schemaRef ds:uri="e059a2d5-a4f8-4fd8-b836-4c9cf26100e7"/>
  </ds:schemaRefs>
</ds:datastoreItem>
</file>

<file path=customXml/itemProps2.xml><?xml version="1.0" encoding="utf-8"?>
<ds:datastoreItem xmlns:ds="http://schemas.openxmlformats.org/officeDocument/2006/customXml" ds:itemID="{7ABC0F6C-8D9F-4105-A0A5-00123532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7FAF91-7732-4A1C-B48B-713606D4D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518</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ACF</dc:creator>
  <cp:keywords/>
  <dc:description/>
  <cp:lastModifiedBy>Department of Health and Human Services</cp:lastModifiedBy>
  <cp:revision>2</cp:revision>
  <cp:lastPrinted>2012-03-15T17:34:00Z</cp:lastPrinted>
  <dcterms:created xsi:type="dcterms:W3CDTF">2012-03-16T14:30:00Z</dcterms:created>
  <dcterms:modified xsi:type="dcterms:W3CDTF">2012-03-16T14:30:00Z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