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DB5" w:rsidRDefault="00985AF6" w:rsidP="00747DB1">
      <w:pPr>
        <w:keepNext/>
        <w:keepLines/>
        <w:pBdr>
          <w:bottom w:val="single" w:sz="6" w:space="1" w:color="auto"/>
        </w:pBdr>
        <w:spacing w:before="240" w:after="120"/>
        <w:outlineLvl w:val="1"/>
        <w:rPr>
          <w:rFonts w:asciiTheme="majorHAnsi" w:eastAsiaTheme="majorEastAsia" w:hAnsiTheme="majorHAnsi" w:cstheme="minorHAnsi"/>
          <w:b/>
          <w:bCs/>
          <w:sz w:val="24"/>
          <w:szCs w:val="24"/>
        </w:rPr>
      </w:pPr>
      <w:bookmarkStart w:id="0" w:name="_Toc312223133"/>
      <w:r>
        <w:rPr>
          <w:rFonts w:asciiTheme="majorHAnsi" w:eastAsiaTheme="majorEastAsia" w:hAnsiTheme="majorHAnsi" w:cstheme="minorHAnsi"/>
          <w:b/>
          <w:bCs/>
          <w:sz w:val="24"/>
          <w:szCs w:val="24"/>
        </w:rPr>
        <w:t>APPENDIX 1</w:t>
      </w:r>
    </w:p>
    <w:p w:rsidR="00747DB1" w:rsidRPr="00747DB1" w:rsidRDefault="00747DB1" w:rsidP="00747DB1">
      <w:pPr>
        <w:keepNext/>
        <w:keepLines/>
        <w:spacing w:before="240" w:after="120"/>
        <w:outlineLvl w:val="1"/>
        <w:rPr>
          <w:rFonts w:asciiTheme="majorHAnsi" w:eastAsiaTheme="majorEastAsia" w:hAnsiTheme="majorHAnsi" w:cstheme="minorHAnsi"/>
          <w:b/>
          <w:bCs/>
          <w:sz w:val="24"/>
          <w:szCs w:val="24"/>
        </w:rPr>
      </w:pPr>
      <w:r w:rsidRPr="00747DB1">
        <w:rPr>
          <w:rFonts w:asciiTheme="majorHAnsi" w:eastAsiaTheme="majorEastAsia" w:hAnsiTheme="majorHAnsi" w:cstheme="minorHAnsi"/>
          <w:b/>
          <w:bCs/>
          <w:sz w:val="24"/>
          <w:szCs w:val="24"/>
        </w:rPr>
        <w:t>Conceptual Framework</w:t>
      </w:r>
      <w:bookmarkEnd w:id="0"/>
    </w:p>
    <w:p w:rsidR="00747DB1" w:rsidRPr="00747DB1" w:rsidRDefault="00747DB1" w:rsidP="00747DB1">
      <w:pPr>
        <w:tabs>
          <w:tab w:val="left" w:pos="2520"/>
          <w:tab w:val="left" w:pos="4680"/>
        </w:tabs>
        <w:spacing w:line="240" w:lineRule="auto"/>
        <w:rPr>
          <w:rFonts w:cstheme="minorHAnsi"/>
          <w:sz w:val="24"/>
          <w:szCs w:val="24"/>
        </w:rPr>
      </w:pPr>
      <w:r w:rsidRPr="00747DB1">
        <w:rPr>
          <w:rFonts w:cstheme="minorHAnsi"/>
          <w:sz w:val="24"/>
          <w:szCs w:val="24"/>
        </w:rPr>
        <w:t xml:space="preserve">The design for this study is built around a conceptual framework that assumes there are many factors that influence the details of the TANF program, including the tribal culture and traditions, rationale and decisions about administering TANF, nature of and funding for workforce development programs, vocational training and economic development policies, and economic development objectives.  Both factors the tribes can and cannot control may have a role in shaping implementation.  The conceptual framework, depicted in </w:t>
      </w:r>
      <w:r w:rsidRPr="00747DB1">
        <w:rPr>
          <w:rFonts w:cstheme="minorHAnsi"/>
          <w:sz w:val="24"/>
          <w:szCs w:val="24"/>
        </w:rPr>
        <w:fldChar w:fldCharType="begin"/>
      </w:r>
      <w:r w:rsidRPr="00747DB1">
        <w:rPr>
          <w:rFonts w:cstheme="minorHAnsi"/>
          <w:sz w:val="24"/>
          <w:szCs w:val="24"/>
        </w:rPr>
        <w:instrText xml:space="preserve"> REF _Ref307827892 \h  \* MERGEFORMAT </w:instrText>
      </w:r>
      <w:r w:rsidRPr="00747DB1">
        <w:rPr>
          <w:rFonts w:cstheme="minorHAnsi"/>
          <w:sz w:val="24"/>
          <w:szCs w:val="24"/>
        </w:rPr>
      </w:r>
      <w:r w:rsidRPr="00747DB1">
        <w:rPr>
          <w:rFonts w:cstheme="minorHAnsi"/>
          <w:sz w:val="24"/>
          <w:szCs w:val="24"/>
        </w:rPr>
        <w:fldChar w:fldCharType="separate"/>
      </w:r>
      <w:r w:rsidRPr="00747DB1">
        <w:rPr>
          <w:rFonts w:cstheme="minorHAnsi"/>
          <w:sz w:val="24"/>
          <w:szCs w:val="24"/>
        </w:rPr>
        <w:t>Exhibit</w:t>
      </w:r>
      <w:r w:rsidRPr="00747DB1">
        <w:rPr>
          <w:sz w:val="24"/>
          <w:szCs w:val="24"/>
        </w:rPr>
        <w:t xml:space="preserve"> </w:t>
      </w:r>
      <w:r w:rsidRPr="00747DB1">
        <w:rPr>
          <w:noProof/>
          <w:sz w:val="24"/>
          <w:szCs w:val="24"/>
        </w:rPr>
        <w:t>1</w:t>
      </w:r>
      <w:r w:rsidRPr="00747DB1">
        <w:rPr>
          <w:rFonts w:cstheme="minorHAnsi"/>
          <w:sz w:val="24"/>
          <w:szCs w:val="24"/>
        </w:rPr>
        <w:fldChar w:fldCharType="end"/>
      </w:r>
      <w:r w:rsidRPr="00747DB1">
        <w:rPr>
          <w:rFonts w:cstheme="minorHAnsi"/>
          <w:sz w:val="24"/>
          <w:szCs w:val="24"/>
        </w:rPr>
        <w:t>, identifies the logical flow from external factors that affect tribal TANF policies and management, which determine service delivery practices that, in turn, affect outputs and outcomes.  The outputs and outcomes may result in changes to the external factors as well as feedback to the TANF policies and management.</w:t>
      </w:r>
    </w:p>
    <w:p w:rsidR="00747DB1" w:rsidRPr="00747DB1" w:rsidRDefault="00747DB1" w:rsidP="00747DB1">
      <w:pPr>
        <w:tabs>
          <w:tab w:val="left" w:pos="2520"/>
          <w:tab w:val="left" w:pos="4680"/>
        </w:tabs>
        <w:spacing w:line="240" w:lineRule="auto"/>
        <w:rPr>
          <w:rFonts w:cstheme="minorHAnsi"/>
          <w:sz w:val="24"/>
          <w:szCs w:val="24"/>
        </w:rPr>
      </w:pPr>
      <w:r w:rsidRPr="00747DB1">
        <w:rPr>
          <w:rFonts w:cstheme="minorHAnsi"/>
          <w:sz w:val="24"/>
          <w:szCs w:val="24"/>
        </w:rPr>
        <w:t xml:space="preserve">External factors include the macro-economy (the broad industrial and occupational structure of the labor market), the socio-demographic characteristics of the population in need, fiscal and other resources, and federal and state laws and regulations.  Tribes, like state governments, have little or no control over these external factors, yet they influence the nature of the tribal programs and, to some extent, the outcomes and performance they can achieve.  Both external and internal factors can influence how a tribe organizes, structures, and manages its TANF program, and how TANF relates to other programs such as Supplemental Nutrition Assistance Program (SNAP), Head Start, social services, education, economic development, and workforce development.  </w:t>
      </w:r>
    </w:p>
    <w:p w:rsidR="00747DB1" w:rsidRPr="00747DB1" w:rsidRDefault="00747DB1" w:rsidP="00747DB1">
      <w:pPr>
        <w:tabs>
          <w:tab w:val="left" w:pos="2520"/>
          <w:tab w:val="left" w:pos="4680"/>
        </w:tabs>
        <w:spacing w:line="240" w:lineRule="auto"/>
        <w:rPr>
          <w:rFonts w:cstheme="minorHAnsi"/>
          <w:sz w:val="24"/>
          <w:szCs w:val="24"/>
        </w:rPr>
      </w:pPr>
      <w:r w:rsidRPr="00747DB1">
        <w:rPr>
          <w:rFonts w:cstheme="minorHAnsi"/>
          <w:sz w:val="24"/>
          <w:szCs w:val="24"/>
        </w:rPr>
        <w:t xml:space="preserve">The organization, structure, and management of a TANF program in turn influence how services are delivered.  To a great extent, much of the “production” of a program occurs at the service delivery level:  individual eligibility determination, assessment of need for services, referral to services, provision of services, follow-up, case management, and the like. </w:t>
      </w:r>
    </w:p>
    <w:p w:rsidR="00747DB1" w:rsidRPr="00747DB1" w:rsidRDefault="00747DB1" w:rsidP="00747DB1">
      <w:pPr>
        <w:tabs>
          <w:tab w:val="left" w:pos="2520"/>
          <w:tab w:val="left" w:pos="4680"/>
        </w:tabs>
        <w:spacing w:line="240" w:lineRule="auto"/>
        <w:rPr>
          <w:rFonts w:cstheme="minorHAnsi"/>
          <w:sz w:val="24"/>
          <w:szCs w:val="24"/>
        </w:rPr>
      </w:pPr>
      <w:r w:rsidRPr="00747DB1">
        <w:rPr>
          <w:rFonts w:cstheme="minorHAnsi"/>
          <w:sz w:val="24"/>
          <w:szCs w:val="24"/>
        </w:rPr>
        <w:t xml:space="preserve">Using the conceptual framework as our guide, we will systematically document program models, service delivery approaches, client flow systems, and </w:t>
      </w:r>
      <w:proofErr w:type="spellStart"/>
      <w:r w:rsidRPr="00747DB1">
        <w:rPr>
          <w:rFonts w:cstheme="minorHAnsi"/>
          <w:sz w:val="24"/>
          <w:szCs w:val="24"/>
        </w:rPr>
        <w:t>interprogram</w:t>
      </w:r>
      <w:proofErr w:type="spellEnd"/>
      <w:r w:rsidRPr="00747DB1">
        <w:rPr>
          <w:rFonts w:cstheme="minorHAnsi"/>
          <w:sz w:val="24"/>
          <w:szCs w:val="24"/>
        </w:rPr>
        <w:t xml:space="preserve"> collaborative networks.  Since a primary objective of this study is to identify and document best practices, it is critically important to consider the factors that affect </w:t>
      </w:r>
      <w:proofErr w:type="spellStart"/>
      <w:r w:rsidRPr="00747DB1">
        <w:rPr>
          <w:rFonts w:cstheme="minorHAnsi"/>
          <w:sz w:val="24"/>
          <w:szCs w:val="24"/>
        </w:rPr>
        <w:t>replicability</w:t>
      </w:r>
      <w:proofErr w:type="spellEnd"/>
      <w:r w:rsidRPr="00747DB1">
        <w:rPr>
          <w:rFonts w:cstheme="minorHAnsi"/>
          <w:sz w:val="24"/>
          <w:szCs w:val="24"/>
        </w:rPr>
        <w:t xml:space="preserve"> from one site to the next.  The details of the model along with administrative information on program performance and/or evaluation findings on outcomes and impacts can be used to identify potential promising practices or “best practices” in different tribal environments and to consider the </w:t>
      </w:r>
      <w:proofErr w:type="spellStart"/>
      <w:r w:rsidRPr="00747DB1">
        <w:rPr>
          <w:rFonts w:cstheme="minorHAnsi"/>
          <w:sz w:val="24"/>
          <w:szCs w:val="24"/>
        </w:rPr>
        <w:t>replicability</w:t>
      </w:r>
      <w:proofErr w:type="spellEnd"/>
      <w:r w:rsidRPr="00747DB1">
        <w:rPr>
          <w:rFonts w:cstheme="minorHAnsi"/>
          <w:sz w:val="24"/>
          <w:szCs w:val="24"/>
        </w:rPr>
        <w:t xml:space="preserve"> of those practices elsewhere.  </w:t>
      </w:r>
    </w:p>
    <w:p w:rsidR="00747DB1" w:rsidRPr="00747DB1" w:rsidRDefault="00747DB1" w:rsidP="00747DB1">
      <w:pPr>
        <w:tabs>
          <w:tab w:val="left" w:pos="2520"/>
          <w:tab w:val="left" w:pos="4680"/>
        </w:tabs>
        <w:spacing w:line="240" w:lineRule="auto"/>
        <w:ind w:left="360"/>
        <w:rPr>
          <w:rFonts w:cstheme="minorHAnsi"/>
          <w:sz w:val="24"/>
          <w:szCs w:val="24"/>
        </w:rPr>
        <w:sectPr w:rsidR="00747DB1" w:rsidRPr="00747DB1" w:rsidSect="0092248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1"/>
          <w:cols w:space="720"/>
          <w:docGrid w:linePitch="360"/>
        </w:sectPr>
      </w:pPr>
    </w:p>
    <w:bookmarkStart w:id="2" w:name="_Ref307827892"/>
    <w:p w:rsidR="005C4EC8" w:rsidRDefault="00747DB1" w:rsidP="00747DB1">
      <w:r w:rsidRPr="00747DB1">
        <w:rPr>
          <w:noProof/>
          <w:sz w:val="24"/>
          <w:szCs w:val="24"/>
        </w:rPr>
        <w:lastRenderedPageBreak/>
        <mc:AlternateContent>
          <mc:Choice Requires="wps">
            <w:drawing>
              <wp:anchor distT="0" distB="0" distL="114300" distR="114300" simplePos="0" relativeHeight="251661312" behindDoc="0" locked="0" layoutInCell="1" allowOverlap="1" wp14:anchorId="681497A5" wp14:editId="790A7871">
                <wp:simplePos x="0" y="0"/>
                <wp:positionH relativeFrom="column">
                  <wp:posOffset>4893945</wp:posOffset>
                </wp:positionH>
                <wp:positionV relativeFrom="paragraph">
                  <wp:posOffset>1066800</wp:posOffset>
                </wp:positionV>
                <wp:extent cx="918845" cy="432435"/>
                <wp:effectExtent l="0" t="38100" r="33655" b="62865"/>
                <wp:wrapNone/>
                <wp:docPr id="27" name="Righ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845" cy="432435"/>
                        </a:xfrm>
                        <a:prstGeom prst="rightArrow">
                          <a:avLst>
                            <a:gd name="adj1" fmla="val 50000"/>
                            <a:gd name="adj2" fmla="val 3304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385.35pt;margin-top:84pt;width:72.35pt;height:34.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" adj="18241"/>
            </w:pict>
          </mc:Fallback>
        </mc:AlternateContent>
      </w:r>
      <w:r w:rsidRPr="00747DB1">
        <w:rPr>
          <w:rFonts w:cstheme="minorHAnsi"/>
          <w:noProof/>
          <w:sz w:val="24"/>
          <w:szCs w:val="24"/>
        </w:rPr>
        <mc:AlternateContent>
          <mc:Choice Requires="wpg">
            <w:drawing>
              <wp:anchor distT="0" distB="0" distL="114300" distR="114300" simplePos="0" relativeHeight="251659264" behindDoc="0" locked="0" layoutInCell="1" allowOverlap="1" wp14:anchorId="21BB8FA6" wp14:editId="33828BE0">
                <wp:simplePos x="0" y="0"/>
                <wp:positionH relativeFrom="column">
                  <wp:posOffset>95250</wp:posOffset>
                </wp:positionH>
                <wp:positionV relativeFrom="paragraph">
                  <wp:posOffset>457200</wp:posOffset>
                </wp:positionV>
                <wp:extent cx="7772400" cy="5481320"/>
                <wp:effectExtent l="0" t="0" r="19050" b="0"/>
                <wp:wrapTopAndBottom/>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5481320"/>
                          <a:chOff x="1800" y="2700"/>
                          <a:chExt cx="12240" cy="8632"/>
                        </a:xfrm>
                      </wpg:grpSpPr>
                      <wps:wsp>
                        <wps:cNvPr id="141" name="Straight Connector 7"/>
                        <wps:cNvCnPr/>
                        <wps:spPr bwMode="auto">
                          <a:xfrm flipH="1" flipV="1">
                            <a:off x="7380" y="10800"/>
                            <a:ext cx="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 name="Text Box 18"/>
                        <wps:cNvSpPr txBox="1">
                          <a:spLocks noChangeArrowheads="1"/>
                        </wps:cNvSpPr>
                        <wps:spPr bwMode="auto">
                          <a:xfrm>
                            <a:off x="6127" y="2700"/>
                            <a:ext cx="3225" cy="2298"/>
                          </a:xfrm>
                          <a:prstGeom prst="rect">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rsidR="00747DB1" w:rsidRDefault="00747DB1" w:rsidP="00747DB1">
                              <w:pPr>
                                <w:spacing w:after="0" w:line="240" w:lineRule="auto"/>
                                <w:rPr>
                                  <w:b/>
                                  <w:i/>
                                  <w:sz w:val="20"/>
                                </w:rPr>
                              </w:pPr>
                              <w:r w:rsidRPr="00060B31">
                                <w:rPr>
                                  <w:b/>
                                  <w:i/>
                                  <w:sz w:val="20"/>
                                </w:rPr>
                                <w:t>Tribal TANF Policies/Priorities</w:t>
                              </w:r>
                            </w:p>
                            <w:p w:rsidR="00747DB1" w:rsidRDefault="00747DB1" w:rsidP="00747DB1">
                              <w:pPr>
                                <w:spacing w:after="60" w:line="240" w:lineRule="auto"/>
                                <w:rPr>
                                  <w:sz w:val="20"/>
                                </w:rPr>
                              </w:pPr>
                              <w:r>
                                <w:rPr>
                                  <w:sz w:val="20"/>
                                </w:rPr>
                                <w:t>Planning/community input</w:t>
                              </w:r>
                            </w:p>
                            <w:p w:rsidR="00747DB1" w:rsidRDefault="00747DB1" w:rsidP="00747DB1">
                              <w:pPr>
                                <w:spacing w:after="60" w:line="240" w:lineRule="auto"/>
                                <w:rPr>
                                  <w:sz w:val="20"/>
                                </w:rPr>
                              </w:pPr>
                              <w:r>
                                <w:rPr>
                                  <w:sz w:val="20"/>
                                </w:rPr>
                                <w:t>Goals/objectives</w:t>
                              </w:r>
                            </w:p>
                            <w:p w:rsidR="00747DB1" w:rsidRDefault="00747DB1" w:rsidP="00747DB1">
                              <w:pPr>
                                <w:spacing w:after="60" w:line="240" w:lineRule="auto"/>
                                <w:rPr>
                                  <w:sz w:val="20"/>
                                </w:rPr>
                              </w:pPr>
                              <w:r>
                                <w:rPr>
                                  <w:sz w:val="20"/>
                                </w:rPr>
                                <w:t>Self-sufficiency plans</w:t>
                              </w:r>
                            </w:p>
                            <w:p w:rsidR="00747DB1" w:rsidRDefault="00747DB1" w:rsidP="00747DB1">
                              <w:pPr>
                                <w:spacing w:after="60" w:line="240" w:lineRule="auto"/>
                                <w:rPr>
                                  <w:sz w:val="20"/>
                                </w:rPr>
                              </w:pPr>
                              <w:r>
                                <w:rPr>
                                  <w:sz w:val="20"/>
                                </w:rPr>
                                <w:t>Work requirements</w:t>
                              </w:r>
                            </w:p>
                            <w:p w:rsidR="00747DB1" w:rsidRDefault="00747DB1" w:rsidP="00747DB1">
                              <w:pPr>
                                <w:spacing w:after="60" w:line="240" w:lineRule="auto"/>
                                <w:rPr>
                                  <w:sz w:val="20"/>
                                </w:rPr>
                              </w:pPr>
                              <w:r>
                                <w:rPr>
                                  <w:sz w:val="20"/>
                                </w:rPr>
                                <w:t>Time limits and sanctions</w:t>
                              </w:r>
                            </w:p>
                            <w:p w:rsidR="00747DB1" w:rsidRDefault="00747DB1" w:rsidP="00747DB1">
                              <w:pPr>
                                <w:spacing w:after="60" w:line="240" w:lineRule="auto"/>
                                <w:rPr>
                                  <w:sz w:val="20"/>
                                </w:rPr>
                              </w:pPr>
                              <w:r>
                                <w:rPr>
                                  <w:sz w:val="20"/>
                                </w:rPr>
                                <w:t>Employment-training balance</w:t>
                              </w:r>
                            </w:p>
                            <w:p w:rsidR="00747DB1" w:rsidRPr="00060B31" w:rsidRDefault="00747DB1" w:rsidP="00747DB1">
                              <w:pPr>
                                <w:spacing w:after="60"/>
                                <w:rPr>
                                  <w:sz w:val="20"/>
                                </w:rPr>
                              </w:pPr>
                            </w:p>
                            <w:p w:rsidR="00747DB1" w:rsidRDefault="00747DB1" w:rsidP="00747DB1"/>
                          </w:txbxContent>
                        </wps:txbx>
                        <wps:bodyPr rot="0" vert="horz" wrap="square" lIns="91440" tIns="91440" rIns="91440" bIns="91440" anchor="t" anchorCtr="0" upright="1">
                          <a:noAutofit/>
                        </wps:bodyPr>
                      </wps:wsp>
                      <wps:wsp>
                        <wps:cNvPr id="146" name="Text Box 16"/>
                        <wps:cNvSpPr txBox="1">
                          <a:spLocks noChangeArrowheads="1"/>
                        </wps:cNvSpPr>
                        <wps:spPr bwMode="auto">
                          <a:xfrm>
                            <a:off x="1800" y="2700"/>
                            <a:ext cx="2872" cy="7833"/>
                          </a:xfrm>
                          <a:prstGeom prst="rect">
                            <a:avLst/>
                          </a:prstGeom>
                          <a:solidFill>
                            <a:srgbClr val="FFFFFF"/>
                          </a:solidFill>
                          <a:ln w="9525">
                            <a:solidFill>
                              <a:srgbClr val="000000"/>
                            </a:solidFill>
                            <a:miter lim="800000"/>
                            <a:headEnd/>
                            <a:tailEnd/>
                          </a:ln>
                        </wps:spPr>
                        <wps:txbx>
                          <w:txbxContent>
                            <w:p w:rsidR="00747DB1" w:rsidRPr="00FA5068" w:rsidRDefault="00747DB1" w:rsidP="00747DB1">
                              <w:pPr>
                                <w:pStyle w:val="BodyText"/>
                                <w:rPr>
                                  <w:rFonts w:cstheme="minorHAnsi"/>
                                  <w:b/>
                                  <w:bCs/>
                                  <w:i/>
                                  <w:sz w:val="20"/>
                                  <w:szCs w:val="20"/>
                                </w:rPr>
                              </w:pPr>
                              <w:r w:rsidRPr="00FA5068">
                                <w:rPr>
                                  <w:rFonts w:cstheme="minorHAnsi"/>
                                  <w:b/>
                                  <w:bCs/>
                                  <w:i/>
                                  <w:sz w:val="20"/>
                                  <w:szCs w:val="20"/>
                                </w:rPr>
                                <w:t xml:space="preserve">Exogenous/External Factors            </w:t>
                              </w:r>
                            </w:p>
                            <w:p w:rsidR="00747DB1" w:rsidRPr="00FA5068" w:rsidRDefault="00747DB1" w:rsidP="00747DB1">
                              <w:pPr>
                                <w:pStyle w:val="BodyText"/>
                                <w:spacing w:after="60" w:line="240" w:lineRule="auto"/>
                                <w:rPr>
                                  <w:rFonts w:cstheme="minorHAnsi"/>
                                  <w:sz w:val="20"/>
                                  <w:szCs w:val="20"/>
                                </w:rPr>
                              </w:pPr>
                              <w:r w:rsidRPr="00FA5068">
                                <w:rPr>
                                  <w:rFonts w:cstheme="minorHAnsi"/>
                                  <w:sz w:val="20"/>
                                  <w:szCs w:val="20"/>
                                </w:rPr>
                                <w:t>Tribal governance structure and priorities</w:t>
                              </w:r>
                            </w:p>
                            <w:p w:rsidR="00747DB1" w:rsidRPr="00FA5068" w:rsidRDefault="00747DB1" w:rsidP="00747DB1">
                              <w:pPr>
                                <w:pStyle w:val="BodyText"/>
                                <w:spacing w:after="60" w:line="240" w:lineRule="auto"/>
                                <w:rPr>
                                  <w:rFonts w:cstheme="minorHAnsi"/>
                                  <w:sz w:val="20"/>
                                  <w:szCs w:val="20"/>
                                </w:rPr>
                              </w:pPr>
                              <w:r w:rsidRPr="00FA5068">
                                <w:rPr>
                                  <w:rFonts w:cstheme="minorHAnsi"/>
                                  <w:sz w:val="20"/>
                                  <w:szCs w:val="20"/>
                                </w:rPr>
                                <w:t xml:space="preserve">Tribal 477 </w:t>
                              </w:r>
                              <w:proofErr w:type="gramStart"/>
                              <w:r w:rsidRPr="00FA5068">
                                <w:rPr>
                                  <w:rFonts w:cstheme="minorHAnsi"/>
                                  <w:sz w:val="20"/>
                                  <w:szCs w:val="20"/>
                                </w:rPr>
                                <w:t>status</w:t>
                              </w:r>
                              <w:proofErr w:type="gramEnd"/>
                            </w:p>
                            <w:p w:rsidR="00747DB1" w:rsidRPr="00FA5068" w:rsidRDefault="00747DB1" w:rsidP="00747DB1">
                              <w:pPr>
                                <w:pStyle w:val="BodyText"/>
                                <w:spacing w:after="60" w:line="240" w:lineRule="auto"/>
                                <w:rPr>
                                  <w:rFonts w:cstheme="minorHAnsi"/>
                                  <w:sz w:val="20"/>
                                  <w:szCs w:val="20"/>
                                </w:rPr>
                              </w:pPr>
                              <w:r w:rsidRPr="00FA5068">
                                <w:rPr>
                                  <w:rFonts w:cstheme="minorHAnsi"/>
                                  <w:sz w:val="20"/>
                                  <w:szCs w:val="20"/>
                                </w:rPr>
                                <w:t>Training/education institutional framework</w:t>
                              </w:r>
                            </w:p>
                            <w:p w:rsidR="00747DB1" w:rsidRPr="00FA5068" w:rsidRDefault="00747DB1" w:rsidP="00747DB1">
                              <w:pPr>
                                <w:pStyle w:val="BodyText"/>
                                <w:spacing w:after="60" w:line="240" w:lineRule="auto"/>
                                <w:rPr>
                                  <w:rFonts w:cstheme="minorHAnsi"/>
                                  <w:sz w:val="20"/>
                                  <w:szCs w:val="20"/>
                                </w:rPr>
                              </w:pPr>
                              <w:r w:rsidRPr="00FA5068">
                                <w:rPr>
                                  <w:rFonts w:cstheme="minorHAnsi"/>
                                  <w:sz w:val="20"/>
                                  <w:szCs w:val="20"/>
                                </w:rPr>
                                <w:t>Tribal culture, traditions, values</w:t>
                              </w:r>
                            </w:p>
                            <w:p w:rsidR="00747DB1" w:rsidRPr="00FA5068" w:rsidRDefault="00747DB1" w:rsidP="00747DB1">
                              <w:pPr>
                                <w:pStyle w:val="BodyText"/>
                                <w:spacing w:after="60" w:line="240" w:lineRule="auto"/>
                                <w:rPr>
                                  <w:rFonts w:cstheme="minorHAnsi"/>
                                  <w:sz w:val="20"/>
                                  <w:szCs w:val="20"/>
                                </w:rPr>
                              </w:pPr>
                              <w:r w:rsidRPr="00FA5068">
                                <w:rPr>
                                  <w:rFonts w:cstheme="minorHAnsi"/>
                                  <w:sz w:val="20"/>
                                  <w:szCs w:val="20"/>
                                </w:rPr>
                                <w:t>Social services framework</w:t>
                              </w:r>
                            </w:p>
                            <w:p w:rsidR="00747DB1" w:rsidRPr="00FA5068" w:rsidRDefault="00747DB1" w:rsidP="00747DB1">
                              <w:pPr>
                                <w:pStyle w:val="BodyText"/>
                                <w:spacing w:after="60" w:line="240" w:lineRule="auto"/>
                                <w:rPr>
                                  <w:rFonts w:cstheme="minorHAnsi"/>
                                  <w:sz w:val="20"/>
                                  <w:szCs w:val="20"/>
                                </w:rPr>
                              </w:pPr>
                              <w:r w:rsidRPr="00FA5068">
                                <w:rPr>
                                  <w:rFonts w:cstheme="minorHAnsi"/>
                                  <w:sz w:val="20"/>
                                  <w:szCs w:val="20"/>
                                </w:rPr>
                                <w:t>Federal laws and regulations /reporting requirements (e.g., TANF, WIA, SNAP)</w:t>
                              </w:r>
                            </w:p>
                            <w:p w:rsidR="00747DB1" w:rsidRPr="00FA5068" w:rsidRDefault="00747DB1" w:rsidP="00747DB1">
                              <w:pPr>
                                <w:pStyle w:val="BodyText"/>
                                <w:spacing w:after="60" w:line="240" w:lineRule="auto"/>
                                <w:rPr>
                                  <w:rFonts w:cstheme="minorHAnsi"/>
                                  <w:sz w:val="20"/>
                                  <w:szCs w:val="20"/>
                                </w:rPr>
                              </w:pPr>
                              <w:r w:rsidRPr="00FA5068">
                                <w:rPr>
                                  <w:rFonts w:cstheme="minorHAnsi"/>
                                  <w:sz w:val="20"/>
                                  <w:szCs w:val="20"/>
                                </w:rPr>
                                <w:t>State laws and regulations and historic Tribal agreements re: TANF</w:t>
                              </w:r>
                            </w:p>
                            <w:p w:rsidR="00747DB1" w:rsidRPr="00FA5068" w:rsidRDefault="00747DB1" w:rsidP="00747DB1">
                              <w:pPr>
                                <w:pStyle w:val="BodyText"/>
                                <w:spacing w:after="60" w:line="240" w:lineRule="auto"/>
                                <w:rPr>
                                  <w:rFonts w:cstheme="minorHAnsi"/>
                                  <w:sz w:val="20"/>
                                  <w:szCs w:val="20"/>
                                </w:rPr>
                              </w:pPr>
                              <w:r w:rsidRPr="00FA5068">
                                <w:rPr>
                                  <w:rFonts w:cstheme="minorHAnsi"/>
                                  <w:sz w:val="20"/>
                                  <w:szCs w:val="20"/>
                                </w:rPr>
                                <w:t>Funding levels</w:t>
                              </w:r>
                            </w:p>
                            <w:p w:rsidR="00747DB1" w:rsidRPr="00FA5068" w:rsidRDefault="00747DB1" w:rsidP="00747DB1">
                              <w:pPr>
                                <w:spacing w:after="60" w:line="240" w:lineRule="auto"/>
                                <w:rPr>
                                  <w:rFonts w:cstheme="minorHAnsi"/>
                                  <w:sz w:val="20"/>
                                  <w:szCs w:val="20"/>
                                </w:rPr>
                              </w:pPr>
                              <w:r w:rsidRPr="00FA5068">
                                <w:rPr>
                                  <w:rFonts w:cstheme="minorHAnsi"/>
                                  <w:sz w:val="20"/>
                                  <w:szCs w:val="20"/>
                                </w:rPr>
                                <w:t>Characteristics of the Tribal population (on and off-reservation)</w:t>
                              </w:r>
                            </w:p>
                            <w:p w:rsidR="00747DB1" w:rsidRPr="00FA5068" w:rsidRDefault="00747DB1" w:rsidP="00747DB1">
                              <w:pPr>
                                <w:spacing w:after="60" w:line="240" w:lineRule="auto"/>
                                <w:rPr>
                                  <w:rFonts w:cstheme="minorHAnsi"/>
                                  <w:sz w:val="20"/>
                                  <w:szCs w:val="20"/>
                                </w:rPr>
                              </w:pPr>
                              <w:r w:rsidRPr="00FA5068">
                                <w:rPr>
                                  <w:rFonts w:cstheme="minorHAnsi"/>
                                  <w:sz w:val="20"/>
                                  <w:szCs w:val="20"/>
                                </w:rPr>
                                <w:t xml:space="preserve">Socio-economic conditions (unemployment, industry mix, tribal enterprises, </w:t>
                              </w:r>
                              <w:proofErr w:type="gramStart"/>
                              <w:r w:rsidRPr="00FA5068">
                                <w:rPr>
                                  <w:rFonts w:cstheme="minorHAnsi"/>
                                  <w:sz w:val="20"/>
                                  <w:szCs w:val="20"/>
                                </w:rPr>
                                <w:t>prevailing</w:t>
                              </w:r>
                              <w:proofErr w:type="gramEnd"/>
                              <w:r w:rsidRPr="00FA5068">
                                <w:rPr>
                                  <w:rFonts w:cstheme="minorHAnsi"/>
                                  <w:sz w:val="20"/>
                                  <w:szCs w:val="20"/>
                                </w:rPr>
                                <w:t xml:space="preserve"> wages)</w:t>
                              </w:r>
                            </w:p>
                            <w:p w:rsidR="00747DB1" w:rsidRPr="00FA5068" w:rsidRDefault="00747DB1" w:rsidP="00747DB1">
                              <w:pPr>
                                <w:spacing w:after="60" w:line="240" w:lineRule="auto"/>
                                <w:rPr>
                                  <w:rFonts w:cstheme="minorHAnsi"/>
                                  <w:sz w:val="20"/>
                                  <w:szCs w:val="20"/>
                                </w:rPr>
                              </w:pPr>
                              <w:r w:rsidRPr="00FA5068">
                                <w:rPr>
                                  <w:rFonts w:cstheme="minorHAnsi"/>
                                  <w:sz w:val="20"/>
                                  <w:szCs w:val="20"/>
                                </w:rPr>
                                <w:t>Demand for TANF and workforce development services</w:t>
                              </w:r>
                            </w:p>
                            <w:p w:rsidR="00747DB1" w:rsidRPr="00FA5068" w:rsidRDefault="00747DB1" w:rsidP="00747DB1">
                              <w:pPr>
                                <w:spacing w:after="60" w:line="240" w:lineRule="auto"/>
                                <w:rPr>
                                  <w:rFonts w:cstheme="minorHAnsi"/>
                                  <w:sz w:val="20"/>
                                  <w:szCs w:val="20"/>
                                </w:rPr>
                              </w:pPr>
                              <w:r w:rsidRPr="00FA5068">
                                <w:rPr>
                                  <w:rFonts w:cstheme="minorHAnsi"/>
                                  <w:sz w:val="20"/>
                                  <w:szCs w:val="20"/>
                                </w:rPr>
                                <w:t>History of TANF and workforce program administration</w:t>
                              </w:r>
                            </w:p>
                          </w:txbxContent>
                        </wps:txbx>
                        <wps:bodyPr rot="0" vert="horz" wrap="square" lIns="91440" tIns="45720" rIns="91440" bIns="45720" anchor="t" anchorCtr="0" upright="1">
                          <a:noAutofit/>
                        </wps:bodyPr>
                      </wps:wsp>
                      <wps:wsp>
                        <wps:cNvPr id="147" name="Text Box 17"/>
                        <wps:cNvSpPr txBox="1">
                          <a:spLocks noChangeArrowheads="1"/>
                        </wps:cNvSpPr>
                        <wps:spPr bwMode="auto">
                          <a:xfrm>
                            <a:off x="5580" y="5530"/>
                            <a:ext cx="4320" cy="5090"/>
                          </a:xfrm>
                          <a:prstGeom prst="rect">
                            <a:avLst/>
                          </a:prstGeom>
                          <a:solidFill>
                            <a:srgbClr val="FFFFFF"/>
                          </a:solidFill>
                          <a:ln w="9525">
                            <a:solidFill>
                              <a:srgbClr val="000000"/>
                            </a:solidFill>
                            <a:miter lim="800000"/>
                            <a:headEnd/>
                            <a:tailEnd/>
                          </a:ln>
                        </wps:spPr>
                        <wps:txbx>
                          <w:txbxContent>
                            <w:p w:rsidR="00747DB1" w:rsidRPr="004805C1" w:rsidRDefault="00747DB1" w:rsidP="00747DB1">
                              <w:pPr>
                                <w:spacing w:after="0" w:line="240" w:lineRule="auto"/>
                                <w:rPr>
                                  <w:b/>
                                  <w:i/>
                                  <w:sz w:val="20"/>
                                </w:rPr>
                              </w:pPr>
                              <w:r w:rsidRPr="004805C1">
                                <w:rPr>
                                  <w:b/>
                                  <w:i/>
                                  <w:sz w:val="20"/>
                                </w:rPr>
                                <w:t>Tribal TANF Organization and Management</w:t>
                              </w:r>
                            </w:p>
                            <w:p w:rsidR="00747DB1" w:rsidRPr="00060B31" w:rsidRDefault="00747DB1" w:rsidP="00747DB1">
                              <w:pPr>
                                <w:tabs>
                                  <w:tab w:val="left" w:pos="4680"/>
                                </w:tabs>
                                <w:spacing w:after="0" w:line="240" w:lineRule="auto"/>
                                <w:rPr>
                                  <w:sz w:val="20"/>
                                </w:rPr>
                              </w:pPr>
                            </w:p>
                            <w:p w:rsidR="00747DB1" w:rsidRPr="00060B31" w:rsidRDefault="00747DB1" w:rsidP="00747DB1">
                              <w:pPr>
                                <w:tabs>
                                  <w:tab w:val="left" w:pos="4680"/>
                                </w:tabs>
                                <w:spacing w:after="60" w:line="240" w:lineRule="auto"/>
                                <w:rPr>
                                  <w:sz w:val="20"/>
                                </w:rPr>
                              </w:pPr>
                              <w:r w:rsidRPr="00060B31">
                                <w:rPr>
                                  <w:sz w:val="20"/>
                                </w:rPr>
                                <w:t xml:space="preserve">TANF organizational </w:t>
                              </w:r>
                              <w:r>
                                <w:rPr>
                                  <w:sz w:val="20"/>
                                </w:rPr>
                                <w:t>s</w:t>
                              </w:r>
                              <w:r w:rsidRPr="00060B31">
                                <w:rPr>
                                  <w:sz w:val="20"/>
                                </w:rPr>
                                <w:t>tructure/</w:t>
                              </w:r>
                              <w:r>
                                <w:rPr>
                                  <w:sz w:val="20"/>
                                </w:rPr>
                                <w:t>b</w:t>
                              </w:r>
                              <w:r w:rsidRPr="00060B31">
                                <w:rPr>
                                  <w:sz w:val="20"/>
                                </w:rPr>
                                <w:t>ureaucratic responsibilities</w:t>
                              </w:r>
                            </w:p>
                            <w:p w:rsidR="00747DB1" w:rsidRPr="00060B31" w:rsidRDefault="00747DB1" w:rsidP="00747DB1">
                              <w:pPr>
                                <w:tabs>
                                  <w:tab w:val="left" w:pos="4680"/>
                                </w:tabs>
                                <w:spacing w:after="60" w:line="240" w:lineRule="auto"/>
                                <w:rPr>
                                  <w:sz w:val="20"/>
                                </w:rPr>
                              </w:pPr>
                              <w:r w:rsidRPr="00060B31">
                                <w:rPr>
                                  <w:sz w:val="20"/>
                                </w:rPr>
                                <w:t xml:space="preserve">Staffing </w:t>
                              </w:r>
                              <w:r>
                                <w:rPr>
                                  <w:sz w:val="20"/>
                                </w:rPr>
                                <w:t>s</w:t>
                              </w:r>
                              <w:r w:rsidRPr="00060B31">
                                <w:rPr>
                                  <w:sz w:val="20"/>
                                </w:rPr>
                                <w:t>tructure (office locations, staff locations, staff qualifications/responsibilities)</w:t>
                              </w:r>
                            </w:p>
                            <w:p w:rsidR="00747DB1" w:rsidRDefault="00747DB1" w:rsidP="00747DB1">
                              <w:pPr>
                                <w:tabs>
                                  <w:tab w:val="left" w:pos="4680"/>
                                </w:tabs>
                                <w:spacing w:after="60" w:line="240" w:lineRule="auto"/>
                                <w:rPr>
                                  <w:sz w:val="20"/>
                                </w:rPr>
                              </w:pPr>
                              <w:r>
                                <w:rPr>
                                  <w:sz w:val="20"/>
                                </w:rPr>
                                <w:t>Staff training</w:t>
                              </w:r>
                            </w:p>
                            <w:p w:rsidR="00747DB1" w:rsidRPr="00060B31" w:rsidRDefault="00747DB1" w:rsidP="00747DB1">
                              <w:pPr>
                                <w:tabs>
                                  <w:tab w:val="left" w:pos="4680"/>
                                </w:tabs>
                                <w:spacing w:after="60" w:line="240" w:lineRule="auto"/>
                                <w:rPr>
                                  <w:sz w:val="20"/>
                                </w:rPr>
                              </w:pPr>
                              <w:r w:rsidRPr="00060B31">
                                <w:rPr>
                                  <w:sz w:val="20"/>
                                </w:rPr>
                                <w:t>Management/administrative capacity</w:t>
                              </w:r>
                            </w:p>
                            <w:p w:rsidR="00747DB1" w:rsidRPr="00060B31" w:rsidRDefault="00747DB1" w:rsidP="00747DB1">
                              <w:pPr>
                                <w:tabs>
                                  <w:tab w:val="left" w:pos="4680"/>
                                </w:tabs>
                                <w:spacing w:after="60" w:line="240" w:lineRule="auto"/>
                                <w:rPr>
                                  <w:sz w:val="20"/>
                                </w:rPr>
                              </w:pPr>
                              <w:r w:rsidRPr="00060B31">
                                <w:rPr>
                                  <w:sz w:val="20"/>
                                </w:rPr>
                                <w:t>Cross-program coordination/collaboration/integration (TANF, SNAP, Social Services, Child Support Enforcement, Vocational Education, Workforce Development, Post-Secondary Education/Training, Economic Development)</w:t>
                              </w:r>
                            </w:p>
                            <w:p w:rsidR="00747DB1" w:rsidRPr="00060B31" w:rsidRDefault="00747DB1" w:rsidP="00747DB1">
                              <w:pPr>
                                <w:tabs>
                                  <w:tab w:val="left" w:pos="4680"/>
                                </w:tabs>
                                <w:spacing w:after="60" w:line="240" w:lineRule="auto"/>
                                <w:rPr>
                                  <w:sz w:val="20"/>
                                </w:rPr>
                              </w:pPr>
                              <w:r w:rsidRPr="00060B31">
                                <w:rPr>
                                  <w:sz w:val="20"/>
                                </w:rPr>
                                <w:t>Technical assistance capability</w:t>
                              </w:r>
                            </w:p>
                            <w:p w:rsidR="00747DB1" w:rsidRPr="00060B31" w:rsidRDefault="00747DB1" w:rsidP="00747DB1">
                              <w:pPr>
                                <w:tabs>
                                  <w:tab w:val="left" w:pos="4680"/>
                                </w:tabs>
                                <w:spacing w:after="60" w:line="240" w:lineRule="auto"/>
                                <w:rPr>
                                  <w:sz w:val="20"/>
                                </w:rPr>
                              </w:pPr>
                              <w:r w:rsidRPr="00060B31">
                                <w:rPr>
                                  <w:sz w:val="20"/>
                                </w:rPr>
                                <w:t>MIS/systems and fiscal reporting systems</w:t>
                              </w:r>
                            </w:p>
                            <w:p w:rsidR="00747DB1" w:rsidRPr="00060B31" w:rsidRDefault="00747DB1" w:rsidP="00747DB1">
                              <w:pPr>
                                <w:tabs>
                                  <w:tab w:val="left" w:pos="4680"/>
                                </w:tabs>
                                <w:spacing w:after="60" w:line="240" w:lineRule="auto"/>
                                <w:rPr>
                                  <w:sz w:val="20"/>
                                </w:rPr>
                              </w:pPr>
                              <w:r w:rsidRPr="00060B31">
                                <w:rPr>
                                  <w:sz w:val="20"/>
                                </w:rPr>
                                <w:t>Interaction/coordination with state agencies/programs</w:t>
                              </w:r>
                            </w:p>
                            <w:p w:rsidR="00747DB1" w:rsidRDefault="00747DB1" w:rsidP="00747DB1">
                              <w:pPr>
                                <w:spacing w:line="200" w:lineRule="exact"/>
                                <w:rPr>
                                  <w:sz w:val="18"/>
                                </w:rPr>
                              </w:pPr>
                            </w:p>
                          </w:txbxContent>
                        </wps:txbx>
                        <wps:bodyPr rot="0" vert="horz" wrap="square" lIns="91440" tIns="45720" rIns="91440" bIns="45720" anchor="t" anchorCtr="0" upright="1">
                          <a:noAutofit/>
                        </wps:bodyPr>
                      </wps:wsp>
                      <wps:wsp>
                        <wps:cNvPr id="148" name="Text Box 12"/>
                        <wps:cNvSpPr txBox="1">
                          <a:spLocks noChangeArrowheads="1"/>
                        </wps:cNvSpPr>
                        <wps:spPr bwMode="auto">
                          <a:xfrm>
                            <a:off x="10800" y="7560"/>
                            <a:ext cx="3060" cy="1913"/>
                          </a:xfrm>
                          <a:prstGeom prst="rect">
                            <a:avLst/>
                          </a:prstGeom>
                          <a:solidFill>
                            <a:srgbClr val="FFFFFF"/>
                          </a:solidFill>
                          <a:ln w="9525">
                            <a:solidFill>
                              <a:srgbClr val="000000"/>
                            </a:solidFill>
                            <a:miter lim="800000"/>
                            <a:headEnd/>
                            <a:tailEnd/>
                          </a:ln>
                        </wps:spPr>
                        <wps:txbx>
                          <w:txbxContent>
                            <w:p w:rsidR="00747DB1" w:rsidRPr="004805C1" w:rsidRDefault="00747DB1" w:rsidP="00747DB1">
                              <w:pPr>
                                <w:spacing w:after="0" w:line="240" w:lineRule="auto"/>
                                <w:rPr>
                                  <w:b/>
                                  <w:i/>
                                  <w:sz w:val="20"/>
                                </w:rPr>
                              </w:pPr>
                              <w:r w:rsidRPr="004805C1">
                                <w:rPr>
                                  <w:b/>
                                  <w:i/>
                                  <w:sz w:val="20"/>
                                </w:rPr>
                                <w:t>Outputs/Outcomes</w:t>
                              </w:r>
                            </w:p>
                            <w:p w:rsidR="00747DB1" w:rsidRPr="00060B31" w:rsidRDefault="00747DB1" w:rsidP="00747DB1">
                              <w:pPr>
                                <w:spacing w:after="60" w:line="240" w:lineRule="auto"/>
                                <w:rPr>
                                  <w:sz w:val="20"/>
                                </w:rPr>
                              </w:pPr>
                              <w:r w:rsidRPr="00060B31">
                                <w:rPr>
                                  <w:sz w:val="20"/>
                                </w:rPr>
                                <w:t>Participation rates</w:t>
                              </w:r>
                            </w:p>
                            <w:p w:rsidR="00747DB1" w:rsidRPr="00060B31" w:rsidRDefault="00747DB1" w:rsidP="00747DB1">
                              <w:pPr>
                                <w:spacing w:after="60" w:line="240" w:lineRule="auto"/>
                                <w:rPr>
                                  <w:sz w:val="20"/>
                                </w:rPr>
                              </w:pPr>
                              <w:r w:rsidRPr="00060B31">
                                <w:rPr>
                                  <w:sz w:val="20"/>
                                </w:rPr>
                                <w:t>Employment</w:t>
                              </w:r>
                              <w:r>
                                <w:rPr>
                                  <w:sz w:val="20"/>
                                </w:rPr>
                                <w:t>/retention</w:t>
                              </w:r>
                            </w:p>
                            <w:p w:rsidR="00747DB1" w:rsidRPr="00060B31" w:rsidRDefault="00747DB1" w:rsidP="00747DB1">
                              <w:pPr>
                                <w:spacing w:after="60" w:line="240" w:lineRule="auto"/>
                                <w:rPr>
                                  <w:sz w:val="20"/>
                                </w:rPr>
                              </w:pPr>
                              <w:r w:rsidRPr="00060B31">
                                <w:rPr>
                                  <w:sz w:val="20"/>
                                </w:rPr>
                                <w:t>Skills improvement</w:t>
                              </w:r>
                            </w:p>
                            <w:p w:rsidR="00747DB1" w:rsidRPr="00060B31" w:rsidRDefault="00747DB1" w:rsidP="00747DB1">
                              <w:pPr>
                                <w:spacing w:after="60" w:line="240" w:lineRule="auto"/>
                                <w:rPr>
                                  <w:sz w:val="20"/>
                                </w:rPr>
                              </w:pPr>
                              <w:r w:rsidRPr="00060B31">
                                <w:rPr>
                                  <w:sz w:val="20"/>
                                </w:rPr>
                                <w:t>Income</w:t>
                              </w:r>
                            </w:p>
                            <w:p w:rsidR="00747DB1" w:rsidRPr="00060B31" w:rsidRDefault="00747DB1" w:rsidP="00747DB1">
                              <w:pPr>
                                <w:spacing w:after="60"/>
                                <w:rPr>
                                  <w:sz w:val="20"/>
                                </w:rPr>
                              </w:pPr>
                              <w:r w:rsidRPr="00060B31">
                                <w:rPr>
                                  <w:sz w:val="20"/>
                                </w:rPr>
                                <w:t>Self-sufficiency</w:t>
                              </w:r>
                            </w:p>
                            <w:p w:rsidR="00747DB1" w:rsidRDefault="00747DB1" w:rsidP="00747DB1">
                              <w:pPr>
                                <w:tabs>
                                  <w:tab w:val="left" w:pos="4680"/>
                                </w:tabs>
                                <w:spacing w:line="220" w:lineRule="exact"/>
                              </w:pPr>
                            </w:p>
                          </w:txbxContent>
                        </wps:txbx>
                        <wps:bodyPr rot="0" vert="horz" wrap="square" lIns="91440" tIns="45720" rIns="91440" bIns="45720" anchor="t" anchorCtr="0" upright="1">
                          <a:noAutofit/>
                        </wps:bodyPr>
                      </wps:wsp>
                      <wps:wsp>
                        <wps:cNvPr id="149" name="Right Arrow 1"/>
                        <wps:cNvSpPr>
                          <a:spLocks noChangeArrowheads="1"/>
                        </wps:cNvSpPr>
                        <wps:spPr bwMode="auto">
                          <a:xfrm>
                            <a:off x="4680" y="3420"/>
                            <a:ext cx="1447" cy="681"/>
                          </a:xfrm>
                          <a:prstGeom prst="rightArrow">
                            <a:avLst>
                              <a:gd name="adj1" fmla="val 50000"/>
                              <a:gd name="adj2" fmla="val 3304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0" name="Right Arrow 13"/>
                        <wps:cNvSpPr>
                          <a:spLocks noChangeArrowheads="1"/>
                        </wps:cNvSpPr>
                        <wps:spPr bwMode="auto">
                          <a:xfrm>
                            <a:off x="9900" y="5735"/>
                            <a:ext cx="900" cy="532"/>
                          </a:xfrm>
                          <a:prstGeom prst="rightArrow">
                            <a:avLst>
                              <a:gd name="adj1" fmla="val 55259"/>
                              <a:gd name="adj2" fmla="val 615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1" name="Text Box 4"/>
                        <wps:cNvSpPr txBox="1">
                          <a:spLocks noChangeArrowheads="1"/>
                        </wps:cNvSpPr>
                        <wps:spPr bwMode="auto">
                          <a:xfrm>
                            <a:off x="10800" y="2700"/>
                            <a:ext cx="3240" cy="3952"/>
                          </a:xfrm>
                          <a:prstGeom prst="rect">
                            <a:avLst/>
                          </a:prstGeom>
                          <a:solidFill>
                            <a:srgbClr val="FFFFFF"/>
                          </a:solidFill>
                          <a:ln w="9525">
                            <a:solidFill>
                              <a:srgbClr val="000000"/>
                            </a:solidFill>
                            <a:miter lim="800000"/>
                            <a:headEnd/>
                            <a:tailEnd/>
                          </a:ln>
                        </wps:spPr>
                        <wps:txbx>
                          <w:txbxContent>
                            <w:p w:rsidR="00747DB1" w:rsidRPr="004805C1" w:rsidRDefault="00747DB1" w:rsidP="00747DB1">
                              <w:pPr>
                                <w:spacing w:after="0" w:line="240" w:lineRule="auto"/>
                                <w:rPr>
                                  <w:b/>
                                  <w:i/>
                                  <w:sz w:val="20"/>
                                </w:rPr>
                              </w:pPr>
                              <w:r w:rsidRPr="004805C1">
                                <w:rPr>
                                  <w:b/>
                                  <w:i/>
                                  <w:sz w:val="20"/>
                                </w:rPr>
                                <w:t>Service Delivery Practices</w:t>
                              </w:r>
                            </w:p>
                            <w:p w:rsidR="00747DB1" w:rsidRDefault="00747DB1" w:rsidP="00747DB1">
                              <w:pPr>
                                <w:spacing w:after="0" w:line="240" w:lineRule="auto"/>
                                <w:rPr>
                                  <w:sz w:val="20"/>
                                </w:rPr>
                              </w:pPr>
                            </w:p>
                            <w:p w:rsidR="00747DB1" w:rsidRDefault="00747DB1" w:rsidP="00747DB1">
                              <w:pPr>
                                <w:spacing w:after="60" w:line="240" w:lineRule="auto"/>
                                <w:rPr>
                                  <w:sz w:val="20"/>
                                </w:rPr>
                              </w:pPr>
                              <w:r>
                                <w:rPr>
                                  <w:sz w:val="20"/>
                                </w:rPr>
                                <w:t>Outreach/information</w:t>
                              </w:r>
                            </w:p>
                            <w:p w:rsidR="00747DB1" w:rsidRPr="00060B31" w:rsidRDefault="00747DB1" w:rsidP="00747DB1">
                              <w:pPr>
                                <w:spacing w:after="60" w:line="240" w:lineRule="auto"/>
                                <w:rPr>
                                  <w:sz w:val="20"/>
                                </w:rPr>
                              </w:pPr>
                              <w:r w:rsidRPr="00060B31">
                                <w:rPr>
                                  <w:sz w:val="20"/>
                                </w:rPr>
                                <w:t>Eligibility/intake/redeterminations</w:t>
                              </w:r>
                            </w:p>
                            <w:p w:rsidR="00747DB1" w:rsidRDefault="00747DB1" w:rsidP="00747DB1">
                              <w:pPr>
                                <w:spacing w:after="60" w:line="240" w:lineRule="auto"/>
                                <w:rPr>
                                  <w:sz w:val="20"/>
                                </w:rPr>
                              </w:pPr>
                              <w:r>
                                <w:rPr>
                                  <w:sz w:val="20"/>
                                </w:rPr>
                                <w:t>Participant priorities</w:t>
                              </w:r>
                            </w:p>
                            <w:p w:rsidR="00747DB1" w:rsidRDefault="00747DB1" w:rsidP="00747DB1">
                              <w:pPr>
                                <w:spacing w:after="60" w:line="240" w:lineRule="auto"/>
                                <w:rPr>
                                  <w:sz w:val="20"/>
                                </w:rPr>
                              </w:pPr>
                              <w:r>
                                <w:rPr>
                                  <w:sz w:val="20"/>
                                </w:rPr>
                                <w:t>Assessment/screening</w:t>
                              </w:r>
                            </w:p>
                            <w:p w:rsidR="00747DB1" w:rsidRDefault="00747DB1" w:rsidP="00747DB1">
                              <w:pPr>
                                <w:spacing w:after="60" w:line="240" w:lineRule="auto"/>
                                <w:rPr>
                                  <w:sz w:val="20"/>
                                </w:rPr>
                              </w:pPr>
                              <w:r>
                                <w:rPr>
                                  <w:sz w:val="20"/>
                                </w:rPr>
                                <w:t>Referral for services</w:t>
                              </w:r>
                            </w:p>
                            <w:p w:rsidR="00747DB1" w:rsidRDefault="00747DB1" w:rsidP="00747DB1">
                              <w:pPr>
                                <w:spacing w:after="60" w:line="240" w:lineRule="auto"/>
                                <w:rPr>
                                  <w:sz w:val="20"/>
                                </w:rPr>
                              </w:pPr>
                              <w:r w:rsidRPr="00060B31">
                                <w:rPr>
                                  <w:sz w:val="20"/>
                                </w:rPr>
                                <w:t xml:space="preserve">Case </w:t>
                              </w:r>
                              <w:r>
                                <w:rPr>
                                  <w:sz w:val="20"/>
                                </w:rPr>
                                <w:t>management</w:t>
                              </w:r>
                            </w:p>
                            <w:p w:rsidR="00747DB1" w:rsidRDefault="00747DB1" w:rsidP="00747DB1">
                              <w:pPr>
                                <w:spacing w:after="60" w:line="240" w:lineRule="auto"/>
                                <w:rPr>
                                  <w:sz w:val="20"/>
                                </w:rPr>
                              </w:pPr>
                              <w:r>
                                <w:rPr>
                                  <w:sz w:val="20"/>
                                </w:rPr>
                                <w:t>Social Services</w:t>
                              </w:r>
                            </w:p>
                            <w:p w:rsidR="00747DB1" w:rsidRDefault="00747DB1" w:rsidP="00747DB1">
                              <w:pPr>
                                <w:spacing w:after="60" w:line="240" w:lineRule="auto"/>
                                <w:rPr>
                                  <w:sz w:val="20"/>
                                </w:rPr>
                              </w:pPr>
                              <w:r>
                                <w:rPr>
                                  <w:sz w:val="20"/>
                                </w:rPr>
                                <w:t>Training/education</w:t>
                              </w:r>
                            </w:p>
                            <w:p w:rsidR="00747DB1" w:rsidRPr="00060B31" w:rsidRDefault="00747DB1" w:rsidP="00747DB1">
                              <w:pPr>
                                <w:spacing w:after="60" w:line="240" w:lineRule="auto"/>
                                <w:rPr>
                                  <w:sz w:val="20"/>
                                </w:rPr>
                              </w:pPr>
                              <w:r w:rsidRPr="00060B31">
                                <w:rPr>
                                  <w:sz w:val="20"/>
                                </w:rPr>
                                <w:t>Employer relations/job development</w:t>
                              </w:r>
                            </w:p>
                            <w:p w:rsidR="00747DB1" w:rsidRPr="00060B31" w:rsidRDefault="00747DB1" w:rsidP="00747DB1">
                              <w:pPr>
                                <w:spacing w:after="60" w:line="240" w:lineRule="auto"/>
                                <w:rPr>
                                  <w:sz w:val="20"/>
                                </w:rPr>
                              </w:pPr>
                              <w:r w:rsidRPr="00060B31">
                                <w:rPr>
                                  <w:sz w:val="20"/>
                                </w:rPr>
                                <w:t>Post-referral follow-up</w:t>
                              </w:r>
                            </w:p>
                            <w:p w:rsidR="00747DB1" w:rsidRPr="00060B31" w:rsidRDefault="00747DB1" w:rsidP="00747DB1">
                              <w:pPr>
                                <w:spacing w:after="60" w:line="240" w:lineRule="auto"/>
                                <w:rPr>
                                  <w:sz w:val="20"/>
                                </w:rPr>
                              </w:pPr>
                              <w:r w:rsidRPr="00060B31">
                                <w:rPr>
                                  <w:sz w:val="20"/>
                                </w:rPr>
                                <w:t>Post-employment services</w:t>
                              </w:r>
                            </w:p>
                          </w:txbxContent>
                        </wps:txbx>
                        <wps:bodyPr rot="0" vert="horz" wrap="square" lIns="91440" tIns="45720" rIns="91440" bIns="45720" anchor="t" anchorCtr="0" upright="1">
                          <a:noAutofit/>
                        </wps:bodyPr>
                      </wps:wsp>
                      <wps:wsp>
                        <wps:cNvPr id="152" name="Down Arrow 5"/>
                        <wps:cNvSpPr>
                          <a:spLocks noChangeArrowheads="1"/>
                        </wps:cNvSpPr>
                        <wps:spPr bwMode="auto">
                          <a:xfrm>
                            <a:off x="12240" y="6667"/>
                            <a:ext cx="352" cy="910"/>
                          </a:xfrm>
                          <a:prstGeom prst="downArrow">
                            <a:avLst>
                              <a:gd name="adj1" fmla="val 50000"/>
                              <a:gd name="adj2" fmla="val 6463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3" name="Straight Connector 11"/>
                        <wps:cNvCnPr/>
                        <wps:spPr bwMode="auto">
                          <a:xfrm>
                            <a:off x="12420" y="9360"/>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Straight Connector 9"/>
                        <wps:cNvCnPr/>
                        <wps:spPr bwMode="auto">
                          <a:xfrm flipV="1">
                            <a:off x="7380" y="10620"/>
                            <a:ext cx="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5" name="Right Arrow 6"/>
                        <wps:cNvSpPr>
                          <a:spLocks noChangeArrowheads="1"/>
                        </wps:cNvSpPr>
                        <wps:spPr bwMode="auto">
                          <a:xfrm>
                            <a:off x="4680" y="7920"/>
                            <a:ext cx="892" cy="681"/>
                          </a:xfrm>
                          <a:prstGeom prst="rightArrow">
                            <a:avLst>
                              <a:gd name="adj1" fmla="val 50000"/>
                              <a:gd name="adj2" fmla="val 3274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6" name="Line 29"/>
                        <wps:cNvCnPr/>
                        <wps:spPr bwMode="auto">
                          <a:xfrm flipV="1">
                            <a:off x="2880" y="1044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7" name="AutoShape 30"/>
                        <wps:cNvSpPr>
                          <a:spLocks noChangeArrowheads="1"/>
                        </wps:cNvSpPr>
                        <wps:spPr bwMode="auto">
                          <a:xfrm>
                            <a:off x="7476" y="4998"/>
                            <a:ext cx="345" cy="532"/>
                          </a:xfrm>
                          <a:prstGeom prst="downArrow">
                            <a:avLst>
                              <a:gd name="adj1" fmla="val 50000"/>
                              <a:gd name="adj2" fmla="val 3855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8" name="Text Box 31"/>
                        <wps:cNvSpPr txBox="1">
                          <a:spLocks noChangeArrowheads="1"/>
                        </wps:cNvSpPr>
                        <wps:spPr bwMode="auto">
                          <a:xfrm>
                            <a:off x="6300" y="10792"/>
                            <a:ext cx="25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DB1" w:rsidRDefault="00747DB1" w:rsidP="00747DB1">
                              <w:r>
                                <w:t>Program improvement</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 o:spid="_x0000_s1026" style="position:absolute;margin-left:7.5pt;margin-top:36pt;width:612pt;height:431.6pt;z-index:251659264" coordorigin="1800,2700" coordsize="12240,8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">
                <v:line id="Straight Connector 7" o:spid="_x0000_s1027" style="position:absolute;flip:x y;visibility:visible;mso-wrap-style:square" from="7380,10800" to="12420,10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ulfMEAAADcAAAADwAAAGRycy9kb3ducmV2LnhtbERPS4vCMBC+C/6HMMJeZE2rIlKNIoKy&#10;J2V9sNehGdtiMylNtNVfb4QFb/PxPWe+bE0p7lS7wrKCeBCBIE6tLjhTcDpuvqcgnEfWWFomBQ9y&#10;sFx0O3NMtG34l+4Hn4kQwi5BBbn3VSKlS3My6Aa2Ig7cxdYGfYB1JnWNTQg3pRxG0UQaLDg05FjR&#10;Oqf0ergZBci752jaxDSWW/pzw92+vzpflPrqtasZCE+t/4j/3T86zB/H8H4mXCA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i6V8wQAAANwAAAAPAAAAAAAAAAAAAAAA&#10;AKECAABkcnMvZG93bnJldi54bWxQSwUGAAAAAAQABAD5AAAAjwMAAAAA&#10;"/>
                <v:shapetype id="_x0000_t202" coordsize="21600,21600" o:spt="202" path="m,l,21600r21600,l21600,xe">
                  <v:stroke joinstyle="miter"/>
                  <v:path gradientshapeok="t" o:connecttype="rect"/>
                </v:shapetype>
                <v:shape id="Text Box 18" o:spid="_x0000_s1028" type="#_x0000_t202" style="position:absolute;left:6127;top:2700;width:3225;height:2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10yMMA&#10;AADcAAAADwAAAGRycy9kb3ducmV2LnhtbERPTWvCQBC9F/wPywheim60RTS6igqKFRE0gngbsmMS&#10;zM6G7Krpv+8WCr3N433OdN6YUjypdoVlBf1eBII4tbrgTME5WXdHIJxH1lhaJgXf5GA+a71NMdb2&#10;xUd6nnwmQgi7GBXk3lexlC7NyaDr2Yo4cDdbG/QB1pnUNb5CuCnlIIqG0mDBoSHHilY5pffTwyjY&#10;jK/vhx1/rcpNctxvE9PQ4bJUqtNuFhMQnhr/L/5zb3WY//kBv8+EC+Ts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10yMMAAADcAAAADwAAAAAAAAAAAAAAAACYAgAAZHJzL2Rv&#10;d25yZXYueG1sUEsFBgAAAAAEAAQA9QAAAIgDAAAAAA==&#10;" filled="f">
                  <v:textbox inset=",7.2pt,,7.2pt">
                    <w:txbxContent>
                      <w:p w:rsidR="00747DB1" w:rsidRDefault="00747DB1" w:rsidP="00747DB1">
                        <w:pPr>
                          <w:spacing w:after="0" w:line="240" w:lineRule="auto"/>
                          <w:rPr>
                            <w:b/>
                            <w:i/>
                            <w:sz w:val="20"/>
                          </w:rPr>
                        </w:pPr>
                        <w:r w:rsidRPr="00060B31">
                          <w:rPr>
                            <w:b/>
                            <w:i/>
                            <w:sz w:val="20"/>
                          </w:rPr>
                          <w:t>Tribal TANF Policies/Priorities</w:t>
                        </w:r>
                      </w:p>
                      <w:p w:rsidR="00747DB1" w:rsidRDefault="00747DB1" w:rsidP="00747DB1">
                        <w:pPr>
                          <w:spacing w:after="60" w:line="240" w:lineRule="auto"/>
                          <w:rPr>
                            <w:sz w:val="20"/>
                          </w:rPr>
                        </w:pPr>
                        <w:r>
                          <w:rPr>
                            <w:sz w:val="20"/>
                          </w:rPr>
                          <w:t>Planning/community input</w:t>
                        </w:r>
                      </w:p>
                      <w:p w:rsidR="00747DB1" w:rsidRDefault="00747DB1" w:rsidP="00747DB1">
                        <w:pPr>
                          <w:spacing w:after="60" w:line="240" w:lineRule="auto"/>
                          <w:rPr>
                            <w:sz w:val="20"/>
                          </w:rPr>
                        </w:pPr>
                        <w:r>
                          <w:rPr>
                            <w:sz w:val="20"/>
                          </w:rPr>
                          <w:t>Goals/objectives</w:t>
                        </w:r>
                      </w:p>
                      <w:p w:rsidR="00747DB1" w:rsidRDefault="00747DB1" w:rsidP="00747DB1">
                        <w:pPr>
                          <w:spacing w:after="60" w:line="240" w:lineRule="auto"/>
                          <w:rPr>
                            <w:sz w:val="20"/>
                          </w:rPr>
                        </w:pPr>
                        <w:r>
                          <w:rPr>
                            <w:sz w:val="20"/>
                          </w:rPr>
                          <w:t>Self-sufficiency plans</w:t>
                        </w:r>
                      </w:p>
                      <w:p w:rsidR="00747DB1" w:rsidRDefault="00747DB1" w:rsidP="00747DB1">
                        <w:pPr>
                          <w:spacing w:after="60" w:line="240" w:lineRule="auto"/>
                          <w:rPr>
                            <w:sz w:val="20"/>
                          </w:rPr>
                        </w:pPr>
                        <w:r>
                          <w:rPr>
                            <w:sz w:val="20"/>
                          </w:rPr>
                          <w:t>Work requirements</w:t>
                        </w:r>
                      </w:p>
                      <w:p w:rsidR="00747DB1" w:rsidRDefault="00747DB1" w:rsidP="00747DB1">
                        <w:pPr>
                          <w:spacing w:after="60" w:line="240" w:lineRule="auto"/>
                          <w:rPr>
                            <w:sz w:val="20"/>
                          </w:rPr>
                        </w:pPr>
                        <w:r>
                          <w:rPr>
                            <w:sz w:val="20"/>
                          </w:rPr>
                          <w:t>Time limits and sanctions</w:t>
                        </w:r>
                      </w:p>
                      <w:p w:rsidR="00747DB1" w:rsidRDefault="00747DB1" w:rsidP="00747DB1">
                        <w:pPr>
                          <w:spacing w:after="60" w:line="240" w:lineRule="auto"/>
                          <w:rPr>
                            <w:sz w:val="20"/>
                          </w:rPr>
                        </w:pPr>
                        <w:r>
                          <w:rPr>
                            <w:sz w:val="20"/>
                          </w:rPr>
                          <w:t>Employment-training balance</w:t>
                        </w:r>
                      </w:p>
                      <w:p w:rsidR="00747DB1" w:rsidRPr="00060B31" w:rsidRDefault="00747DB1" w:rsidP="00747DB1">
                        <w:pPr>
                          <w:spacing w:after="60"/>
                          <w:rPr>
                            <w:sz w:val="20"/>
                          </w:rPr>
                        </w:pPr>
                      </w:p>
                      <w:p w:rsidR="00747DB1" w:rsidRDefault="00747DB1" w:rsidP="00747DB1"/>
                    </w:txbxContent>
                  </v:textbox>
                </v:shape>
                <v:shape id="Text Box 16" o:spid="_x0000_s1029" type="#_x0000_t202" style="position:absolute;left:1800;top:2700;width:2872;height:78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4CcMA&#10;AADcAAAADwAAAGRycy9kb3ducmV2LnhtbERPTWvCQBC9F/wPyxS8lLrRSqrRVURo0Zumpb0O2TEJ&#10;zc7G3TWm/75bELzN433Oct2bRnTkfG1ZwXiUgCAurK65VPD58fY8A+EDssbGMin4JQ/r1eBhiZm2&#10;Vz5Sl4dSxBD2GSqoQmgzKX1RkUE/si1x5E7WGQwRulJqh9cYbho5SZJUGqw5NlTY0rai4ie/GAWz&#10;6a779vuXw1eRnpp5eHrt3s9OqeFjv1mACNSHu/jm3uk4f5rC/zPxAr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x+4CcMAAADcAAAADwAAAAAAAAAAAAAAAACYAgAAZHJzL2Rv&#10;d25yZXYueG1sUEsFBgAAAAAEAAQA9QAAAIgDAAAAAA==&#10;">
                  <v:textbox>
                    <w:txbxContent>
                      <w:p w:rsidR="00747DB1" w:rsidRPr="00FA5068" w:rsidRDefault="00747DB1" w:rsidP="00747DB1">
                        <w:pPr>
                          <w:pStyle w:val="BodyText"/>
                          <w:rPr>
                            <w:rFonts w:cstheme="minorHAnsi"/>
                            <w:b/>
                            <w:bCs/>
                            <w:i/>
                            <w:sz w:val="20"/>
                            <w:szCs w:val="20"/>
                          </w:rPr>
                        </w:pPr>
                        <w:r w:rsidRPr="00FA5068">
                          <w:rPr>
                            <w:rFonts w:cstheme="minorHAnsi"/>
                            <w:b/>
                            <w:bCs/>
                            <w:i/>
                            <w:sz w:val="20"/>
                            <w:szCs w:val="20"/>
                          </w:rPr>
                          <w:t xml:space="preserve">Exogenous/External Factors            </w:t>
                        </w:r>
                      </w:p>
                      <w:p w:rsidR="00747DB1" w:rsidRPr="00FA5068" w:rsidRDefault="00747DB1" w:rsidP="00747DB1">
                        <w:pPr>
                          <w:pStyle w:val="BodyText"/>
                          <w:spacing w:after="60" w:line="240" w:lineRule="auto"/>
                          <w:rPr>
                            <w:rFonts w:cstheme="minorHAnsi"/>
                            <w:sz w:val="20"/>
                            <w:szCs w:val="20"/>
                          </w:rPr>
                        </w:pPr>
                        <w:r w:rsidRPr="00FA5068">
                          <w:rPr>
                            <w:rFonts w:cstheme="minorHAnsi"/>
                            <w:sz w:val="20"/>
                            <w:szCs w:val="20"/>
                          </w:rPr>
                          <w:t>Tribal governance structure and priorities</w:t>
                        </w:r>
                      </w:p>
                      <w:p w:rsidR="00747DB1" w:rsidRPr="00FA5068" w:rsidRDefault="00747DB1" w:rsidP="00747DB1">
                        <w:pPr>
                          <w:pStyle w:val="BodyText"/>
                          <w:spacing w:after="60" w:line="240" w:lineRule="auto"/>
                          <w:rPr>
                            <w:rFonts w:cstheme="minorHAnsi"/>
                            <w:sz w:val="20"/>
                            <w:szCs w:val="20"/>
                          </w:rPr>
                        </w:pPr>
                        <w:r w:rsidRPr="00FA5068">
                          <w:rPr>
                            <w:rFonts w:cstheme="minorHAnsi"/>
                            <w:sz w:val="20"/>
                            <w:szCs w:val="20"/>
                          </w:rPr>
                          <w:t xml:space="preserve">Tribal 477 </w:t>
                        </w:r>
                        <w:proofErr w:type="gramStart"/>
                        <w:r w:rsidRPr="00FA5068">
                          <w:rPr>
                            <w:rFonts w:cstheme="minorHAnsi"/>
                            <w:sz w:val="20"/>
                            <w:szCs w:val="20"/>
                          </w:rPr>
                          <w:t>status</w:t>
                        </w:r>
                        <w:proofErr w:type="gramEnd"/>
                      </w:p>
                      <w:p w:rsidR="00747DB1" w:rsidRPr="00FA5068" w:rsidRDefault="00747DB1" w:rsidP="00747DB1">
                        <w:pPr>
                          <w:pStyle w:val="BodyText"/>
                          <w:spacing w:after="60" w:line="240" w:lineRule="auto"/>
                          <w:rPr>
                            <w:rFonts w:cstheme="minorHAnsi"/>
                            <w:sz w:val="20"/>
                            <w:szCs w:val="20"/>
                          </w:rPr>
                        </w:pPr>
                        <w:r w:rsidRPr="00FA5068">
                          <w:rPr>
                            <w:rFonts w:cstheme="minorHAnsi"/>
                            <w:sz w:val="20"/>
                            <w:szCs w:val="20"/>
                          </w:rPr>
                          <w:t>Training/education institutional framework</w:t>
                        </w:r>
                      </w:p>
                      <w:p w:rsidR="00747DB1" w:rsidRPr="00FA5068" w:rsidRDefault="00747DB1" w:rsidP="00747DB1">
                        <w:pPr>
                          <w:pStyle w:val="BodyText"/>
                          <w:spacing w:after="60" w:line="240" w:lineRule="auto"/>
                          <w:rPr>
                            <w:rFonts w:cstheme="minorHAnsi"/>
                            <w:sz w:val="20"/>
                            <w:szCs w:val="20"/>
                          </w:rPr>
                        </w:pPr>
                        <w:r w:rsidRPr="00FA5068">
                          <w:rPr>
                            <w:rFonts w:cstheme="minorHAnsi"/>
                            <w:sz w:val="20"/>
                            <w:szCs w:val="20"/>
                          </w:rPr>
                          <w:t>Tribal culture, traditions, values</w:t>
                        </w:r>
                      </w:p>
                      <w:p w:rsidR="00747DB1" w:rsidRPr="00FA5068" w:rsidRDefault="00747DB1" w:rsidP="00747DB1">
                        <w:pPr>
                          <w:pStyle w:val="BodyText"/>
                          <w:spacing w:after="60" w:line="240" w:lineRule="auto"/>
                          <w:rPr>
                            <w:rFonts w:cstheme="minorHAnsi"/>
                            <w:sz w:val="20"/>
                            <w:szCs w:val="20"/>
                          </w:rPr>
                        </w:pPr>
                        <w:r w:rsidRPr="00FA5068">
                          <w:rPr>
                            <w:rFonts w:cstheme="minorHAnsi"/>
                            <w:sz w:val="20"/>
                            <w:szCs w:val="20"/>
                          </w:rPr>
                          <w:t>Social services framework</w:t>
                        </w:r>
                      </w:p>
                      <w:p w:rsidR="00747DB1" w:rsidRPr="00FA5068" w:rsidRDefault="00747DB1" w:rsidP="00747DB1">
                        <w:pPr>
                          <w:pStyle w:val="BodyText"/>
                          <w:spacing w:after="60" w:line="240" w:lineRule="auto"/>
                          <w:rPr>
                            <w:rFonts w:cstheme="minorHAnsi"/>
                            <w:sz w:val="20"/>
                            <w:szCs w:val="20"/>
                          </w:rPr>
                        </w:pPr>
                        <w:r w:rsidRPr="00FA5068">
                          <w:rPr>
                            <w:rFonts w:cstheme="minorHAnsi"/>
                            <w:sz w:val="20"/>
                            <w:szCs w:val="20"/>
                          </w:rPr>
                          <w:t>Federal laws and regulations /reporting requirements (e.g., TANF, WIA, SNAP)</w:t>
                        </w:r>
                      </w:p>
                      <w:p w:rsidR="00747DB1" w:rsidRPr="00FA5068" w:rsidRDefault="00747DB1" w:rsidP="00747DB1">
                        <w:pPr>
                          <w:pStyle w:val="BodyText"/>
                          <w:spacing w:after="60" w:line="240" w:lineRule="auto"/>
                          <w:rPr>
                            <w:rFonts w:cstheme="minorHAnsi"/>
                            <w:sz w:val="20"/>
                            <w:szCs w:val="20"/>
                          </w:rPr>
                        </w:pPr>
                        <w:r w:rsidRPr="00FA5068">
                          <w:rPr>
                            <w:rFonts w:cstheme="minorHAnsi"/>
                            <w:sz w:val="20"/>
                            <w:szCs w:val="20"/>
                          </w:rPr>
                          <w:t>State laws and regulations and historic Tribal agreements re: TANF</w:t>
                        </w:r>
                      </w:p>
                      <w:p w:rsidR="00747DB1" w:rsidRPr="00FA5068" w:rsidRDefault="00747DB1" w:rsidP="00747DB1">
                        <w:pPr>
                          <w:pStyle w:val="BodyText"/>
                          <w:spacing w:after="60" w:line="240" w:lineRule="auto"/>
                          <w:rPr>
                            <w:rFonts w:cstheme="minorHAnsi"/>
                            <w:sz w:val="20"/>
                            <w:szCs w:val="20"/>
                          </w:rPr>
                        </w:pPr>
                        <w:r w:rsidRPr="00FA5068">
                          <w:rPr>
                            <w:rFonts w:cstheme="minorHAnsi"/>
                            <w:sz w:val="20"/>
                            <w:szCs w:val="20"/>
                          </w:rPr>
                          <w:t>Funding levels</w:t>
                        </w:r>
                      </w:p>
                      <w:p w:rsidR="00747DB1" w:rsidRPr="00FA5068" w:rsidRDefault="00747DB1" w:rsidP="00747DB1">
                        <w:pPr>
                          <w:spacing w:after="60" w:line="240" w:lineRule="auto"/>
                          <w:rPr>
                            <w:rFonts w:cstheme="minorHAnsi"/>
                            <w:sz w:val="20"/>
                            <w:szCs w:val="20"/>
                          </w:rPr>
                        </w:pPr>
                        <w:r w:rsidRPr="00FA5068">
                          <w:rPr>
                            <w:rFonts w:cstheme="minorHAnsi"/>
                            <w:sz w:val="20"/>
                            <w:szCs w:val="20"/>
                          </w:rPr>
                          <w:t>Characteristics of the Tribal population (on and off-reservation)</w:t>
                        </w:r>
                      </w:p>
                      <w:p w:rsidR="00747DB1" w:rsidRPr="00FA5068" w:rsidRDefault="00747DB1" w:rsidP="00747DB1">
                        <w:pPr>
                          <w:spacing w:after="60" w:line="240" w:lineRule="auto"/>
                          <w:rPr>
                            <w:rFonts w:cstheme="minorHAnsi"/>
                            <w:sz w:val="20"/>
                            <w:szCs w:val="20"/>
                          </w:rPr>
                        </w:pPr>
                        <w:r w:rsidRPr="00FA5068">
                          <w:rPr>
                            <w:rFonts w:cstheme="minorHAnsi"/>
                            <w:sz w:val="20"/>
                            <w:szCs w:val="20"/>
                          </w:rPr>
                          <w:t xml:space="preserve">Socio-economic conditions (unemployment, industry mix, tribal enterprises, </w:t>
                        </w:r>
                        <w:proofErr w:type="gramStart"/>
                        <w:r w:rsidRPr="00FA5068">
                          <w:rPr>
                            <w:rFonts w:cstheme="minorHAnsi"/>
                            <w:sz w:val="20"/>
                            <w:szCs w:val="20"/>
                          </w:rPr>
                          <w:t>prevailing</w:t>
                        </w:r>
                        <w:proofErr w:type="gramEnd"/>
                        <w:r w:rsidRPr="00FA5068">
                          <w:rPr>
                            <w:rFonts w:cstheme="minorHAnsi"/>
                            <w:sz w:val="20"/>
                            <w:szCs w:val="20"/>
                          </w:rPr>
                          <w:t xml:space="preserve"> wages)</w:t>
                        </w:r>
                      </w:p>
                      <w:p w:rsidR="00747DB1" w:rsidRPr="00FA5068" w:rsidRDefault="00747DB1" w:rsidP="00747DB1">
                        <w:pPr>
                          <w:spacing w:after="60" w:line="240" w:lineRule="auto"/>
                          <w:rPr>
                            <w:rFonts w:cstheme="minorHAnsi"/>
                            <w:sz w:val="20"/>
                            <w:szCs w:val="20"/>
                          </w:rPr>
                        </w:pPr>
                        <w:r w:rsidRPr="00FA5068">
                          <w:rPr>
                            <w:rFonts w:cstheme="minorHAnsi"/>
                            <w:sz w:val="20"/>
                            <w:szCs w:val="20"/>
                          </w:rPr>
                          <w:t>Demand for TANF and workforce development services</w:t>
                        </w:r>
                      </w:p>
                      <w:p w:rsidR="00747DB1" w:rsidRPr="00FA5068" w:rsidRDefault="00747DB1" w:rsidP="00747DB1">
                        <w:pPr>
                          <w:spacing w:after="60" w:line="240" w:lineRule="auto"/>
                          <w:rPr>
                            <w:rFonts w:cstheme="minorHAnsi"/>
                            <w:sz w:val="20"/>
                            <w:szCs w:val="20"/>
                          </w:rPr>
                        </w:pPr>
                        <w:r w:rsidRPr="00FA5068">
                          <w:rPr>
                            <w:rFonts w:cstheme="minorHAnsi"/>
                            <w:sz w:val="20"/>
                            <w:szCs w:val="20"/>
                          </w:rPr>
                          <w:t>History of TANF and workforce program administration</w:t>
                        </w:r>
                      </w:p>
                    </w:txbxContent>
                  </v:textbox>
                </v:shape>
                <v:shape id="Text Box 17" o:spid="_x0000_s1030" type="#_x0000_t202" style="position:absolute;left:5580;top:5530;width:4320;height:50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MdksMA&#10;AADcAAAADwAAAGRycy9kb3ducmV2LnhtbERPS2sCMRC+C/0PYYReRLNtRe12o5SCYm/Wil6HzewD&#10;N5Ntkq7bf2+Egrf5+J6TrXrTiI6cry0reJokIIhzq2suFRy+1+MFCB+QNTaWScEfeVgtHwYZptpe&#10;+Iu6fShFDGGfooIqhDaV0ucVGfQT2xJHrrDOYIjQlVI7vMRw08jnJJlJgzXHhgpb+qgoP+9/jYLF&#10;dNud/OfL7pjPiuY1jObd5scp9Tjs399ABOrDXfzv3uo4fzqH2zPx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MdksMAAADcAAAADwAAAAAAAAAAAAAAAACYAgAAZHJzL2Rv&#10;d25yZXYueG1sUEsFBgAAAAAEAAQA9QAAAIgDAAAAAA==&#10;">
                  <v:textbox>
                    <w:txbxContent>
                      <w:p w:rsidR="00747DB1" w:rsidRPr="004805C1" w:rsidRDefault="00747DB1" w:rsidP="00747DB1">
                        <w:pPr>
                          <w:spacing w:after="0" w:line="240" w:lineRule="auto"/>
                          <w:rPr>
                            <w:b/>
                            <w:i/>
                            <w:sz w:val="20"/>
                          </w:rPr>
                        </w:pPr>
                        <w:r w:rsidRPr="004805C1">
                          <w:rPr>
                            <w:b/>
                            <w:i/>
                            <w:sz w:val="20"/>
                          </w:rPr>
                          <w:t>Tribal TANF Organization and Management</w:t>
                        </w:r>
                      </w:p>
                      <w:p w:rsidR="00747DB1" w:rsidRPr="00060B31" w:rsidRDefault="00747DB1" w:rsidP="00747DB1">
                        <w:pPr>
                          <w:tabs>
                            <w:tab w:val="left" w:pos="4680"/>
                          </w:tabs>
                          <w:spacing w:after="0" w:line="240" w:lineRule="auto"/>
                          <w:rPr>
                            <w:sz w:val="20"/>
                          </w:rPr>
                        </w:pPr>
                      </w:p>
                      <w:p w:rsidR="00747DB1" w:rsidRPr="00060B31" w:rsidRDefault="00747DB1" w:rsidP="00747DB1">
                        <w:pPr>
                          <w:tabs>
                            <w:tab w:val="left" w:pos="4680"/>
                          </w:tabs>
                          <w:spacing w:after="60" w:line="240" w:lineRule="auto"/>
                          <w:rPr>
                            <w:sz w:val="20"/>
                          </w:rPr>
                        </w:pPr>
                        <w:r w:rsidRPr="00060B31">
                          <w:rPr>
                            <w:sz w:val="20"/>
                          </w:rPr>
                          <w:t xml:space="preserve">TANF organizational </w:t>
                        </w:r>
                        <w:r>
                          <w:rPr>
                            <w:sz w:val="20"/>
                          </w:rPr>
                          <w:t>s</w:t>
                        </w:r>
                        <w:r w:rsidRPr="00060B31">
                          <w:rPr>
                            <w:sz w:val="20"/>
                          </w:rPr>
                          <w:t>tructure/</w:t>
                        </w:r>
                        <w:r>
                          <w:rPr>
                            <w:sz w:val="20"/>
                          </w:rPr>
                          <w:t>b</w:t>
                        </w:r>
                        <w:r w:rsidRPr="00060B31">
                          <w:rPr>
                            <w:sz w:val="20"/>
                          </w:rPr>
                          <w:t>ureaucratic responsibilities</w:t>
                        </w:r>
                      </w:p>
                      <w:p w:rsidR="00747DB1" w:rsidRPr="00060B31" w:rsidRDefault="00747DB1" w:rsidP="00747DB1">
                        <w:pPr>
                          <w:tabs>
                            <w:tab w:val="left" w:pos="4680"/>
                          </w:tabs>
                          <w:spacing w:after="60" w:line="240" w:lineRule="auto"/>
                          <w:rPr>
                            <w:sz w:val="20"/>
                          </w:rPr>
                        </w:pPr>
                        <w:r w:rsidRPr="00060B31">
                          <w:rPr>
                            <w:sz w:val="20"/>
                          </w:rPr>
                          <w:t xml:space="preserve">Staffing </w:t>
                        </w:r>
                        <w:r>
                          <w:rPr>
                            <w:sz w:val="20"/>
                          </w:rPr>
                          <w:t>s</w:t>
                        </w:r>
                        <w:r w:rsidRPr="00060B31">
                          <w:rPr>
                            <w:sz w:val="20"/>
                          </w:rPr>
                          <w:t>tructure (office locations, staff locations, staff qualifications/responsibilities)</w:t>
                        </w:r>
                      </w:p>
                      <w:p w:rsidR="00747DB1" w:rsidRDefault="00747DB1" w:rsidP="00747DB1">
                        <w:pPr>
                          <w:tabs>
                            <w:tab w:val="left" w:pos="4680"/>
                          </w:tabs>
                          <w:spacing w:after="60" w:line="240" w:lineRule="auto"/>
                          <w:rPr>
                            <w:sz w:val="20"/>
                          </w:rPr>
                        </w:pPr>
                        <w:r>
                          <w:rPr>
                            <w:sz w:val="20"/>
                          </w:rPr>
                          <w:t>Staff training</w:t>
                        </w:r>
                      </w:p>
                      <w:p w:rsidR="00747DB1" w:rsidRPr="00060B31" w:rsidRDefault="00747DB1" w:rsidP="00747DB1">
                        <w:pPr>
                          <w:tabs>
                            <w:tab w:val="left" w:pos="4680"/>
                          </w:tabs>
                          <w:spacing w:after="60" w:line="240" w:lineRule="auto"/>
                          <w:rPr>
                            <w:sz w:val="20"/>
                          </w:rPr>
                        </w:pPr>
                        <w:r w:rsidRPr="00060B31">
                          <w:rPr>
                            <w:sz w:val="20"/>
                          </w:rPr>
                          <w:t>Management/administrative capacity</w:t>
                        </w:r>
                      </w:p>
                      <w:p w:rsidR="00747DB1" w:rsidRPr="00060B31" w:rsidRDefault="00747DB1" w:rsidP="00747DB1">
                        <w:pPr>
                          <w:tabs>
                            <w:tab w:val="left" w:pos="4680"/>
                          </w:tabs>
                          <w:spacing w:after="60" w:line="240" w:lineRule="auto"/>
                          <w:rPr>
                            <w:sz w:val="20"/>
                          </w:rPr>
                        </w:pPr>
                        <w:r w:rsidRPr="00060B31">
                          <w:rPr>
                            <w:sz w:val="20"/>
                          </w:rPr>
                          <w:t>Cross-program coordination/collaboration/integration (TANF, SNAP, Social Services, Child Support Enforcement, Vocational Education, Workforce Development, Post-Secondary Education/Training, Economic Development)</w:t>
                        </w:r>
                      </w:p>
                      <w:p w:rsidR="00747DB1" w:rsidRPr="00060B31" w:rsidRDefault="00747DB1" w:rsidP="00747DB1">
                        <w:pPr>
                          <w:tabs>
                            <w:tab w:val="left" w:pos="4680"/>
                          </w:tabs>
                          <w:spacing w:after="60" w:line="240" w:lineRule="auto"/>
                          <w:rPr>
                            <w:sz w:val="20"/>
                          </w:rPr>
                        </w:pPr>
                        <w:r w:rsidRPr="00060B31">
                          <w:rPr>
                            <w:sz w:val="20"/>
                          </w:rPr>
                          <w:t>Technical assistance capability</w:t>
                        </w:r>
                      </w:p>
                      <w:p w:rsidR="00747DB1" w:rsidRPr="00060B31" w:rsidRDefault="00747DB1" w:rsidP="00747DB1">
                        <w:pPr>
                          <w:tabs>
                            <w:tab w:val="left" w:pos="4680"/>
                          </w:tabs>
                          <w:spacing w:after="60" w:line="240" w:lineRule="auto"/>
                          <w:rPr>
                            <w:sz w:val="20"/>
                          </w:rPr>
                        </w:pPr>
                        <w:r w:rsidRPr="00060B31">
                          <w:rPr>
                            <w:sz w:val="20"/>
                          </w:rPr>
                          <w:t>MIS/systems and fiscal reporting systems</w:t>
                        </w:r>
                      </w:p>
                      <w:p w:rsidR="00747DB1" w:rsidRPr="00060B31" w:rsidRDefault="00747DB1" w:rsidP="00747DB1">
                        <w:pPr>
                          <w:tabs>
                            <w:tab w:val="left" w:pos="4680"/>
                          </w:tabs>
                          <w:spacing w:after="60" w:line="240" w:lineRule="auto"/>
                          <w:rPr>
                            <w:sz w:val="20"/>
                          </w:rPr>
                        </w:pPr>
                        <w:r w:rsidRPr="00060B31">
                          <w:rPr>
                            <w:sz w:val="20"/>
                          </w:rPr>
                          <w:t>Interaction/coordination with state agencies/programs</w:t>
                        </w:r>
                      </w:p>
                      <w:p w:rsidR="00747DB1" w:rsidRDefault="00747DB1" w:rsidP="00747DB1">
                        <w:pPr>
                          <w:spacing w:line="200" w:lineRule="exact"/>
                          <w:rPr>
                            <w:sz w:val="18"/>
                          </w:rPr>
                        </w:pPr>
                      </w:p>
                    </w:txbxContent>
                  </v:textbox>
                </v:shape>
                <v:shape id="Text Box 12" o:spid="_x0000_s1031" type="#_x0000_t202" style="position:absolute;left:10800;top:7560;width:3060;height:19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yJ4MYA&#10;AADcAAAADwAAAGRycy9kb3ducmV2LnhtbESPT2/CMAzF75P2HSIj7TKNdAMB6whomgSCG3+m7Wo1&#10;pq1onC7JSvn2+DBpN1vv+b2f58veNaqjEGvPBp6HGSjiwtuaSwOfx9XTDFRMyBYbz2TgShGWi/u7&#10;OebWX3hP3SGVSkI45migSqnNtY5FRQ7j0LfEop18cJhkDaW2AS8S7hr9kmUT7bBmaaiwpY+KivPh&#10;1xmYjTfdd9yOdl/F5NS8psdpt/4JxjwM+vc3UIn69G/+u95YwR8LrTwjE+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cyJ4MYAAADcAAAADwAAAAAAAAAAAAAAAACYAgAAZHJz&#10;L2Rvd25yZXYueG1sUEsFBgAAAAAEAAQA9QAAAIsDAAAAAA==&#10;">
                  <v:textbox>
                    <w:txbxContent>
                      <w:p w:rsidR="00747DB1" w:rsidRPr="004805C1" w:rsidRDefault="00747DB1" w:rsidP="00747DB1">
                        <w:pPr>
                          <w:spacing w:after="0" w:line="240" w:lineRule="auto"/>
                          <w:rPr>
                            <w:b/>
                            <w:i/>
                            <w:sz w:val="20"/>
                          </w:rPr>
                        </w:pPr>
                        <w:r w:rsidRPr="004805C1">
                          <w:rPr>
                            <w:b/>
                            <w:i/>
                            <w:sz w:val="20"/>
                          </w:rPr>
                          <w:t>Outputs/Outcomes</w:t>
                        </w:r>
                      </w:p>
                      <w:p w:rsidR="00747DB1" w:rsidRPr="00060B31" w:rsidRDefault="00747DB1" w:rsidP="00747DB1">
                        <w:pPr>
                          <w:spacing w:after="60" w:line="240" w:lineRule="auto"/>
                          <w:rPr>
                            <w:sz w:val="20"/>
                          </w:rPr>
                        </w:pPr>
                        <w:r w:rsidRPr="00060B31">
                          <w:rPr>
                            <w:sz w:val="20"/>
                          </w:rPr>
                          <w:t>Participation rates</w:t>
                        </w:r>
                      </w:p>
                      <w:p w:rsidR="00747DB1" w:rsidRPr="00060B31" w:rsidRDefault="00747DB1" w:rsidP="00747DB1">
                        <w:pPr>
                          <w:spacing w:after="60" w:line="240" w:lineRule="auto"/>
                          <w:rPr>
                            <w:sz w:val="20"/>
                          </w:rPr>
                        </w:pPr>
                        <w:r w:rsidRPr="00060B31">
                          <w:rPr>
                            <w:sz w:val="20"/>
                          </w:rPr>
                          <w:t>Employment</w:t>
                        </w:r>
                        <w:r>
                          <w:rPr>
                            <w:sz w:val="20"/>
                          </w:rPr>
                          <w:t>/retention</w:t>
                        </w:r>
                      </w:p>
                      <w:p w:rsidR="00747DB1" w:rsidRPr="00060B31" w:rsidRDefault="00747DB1" w:rsidP="00747DB1">
                        <w:pPr>
                          <w:spacing w:after="60" w:line="240" w:lineRule="auto"/>
                          <w:rPr>
                            <w:sz w:val="20"/>
                          </w:rPr>
                        </w:pPr>
                        <w:r w:rsidRPr="00060B31">
                          <w:rPr>
                            <w:sz w:val="20"/>
                          </w:rPr>
                          <w:t>Skills improvement</w:t>
                        </w:r>
                      </w:p>
                      <w:p w:rsidR="00747DB1" w:rsidRPr="00060B31" w:rsidRDefault="00747DB1" w:rsidP="00747DB1">
                        <w:pPr>
                          <w:spacing w:after="60" w:line="240" w:lineRule="auto"/>
                          <w:rPr>
                            <w:sz w:val="20"/>
                          </w:rPr>
                        </w:pPr>
                        <w:r w:rsidRPr="00060B31">
                          <w:rPr>
                            <w:sz w:val="20"/>
                          </w:rPr>
                          <w:t>Income</w:t>
                        </w:r>
                      </w:p>
                      <w:p w:rsidR="00747DB1" w:rsidRPr="00060B31" w:rsidRDefault="00747DB1" w:rsidP="00747DB1">
                        <w:pPr>
                          <w:spacing w:after="60"/>
                          <w:rPr>
                            <w:sz w:val="20"/>
                          </w:rPr>
                        </w:pPr>
                        <w:r w:rsidRPr="00060B31">
                          <w:rPr>
                            <w:sz w:val="20"/>
                          </w:rPr>
                          <w:t>Self-sufficiency</w:t>
                        </w:r>
                      </w:p>
                      <w:p w:rsidR="00747DB1" w:rsidRDefault="00747DB1" w:rsidP="00747DB1">
                        <w:pPr>
                          <w:tabs>
                            <w:tab w:val="left" w:pos="4680"/>
                          </w:tabs>
                          <w:spacing w:line="220" w:lineRule="exact"/>
                        </w:pPr>
                      </w:p>
                    </w:txbxContent>
                  </v:textbox>
                </v:shape>
                <v:shape id="Right Arrow 1" o:spid="_x0000_s1032" type="#_x0000_t13" style="position:absolute;left:4680;top:3420;width:1447;height: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CxkMEA&#10;AADcAAAADwAAAGRycy9kb3ducmV2LnhtbERPS2sCMRC+F/ofwhR6Ec1aRXQ1iggtBU/1dR4242Zx&#10;M1k2cY399aZQ8DYf33MWq2hr0VHrK8cKhoMMBHHhdMWlgsP+sz8F4QOyxtoxKbiTh9Xy9WWBuXY3&#10;/qFuF0qRQtjnqMCE0ORS+sKQRT9wDXHizq61GBJsS6lbvKVwW8uPLJtIixWnBoMNbQwVl93VKjiN&#10;f3vmuC2ln8avO9Ooi9tep9T7W1zPQQSK4Sn+d3/rNH88g79n0gV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QsZDBAAAA3AAAAA8AAAAAAAAAAAAAAAAAmAIAAGRycy9kb3du&#10;cmV2LnhtbFBLBQYAAAAABAAEAPUAAACGAwAAAAA=&#10;" adj="18241"/>
                <v:shape id="Right Arrow 13" o:spid="_x0000_s1033" type="#_x0000_t13" style="position:absolute;left:9900;top:5735;width:900;height: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MaX8MA&#10;AADcAAAADwAAAGRycy9kb3ducmV2LnhtbESPT2sCQQzF74V+hyGF3uqsUousjiKC4KlQ9eAx7GT/&#10;4E5m2Ym767dvDoXeEt7Le79sdlNozUB9aiI7mM8yMMRF9A1XDq6X48cKTBJkj21kcvCkBLvt68sG&#10;cx9H/qHhLJXREE45OqhFutzaVNQUMM1iR6xaGfuAomtfWd/jqOGhtYss+7IBG9aGGjs61FTcz4/g&#10;oBnxKJf7wZ/Kz+8hrG5FKY/k3PvbtF+DEZrk3/x3ffKKv1R8fUYns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MaX8MAAADcAAAADwAAAAAAAAAAAAAAAACYAgAAZHJzL2Rv&#10;d25yZXYueG1sUEsFBgAAAAAEAAQA9QAAAIgDAAAAAA==&#10;" adj="13744,4832"/>
                <v:shape id="Text Box 4" o:spid="_x0000_s1034" type="#_x0000_t202" style="position:absolute;left:10800;top:2700;width:3240;height:3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2oMMA&#10;AADcAAAADwAAAGRycy9kb3ducmV2LnhtbERPTWvCQBC9F/wPywi9SN3YarSpq5RCi97Uil6H7JgE&#10;s7NxdxvTf98VhN7m8T5nvuxMLVpyvrKsYDRMQBDnVldcKNh/fz7NQPiArLG2TAp+ycNy0XuYY6bt&#10;lbfU7kIhYgj7DBWUITSZlD4vyaAf2oY4cifrDIYIXSG1w2sMN7V8TpJUGqw4NpTY0EdJ+Xn3YxTM&#10;xqv26Ncvm0OenurXMJi2Xxen1GO/e38DEagL/+K7e6Xj/MkIbs/EC+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2oMMAAADcAAAADwAAAAAAAAAAAAAAAACYAgAAZHJzL2Rv&#10;d25yZXYueG1sUEsFBgAAAAAEAAQA9QAAAIgDAAAAAA==&#10;">
                  <v:textbox>
                    <w:txbxContent>
                      <w:p w:rsidR="00747DB1" w:rsidRPr="004805C1" w:rsidRDefault="00747DB1" w:rsidP="00747DB1">
                        <w:pPr>
                          <w:spacing w:after="0" w:line="240" w:lineRule="auto"/>
                          <w:rPr>
                            <w:b/>
                            <w:i/>
                            <w:sz w:val="20"/>
                          </w:rPr>
                        </w:pPr>
                        <w:r w:rsidRPr="004805C1">
                          <w:rPr>
                            <w:b/>
                            <w:i/>
                            <w:sz w:val="20"/>
                          </w:rPr>
                          <w:t>Service Delivery Practices</w:t>
                        </w:r>
                      </w:p>
                      <w:p w:rsidR="00747DB1" w:rsidRDefault="00747DB1" w:rsidP="00747DB1">
                        <w:pPr>
                          <w:spacing w:after="0" w:line="240" w:lineRule="auto"/>
                          <w:rPr>
                            <w:sz w:val="20"/>
                          </w:rPr>
                        </w:pPr>
                      </w:p>
                      <w:p w:rsidR="00747DB1" w:rsidRDefault="00747DB1" w:rsidP="00747DB1">
                        <w:pPr>
                          <w:spacing w:after="60" w:line="240" w:lineRule="auto"/>
                          <w:rPr>
                            <w:sz w:val="20"/>
                          </w:rPr>
                        </w:pPr>
                        <w:r>
                          <w:rPr>
                            <w:sz w:val="20"/>
                          </w:rPr>
                          <w:t>Outreach/information</w:t>
                        </w:r>
                      </w:p>
                      <w:p w:rsidR="00747DB1" w:rsidRPr="00060B31" w:rsidRDefault="00747DB1" w:rsidP="00747DB1">
                        <w:pPr>
                          <w:spacing w:after="60" w:line="240" w:lineRule="auto"/>
                          <w:rPr>
                            <w:sz w:val="20"/>
                          </w:rPr>
                        </w:pPr>
                        <w:r w:rsidRPr="00060B31">
                          <w:rPr>
                            <w:sz w:val="20"/>
                          </w:rPr>
                          <w:t>Eligibility/intake/redeterminations</w:t>
                        </w:r>
                      </w:p>
                      <w:p w:rsidR="00747DB1" w:rsidRDefault="00747DB1" w:rsidP="00747DB1">
                        <w:pPr>
                          <w:spacing w:after="60" w:line="240" w:lineRule="auto"/>
                          <w:rPr>
                            <w:sz w:val="20"/>
                          </w:rPr>
                        </w:pPr>
                        <w:r>
                          <w:rPr>
                            <w:sz w:val="20"/>
                          </w:rPr>
                          <w:t>Participant priorities</w:t>
                        </w:r>
                      </w:p>
                      <w:p w:rsidR="00747DB1" w:rsidRDefault="00747DB1" w:rsidP="00747DB1">
                        <w:pPr>
                          <w:spacing w:after="60" w:line="240" w:lineRule="auto"/>
                          <w:rPr>
                            <w:sz w:val="20"/>
                          </w:rPr>
                        </w:pPr>
                        <w:r>
                          <w:rPr>
                            <w:sz w:val="20"/>
                          </w:rPr>
                          <w:t>Assessment/screening</w:t>
                        </w:r>
                      </w:p>
                      <w:p w:rsidR="00747DB1" w:rsidRDefault="00747DB1" w:rsidP="00747DB1">
                        <w:pPr>
                          <w:spacing w:after="60" w:line="240" w:lineRule="auto"/>
                          <w:rPr>
                            <w:sz w:val="20"/>
                          </w:rPr>
                        </w:pPr>
                        <w:r>
                          <w:rPr>
                            <w:sz w:val="20"/>
                          </w:rPr>
                          <w:t>Referral for services</w:t>
                        </w:r>
                      </w:p>
                      <w:p w:rsidR="00747DB1" w:rsidRDefault="00747DB1" w:rsidP="00747DB1">
                        <w:pPr>
                          <w:spacing w:after="60" w:line="240" w:lineRule="auto"/>
                          <w:rPr>
                            <w:sz w:val="20"/>
                          </w:rPr>
                        </w:pPr>
                        <w:r w:rsidRPr="00060B31">
                          <w:rPr>
                            <w:sz w:val="20"/>
                          </w:rPr>
                          <w:t xml:space="preserve">Case </w:t>
                        </w:r>
                        <w:r>
                          <w:rPr>
                            <w:sz w:val="20"/>
                          </w:rPr>
                          <w:t>management</w:t>
                        </w:r>
                      </w:p>
                      <w:p w:rsidR="00747DB1" w:rsidRDefault="00747DB1" w:rsidP="00747DB1">
                        <w:pPr>
                          <w:spacing w:after="60" w:line="240" w:lineRule="auto"/>
                          <w:rPr>
                            <w:sz w:val="20"/>
                          </w:rPr>
                        </w:pPr>
                        <w:r>
                          <w:rPr>
                            <w:sz w:val="20"/>
                          </w:rPr>
                          <w:t>Social Services</w:t>
                        </w:r>
                      </w:p>
                      <w:p w:rsidR="00747DB1" w:rsidRDefault="00747DB1" w:rsidP="00747DB1">
                        <w:pPr>
                          <w:spacing w:after="60" w:line="240" w:lineRule="auto"/>
                          <w:rPr>
                            <w:sz w:val="20"/>
                          </w:rPr>
                        </w:pPr>
                        <w:r>
                          <w:rPr>
                            <w:sz w:val="20"/>
                          </w:rPr>
                          <w:t>Training/education</w:t>
                        </w:r>
                      </w:p>
                      <w:p w:rsidR="00747DB1" w:rsidRPr="00060B31" w:rsidRDefault="00747DB1" w:rsidP="00747DB1">
                        <w:pPr>
                          <w:spacing w:after="60" w:line="240" w:lineRule="auto"/>
                          <w:rPr>
                            <w:sz w:val="20"/>
                          </w:rPr>
                        </w:pPr>
                        <w:r w:rsidRPr="00060B31">
                          <w:rPr>
                            <w:sz w:val="20"/>
                          </w:rPr>
                          <w:t>Employer relations/job development</w:t>
                        </w:r>
                      </w:p>
                      <w:p w:rsidR="00747DB1" w:rsidRPr="00060B31" w:rsidRDefault="00747DB1" w:rsidP="00747DB1">
                        <w:pPr>
                          <w:spacing w:after="60" w:line="240" w:lineRule="auto"/>
                          <w:rPr>
                            <w:sz w:val="20"/>
                          </w:rPr>
                        </w:pPr>
                        <w:r w:rsidRPr="00060B31">
                          <w:rPr>
                            <w:sz w:val="20"/>
                          </w:rPr>
                          <w:t>Post-referral follow-up</w:t>
                        </w:r>
                      </w:p>
                      <w:p w:rsidR="00747DB1" w:rsidRPr="00060B31" w:rsidRDefault="00747DB1" w:rsidP="00747DB1">
                        <w:pPr>
                          <w:spacing w:after="60" w:line="240" w:lineRule="auto"/>
                          <w:rPr>
                            <w:sz w:val="20"/>
                          </w:rPr>
                        </w:pPr>
                        <w:r w:rsidRPr="00060B31">
                          <w:rPr>
                            <w:sz w:val="20"/>
                          </w:rPr>
                          <w:t>Post-employment services</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 o:spid="_x0000_s1035" type="#_x0000_t67" style="position:absolute;left:12240;top:6667;width:352;height:9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OiG78A&#10;AADcAAAADwAAAGRycy9kb3ducmV2LnhtbERPzWoCMRC+F3yHMAVvNXG1olujSEHxVtR9gGEz3Q3d&#10;TJYk1fXtjVDobT6+31lvB9eJK4VoPWuYThQI4toby42G6rJ/W4KICdlg55k03CnCdjN6WWNp/I1P&#10;dD2nRuQQjiVqaFPqSylj3ZLDOPE9cea+fXCYMgyNNAFvOdx1slBqIR1azg0t9vTZUv1z/nUabHVR&#10;w2l1n+O0UTP1VR042ELr8euw+wCRaEj/4j/30eT57wU8n8kXyM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06IbvwAAANwAAAAPAAAAAAAAAAAAAAAAAJgCAABkcnMvZG93bnJl&#10;di54bWxQSwUGAAAAAAQABAD1AAAAhAMAAAAA&#10;"/>
                <v:line id="Straight Connector 11" o:spid="_x0000_s1036" style="position:absolute;visibility:visible;mso-wrap-style:square" from="12420,9360" to="12420,10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ixtMQAAADcAAAADwAAAGRycy9kb3ducmV2LnhtbERPS2vCQBC+C/6HZYTedGOl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mLG0xAAAANwAAAAPAAAAAAAAAAAA&#10;AAAAAKECAABkcnMvZG93bnJldi54bWxQSwUGAAAAAAQABAD5AAAAkgMAAAAA&#10;"/>
                <v:line id="Straight Connector 9" o:spid="_x0000_s1037" style="position:absolute;flip:y;visibility:visible;mso-wrap-style:square" from="7380,10620" to="7380,10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a+x8UAAADcAAAADwAAAGRycy9kb3ducmV2LnhtbESPQWvCQBCF7wX/wzJCL6FurLVodBXb&#10;KgjiQe2hxyE7JsHsbMhONf77bqHQ2wzvfW/ezJedq9WV2lB5NjAcpKCIc28rLgx8njZPE1BBkC3W&#10;nsnAnQIsF72HOWbW3/hA16MUKoZwyNBAKdJkWoe8JIdh4BviqJ1961Di2hbatniL4a7Wz2n6qh1W&#10;HC+U2NB7Sfnl+O1ijc2eP0aj5M3pJJnS+kt2qRZjHvvdagZKqJN/8x+9tZEbv8DvM3ECvf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Ta+x8UAAADcAAAADwAAAAAAAAAA&#10;AAAAAAChAgAAZHJzL2Rvd25yZXYueG1sUEsFBgAAAAAEAAQA+QAAAJMDAAAAAA==&#10;">
                  <v:stroke endarrow="block"/>
                </v:line>
                <v:shape id="Right Arrow 6" o:spid="_x0000_s1038" type="#_x0000_t13" style="position:absolute;left:4680;top:7920;width:892;height: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a4N8EA&#10;AADcAAAADwAAAGRycy9kb3ducmV2LnhtbERPS2vCQBC+F/wPywje6qQFpaSuQSqF3Hweepxmp0kw&#10;Oxuzq4n+erdQ6G0+vucsssE26sqdr51oeJkmoFgKZ2opNRwPn89voHwgMdQ4YQ039pAtR08LSo3r&#10;ZcfXfShVDBGfkoYqhDZF9EXFlvzUtSyR+3GdpRBhV6LpqI/htsHXJJmjpVpiQ0Utf1RcnPYXq+G7&#10;Wc+/tu05R4P9lu8JHobdRuvJeFi9gwo8hH/xnzs3cf5sBr/PxAtw+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1WuDfBAAAA3AAAAA8AAAAAAAAAAAAAAAAAmAIAAGRycy9kb3du&#10;cmV2LnhtbFBLBQYAAAAABAAEAPUAAACGAwAAAAA=&#10;"/>
                <v:line id="Line 29" o:spid="_x0000_s1039" style="position:absolute;flip:y;visibility:visible;mso-wrap-style:square" from="2880,10440" to="2880,10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iFK8UAAADcAAAADwAAAGRycy9kb3ducmV2LnhtbESPT2vCQBDF70K/wzKCl1A3KpU2dZX6&#10;DwriQdtDj0N2mgSzsyE7avz2bqHgbYb3fm/ezBadq9WF2lB5NjAapqCIc28rLgx8f22fX0EFQbZY&#10;eyYDNwqwmD/1ZphZf+UDXY5SqBjCIUMDpUiTaR3ykhyGoW+Io/brW4cS17bQtsVrDHe1HqfpVDus&#10;OF4osaFVSfnpeHaxxnbP68kkWTqdJG+0+ZFdqsWYQb/7eAcl1MnD/E9/2si9TOHvmTiBnt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qiFK8UAAADcAAAADwAAAAAAAAAA&#10;AAAAAAChAgAAZHJzL2Rvd25yZXYueG1sUEsFBgAAAAAEAAQA+QAAAJMDAAAAAA==&#10;">
                  <v:stroke endarrow="block"/>
                </v:line>
                <v:shape id="AutoShape 30" o:spid="_x0000_s1040" type="#_x0000_t67" style="position:absolute;left:7476;top:4998;width:345;height: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QBg74A&#10;AADcAAAADwAAAGRycy9kb3ducmV2LnhtbERP24rCMBB9F/Yfwgj7ponuvRpFBBffFrUfMDRjG2wm&#10;Jclq/XsjCL7N4VxnvuxdK84UovWsYTJWIIgrbyzXGsrDZvQNIiZkg61n0nClCMvFy2COhfEX3tF5&#10;n2qRQzgWqKFJqSukjFVDDuPYd8SZO/rgMGUYamkCXnK4a+VUqU/p0HJuaLCjdUPVaf/vNNjyoPrd&#10;z/UdJ7V6U3/lLwc71fp12K9mIBL16Sl+uLcmz//4gvsz+QK5u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akAYO+AAAA3AAAAA8AAAAAAAAAAAAAAAAAmAIAAGRycy9kb3ducmV2&#10;LnhtbFBLBQYAAAAABAAEAPUAAACDAwAAAAA=&#10;"/>
                <v:shape id="Text Box 31" o:spid="_x0000_s1041" type="#_x0000_t202" style="position:absolute;left:6300;top:10792;width:25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yxHcQA&#10;AADcAAAADwAAAGRycy9kb3ducmV2LnhtbESPQWvDMAyF74X9B6PBbq2zQdeQ1i2jY7Dr2kKvaqzG&#10;YbYcYjfJ+uunw2A3iff03qfNbgpeDdSnNrKB50UBiriOtuXGwOn4MS9BpYxs0UcmAz+UYLd9mG2w&#10;snHkLxoOuVESwqlCAy7nrtI61Y4CpkXsiEW7xj5glrVvtO1xlPDg9UtRvOqALUuDw472jurvwy0Y&#10;qO+393LfXobxvjqvLpPzyyt7Y54ep7c1qExT/jf/XX9awV8KrTwjE+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MsR3EAAAA3AAAAA8AAAAAAAAAAAAAAAAAmAIAAGRycy9k&#10;b3ducmV2LnhtbFBLBQYAAAAABAAEAPUAAACJAwAAAAA=&#10;" filled="f" stroked="f">
                  <v:textbox inset=",7.2pt,,7.2pt">
                    <w:txbxContent>
                      <w:p w:rsidR="00747DB1" w:rsidRDefault="00747DB1" w:rsidP="00747DB1">
                        <w:r>
                          <w:t>Program improvement</w:t>
                        </w:r>
                      </w:p>
                    </w:txbxContent>
                  </v:textbox>
                </v:shape>
                <w10:wrap type="topAndBottom"/>
              </v:group>
            </w:pict>
          </mc:Fallback>
        </mc:AlternateContent>
      </w:r>
      <w:r w:rsidRPr="00747DB1">
        <w:rPr>
          <w:rFonts w:cstheme="minorHAnsi"/>
          <w:noProof/>
          <w:sz w:val="24"/>
          <w:szCs w:val="24"/>
        </w:rPr>
        <mc:AlternateContent>
          <mc:Choice Requires="wps">
            <w:drawing>
              <wp:anchor distT="0" distB="0" distL="114300" distR="114300" simplePos="0" relativeHeight="251660288" behindDoc="0" locked="0" layoutInCell="1" allowOverlap="1" wp14:anchorId="323CEF89" wp14:editId="66BE2878">
                <wp:simplePos x="0" y="0"/>
                <wp:positionH relativeFrom="column">
                  <wp:posOffset>783771</wp:posOffset>
                </wp:positionH>
                <wp:positionV relativeFrom="paragraph">
                  <wp:posOffset>5596932</wp:posOffset>
                </wp:positionV>
                <wp:extent cx="2860013" cy="8792"/>
                <wp:effectExtent l="0" t="0" r="17145" b="29845"/>
                <wp:wrapNone/>
                <wp:docPr id="159" name="Straight Connector 159"/>
                <wp:cNvGraphicFramePr/>
                <a:graphic xmlns:a="http://schemas.openxmlformats.org/drawingml/2006/main">
                  <a:graphicData uri="http://schemas.microsoft.com/office/word/2010/wordprocessingShape">
                    <wps:wsp>
                      <wps:cNvCnPr/>
                      <wps:spPr>
                        <a:xfrm>
                          <a:off x="0" y="0"/>
                          <a:ext cx="2860013" cy="8792"/>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5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7pt,440.7pt" to="286.9pt,4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"/>
            </w:pict>
          </mc:Fallback>
        </mc:AlternateContent>
      </w:r>
      <w:r w:rsidRPr="00747DB1">
        <w:rPr>
          <w:rFonts w:cstheme="minorHAnsi"/>
          <w:sz w:val="24"/>
          <w:szCs w:val="24"/>
        </w:rPr>
        <w:t>E</w:t>
      </w:r>
      <w:r w:rsidRPr="00747DB1">
        <w:rPr>
          <w:sz w:val="24"/>
          <w:szCs w:val="24"/>
        </w:rPr>
        <w:t xml:space="preserve">xhibit </w:t>
      </w:r>
      <w:r w:rsidRPr="00747DB1">
        <w:rPr>
          <w:sz w:val="24"/>
          <w:szCs w:val="24"/>
        </w:rPr>
        <w:fldChar w:fldCharType="begin"/>
      </w:r>
      <w:r w:rsidRPr="00747DB1">
        <w:rPr>
          <w:sz w:val="24"/>
          <w:szCs w:val="24"/>
        </w:rPr>
        <w:instrText xml:space="preserve"> SEQ Exhibit \* ARABIC </w:instrText>
      </w:r>
      <w:r w:rsidRPr="00747DB1">
        <w:rPr>
          <w:sz w:val="24"/>
          <w:szCs w:val="24"/>
        </w:rPr>
        <w:fldChar w:fldCharType="separate"/>
      </w:r>
      <w:r w:rsidRPr="00747DB1">
        <w:rPr>
          <w:noProof/>
          <w:sz w:val="24"/>
          <w:szCs w:val="24"/>
        </w:rPr>
        <w:t>1</w:t>
      </w:r>
      <w:r w:rsidRPr="00747DB1">
        <w:rPr>
          <w:sz w:val="24"/>
          <w:szCs w:val="24"/>
        </w:rPr>
        <w:fldChar w:fldCharType="end"/>
      </w:r>
      <w:bookmarkEnd w:id="2"/>
      <w:r w:rsidRPr="00747DB1">
        <w:rPr>
          <w:sz w:val="24"/>
          <w:szCs w:val="24"/>
        </w:rPr>
        <w:t>: Conceptual Framework for Identifying Factors Related to Tribal TANF Implementation</w:t>
      </w:r>
    </w:p>
    <w:sectPr w:rsidR="005C4EC8" w:rsidSect="00747DB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5B7" w:rsidRDefault="002375B7" w:rsidP="002375B7">
      <w:pPr>
        <w:spacing w:after="0" w:line="240" w:lineRule="auto"/>
      </w:pPr>
      <w:r>
        <w:separator/>
      </w:r>
    </w:p>
  </w:endnote>
  <w:endnote w:type="continuationSeparator" w:id="0">
    <w:p w:rsidR="002375B7" w:rsidRDefault="002375B7" w:rsidP="00237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B54" w:rsidRDefault="003E2B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C6F" w:rsidRDefault="002375B7" w:rsidP="0092248B">
    <w:pPr>
      <w:pStyle w:val="Footer"/>
      <w:pBdr>
        <w:top w:val="single" w:sz="4" w:space="1" w:color="auto"/>
      </w:pBdr>
    </w:pPr>
    <w:r>
      <w:rPr>
        <w:noProof/>
      </w:rPr>
      <w:drawing>
        <wp:inline distT="0" distB="0" distL="0" distR="0" wp14:anchorId="74CBEB47" wp14:editId="4E0DEB3E">
          <wp:extent cx="1536065" cy="225425"/>
          <wp:effectExtent l="0" t="0" r="698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065" cy="225425"/>
                  </a:xfrm>
                  <a:prstGeom prst="rect">
                    <a:avLst/>
                  </a:prstGeom>
                  <a:noFill/>
                </pic:spPr>
              </pic:pic>
            </a:graphicData>
          </a:graphic>
        </wp:inline>
      </w:drawing>
    </w:r>
    <w:sdt>
      <w:sdtPr>
        <w:id w:val="1695798697"/>
        <w:docPartObj>
          <w:docPartGallery w:val="Page Numbers (Bottom of Page)"/>
          <w:docPartUnique/>
        </w:docPartObj>
      </w:sdtPr>
      <w:sdtEndPr>
        <w:rPr>
          <w:noProof/>
        </w:rPr>
      </w:sdtEndPr>
      <w:sdtContent>
        <w:r>
          <w:tab/>
        </w:r>
        <w:r>
          <w:tab/>
        </w:r>
        <w:bookmarkStart w:id="1" w:name="_GoBack"/>
        <w:bookmarkEnd w:id="1"/>
      </w:sdtContent>
    </w:sdt>
  </w:p>
  <w:p w:rsidR="00753C6F" w:rsidRDefault="003E2B54" w:rsidP="00AE5C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B54" w:rsidRDefault="003E2B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5B7" w:rsidRDefault="002375B7" w:rsidP="002375B7">
      <w:pPr>
        <w:spacing w:after="0" w:line="240" w:lineRule="auto"/>
      </w:pPr>
      <w:r>
        <w:separator/>
      </w:r>
    </w:p>
  </w:footnote>
  <w:footnote w:type="continuationSeparator" w:id="0">
    <w:p w:rsidR="002375B7" w:rsidRDefault="002375B7" w:rsidP="002375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B54" w:rsidRDefault="003E2B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B54" w:rsidRDefault="003E2B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B54" w:rsidRDefault="003E2B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2FC"/>
    <w:rsid w:val="000452AA"/>
    <w:rsid w:val="002375B7"/>
    <w:rsid w:val="003E2B54"/>
    <w:rsid w:val="00747DB1"/>
    <w:rsid w:val="009568FB"/>
    <w:rsid w:val="00985AF6"/>
    <w:rsid w:val="00B822FC"/>
    <w:rsid w:val="00DD1F02"/>
    <w:rsid w:val="00FB4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747DB1"/>
    <w:pPr>
      <w:spacing w:after="120"/>
    </w:pPr>
  </w:style>
  <w:style w:type="character" w:customStyle="1" w:styleId="BodyTextChar">
    <w:name w:val="Body Text Char"/>
    <w:basedOn w:val="DefaultParagraphFont"/>
    <w:link w:val="BodyText"/>
    <w:uiPriority w:val="99"/>
    <w:semiHidden/>
    <w:rsid w:val="00747DB1"/>
  </w:style>
  <w:style w:type="paragraph" w:styleId="Footer">
    <w:name w:val="footer"/>
    <w:basedOn w:val="Normal"/>
    <w:link w:val="FooterChar"/>
    <w:uiPriority w:val="99"/>
    <w:unhideWhenUsed/>
    <w:rsid w:val="00747D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DB1"/>
  </w:style>
  <w:style w:type="paragraph" w:styleId="BalloonText">
    <w:name w:val="Balloon Text"/>
    <w:basedOn w:val="Normal"/>
    <w:link w:val="BalloonTextChar"/>
    <w:uiPriority w:val="99"/>
    <w:semiHidden/>
    <w:unhideWhenUsed/>
    <w:rsid w:val="00747D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DB1"/>
    <w:rPr>
      <w:rFonts w:ascii="Tahoma" w:hAnsi="Tahoma" w:cs="Tahoma"/>
      <w:sz w:val="16"/>
      <w:szCs w:val="16"/>
    </w:rPr>
  </w:style>
  <w:style w:type="paragraph" w:styleId="Header">
    <w:name w:val="header"/>
    <w:basedOn w:val="Normal"/>
    <w:link w:val="HeaderChar"/>
    <w:uiPriority w:val="99"/>
    <w:unhideWhenUsed/>
    <w:rsid w:val="002375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5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747DB1"/>
    <w:pPr>
      <w:spacing w:after="120"/>
    </w:pPr>
  </w:style>
  <w:style w:type="character" w:customStyle="1" w:styleId="BodyTextChar">
    <w:name w:val="Body Text Char"/>
    <w:basedOn w:val="DefaultParagraphFont"/>
    <w:link w:val="BodyText"/>
    <w:uiPriority w:val="99"/>
    <w:semiHidden/>
    <w:rsid w:val="00747DB1"/>
  </w:style>
  <w:style w:type="paragraph" w:styleId="Footer">
    <w:name w:val="footer"/>
    <w:basedOn w:val="Normal"/>
    <w:link w:val="FooterChar"/>
    <w:uiPriority w:val="99"/>
    <w:unhideWhenUsed/>
    <w:rsid w:val="00747D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DB1"/>
  </w:style>
  <w:style w:type="paragraph" w:styleId="BalloonText">
    <w:name w:val="Balloon Text"/>
    <w:basedOn w:val="Normal"/>
    <w:link w:val="BalloonTextChar"/>
    <w:uiPriority w:val="99"/>
    <w:semiHidden/>
    <w:unhideWhenUsed/>
    <w:rsid w:val="00747D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DB1"/>
    <w:rPr>
      <w:rFonts w:ascii="Tahoma" w:hAnsi="Tahoma" w:cs="Tahoma"/>
      <w:sz w:val="16"/>
      <w:szCs w:val="16"/>
    </w:rPr>
  </w:style>
  <w:style w:type="paragraph" w:styleId="Header">
    <w:name w:val="header"/>
    <w:basedOn w:val="Normal"/>
    <w:link w:val="HeaderChar"/>
    <w:uiPriority w:val="99"/>
    <w:unhideWhenUsed/>
    <w:rsid w:val="002375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426</Words>
  <Characters>2433</Characters>
  <Application>Microsoft Office Word</Application>
  <DocSecurity>0</DocSecurity>
  <Lines>20</Lines>
  <Paragraphs>5</Paragraphs>
  <ScaleCrop>false</ScaleCrop>
  <Company>The Urban Institute</Company>
  <LinksUpToDate>false</LinksUpToDate>
  <CharactersWithSpaces>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Ting, Sarah</dc:creator>
  <cp:keywords/>
  <dc:description/>
  <cp:lastModifiedBy>Ting, Sarah</cp:lastModifiedBy>
  <cp:revision>7</cp:revision>
  <dcterms:created xsi:type="dcterms:W3CDTF">2012-01-30T19:23:00Z</dcterms:created>
  <dcterms:modified xsi:type="dcterms:W3CDTF">2012-01-30T20:21:00Z</dcterms:modified>
</cp:coreProperties>
</file>