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D7A" w:rsidRDefault="00402D7A" w:rsidP="00402D7A">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402D7A">
        <w:rPr>
          <w:b/>
          <w:bCs/>
          <w:color w:val="000000"/>
          <w:szCs w:val="24"/>
        </w:rPr>
        <w:t xml:space="preserve">Supporting Statement for </w:t>
      </w:r>
      <w:r w:rsidRPr="00402D7A">
        <w:rPr>
          <w:b/>
          <w:bCs/>
          <w:szCs w:val="32"/>
        </w:rPr>
        <w:t>the</w:t>
      </w:r>
      <w:r w:rsidRPr="00402D7A">
        <w:rPr>
          <w:b/>
          <w:szCs w:val="24"/>
        </w:rPr>
        <w:t xml:space="preserve"> </w:t>
      </w:r>
    </w:p>
    <w:p w:rsidR="00402D7A" w:rsidRDefault="007871CC" w:rsidP="00402D7A">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402D7A">
        <w:rPr>
          <w:b/>
          <w:szCs w:val="24"/>
        </w:rPr>
        <w:t xml:space="preserve">2013 </w:t>
      </w:r>
      <w:r w:rsidR="00677660" w:rsidRPr="00402D7A">
        <w:rPr>
          <w:b/>
          <w:szCs w:val="24"/>
        </w:rPr>
        <w:t xml:space="preserve">Survey of Consumer Finances </w:t>
      </w:r>
    </w:p>
    <w:p w:rsidR="00677660" w:rsidRDefault="00402D7A" w:rsidP="00402D7A">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402D7A">
        <w:rPr>
          <w:b/>
          <w:szCs w:val="24"/>
        </w:rPr>
        <w:t>(SCF; FR 3059; OMB No. 7100-0287)</w:t>
      </w:r>
    </w:p>
    <w:p w:rsidR="00402D7A" w:rsidRDefault="00402D7A" w:rsidP="00402D7A">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677660" w:rsidRPr="00402D7A" w:rsidRDefault="00677660">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szCs w:val="24"/>
        </w:rPr>
      </w:pPr>
      <w:r w:rsidRPr="00402D7A">
        <w:rPr>
          <w:b/>
          <w:bCs/>
          <w:szCs w:val="24"/>
        </w:rPr>
        <w:t>Summary</w:t>
      </w:r>
    </w:p>
    <w:p w:rsidR="00677660" w:rsidRPr="00402D7A"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2D7A">
        <w:rPr>
          <w:szCs w:val="24"/>
        </w:rPr>
        <w:tab/>
      </w:r>
      <w:r w:rsidR="00402D7A" w:rsidRPr="00402D7A">
        <w:rPr>
          <w:szCs w:val="24"/>
        </w:rPr>
        <w:t xml:space="preserve">The Board of Governors of the Federal Reserve System, under delegated authority from the Office of Management and Budget (OMB), </w:t>
      </w:r>
      <w:r w:rsidR="00402D7A" w:rsidRPr="00402D7A">
        <w:t xml:space="preserve">proposes to </w:t>
      </w:r>
      <w:r w:rsidRPr="00402D7A">
        <w:rPr>
          <w:szCs w:val="24"/>
        </w:rPr>
        <w:t xml:space="preserve">pretest and execute the </w:t>
      </w:r>
      <w:r w:rsidR="007871CC" w:rsidRPr="00402D7A">
        <w:rPr>
          <w:szCs w:val="24"/>
        </w:rPr>
        <w:t xml:space="preserve">2013 </w:t>
      </w:r>
      <w:r w:rsidRPr="00402D7A">
        <w:rPr>
          <w:szCs w:val="24"/>
        </w:rPr>
        <w:t xml:space="preserve">Survey of Consumer Finances (SCF; FR 3059; OMB No. 7100-0287).  This would be the </w:t>
      </w:r>
      <w:r w:rsidR="007871CC" w:rsidRPr="00402D7A">
        <w:rPr>
          <w:szCs w:val="24"/>
        </w:rPr>
        <w:t xml:space="preserve">eleventh </w:t>
      </w:r>
      <w:r w:rsidRPr="00402D7A">
        <w:rPr>
          <w:szCs w:val="24"/>
        </w:rPr>
        <w:t>triennial SCF since 1983, the beginning of the current series.  This survey is the only source of representative information on the structure of U.S. families' finances.  The survey would collect data on the assets, debts, income, work history, pension rights, use of financial services, and attitudes of a sample of U.S. families.  Because the ownership of some assets is relatively concentrated in a small number of families, the survey would make a special effort to ensure proper representation of such assets by systematically oversampling wealthier families.</w:t>
      </w:r>
    </w:p>
    <w:p w:rsidR="00677660" w:rsidRPr="00402D7A"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402D7A"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2D7A">
        <w:rPr>
          <w:szCs w:val="24"/>
        </w:rPr>
        <w:tab/>
        <w:t>Authority is being requested to conduct</w:t>
      </w:r>
      <w:r w:rsidR="00BF0142" w:rsidRPr="00402D7A">
        <w:rPr>
          <w:szCs w:val="24"/>
        </w:rPr>
        <w:t>: (1)</w:t>
      </w:r>
      <w:r w:rsidRPr="00402D7A">
        <w:rPr>
          <w:szCs w:val="24"/>
        </w:rPr>
        <w:t xml:space="preserve"> </w:t>
      </w:r>
      <w:r w:rsidR="00794AF3" w:rsidRPr="00402D7A">
        <w:rPr>
          <w:szCs w:val="24"/>
        </w:rPr>
        <w:t xml:space="preserve">up to </w:t>
      </w:r>
      <w:r w:rsidR="00BF0142" w:rsidRPr="00402D7A">
        <w:rPr>
          <w:szCs w:val="24"/>
        </w:rPr>
        <w:t>1</w:t>
      </w:r>
      <w:r w:rsidR="00850B91" w:rsidRPr="00402D7A">
        <w:rPr>
          <w:szCs w:val="24"/>
        </w:rPr>
        <w:t>5</w:t>
      </w:r>
      <w:r w:rsidRPr="00402D7A">
        <w:rPr>
          <w:szCs w:val="24"/>
        </w:rPr>
        <w:t>0 interviews averaging about 75 minutes (</w:t>
      </w:r>
      <w:r w:rsidR="00BF0142" w:rsidRPr="00402D7A">
        <w:rPr>
          <w:szCs w:val="24"/>
        </w:rPr>
        <w:t xml:space="preserve">main </w:t>
      </w:r>
      <w:r w:rsidRPr="00402D7A">
        <w:rPr>
          <w:szCs w:val="24"/>
        </w:rPr>
        <w:t xml:space="preserve">pretest) to be obtained in a </w:t>
      </w:r>
      <w:r w:rsidR="006A6336" w:rsidRPr="00402D7A">
        <w:rPr>
          <w:szCs w:val="24"/>
        </w:rPr>
        <w:t xml:space="preserve">test or </w:t>
      </w:r>
      <w:r w:rsidRPr="00402D7A">
        <w:rPr>
          <w:szCs w:val="24"/>
        </w:rPr>
        <w:t xml:space="preserve">series of tests of the survey procedures in </w:t>
      </w:r>
      <w:r w:rsidR="003A1CC2" w:rsidRPr="00402D7A">
        <w:rPr>
          <w:szCs w:val="24"/>
        </w:rPr>
        <w:t>2012</w:t>
      </w:r>
      <w:r w:rsidR="00850B91" w:rsidRPr="00402D7A">
        <w:rPr>
          <w:szCs w:val="24"/>
        </w:rPr>
        <w:t>;</w:t>
      </w:r>
      <w:r w:rsidR="006A6336" w:rsidRPr="00402D7A">
        <w:rPr>
          <w:szCs w:val="24"/>
        </w:rPr>
        <w:t xml:space="preserve"> and</w:t>
      </w:r>
      <w:r w:rsidR="00850B91" w:rsidRPr="00402D7A">
        <w:rPr>
          <w:szCs w:val="24"/>
        </w:rPr>
        <w:t xml:space="preserve"> (</w:t>
      </w:r>
      <w:r w:rsidR="006A6336" w:rsidRPr="00402D7A">
        <w:rPr>
          <w:szCs w:val="24"/>
        </w:rPr>
        <w:t>2</w:t>
      </w:r>
      <w:r w:rsidR="00850B91" w:rsidRPr="00402D7A">
        <w:rPr>
          <w:szCs w:val="24"/>
        </w:rPr>
        <w:t>)</w:t>
      </w:r>
      <w:r w:rsidRPr="00402D7A">
        <w:rPr>
          <w:szCs w:val="24"/>
        </w:rPr>
        <w:t xml:space="preserve"> </w:t>
      </w:r>
      <w:r w:rsidR="00794AF3" w:rsidRPr="00402D7A">
        <w:rPr>
          <w:szCs w:val="24"/>
        </w:rPr>
        <w:t xml:space="preserve">up to </w:t>
      </w:r>
      <w:r w:rsidR="00BF0142" w:rsidRPr="00402D7A">
        <w:rPr>
          <w:szCs w:val="24"/>
        </w:rPr>
        <w:t>7,000</w:t>
      </w:r>
      <w:r w:rsidRPr="00402D7A">
        <w:rPr>
          <w:szCs w:val="24"/>
        </w:rPr>
        <w:t xml:space="preserve"> interviews averaging about 75 minutes (</w:t>
      </w:r>
      <w:r w:rsidR="00BF0142" w:rsidRPr="00402D7A">
        <w:rPr>
          <w:szCs w:val="24"/>
        </w:rPr>
        <w:t xml:space="preserve">main </w:t>
      </w:r>
      <w:r w:rsidRPr="00402D7A">
        <w:rPr>
          <w:szCs w:val="24"/>
        </w:rPr>
        <w:t xml:space="preserve">survey) between </w:t>
      </w:r>
      <w:r w:rsidR="00A2104C" w:rsidRPr="00402D7A">
        <w:rPr>
          <w:szCs w:val="24"/>
        </w:rPr>
        <w:t>April</w:t>
      </w:r>
      <w:r w:rsidRPr="00402D7A">
        <w:rPr>
          <w:szCs w:val="24"/>
        </w:rPr>
        <w:t xml:space="preserve"> </w:t>
      </w:r>
      <w:r w:rsidR="003A1CC2" w:rsidRPr="00402D7A">
        <w:rPr>
          <w:szCs w:val="24"/>
        </w:rPr>
        <w:t xml:space="preserve">2013 </w:t>
      </w:r>
      <w:r w:rsidRPr="00402D7A">
        <w:rPr>
          <w:szCs w:val="24"/>
        </w:rPr>
        <w:t xml:space="preserve">and </w:t>
      </w:r>
      <w:r w:rsidR="00BF0142" w:rsidRPr="00402D7A">
        <w:rPr>
          <w:szCs w:val="24"/>
        </w:rPr>
        <w:t>March</w:t>
      </w:r>
      <w:r w:rsidR="00282B1D" w:rsidRPr="00402D7A">
        <w:rPr>
          <w:szCs w:val="24"/>
        </w:rPr>
        <w:t xml:space="preserve"> </w:t>
      </w:r>
      <w:r w:rsidR="003A1CC2" w:rsidRPr="00402D7A">
        <w:rPr>
          <w:szCs w:val="24"/>
        </w:rPr>
        <w:t>2014</w:t>
      </w:r>
      <w:r w:rsidRPr="00402D7A">
        <w:rPr>
          <w:szCs w:val="24"/>
        </w:rPr>
        <w:t xml:space="preserve">.  </w:t>
      </w:r>
      <w:r w:rsidR="00BF0142" w:rsidRPr="00402D7A">
        <w:rPr>
          <w:szCs w:val="24"/>
        </w:rPr>
        <w:t xml:space="preserve">The </w:t>
      </w:r>
      <w:r w:rsidR="00E2339B" w:rsidRPr="00402D7A">
        <w:rPr>
          <w:szCs w:val="24"/>
        </w:rPr>
        <w:t xml:space="preserve">surveys </w:t>
      </w:r>
      <w:r w:rsidR="00BF0142" w:rsidRPr="00402D7A">
        <w:rPr>
          <w:szCs w:val="24"/>
        </w:rPr>
        <w:t xml:space="preserve">would be conducted by </w:t>
      </w:r>
      <w:r w:rsidR="001A4EBC" w:rsidRPr="00402D7A">
        <w:t>National Opinion Research Center</w:t>
      </w:r>
      <w:r w:rsidR="001A4EBC" w:rsidRPr="00402D7A">
        <w:rPr>
          <w:szCs w:val="24"/>
        </w:rPr>
        <w:t xml:space="preserve"> </w:t>
      </w:r>
      <w:r w:rsidR="00B45229" w:rsidRPr="00402D7A">
        <w:rPr>
          <w:szCs w:val="24"/>
        </w:rPr>
        <w:t>(</w:t>
      </w:r>
      <w:r w:rsidR="00866C90" w:rsidRPr="00402D7A">
        <w:rPr>
          <w:szCs w:val="24"/>
        </w:rPr>
        <w:t>NORC</w:t>
      </w:r>
      <w:r w:rsidR="00B45229" w:rsidRPr="00402D7A">
        <w:rPr>
          <w:szCs w:val="24"/>
        </w:rPr>
        <w:t>)</w:t>
      </w:r>
      <w:r w:rsidR="00866C90" w:rsidRPr="00402D7A">
        <w:rPr>
          <w:szCs w:val="24"/>
        </w:rPr>
        <w:t xml:space="preserve"> at the University of Chicago, which has been the contractor for the survey since 1992</w:t>
      </w:r>
      <w:r w:rsidR="00BF0142" w:rsidRPr="00402D7A">
        <w:rPr>
          <w:szCs w:val="24"/>
        </w:rPr>
        <w:t>.</w:t>
      </w:r>
      <w:r w:rsidRPr="00402D7A">
        <w:rPr>
          <w:szCs w:val="24"/>
        </w:rPr>
        <w:t xml:space="preserve">  </w:t>
      </w:r>
      <w:r w:rsidR="00282B1D" w:rsidRPr="00402D7A">
        <w:rPr>
          <w:szCs w:val="24"/>
        </w:rPr>
        <w:t xml:space="preserve">Funding for the </w:t>
      </w:r>
      <w:r w:rsidR="00E2339B" w:rsidRPr="00402D7A">
        <w:rPr>
          <w:szCs w:val="24"/>
        </w:rPr>
        <w:t xml:space="preserve">pretest </w:t>
      </w:r>
      <w:r w:rsidR="00866C90" w:rsidRPr="00402D7A">
        <w:rPr>
          <w:szCs w:val="24"/>
        </w:rPr>
        <w:t xml:space="preserve">is included </w:t>
      </w:r>
      <w:r w:rsidR="00282B1D" w:rsidRPr="00402D7A">
        <w:rPr>
          <w:szCs w:val="24"/>
        </w:rPr>
        <w:t xml:space="preserve">in the </w:t>
      </w:r>
      <w:r w:rsidR="00402D7A">
        <w:rPr>
          <w:szCs w:val="24"/>
        </w:rPr>
        <w:t>Federal Reserve</w:t>
      </w:r>
      <w:r w:rsidR="00282B1D" w:rsidRPr="00402D7A">
        <w:rPr>
          <w:szCs w:val="24"/>
        </w:rPr>
        <w:t xml:space="preserve">’s budget for </w:t>
      </w:r>
      <w:r w:rsidR="00B86574" w:rsidRPr="00402D7A">
        <w:rPr>
          <w:szCs w:val="24"/>
        </w:rPr>
        <w:t>201</w:t>
      </w:r>
      <w:r w:rsidR="00866C90" w:rsidRPr="00402D7A">
        <w:rPr>
          <w:szCs w:val="24"/>
        </w:rPr>
        <w:t>2</w:t>
      </w:r>
      <w:r w:rsidR="00282B1D" w:rsidRPr="00402D7A">
        <w:rPr>
          <w:szCs w:val="24"/>
        </w:rPr>
        <w:t>.</w:t>
      </w:r>
      <w:r w:rsidR="00BF0142" w:rsidRPr="00402D7A">
        <w:rPr>
          <w:szCs w:val="24"/>
        </w:rPr>
        <w:t xml:space="preserve">  Funding for the </w:t>
      </w:r>
      <w:r w:rsidR="00E2339B" w:rsidRPr="00402D7A">
        <w:rPr>
          <w:szCs w:val="24"/>
        </w:rPr>
        <w:t xml:space="preserve">main survey </w:t>
      </w:r>
      <w:r w:rsidR="00BF0142" w:rsidRPr="00402D7A">
        <w:rPr>
          <w:szCs w:val="24"/>
        </w:rPr>
        <w:t xml:space="preserve">will be requested in the </w:t>
      </w:r>
      <w:r w:rsidR="00B86574" w:rsidRPr="00402D7A">
        <w:rPr>
          <w:szCs w:val="24"/>
        </w:rPr>
        <w:t xml:space="preserve">2013 </w:t>
      </w:r>
      <w:r w:rsidR="00BF0142" w:rsidRPr="00402D7A">
        <w:rPr>
          <w:szCs w:val="24"/>
        </w:rPr>
        <w:t>budget.</w:t>
      </w:r>
    </w:p>
    <w:p w:rsidR="00677660" w:rsidRPr="00402D7A"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402D7A"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2D7A">
        <w:rPr>
          <w:szCs w:val="24"/>
        </w:rPr>
        <w:tab/>
      </w:r>
      <w:r w:rsidR="00BF0142" w:rsidRPr="00402D7A">
        <w:rPr>
          <w:szCs w:val="24"/>
        </w:rPr>
        <w:t xml:space="preserve">The </w:t>
      </w:r>
      <w:r w:rsidRPr="00402D7A">
        <w:rPr>
          <w:szCs w:val="24"/>
        </w:rPr>
        <w:t xml:space="preserve">pretest and the </w:t>
      </w:r>
      <w:r w:rsidR="00257CCD" w:rsidRPr="00402D7A">
        <w:rPr>
          <w:szCs w:val="24"/>
        </w:rPr>
        <w:t xml:space="preserve">main </w:t>
      </w:r>
      <w:r w:rsidRPr="00402D7A">
        <w:rPr>
          <w:szCs w:val="24"/>
        </w:rPr>
        <w:t>survey w</w:t>
      </w:r>
      <w:r w:rsidR="00257CCD" w:rsidRPr="00402D7A">
        <w:rPr>
          <w:szCs w:val="24"/>
        </w:rPr>
        <w:t>ould</w:t>
      </w:r>
      <w:r w:rsidRPr="00402D7A">
        <w:rPr>
          <w:szCs w:val="24"/>
        </w:rPr>
        <w:t xml:space="preserve"> be collected using a computer program; thus there is no </w:t>
      </w:r>
      <w:r w:rsidR="000C5994" w:rsidRPr="00402D7A">
        <w:rPr>
          <w:szCs w:val="24"/>
        </w:rPr>
        <w:t xml:space="preserve">hardcopy </w:t>
      </w:r>
      <w:r w:rsidRPr="00402D7A">
        <w:rPr>
          <w:szCs w:val="24"/>
        </w:rPr>
        <w:t xml:space="preserve">version of the questionnaire other than the text of the computer program.  </w:t>
      </w:r>
      <w:r w:rsidR="00866C90" w:rsidRPr="00402D7A">
        <w:rPr>
          <w:szCs w:val="24"/>
        </w:rPr>
        <w:t xml:space="preserve">The questionnaire </w:t>
      </w:r>
      <w:r w:rsidR="009D7835" w:rsidRPr="00402D7A">
        <w:rPr>
          <w:szCs w:val="24"/>
        </w:rPr>
        <w:t xml:space="preserve">would </w:t>
      </w:r>
      <w:r w:rsidR="00866C90" w:rsidRPr="00402D7A">
        <w:rPr>
          <w:szCs w:val="24"/>
        </w:rPr>
        <w:t xml:space="preserve">follow the form of the 2010, with minor revisions.  </w:t>
      </w:r>
      <w:r w:rsidRPr="00402D7A">
        <w:rPr>
          <w:szCs w:val="24"/>
        </w:rPr>
        <w:t xml:space="preserve">For convenience of review, </w:t>
      </w:r>
      <w:r w:rsidR="00640A3C" w:rsidRPr="00402D7A">
        <w:rPr>
          <w:szCs w:val="24"/>
        </w:rPr>
        <w:t xml:space="preserve">a </w:t>
      </w:r>
      <w:r w:rsidR="00DA7510" w:rsidRPr="00402D7A">
        <w:rPr>
          <w:szCs w:val="24"/>
        </w:rPr>
        <w:t>copy of the preliminary 20</w:t>
      </w:r>
      <w:r w:rsidR="00866C90" w:rsidRPr="00402D7A">
        <w:rPr>
          <w:szCs w:val="24"/>
        </w:rPr>
        <w:t>1</w:t>
      </w:r>
      <w:r w:rsidR="00DA7510" w:rsidRPr="00402D7A">
        <w:rPr>
          <w:szCs w:val="24"/>
        </w:rPr>
        <w:t xml:space="preserve">0 survey codebook is </w:t>
      </w:r>
      <w:r w:rsidR="000C5994" w:rsidRPr="00402D7A">
        <w:rPr>
          <w:szCs w:val="24"/>
        </w:rPr>
        <w:t>available upon request</w:t>
      </w:r>
      <w:r w:rsidR="00DA7510" w:rsidRPr="00402D7A">
        <w:rPr>
          <w:szCs w:val="24"/>
        </w:rPr>
        <w:t>.</w:t>
      </w:r>
      <w:r w:rsidR="00AE1884" w:rsidRPr="00402D7A">
        <w:rPr>
          <w:szCs w:val="24"/>
        </w:rPr>
        <w:t xml:space="preserve">  </w:t>
      </w:r>
      <w:r w:rsidR="00DA7510" w:rsidRPr="00402D7A">
        <w:rPr>
          <w:szCs w:val="24"/>
        </w:rPr>
        <w:t>The wor</w:t>
      </w:r>
      <w:r w:rsidR="00640A3C" w:rsidRPr="00402D7A">
        <w:rPr>
          <w:szCs w:val="24"/>
        </w:rPr>
        <w:t>d</w:t>
      </w:r>
      <w:r w:rsidR="00DA7510" w:rsidRPr="00402D7A">
        <w:rPr>
          <w:szCs w:val="24"/>
        </w:rPr>
        <w:t xml:space="preserve">ing of the survey questions </w:t>
      </w:r>
      <w:r w:rsidR="00BF0142" w:rsidRPr="00402D7A">
        <w:rPr>
          <w:szCs w:val="24"/>
        </w:rPr>
        <w:t xml:space="preserve">would be modified to reflect the outcome of the </w:t>
      </w:r>
      <w:r w:rsidR="00257CCD" w:rsidRPr="00402D7A">
        <w:rPr>
          <w:szCs w:val="24"/>
        </w:rPr>
        <w:t>pretest</w:t>
      </w:r>
      <w:r w:rsidR="00DA7510" w:rsidRPr="00402D7A">
        <w:rPr>
          <w:szCs w:val="24"/>
        </w:rPr>
        <w:t xml:space="preserve">, but it is anticipated that such changes would be </w:t>
      </w:r>
      <w:r w:rsidR="00BF0142" w:rsidRPr="00402D7A">
        <w:rPr>
          <w:szCs w:val="24"/>
        </w:rPr>
        <w:t>relatively small</w:t>
      </w:r>
      <w:r w:rsidR="00DA7510" w:rsidRPr="00402D7A">
        <w:rPr>
          <w:szCs w:val="24"/>
        </w:rPr>
        <w:t>.</w:t>
      </w:r>
      <w:r w:rsidR="00AE1884" w:rsidRPr="00402D7A">
        <w:rPr>
          <w:szCs w:val="24"/>
        </w:rPr>
        <w:t xml:space="preserve">  </w:t>
      </w:r>
      <w:r w:rsidR="00842D51" w:rsidRPr="00402D7A">
        <w:rPr>
          <w:szCs w:val="24"/>
        </w:rPr>
        <w:t xml:space="preserve">The total estimated burden for this information collection is </w:t>
      </w:r>
      <w:r w:rsidR="002F1ED2" w:rsidRPr="00402D7A">
        <w:rPr>
          <w:szCs w:val="24"/>
        </w:rPr>
        <w:t>8</w:t>
      </w:r>
      <w:r w:rsidR="00842D51" w:rsidRPr="00402D7A">
        <w:rPr>
          <w:szCs w:val="24"/>
        </w:rPr>
        <w:t>,</w:t>
      </w:r>
      <w:r w:rsidR="002F1ED2" w:rsidRPr="00402D7A">
        <w:rPr>
          <w:szCs w:val="24"/>
        </w:rPr>
        <w:t>938</w:t>
      </w:r>
      <w:r w:rsidR="00842D51" w:rsidRPr="00402D7A">
        <w:rPr>
          <w:szCs w:val="24"/>
        </w:rPr>
        <w:t xml:space="preserve"> hours.</w:t>
      </w:r>
    </w:p>
    <w:p w:rsidR="00677660" w:rsidRPr="00402D7A"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Background and Justification</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For many years, the </w:t>
      </w:r>
      <w:r w:rsidR="00402D7A">
        <w:rPr>
          <w:szCs w:val="24"/>
        </w:rPr>
        <w:t xml:space="preserve">Federal Reserve </w:t>
      </w:r>
      <w:r w:rsidRPr="00576147">
        <w:rPr>
          <w:szCs w:val="24"/>
        </w:rPr>
        <w:t xml:space="preserve">has sponsored consumer surveys to obtain information on the financial behavior of households.  The </w:t>
      </w:r>
      <w:r w:rsidR="00B86574">
        <w:rPr>
          <w:szCs w:val="24"/>
        </w:rPr>
        <w:t>2013</w:t>
      </w:r>
      <w:r w:rsidR="00B86574" w:rsidRPr="00576147">
        <w:rPr>
          <w:szCs w:val="24"/>
        </w:rPr>
        <w:t xml:space="preserve"> </w:t>
      </w:r>
      <w:r w:rsidRPr="00576147">
        <w:rPr>
          <w:szCs w:val="24"/>
        </w:rPr>
        <w:t xml:space="preserve">SCF would be the latest in a triennial series, which began in 1983, that provides comprehensive data for </w:t>
      </w:r>
      <w:smartTag w:uri="urn:schemas-microsoft-com:office:smarttags" w:element="country-region">
        <w:smartTag w:uri="urn:schemas-microsoft-com:office:smarttags" w:element="place">
          <w:r w:rsidRPr="00576147">
            <w:rPr>
              <w:szCs w:val="24"/>
            </w:rPr>
            <w:t>U.S.</w:t>
          </w:r>
        </w:smartTag>
      </w:smartTag>
      <w:r w:rsidRPr="00576147">
        <w:rPr>
          <w:szCs w:val="24"/>
        </w:rPr>
        <w:t xml:space="preserve"> families on the distribution of assets and debts, along with related information and other data items necessary for analyzing </w:t>
      </w:r>
      <w:r w:rsidR="0015382B" w:rsidRPr="00576147">
        <w:rPr>
          <w:szCs w:val="24"/>
        </w:rPr>
        <w:t xml:space="preserve">financial </w:t>
      </w:r>
      <w:r w:rsidRPr="00576147">
        <w:rPr>
          <w:szCs w:val="24"/>
        </w:rPr>
        <w:t>behavior.  The</w:t>
      </w:r>
      <w:r w:rsidR="0015382B" w:rsidRPr="00576147">
        <w:rPr>
          <w:szCs w:val="24"/>
        </w:rPr>
        <w:t xml:space="preserve"> SCF is </w:t>
      </w:r>
      <w:r w:rsidRPr="00576147">
        <w:rPr>
          <w:szCs w:val="24"/>
        </w:rPr>
        <w:t>the only survey conducted in the United States that provide</w:t>
      </w:r>
      <w:r w:rsidR="0096145F" w:rsidRPr="00576147">
        <w:rPr>
          <w:szCs w:val="24"/>
        </w:rPr>
        <w:t>s</w:t>
      </w:r>
      <w:r w:rsidRPr="00576147">
        <w:rPr>
          <w:szCs w:val="24"/>
        </w:rPr>
        <w:t xml:space="preserve"> such financial data for a representative sample of </w:t>
      </w:r>
      <w:r w:rsidR="00866C90">
        <w:rPr>
          <w:szCs w:val="24"/>
        </w:rPr>
        <w:t xml:space="preserve">all </w:t>
      </w:r>
      <w:r w:rsidRPr="00576147">
        <w:rPr>
          <w:szCs w:val="24"/>
        </w:rPr>
        <w:t>households.</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In addition to providing baseline information for current analysis, data from earlier SCFs have proved directly useful in policy work at the Federal Reserve.  For example, these surveys have been used in Board briefings and numerous memoranda to examine the distribution and changes in the distribution of debt burdens in the population, coverage of household deposits by federal deposit insurance, ownership of mutual funds and stocks, automobile leasing, and many </w:t>
      </w:r>
      <w:r w:rsidRPr="00576147">
        <w:rPr>
          <w:szCs w:val="24"/>
        </w:rPr>
        <w:lastRenderedPageBreak/>
        <w:t>other areas.  The surveys have also been used extensively for longer-term research, within the Federal Reserve System, in the Office of Tax Analysis and other parts of the Treasury, in other government agencies, in academia, in other research institutions, and in businesses.</w:t>
      </w:r>
    </w:p>
    <w:p w:rsidR="000F5C15" w:rsidRDefault="000F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Description of Information Collection</w:t>
      </w:r>
    </w:p>
    <w:p w:rsidR="00677660" w:rsidRPr="00576147" w:rsidRDefault="0067766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The core information collected by the survey is summarized below.</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rsidP="00182D0E">
      <w:pPr>
        <w:pStyle w:val="Quick1"/>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576147">
        <w:rPr>
          <w:i/>
          <w:iCs/>
        </w:rPr>
        <w:t>Financial assets</w:t>
      </w:r>
      <w:r w:rsidRPr="00576147">
        <w:t xml:space="preserve">.  These include checking, savings, and money market accounts, holdings of publicly traded stock, bonds, certificates of deposit, mutual funds, annuities, trusts, and </w:t>
      </w:r>
      <w:r w:rsidR="00EB6A6F" w:rsidRPr="00576147">
        <w:t xml:space="preserve">life </w:t>
      </w:r>
      <w:r w:rsidRPr="00576147">
        <w:t>insurance.</w:t>
      </w:r>
    </w:p>
    <w:p w:rsidR="00677660" w:rsidRPr="00576147" w:rsidRDefault="00677660" w:rsidP="00182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rsidP="00182D0E">
      <w:pPr>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576147">
        <w:rPr>
          <w:i/>
          <w:iCs/>
          <w:szCs w:val="24"/>
        </w:rPr>
        <w:t>Real estate and business assets</w:t>
      </w:r>
      <w:r w:rsidRPr="00576147">
        <w:rPr>
          <w:szCs w:val="24"/>
        </w:rPr>
        <w:t>.  These include the value and purchase terms of the household's principal residence and other properties, and detailed information on privately held businesses.</w:t>
      </w:r>
    </w:p>
    <w:p w:rsidR="00677660" w:rsidRPr="00576147" w:rsidRDefault="00677660" w:rsidP="00182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rsidP="00182D0E">
      <w:pPr>
        <w:pStyle w:val="Quick1"/>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576147">
        <w:rPr>
          <w:i/>
          <w:iCs/>
        </w:rPr>
        <w:t>Pension assets</w:t>
      </w:r>
      <w:r w:rsidRPr="00576147">
        <w:t>.  These include IRA, Keogh, thrift, profit sharing, 401(k), and other tax</w:t>
      </w:r>
      <w:r w:rsidR="00EB6A6F" w:rsidRPr="00576147">
        <w:t>-</w:t>
      </w:r>
      <w:r w:rsidRPr="00576147">
        <w:t>deferred account holdings.  Information would also be collected on current or expected benefits from each pension and from Social Security.  Questions on the expected date of retirement, spousal benefits, and amount in defined contribution accounts would enable the calculation of the present value of pension benefits.  Sufficient information on each household member's work history and future work plans would be collected such that the present value of Social Security benefits also could be calculated.</w:t>
      </w:r>
    </w:p>
    <w:p w:rsidR="00677660" w:rsidRPr="00576147" w:rsidRDefault="00677660" w:rsidP="00182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rsidP="00182D0E">
      <w:pPr>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576147">
        <w:rPr>
          <w:i/>
          <w:iCs/>
          <w:szCs w:val="24"/>
        </w:rPr>
        <w:t>Other assets</w:t>
      </w:r>
      <w:r w:rsidRPr="00576147">
        <w:rPr>
          <w:szCs w:val="24"/>
        </w:rPr>
        <w:t>.  Information would be collected on other assets such as oil leases, mineral rights, and royalties.  Some data would also be gathered on jewelry, art objects, other valuables, and major consumer durables such as automobiles and boats.</w:t>
      </w:r>
    </w:p>
    <w:p w:rsidR="00677660" w:rsidRPr="00576147" w:rsidRDefault="00677660" w:rsidP="00182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rsidP="00182D0E">
      <w:pPr>
        <w:pStyle w:val="Quick1"/>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576147">
        <w:rPr>
          <w:i/>
          <w:iCs/>
        </w:rPr>
        <w:t>Household debts</w:t>
      </w:r>
      <w:r w:rsidRPr="00576147">
        <w:t>.  The purpose, amount outstanding, source, and terms of each household debt would be collected.  These debts include home mortgages and home equity loans, lines of credit, credit cards, other consumer loans, and other loans from businesses and individuals.  Information would also be collected on major household expenditures related to debt acquisition including those for automobiles</w:t>
      </w:r>
      <w:r w:rsidR="005D34CC" w:rsidRPr="00576147">
        <w:t xml:space="preserve"> and </w:t>
      </w:r>
      <w:r w:rsidRPr="00576147">
        <w:t>home improvements.</w:t>
      </w:r>
    </w:p>
    <w:p w:rsidR="00677660" w:rsidRPr="00576147" w:rsidRDefault="00677660" w:rsidP="00182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rsidP="00182D0E">
      <w:pPr>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576147">
        <w:rPr>
          <w:i/>
          <w:iCs/>
          <w:szCs w:val="24"/>
        </w:rPr>
        <w:t>Demographic data</w:t>
      </w:r>
      <w:r w:rsidRPr="00576147">
        <w:rPr>
          <w:szCs w:val="24"/>
        </w:rPr>
        <w:t>.  These include education, employment and marital history, age, health, race, and earnings for each household member.  A detailed breakdown of income designed to align with tax data would also be collected.</w:t>
      </w:r>
    </w:p>
    <w:p w:rsidR="00677660" w:rsidRPr="00576147" w:rsidRDefault="00677660" w:rsidP="00182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rsidP="00182D0E">
      <w:pPr>
        <w:pStyle w:val="Quick1"/>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576147">
        <w:rPr>
          <w:i/>
          <w:iCs/>
        </w:rPr>
        <w:t>Attitudes and financial decision making</w:t>
      </w:r>
      <w:r w:rsidRPr="00576147">
        <w:t>.  Attitudes toward saving and credit would be collected.  Information on the use of financial services and methods of choosing among competing sources would also be sought.  Institutional data would be sought for each account or financial service used by the household.  These data would be collected in a way that would allow identification of any clustering of services at institutions.  For each institution, information would be obtained on the type of institution, proximity, and typical mode of use.</w:t>
      </w:r>
    </w:p>
    <w:p w:rsidR="007B7CE2" w:rsidRPr="00576147" w:rsidRDefault="007B7C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lastRenderedPageBreak/>
        <w:t>Time Schedule for Information Collection and Publication</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The field-work for the pretest would be conducted during </w:t>
      </w:r>
      <w:r w:rsidR="00587925">
        <w:rPr>
          <w:szCs w:val="24"/>
        </w:rPr>
        <w:t>2012</w:t>
      </w:r>
      <w:r w:rsidRPr="00576147">
        <w:rPr>
          <w:szCs w:val="24"/>
        </w:rPr>
        <w:t xml:space="preserve">.  The field-work for the </w:t>
      </w:r>
      <w:r w:rsidR="002C4462">
        <w:rPr>
          <w:szCs w:val="24"/>
        </w:rPr>
        <w:t xml:space="preserve">main </w:t>
      </w:r>
      <w:r w:rsidRPr="00576147">
        <w:rPr>
          <w:szCs w:val="24"/>
        </w:rPr>
        <w:t xml:space="preserve">survey would be conducted between </w:t>
      </w:r>
      <w:r w:rsidR="00A2104C">
        <w:rPr>
          <w:szCs w:val="24"/>
        </w:rPr>
        <w:t>April</w:t>
      </w:r>
      <w:r w:rsidRPr="00576147">
        <w:rPr>
          <w:szCs w:val="24"/>
        </w:rPr>
        <w:t xml:space="preserve"> </w:t>
      </w:r>
      <w:r w:rsidR="00587925">
        <w:rPr>
          <w:szCs w:val="24"/>
        </w:rPr>
        <w:t>2013</w:t>
      </w:r>
      <w:r w:rsidR="00587925" w:rsidRPr="00576147">
        <w:rPr>
          <w:szCs w:val="24"/>
        </w:rPr>
        <w:t xml:space="preserve"> </w:t>
      </w:r>
      <w:r w:rsidRPr="00576147">
        <w:rPr>
          <w:szCs w:val="24"/>
        </w:rPr>
        <w:t xml:space="preserve">and </w:t>
      </w:r>
      <w:r w:rsidR="002C4462">
        <w:rPr>
          <w:szCs w:val="24"/>
        </w:rPr>
        <w:t>March</w:t>
      </w:r>
      <w:r w:rsidR="00822257" w:rsidRPr="00576147">
        <w:rPr>
          <w:szCs w:val="24"/>
        </w:rPr>
        <w:t xml:space="preserve"> </w:t>
      </w:r>
      <w:r w:rsidR="00587925">
        <w:rPr>
          <w:szCs w:val="24"/>
        </w:rPr>
        <w:t>2014</w:t>
      </w:r>
      <w:r w:rsidRPr="00576147">
        <w:rPr>
          <w:szCs w:val="24"/>
        </w:rPr>
        <w:t xml:space="preserve">. </w:t>
      </w:r>
      <w:r w:rsidR="002C4462">
        <w:rPr>
          <w:szCs w:val="24"/>
        </w:rPr>
        <w:t xml:space="preserve">  </w:t>
      </w:r>
      <w:r w:rsidRPr="00576147">
        <w:rPr>
          <w:szCs w:val="24"/>
        </w:rPr>
        <w:t xml:space="preserve">Very preliminary results from the </w:t>
      </w:r>
      <w:r w:rsidR="002C4462">
        <w:rPr>
          <w:szCs w:val="24"/>
        </w:rPr>
        <w:t xml:space="preserve">main </w:t>
      </w:r>
      <w:r w:rsidRPr="00576147">
        <w:rPr>
          <w:szCs w:val="24"/>
        </w:rPr>
        <w:t xml:space="preserve">survey would be available to the </w:t>
      </w:r>
      <w:r w:rsidR="00402D7A">
        <w:rPr>
          <w:szCs w:val="24"/>
        </w:rPr>
        <w:t xml:space="preserve">Federal </w:t>
      </w:r>
      <w:r w:rsidR="00B2103A">
        <w:rPr>
          <w:szCs w:val="24"/>
        </w:rPr>
        <w:t xml:space="preserve">Reserve </w:t>
      </w:r>
      <w:r w:rsidR="00B2103A" w:rsidRPr="00576147">
        <w:rPr>
          <w:szCs w:val="24"/>
        </w:rPr>
        <w:t>in</w:t>
      </w:r>
      <w:r w:rsidRPr="00576147">
        <w:rPr>
          <w:szCs w:val="24"/>
        </w:rPr>
        <w:t xml:space="preserve"> </w:t>
      </w:r>
      <w:r w:rsidR="00B20F6A">
        <w:rPr>
          <w:szCs w:val="24"/>
        </w:rPr>
        <w:t>mid-</w:t>
      </w:r>
      <w:r w:rsidR="00587925">
        <w:rPr>
          <w:szCs w:val="24"/>
        </w:rPr>
        <w:t>2014</w:t>
      </w:r>
      <w:r w:rsidRPr="00576147">
        <w:rPr>
          <w:szCs w:val="24"/>
        </w:rPr>
        <w:t xml:space="preserve">.  It is expected that the data would be published in summary form in the </w:t>
      </w:r>
      <w:r w:rsidRPr="00576147">
        <w:rPr>
          <w:i/>
          <w:iCs/>
          <w:szCs w:val="24"/>
        </w:rPr>
        <w:t>Federal Reserve</w:t>
      </w:r>
      <w:r w:rsidRPr="00576147">
        <w:rPr>
          <w:szCs w:val="24"/>
        </w:rPr>
        <w:t xml:space="preserve"> </w:t>
      </w:r>
      <w:r w:rsidRPr="00576147">
        <w:rPr>
          <w:i/>
          <w:iCs/>
          <w:szCs w:val="24"/>
        </w:rPr>
        <w:t>Bulletin</w:t>
      </w:r>
      <w:r w:rsidR="00A87FA3" w:rsidRPr="00576147">
        <w:rPr>
          <w:szCs w:val="24"/>
        </w:rPr>
        <w:t xml:space="preserve"> in </w:t>
      </w:r>
      <w:r w:rsidR="00587925">
        <w:rPr>
          <w:szCs w:val="24"/>
        </w:rPr>
        <w:t>2015</w:t>
      </w:r>
      <w:r w:rsidR="00A87FA3" w:rsidRPr="00576147">
        <w:rPr>
          <w:szCs w:val="24"/>
        </w:rPr>
        <w:t>.</w:t>
      </w:r>
      <w:r w:rsidRPr="00576147">
        <w:rPr>
          <w:szCs w:val="24"/>
        </w:rPr>
        <w:t xml:space="preserve">  A version of the microdata, which would be altered to protect the identity of individual respondents, would be made available to the public through the </w:t>
      </w:r>
      <w:r w:rsidR="00402D7A">
        <w:rPr>
          <w:szCs w:val="24"/>
        </w:rPr>
        <w:t xml:space="preserve">Federal </w:t>
      </w:r>
      <w:r w:rsidR="00B2103A">
        <w:rPr>
          <w:szCs w:val="24"/>
        </w:rPr>
        <w:t>Reserve’s</w:t>
      </w:r>
      <w:r w:rsidRPr="00576147">
        <w:rPr>
          <w:szCs w:val="24"/>
        </w:rPr>
        <w:t xml:space="preserve"> public website.</w:t>
      </w:r>
      <w:r w:rsidR="007868BA">
        <w:rPr>
          <w:szCs w:val="24"/>
        </w:rPr>
        <w:t xml:space="preserve">  None of the pretest data </w:t>
      </w:r>
      <w:r w:rsidR="00225DDC">
        <w:rPr>
          <w:szCs w:val="24"/>
        </w:rPr>
        <w:t>would</w:t>
      </w:r>
      <w:r w:rsidR="007868BA">
        <w:rPr>
          <w:szCs w:val="24"/>
        </w:rPr>
        <w:t xml:space="preserve"> be released to the public.</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Legal Status</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483A81" w:rsidRDefault="00677660" w:rsidP="00483A81">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color w:val="000000"/>
        </w:rPr>
      </w:pPr>
      <w:r w:rsidRPr="00576147">
        <w:rPr>
          <w:szCs w:val="24"/>
        </w:rPr>
        <w:t>The Board's Legal Division has determined that the statutory basis for collecting this information is section 2A</w:t>
      </w:r>
      <w:r w:rsidR="005D0EF6" w:rsidRPr="00576147">
        <w:rPr>
          <w:szCs w:val="24"/>
        </w:rPr>
        <w:t xml:space="preserve">, and </w:t>
      </w:r>
      <w:r w:rsidR="00E91BB2">
        <w:rPr>
          <w:szCs w:val="24"/>
        </w:rPr>
        <w:t>12A</w:t>
      </w:r>
      <w:r w:rsidR="00E91BB2" w:rsidRPr="00576147">
        <w:rPr>
          <w:szCs w:val="24"/>
        </w:rPr>
        <w:t xml:space="preserve"> </w:t>
      </w:r>
      <w:r w:rsidRPr="00576147">
        <w:rPr>
          <w:szCs w:val="24"/>
        </w:rPr>
        <w:t>of the Federal Reserve Act [12 U.S.C. § 225a</w:t>
      </w:r>
      <w:r w:rsidR="005D0EF6" w:rsidRPr="00576147">
        <w:rPr>
          <w:szCs w:val="24"/>
        </w:rPr>
        <w:t xml:space="preserve"> and </w:t>
      </w:r>
      <w:r w:rsidR="00E91BB2">
        <w:rPr>
          <w:szCs w:val="24"/>
        </w:rPr>
        <w:t>263</w:t>
      </w:r>
      <w:r w:rsidRPr="00576147">
        <w:rPr>
          <w:szCs w:val="24"/>
        </w:rPr>
        <w:t>]</w:t>
      </w:r>
      <w:r w:rsidR="00E91BB2">
        <w:rPr>
          <w:szCs w:val="24"/>
        </w:rPr>
        <w:t>.</w:t>
      </w:r>
      <w:r w:rsidRPr="00576147">
        <w:rPr>
          <w:szCs w:val="24"/>
        </w:rPr>
        <w:t xml:space="preserve">  Respondent participation in the survey is voluntary.  The names and other characteristics that would </w:t>
      </w:r>
      <w:r w:rsidR="00A87FA3" w:rsidRPr="00576147">
        <w:rPr>
          <w:szCs w:val="24"/>
        </w:rPr>
        <w:t>directly identify</w:t>
      </w:r>
      <w:r w:rsidRPr="00576147">
        <w:rPr>
          <w:szCs w:val="24"/>
        </w:rPr>
        <w:t xml:space="preserve"> respondents will be retained by the </w:t>
      </w:r>
      <w:r w:rsidR="00402D7A">
        <w:rPr>
          <w:szCs w:val="24"/>
        </w:rPr>
        <w:t>Federal Reserve</w:t>
      </w:r>
      <w:r w:rsidRPr="00576147">
        <w:rPr>
          <w:szCs w:val="24"/>
        </w:rPr>
        <w:t xml:space="preserve">'s contractor and not made available to </w:t>
      </w:r>
      <w:r w:rsidR="00402D7A">
        <w:rPr>
          <w:szCs w:val="24"/>
        </w:rPr>
        <w:t xml:space="preserve">the </w:t>
      </w:r>
      <w:r w:rsidR="00402D7A" w:rsidRPr="00402D7A">
        <w:rPr>
          <w:szCs w:val="24"/>
        </w:rPr>
        <w:t>Federal Reserve</w:t>
      </w:r>
      <w:r w:rsidRPr="00576147">
        <w:rPr>
          <w:szCs w:val="24"/>
        </w:rPr>
        <w:t xml:space="preserve">.  Accordingly, the </w:t>
      </w:r>
      <w:r w:rsidR="00402D7A" w:rsidRPr="00402D7A">
        <w:rPr>
          <w:szCs w:val="24"/>
        </w:rPr>
        <w:t xml:space="preserve">Federal Reserve </w:t>
      </w:r>
      <w:r w:rsidRPr="00576147">
        <w:rPr>
          <w:szCs w:val="24"/>
        </w:rPr>
        <w:t>believes that such data are not records subject to the Freedom of Information Act.  If these data are deemed records, however, the Board</w:t>
      </w:r>
      <w:r w:rsidR="0096145F" w:rsidRPr="00576147">
        <w:rPr>
          <w:szCs w:val="24"/>
        </w:rPr>
        <w:t>’s Legal Division</w:t>
      </w:r>
      <w:r w:rsidRPr="00576147">
        <w:rPr>
          <w:szCs w:val="24"/>
        </w:rPr>
        <w:t xml:space="preserve"> believes that the</w:t>
      </w:r>
      <w:r w:rsidR="0096145F" w:rsidRPr="00576147">
        <w:rPr>
          <w:szCs w:val="24"/>
        </w:rPr>
        <w:t xml:space="preserve"> records</w:t>
      </w:r>
      <w:r w:rsidRPr="00576147">
        <w:rPr>
          <w:szCs w:val="24"/>
        </w:rPr>
        <w:t xml:space="preserve"> are exempt from disclosure pursuant to </w:t>
      </w:r>
      <w:r w:rsidR="00E91BB2">
        <w:rPr>
          <w:szCs w:val="24"/>
        </w:rPr>
        <w:t xml:space="preserve">the Confidential Information Protection and Statistical Efficiency Act and section (b)(3) of </w:t>
      </w:r>
      <w:r w:rsidRPr="00576147">
        <w:rPr>
          <w:szCs w:val="24"/>
        </w:rPr>
        <w:t>the Freedom of Information Act [5 U.S.C. § 552(b)(</w:t>
      </w:r>
      <w:r w:rsidR="00E91BB2">
        <w:rPr>
          <w:szCs w:val="24"/>
        </w:rPr>
        <w:t>3</w:t>
      </w:r>
      <w:r w:rsidRPr="00576147">
        <w:rPr>
          <w:szCs w:val="24"/>
        </w:rPr>
        <w:t>)].</w:t>
      </w:r>
      <w:r w:rsidR="00483A81">
        <w:rPr>
          <w:szCs w:val="24"/>
        </w:rPr>
        <w:t xml:space="preserve">  </w:t>
      </w:r>
    </w:p>
    <w:p w:rsidR="00722805" w:rsidRDefault="00677660" w:rsidP="00722805">
      <w:pPr>
        <w:keepNext/>
        <w:keepLines/>
        <w:tabs>
          <w:tab w:val="left" w:pos="360"/>
          <w:tab w:val="left" w:pos="720"/>
        </w:tabs>
        <w:ind w:firstLine="360"/>
        <w:rPr>
          <w:szCs w:val="24"/>
        </w:rPr>
      </w:pPr>
      <w:r w:rsidRPr="00576147">
        <w:rPr>
          <w:szCs w:val="24"/>
        </w:rPr>
        <w:tab/>
      </w:r>
    </w:p>
    <w:p w:rsidR="00677660" w:rsidRPr="00576147" w:rsidRDefault="00722805" w:rsidP="00722805">
      <w:pPr>
        <w:keepNext/>
        <w:keepLines/>
        <w:tabs>
          <w:tab w:val="left" w:pos="360"/>
          <w:tab w:val="left" w:pos="720"/>
        </w:tabs>
        <w:ind w:firstLine="360"/>
        <w:rPr>
          <w:szCs w:val="24"/>
        </w:rPr>
      </w:pPr>
      <w:r>
        <w:rPr>
          <w:szCs w:val="24"/>
        </w:rPr>
        <w:tab/>
      </w:r>
      <w:r w:rsidR="00677660" w:rsidRPr="00576147">
        <w:rPr>
          <w:b/>
          <w:bCs/>
          <w:szCs w:val="24"/>
        </w:rPr>
        <w:t>Sensitive Questions</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Respondents would be asked to identify the age and sex of individual family members; information on race would be collected using guidelines from the </w:t>
      </w:r>
      <w:r w:rsidR="00B16AB3">
        <w:rPr>
          <w:szCs w:val="24"/>
        </w:rPr>
        <w:t>OMB</w:t>
      </w:r>
      <w:r w:rsidRPr="00576147">
        <w:rPr>
          <w:szCs w:val="24"/>
        </w:rPr>
        <w:t>.  This information is needed in the proposed survey in order to analyze the demographic aspects of consumer finances.</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Consultation Outside the Agency</w:t>
      </w:r>
    </w:p>
    <w:p w:rsidR="00677660" w:rsidRPr="00576147" w:rsidRDefault="0067766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Th</w:t>
      </w:r>
      <w:r w:rsidR="002214D3">
        <w:rPr>
          <w:szCs w:val="24"/>
        </w:rPr>
        <w:t>e final</w:t>
      </w:r>
      <w:r w:rsidRPr="00576147">
        <w:rPr>
          <w:szCs w:val="24"/>
        </w:rPr>
        <w:t xml:space="preserve"> survey questionnaire would be developed jointly by</w:t>
      </w:r>
      <w:r w:rsidR="00B46442" w:rsidRPr="00576147">
        <w:rPr>
          <w:szCs w:val="24"/>
        </w:rPr>
        <w:t xml:space="preserve"> </w:t>
      </w:r>
      <w:r w:rsidR="00402D7A">
        <w:rPr>
          <w:szCs w:val="24"/>
        </w:rPr>
        <w:t xml:space="preserve">the </w:t>
      </w:r>
      <w:r w:rsidR="00402D7A" w:rsidRPr="00402D7A">
        <w:rPr>
          <w:szCs w:val="24"/>
        </w:rPr>
        <w:t>Federal Reserve</w:t>
      </w:r>
      <w:r w:rsidR="00B46442" w:rsidRPr="00576147">
        <w:rPr>
          <w:szCs w:val="24"/>
        </w:rPr>
        <w:t xml:space="preserve"> and the</w:t>
      </w:r>
      <w:r w:rsidR="0035372E">
        <w:rPr>
          <w:szCs w:val="24"/>
        </w:rPr>
        <w:t xml:space="preserve"> contractor</w:t>
      </w:r>
      <w:r w:rsidR="00B46442" w:rsidRPr="00576147">
        <w:rPr>
          <w:szCs w:val="24"/>
        </w:rPr>
        <w:t xml:space="preserve">.  </w:t>
      </w:r>
      <w:r w:rsidR="0035372E">
        <w:rPr>
          <w:szCs w:val="24"/>
        </w:rPr>
        <w:t>The contractor</w:t>
      </w:r>
      <w:r w:rsidRPr="00576147">
        <w:rPr>
          <w:szCs w:val="24"/>
        </w:rPr>
        <w:t xml:space="preserve"> would conduct the interviews for this survey.</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The data to support the part of the survey sample selected by </w:t>
      </w:r>
      <w:r w:rsidR="00402D7A">
        <w:rPr>
          <w:szCs w:val="24"/>
        </w:rPr>
        <w:t xml:space="preserve">the </w:t>
      </w:r>
      <w:r w:rsidR="00402D7A" w:rsidRPr="00402D7A">
        <w:rPr>
          <w:szCs w:val="24"/>
        </w:rPr>
        <w:t>Federal Reserve</w:t>
      </w:r>
      <w:r w:rsidRPr="00576147">
        <w:rPr>
          <w:szCs w:val="24"/>
        </w:rPr>
        <w:t xml:space="preserve"> would be provided by the Statistics of Income Division (SOI) of the Internal Revenue Service under a contract that allows this use of the data as well as other more limited use</w:t>
      </w:r>
      <w:r w:rsidR="00973822" w:rsidRPr="00576147">
        <w:rPr>
          <w:szCs w:val="24"/>
        </w:rPr>
        <w:t>s</w:t>
      </w:r>
      <w:r w:rsidRPr="00576147">
        <w:rPr>
          <w:szCs w:val="24"/>
        </w:rPr>
        <w:t xml:space="preserve"> of the data for statistical adjustments to the final data and related purposes.  As in past SCFs, the sample selection and survey administration would be managed so that </w:t>
      </w:r>
      <w:r w:rsidR="00402D7A">
        <w:rPr>
          <w:szCs w:val="24"/>
        </w:rPr>
        <w:t xml:space="preserve">the </w:t>
      </w:r>
      <w:r w:rsidR="00402D7A" w:rsidRPr="00402D7A">
        <w:rPr>
          <w:szCs w:val="24"/>
        </w:rPr>
        <w:t>Federal Reserve</w:t>
      </w:r>
      <w:r w:rsidRPr="00576147">
        <w:rPr>
          <w:szCs w:val="24"/>
        </w:rPr>
        <w:t xml:space="preserve"> </w:t>
      </w:r>
      <w:r w:rsidR="00B46442" w:rsidRPr="00576147">
        <w:rPr>
          <w:szCs w:val="24"/>
        </w:rPr>
        <w:t>would not be</w:t>
      </w:r>
      <w:r w:rsidRPr="00576147">
        <w:rPr>
          <w:szCs w:val="24"/>
        </w:rPr>
        <w:t xml:space="preserve"> given any names of survey participants</w:t>
      </w:r>
      <w:r w:rsidR="00B46442" w:rsidRPr="00576147">
        <w:rPr>
          <w:szCs w:val="24"/>
        </w:rPr>
        <w:t xml:space="preserve">; </w:t>
      </w:r>
      <w:r w:rsidRPr="00576147">
        <w:rPr>
          <w:szCs w:val="24"/>
        </w:rPr>
        <w:t xml:space="preserve">SOI </w:t>
      </w:r>
      <w:r w:rsidR="00B46442" w:rsidRPr="00576147">
        <w:rPr>
          <w:szCs w:val="24"/>
        </w:rPr>
        <w:t>would</w:t>
      </w:r>
      <w:r w:rsidRPr="00576147">
        <w:rPr>
          <w:szCs w:val="24"/>
        </w:rPr>
        <w:t xml:space="preserve"> </w:t>
      </w:r>
      <w:r w:rsidR="00973822" w:rsidRPr="00576147">
        <w:rPr>
          <w:szCs w:val="24"/>
        </w:rPr>
        <w:t xml:space="preserve">not </w:t>
      </w:r>
      <w:r w:rsidR="00B46442" w:rsidRPr="00576147">
        <w:rPr>
          <w:szCs w:val="24"/>
        </w:rPr>
        <w:t xml:space="preserve">be </w:t>
      </w:r>
      <w:r w:rsidRPr="00576147">
        <w:rPr>
          <w:szCs w:val="24"/>
        </w:rPr>
        <w:t>given data to link survey responses with tax records</w:t>
      </w:r>
      <w:r w:rsidR="00B46442" w:rsidRPr="00576147">
        <w:rPr>
          <w:szCs w:val="24"/>
        </w:rPr>
        <w:t xml:space="preserve">; and </w:t>
      </w:r>
      <w:r w:rsidR="0035372E">
        <w:rPr>
          <w:szCs w:val="24"/>
        </w:rPr>
        <w:t>the contractor</w:t>
      </w:r>
      <w:r w:rsidR="00B46442" w:rsidRPr="00576147">
        <w:rPr>
          <w:szCs w:val="24"/>
        </w:rPr>
        <w:t xml:space="preserve"> would </w:t>
      </w:r>
      <w:r w:rsidR="00973822" w:rsidRPr="00576147">
        <w:rPr>
          <w:szCs w:val="24"/>
        </w:rPr>
        <w:t xml:space="preserve">not </w:t>
      </w:r>
      <w:r w:rsidR="00B46442" w:rsidRPr="00576147">
        <w:rPr>
          <w:szCs w:val="24"/>
        </w:rPr>
        <w:t>be given income data derived from the tax returns</w:t>
      </w:r>
      <w:r w:rsidRPr="00576147">
        <w:rPr>
          <w:szCs w:val="24"/>
        </w:rPr>
        <w:t>.</w:t>
      </w:r>
    </w:p>
    <w:p w:rsidR="00A80D51" w:rsidRDefault="00A80D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101AD" w:rsidRDefault="003101AD">
      <w:pPr>
        <w:rPr>
          <w:szCs w:val="24"/>
        </w:rPr>
      </w:pPr>
      <w:r>
        <w:rPr>
          <w:szCs w:val="24"/>
        </w:rPr>
        <w:br w:type="page"/>
      </w:r>
    </w:p>
    <w:p w:rsidR="00A80D51" w:rsidRDefault="00A80D51" w:rsidP="00A80D51">
      <w:pPr>
        <w:tabs>
          <w:tab w:val="left" w:pos="450"/>
        </w:tabs>
        <w:ind w:firstLine="720"/>
        <w:rPr>
          <w:i/>
          <w:szCs w:val="24"/>
        </w:rPr>
      </w:pPr>
      <w:r w:rsidRPr="00063A97">
        <w:rPr>
          <w:szCs w:val="24"/>
        </w:rPr>
        <w:lastRenderedPageBreak/>
        <w:t xml:space="preserve">On </w:t>
      </w:r>
      <w:r>
        <w:rPr>
          <w:szCs w:val="24"/>
        </w:rPr>
        <w:t>February 1, 2012</w:t>
      </w:r>
      <w:r w:rsidRPr="00063A97">
        <w:rPr>
          <w:szCs w:val="24"/>
        </w:rPr>
        <w:t xml:space="preserve">, the Federal Reserve published a notice in the </w:t>
      </w:r>
      <w:r w:rsidRPr="00063A97">
        <w:rPr>
          <w:i/>
          <w:szCs w:val="24"/>
        </w:rPr>
        <w:t>Federal Register</w:t>
      </w:r>
    </w:p>
    <w:p w:rsidR="00A80D51" w:rsidRDefault="00A80D51" w:rsidP="00A8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063A97">
        <w:rPr>
          <w:szCs w:val="24"/>
        </w:rPr>
        <w:t>(7</w:t>
      </w:r>
      <w:r>
        <w:rPr>
          <w:szCs w:val="24"/>
        </w:rPr>
        <w:t>7</w:t>
      </w:r>
      <w:r w:rsidRPr="00063A97">
        <w:rPr>
          <w:szCs w:val="24"/>
        </w:rPr>
        <w:t xml:space="preserve"> FR </w:t>
      </w:r>
      <w:r>
        <w:rPr>
          <w:szCs w:val="24"/>
        </w:rPr>
        <w:t>5015</w:t>
      </w:r>
      <w:r w:rsidRPr="00063A97">
        <w:rPr>
          <w:szCs w:val="24"/>
        </w:rPr>
        <w:t xml:space="preserve">) requesting public comment for 60 days on the </w:t>
      </w:r>
      <w:r w:rsidRPr="0047151A">
        <w:rPr>
          <w:szCs w:val="24"/>
        </w:rPr>
        <w:t>pro</w:t>
      </w:r>
      <w:r>
        <w:rPr>
          <w:szCs w:val="24"/>
        </w:rPr>
        <w:t>posal</w:t>
      </w:r>
      <w:r w:rsidRPr="0047151A">
        <w:rPr>
          <w:szCs w:val="24"/>
        </w:rPr>
        <w:t xml:space="preserve"> </w:t>
      </w:r>
      <w:r w:rsidRPr="00402D7A">
        <w:t xml:space="preserve">to </w:t>
      </w:r>
      <w:r w:rsidRPr="00402D7A">
        <w:rPr>
          <w:szCs w:val="24"/>
        </w:rPr>
        <w:t>pretest and execute the 2013 Survey of Consumer Finances</w:t>
      </w:r>
      <w:r>
        <w:rPr>
          <w:szCs w:val="24"/>
        </w:rPr>
        <w:t xml:space="preserve">.  </w:t>
      </w:r>
      <w:r w:rsidRPr="00063A97">
        <w:rPr>
          <w:szCs w:val="24"/>
        </w:rPr>
        <w:t>The comment period for this notice expire</w:t>
      </w:r>
      <w:r w:rsidR="00204A0D">
        <w:rPr>
          <w:szCs w:val="24"/>
        </w:rPr>
        <w:t>d</w:t>
      </w:r>
      <w:r w:rsidRPr="00063A97">
        <w:rPr>
          <w:szCs w:val="24"/>
        </w:rPr>
        <w:t xml:space="preserve"> on </w:t>
      </w:r>
      <w:r>
        <w:rPr>
          <w:szCs w:val="24"/>
        </w:rPr>
        <w:t>April 2</w:t>
      </w:r>
      <w:r w:rsidRPr="00063A97">
        <w:rPr>
          <w:szCs w:val="24"/>
        </w:rPr>
        <w:t>, 2012</w:t>
      </w:r>
      <w:r>
        <w:rPr>
          <w:szCs w:val="24"/>
        </w:rPr>
        <w:t>.</w:t>
      </w:r>
      <w:r w:rsidR="00204A0D">
        <w:rPr>
          <w:szCs w:val="24"/>
        </w:rPr>
        <w:t xml:space="preserve">  </w:t>
      </w:r>
      <w:r w:rsidR="00204A0D">
        <w:t xml:space="preserve">The Federal Reserve did not receive any comments.  </w:t>
      </w:r>
      <w:r w:rsidR="00204A0D" w:rsidRPr="008D5BB0">
        <w:t xml:space="preserve">On </w:t>
      </w:r>
      <w:r w:rsidR="00204A0D">
        <w:t>April 10, 2012</w:t>
      </w:r>
      <w:r w:rsidR="00204A0D" w:rsidRPr="008D5BB0">
        <w:t xml:space="preserve">, the </w:t>
      </w:r>
      <w:r w:rsidR="00204A0D">
        <w:t>Federal Reserve</w:t>
      </w:r>
      <w:r w:rsidR="00204A0D" w:rsidRPr="008D5BB0">
        <w:t xml:space="preserve"> published a</w:t>
      </w:r>
      <w:r w:rsidR="00204A0D">
        <w:t xml:space="preserve"> final</w:t>
      </w:r>
      <w:r w:rsidR="00204A0D" w:rsidRPr="008D5BB0">
        <w:t xml:space="preserve"> notice in the </w:t>
      </w:r>
      <w:r w:rsidR="00204A0D" w:rsidRPr="008D5BB0">
        <w:rPr>
          <w:i/>
        </w:rPr>
        <w:t>Federal Register</w:t>
      </w:r>
      <w:r w:rsidR="00204A0D" w:rsidRPr="008D5BB0">
        <w:t xml:space="preserve"> (7</w:t>
      </w:r>
      <w:r w:rsidR="00204A0D">
        <w:t>7</w:t>
      </w:r>
      <w:r w:rsidR="00204A0D" w:rsidRPr="008D5BB0">
        <w:t> FR </w:t>
      </w:r>
      <w:r w:rsidR="00204A0D">
        <w:t>21560</w:t>
      </w:r>
      <w:r w:rsidR="00204A0D" w:rsidRPr="008D5BB0">
        <w:t>)</w:t>
      </w:r>
      <w:r w:rsidR="00204A0D">
        <w:t>.</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Estimate of Respondent Burden</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F21DE" w:rsidRDefault="00677660">
      <w:pPr>
        <w:rPr>
          <w:szCs w:val="24"/>
        </w:rPr>
      </w:pPr>
      <w:r w:rsidRPr="00576147">
        <w:rPr>
          <w:szCs w:val="24"/>
        </w:rPr>
        <w:tab/>
      </w:r>
      <w:r w:rsidR="00A80D51">
        <w:rPr>
          <w:szCs w:val="24"/>
        </w:rPr>
        <w:t xml:space="preserve">The Federal Reserve </w:t>
      </w:r>
      <w:r w:rsidR="009D7835">
        <w:rPr>
          <w:szCs w:val="24"/>
        </w:rPr>
        <w:t xml:space="preserve">estimates </w:t>
      </w:r>
      <w:r w:rsidRPr="00576147">
        <w:rPr>
          <w:szCs w:val="24"/>
        </w:rPr>
        <w:t>the pretest</w:t>
      </w:r>
      <w:r w:rsidR="002F1ED2">
        <w:rPr>
          <w:szCs w:val="24"/>
        </w:rPr>
        <w:t xml:space="preserve"> and</w:t>
      </w:r>
      <w:r w:rsidR="00483A81">
        <w:rPr>
          <w:szCs w:val="24"/>
        </w:rPr>
        <w:t xml:space="preserve"> main survey</w:t>
      </w:r>
      <w:r w:rsidR="002F1ED2">
        <w:rPr>
          <w:szCs w:val="24"/>
        </w:rPr>
        <w:t xml:space="preserve"> </w:t>
      </w:r>
      <w:r w:rsidRPr="00576147">
        <w:rPr>
          <w:szCs w:val="24"/>
        </w:rPr>
        <w:t xml:space="preserve">would require an average of 75 minutes per household.  With </w:t>
      </w:r>
      <w:r w:rsidR="00483A81">
        <w:rPr>
          <w:szCs w:val="24"/>
        </w:rPr>
        <w:t xml:space="preserve">150 </w:t>
      </w:r>
      <w:r w:rsidRPr="00576147">
        <w:rPr>
          <w:szCs w:val="24"/>
        </w:rPr>
        <w:t xml:space="preserve">respondents, the estimated </w:t>
      </w:r>
      <w:r w:rsidR="00483A81">
        <w:rPr>
          <w:szCs w:val="24"/>
        </w:rPr>
        <w:t>pretest</w:t>
      </w:r>
      <w:r w:rsidRPr="00576147">
        <w:rPr>
          <w:szCs w:val="24"/>
        </w:rPr>
        <w:t xml:space="preserve"> burden would be </w:t>
      </w:r>
      <w:r w:rsidR="00CF21DE">
        <w:rPr>
          <w:szCs w:val="24"/>
        </w:rPr>
        <w:t>188</w:t>
      </w:r>
      <w:r w:rsidRPr="00576147">
        <w:rPr>
          <w:szCs w:val="24"/>
        </w:rPr>
        <w:t xml:space="preserve"> hours</w:t>
      </w:r>
      <w:r w:rsidR="009D7835">
        <w:rPr>
          <w:szCs w:val="24"/>
        </w:rPr>
        <w:t xml:space="preserve"> and would</w:t>
      </w:r>
      <w:r w:rsidRPr="00576147">
        <w:rPr>
          <w:szCs w:val="24"/>
        </w:rPr>
        <w:t xml:space="preserve"> be incurred on a one-time basis in </w:t>
      </w:r>
      <w:r w:rsidR="00C821EF">
        <w:rPr>
          <w:szCs w:val="24"/>
        </w:rPr>
        <w:t>201</w:t>
      </w:r>
      <w:r w:rsidR="00634B55">
        <w:rPr>
          <w:szCs w:val="24"/>
        </w:rPr>
        <w:t>2</w:t>
      </w:r>
      <w:r w:rsidRPr="00576147">
        <w:rPr>
          <w:szCs w:val="24"/>
        </w:rPr>
        <w:t xml:space="preserve">.  </w:t>
      </w:r>
      <w:r w:rsidR="00483A81">
        <w:rPr>
          <w:szCs w:val="24"/>
        </w:rPr>
        <w:t xml:space="preserve">With 7,000 respondents, the estimated main survey burden would be 8,750 hours </w:t>
      </w:r>
      <w:r w:rsidR="009D7835">
        <w:rPr>
          <w:szCs w:val="24"/>
        </w:rPr>
        <w:t xml:space="preserve">and would </w:t>
      </w:r>
      <w:r w:rsidR="00483A81">
        <w:rPr>
          <w:szCs w:val="24"/>
        </w:rPr>
        <w:t>be incurred on a one-time bas</w:t>
      </w:r>
      <w:r w:rsidR="00842D51">
        <w:rPr>
          <w:szCs w:val="24"/>
        </w:rPr>
        <w:t>i</w:t>
      </w:r>
      <w:r w:rsidR="00483A81">
        <w:rPr>
          <w:szCs w:val="24"/>
        </w:rPr>
        <w:t xml:space="preserve">s in </w:t>
      </w:r>
      <w:r w:rsidR="00C821EF">
        <w:rPr>
          <w:szCs w:val="24"/>
        </w:rPr>
        <w:t xml:space="preserve">2013 </w:t>
      </w:r>
      <w:r w:rsidR="00483A81">
        <w:rPr>
          <w:szCs w:val="24"/>
        </w:rPr>
        <w:t xml:space="preserve">and </w:t>
      </w:r>
      <w:r w:rsidR="00C821EF">
        <w:rPr>
          <w:szCs w:val="24"/>
        </w:rPr>
        <w:t>2014</w:t>
      </w:r>
      <w:r w:rsidR="00483A81">
        <w:rPr>
          <w:szCs w:val="24"/>
        </w:rPr>
        <w:t xml:space="preserve">.  </w:t>
      </w:r>
      <w:r w:rsidRPr="00576147">
        <w:rPr>
          <w:szCs w:val="24"/>
        </w:rPr>
        <w:t xml:space="preserve">This </w:t>
      </w:r>
      <w:r w:rsidR="00722805">
        <w:rPr>
          <w:szCs w:val="24"/>
        </w:rPr>
        <w:t xml:space="preserve">information collection </w:t>
      </w:r>
      <w:r w:rsidRPr="00576147">
        <w:rPr>
          <w:szCs w:val="24"/>
        </w:rPr>
        <w:t xml:space="preserve">represents less than </w:t>
      </w:r>
      <w:r w:rsidR="005061D2">
        <w:rPr>
          <w:szCs w:val="24"/>
        </w:rPr>
        <w:t>1</w:t>
      </w:r>
      <w:r w:rsidR="005061D2" w:rsidRPr="00576147">
        <w:rPr>
          <w:b/>
          <w:szCs w:val="24"/>
        </w:rPr>
        <w:t xml:space="preserve"> </w:t>
      </w:r>
      <w:r w:rsidRPr="00576147">
        <w:rPr>
          <w:bCs/>
          <w:szCs w:val="24"/>
        </w:rPr>
        <w:t>percent</w:t>
      </w:r>
      <w:r w:rsidRPr="00576147">
        <w:rPr>
          <w:szCs w:val="24"/>
        </w:rPr>
        <w:t xml:space="preserve"> of the total Federal Reserve System paperwork</w:t>
      </w:r>
      <w:r w:rsidR="00722805">
        <w:rPr>
          <w:szCs w:val="24"/>
        </w:rPr>
        <w:t xml:space="preserve"> burden</w:t>
      </w:r>
      <w:r w:rsidRPr="00576147">
        <w:rPr>
          <w:szCs w:val="24"/>
        </w:rPr>
        <w:t>.</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1382"/>
        <w:gridCol w:w="1915"/>
        <w:gridCol w:w="1915"/>
        <w:gridCol w:w="1628"/>
      </w:tblGrid>
      <w:tr w:rsidR="00677660" w:rsidRPr="00576147" w:rsidTr="00996410">
        <w:tc>
          <w:tcPr>
            <w:tcW w:w="2340" w:type="dxa"/>
            <w:tcBorders>
              <w:left w:val="nil"/>
              <w:bottom w:val="nil"/>
              <w:right w:val="nil"/>
            </w:tcBorders>
            <w:vAlign w:val="center"/>
          </w:tcPr>
          <w:p w:rsidR="00677660" w:rsidRPr="00576147" w:rsidRDefault="00677660" w:rsidP="00636D2B">
            <w:pPr>
              <w:pStyle w:val="Heading2"/>
              <w:jc w:val="center"/>
              <w:rPr>
                <w:szCs w:val="24"/>
              </w:rPr>
            </w:pPr>
          </w:p>
        </w:tc>
        <w:tc>
          <w:tcPr>
            <w:tcW w:w="1382" w:type="dxa"/>
            <w:tcBorders>
              <w:left w:val="nil"/>
              <w:bottom w:val="nil"/>
              <w:right w:val="nil"/>
            </w:tcBorders>
            <w:vAlign w:val="center"/>
          </w:tcPr>
          <w:p w:rsidR="00636D2B"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Number </w:t>
            </w:r>
          </w:p>
          <w:p w:rsidR="00636D2B"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of </w:t>
            </w:r>
          </w:p>
          <w:p w:rsidR="00677660" w:rsidRPr="00576147"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respondents</w:t>
            </w:r>
          </w:p>
        </w:tc>
        <w:tc>
          <w:tcPr>
            <w:tcW w:w="1915" w:type="dxa"/>
            <w:tcBorders>
              <w:left w:val="nil"/>
              <w:bottom w:val="nil"/>
              <w:right w:val="nil"/>
            </w:tcBorders>
            <w:vAlign w:val="center"/>
          </w:tcPr>
          <w:p w:rsidR="00636D2B"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Estimated </w:t>
            </w:r>
          </w:p>
          <w:p w:rsidR="00636D2B"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annual </w:t>
            </w:r>
          </w:p>
          <w:p w:rsidR="00677660" w:rsidRPr="00576147"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frequency</w:t>
            </w:r>
          </w:p>
        </w:tc>
        <w:tc>
          <w:tcPr>
            <w:tcW w:w="1915" w:type="dxa"/>
            <w:tcBorders>
              <w:left w:val="nil"/>
              <w:bottom w:val="nil"/>
              <w:right w:val="nil"/>
            </w:tcBorders>
            <w:vAlign w:val="center"/>
          </w:tcPr>
          <w:p w:rsidR="00636D2B"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Estimated response </w:t>
            </w:r>
          </w:p>
          <w:p w:rsidR="00677660" w:rsidRPr="00576147"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time</w:t>
            </w:r>
          </w:p>
        </w:tc>
        <w:tc>
          <w:tcPr>
            <w:tcW w:w="1628" w:type="dxa"/>
            <w:tcBorders>
              <w:left w:val="nil"/>
              <w:bottom w:val="nil"/>
              <w:right w:val="nil"/>
            </w:tcBorders>
            <w:vAlign w:val="center"/>
          </w:tcPr>
          <w:p w:rsidR="00677660" w:rsidRPr="00576147" w:rsidRDefault="00636D2B"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Estimated </w:t>
            </w:r>
            <w:r w:rsidR="00677660" w:rsidRPr="00576147">
              <w:rPr>
                <w:i/>
                <w:iCs/>
                <w:szCs w:val="24"/>
              </w:rPr>
              <w:t>Annual burden hours</w:t>
            </w:r>
          </w:p>
        </w:tc>
      </w:tr>
      <w:tr w:rsidR="00677660" w:rsidRPr="00576147" w:rsidTr="00996410">
        <w:tc>
          <w:tcPr>
            <w:tcW w:w="2340" w:type="dxa"/>
            <w:tcBorders>
              <w:top w:val="nil"/>
              <w:left w:val="nil"/>
              <w:bottom w:val="nil"/>
              <w:right w:val="nil"/>
            </w:tcBorders>
          </w:tcPr>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382" w:type="dxa"/>
            <w:tcBorders>
              <w:top w:val="nil"/>
              <w:left w:val="nil"/>
              <w:bottom w:val="nil"/>
              <w:right w:val="nil"/>
            </w:tcBorders>
          </w:tcPr>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915" w:type="dxa"/>
            <w:tcBorders>
              <w:top w:val="nil"/>
              <w:left w:val="nil"/>
              <w:bottom w:val="nil"/>
              <w:right w:val="nil"/>
            </w:tcBorders>
          </w:tcPr>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915" w:type="dxa"/>
            <w:tcBorders>
              <w:top w:val="nil"/>
              <w:left w:val="nil"/>
              <w:bottom w:val="nil"/>
              <w:right w:val="nil"/>
            </w:tcBorders>
          </w:tcPr>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628" w:type="dxa"/>
            <w:tcBorders>
              <w:top w:val="nil"/>
              <w:left w:val="nil"/>
              <w:bottom w:val="nil"/>
              <w:right w:val="nil"/>
            </w:tcBorders>
          </w:tcPr>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p>
        </w:tc>
      </w:tr>
      <w:tr w:rsidR="00677660" w:rsidRPr="00576147" w:rsidTr="00996410">
        <w:tc>
          <w:tcPr>
            <w:tcW w:w="2340" w:type="dxa"/>
            <w:tcBorders>
              <w:top w:val="nil"/>
              <w:left w:val="nil"/>
              <w:bottom w:val="nil"/>
              <w:right w:val="nil"/>
            </w:tcBorders>
          </w:tcPr>
          <w:p w:rsidR="00677660" w:rsidRPr="00576147" w:rsidRDefault="002F1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P</w:t>
            </w:r>
            <w:r w:rsidR="00677660" w:rsidRPr="00576147">
              <w:rPr>
                <w:szCs w:val="24"/>
              </w:rPr>
              <w:t>re</w:t>
            </w:r>
            <w:r w:rsidR="00C3213E">
              <w:rPr>
                <w:szCs w:val="24"/>
              </w:rPr>
              <w:t>-</w:t>
            </w:r>
            <w:r w:rsidR="00677660" w:rsidRPr="00576147">
              <w:rPr>
                <w:szCs w:val="24"/>
              </w:rPr>
              <w:t>test</w:t>
            </w:r>
          </w:p>
        </w:tc>
        <w:tc>
          <w:tcPr>
            <w:tcW w:w="1382" w:type="dxa"/>
            <w:tcBorders>
              <w:top w:val="nil"/>
              <w:left w:val="nil"/>
              <w:bottom w:val="nil"/>
              <w:right w:val="nil"/>
            </w:tcBorders>
            <w:vAlign w:val="center"/>
          </w:tcPr>
          <w:p w:rsidR="00677660" w:rsidRPr="00576147" w:rsidRDefault="009D7835"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 xml:space="preserve">   </w:t>
            </w:r>
            <w:r w:rsidR="002214D3">
              <w:rPr>
                <w:szCs w:val="24"/>
              </w:rPr>
              <w:t>150</w:t>
            </w:r>
          </w:p>
        </w:tc>
        <w:tc>
          <w:tcPr>
            <w:tcW w:w="1915" w:type="dxa"/>
            <w:tcBorders>
              <w:top w:val="nil"/>
              <w:left w:val="nil"/>
              <w:bottom w:val="nil"/>
              <w:right w:val="nil"/>
            </w:tcBorders>
            <w:vAlign w:val="center"/>
          </w:tcPr>
          <w:p w:rsidR="00677660" w:rsidRPr="00576147"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576147">
              <w:rPr>
                <w:szCs w:val="24"/>
              </w:rPr>
              <w:t>1</w:t>
            </w:r>
          </w:p>
        </w:tc>
        <w:tc>
          <w:tcPr>
            <w:tcW w:w="1915" w:type="dxa"/>
            <w:tcBorders>
              <w:top w:val="nil"/>
              <w:left w:val="nil"/>
              <w:bottom w:val="nil"/>
              <w:right w:val="nil"/>
            </w:tcBorders>
            <w:vAlign w:val="center"/>
          </w:tcPr>
          <w:p w:rsidR="00677660" w:rsidRPr="00576147" w:rsidRDefault="00677660" w:rsidP="00221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576147">
              <w:rPr>
                <w:szCs w:val="24"/>
              </w:rPr>
              <w:t>75 minutes</w:t>
            </w:r>
          </w:p>
        </w:tc>
        <w:tc>
          <w:tcPr>
            <w:tcW w:w="1628" w:type="dxa"/>
            <w:tcBorders>
              <w:top w:val="nil"/>
              <w:left w:val="nil"/>
              <w:bottom w:val="nil"/>
              <w:right w:val="nil"/>
            </w:tcBorders>
            <w:vAlign w:val="center"/>
          </w:tcPr>
          <w:p w:rsidR="00677660" w:rsidRPr="00576147" w:rsidRDefault="009D7835" w:rsidP="009D7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 xml:space="preserve">   </w:t>
            </w:r>
            <w:r w:rsidR="00CF21DE">
              <w:rPr>
                <w:szCs w:val="24"/>
              </w:rPr>
              <w:t>188</w:t>
            </w:r>
          </w:p>
        </w:tc>
      </w:tr>
      <w:tr w:rsidR="00677660" w:rsidRPr="00576147" w:rsidTr="00996410">
        <w:tc>
          <w:tcPr>
            <w:tcW w:w="2340" w:type="dxa"/>
            <w:tcBorders>
              <w:top w:val="nil"/>
              <w:left w:val="nil"/>
              <w:bottom w:val="nil"/>
              <w:right w:val="nil"/>
            </w:tcBorders>
          </w:tcPr>
          <w:p w:rsidR="00677660" w:rsidRPr="00576147" w:rsidRDefault="00483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Main survey</w:t>
            </w:r>
          </w:p>
        </w:tc>
        <w:tc>
          <w:tcPr>
            <w:tcW w:w="1382" w:type="dxa"/>
            <w:tcBorders>
              <w:top w:val="nil"/>
              <w:left w:val="nil"/>
              <w:bottom w:val="nil"/>
              <w:right w:val="nil"/>
            </w:tcBorders>
            <w:vAlign w:val="center"/>
          </w:tcPr>
          <w:p w:rsidR="00677660" w:rsidRPr="00576147" w:rsidRDefault="002214D3"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7</w:t>
            </w:r>
            <w:r w:rsidR="00677660" w:rsidRPr="00576147">
              <w:rPr>
                <w:szCs w:val="24"/>
              </w:rPr>
              <w:t>,</w:t>
            </w:r>
            <w:r>
              <w:rPr>
                <w:szCs w:val="24"/>
              </w:rPr>
              <w:t>0</w:t>
            </w:r>
            <w:r w:rsidR="00677660" w:rsidRPr="00576147">
              <w:rPr>
                <w:szCs w:val="24"/>
              </w:rPr>
              <w:t>00</w:t>
            </w:r>
          </w:p>
        </w:tc>
        <w:tc>
          <w:tcPr>
            <w:tcW w:w="1915" w:type="dxa"/>
            <w:tcBorders>
              <w:top w:val="nil"/>
              <w:left w:val="nil"/>
              <w:bottom w:val="nil"/>
              <w:right w:val="nil"/>
            </w:tcBorders>
            <w:vAlign w:val="center"/>
          </w:tcPr>
          <w:p w:rsidR="00677660" w:rsidRPr="00576147" w:rsidRDefault="00677660" w:rsidP="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576147">
              <w:rPr>
                <w:szCs w:val="24"/>
              </w:rPr>
              <w:t>1</w:t>
            </w:r>
          </w:p>
        </w:tc>
        <w:tc>
          <w:tcPr>
            <w:tcW w:w="1915" w:type="dxa"/>
            <w:tcBorders>
              <w:top w:val="nil"/>
              <w:left w:val="nil"/>
              <w:bottom w:val="nil"/>
              <w:right w:val="nil"/>
            </w:tcBorders>
            <w:vAlign w:val="center"/>
          </w:tcPr>
          <w:p w:rsidR="00677660" w:rsidRPr="00576147" w:rsidRDefault="00677660" w:rsidP="00221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576147">
              <w:rPr>
                <w:szCs w:val="24"/>
              </w:rPr>
              <w:t>75 minutes</w:t>
            </w:r>
          </w:p>
        </w:tc>
        <w:tc>
          <w:tcPr>
            <w:tcW w:w="1628" w:type="dxa"/>
            <w:tcBorders>
              <w:top w:val="nil"/>
              <w:left w:val="nil"/>
              <w:bottom w:val="nil"/>
              <w:right w:val="nil"/>
            </w:tcBorders>
            <w:vAlign w:val="center"/>
          </w:tcPr>
          <w:p w:rsidR="00677660" w:rsidRPr="009D7835" w:rsidRDefault="007C633B" w:rsidP="009D7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u w:val="single"/>
              </w:rPr>
            </w:pPr>
            <w:r w:rsidRPr="009D7835">
              <w:rPr>
                <w:szCs w:val="24"/>
                <w:u w:val="single"/>
              </w:rPr>
              <w:t>8,</w:t>
            </w:r>
            <w:r w:rsidR="00677660" w:rsidRPr="009D7835">
              <w:rPr>
                <w:szCs w:val="24"/>
                <w:u w:val="single"/>
              </w:rPr>
              <w:t>7</w:t>
            </w:r>
            <w:r w:rsidRPr="009D7835">
              <w:rPr>
                <w:szCs w:val="24"/>
                <w:u w:val="single"/>
              </w:rPr>
              <w:t>5</w:t>
            </w:r>
            <w:r w:rsidR="00677660" w:rsidRPr="009D7835">
              <w:rPr>
                <w:szCs w:val="24"/>
                <w:u w:val="single"/>
              </w:rPr>
              <w:t>0</w:t>
            </w:r>
          </w:p>
        </w:tc>
      </w:tr>
      <w:tr w:rsidR="00677660" w:rsidRPr="00576147" w:rsidTr="00996410">
        <w:tc>
          <w:tcPr>
            <w:tcW w:w="2340" w:type="dxa"/>
            <w:tcBorders>
              <w:top w:val="nil"/>
              <w:left w:val="nil"/>
              <w:right w:val="nil"/>
            </w:tcBorders>
          </w:tcPr>
          <w:p w:rsidR="00677660" w:rsidRPr="00576147" w:rsidRDefault="00636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iCs/>
                <w:szCs w:val="24"/>
              </w:rPr>
            </w:pPr>
            <w:r>
              <w:rPr>
                <w:i/>
                <w:iCs/>
                <w:szCs w:val="24"/>
              </w:rPr>
              <w:t>T</w:t>
            </w:r>
            <w:r w:rsidR="00677660" w:rsidRPr="00576147">
              <w:rPr>
                <w:i/>
                <w:iCs/>
                <w:szCs w:val="24"/>
              </w:rPr>
              <w:t>otal</w:t>
            </w:r>
          </w:p>
        </w:tc>
        <w:tc>
          <w:tcPr>
            <w:tcW w:w="1382" w:type="dxa"/>
            <w:tcBorders>
              <w:top w:val="nil"/>
              <w:left w:val="nil"/>
              <w:right w:val="nil"/>
            </w:tcBorders>
          </w:tcPr>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915" w:type="dxa"/>
            <w:tcBorders>
              <w:top w:val="nil"/>
              <w:left w:val="nil"/>
              <w:right w:val="nil"/>
            </w:tcBorders>
          </w:tcPr>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915" w:type="dxa"/>
            <w:tcBorders>
              <w:top w:val="nil"/>
              <w:left w:val="nil"/>
              <w:right w:val="nil"/>
            </w:tcBorders>
          </w:tcPr>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628" w:type="dxa"/>
            <w:tcBorders>
              <w:top w:val="nil"/>
              <w:left w:val="nil"/>
              <w:right w:val="nil"/>
            </w:tcBorders>
            <w:vAlign w:val="center"/>
          </w:tcPr>
          <w:p w:rsidR="00677660" w:rsidRPr="00576147" w:rsidRDefault="002F1ED2" w:rsidP="009D7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8</w:t>
            </w:r>
            <w:r w:rsidR="007C633B">
              <w:rPr>
                <w:szCs w:val="24"/>
              </w:rPr>
              <w:t>,</w:t>
            </w:r>
            <w:r>
              <w:rPr>
                <w:szCs w:val="24"/>
              </w:rPr>
              <w:t>938</w:t>
            </w:r>
          </w:p>
        </w:tc>
      </w:tr>
    </w:tbl>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31E5D" w:rsidRDefault="00A3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Based on a rate of $</w:t>
      </w:r>
      <w:r>
        <w:rPr>
          <w:szCs w:val="24"/>
        </w:rPr>
        <w:t>21</w:t>
      </w:r>
      <w:r w:rsidRPr="00576147">
        <w:rPr>
          <w:szCs w:val="24"/>
        </w:rPr>
        <w:t xml:space="preserve"> per hour, the estimated cost to the public for the </w:t>
      </w:r>
      <w:r>
        <w:rPr>
          <w:szCs w:val="24"/>
        </w:rPr>
        <w:t>information collection would be $187,698.</w:t>
      </w:r>
    </w:p>
    <w:p w:rsidR="00CF21DE" w:rsidRPr="00576147" w:rsidRDefault="00CF2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pPr>
        <w:pStyle w:val="Heading1"/>
        <w:rPr>
          <w:szCs w:val="24"/>
        </w:rPr>
      </w:pPr>
      <w:r w:rsidRPr="00576147">
        <w:rPr>
          <w:szCs w:val="24"/>
        </w:rPr>
        <w:t>Estimate of Cost to the Federal Government</w:t>
      </w:r>
    </w:p>
    <w:p w:rsidR="00677660" w:rsidRPr="00576147" w:rsidRDefault="0067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77660" w:rsidRPr="00576147" w:rsidRDefault="00677660" w:rsidP="009738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Work on the survey would be performed under a contrac</w:t>
      </w:r>
      <w:r w:rsidRPr="00D96ED1">
        <w:rPr>
          <w:szCs w:val="24"/>
        </w:rPr>
        <w:t xml:space="preserve">t.  </w:t>
      </w:r>
      <w:r w:rsidR="00A80D51">
        <w:rPr>
          <w:szCs w:val="24"/>
        </w:rPr>
        <w:t xml:space="preserve">The Federal Reserve </w:t>
      </w:r>
      <w:r w:rsidR="00D96ED1" w:rsidRPr="00D96ED1">
        <w:rPr>
          <w:snapToGrid/>
          <w:color w:val="000000"/>
          <w:szCs w:val="24"/>
        </w:rPr>
        <w:t>estimate</w:t>
      </w:r>
      <w:r w:rsidR="00E70845">
        <w:rPr>
          <w:snapToGrid/>
          <w:color w:val="000000"/>
          <w:szCs w:val="24"/>
        </w:rPr>
        <w:t>s</w:t>
      </w:r>
      <w:r w:rsidR="00D96ED1" w:rsidRPr="00D96ED1">
        <w:rPr>
          <w:snapToGrid/>
          <w:color w:val="000000"/>
          <w:szCs w:val="24"/>
        </w:rPr>
        <w:t xml:space="preserve"> that the contract price for the survey would be $10 million</w:t>
      </w:r>
      <w:r w:rsidR="00D96ED1">
        <w:rPr>
          <w:snapToGrid/>
          <w:color w:val="000000"/>
          <w:szCs w:val="24"/>
        </w:rPr>
        <w:t>.</w:t>
      </w:r>
    </w:p>
    <w:sectPr w:rsidR="00677660" w:rsidRPr="00576147" w:rsidSect="00515A39">
      <w:headerReference w:type="default" r:id="rId8"/>
      <w:footerReference w:type="even" r:id="rId9"/>
      <w:footerReference w:type="default" r:id="rId1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7B8" w:rsidRDefault="003D77B8">
      <w:r>
        <w:separator/>
      </w:r>
    </w:p>
  </w:endnote>
  <w:endnote w:type="continuationSeparator" w:id="0">
    <w:p w:rsidR="003D77B8" w:rsidRDefault="003D7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7B8" w:rsidRDefault="00CE5161" w:rsidP="005D0EF6">
    <w:pPr>
      <w:pStyle w:val="Footer"/>
      <w:framePr w:wrap="around" w:vAnchor="text" w:hAnchor="margin" w:xAlign="center" w:y="1"/>
      <w:rPr>
        <w:rStyle w:val="PageNumber"/>
      </w:rPr>
    </w:pPr>
    <w:r>
      <w:rPr>
        <w:rStyle w:val="PageNumber"/>
      </w:rPr>
      <w:fldChar w:fldCharType="begin"/>
    </w:r>
    <w:r w:rsidR="003D77B8">
      <w:rPr>
        <w:rStyle w:val="PageNumber"/>
      </w:rPr>
      <w:instrText xml:space="preserve">PAGE  </w:instrText>
    </w:r>
    <w:r>
      <w:rPr>
        <w:rStyle w:val="PageNumber"/>
      </w:rPr>
      <w:fldChar w:fldCharType="end"/>
    </w:r>
  </w:p>
  <w:p w:rsidR="003D77B8" w:rsidRDefault="003D77B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7B8" w:rsidRDefault="00CE5161" w:rsidP="005D0EF6">
    <w:pPr>
      <w:pStyle w:val="Footer"/>
      <w:framePr w:wrap="around" w:vAnchor="text" w:hAnchor="margin" w:xAlign="center" w:y="1"/>
      <w:rPr>
        <w:rStyle w:val="PageNumber"/>
      </w:rPr>
    </w:pPr>
    <w:r>
      <w:rPr>
        <w:rStyle w:val="PageNumber"/>
      </w:rPr>
      <w:fldChar w:fldCharType="begin"/>
    </w:r>
    <w:r w:rsidR="003D77B8">
      <w:rPr>
        <w:rStyle w:val="PageNumber"/>
      </w:rPr>
      <w:instrText xml:space="preserve">PAGE  </w:instrText>
    </w:r>
    <w:r>
      <w:rPr>
        <w:rStyle w:val="PageNumber"/>
      </w:rPr>
      <w:fldChar w:fldCharType="separate"/>
    </w:r>
    <w:r w:rsidR="00204A0D">
      <w:rPr>
        <w:rStyle w:val="PageNumber"/>
        <w:noProof/>
      </w:rPr>
      <w:t>4</w:t>
    </w:r>
    <w:r>
      <w:rPr>
        <w:rStyle w:val="PageNumber"/>
      </w:rPr>
      <w:fldChar w:fldCharType="end"/>
    </w:r>
  </w:p>
  <w:p w:rsidR="003D77B8" w:rsidRDefault="003D77B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7B8" w:rsidRDefault="003D77B8">
      <w:r>
        <w:separator/>
      </w:r>
    </w:p>
  </w:footnote>
  <w:footnote w:type="continuationSeparator" w:id="0">
    <w:p w:rsidR="003D77B8" w:rsidRDefault="003D7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7B8" w:rsidRDefault="003D77B8">
    <w:pPr>
      <w:pStyle w:val="Header"/>
      <w:jc w:val="right"/>
    </w:pPr>
    <w:r>
      <w:t>INTERNAL 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225B3"/>
    <w:multiLevelType w:val="hybridMultilevel"/>
    <w:tmpl w:val="C9F07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6B5893"/>
    <w:multiLevelType w:val="hybridMultilevel"/>
    <w:tmpl w:val="A02E9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8E2301"/>
    <w:rsid w:val="000039DB"/>
    <w:rsid w:val="000111B1"/>
    <w:rsid w:val="00025592"/>
    <w:rsid w:val="000368E3"/>
    <w:rsid w:val="00061FEA"/>
    <w:rsid w:val="00065C2A"/>
    <w:rsid w:val="000664CC"/>
    <w:rsid w:val="00080DFD"/>
    <w:rsid w:val="00087E40"/>
    <w:rsid w:val="000C5994"/>
    <w:rsid w:val="000F5C15"/>
    <w:rsid w:val="001309F7"/>
    <w:rsid w:val="001310E6"/>
    <w:rsid w:val="00134F98"/>
    <w:rsid w:val="001377EF"/>
    <w:rsid w:val="001504B1"/>
    <w:rsid w:val="0015382B"/>
    <w:rsid w:val="00167A34"/>
    <w:rsid w:val="001726F2"/>
    <w:rsid w:val="001775EB"/>
    <w:rsid w:val="00182D0E"/>
    <w:rsid w:val="001A4D1A"/>
    <w:rsid w:val="001A4EBC"/>
    <w:rsid w:val="001B765A"/>
    <w:rsid w:val="00202115"/>
    <w:rsid w:val="00204A0D"/>
    <w:rsid w:val="002214D3"/>
    <w:rsid w:val="00225DDC"/>
    <w:rsid w:val="00230426"/>
    <w:rsid w:val="00233E73"/>
    <w:rsid w:val="002427DB"/>
    <w:rsid w:val="002522AE"/>
    <w:rsid w:val="00257CCD"/>
    <w:rsid w:val="0026545B"/>
    <w:rsid w:val="00276BDC"/>
    <w:rsid w:val="002814F6"/>
    <w:rsid w:val="00282B1D"/>
    <w:rsid w:val="002C4462"/>
    <w:rsid w:val="002D7E1E"/>
    <w:rsid w:val="002E4A30"/>
    <w:rsid w:val="002F1ED2"/>
    <w:rsid w:val="00303226"/>
    <w:rsid w:val="00303946"/>
    <w:rsid w:val="003101AD"/>
    <w:rsid w:val="00331897"/>
    <w:rsid w:val="00337DEB"/>
    <w:rsid w:val="00337E87"/>
    <w:rsid w:val="0035372E"/>
    <w:rsid w:val="003A1CC2"/>
    <w:rsid w:val="003D218F"/>
    <w:rsid w:val="003D77B8"/>
    <w:rsid w:val="003E6B21"/>
    <w:rsid w:val="003F78FE"/>
    <w:rsid w:val="00402D7A"/>
    <w:rsid w:val="004053FF"/>
    <w:rsid w:val="00435D4F"/>
    <w:rsid w:val="00450AC2"/>
    <w:rsid w:val="00483A81"/>
    <w:rsid w:val="004907E5"/>
    <w:rsid w:val="004C0B09"/>
    <w:rsid w:val="004D770B"/>
    <w:rsid w:val="005035AB"/>
    <w:rsid w:val="005061D2"/>
    <w:rsid w:val="005112E3"/>
    <w:rsid w:val="00515A39"/>
    <w:rsid w:val="005278EC"/>
    <w:rsid w:val="00536B4E"/>
    <w:rsid w:val="00536E08"/>
    <w:rsid w:val="00576147"/>
    <w:rsid w:val="0057676E"/>
    <w:rsid w:val="00585B33"/>
    <w:rsid w:val="00587925"/>
    <w:rsid w:val="005A2476"/>
    <w:rsid w:val="005C613E"/>
    <w:rsid w:val="005D0EF6"/>
    <w:rsid w:val="005D34CC"/>
    <w:rsid w:val="00634B55"/>
    <w:rsid w:val="00635D6F"/>
    <w:rsid w:val="00636D2B"/>
    <w:rsid w:val="00640A3C"/>
    <w:rsid w:val="0065017C"/>
    <w:rsid w:val="0067027D"/>
    <w:rsid w:val="00677660"/>
    <w:rsid w:val="006A6336"/>
    <w:rsid w:val="006B2B37"/>
    <w:rsid w:val="006B2DDB"/>
    <w:rsid w:val="006E573E"/>
    <w:rsid w:val="00722805"/>
    <w:rsid w:val="0072294A"/>
    <w:rsid w:val="007347CD"/>
    <w:rsid w:val="00780637"/>
    <w:rsid w:val="00780EBA"/>
    <w:rsid w:val="007868BA"/>
    <w:rsid w:val="007871CC"/>
    <w:rsid w:val="00794AF3"/>
    <w:rsid w:val="007B100F"/>
    <w:rsid w:val="007B7CE2"/>
    <w:rsid w:val="007C633B"/>
    <w:rsid w:val="007D186E"/>
    <w:rsid w:val="00822257"/>
    <w:rsid w:val="00841C64"/>
    <w:rsid w:val="00842D51"/>
    <w:rsid w:val="00850B91"/>
    <w:rsid w:val="00860D49"/>
    <w:rsid w:val="00866C90"/>
    <w:rsid w:val="008724CD"/>
    <w:rsid w:val="00873B9B"/>
    <w:rsid w:val="00885BB6"/>
    <w:rsid w:val="0089414F"/>
    <w:rsid w:val="008A0FD1"/>
    <w:rsid w:val="008E2301"/>
    <w:rsid w:val="009148FC"/>
    <w:rsid w:val="00933EB5"/>
    <w:rsid w:val="00950671"/>
    <w:rsid w:val="0096145F"/>
    <w:rsid w:val="00973822"/>
    <w:rsid w:val="00975D02"/>
    <w:rsid w:val="00996410"/>
    <w:rsid w:val="009B2B89"/>
    <w:rsid w:val="009D7835"/>
    <w:rsid w:val="009E3AE9"/>
    <w:rsid w:val="009E506B"/>
    <w:rsid w:val="009F7C25"/>
    <w:rsid w:val="00A2104C"/>
    <w:rsid w:val="00A31E5D"/>
    <w:rsid w:val="00A47E6E"/>
    <w:rsid w:val="00A77313"/>
    <w:rsid w:val="00A80D51"/>
    <w:rsid w:val="00A87FA3"/>
    <w:rsid w:val="00AA0B24"/>
    <w:rsid w:val="00AB63C5"/>
    <w:rsid w:val="00AC3E45"/>
    <w:rsid w:val="00AE1884"/>
    <w:rsid w:val="00AE4C3B"/>
    <w:rsid w:val="00B16AB3"/>
    <w:rsid w:val="00B20F6A"/>
    <w:rsid w:val="00B2103A"/>
    <w:rsid w:val="00B356C3"/>
    <w:rsid w:val="00B45229"/>
    <w:rsid w:val="00B46394"/>
    <w:rsid w:val="00B46442"/>
    <w:rsid w:val="00B86574"/>
    <w:rsid w:val="00B959C1"/>
    <w:rsid w:val="00BD126A"/>
    <w:rsid w:val="00BF0142"/>
    <w:rsid w:val="00BF4B1D"/>
    <w:rsid w:val="00BF54FF"/>
    <w:rsid w:val="00BF5ECF"/>
    <w:rsid w:val="00C3213E"/>
    <w:rsid w:val="00C821EF"/>
    <w:rsid w:val="00C9129F"/>
    <w:rsid w:val="00CC30FA"/>
    <w:rsid w:val="00CD0543"/>
    <w:rsid w:val="00CD05EF"/>
    <w:rsid w:val="00CE5161"/>
    <w:rsid w:val="00CF21DE"/>
    <w:rsid w:val="00CF72CF"/>
    <w:rsid w:val="00D3763B"/>
    <w:rsid w:val="00D8034D"/>
    <w:rsid w:val="00D904C0"/>
    <w:rsid w:val="00D92128"/>
    <w:rsid w:val="00D96ED1"/>
    <w:rsid w:val="00DA7510"/>
    <w:rsid w:val="00DB4CC8"/>
    <w:rsid w:val="00DC21BD"/>
    <w:rsid w:val="00DC509C"/>
    <w:rsid w:val="00DE2C77"/>
    <w:rsid w:val="00E04D19"/>
    <w:rsid w:val="00E10D87"/>
    <w:rsid w:val="00E121CD"/>
    <w:rsid w:val="00E2339B"/>
    <w:rsid w:val="00E457EC"/>
    <w:rsid w:val="00E66400"/>
    <w:rsid w:val="00E70845"/>
    <w:rsid w:val="00E91BB2"/>
    <w:rsid w:val="00EA61C7"/>
    <w:rsid w:val="00EB6A6F"/>
    <w:rsid w:val="00EB7F8B"/>
    <w:rsid w:val="00EE0064"/>
    <w:rsid w:val="00F14982"/>
    <w:rsid w:val="00F402D5"/>
    <w:rsid w:val="00F42B63"/>
    <w:rsid w:val="00F6322B"/>
    <w:rsid w:val="00F65F15"/>
    <w:rsid w:val="00F810C6"/>
    <w:rsid w:val="00F81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D49"/>
    <w:rPr>
      <w:snapToGrid w:val="0"/>
      <w:sz w:val="24"/>
    </w:rPr>
  </w:style>
  <w:style w:type="paragraph" w:styleId="Heading1">
    <w:name w:val="heading 1"/>
    <w:basedOn w:val="Normal"/>
    <w:next w:val="Normal"/>
    <w:qFormat/>
    <w:rsid w:val="00860D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szCs w:val="32"/>
    </w:rPr>
  </w:style>
  <w:style w:type="paragraph" w:styleId="Heading2">
    <w:name w:val="heading 2"/>
    <w:basedOn w:val="Normal"/>
    <w:next w:val="Normal"/>
    <w:qFormat/>
    <w:rsid w:val="00860D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i/>
      <w:i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860D49"/>
    <w:pPr>
      <w:autoSpaceDE w:val="0"/>
      <w:autoSpaceDN w:val="0"/>
      <w:adjustRightInd w:val="0"/>
      <w:ind w:left="-1440"/>
    </w:pPr>
    <w:rPr>
      <w:sz w:val="24"/>
      <w:szCs w:val="24"/>
    </w:rPr>
  </w:style>
  <w:style w:type="paragraph" w:styleId="Header">
    <w:name w:val="header"/>
    <w:basedOn w:val="Normal"/>
    <w:rsid w:val="00860D49"/>
    <w:pPr>
      <w:tabs>
        <w:tab w:val="center" w:pos="4320"/>
        <w:tab w:val="right" w:pos="8640"/>
      </w:tabs>
    </w:pPr>
  </w:style>
  <w:style w:type="paragraph" w:styleId="Footer">
    <w:name w:val="footer"/>
    <w:basedOn w:val="Normal"/>
    <w:rsid w:val="00860D49"/>
    <w:pPr>
      <w:tabs>
        <w:tab w:val="center" w:pos="4320"/>
        <w:tab w:val="right" w:pos="8640"/>
      </w:tabs>
    </w:pPr>
  </w:style>
  <w:style w:type="character" w:styleId="PageNumber">
    <w:name w:val="page number"/>
    <w:basedOn w:val="DefaultParagraphFont"/>
    <w:rsid w:val="00860D49"/>
  </w:style>
  <w:style w:type="paragraph" w:styleId="BalloonText">
    <w:name w:val="Balloon Text"/>
    <w:basedOn w:val="Normal"/>
    <w:semiHidden/>
    <w:rsid w:val="00282B1D"/>
    <w:rPr>
      <w:rFonts w:ascii="Tahoma" w:hAnsi="Tahoma"/>
      <w:sz w:val="16"/>
      <w:szCs w:val="16"/>
    </w:rPr>
  </w:style>
  <w:style w:type="character" w:styleId="CommentReference">
    <w:name w:val="annotation reference"/>
    <w:basedOn w:val="DefaultParagraphFont"/>
    <w:semiHidden/>
    <w:rsid w:val="0065017C"/>
    <w:rPr>
      <w:sz w:val="16"/>
      <w:szCs w:val="16"/>
    </w:rPr>
  </w:style>
  <w:style w:type="paragraph" w:styleId="CommentText">
    <w:name w:val="annotation text"/>
    <w:basedOn w:val="Normal"/>
    <w:semiHidden/>
    <w:rsid w:val="0065017C"/>
    <w:rPr>
      <w:sz w:val="20"/>
    </w:rPr>
  </w:style>
  <w:style w:type="paragraph" w:styleId="CommentSubject">
    <w:name w:val="annotation subject"/>
    <w:basedOn w:val="CommentText"/>
    <w:next w:val="CommentText"/>
    <w:semiHidden/>
    <w:rsid w:val="0065017C"/>
    <w:rPr>
      <w:b/>
      <w:bCs/>
    </w:rPr>
  </w:style>
  <w:style w:type="paragraph" w:styleId="FootnoteText">
    <w:name w:val="footnote text"/>
    <w:basedOn w:val="Normal"/>
    <w:semiHidden/>
    <w:rsid w:val="000C5994"/>
    <w:rPr>
      <w:sz w:val="20"/>
    </w:rPr>
  </w:style>
  <w:style w:type="character" w:styleId="FootnoteReference">
    <w:name w:val="footnote reference"/>
    <w:basedOn w:val="DefaultParagraphFont"/>
    <w:semiHidden/>
    <w:rsid w:val="000C5994"/>
    <w:rPr>
      <w:vertAlign w:val="superscript"/>
    </w:rPr>
  </w:style>
  <w:style w:type="character" w:styleId="Hyperlink">
    <w:name w:val="Hyperlink"/>
    <w:basedOn w:val="DefaultParagraphFont"/>
    <w:uiPriority w:val="99"/>
    <w:unhideWhenUsed/>
    <w:rsid w:val="00E70845"/>
    <w:rPr>
      <w:color w:val="0000FF"/>
      <w:u w:val="single"/>
    </w:rPr>
  </w:style>
  <w:style w:type="character" w:styleId="FollowedHyperlink">
    <w:name w:val="FollowedHyperlink"/>
    <w:basedOn w:val="DefaultParagraphFont"/>
    <w:uiPriority w:val="99"/>
    <w:semiHidden/>
    <w:unhideWhenUsed/>
    <w:rsid w:val="000111B1"/>
    <w:rPr>
      <w:color w:val="800080"/>
      <w:u w:val="single"/>
    </w:rPr>
  </w:style>
  <w:style w:type="paragraph" w:styleId="Revision">
    <w:name w:val="Revision"/>
    <w:hidden/>
    <w:uiPriority w:val="99"/>
    <w:semiHidden/>
    <w:rsid w:val="002F1ED2"/>
    <w:rPr>
      <w:snapToGrid w:val="0"/>
      <w:sz w:val="24"/>
    </w:rPr>
  </w:style>
</w:styles>
</file>

<file path=word/webSettings.xml><?xml version="1.0" encoding="utf-8"?>
<w:webSettings xmlns:r="http://schemas.openxmlformats.org/officeDocument/2006/relationships" xmlns:w="http://schemas.openxmlformats.org/wordprocessingml/2006/main">
  <w:divs>
    <w:div w:id="5534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5B21-EA5B-402A-B7F2-6909AB56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1572</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m1jas00</cp:lastModifiedBy>
  <cp:revision>3</cp:revision>
  <cp:lastPrinted>2012-02-02T14:45:00Z</cp:lastPrinted>
  <dcterms:created xsi:type="dcterms:W3CDTF">2012-02-10T16:29:00Z</dcterms:created>
  <dcterms:modified xsi:type="dcterms:W3CDTF">2012-04-10T12:51:00Z</dcterms:modified>
</cp:coreProperties>
</file>