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Pr="00E430AD" w:rsidRDefault="00354A58" w:rsidP="00E430AD">
            <w:pPr>
              <w:spacing w:before="40" w:after="40"/>
              <w:ind w:left="120"/>
              <w:rPr>
                <w:rFonts w:ascii="Helvetica" w:hAnsi="Helvetica"/>
                <w:sz w:val="18"/>
              </w:rPr>
            </w:pPr>
            <w:r>
              <w:rPr>
                <w:rFonts w:ascii="Helvetica" w:hAnsi="Helvetica"/>
                <w:sz w:val="18"/>
              </w:rPr>
              <w:t xml:space="preserve">Office of </w:t>
            </w:r>
            <w:r w:rsidR="000F5FAE">
              <w:rPr>
                <w:rFonts w:ascii="Helvetica" w:hAnsi="Helvetica"/>
                <w:sz w:val="18"/>
              </w:rPr>
              <w:t>Public and Indian Housing</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333599">
              <w:rPr>
                <w:rFonts w:ascii="Helvetica" w:hAnsi="Helvetica"/>
                <w:b/>
                <w:color w:val="000000"/>
              </w:rPr>
              <w:t xml:space="preserve">X  </w:t>
            </w:r>
            <w:r>
              <w:rPr>
                <w:rFonts w:ascii="Helvetica" w:hAnsi="Helvetica"/>
                <w:color w:val="000000"/>
                <w:sz w:val="18"/>
              </w:rPr>
              <w:t>None</w:t>
            </w:r>
          </w:p>
          <w:p w:rsidR="00354A58" w:rsidRDefault="00354A58">
            <w:pPr>
              <w:spacing w:before="40" w:after="40"/>
              <w:ind w:left="252"/>
              <w:rPr>
                <w:rFonts w:ascii="Helvetica" w:hAnsi="Helvetica"/>
                <w:color w:val="000000"/>
              </w:rPr>
            </w:pP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354A58">
            <w:pPr>
              <w:numPr>
                <w:ilvl w:val="0"/>
                <w:numId w:val="1"/>
              </w:numPr>
              <w:tabs>
                <w:tab w:val="left" w:pos="240"/>
                <w:tab w:val="left" w:pos="480"/>
              </w:tabs>
              <w:ind w:right="2532"/>
              <w:rPr>
                <w:rFonts w:ascii="Helvetica" w:hAnsi="Helvetica"/>
                <w:color w:val="000000"/>
                <w:sz w:val="16"/>
              </w:rPr>
            </w:pPr>
            <w:r>
              <w:rPr>
                <w:rFonts w:ascii="Helvetica" w:hAnsi="Helvetica"/>
                <w:color w:val="000000"/>
                <w:sz w:val="16"/>
              </w:rPr>
              <w:t xml:space="preserve">New Collection </w:t>
            </w:r>
          </w:p>
          <w:p w:rsidR="00354A58" w:rsidRDefault="00FE5008">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FE5008">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FE5008">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FE5008">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0F5FAE">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FE5008">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354A58" w:rsidRPr="0030015C" w:rsidRDefault="000F5FAE" w:rsidP="0030015C">
            <w:pPr>
              <w:numPr>
                <w:ilvl w:val="0"/>
                <w:numId w:val="2"/>
              </w:numPr>
              <w:tabs>
                <w:tab w:val="left" w:pos="492"/>
                <w:tab w:val="left" w:pos="732"/>
              </w:tabs>
              <w:rPr>
                <w:rFonts w:ascii="Helvetica" w:hAnsi="Helvetica"/>
                <w:color w:val="000000"/>
                <w:sz w:val="16"/>
              </w:rPr>
            </w:pPr>
            <w:r w:rsidRPr="000F5FAE">
              <w:rPr>
                <w:rFonts w:ascii="Helvetica" w:hAnsi="Helvetica"/>
                <w:b/>
                <w:color w:val="000000"/>
                <w:sz w:val="18"/>
                <w:szCs w:val="18"/>
              </w:rPr>
              <w:t>X</w:t>
            </w:r>
            <w:r w:rsidRPr="000F5FAE">
              <w:rPr>
                <w:rFonts w:ascii="Helvetica" w:hAnsi="Helvetica"/>
                <w:b/>
                <w:color w:val="000000"/>
                <w:sz w:val="16"/>
              </w:rPr>
              <w:t xml:space="preserve"> </w:t>
            </w:r>
            <w:r w:rsidR="00354A58" w:rsidRPr="0030015C">
              <w:rPr>
                <w:rFonts w:ascii="Helvetica" w:hAnsi="Helvetica"/>
                <w:color w:val="000000"/>
                <w:sz w:val="16"/>
              </w:rPr>
              <w:t>Regular</w:t>
            </w:r>
          </w:p>
          <w:p w:rsidR="00354A58" w:rsidRDefault="00354A58">
            <w:pPr>
              <w:numPr>
                <w:ilvl w:val="0"/>
                <w:numId w:val="2"/>
              </w:numPr>
              <w:tabs>
                <w:tab w:val="left" w:pos="492"/>
                <w:tab w:val="left" w:pos="732"/>
              </w:tabs>
              <w:rPr>
                <w:rFonts w:ascii="Helvetica" w:hAnsi="Helvetica"/>
                <w:color w:val="000000"/>
                <w:sz w:val="16"/>
              </w:rPr>
            </w:pPr>
            <w:r>
              <w:rPr>
                <w:rFonts w:ascii="Helvetica" w:hAnsi="Helvetica"/>
                <w:color w:val="000000"/>
                <w:sz w:val="16"/>
              </w:rPr>
              <w:t>Eme</w:t>
            </w:r>
            <w:r w:rsidR="00152B6E">
              <w:rPr>
                <w:rFonts w:ascii="Helvetica" w:hAnsi="Helvetica"/>
                <w:color w:val="000000"/>
                <w:sz w:val="16"/>
              </w:rPr>
              <w:t xml:space="preserve">rgency </w:t>
            </w:r>
          </w:p>
          <w:p w:rsidR="00354A58" w:rsidRDefault="00354A58">
            <w:pPr>
              <w:numPr>
                <w:ilvl w:val="0"/>
                <w:numId w:val="2"/>
              </w:numPr>
              <w:tabs>
                <w:tab w:val="left" w:pos="492"/>
                <w:tab w:val="left" w:pos="732"/>
              </w:tabs>
              <w:rPr>
                <w:rFonts w:ascii="Helvetica" w:hAnsi="Helvetica"/>
                <w:color w:val="000000"/>
                <w:sz w:val="16"/>
              </w:rPr>
            </w:pPr>
            <w:r>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FE5008">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sidR="00152B6E">
              <w:rPr>
                <w:rFonts w:ascii="Helvetica" w:hAnsi="Helvetica"/>
                <w:b/>
                <w:color w:val="000000"/>
                <w:sz w:val="18"/>
              </w:rPr>
              <w:t>X</w:t>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0F5FAE" w:rsidRPr="000F5FAE">
              <w:rPr>
                <w:rFonts w:ascii="Helvetica" w:hAnsi="Helvetica"/>
                <w:b/>
                <w:color w:val="000000"/>
                <w:sz w:val="18"/>
                <w:szCs w:val="18"/>
              </w:rPr>
              <w:t>X</w:t>
            </w:r>
            <w:r w:rsidR="000F5FAE" w:rsidRPr="000F5FAE">
              <w:rPr>
                <w:rFonts w:ascii="Helvetica" w:hAnsi="Helvetica"/>
                <w:color w:val="000000"/>
                <w:sz w:val="18"/>
                <w:szCs w:val="18"/>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r>
            <w:r w:rsidR="000F5FAE">
              <w:rPr>
                <w:rFonts w:ascii="Helvetica" w:hAnsi="Helvetica"/>
                <w:color w:val="000000"/>
                <w:sz w:val="16"/>
              </w:rPr>
              <w:t xml:space="preserve">b. Other </w:t>
            </w:r>
          </w:p>
          <w:p w:rsidR="00354A58" w:rsidRPr="003A3307" w:rsidRDefault="00354A58" w:rsidP="0030015C">
            <w:pPr>
              <w:tabs>
                <w:tab w:val="left" w:pos="3252"/>
              </w:tabs>
              <w:spacing w:after="60"/>
              <w:rPr>
                <w:rFonts w:ascii="Helvetica" w:hAnsi="Helvetica"/>
                <w:color w:val="000000"/>
                <w:sz w:val="16"/>
                <w:szCs w:val="16"/>
              </w:rPr>
            </w:pP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E048EC" w:rsidRPr="0001625A" w:rsidRDefault="00180776">
      <w:pPr>
        <w:pBdr>
          <w:top w:val="single" w:sz="6" w:space="0" w:color="auto"/>
        </w:pBdr>
        <w:tabs>
          <w:tab w:val="left" w:pos="240"/>
        </w:tabs>
        <w:spacing w:line="180" w:lineRule="exact"/>
        <w:rPr>
          <w:rFonts w:ascii="Helvetica" w:hAnsi="Helvetica"/>
          <w:iCs/>
          <w:noProof/>
          <w:sz w:val="18"/>
        </w:rPr>
      </w:pPr>
      <w:r w:rsidRPr="0001625A">
        <w:rPr>
          <w:rFonts w:ascii="Helvetica" w:hAnsi="Helvetica"/>
          <w:iCs/>
          <w:noProof/>
          <w:sz w:val="18"/>
        </w:rPr>
        <w:t>FY2012</w:t>
      </w:r>
      <w:r w:rsidR="009E2862" w:rsidRPr="0001625A">
        <w:rPr>
          <w:rFonts w:ascii="Helvetica" w:hAnsi="Helvetica"/>
          <w:iCs/>
          <w:noProof/>
          <w:sz w:val="18"/>
        </w:rPr>
        <w:t xml:space="preserve"> </w:t>
      </w:r>
      <w:r w:rsidR="009E2862" w:rsidRPr="0001625A">
        <w:rPr>
          <w:rFonts w:ascii="Helvetica" w:hAnsi="Helvetica"/>
          <w:bCs/>
          <w:iCs/>
          <w:noProof/>
          <w:sz w:val="18"/>
        </w:rPr>
        <w:t xml:space="preserve">Notice of Funding Availability (NOFA) for </w:t>
      </w:r>
      <w:r w:rsidR="000F5FAE" w:rsidRPr="0001625A">
        <w:rPr>
          <w:rFonts w:ascii="Helvetica" w:hAnsi="Helvetica"/>
          <w:bCs/>
          <w:iCs/>
          <w:noProof/>
          <w:sz w:val="18"/>
        </w:rPr>
        <w:t xml:space="preserve">Office of Native American Programs Training and </w:t>
      </w:r>
      <w:r w:rsidR="004A62B2" w:rsidRPr="0001625A">
        <w:rPr>
          <w:rFonts w:ascii="Helvetica" w:hAnsi="Helvetica"/>
          <w:iCs/>
          <w:noProof/>
          <w:sz w:val="18"/>
        </w:rPr>
        <w:t>Technical A</w:t>
      </w:r>
      <w:r w:rsidR="000F5FAE" w:rsidRPr="0001625A">
        <w:rPr>
          <w:rFonts w:ascii="Helvetica" w:hAnsi="Helvetica"/>
          <w:iCs/>
          <w:noProof/>
          <w:sz w:val="18"/>
        </w:rPr>
        <w:t xml:space="preserve">ssistance </w:t>
      </w:r>
    </w:p>
    <w:p w:rsidR="009E2862" w:rsidRDefault="009E2862">
      <w:pPr>
        <w:pBdr>
          <w:top w:val="single" w:sz="6" w:space="0" w:color="auto"/>
        </w:pBdr>
        <w:tabs>
          <w:tab w:val="left" w:pos="240"/>
        </w:tabs>
        <w:spacing w:line="180" w:lineRule="exact"/>
        <w:rPr>
          <w:rFonts w:ascii="Helvetica" w:hAnsi="Helvetica"/>
          <w:b/>
          <w:noProof/>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2C0FB3" w:rsidRPr="006640C2" w:rsidRDefault="00460CB1">
      <w:pPr>
        <w:pBdr>
          <w:top w:val="single" w:sz="6" w:space="0" w:color="auto"/>
        </w:pBdr>
        <w:tabs>
          <w:tab w:val="left" w:pos="240"/>
        </w:tabs>
        <w:spacing w:line="180" w:lineRule="exact"/>
        <w:rPr>
          <w:rFonts w:ascii="Helvetica" w:hAnsi="Helvetica"/>
          <w:color w:val="000000"/>
          <w:sz w:val="18"/>
          <w:szCs w:val="18"/>
        </w:rPr>
      </w:pPr>
      <w:r>
        <w:rPr>
          <w:rFonts w:ascii="Helvetica" w:hAnsi="Helvetica"/>
          <w:color w:val="000000"/>
          <w:sz w:val="18"/>
          <w:szCs w:val="18"/>
        </w:rPr>
        <w:t xml:space="preserve">HUD-2880, </w:t>
      </w:r>
      <w:r w:rsidR="006640C2">
        <w:rPr>
          <w:rFonts w:ascii="Helvetica" w:hAnsi="Helvetica"/>
          <w:color w:val="000000"/>
          <w:sz w:val="18"/>
          <w:szCs w:val="18"/>
        </w:rPr>
        <w:t>HUD-2993, HUD-96010, HUD-</w:t>
      </w:r>
      <w:r>
        <w:rPr>
          <w:rFonts w:ascii="Helvetica" w:hAnsi="Helvetica"/>
          <w:color w:val="000000"/>
          <w:sz w:val="18"/>
          <w:szCs w:val="18"/>
        </w:rPr>
        <w:t>96011</w:t>
      </w:r>
      <w:r w:rsidR="00284783">
        <w:rPr>
          <w:rFonts w:ascii="Helvetica" w:hAnsi="Helvetica"/>
          <w:color w:val="000000"/>
          <w:sz w:val="18"/>
          <w:szCs w:val="18"/>
        </w:rPr>
        <w:t xml:space="preserve"> </w:t>
      </w:r>
    </w:p>
    <w:p w:rsidR="002C0FB3" w:rsidRDefault="002C0FB3">
      <w:pPr>
        <w:pBdr>
          <w:top w:val="single" w:sz="6" w:space="0" w:color="auto"/>
        </w:pBdr>
        <w:tabs>
          <w:tab w:val="left" w:pos="240"/>
        </w:tabs>
        <w:spacing w:line="180" w:lineRule="exact"/>
        <w:rPr>
          <w:rFonts w:ascii="Helvetica" w:hAnsi="Helvetica"/>
          <w:color w:val="000000"/>
          <w:sz w:val="14"/>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7753C0" w:rsidRPr="00700507" w:rsidRDefault="000F5FAE" w:rsidP="00700507">
      <w:pPr>
        <w:spacing w:after="40"/>
        <w:ind w:left="120"/>
        <w:rPr>
          <w:rFonts w:ascii="Helvetica" w:hAnsi="Helvetica"/>
          <w:noProof/>
          <w:sz w:val="18"/>
        </w:rPr>
      </w:pPr>
      <w:r>
        <w:rPr>
          <w:rFonts w:ascii="Helvetica" w:hAnsi="Helvetica"/>
          <w:noProof/>
          <w:sz w:val="18"/>
        </w:rPr>
        <w:t xml:space="preserve">Native Americans, </w:t>
      </w:r>
      <w:r w:rsidR="007753C0">
        <w:rPr>
          <w:rFonts w:ascii="Helvetica" w:hAnsi="Helvetica"/>
          <w:noProof/>
          <w:sz w:val="18"/>
        </w:rPr>
        <w:t>Grants Admin</w:t>
      </w:r>
      <w:r w:rsidR="00333599">
        <w:rPr>
          <w:rFonts w:ascii="Helvetica" w:hAnsi="Helvetica"/>
          <w:noProof/>
          <w:sz w:val="18"/>
        </w:rPr>
        <w:t>is</w:t>
      </w:r>
      <w:r w:rsidR="007753C0">
        <w:rPr>
          <w:rFonts w:ascii="Helvetica" w:hAnsi="Helvetica"/>
          <w:noProof/>
          <w:sz w:val="18"/>
        </w:rPr>
        <w:t xml:space="preserve">tration, </w:t>
      </w:r>
      <w:r w:rsidR="00026184">
        <w:rPr>
          <w:rFonts w:ascii="Helvetica" w:hAnsi="Helvetica"/>
          <w:noProof/>
          <w:sz w:val="18"/>
        </w:rPr>
        <w:t xml:space="preserve">NAHASDA </w:t>
      </w:r>
      <w:r>
        <w:rPr>
          <w:rFonts w:ascii="Helvetica" w:hAnsi="Helvetica"/>
          <w:noProof/>
          <w:sz w:val="18"/>
        </w:rPr>
        <w:t>Training, Technical Assistance</w:t>
      </w:r>
    </w:p>
    <w:p w:rsidR="00354A58" w:rsidRPr="00700507" w:rsidRDefault="00354A58" w:rsidP="00700507">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7753C0">
      <w:pPr>
        <w:pStyle w:val="BodyText3"/>
      </w:pPr>
      <w:r>
        <w:rPr>
          <w:rFonts w:ascii="Helvetica" w:hAnsi="Helvetica"/>
          <w:noProof/>
          <w:sz w:val="18"/>
        </w:rPr>
        <w:t>The data required</w:t>
      </w:r>
      <w:r w:rsidR="00E048EC">
        <w:rPr>
          <w:rFonts w:ascii="Helvetica" w:hAnsi="Helvetica"/>
          <w:noProof/>
          <w:sz w:val="18"/>
        </w:rPr>
        <w:t xml:space="preserve"> </w:t>
      </w:r>
      <w:r w:rsidR="00E048EC" w:rsidRPr="004A62B2">
        <w:rPr>
          <w:rFonts w:ascii="Helvetica" w:hAnsi="Helvetica"/>
          <w:noProof/>
          <w:sz w:val="18"/>
        </w:rPr>
        <w:t xml:space="preserve">by </w:t>
      </w:r>
      <w:r w:rsidR="002C0FB3">
        <w:rPr>
          <w:rFonts w:ascii="Helvetica" w:hAnsi="Helvetica"/>
          <w:iCs/>
          <w:noProof/>
          <w:sz w:val="18"/>
        </w:rPr>
        <w:t>Office of Native American Programs Training and Technical Assistance N</w:t>
      </w:r>
      <w:r w:rsidR="007E2384">
        <w:rPr>
          <w:rFonts w:ascii="Helvetica" w:hAnsi="Helvetica"/>
          <w:iCs/>
          <w:noProof/>
          <w:sz w:val="18"/>
        </w:rPr>
        <w:t>OFA</w:t>
      </w:r>
      <w:r w:rsidR="004A62B2" w:rsidRPr="004A62B2">
        <w:rPr>
          <w:rFonts w:ascii="Helvetica" w:hAnsi="Helvetica"/>
          <w:b/>
          <w:iCs/>
          <w:noProof/>
          <w:sz w:val="18"/>
        </w:rPr>
        <w:t xml:space="preserve"> </w:t>
      </w:r>
      <w:r>
        <w:rPr>
          <w:rFonts w:ascii="Helvetica" w:hAnsi="Helvetica"/>
          <w:noProof/>
          <w:sz w:val="18"/>
        </w:rPr>
        <w:t>includ</w:t>
      </w:r>
      <w:r w:rsidR="003248F2">
        <w:rPr>
          <w:rFonts w:ascii="Helvetica" w:hAnsi="Helvetica"/>
          <w:noProof/>
          <w:sz w:val="18"/>
        </w:rPr>
        <w:t>es</w:t>
      </w:r>
      <w:r>
        <w:rPr>
          <w:rFonts w:ascii="Helvetica" w:hAnsi="Helvetica"/>
          <w:noProof/>
          <w:sz w:val="18"/>
        </w:rPr>
        <w:t xml:space="preserve"> </w:t>
      </w:r>
      <w:r w:rsidR="00971D27">
        <w:rPr>
          <w:rFonts w:ascii="Helvetica" w:hAnsi="Helvetica"/>
          <w:noProof/>
          <w:sz w:val="18"/>
        </w:rPr>
        <w:t xml:space="preserve">pre-award </w:t>
      </w:r>
      <w:r w:rsidR="00E048EC">
        <w:rPr>
          <w:rFonts w:ascii="Helvetica" w:hAnsi="Helvetica"/>
          <w:noProof/>
          <w:sz w:val="18"/>
        </w:rPr>
        <w:t xml:space="preserve">application </w:t>
      </w:r>
      <w:r w:rsidR="00971D27">
        <w:rPr>
          <w:rFonts w:ascii="Helvetica" w:hAnsi="Helvetica"/>
          <w:noProof/>
          <w:sz w:val="18"/>
        </w:rPr>
        <w:t xml:space="preserve">materials </w:t>
      </w:r>
      <w:r w:rsidR="0030015C">
        <w:rPr>
          <w:rFonts w:ascii="Helvetica" w:hAnsi="Helvetica"/>
          <w:noProof/>
          <w:sz w:val="18"/>
        </w:rPr>
        <w:t>required to be submitted</w:t>
      </w:r>
      <w:r w:rsidR="00E048EC">
        <w:rPr>
          <w:rFonts w:ascii="Helvetica" w:hAnsi="Helvetica"/>
          <w:noProof/>
          <w:sz w:val="18"/>
        </w:rPr>
        <w:t>,</w:t>
      </w:r>
      <w:r w:rsidR="0030015C">
        <w:rPr>
          <w:rFonts w:ascii="Helvetica" w:hAnsi="Helvetica"/>
          <w:noProof/>
          <w:sz w:val="18"/>
        </w:rPr>
        <w:t xml:space="preserve"> and post award requirements under the cooperative agreement including technical budgets and reports on financial and task progress</w:t>
      </w:r>
      <w:r w:rsidR="00354A58">
        <w:rPr>
          <w:rFonts w:ascii="Helvetica" w:hAnsi="Helvetica"/>
          <w:noProof/>
          <w:sz w:val="18"/>
        </w:rPr>
        <w:t xml:space="preserve">.  The data identifies </w:t>
      </w:r>
      <w:r w:rsidR="0001625A">
        <w:rPr>
          <w:rFonts w:ascii="Helvetica" w:hAnsi="Helvetica"/>
          <w:noProof/>
          <w:sz w:val="18"/>
        </w:rPr>
        <w:t xml:space="preserve">needs, </w:t>
      </w:r>
      <w:r w:rsidR="0030015C">
        <w:rPr>
          <w:rFonts w:ascii="Helvetica" w:hAnsi="Helvetica"/>
          <w:noProof/>
          <w:sz w:val="18"/>
        </w:rPr>
        <w:t xml:space="preserve">outputs and outcomes of the </w:t>
      </w:r>
      <w:r w:rsidR="002C0FB3">
        <w:rPr>
          <w:rFonts w:ascii="Helvetica" w:hAnsi="Helvetica"/>
          <w:noProof/>
          <w:sz w:val="18"/>
        </w:rPr>
        <w:t xml:space="preserve">training and </w:t>
      </w:r>
      <w:r w:rsidR="0030015C">
        <w:rPr>
          <w:rFonts w:ascii="Helvetica" w:hAnsi="Helvetica"/>
          <w:noProof/>
          <w:sz w:val="18"/>
        </w:rPr>
        <w:t>technical assistance</w:t>
      </w:r>
      <w:r w:rsidR="00354A58">
        <w:rPr>
          <w:rFonts w:ascii="Helvetica" w:hAnsi="Helvetica"/>
          <w:noProof/>
          <w:sz w:val="18"/>
        </w:rP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FE5008" w:rsidRPr="00D2515B">
              <w:rPr>
                <w:rFonts w:ascii="Helvetica" w:hAnsi="Helvetica"/>
                <w:b/>
                <w:color w:val="000000"/>
                <w:sz w:val="18"/>
              </w:rPr>
              <w:fldChar w:fldCharType="begin">
                <w:ffData>
                  <w:name w:val="Text17"/>
                  <w:enabled/>
                  <w:calcOnExit w:val="0"/>
                  <w:textInput>
                    <w:maxLength w:val="1"/>
                  </w:textInput>
                </w:ffData>
              </w:fldChar>
            </w:r>
            <w:bookmarkStart w:id="0" w:name="Text17"/>
            <w:r w:rsidRPr="00D2515B">
              <w:rPr>
                <w:rFonts w:ascii="Helvetica" w:hAnsi="Helvetica"/>
                <w:b/>
                <w:color w:val="000000"/>
                <w:sz w:val="18"/>
              </w:rPr>
              <w:instrText xml:space="preserve"> FORMTEXT </w:instrText>
            </w:r>
            <w:r w:rsidR="00FE5008" w:rsidRPr="00D2515B">
              <w:rPr>
                <w:rFonts w:ascii="Helvetica" w:hAnsi="Helvetica"/>
                <w:b/>
                <w:color w:val="000000"/>
                <w:sz w:val="18"/>
              </w:rPr>
            </w:r>
            <w:r w:rsidR="00FE5008" w:rsidRPr="00D2515B">
              <w:rPr>
                <w:rFonts w:ascii="Helvetica" w:hAnsi="Helvetica"/>
                <w:b/>
                <w:color w:val="000000"/>
                <w:sz w:val="18"/>
              </w:rPr>
              <w:fldChar w:fldCharType="separate"/>
            </w:r>
            <w:r w:rsidRPr="00D2515B">
              <w:rPr>
                <w:rFonts w:ascii="Helvetica" w:hAnsi="Helvetica"/>
                <w:b/>
                <w:noProof/>
                <w:color w:val="000000"/>
                <w:sz w:val="18"/>
              </w:rPr>
              <w:t> </w:t>
            </w:r>
            <w:r w:rsidR="00FE5008" w:rsidRPr="00D2515B">
              <w:rPr>
                <w:rFonts w:ascii="Helvetica" w:hAnsi="Helvetica"/>
                <w:b/>
                <w:color w:val="000000"/>
                <w:sz w:val="18"/>
              </w:rPr>
              <w:fldChar w:fldCharType="end"/>
            </w:r>
            <w:bookmarkEnd w:id="0"/>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FE5008"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FE5008" w:rsidRPr="00D2515B">
              <w:rPr>
                <w:rFonts w:ascii="Helvetica" w:hAnsi="Helvetica"/>
                <w:b/>
                <w:color w:val="000000"/>
                <w:sz w:val="18"/>
              </w:rPr>
            </w:r>
            <w:r w:rsidR="00FE5008" w:rsidRPr="00D2515B">
              <w:rPr>
                <w:rFonts w:ascii="Helvetica" w:hAnsi="Helvetica"/>
                <w:b/>
                <w:color w:val="000000"/>
                <w:sz w:val="18"/>
              </w:rPr>
              <w:fldChar w:fldCharType="separate"/>
            </w:r>
            <w:r w:rsidRPr="00D2515B">
              <w:rPr>
                <w:rFonts w:ascii="Helvetica" w:hAnsi="Helvetica"/>
                <w:b/>
                <w:noProof/>
                <w:color w:val="000000"/>
                <w:sz w:val="18"/>
              </w:rPr>
              <w:t> </w:t>
            </w:r>
            <w:r w:rsidR="00FE5008"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9E2862">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FE5008"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FE5008" w:rsidRPr="00D2515B">
              <w:rPr>
                <w:rFonts w:ascii="Helvetica" w:hAnsi="Helvetica"/>
                <w:b/>
                <w:color w:val="000000"/>
                <w:sz w:val="18"/>
              </w:rPr>
            </w:r>
            <w:r w:rsidR="00FE5008" w:rsidRPr="00D2515B">
              <w:rPr>
                <w:rFonts w:ascii="Helvetica" w:hAnsi="Helvetica"/>
                <w:b/>
                <w:color w:val="000000"/>
                <w:sz w:val="18"/>
              </w:rPr>
              <w:fldChar w:fldCharType="separate"/>
            </w:r>
            <w:r w:rsidRPr="00D2515B">
              <w:rPr>
                <w:rFonts w:ascii="Helvetica" w:hAnsi="Helvetica"/>
                <w:b/>
                <w:noProof/>
                <w:color w:val="000000"/>
                <w:sz w:val="18"/>
              </w:rPr>
              <w:t> </w:t>
            </w:r>
            <w:r w:rsidR="00FE5008"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rsidP="00BE2DBF">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7E2384">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g</w:t>
            </w:r>
            <w:r w:rsidR="007E2384">
              <w:rPr>
                <w:rFonts w:ascii="Helvetica" w:hAnsi="Helvetica"/>
                <w:color w:val="000000"/>
                <w:sz w:val="16"/>
              </w:rPr>
              <w:t xml:space="preserve"> </w:t>
            </w:r>
            <w:r w:rsidR="007E2384">
              <w:rPr>
                <w:rFonts w:ascii="Helvetica" w:hAnsi="Helvetica"/>
                <w:b/>
                <w:color w:val="000000"/>
                <w:sz w:val="18"/>
              </w:rPr>
              <w:t xml:space="preserve"> </w:t>
            </w:r>
            <w:r w:rsidR="00FE5008" w:rsidRPr="00D2515B">
              <w:rPr>
                <w:rFonts w:ascii="Helvetica" w:hAnsi="Helvetica"/>
                <w:b/>
                <w:color w:val="000000"/>
                <w:sz w:val="18"/>
              </w:rPr>
              <w:fldChar w:fldCharType="begin">
                <w:ffData>
                  <w:name w:val="Text17"/>
                  <w:enabled/>
                  <w:calcOnExit w:val="0"/>
                  <w:textInput>
                    <w:maxLength w:val="1"/>
                  </w:textInput>
                </w:ffData>
              </w:fldChar>
            </w:r>
            <w:r w:rsidR="007E2384" w:rsidRPr="00D2515B">
              <w:rPr>
                <w:rFonts w:ascii="Helvetica" w:hAnsi="Helvetica"/>
                <w:b/>
                <w:color w:val="000000"/>
                <w:sz w:val="18"/>
              </w:rPr>
              <w:instrText xml:space="preserve"> FORMTEXT </w:instrText>
            </w:r>
            <w:r w:rsidR="00FE5008" w:rsidRPr="00D2515B">
              <w:rPr>
                <w:rFonts w:ascii="Helvetica" w:hAnsi="Helvetica"/>
                <w:b/>
                <w:color w:val="000000"/>
                <w:sz w:val="18"/>
              </w:rPr>
            </w:r>
            <w:r w:rsidR="00FE5008" w:rsidRPr="00D2515B">
              <w:rPr>
                <w:rFonts w:ascii="Helvetica" w:hAnsi="Helvetica"/>
                <w:b/>
                <w:color w:val="000000"/>
                <w:sz w:val="18"/>
              </w:rPr>
              <w:fldChar w:fldCharType="separate"/>
            </w:r>
            <w:r w:rsidR="007E2384" w:rsidRPr="00D2515B">
              <w:rPr>
                <w:rFonts w:ascii="Helvetica" w:hAnsi="Helvetica"/>
                <w:b/>
                <w:noProof/>
                <w:color w:val="000000"/>
                <w:sz w:val="18"/>
              </w:rPr>
              <w:t> </w:t>
            </w:r>
            <w:r w:rsidR="00FE5008" w:rsidRPr="00D2515B">
              <w:rPr>
                <w:rFonts w:ascii="Helvetica" w:hAnsi="Helvetica"/>
                <w:b/>
                <w:color w:val="000000"/>
                <w:sz w:val="18"/>
              </w:rPr>
              <w:fldChar w:fldCharType="end"/>
            </w:r>
            <w:r w:rsidR="007E2384">
              <w:rPr>
                <w:rFonts w:ascii="Helvetica" w:hAnsi="Helvetica"/>
                <w:b/>
                <w:color w:val="000000"/>
                <w:sz w:val="18"/>
              </w:rPr>
              <w:t xml:space="preserve">  </w:t>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0F5FAE">
              <w:rPr>
                <w:rFonts w:ascii="Helvetica" w:hAnsi="Helvetica"/>
                <w:b/>
                <w:color w:val="000000"/>
                <w:sz w:val="18"/>
              </w:rPr>
              <w:t xml:space="preserve">P  </w:t>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000F5FAE">
              <w:rPr>
                <w:rFonts w:ascii="Helvetica" w:hAnsi="Helvetica"/>
                <w:b/>
                <w:color w:val="000000"/>
                <w:sz w:val="18"/>
              </w:rPr>
              <w:t xml:space="preserve">    </w:t>
            </w:r>
            <w:r w:rsidRPr="00D2515B">
              <w:rPr>
                <w:rFonts w:ascii="Helvetica" w:hAnsi="Helvetica"/>
                <w:color w:val="000000"/>
                <w:sz w:val="16"/>
              </w:rPr>
              <w:t>Required to obtain or retain benefits</w:t>
            </w:r>
          </w:p>
          <w:p w:rsidR="00354A58" w:rsidRPr="00D2515B" w:rsidRDefault="00354A58" w:rsidP="0002751C">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a. Number of respondents</w:t>
            </w:r>
            <w:r w:rsidRPr="00C91E9F">
              <w:rPr>
                <w:rFonts w:ascii="Helvetica" w:hAnsi="Helvetica"/>
                <w:color w:val="000000"/>
                <w:sz w:val="16"/>
                <w:szCs w:val="16"/>
              </w:rPr>
              <w:tab/>
            </w:r>
            <w:r w:rsidR="003D4509">
              <w:rPr>
                <w:rFonts w:ascii="Helvetica" w:hAnsi="Helvetica"/>
                <w:color w:val="000000"/>
                <w:sz w:val="16"/>
                <w:szCs w:val="16"/>
              </w:rPr>
              <w:t>5</w:t>
            </w:r>
            <w:r w:rsidR="007E6C64">
              <w:rPr>
                <w:rFonts w:ascii="Helvetica" w:hAnsi="Helvetica"/>
                <w:color w:val="000000"/>
                <w:sz w:val="16"/>
                <w:szCs w:val="16"/>
              </w:rPr>
              <w:t>5</w:t>
            </w:r>
          </w:p>
          <w:p w:rsidR="00354A58"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b. Total annual responses</w:t>
            </w:r>
            <w:r w:rsidRPr="00C91E9F">
              <w:rPr>
                <w:rFonts w:ascii="Helvetica" w:hAnsi="Helvetica"/>
                <w:color w:val="000000"/>
                <w:sz w:val="16"/>
                <w:szCs w:val="16"/>
              </w:rPr>
              <w:tab/>
            </w:r>
            <w:r w:rsidR="003D4509">
              <w:rPr>
                <w:rFonts w:ascii="Helvetica" w:hAnsi="Helvetica"/>
                <w:color w:val="000000"/>
                <w:sz w:val="16"/>
                <w:szCs w:val="16"/>
              </w:rPr>
              <w:t>95</w:t>
            </w:r>
          </w:p>
          <w:p w:rsidR="00354A58" w:rsidRPr="00C91E9F"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C91E9F">
              <w:rPr>
                <w:rFonts w:ascii="Helvetica" w:hAnsi="Helvetica"/>
                <w:color w:val="000000"/>
                <w:sz w:val="16"/>
                <w:szCs w:val="16"/>
              </w:rPr>
              <w:t xml:space="preserve">Percentage of these responses collected electronically </w:t>
            </w:r>
            <w:r w:rsidRPr="00C91E9F">
              <w:rPr>
                <w:rFonts w:ascii="Helvetica" w:hAnsi="Helvetica"/>
                <w:color w:val="000000"/>
                <w:sz w:val="16"/>
                <w:szCs w:val="16"/>
              </w:rPr>
              <w:tab/>
            </w:r>
            <w:r w:rsidR="00F77861">
              <w:rPr>
                <w:rFonts w:ascii="Helvetica" w:hAnsi="Helvetica"/>
                <w:color w:val="000000"/>
                <w:sz w:val="16"/>
                <w:szCs w:val="16"/>
              </w:rPr>
              <w:t>100</w:t>
            </w:r>
            <w:r w:rsidRPr="00C91E9F">
              <w:rPr>
                <w:rFonts w:ascii="Helvetica" w:hAnsi="Helvetica"/>
                <w:color w:val="000000"/>
                <w:sz w:val="16"/>
                <w:szCs w:val="16"/>
              </w:rPr>
              <w:t>%</w:t>
            </w:r>
          </w:p>
          <w:p w:rsidR="00354A58" w:rsidRPr="00C91E9F"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C91E9F">
              <w:rPr>
                <w:rFonts w:ascii="Helvetica" w:hAnsi="Helvetica"/>
                <w:color w:val="000000"/>
                <w:sz w:val="16"/>
                <w:szCs w:val="16"/>
              </w:rPr>
              <w:t>c. Total annual hours requested</w:t>
            </w:r>
            <w:r w:rsidRPr="00C91E9F">
              <w:rPr>
                <w:rFonts w:ascii="Helvetica" w:hAnsi="Helvetica"/>
                <w:color w:val="000000"/>
                <w:sz w:val="16"/>
                <w:szCs w:val="16"/>
              </w:rPr>
              <w:tab/>
            </w:r>
            <w:r w:rsidR="0019537D">
              <w:rPr>
                <w:rFonts w:ascii="Helvetica" w:hAnsi="Helvetica"/>
                <w:color w:val="000000"/>
                <w:sz w:val="16"/>
                <w:szCs w:val="16"/>
              </w:rPr>
              <w:t>1,8</w:t>
            </w:r>
            <w:r w:rsidR="007E6C64">
              <w:rPr>
                <w:rFonts w:ascii="Helvetica" w:hAnsi="Helvetica"/>
                <w:color w:val="000000"/>
                <w:sz w:val="16"/>
                <w:szCs w:val="16"/>
              </w:rPr>
              <w:t>30</w:t>
            </w:r>
          </w:p>
          <w:p w:rsidR="00354A58" w:rsidRPr="00C91E9F" w:rsidRDefault="00E048EC"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d. Current OMB inventory</w:t>
            </w:r>
            <w:r>
              <w:rPr>
                <w:rFonts w:ascii="Helvetica" w:hAnsi="Helvetica"/>
                <w:color w:val="000000"/>
                <w:sz w:val="16"/>
                <w:szCs w:val="16"/>
              </w:rPr>
              <w:tab/>
            </w:r>
            <w:r w:rsidR="000F5FAE">
              <w:rPr>
                <w:rFonts w:ascii="Helvetica" w:hAnsi="Helvetica"/>
                <w:color w:val="000000"/>
                <w:sz w:val="16"/>
                <w:szCs w:val="16"/>
              </w:rPr>
              <w:t>0</w:t>
            </w:r>
          </w:p>
          <w:p w:rsidR="00354A58"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e. Difference (+,-)</w:t>
            </w:r>
            <w:r w:rsidRPr="00C91E9F">
              <w:rPr>
                <w:rFonts w:ascii="Helvetica" w:hAnsi="Helvetica"/>
                <w:color w:val="000000"/>
                <w:sz w:val="16"/>
                <w:szCs w:val="16"/>
              </w:rPr>
              <w:tab/>
            </w:r>
            <w:r w:rsidR="0019537D">
              <w:rPr>
                <w:rFonts w:ascii="Helvetica" w:hAnsi="Helvetica"/>
                <w:color w:val="000000"/>
                <w:sz w:val="16"/>
                <w:szCs w:val="16"/>
              </w:rPr>
              <w:t>+1,8</w:t>
            </w:r>
            <w:r w:rsidR="002C0FB3">
              <w:rPr>
                <w:rFonts w:ascii="Helvetica" w:hAnsi="Helvetica"/>
                <w:color w:val="000000"/>
                <w:sz w:val="16"/>
                <w:szCs w:val="16"/>
              </w:rPr>
              <w:t>30</w:t>
            </w:r>
          </w:p>
          <w:p w:rsidR="00354A58" w:rsidRPr="00C91E9F"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C91E9F">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C91E9F">
              <w:rPr>
                <w:rFonts w:ascii="Helvetica" w:hAnsi="Helvetica"/>
                <w:color w:val="000000"/>
                <w:sz w:val="16"/>
                <w:szCs w:val="16"/>
              </w:rPr>
              <w:t>1. Program change:</w:t>
            </w:r>
            <w:r w:rsidRPr="00C91E9F">
              <w:rPr>
                <w:rFonts w:ascii="Helvetica" w:hAnsi="Helvetica"/>
                <w:color w:val="000000"/>
                <w:sz w:val="16"/>
                <w:szCs w:val="16"/>
              </w:rPr>
              <w:tab/>
            </w:r>
          </w:p>
          <w:p w:rsidR="00354A58" w:rsidRPr="00D2515B" w:rsidRDefault="00BC4702" w:rsidP="00EF2BF1">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C91E9F" w:rsidRDefault="00BC4702">
            <w:pPr>
              <w:tabs>
                <w:tab w:val="left" w:pos="240"/>
                <w:tab w:val="right" w:pos="4800"/>
              </w:tabs>
              <w:ind w:left="120"/>
              <w:rPr>
                <w:rFonts w:ascii="Helvetica" w:hAnsi="Helvetica"/>
                <w:color w:val="000000"/>
                <w:sz w:val="16"/>
                <w:szCs w:val="16"/>
              </w:rPr>
            </w:pPr>
            <w:r w:rsidRPr="00C91E9F">
              <w:rPr>
                <w:rFonts w:ascii="Helvetica" w:hAnsi="Helvetica"/>
                <w:color w:val="000000"/>
                <w:sz w:val="16"/>
                <w:szCs w:val="16"/>
              </w:rPr>
              <w:t>a. Total annualized capital/startup costs</w:t>
            </w:r>
            <w:r w:rsidRPr="00C91E9F">
              <w:rPr>
                <w:rFonts w:ascii="Helvetica" w:hAnsi="Helvetica"/>
                <w:color w:val="000000"/>
                <w:sz w:val="16"/>
                <w:szCs w:val="16"/>
              </w:rPr>
              <w:tab/>
              <w:t>0</w:t>
            </w:r>
          </w:p>
          <w:p w:rsidR="00354A58" w:rsidRPr="00C91E9F" w:rsidRDefault="00F77861">
            <w:pPr>
              <w:tabs>
                <w:tab w:val="left" w:pos="240"/>
                <w:tab w:val="right" w:pos="4800"/>
              </w:tabs>
              <w:ind w:left="132"/>
              <w:rPr>
                <w:rFonts w:ascii="Helvetica" w:hAnsi="Helvetica"/>
                <w:color w:val="000000"/>
                <w:sz w:val="16"/>
                <w:szCs w:val="16"/>
              </w:rPr>
            </w:pPr>
            <w:r>
              <w:rPr>
                <w:rFonts w:ascii="Helvetica" w:hAnsi="Helvetica"/>
                <w:color w:val="000000"/>
                <w:sz w:val="16"/>
                <w:szCs w:val="16"/>
              </w:rPr>
              <w:t>b. Tot</w:t>
            </w:r>
            <w:r w:rsidR="00D37911">
              <w:rPr>
                <w:rFonts w:ascii="Helvetica" w:hAnsi="Helvetica"/>
                <w:color w:val="000000"/>
                <w:sz w:val="16"/>
                <w:szCs w:val="16"/>
              </w:rPr>
              <w:t>al annual costs (O&amp;M)</w:t>
            </w:r>
            <w:r w:rsidR="002C0FB3">
              <w:rPr>
                <w:rFonts w:ascii="Helvetica" w:hAnsi="Helvetica"/>
                <w:color w:val="000000"/>
                <w:sz w:val="16"/>
                <w:szCs w:val="16"/>
              </w:rPr>
              <w:tab/>
              <w:t>$10,989</w:t>
            </w:r>
          </w:p>
          <w:p w:rsidR="00354A58" w:rsidRPr="00D37911" w:rsidRDefault="00BC4702">
            <w:pPr>
              <w:tabs>
                <w:tab w:val="left" w:pos="240"/>
                <w:tab w:val="right" w:pos="4800"/>
              </w:tabs>
              <w:ind w:left="132"/>
              <w:rPr>
                <w:rFonts w:ascii="Helvetica" w:hAnsi="Helvetica"/>
                <w:color w:val="000000"/>
                <w:sz w:val="16"/>
                <w:szCs w:val="16"/>
              </w:rPr>
            </w:pPr>
            <w:r w:rsidRPr="00C91E9F">
              <w:rPr>
                <w:rFonts w:ascii="Helvetica" w:hAnsi="Helvetica"/>
                <w:color w:val="000000"/>
                <w:sz w:val="16"/>
                <w:szCs w:val="16"/>
              </w:rPr>
              <w:t>c. Total annualized</w:t>
            </w:r>
            <w:r w:rsidR="00700507">
              <w:rPr>
                <w:rFonts w:ascii="Helvetica" w:hAnsi="Helvetica"/>
                <w:color w:val="000000"/>
                <w:sz w:val="16"/>
                <w:szCs w:val="16"/>
              </w:rPr>
              <w:t xml:space="preserve"> </w:t>
            </w:r>
            <w:r w:rsidR="002C0FB3">
              <w:rPr>
                <w:rFonts w:ascii="Helvetica" w:hAnsi="Helvetica"/>
                <w:color w:val="000000"/>
                <w:sz w:val="16"/>
                <w:szCs w:val="16"/>
              </w:rPr>
              <w:t>cost requested</w:t>
            </w:r>
            <w:r w:rsidR="002C0FB3">
              <w:rPr>
                <w:rFonts w:ascii="Helvetica" w:hAnsi="Helvetica"/>
                <w:color w:val="000000"/>
                <w:sz w:val="16"/>
                <w:szCs w:val="16"/>
              </w:rPr>
              <w:tab/>
              <w:t>$10,989</w:t>
            </w:r>
          </w:p>
          <w:p w:rsidR="00354A58" w:rsidRPr="00D37911" w:rsidRDefault="00F77861">
            <w:pPr>
              <w:tabs>
                <w:tab w:val="left" w:pos="240"/>
                <w:tab w:val="right" w:pos="4800"/>
              </w:tabs>
              <w:ind w:left="132"/>
              <w:rPr>
                <w:rFonts w:ascii="Helvetica" w:hAnsi="Helvetica"/>
                <w:color w:val="000000"/>
                <w:sz w:val="16"/>
                <w:szCs w:val="16"/>
              </w:rPr>
            </w:pPr>
            <w:r w:rsidRPr="00D37911">
              <w:rPr>
                <w:rFonts w:ascii="Helvetica" w:hAnsi="Helvetica"/>
                <w:color w:val="000000"/>
                <w:sz w:val="16"/>
                <w:szCs w:val="16"/>
              </w:rPr>
              <w:t xml:space="preserve">d. </w:t>
            </w:r>
            <w:r w:rsidR="00700507" w:rsidRPr="00D37911">
              <w:rPr>
                <w:rFonts w:ascii="Helvetica" w:hAnsi="Helvetica"/>
                <w:color w:val="000000"/>
                <w:sz w:val="16"/>
                <w:szCs w:val="16"/>
              </w:rPr>
              <w:t>Current OMB inventory</w:t>
            </w:r>
            <w:r w:rsidR="00700507" w:rsidRPr="00D37911">
              <w:rPr>
                <w:rFonts w:ascii="Helvetica" w:hAnsi="Helvetica"/>
                <w:color w:val="000000"/>
                <w:sz w:val="16"/>
                <w:szCs w:val="16"/>
              </w:rPr>
              <w:tab/>
            </w:r>
            <w:r w:rsidR="002C0FB3">
              <w:rPr>
                <w:rFonts w:ascii="Helvetica" w:hAnsi="Helvetica"/>
                <w:color w:val="000000"/>
                <w:sz w:val="16"/>
                <w:szCs w:val="16"/>
              </w:rPr>
              <w:t>$0</w:t>
            </w:r>
          </w:p>
          <w:p w:rsidR="00354A58" w:rsidRPr="00C91E9F" w:rsidRDefault="00D37911">
            <w:pPr>
              <w:tabs>
                <w:tab w:val="left" w:pos="132"/>
                <w:tab w:val="right" w:pos="4800"/>
              </w:tabs>
              <w:ind w:left="132"/>
              <w:rPr>
                <w:rFonts w:ascii="Helvetica" w:hAnsi="Helvetica"/>
                <w:color w:val="000000"/>
                <w:sz w:val="16"/>
                <w:szCs w:val="16"/>
              </w:rPr>
            </w:pPr>
            <w:r w:rsidRPr="00D37911">
              <w:rPr>
                <w:rFonts w:ascii="Helvetica" w:hAnsi="Helvetica"/>
                <w:color w:val="000000"/>
                <w:sz w:val="16"/>
                <w:szCs w:val="16"/>
              </w:rPr>
              <w:t>e. Difference</w:t>
            </w:r>
            <w:r w:rsidR="009E2862">
              <w:rPr>
                <w:rFonts w:ascii="Helvetica" w:hAnsi="Helvetica"/>
                <w:color w:val="000000"/>
                <w:sz w:val="16"/>
                <w:szCs w:val="16"/>
              </w:rPr>
              <w:tab/>
            </w:r>
            <w:r w:rsidR="002C0FB3">
              <w:rPr>
                <w:rFonts w:ascii="Helvetica" w:hAnsi="Helvetica"/>
                <w:color w:val="000000"/>
                <w:sz w:val="16"/>
                <w:szCs w:val="16"/>
              </w:rPr>
              <w:t>+10,989</w:t>
            </w:r>
          </w:p>
          <w:p w:rsidR="00354A58" w:rsidRPr="00C91E9F" w:rsidRDefault="00BC4702">
            <w:pPr>
              <w:tabs>
                <w:tab w:val="left" w:pos="240"/>
                <w:tab w:val="right" w:pos="4800"/>
              </w:tabs>
              <w:ind w:left="132"/>
              <w:rPr>
                <w:rFonts w:ascii="Helvetica" w:hAnsi="Helvetica"/>
                <w:color w:val="000000"/>
                <w:sz w:val="16"/>
                <w:szCs w:val="16"/>
              </w:rPr>
            </w:pPr>
            <w:r w:rsidRPr="00C91E9F">
              <w:rPr>
                <w:rFonts w:ascii="Helvetica" w:hAnsi="Helvetica"/>
                <w:color w:val="000000"/>
                <w:sz w:val="16"/>
                <w:szCs w:val="16"/>
              </w:rPr>
              <w:t>f. Explanation of difference:</w:t>
            </w:r>
          </w:p>
          <w:p w:rsidR="00354A58" w:rsidRPr="00C91E9F" w:rsidRDefault="00BC4702">
            <w:pPr>
              <w:numPr>
                <w:ilvl w:val="12"/>
                <w:numId w:val="0"/>
              </w:numPr>
              <w:tabs>
                <w:tab w:val="left" w:pos="240"/>
                <w:tab w:val="right" w:pos="4800"/>
              </w:tabs>
              <w:ind w:left="360" w:hanging="108"/>
              <w:rPr>
                <w:rFonts w:ascii="Helvetica" w:hAnsi="Helvetica"/>
                <w:color w:val="000000"/>
                <w:sz w:val="16"/>
                <w:szCs w:val="16"/>
              </w:rPr>
            </w:pPr>
            <w:r w:rsidRPr="00C91E9F">
              <w:rPr>
                <w:rFonts w:ascii="Helvetica" w:hAnsi="Helvetica"/>
                <w:color w:val="000000"/>
                <w:sz w:val="16"/>
                <w:szCs w:val="16"/>
              </w:rPr>
              <w:t>1. Program change:</w:t>
            </w:r>
            <w:r w:rsidRPr="00C91E9F">
              <w:rPr>
                <w:rFonts w:ascii="Helvetica" w:hAnsi="Helvetica"/>
                <w:color w:val="000000"/>
                <w:sz w:val="16"/>
                <w:szCs w:val="16"/>
              </w:rPr>
              <w:tab/>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C91E9F">
              <w:rPr>
                <w:rFonts w:ascii="Helvetica" w:hAnsi="Helvetica"/>
                <w:color w:val="000000"/>
                <w:sz w:val="16"/>
                <w:szCs w:val="16"/>
              </w:rPr>
              <w:t>2. Adjustment:</w:t>
            </w:r>
            <w:r w:rsidRPr="00C91E9F">
              <w:rPr>
                <w:rFonts w:ascii="Helvetica" w:hAnsi="Helvetica"/>
                <w:color w:val="000000"/>
                <w:sz w:val="16"/>
                <w:szCs w:val="16"/>
              </w:rPr>
              <w:tab/>
            </w:r>
            <w:r w:rsidR="00FE5008" w:rsidRPr="00C91E9F">
              <w:rPr>
                <w:rFonts w:ascii="Helvetica" w:hAnsi="Helvetica"/>
                <w:color w:val="000000"/>
                <w:sz w:val="16"/>
                <w:szCs w:val="16"/>
              </w:rPr>
              <w:fldChar w:fldCharType="begin">
                <w:ffData>
                  <w:name w:val="Text16"/>
                  <w:enabled/>
                  <w:calcOnExit w:val="0"/>
                  <w:textInput/>
                </w:ffData>
              </w:fldChar>
            </w:r>
            <w:r w:rsidRPr="00C91E9F">
              <w:rPr>
                <w:rFonts w:ascii="Helvetica" w:hAnsi="Helvetica"/>
                <w:color w:val="000000"/>
                <w:sz w:val="16"/>
                <w:szCs w:val="16"/>
              </w:rPr>
              <w:instrText xml:space="preserve"> FORMTEXT </w:instrText>
            </w:r>
            <w:r w:rsidR="00FE5008" w:rsidRPr="00C91E9F">
              <w:rPr>
                <w:rFonts w:ascii="Helvetica" w:hAnsi="Helvetica"/>
                <w:color w:val="000000"/>
                <w:sz w:val="16"/>
                <w:szCs w:val="16"/>
              </w:rPr>
            </w:r>
            <w:r w:rsidR="00FE5008" w:rsidRPr="00C91E9F">
              <w:rPr>
                <w:rFonts w:ascii="Helvetica" w:hAnsi="Helvetica"/>
                <w:color w:val="000000"/>
                <w:sz w:val="16"/>
                <w:szCs w:val="16"/>
              </w:rPr>
              <w:fldChar w:fldCharType="separate"/>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00FE5008" w:rsidRPr="00C91E9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a.</w:t>
            </w:r>
            <w:r>
              <w:rPr>
                <w:rFonts w:ascii="Helvetica" w:hAnsi="Helvetica"/>
                <w:b/>
                <w:color w:val="000000"/>
              </w:rPr>
              <w:t xml:space="preserve"> </w:t>
            </w:r>
            <w:r w:rsidR="002C0FB3">
              <w:rPr>
                <w:rFonts w:ascii="Helvetica" w:hAnsi="Helvetica"/>
                <w:b/>
                <w:bCs/>
                <w:color w:val="000000"/>
                <w:sz w:val="18"/>
                <w:szCs w:val="18"/>
              </w:rPr>
              <w:t>P</w:t>
            </w:r>
            <w:r w:rsidR="000F5FAE">
              <w:rPr>
                <w:rFonts w:ascii="Helvetica" w:hAnsi="Helvetica"/>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02751C" w:rsidRPr="000F5FAE">
              <w:rPr>
                <w:rFonts w:ascii="Helvetica" w:hAnsi="Helvetica"/>
                <w:b/>
                <w:bCs/>
                <w:color w:val="000000"/>
                <w:sz w:val="18"/>
                <w:szCs w:val="18"/>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FE5008">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FE5008">
              <w:rPr>
                <w:rFonts w:ascii="Helvetica" w:hAnsi="Helvetica"/>
                <w:b/>
                <w:color w:val="000000"/>
              </w:rPr>
            </w:r>
            <w:r w:rsidR="00FE5008">
              <w:rPr>
                <w:rFonts w:ascii="Helvetica" w:hAnsi="Helvetica"/>
                <w:b/>
                <w:color w:val="000000"/>
              </w:rPr>
              <w:fldChar w:fldCharType="separate"/>
            </w:r>
            <w:r>
              <w:rPr>
                <w:rFonts w:ascii="Helvetica" w:hAnsi="Helvetica"/>
                <w:b/>
                <w:noProof/>
                <w:color w:val="000000"/>
              </w:rPr>
              <w:t> </w:t>
            </w:r>
            <w:r w:rsidR="00FE5008">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FE5008">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FE5008">
              <w:rPr>
                <w:rFonts w:ascii="Helvetica" w:hAnsi="Helvetica"/>
                <w:b/>
                <w:color w:val="000000"/>
              </w:rPr>
            </w:r>
            <w:r w:rsidR="00FE5008">
              <w:rPr>
                <w:rFonts w:ascii="Helvetica" w:hAnsi="Helvetica"/>
                <w:b/>
                <w:color w:val="000000"/>
              </w:rPr>
              <w:fldChar w:fldCharType="separate"/>
            </w:r>
            <w:r>
              <w:rPr>
                <w:rFonts w:ascii="Helvetica" w:hAnsi="Helvetica"/>
                <w:b/>
                <w:noProof/>
                <w:color w:val="000000"/>
              </w:rPr>
              <w:t> </w:t>
            </w:r>
            <w:r w:rsidR="00FE5008">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02751C">
              <w:rPr>
                <w:rFonts w:ascii="Helvetica" w:hAnsi="Helvetica"/>
                <w:b/>
                <w:color w:val="000000"/>
              </w:rPr>
              <w:t>X</w:t>
            </w:r>
            <w:r>
              <w:rPr>
                <w:rFonts w:ascii="Helvetica" w:hAnsi="Helvetica"/>
                <w:b/>
                <w:color w:val="000000"/>
              </w:rPr>
              <w:t xml:space="preserve">  </w:t>
            </w:r>
            <w:r w:rsidR="009744A7">
              <w:rPr>
                <w:rFonts w:ascii="Helvetica" w:hAnsi="Helvetica"/>
                <w:color w:val="000000"/>
                <w:sz w:val="16"/>
              </w:rPr>
              <w:t>Reg</w:t>
            </w:r>
            <w:r>
              <w:rPr>
                <w:rFonts w:ascii="Helvetica" w:hAnsi="Helvetica"/>
                <w:color w:val="000000"/>
                <w:sz w:val="16"/>
              </w:rPr>
              <w:t>ulatory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FE5008">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FE5008">
              <w:rPr>
                <w:rFonts w:ascii="Helvetica" w:hAnsi="Helvetica"/>
                <w:b/>
                <w:color w:val="000000"/>
              </w:rPr>
            </w:r>
            <w:r w:rsidR="00FE5008">
              <w:rPr>
                <w:rFonts w:ascii="Helvetica" w:hAnsi="Helvetica"/>
                <w:b/>
                <w:color w:val="000000"/>
              </w:rPr>
              <w:fldChar w:fldCharType="separate"/>
            </w:r>
            <w:r>
              <w:rPr>
                <w:rFonts w:ascii="Helvetica" w:hAnsi="Helvetica"/>
                <w:b/>
                <w:noProof/>
                <w:color w:val="000000"/>
              </w:rPr>
              <w:t> </w:t>
            </w:r>
            <w:r w:rsidR="00FE5008">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700507">
              <w:rPr>
                <w:rFonts w:ascii="Helvetica" w:hAnsi="Helvetica"/>
                <w:b/>
                <w:color w:val="000000"/>
                <w:sz w:val="18"/>
              </w:rPr>
              <w:t>X</w:t>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Reporting:</w:t>
            </w:r>
          </w:p>
          <w:p w:rsidR="00700507"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6.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Annually</w:t>
            </w:r>
          </w:p>
          <w:p w:rsidR="00354A58" w:rsidRDefault="00354A58" w:rsidP="00700507">
            <w:pPr>
              <w:tabs>
                <w:tab w:val="left" w:pos="240"/>
                <w:tab w:val="left" w:pos="2052"/>
                <w:tab w:val="left" w:pos="3732"/>
              </w:tabs>
              <w:ind w:left="2412" w:hanging="1920"/>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354A58">
            <w:pPr>
              <w:keepLines/>
              <w:tabs>
                <w:tab w:val="left" w:pos="240"/>
              </w:tabs>
              <w:ind w:left="240"/>
              <w:rPr>
                <w:rFonts w:ascii="Helvetica" w:hAnsi="Helvetica"/>
                <w:color w:val="000000"/>
                <w:sz w:val="18"/>
              </w:rPr>
            </w:pPr>
            <w:r>
              <w:rPr>
                <w:rFonts w:ascii="Helvetica" w:hAnsi="Helvetica"/>
                <w:color w:val="000000"/>
                <w:sz w:val="18"/>
              </w:rPr>
              <w:t xml:space="preserve">Yes    </w:t>
            </w:r>
            <w:r w:rsidR="00700507">
              <w:rPr>
                <w:rFonts w:ascii="Helvetica" w:hAnsi="Helvetica"/>
                <w:b/>
                <w:color w:val="000000"/>
                <w:sz w:val="18"/>
              </w:rPr>
              <w:t>X</w:t>
            </w:r>
            <w:r>
              <w:rPr>
                <w:rFonts w:ascii="Helvetica" w:hAnsi="Helvetica"/>
                <w:b/>
                <w:color w:val="000000"/>
              </w:rPr>
              <w:t xml:space="preserve">  </w:t>
            </w:r>
            <w:r>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585BF2">
              <w:rPr>
                <w:rFonts w:ascii="Helvetica" w:hAnsi="Helvetica"/>
                <w:color w:val="000000"/>
                <w:sz w:val="16"/>
              </w:rPr>
              <w:t>Mike Andrews</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7249C6">
              <w:rPr>
                <w:rFonts w:ascii="Helvetica" w:hAnsi="Helvetica"/>
                <w:color w:val="000000"/>
                <w:sz w:val="16"/>
              </w:rPr>
              <w:t xml:space="preserve">) </w:t>
            </w:r>
            <w:r w:rsidR="0001625A">
              <w:rPr>
                <w:rFonts w:ascii="Helvetica" w:hAnsi="Helvetica"/>
                <w:color w:val="000000"/>
                <w:sz w:val="16"/>
              </w:rPr>
              <w:t>402-6329</w:t>
            </w:r>
          </w:p>
          <w:p w:rsidR="00354A58" w:rsidRDefault="00354A58">
            <w:pPr>
              <w:tabs>
                <w:tab w:val="left" w:pos="240"/>
              </w:tabs>
              <w:rPr>
                <w:rFonts w:ascii="Helvetica" w:hAnsi="Helvetica"/>
                <w:color w:val="000000"/>
                <w:sz w:val="16"/>
              </w:rPr>
            </w:pPr>
          </w:p>
        </w:tc>
      </w:tr>
    </w:tbl>
    <w:p w:rsidR="00354A58" w:rsidRDefault="00354A58" w:rsidP="00700507">
      <w:pPr>
        <w:pBdr>
          <w:top w:val="single" w:sz="6" w:space="1" w:color="auto"/>
        </w:pBdr>
        <w:tabs>
          <w:tab w:val="left" w:pos="240"/>
        </w:tabs>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FE5008">
      <w:pPr>
        <w:tabs>
          <w:tab w:val="left" w:pos="240"/>
        </w:tabs>
        <w:ind w:left="240"/>
      </w:pPr>
      <w:r>
        <w:fldChar w:fldCharType="begin">
          <w:ffData>
            <w:name w:val="Text20"/>
            <w:enabled/>
            <w:calcOnExit w:val="0"/>
            <w:textInput/>
          </w:ffData>
        </w:fldChar>
      </w:r>
      <w:bookmarkStart w:id="1"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1"/>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FE5008">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2"/>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180776" w:rsidRPr="00F37618" w:rsidRDefault="00180776" w:rsidP="00180776">
      <w:pPr>
        <w:spacing w:line="180" w:lineRule="exact"/>
        <w:jc w:val="center"/>
        <w:rPr>
          <w:rFonts w:ascii="Helvetica" w:hAnsi="Helvetica"/>
          <w:b/>
          <w:iCs/>
          <w:noProof/>
          <w:sz w:val="18"/>
        </w:rPr>
      </w:pPr>
      <w:r w:rsidRPr="00F37618">
        <w:rPr>
          <w:rFonts w:ascii="Helvetica" w:hAnsi="Helvetica"/>
          <w:b/>
          <w:iCs/>
          <w:noProof/>
          <w:sz w:val="18"/>
        </w:rPr>
        <w:t xml:space="preserve">FY2012 </w:t>
      </w:r>
      <w:r w:rsidRPr="00F37618">
        <w:rPr>
          <w:rFonts w:ascii="Helvetica" w:hAnsi="Helvetica"/>
          <w:b/>
          <w:bCs/>
          <w:iCs/>
          <w:noProof/>
          <w:sz w:val="18"/>
        </w:rPr>
        <w:t xml:space="preserve">Notice of Funding Availability (NOFA) for Office of Native American Programs Training and </w:t>
      </w:r>
      <w:r w:rsidR="0001625A">
        <w:rPr>
          <w:rFonts w:ascii="Helvetica" w:hAnsi="Helvetica"/>
          <w:b/>
          <w:iCs/>
          <w:noProof/>
          <w:sz w:val="18"/>
        </w:rPr>
        <w:t>Technical Assistance</w:t>
      </w:r>
    </w:p>
    <w:p w:rsidR="00215AFF" w:rsidRDefault="00215AFF" w:rsidP="00215AFF">
      <w:pPr>
        <w:jc w:val="cente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90F82" w:rsidRPr="0031130B" w:rsidRDefault="00390F82" w:rsidP="00390F82">
      <w:pPr>
        <w:pStyle w:val="CM50"/>
        <w:spacing w:after="245" w:line="253" w:lineRule="atLeast"/>
        <w:ind w:right="255"/>
        <w:rPr>
          <w:rFonts w:ascii="Times New Roman" w:hAnsi="Times New Roman"/>
          <w:b/>
          <w:sz w:val="22"/>
          <w:szCs w:val="22"/>
        </w:rPr>
      </w:pPr>
      <w:r w:rsidRPr="0031130B">
        <w:rPr>
          <w:rFonts w:ascii="Times New Roman" w:hAnsi="Times New Roman"/>
          <w:sz w:val="22"/>
          <w:szCs w:val="22"/>
        </w:rPr>
        <w:t>This r</w:t>
      </w:r>
      <w:r w:rsidR="002C0FB3">
        <w:rPr>
          <w:rFonts w:ascii="Times New Roman" w:hAnsi="Times New Roman"/>
          <w:sz w:val="22"/>
          <w:szCs w:val="22"/>
        </w:rPr>
        <w:t>equest is for clearance of the n</w:t>
      </w:r>
      <w:r w:rsidRPr="0031130B">
        <w:rPr>
          <w:rFonts w:ascii="Times New Roman" w:hAnsi="Times New Roman"/>
          <w:sz w:val="22"/>
          <w:szCs w:val="22"/>
        </w:rPr>
        <w:t>arrative</w:t>
      </w:r>
      <w:r w:rsidR="00BE2DBF">
        <w:rPr>
          <w:rFonts w:ascii="Times New Roman" w:hAnsi="Times New Roman"/>
          <w:sz w:val="22"/>
          <w:szCs w:val="22"/>
        </w:rPr>
        <w:t>s</w:t>
      </w:r>
      <w:r w:rsidR="002C0FB3">
        <w:rPr>
          <w:rFonts w:ascii="Times New Roman" w:hAnsi="Times New Roman"/>
          <w:sz w:val="22"/>
          <w:szCs w:val="22"/>
        </w:rPr>
        <w:t xml:space="preserve"> </w:t>
      </w:r>
      <w:r w:rsidR="009E2862">
        <w:rPr>
          <w:rFonts w:ascii="Times New Roman" w:hAnsi="Times New Roman"/>
          <w:sz w:val="22"/>
          <w:szCs w:val="22"/>
        </w:rPr>
        <w:t xml:space="preserve">and </w:t>
      </w:r>
      <w:r w:rsidR="002C0FB3">
        <w:rPr>
          <w:rFonts w:ascii="Times New Roman" w:hAnsi="Times New Roman"/>
          <w:sz w:val="22"/>
          <w:szCs w:val="22"/>
        </w:rPr>
        <w:t>reporting r</w:t>
      </w:r>
      <w:r w:rsidRPr="0031130B">
        <w:rPr>
          <w:rFonts w:ascii="Times New Roman" w:hAnsi="Times New Roman"/>
          <w:sz w:val="22"/>
          <w:szCs w:val="22"/>
        </w:rPr>
        <w:t>equirements</w:t>
      </w:r>
      <w:r w:rsidR="009E2862">
        <w:rPr>
          <w:rFonts w:ascii="Times New Roman" w:hAnsi="Times New Roman"/>
          <w:sz w:val="22"/>
          <w:szCs w:val="22"/>
        </w:rPr>
        <w:t xml:space="preserve"> </w:t>
      </w:r>
      <w:r w:rsidRPr="0031130B">
        <w:rPr>
          <w:rFonts w:ascii="Times New Roman" w:hAnsi="Times New Roman"/>
          <w:sz w:val="22"/>
          <w:szCs w:val="22"/>
        </w:rPr>
        <w:t xml:space="preserve">that will </w:t>
      </w:r>
      <w:r w:rsidR="0031130B">
        <w:rPr>
          <w:rFonts w:ascii="Times New Roman" w:hAnsi="Times New Roman"/>
          <w:sz w:val="22"/>
          <w:szCs w:val="22"/>
        </w:rPr>
        <w:t xml:space="preserve">be filled out by applicants </w:t>
      </w:r>
      <w:r w:rsidR="0031130B" w:rsidRPr="0031130B">
        <w:rPr>
          <w:rFonts w:ascii="Times New Roman" w:hAnsi="Times New Roman"/>
          <w:sz w:val="22"/>
          <w:szCs w:val="22"/>
        </w:rPr>
        <w:t xml:space="preserve">of the </w:t>
      </w:r>
      <w:r w:rsidR="00180776">
        <w:rPr>
          <w:rFonts w:ascii="Times New Roman" w:hAnsi="Times New Roman"/>
          <w:sz w:val="22"/>
          <w:szCs w:val="22"/>
        </w:rPr>
        <w:t xml:space="preserve">Office of Native American Programs (ONAP) Training and </w:t>
      </w:r>
      <w:r w:rsidR="004A62B2" w:rsidRPr="004A62B2">
        <w:rPr>
          <w:rFonts w:ascii="Times New Roman" w:hAnsi="Times New Roman"/>
          <w:iCs/>
          <w:sz w:val="22"/>
          <w:szCs w:val="22"/>
        </w:rPr>
        <w:t>Technical A</w:t>
      </w:r>
      <w:r w:rsidR="00180776">
        <w:rPr>
          <w:rFonts w:ascii="Times New Roman" w:hAnsi="Times New Roman"/>
          <w:iCs/>
          <w:sz w:val="22"/>
          <w:szCs w:val="22"/>
        </w:rPr>
        <w:t xml:space="preserve">ssistance </w:t>
      </w:r>
      <w:r w:rsidR="00A62113">
        <w:rPr>
          <w:rFonts w:ascii="Times New Roman" w:hAnsi="Times New Roman"/>
          <w:iCs/>
          <w:sz w:val="22"/>
          <w:szCs w:val="22"/>
        </w:rPr>
        <w:t>Notice of Funding Availability (</w:t>
      </w:r>
      <w:r w:rsidR="00180776">
        <w:rPr>
          <w:rFonts w:ascii="Times New Roman" w:hAnsi="Times New Roman"/>
          <w:iCs/>
          <w:sz w:val="22"/>
          <w:szCs w:val="22"/>
        </w:rPr>
        <w:t>NOFA</w:t>
      </w:r>
      <w:r w:rsidR="00A62113">
        <w:rPr>
          <w:rFonts w:ascii="Times New Roman" w:hAnsi="Times New Roman"/>
          <w:iCs/>
          <w:sz w:val="22"/>
          <w:szCs w:val="22"/>
        </w:rPr>
        <w:t>)</w:t>
      </w:r>
      <w:r w:rsidR="009E2862">
        <w:rPr>
          <w:rFonts w:ascii="Times New Roman" w:hAnsi="Times New Roman"/>
          <w:sz w:val="22"/>
          <w:szCs w:val="22"/>
        </w:rPr>
        <w:t xml:space="preserve">.  </w:t>
      </w:r>
      <w:r w:rsidR="00215AFF" w:rsidRPr="00A62113">
        <w:rPr>
          <w:rFonts w:ascii="Times New Roman" w:hAnsi="Times New Roman"/>
          <w:sz w:val="22"/>
          <w:szCs w:val="22"/>
        </w:rPr>
        <w:t xml:space="preserve">The purpose of </w:t>
      </w:r>
      <w:r w:rsidR="004A62B2" w:rsidRPr="00A62113">
        <w:rPr>
          <w:rFonts w:ascii="Times New Roman" w:hAnsi="Times New Roman"/>
          <w:sz w:val="22"/>
          <w:szCs w:val="22"/>
        </w:rPr>
        <w:t>this</w:t>
      </w:r>
      <w:r w:rsidR="00215AFF" w:rsidRPr="00A62113">
        <w:rPr>
          <w:rFonts w:ascii="Times New Roman" w:hAnsi="Times New Roman"/>
          <w:sz w:val="22"/>
          <w:szCs w:val="22"/>
        </w:rPr>
        <w:t xml:space="preserve"> program </w:t>
      </w:r>
      <w:r w:rsidRPr="00A62113">
        <w:rPr>
          <w:rFonts w:ascii="Times New Roman" w:hAnsi="Times New Roman"/>
          <w:sz w:val="22"/>
          <w:szCs w:val="22"/>
        </w:rPr>
        <w:t xml:space="preserve">is to </w:t>
      </w:r>
      <w:r w:rsidR="004F6D0F" w:rsidRPr="00A62113">
        <w:rPr>
          <w:rFonts w:ascii="Times New Roman" w:hAnsi="Times New Roman"/>
          <w:sz w:val="22"/>
          <w:szCs w:val="22"/>
        </w:rPr>
        <w:t xml:space="preserve">assess the need for </w:t>
      </w:r>
      <w:r w:rsidR="00180776" w:rsidRPr="00A62113">
        <w:rPr>
          <w:rFonts w:ascii="Times New Roman" w:hAnsi="Times New Roman"/>
          <w:sz w:val="22"/>
          <w:szCs w:val="22"/>
        </w:rPr>
        <w:t xml:space="preserve">training and </w:t>
      </w:r>
      <w:r w:rsidR="004F6D0F" w:rsidRPr="00A62113">
        <w:rPr>
          <w:rFonts w:ascii="Times New Roman" w:hAnsi="Times New Roman"/>
          <w:sz w:val="22"/>
          <w:szCs w:val="22"/>
        </w:rPr>
        <w:t xml:space="preserve">technical assistance and to target </w:t>
      </w:r>
      <w:r w:rsidR="00180776" w:rsidRPr="00A62113">
        <w:rPr>
          <w:rFonts w:ascii="Times New Roman" w:hAnsi="Times New Roman"/>
          <w:sz w:val="22"/>
          <w:szCs w:val="22"/>
        </w:rPr>
        <w:t xml:space="preserve">training and </w:t>
      </w:r>
      <w:r w:rsidR="004F6D0F" w:rsidRPr="00A62113">
        <w:rPr>
          <w:rFonts w:ascii="Times New Roman" w:hAnsi="Times New Roman"/>
          <w:sz w:val="22"/>
          <w:szCs w:val="22"/>
        </w:rPr>
        <w:t xml:space="preserve">technical assistance in order to </w:t>
      </w:r>
      <w:r w:rsidRPr="00A62113">
        <w:rPr>
          <w:rFonts w:ascii="Times New Roman" w:hAnsi="Times New Roman"/>
          <w:sz w:val="22"/>
          <w:szCs w:val="22"/>
        </w:rPr>
        <w:t>achieve the highest level of performa</w:t>
      </w:r>
      <w:r w:rsidR="00180776" w:rsidRPr="00A62113">
        <w:rPr>
          <w:rFonts w:ascii="Times New Roman" w:hAnsi="Times New Roman"/>
          <w:sz w:val="22"/>
          <w:szCs w:val="22"/>
        </w:rPr>
        <w:t xml:space="preserve">nce and results for </w:t>
      </w:r>
      <w:r w:rsidR="007E2384">
        <w:rPr>
          <w:rFonts w:ascii="Times New Roman" w:hAnsi="Times New Roman"/>
          <w:sz w:val="22"/>
          <w:szCs w:val="22"/>
        </w:rPr>
        <w:t xml:space="preserve">recipients of </w:t>
      </w:r>
      <w:r w:rsidR="00180776" w:rsidRPr="00A62113">
        <w:rPr>
          <w:rFonts w:ascii="Times New Roman" w:hAnsi="Times New Roman"/>
          <w:sz w:val="22"/>
          <w:szCs w:val="22"/>
        </w:rPr>
        <w:t>the Indian Housing Block Grant</w:t>
      </w:r>
      <w:r w:rsidR="00C65CD4" w:rsidRPr="00A62113">
        <w:rPr>
          <w:rFonts w:ascii="Times New Roman" w:hAnsi="Times New Roman"/>
          <w:sz w:val="22"/>
          <w:szCs w:val="22"/>
        </w:rPr>
        <w:t xml:space="preserve"> (IHBG)</w:t>
      </w:r>
      <w:r w:rsidR="007E2384">
        <w:rPr>
          <w:rFonts w:ascii="Times New Roman" w:hAnsi="Times New Roman"/>
          <w:sz w:val="22"/>
          <w:szCs w:val="22"/>
        </w:rPr>
        <w:t xml:space="preserve"> funds a</w:t>
      </w:r>
      <w:r w:rsidR="00B743DF" w:rsidRPr="00A62113">
        <w:rPr>
          <w:rFonts w:ascii="Times New Roman" w:hAnsi="Times New Roman"/>
          <w:sz w:val="22"/>
          <w:szCs w:val="22"/>
        </w:rPr>
        <w:t>nd Native Hawaiian Housing Block Grant (NHHBG)</w:t>
      </w:r>
      <w:r w:rsidR="007E2384">
        <w:rPr>
          <w:rFonts w:ascii="Times New Roman" w:hAnsi="Times New Roman"/>
          <w:sz w:val="22"/>
          <w:szCs w:val="22"/>
        </w:rPr>
        <w:t xml:space="preserve"> funds</w:t>
      </w:r>
      <w:r w:rsidR="003230E4">
        <w:rPr>
          <w:rFonts w:ascii="Times New Roman" w:hAnsi="Times New Roman"/>
          <w:sz w:val="22"/>
          <w:szCs w:val="22"/>
        </w:rPr>
        <w:t>.</w:t>
      </w:r>
    </w:p>
    <w:p w:rsidR="00390F82" w:rsidRPr="0031130B" w:rsidRDefault="004F6D0F" w:rsidP="00390F82">
      <w:pPr>
        <w:pStyle w:val="CM50"/>
        <w:spacing w:after="245" w:line="253" w:lineRule="atLeast"/>
        <w:ind w:right="255"/>
        <w:rPr>
          <w:rFonts w:ascii="Times New Roman" w:hAnsi="Times New Roman"/>
          <w:sz w:val="22"/>
          <w:szCs w:val="22"/>
        </w:rPr>
      </w:pPr>
      <w:r>
        <w:rPr>
          <w:rFonts w:ascii="Times New Roman" w:hAnsi="Times New Roman"/>
          <w:sz w:val="22"/>
          <w:szCs w:val="22"/>
        </w:rPr>
        <w:t xml:space="preserve">The </w:t>
      </w:r>
      <w:r w:rsidR="00180776">
        <w:rPr>
          <w:rFonts w:ascii="Times New Roman" w:hAnsi="Times New Roman"/>
          <w:sz w:val="22"/>
          <w:szCs w:val="22"/>
        </w:rPr>
        <w:t xml:space="preserve">ONAP Training and </w:t>
      </w:r>
      <w:r w:rsidR="004A62B2" w:rsidRPr="004A62B2">
        <w:rPr>
          <w:rFonts w:ascii="Times New Roman" w:hAnsi="Times New Roman"/>
          <w:iCs/>
          <w:sz w:val="22"/>
          <w:szCs w:val="22"/>
        </w:rPr>
        <w:t>Technical A</w:t>
      </w:r>
      <w:r w:rsidR="00180776">
        <w:rPr>
          <w:rFonts w:ascii="Times New Roman" w:hAnsi="Times New Roman"/>
          <w:iCs/>
          <w:sz w:val="22"/>
          <w:szCs w:val="22"/>
        </w:rPr>
        <w:t xml:space="preserve">ssistance </w:t>
      </w:r>
      <w:r w:rsidR="00067B0D">
        <w:rPr>
          <w:rFonts w:ascii="Times New Roman" w:hAnsi="Times New Roman"/>
          <w:sz w:val="22"/>
          <w:szCs w:val="22"/>
        </w:rPr>
        <w:t>NOFA</w:t>
      </w:r>
      <w:r>
        <w:rPr>
          <w:rFonts w:ascii="Times New Roman" w:hAnsi="Times New Roman"/>
          <w:sz w:val="22"/>
          <w:szCs w:val="22"/>
        </w:rPr>
        <w:t xml:space="preserve"> require</w:t>
      </w:r>
      <w:r w:rsidR="00067B0D">
        <w:rPr>
          <w:rFonts w:ascii="Times New Roman" w:hAnsi="Times New Roman"/>
          <w:sz w:val="22"/>
          <w:szCs w:val="22"/>
        </w:rPr>
        <w:t>s</w:t>
      </w:r>
      <w:r w:rsidR="00390F82" w:rsidRPr="0031130B">
        <w:rPr>
          <w:rFonts w:ascii="Times New Roman" w:hAnsi="Times New Roman"/>
          <w:sz w:val="22"/>
          <w:szCs w:val="22"/>
        </w:rPr>
        <w:t xml:space="preserve"> applicants to write a narrative designed to collect data on </w:t>
      </w:r>
      <w:r w:rsidR="00A62113">
        <w:rPr>
          <w:rFonts w:ascii="Times New Roman" w:hAnsi="Times New Roman"/>
          <w:sz w:val="22"/>
          <w:szCs w:val="22"/>
        </w:rPr>
        <w:t>the entity</w:t>
      </w:r>
      <w:r w:rsidR="0031130B">
        <w:rPr>
          <w:rFonts w:ascii="Times New Roman" w:hAnsi="Times New Roman"/>
          <w:sz w:val="22"/>
          <w:szCs w:val="22"/>
        </w:rPr>
        <w:t xml:space="preserve"> applying for </w:t>
      </w:r>
      <w:r w:rsidR="00180776">
        <w:rPr>
          <w:rFonts w:ascii="Times New Roman" w:hAnsi="Times New Roman"/>
          <w:sz w:val="22"/>
          <w:szCs w:val="22"/>
        </w:rPr>
        <w:t>training and technical assistance</w:t>
      </w:r>
      <w:r w:rsidR="00390F82" w:rsidRPr="0031130B">
        <w:rPr>
          <w:rFonts w:ascii="Times New Roman" w:hAnsi="Times New Roman"/>
          <w:sz w:val="22"/>
          <w:szCs w:val="22"/>
        </w:rPr>
        <w:t xml:space="preserve"> funding.  </w:t>
      </w:r>
      <w:r w:rsidRPr="0031130B">
        <w:rPr>
          <w:rFonts w:ascii="Times New Roman" w:hAnsi="Times New Roman"/>
          <w:sz w:val="22"/>
          <w:szCs w:val="22"/>
        </w:rPr>
        <w:t xml:space="preserve">Eligible applicants include </w:t>
      </w:r>
      <w:r w:rsidR="00DC7A8E">
        <w:rPr>
          <w:rFonts w:ascii="Times New Roman" w:hAnsi="Times New Roman"/>
          <w:sz w:val="22"/>
          <w:szCs w:val="22"/>
        </w:rPr>
        <w:t xml:space="preserve">nonprofit and for-profit entities.  </w:t>
      </w:r>
      <w:r w:rsidR="002C0FB3">
        <w:rPr>
          <w:rFonts w:ascii="Times New Roman" w:hAnsi="Times New Roman"/>
          <w:sz w:val="22"/>
          <w:szCs w:val="22"/>
        </w:rPr>
        <w:t>The n</w:t>
      </w:r>
      <w:r w:rsidR="00390F82" w:rsidRPr="0031130B">
        <w:rPr>
          <w:rFonts w:ascii="Times New Roman" w:hAnsi="Times New Roman"/>
          <w:sz w:val="22"/>
          <w:szCs w:val="22"/>
        </w:rPr>
        <w:t xml:space="preserve">arrative covers factors which </w:t>
      </w:r>
      <w:r w:rsidR="0031130B">
        <w:rPr>
          <w:rFonts w:ascii="Times New Roman" w:hAnsi="Times New Roman"/>
          <w:sz w:val="22"/>
          <w:szCs w:val="22"/>
        </w:rPr>
        <w:t>evaluate the capacity, expertise, approach, and results and evalu</w:t>
      </w:r>
      <w:r w:rsidR="00C65CD4">
        <w:rPr>
          <w:rFonts w:ascii="Times New Roman" w:hAnsi="Times New Roman"/>
          <w:sz w:val="22"/>
          <w:szCs w:val="22"/>
        </w:rPr>
        <w:t>ation methods of potential award</w:t>
      </w:r>
      <w:r w:rsidR="0031130B">
        <w:rPr>
          <w:rFonts w:ascii="Times New Roman" w:hAnsi="Times New Roman"/>
          <w:sz w:val="22"/>
          <w:szCs w:val="22"/>
        </w:rPr>
        <w:t>ees.</w:t>
      </w:r>
      <w:r w:rsidR="00390F82" w:rsidRPr="0031130B">
        <w:rPr>
          <w:rFonts w:ascii="Times New Roman" w:hAnsi="Times New Roman"/>
          <w:sz w:val="22"/>
          <w:szCs w:val="22"/>
        </w:rPr>
        <w:t xml:space="preserve"> </w:t>
      </w:r>
    </w:p>
    <w:p w:rsidR="000202F5" w:rsidRDefault="00215AFF" w:rsidP="002E67B1">
      <w:pPr>
        <w:tabs>
          <w:tab w:val="left" w:pos="0"/>
          <w:tab w:val="left" w:pos="720"/>
          <w:tab w:val="left" w:pos="840"/>
        </w:tabs>
        <w:rPr>
          <w:sz w:val="22"/>
        </w:rPr>
      </w:pPr>
      <w:r>
        <w:rPr>
          <w:sz w:val="22"/>
        </w:rPr>
        <w:t xml:space="preserve">The </w:t>
      </w:r>
      <w:r w:rsidR="00180776">
        <w:rPr>
          <w:sz w:val="22"/>
        </w:rPr>
        <w:t xml:space="preserve">ONAP Training and </w:t>
      </w:r>
      <w:r w:rsidR="004A62B2" w:rsidRPr="004A62B2">
        <w:rPr>
          <w:iCs/>
          <w:sz w:val="22"/>
        </w:rPr>
        <w:t xml:space="preserve">Technical Assistance </w:t>
      </w:r>
      <w:r w:rsidR="00180776">
        <w:rPr>
          <w:iCs/>
          <w:sz w:val="22"/>
        </w:rPr>
        <w:t>NOFA</w:t>
      </w:r>
      <w:r>
        <w:rPr>
          <w:sz w:val="22"/>
        </w:rPr>
        <w:t xml:space="preserve"> </w:t>
      </w:r>
      <w:r w:rsidR="0023056F">
        <w:rPr>
          <w:sz w:val="22"/>
        </w:rPr>
        <w:t>require</w:t>
      </w:r>
      <w:r w:rsidR="00067B0D">
        <w:rPr>
          <w:sz w:val="22"/>
        </w:rPr>
        <w:t>s</w:t>
      </w:r>
      <w:r w:rsidR="00B139A5">
        <w:rPr>
          <w:sz w:val="22"/>
        </w:rPr>
        <w:t xml:space="preserve"> quarterly reporting on:</w:t>
      </w:r>
    </w:p>
    <w:p w:rsidR="00B139A5" w:rsidRDefault="00B139A5" w:rsidP="00B139A5">
      <w:pPr>
        <w:numPr>
          <w:ilvl w:val="0"/>
          <w:numId w:val="14"/>
        </w:numPr>
        <w:tabs>
          <w:tab w:val="left" w:pos="0"/>
          <w:tab w:val="left" w:pos="720"/>
          <w:tab w:val="left" w:pos="840"/>
        </w:tabs>
        <w:rPr>
          <w:sz w:val="22"/>
        </w:rPr>
      </w:pPr>
      <w:r>
        <w:rPr>
          <w:sz w:val="22"/>
        </w:rPr>
        <w:t xml:space="preserve">The </w:t>
      </w:r>
      <w:r w:rsidR="00F66B25">
        <w:rPr>
          <w:sz w:val="22"/>
        </w:rPr>
        <w:t>uses of the funds received</w:t>
      </w:r>
      <w:r w:rsidR="00180776">
        <w:rPr>
          <w:sz w:val="22"/>
        </w:rPr>
        <w:t>,</w:t>
      </w:r>
      <w:r w:rsidR="00F66B25">
        <w:rPr>
          <w:sz w:val="22"/>
        </w:rPr>
        <w:t xml:space="preserve"> detailed by task</w:t>
      </w:r>
      <w:r w:rsidR="00180776">
        <w:rPr>
          <w:sz w:val="22"/>
        </w:rPr>
        <w:t>.</w:t>
      </w:r>
    </w:p>
    <w:p w:rsidR="00B139A5" w:rsidRDefault="00B139A5" w:rsidP="00B139A5">
      <w:pPr>
        <w:numPr>
          <w:ilvl w:val="0"/>
          <w:numId w:val="14"/>
        </w:numPr>
        <w:tabs>
          <w:tab w:val="left" w:pos="0"/>
          <w:tab w:val="left" w:pos="720"/>
          <w:tab w:val="left" w:pos="840"/>
        </w:tabs>
        <w:rPr>
          <w:sz w:val="22"/>
        </w:rPr>
      </w:pPr>
      <w:r>
        <w:rPr>
          <w:sz w:val="22"/>
        </w:rPr>
        <w:t>The amount of funds received obligated and expended</w:t>
      </w:r>
      <w:r w:rsidR="00F66B25">
        <w:rPr>
          <w:sz w:val="22"/>
        </w:rPr>
        <w:t>.</w:t>
      </w:r>
    </w:p>
    <w:p w:rsidR="00B139A5" w:rsidRDefault="00F66B25" w:rsidP="0023056F">
      <w:pPr>
        <w:numPr>
          <w:ilvl w:val="0"/>
          <w:numId w:val="14"/>
        </w:numPr>
        <w:tabs>
          <w:tab w:val="left" w:pos="0"/>
          <w:tab w:val="left" w:pos="720"/>
          <w:tab w:val="left" w:pos="840"/>
        </w:tabs>
        <w:rPr>
          <w:sz w:val="22"/>
        </w:rPr>
      </w:pPr>
      <w:r>
        <w:rPr>
          <w:sz w:val="22"/>
        </w:rPr>
        <w:t>Activity details will include: t</w:t>
      </w:r>
      <w:r w:rsidR="00B139A5" w:rsidRPr="00F66B25">
        <w:rPr>
          <w:sz w:val="22"/>
        </w:rPr>
        <w:t>he name of th</w:t>
      </w:r>
      <w:r w:rsidR="003230E4">
        <w:rPr>
          <w:sz w:val="22"/>
        </w:rPr>
        <w:t>e project or activity,</w:t>
      </w:r>
      <w:r>
        <w:rPr>
          <w:sz w:val="22"/>
        </w:rPr>
        <w:t xml:space="preserve"> a brief</w:t>
      </w:r>
      <w:r w:rsidR="00B139A5" w:rsidRPr="00F66B25">
        <w:rPr>
          <w:sz w:val="22"/>
        </w:rPr>
        <w:t xml:space="preserve"> descrip</w:t>
      </w:r>
      <w:r w:rsidR="003230E4">
        <w:rPr>
          <w:sz w:val="22"/>
        </w:rPr>
        <w:t>tion of the project or activity,</w:t>
      </w:r>
      <w:r w:rsidR="00DF4103">
        <w:rPr>
          <w:sz w:val="22"/>
        </w:rPr>
        <w:t xml:space="preserve"> </w:t>
      </w:r>
      <w:r w:rsidR="00B139A5" w:rsidRPr="00DF4103">
        <w:rPr>
          <w:sz w:val="22"/>
        </w:rPr>
        <w:t xml:space="preserve"> information on any subcontracts or subgrants awarded by the recipient to include the data elements required to comply with the Federal Funding Accountability and Transp</w:t>
      </w:r>
      <w:r w:rsidR="00DF4103">
        <w:rPr>
          <w:sz w:val="22"/>
        </w:rPr>
        <w:t>arency act of 200</w:t>
      </w:r>
      <w:r w:rsidR="0023056F">
        <w:rPr>
          <w:sz w:val="22"/>
        </w:rPr>
        <w:t>6 (P.L. 109-282)</w:t>
      </w:r>
      <w:r w:rsidR="00B139A5" w:rsidRPr="0023056F">
        <w:rPr>
          <w:sz w:val="22"/>
        </w:rPr>
        <w:t>.</w:t>
      </w:r>
    </w:p>
    <w:p w:rsidR="00337FC7" w:rsidRPr="00337FC7" w:rsidRDefault="00337FC7" w:rsidP="00337FC7">
      <w:pPr>
        <w:keepNext/>
        <w:tabs>
          <w:tab w:val="left" w:pos="0"/>
          <w:tab w:val="left" w:pos="720"/>
          <w:tab w:val="left" w:pos="840"/>
        </w:tabs>
        <w:rPr>
          <w:sz w:val="22"/>
        </w:rPr>
      </w:pPr>
    </w:p>
    <w:p w:rsidR="00354A58" w:rsidRDefault="00354A58" w:rsidP="00C6635E">
      <w:pPr>
        <w:keepNext/>
        <w:numPr>
          <w:ilvl w:val="1"/>
          <w:numId w:val="10"/>
        </w:numPr>
        <w:tabs>
          <w:tab w:val="left" w:pos="0"/>
          <w:tab w:val="left" w:pos="720"/>
          <w:tab w:val="left" w:pos="840"/>
        </w:tabs>
        <w:rPr>
          <w:sz w:val="22"/>
        </w:rPr>
      </w:pPr>
      <w:r>
        <w:rPr>
          <w:b/>
          <w:sz w:val="22"/>
        </w:rPr>
        <w:t>How the information is used</w:t>
      </w:r>
    </w:p>
    <w:p w:rsidR="00402AF6" w:rsidRPr="00AE1A71" w:rsidRDefault="00067B0D" w:rsidP="00402AF6">
      <w:pPr>
        <w:rPr>
          <w:sz w:val="22"/>
          <w:szCs w:val="22"/>
        </w:rPr>
      </w:pPr>
      <w:r>
        <w:rPr>
          <w:sz w:val="22"/>
          <w:szCs w:val="22"/>
        </w:rPr>
        <w:t>The data collected through</w:t>
      </w:r>
      <w:r w:rsidR="00402AF6" w:rsidRPr="004A62B2">
        <w:rPr>
          <w:sz w:val="22"/>
          <w:szCs w:val="22"/>
        </w:rPr>
        <w:t xml:space="preserve"> </w:t>
      </w:r>
      <w:r w:rsidR="00180776">
        <w:rPr>
          <w:sz w:val="22"/>
          <w:szCs w:val="22"/>
        </w:rPr>
        <w:t xml:space="preserve">the ONAP Training and </w:t>
      </w:r>
      <w:r w:rsidR="004A62B2" w:rsidRPr="004A62B2">
        <w:rPr>
          <w:iCs/>
          <w:sz w:val="22"/>
        </w:rPr>
        <w:t xml:space="preserve">Technical </w:t>
      </w:r>
      <w:r w:rsidR="00180776">
        <w:rPr>
          <w:iCs/>
          <w:sz w:val="22"/>
        </w:rPr>
        <w:t>Assistance NOFA</w:t>
      </w:r>
      <w:r w:rsidR="004A62B2" w:rsidRPr="004A62B2">
        <w:rPr>
          <w:iCs/>
          <w:sz w:val="22"/>
        </w:rPr>
        <w:t xml:space="preserve"> </w:t>
      </w:r>
      <w:r w:rsidR="00402AF6" w:rsidRPr="00AE1A71">
        <w:rPr>
          <w:sz w:val="22"/>
          <w:szCs w:val="22"/>
        </w:rPr>
        <w:t xml:space="preserve">will be used by HUD to determine the capacity, experience, and expertise of </w:t>
      </w:r>
      <w:r w:rsidR="00F77233">
        <w:rPr>
          <w:sz w:val="22"/>
          <w:szCs w:val="22"/>
        </w:rPr>
        <w:t xml:space="preserve">eligible applicants </w:t>
      </w:r>
      <w:r w:rsidR="00402AF6" w:rsidRPr="00AE1A71">
        <w:rPr>
          <w:sz w:val="22"/>
          <w:szCs w:val="22"/>
        </w:rPr>
        <w:t>as well as to monitor their compliance and success post-award.  Co</w:t>
      </w:r>
      <w:r w:rsidR="002C0FB3">
        <w:rPr>
          <w:sz w:val="22"/>
          <w:szCs w:val="22"/>
        </w:rPr>
        <w:t xml:space="preserve">mpleted narratives </w:t>
      </w:r>
      <w:r w:rsidR="00402AF6" w:rsidRPr="00AE1A71">
        <w:rPr>
          <w:sz w:val="22"/>
          <w:szCs w:val="22"/>
        </w:rPr>
        <w:t xml:space="preserve">will be reviewed by HUD staff and incorporated into the assessment of all applications.  HUD </w:t>
      </w:r>
      <w:r w:rsidR="00AE1A71">
        <w:rPr>
          <w:sz w:val="22"/>
          <w:szCs w:val="22"/>
        </w:rPr>
        <w:t>will</w:t>
      </w:r>
      <w:r w:rsidR="00402AF6" w:rsidRPr="00AE1A71">
        <w:rPr>
          <w:sz w:val="22"/>
          <w:szCs w:val="22"/>
        </w:rPr>
        <w:t xml:space="preserve"> then rank applicants based on </w:t>
      </w:r>
      <w:r>
        <w:rPr>
          <w:sz w:val="22"/>
          <w:szCs w:val="22"/>
        </w:rPr>
        <w:t xml:space="preserve">scoring criteria listed </w:t>
      </w:r>
      <w:r w:rsidR="00815B27">
        <w:rPr>
          <w:sz w:val="22"/>
          <w:szCs w:val="22"/>
        </w:rPr>
        <w:t xml:space="preserve">in the </w:t>
      </w:r>
      <w:r>
        <w:rPr>
          <w:sz w:val="22"/>
          <w:szCs w:val="22"/>
        </w:rPr>
        <w:t>NOFA</w:t>
      </w:r>
      <w:r w:rsidR="00402AF6" w:rsidRPr="00AE1A71">
        <w:rPr>
          <w:sz w:val="22"/>
          <w:szCs w:val="22"/>
        </w:rPr>
        <w:t>, and funds will be awarded accordingly</w:t>
      </w:r>
      <w:r w:rsidR="003230E4">
        <w:rPr>
          <w:sz w:val="22"/>
          <w:szCs w:val="22"/>
        </w:rPr>
        <w:t xml:space="preserve"> through cooperative agreements</w:t>
      </w:r>
      <w:r w:rsidR="00402AF6" w:rsidRPr="00AE1A71">
        <w:rPr>
          <w:sz w:val="22"/>
          <w:szCs w:val="22"/>
        </w:rPr>
        <w:t>.</w:t>
      </w:r>
    </w:p>
    <w:p w:rsidR="00402AF6" w:rsidRPr="00AE1A71" w:rsidRDefault="00402AF6" w:rsidP="00402AF6">
      <w:pPr>
        <w:rPr>
          <w:sz w:val="22"/>
          <w:szCs w:val="22"/>
        </w:rPr>
      </w:pPr>
      <w:r w:rsidRPr="00AE1A71">
        <w:rPr>
          <w:sz w:val="22"/>
          <w:szCs w:val="22"/>
        </w:rPr>
        <w:t xml:space="preserve"> </w:t>
      </w:r>
    </w:p>
    <w:p w:rsidR="00350E97" w:rsidRDefault="005F5D90">
      <w:pPr>
        <w:pStyle w:val="BodyTextIndent"/>
        <w:tabs>
          <w:tab w:val="clear" w:pos="360"/>
          <w:tab w:val="left" w:pos="0"/>
          <w:tab w:val="left" w:pos="720"/>
        </w:tabs>
        <w:ind w:left="0" w:firstLine="0"/>
        <w:rPr>
          <w:szCs w:val="22"/>
        </w:rPr>
      </w:pPr>
      <w:r w:rsidRPr="00AE1A71">
        <w:rPr>
          <w:szCs w:val="22"/>
        </w:rPr>
        <w:t xml:space="preserve">HUD </w:t>
      </w:r>
      <w:r w:rsidR="00350E97" w:rsidRPr="00AE1A71">
        <w:rPr>
          <w:szCs w:val="22"/>
        </w:rPr>
        <w:t xml:space="preserve">will </w:t>
      </w:r>
      <w:r w:rsidRPr="00AE1A71">
        <w:rPr>
          <w:szCs w:val="22"/>
        </w:rPr>
        <w:t>require</w:t>
      </w:r>
      <w:r w:rsidR="00350E97" w:rsidRPr="00AE1A71">
        <w:rPr>
          <w:szCs w:val="22"/>
        </w:rPr>
        <w:t xml:space="preserve"> </w:t>
      </w:r>
      <w:r w:rsidR="00815B27">
        <w:rPr>
          <w:szCs w:val="22"/>
        </w:rPr>
        <w:t xml:space="preserve">ONAP Training and </w:t>
      </w:r>
      <w:r w:rsidR="004A62B2" w:rsidRPr="004A62B2">
        <w:rPr>
          <w:iCs/>
          <w:szCs w:val="22"/>
        </w:rPr>
        <w:t>Technical Assi</w:t>
      </w:r>
      <w:r w:rsidR="00815B27">
        <w:rPr>
          <w:iCs/>
          <w:szCs w:val="22"/>
        </w:rPr>
        <w:t>stance</w:t>
      </w:r>
      <w:r w:rsidR="004A62B2" w:rsidRPr="004A62B2">
        <w:rPr>
          <w:b/>
          <w:iCs/>
          <w:szCs w:val="22"/>
        </w:rPr>
        <w:t xml:space="preserve"> </w:t>
      </w:r>
      <w:r w:rsidR="00C65CD4">
        <w:rPr>
          <w:szCs w:val="22"/>
        </w:rPr>
        <w:t>awardee</w:t>
      </w:r>
      <w:r w:rsidR="00350E97" w:rsidRPr="00AE1A71">
        <w:rPr>
          <w:szCs w:val="22"/>
        </w:rPr>
        <w:t>s</w:t>
      </w:r>
      <w:r w:rsidR="002E67B1" w:rsidRPr="00AE1A71">
        <w:rPr>
          <w:szCs w:val="22"/>
        </w:rPr>
        <w:t xml:space="preserve"> </w:t>
      </w:r>
      <w:r w:rsidR="00354A58" w:rsidRPr="00AE1A71">
        <w:rPr>
          <w:szCs w:val="22"/>
        </w:rPr>
        <w:t xml:space="preserve">to collect information on the activities undertaken with </w:t>
      </w:r>
      <w:r w:rsidR="003C14A5">
        <w:rPr>
          <w:szCs w:val="22"/>
        </w:rPr>
        <w:t>the respective</w:t>
      </w:r>
      <w:r w:rsidR="00350E97" w:rsidRPr="00AE1A71">
        <w:rPr>
          <w:szCs w:val="22"/>
        </w:rPr>
        <w:t xml:space="preserve"> </w:t>
      </w:r>
      <w:r w:rsidR="00354A58" w:rsidRPr="00AE1A71">
        <w:rPr>
          <w:szCs w:val="22"/>
        </w:rPr>
        <w:t xml:space="preserve">funds.  HUD collects this information from </w:t>
      </w:r>
      <w:r w:rsidR="00350E97" w:rsidRPr="00AE1A71">
        <w:rPr>
          <w:szCs w:val="22"/>
        </w:rPr>
        <w:t>recipients through the Disaster Recovery Grant Reporting System (DRGR)</w:t>
      </w:r>
      <w:r w:rsidR="00354A58" w:rsidRPr="00AE1A71">
        <w:rPr>
          <w:szCs w:val="22"/>
        </w:rPr>
        <w:t>.  HUD Headquarters</w:t>
      </w:r>
      <w:r w:rsidR="002E67B1" w:rsidRPr="00AE1A71">
        <w:rPr>
          <w:szCs w:val="22"/>
        </w:rPr>
        <w:t xml:space="preserve"> will </w:t>
      </w:r>
      <w:r w:rsidR="00354A58" w:rsidRPr="00AE1A71">
        <w:rPr>
          <w:szCs w:val="22"/>
        </w:rPr>
        <w:t xml:space="preserve">use the information collected through </w:t>
      </w:r>
      <w:r w:rsidR="00350E97" w:rsidRPr="00AE1A71">
        <w:rPr>
          <w:szCs w:val="22"/>
        </w:rPr>
        <w:t xml:space="preserve">DRGR </w:t>
      </w:r>
      <w:r w:rsidR="003C14A5">
        <w:rPr>
          <w:szCs w:val="22"/>
        </w:rPr>
        <w:t>to track compliance with</w:t>
      </w:r>
      <w:r w:rsidR="00350E97" w:rsidRPr="00AE1A71">
        <w:rPr>
          <w:szCs w:val="22"/>
        </w:rPr>
        <w:t xml:space="preserve"> </w:t>
      </w:r>
      <w:r w:rsidR="002E67B1" w:rsidRPr="00AE1A71">
        <w:rPr>
          <w:szCs w:val="22"/>
        </w:rPr>
        <w:t>statutory commitment and expenditure requirements</w:t>
      </w:r>
      <w:r w:rsidR="00B40275" w:rsidRPr="00AE1A71">
        <w:rPr>
          <w:szCs w:val="22"/>
        </w:rPr>
        <w:t xml:space="preserve"> and to generate the OMB prescribed quarterly reports</w:t>
      </w:r>
      <w:r w:rsidR="002E67B1" w:rsidRPr="00AE1A71">
        <w:rPr>
          <w:szCs w:val="22"/>
        </w:rPr>
        <w:t xml:space="preserve">.  Program management reports are generated by </w:t>
      </w:r>
      <w:r w:rsidR="00350E97" w:rsidRPr="00AE1A71">
        <w:rPr>
          <w:szCs w:val="22"/>
        </w:rPr>
        <w:t xml:space="preserve">DRGR </w:t>
      </w:r>
      <w:r w:rsidR="002E67B1" w:rsidRPr="00AE1A71">
        <w:rPr>
          <w:szCs w:val="22"/>
        </w:rPr>
        <w:t xml:space="preserve">to provide data on the status of each </w:t>
      </w:r>
      <w:r w:rsidR="00C65CD4">
        <w:rPr>
          <w:szCs w:val="22"/>
        </w:rPr>
        <w:t>awardee</w:t>
      </w:r>
      <w:r w:rsidR="0080686C" w:rsidRPr="00AE1A71">
        <w:rPr>
          <w:szCs w:val="22"/>
        </w:rPr>
        <w:t>’s</w:t>
      </w:r>
      <w:r w:rsidR="002E67B1" w:rsidRPr="00AE1A71">
        <w:rPr>
          <w:szCs w:val="22"/>
        </w:rPr>
        <w:t xml:space="preserve"> commitment and disbursement of funds.  </w:t>
      </w:r>
      <w:r w:rsidRPr="00AE1A71">
        <w:rPr>
          <w:szCs w:val="22"/>
        </w:rPr>
        <w:t>HUD will use t</w:t>
      </w:r>
      <w:r w:rsidR="00B40275" w:rsidRPr="00AE1A71">
        <w:rPr>
          <w:szCs w:val="22"/>
        </w:rPr>
        <w:t>his data</w:t>
      </w:r>
      <w:r w:rsidR="00350E97" w:rsidRPr="00AE1A71">
        <w:rPr>
          <w:szCs w:val="22"/>
        </w:rPr>
        <w:t xml:space="preserve"> </w:t>
      </w:r>
      <w:r w:rsidR="00354A58" w:rsidRPr="00AE1A71">
        <w:rPr>
          <w:szCs w:val="22"/>
        </w:rPr>
        <w:t xml:space="preserve">to compile </w:t>
      </w:r>
      <w:r w:rsidR="00DF4103" w:rsidRPr="00AE1A71">
        <w:rPr>
          <w:szCs w:val="22"/>
        </w:rPr>
        <w:t xml:space="preserve">reports used to manage the overall </w:t>
      </w:r>
      <w:r w:rsidR="00A62113">
        <w:rPr>
          <w:szCs w:val="22"/>
        </w:rPr>
        <w:t xml:space="preserve">training and </w:t>
      </w:r>
      <w:r w:rsidR="00DF4103" w:rsidRPr="00AE1A71">
        <w:rPr>
          <w:szCs w:val="22"/>
        </w:rPr>
        <w:t>technical assistance program.</w:t>
      </w:r>
      <w:r w:rsidR="00276746" w:rsidRPr="00AE1A71">
        <w:rPr>
          <w:szCs w:val="22"/>
        </w:rPr>
        <w:t xml:space="preserve">  </w:t>
      </w:r>
    </w:p>
    <w:p w:rsidR="00354A58" w:rsidRDefault="00354A58">
      <w:pPr>
        <w:pStyle w:val="BodyTextIndent"/>
        <w:tabs>
          <w:tab w:val="clear" w:pos="360"/>
          <w:tab w:val="left" w:pos="0"/>
          <w:tab w:val="left" w:pos="720"/>
        </w:tabs>
        <w:ind w:left="0" w:firstLine="0"/>
      </w:pPr>
    </w:p>
    <w:p w:rsidR="00AE1A71" w:rsidRDefault="00354A58" w:rsidP="00AE1A71">
      <w:pPr>
        <w:numPr>
          <w:ilvl w:val="1"/>
          <w:numId w:val="10"/>
        </w:numPr>
        <w:tabs>
          <w:tab w:val="left" w:pos="360"/>
          <w:tab w:val="left" w:pos="720"/>
          <w:tab w:val="left" w:pos="840"/>
        </w:tabs>
        <w:rPr>
          <w:b/>
          <w:sz w:val="22"/>
        </w:rPr>
      </w:pPr>
      <w:r>
        <w:rPr>
          <w:b/>
          <w:sz w:val="22"/>
        </w:rPr>
        <w:t>Improved technology.</w:t>
      </w:r>
    </w:p>
    <w:p w:rsidR="00AE1A71" w:rsidRPr="00AE1A71" w:rsidRDefault="00A62113" w:rsidP="00AE1A71">
      <w:pPr>
        <w:tabs>
          <w:tab w:val="left" w:pos="360"/>
          <w:tab w:val="left" w:pos="720"/>
          <w:tab w:val="left" w:pos="840"/>
        </w:tabs>
        <w:rPr>
          <w:b/>
          <w:sz w:val="22"/>
        </w:rPr>
      </w:pPr>
      <w:r>
        <w:rPr>
          <w:sz w:val="22"/>
          <w:szCs w:val="22"/>
        </w:rPr>
        <w:t>The Grants.G</w:t>
      </w:r>
      <w:r w:rsidR="00AE1A71" w:rsidRPr="00AE1A71">
        <w:rPr>
          <w:sz w:val="22"/>
          <w:szCs w:val="22"/>
        </w:rPr>
        <w:t xml:space="preserve">ov interface allows for complete digital access to all of the </w:t>
      </w:r>
      <w:r w:rsidR="00C65CD4">
        <w:rPr>
          <w:sz w:val="22"/>
          <w:szCs w:val="22"/>
        </w:rPr>
        <w:t xml:space="preserve">ONAP Training and </w:t>
      </w:r>
      <w:r w:rsidR="004A62B2" w:rsidRPr="004A62B2">
        <w:rPr>
          <w:iCs/>
          <w:sz w:val="22"/>
          <w:szCs w:val="22"/>
        </w:rPr>
        <w:t xml:space="preserve">Technical Assistance </w:t>
      </w:r>
      <w:r w:rsidR="00AE1A71" w:rsidRPr="00AE1A71">
        <w:rPr>
          <w:sz w:val="22"/>
          <w:szCs w:val="22"/>
        </w:rPr>
        <w:t>NOFA application materials, inclu</w:t>
      </w:r>
      <w:r w:rsidR="002C0FB3">
        <w:rPr>
          <w:sz w:val="22"/>
          <w:szCs w:val="22"/>
        </w:rPr>
        <w:t>ding the narratives</w:t>
      </w:r>
      <w:r w:rsidR="00AE1A71" w:rsidRPr="00AE1A71">
        <w:rPr>
          <w:sz w:val="22"/>
          <w:szCs w:val="22"/>
        </w:rPr>
        <w:t>.  As a result, applicants can download forms in real time, fill out the application digitally, and submit electronically over the web.</w:t>
      </w:r>
    </w:p>
    <w:p w:rsidR="00AE1A71" w:rsidRPr="00AE1A71" w:rsidRDefault="00AE1A71" w:rsidP="00AE1A71">
      <w:pPr>
        <w:spacing w:before="100" w:beforeAutospacing="1" w:after="100" w:afterAutospacing="1"/>
        <w:rPr>
          <w:sz w:val="22"/>
          <w:szCs w:val="22"/>
        </w:rPr>
      </w:pPr>
      <w:r w:rsidRPr="00AE1A71">
        <w:rPr>
          <w:sz w:val="22"/>
          <w:szCs w:val="22"/>
        </w:rPr>
        <w:t>In add</w:t>
      </w:r>
      <w:r w:rsidR="00A62113">
        <w:rPr>
          <w:sz w:val="22"/>
          <w:szCs w:val="22"/>
        </w:rPr>
        <w:t>ition to using Grants.G</w:t>
      </w:r>
      <w:r w:rsidR="002C0FB3">
        <w:rPr>
          <w:sz w:val="22"/>
          <w:szCs w:val="22"/>
        </w:rPr>
        <w:t>ov, the n</w:t>
      </w:r>
      <w:r w:rsidRPr="00AE1A71">
        <w:rPr>
          <w:sz w:val="22"/>
          <w:szCs w:val="22"/>
        </w:rPr>
        <w:t>arrative</w:t>
      </w:r>
      <w:r w:rsidR="00BE2DBF">
        <w:rPr>
          <w:sz w:val="22"/>
          <w:szCs w:val="22"/>
        </w:rPr>
        <w:t>s</w:t>
      </w:r>
      <w:r w:rsidRPr="00AE1A71">
        <w:rPr>
          <w:sz w:val="22"/>
          <w:szCs w:val="22"/>
        </w:rPr>
        <w:t xml:space="preserve"> have been designed to reduce the overall burden on applicants compared to previous </w:t>
      </w:r>
      <w:r w:rsidR="00A62113">
        <w:rPr>
          <w:sz w:val="22"/>
          <w:szCs w:val="22"/>
        </w:rPr>
        <w:t>requirements</w:t>
      </w:r>
      <w:r w:rsidR="002C0FB3">
        <w:rPr>
          <w:sz w:val="22"/>
          <w:szCs w:val="22"/>
        </w:rPr>
        <w:t>.  The n</w:t>
      </w:r>
      <w:r w:rsidRPr="00AE1A71">
        <w:rPr>
          <w:sz w:val="22"/>
          <w:szCs w:val="22"/>
        </w:rPr>
        <w:t xml:space="preserve">arratives can be submitted in any text or PDF format, making them easy to upload electronically.  </w:t>
      </w:r>
    </w:p>
    <w:p w:rsidR="00354A58" w:rsidRDefault="00215AFF">
      <w:pPr>
        <w:pStyle w:val="BodyText"/>
        <w:tabs>
          <w:tab w:val="left" w:pos="0"/>
          <w:tab w:val="left" w:pos="720"/>
          <w:tab w:val="left" w:pos="840"/>
        </w:tabs>
        <w:rPr>
          <w:noProof/>
          <w:sz w:val="22"/>
          <w:szCs w:val="22"/>
        </w:rPr>
      </w:pPr>
      <w:r>
        <w:rPr>
          <w:noProof/>
          <w:sz w:val="22"/>
          <w:szCs w:val="22"/>
        </w:rPr>
        <w:t>T</w:t>
      </w:r>
      <w:r w:rsidR="00354A58" w:rsidRPr="00AE1A71">
        <w:rPr>
          <w:noProof/>
          <w:sz w:val="22"/>
          <w:szCs w:val="22"/>
        </w:rPr>
        <w:t xml:space="preserve">he collection of </w:t>
      </w:r>
      <w:r w:rsidR="00B40275" w:rsidRPr="00AE1A71">
        <w:rPr>
          <w:noProof/>
          <w:sz w:val="22"/>
          <w:szCs w:val="22"/>
        </w:rPr>
        <w:t xml:space="preserve">grant and </w:t>
      </w:r>
      <w:r w:rsidR="00DF4103" w:rsidRPr="00AE1A71">
        <w:rPr>
          <w:noProof/>
          <w:sz w:val="22"/>
          <w:szCs w:val="22"/>
        </w:rPr>
        <w:t>task</w:t>
      </w:r>
      <w:r w:rsidR="00B40275" w:rsidRPr="00AE1A71">
        <w:rPr>
          <w:noProof/>
          <w:sz w:val="22"/>
          <w:szCs w:val="22"/>
        </w:rPr>
        <w:t xml:space="preserve"> level </w:t>
      </w:r>
      <w:r w:rsidR="00354A58" w:rsidRPr="00AE1A71">
        <w:rPr>
          <w:noProof/>
          <w:sz w:val="22"/>
          <w:szCs w:val="22"/>
        </w:rPr>
        <w:t xml:space="preserve">information (collection of data on </w:t>
      </w:r>
      <w:r w:rsidR="007F1E8E" w:rsidRPr="00AE1A71">
        <w:rPr>
          <w:noProof/>
          <w:sz w:val="22"/>
          <w:szCs w:val="22"/>
        </w:rPr>
        <w:t xml:space="preserve">recipients, </w:t>
      </w:r>
      <w:r w:rsidR="00354A58" w:rsidRPr="00AE1A71">
        <w:rPr>
          <w:noProof/>
          <w:sz w:val="22"/>
          <w:szCs w:val="22"/>
        </w:rPr>
        <w:t xml:space="preserve">funds management, </w:t>
      </w:r>
      <w:r w:rsidR="007F1E8E" w:rsidRPr="00AE1A71">
        <w:rPr>
          <w:noProof/>
          <w:sz w:val="22"/>
          <w:szCs w:val="22"/>
        </w:rPr>
        <w:t xml:space="preserve">and </w:t>
      </w:r>
      <w:r w:rsidR="00DF4103" w:rsidRPr="00AE1A71">
        <w:rPr>
          <w:noProof/>
          <w:sz w:val="22"/>
          <w:szCs w:val="22"/>
        </w:rPr>
        <w:t>task</w:t>
      </w:r>
      <w:r w:rsidR="007F1E8E" w:rsidRPr="00AE1A71">
        <w:rPr>
          <w:noProof/>
          <w:sz w:val="22"/>
          <w:szCs w:val="22"/>
        </w:rPr>
        <w:t>-level data</w:t>
      </w:r>
      <w:r w:rsidR="00354A58" w:rsidRPr="00AE1A71">
        <w:rPr>
          <w:noProof/>
          <w:sz w:val="22"/>
          <w:szCs w:val="22"/>
        </w:rPr>
        <w:t xml:space="preserve">) has been automated by </w:t>
      </w:r>
      <w:r w:rsidR="007F1E8E" w:rsidRPr="00AE1A71">
        <w:rPr>
          <w:noProof/>
          <w:sz w:val="22"/>
          <w:szCs w:val="22"/>
        </w:rPr>
        <w:t>DRGR</w:t>
      </w:r>
      <w:r w:rsidR="00354A58" w:rsidRPr="00AE1A71">
        <w:rPr>
          <w:noProof/>
          <w:sz w:val="22"/>
          <w:szCs w:val="22"/>
        </w:rPr>
        <w:t xml:space="preserve">.  </w:t>
      </w:r>
      <w:r w:rsidR="007F1E8E" w:rsidRPr="00AE1A71">
        <w:rPr>
          <w:noProof/>
          <w:sz w:val="22"/>
          <w:szCs w:val="22"/>
        </w:rPr>
        <w:t>DRGR</w:t>
      </w:r>
      <w:r w:rsidR="00354A58" w:rsidRPr="00AE1A71">
        <w:rPr>
          <w:noProof/>
          <w:sz w:val="22"/>
          <w:szCs w:val="22"/>
        </w:rPr>
        <w:t xml:space="preserve"> eliminates the need for </w:t>
      </w:r>
      <w:r w:rsidR="007F1E8E" w:rsidRPr="00AE1A71">
        <w:rPr>
          <w:noProof/>
          <w:sz w:val="22"/>
          <w:szCs w:val="22"/>
        </w:rPr>
        <w:t>respondents</w:t>
      </w:r>
      <w:r w:rsidR="00B40275" w:rsidRPr="00AE1A71">
        <w:rPr>
          <w:noProof/>
          <w:sz w:val="22"/>
          <w:szCs w:val="22"/>
        </w:rPr>
        <w:t xml:space="preserve"> </w:t>
      </w:r>
      <w:r w:rsidR="00354A58" w:rsidRPr="00AE1A71">
        <w:rPr>
          <w:noProof/>
          <w:sz w:val="22"/>
          <w:szCs w:val="22"/>
        </w:rPr>
        <w:t xml:space="preserve">to submit paper </w:t>
      </w:r>
      <w:r w:rsidR="005E5D24" w:rsidRPr="00AE1A71">
        <w:rPr>
          <w:noProof/>
          <w:sz w:val="22"/>
          <w:szCs w:val="22"/>
        </w:rPr>
        <w:t xml:space="preserve">quarterly </w:t>
      </w:r>
      <w:r w:rsidR="00354A58" w:rsidRPr="00AE1A71">
        <w:rPr>
          <w:noProof/>
          <w:sz w:val="22"/>
          <w:szCs w:val="22"/>
        </w:rPr>
        <w:t>reports.</w:t>
      </w:r>
      <w:r w:rsidR="00154DE0" w:rsidRPr="00AE1A71">
        <w:rPr>
          <w:noProof/>
          <w:sz w:val="22"/>
          <w:szCs w:val="22"/>
        </w:rPr>
        <w:t xml:space="preserve">  Once recipients are selected, they will be able to get system access by following the instructions on HUD’s DRGR system website at </w:t>
      </w:r>
      <w:hyperlink r:id="rId12" w:history="1">
        <w:r w:rsidR="00154DE0" w:rsidRPr="00AE1A71">
          <w:rPr>
            <w:rStyle w:val="Hyperlink"/>
            <w:noProof/>
            <w:sz w:val="22"/>
            <w:szCs w:val="22"/>
          </w:rPr>
          <w:t>https://drgr.hud.gov/DRGRWeb/request.jsp</w:t>
        </w:r>
      </w:hyperlink>
      <w:r w:rsidR="00154DE0" w:rsidRPr="00AE1A71">
        <w:rPr>
          <w:noProof/>
          <w:sz w:val="22"/>
          <w:szCs w:val="22"/>
        </w:rPr>
        <w:t xml:space="preserve">.  </w:t>
      </w:r>
      <w:r w:rsidR="00354A58" w:rsidRPr="00AE1A71">
        <w:rPr>
          <w:noProof/>
          <w:sz w:val="22"/>
          <w:szCs w:val="22"/>
        </w:rPr>
        <w:t xml:space="preserve">  </w:t>
      </w:r>
    </w:p>
    <w:p w:rsidR="00A62113" w:rsidRPr="00593C08" w:rsidRDefault="00A62113">
      <w:pPr>
        <w:pStyle w:val="BodyText"/>
        <w:tabs>
          <w:tab w:val="left" w:pos="0"/>
          <w:tab w:val="left" w:pos="720"/>
          <w:tab w:val="left" w:pos="840"/>
        </w:tabs>
        <w:rPr>
          <w:noProof/>
          <w:sz w:val="22"/>
          <w:szCs w:val="22"/>
        </w:rPr>
      </w:pP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rsidP="00B774C8">
      <w:pPr>
        <w:rPr>
          <w:sz w:val="22"/>
          <w:szCs w:val="22"/>
        </w:rPr>
      </w:pPr>
      <w:r w:rsidRPr="00B774C8">
        <w:rPr>
          <w:sz w:val="22"/>
          <w:szCs w:val="22"/>
        </w:rPr>
        <w:t xml:space="preserve">No similar information exists.  </w:t>
      </w:r>
      <w:r w:rsidR="00B774C8">
        <w:rPr>
          <w:sz w:val="22"/>
          <w:szCs w:val="22"/>
        </w:rPr>
        <w:t xml:space="preserve">The </w:t>
      </w:r>
      <w:r w:rsidR="002C0FB3">
        <w:rPr>
          <w:sz w:val="22"/>
          <w:szCs w:val="22"/>
        </w:rPr>
        <w:t>n</w:t>
      </w:r>
      <w:r w:rsidR="00B774C8" w:rsidRPr="00B774C8">
        <w:rPr>
          <w:sz w:val="22"/>
          <w:szCs w:val="22"/>
        </w:rPr>
        <w:t>arrative</w:t>
      </w:r>
      <w:r w:rsidR="00B774C8">
        <w:rPr>
          <w:sz w:val="22"/>
          <w:szCs w:val="22"/>
        </w:rPr>
        <w:t>s</w:t>
      </w:r>
      <w:r w:rsidR="002C0FB3">
        <w:rPr>
          <w:sz w:val="22"/>
          <w:szCs w:val="22"/>
        </w:rPr>
        <w:t xml:space="preserve"> </w:t>
      </w:r>
      <w:r w:rsidR="00B774C8" w:rsidRPr="00B774C8">
        <w:rPr>
          <w:sz w:val="22"/>
          <w:szCs w:val="22"/>
        </w:rPr>
        <w:t>will be collected once per year, based on unique applic</w:t>
      </w:r>
      <w:r w:rsidR="00C65CD4">
        <w:rPr>
          <w:sz w:val="22"/>
          <w:szCs w:val="22"/>
        </w:rPr>
        <w:t>ant pools and comprised of year-</w:t>
      </w:r>
      <w:r w:rsidR="002C0FB3">
        <w:rPr>
          <w:sz w:val="22"/>
          <w:szCs w:val="22"/>
        </w:rPr>
        <w:t>sensitive information.  The n</w:t>
      </w:r>
      <w:r w:rsidR="00B774C8" w:rsidRPr="00B774C8">
        <w:rPr>
          <w:sz w:val="22"/>
          <w:szCs w:val="22"/>
        </w:rPr>
        <w:t>arrative</w:t>
      </w:r>
      <w:r w:rsidR="00B774C8">
        <w:rPr>
          <w:sz w:val="22"/>
          <w:szCs w:val="22"/>
        </w:rPr>
        <w:t>s</w:t>
      </w:r>
      <w:r w:rsidR="002C0FB3">
        <w:rPr>
          <w:sz w:val="22"/>
          <w:szCs w:val="22"/>
        </w:rPr>
        <w:t xml:space="preserve"> </w:t>
      </w:r>
      <w:r w:rsidR="00C65CD4">
        <w:rPr>
          <w:sz w:val="22"/>
          <w:szCs w:val="22"/>
        </w:rPr>
        <w:t>are program-</w:t>
      </w:r>
      <w:r w:rsidR="00B774C8" w:rsidRPr="00B774C8">
        <w:rPr>
          <w:sz w:val="22"/>
          <w:szCs w:val="22"/>
        </w:rPr>
        <w:t xml:space="preserve">specific, and so are the only assessment tools </w:t>
      </w:r>
      <w:r w:rsidR="00B774C8" w:rsidRPr="00B774C8">
        <w:rPr>
          <w:sz w:val="22"/>
          <w:szCs w:val="22"/>
        </w:rPr>
        <w:lastRenderedPageBreak/>
        <w:t>available for HUD to determine the relevant and up-to-date capacity, experience</w:t>
      </w:r>
      <w:r w:rsidR="003230E4">
        <w:rPr>
          <w:sz w:val="22"/>
          <w:szCs w:val="22"/>
        </w:rPr>
        <w:t>,</w:t>
      </w:r>
      <w:r w:rsidR="00B774C8" w:rsidRPr="00B774C8">
        <w:rPr>
          <w:sz w:val="22"/>
          <w:szCs w:val="22"/>
        </w:rPr>
        <w:t xml:space="preserve"> and expertise of </w:t>
      </w:r>
      <w:r w:rsidR="003230E4">
        <w:rPr>
          <w:sz w:val="22"/>
          <w:szCs w:val="22"/>
        </w:rPr>
        <w:t>the</w:t>
      </w:r>
      <w:r w:rsidR="00C65CD4">
        <w:rPr>
          <w:sz w:val="22"/>
          <w:szCs w:val="22"/>
        </w:rPr>
        <w:t xml:space="preserve"> </w:t>
      </w:r>
      <w:r w:rsidR="00B774C8" w:rsidRPr="00B774C8">
        <w:rPr>
          <w:sz w:val="22"/>
          <w:szCs w:val="22"/>
        </w:rPr>
        <w:t xml:space="preserve">applicants.  </w:t>
      </w:r>
      <w:r w:rsidRPr="00B774C8">
        <w:rPr>
          <w:sz w:val="22"/>
          <w:szCs w:val="22"/>
        </w:rPr>
        <w:t>Th</w:t>
      </w:r>
      <w:r w:rsidR="00B774C8" w:rsidRPr="00B774C8">
        <w:rPr>
          <w:sz w:val="22"/>
          <w:szCs w:val="22"/>
        </w:rPr>
        <w:t xml:space="preserve">e </w:t>
      </w:r>
      <w:r w:rsidR="00B774C8">
        <w:rPr>
          <w:sz w:val="22"/>
          <w:szCs w:val="22"/>
        </w:rPr>
        <w:t xml:space="preserve">reporting </w:t>
      </w:r>
      <w:r w:rsidR="00B774C8" w:rsidRPr="00B774C8">
        <w:rPr>
          <w:sz w:val="22"/>
          <w:szCs w:val="22"/>
        </w:rPr>
        <w:t xml:space="preserve">information collected </w:t>
      </w:r>
      <w:r w:rsidRPr="00B774C8">
        <w:rPr>
          <w:sz w:val="22"/>
          <w:szCs w:val="22"/>
        </w:rPr>
        <w:t xml:space="preserve">is </w:t>
      </w:r>
      <w:r w:rsidR="00DF4103" w:rsidRPr="00B774C8">
        <w:rPr>
          <w:sz w:val="22"/>
          <w:szCs w:val="22"/>
        </w:rPr>
        <w:t>task</w:t>
      </w:r>
      <w:r w:rsidRPr="00B774C8">
        <w:rPr>
          <w:sz w:val="22"/>
          <w:szCs w:val="22"/>
        </w:rPr>
        <w:t>-specific</w:t>
      </w:r>
      <w:r w:rsidR="00B774C8">
        <w:rPr>
          <w:sz w:val="22"/>
          <w:szCs w:val="22"/>
        </w:rPr>
        <w:t>,</w:t>
      </w:r>
      <w:r w:rsidRPr="00B774C8">
        <w:rPr>
          <w:sz w:val="22"/>
          <w:szCs w:val="22"/>
        </w:rPr>
        <w:t xml:space="preserve"> and, therefore, unique to each </w:t>
      </w:r>
      <w:r w:rsidR="00C65CD4">
        <w:rPr>
          <w:sz w:val="22"/>
          <w:szCs w:val="22"/>
        </w:rPr>
        <w:t>awardee’</w:t>
      </w:r>
      <w:r w:rsidR="00B774C8" w:rsidRPr="00B774C8">
        <w:rPr>
          <w:sz w:val="22"/>
          <w:szCs w:val="22"/>
        </w:rPr>
        <w:t xml:space="preserve">s </w:t>
      </w:r>
      <w:r w:rsidR="003230E4">
        <w:rPr>
          <w:sz w:val="22"/>
          <w:szCs w:val="22"/>
        </w:rPr>
        <w:t xml:space="preserve">training and </w:t>
      </w:r>
      <w:r w:rsidR="00C65CD4">
        <w:rPr>
          <w:sz w:val="22"/>
          <w:szCs w:val="22"/>
        </w:rPr>
        <w:t>technical assistance</w:t>
      </w:r>
      <w:r w:rsidR="007F1E8E" w:rsidRPr="00B774C8">
        <w:rPr>
          <w:sz w:val="22"/>
          <w:szCs w:val="22"/>
        </w:rPr>
        <w:t xml:space="preserve"> program</w:t>
      </w:r>
      <w:r w:rsidRPr="00B774C8">
        <w:rPr>
          <w:sz w:val="22"/>
          <w:szCs w:val="22"/>
        </w:rPr>
        <w:t xml:space="preserve">.  </w:t>
      </w:r>
    </w:p>
    <w:p w:rsidR="00F77233" w:rsidRDefault="00F77233" w:rsidP="00593C08">
      <w:pPr>
        <w:tabs>
          <w:tab w:val="left" w:pos="360"/>
          <w:tab w:val="left" w:pos="720"/>
          <w:tab w:val="left" w:pos="840"/>
        </w:tabs>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593C08" w:rsidRPr="00593C08" w:rsidRDefault="00B774C8" w:rsidP="00593C08">
      <w:pPr>
        <w:rPr>
          <w:sz w:val="22"/>
          <w:szCs w:val="22"/>
        </w:rPr>
      </w:pPr>
      <w:r w:rsidRPr="00B774C8">
        <w:rPr>
          <w:sz w:val="22"/>
          <w:szCs w:val="22"/>
        </w:rPr>
        <w:t>Applications are submitted for this competition on a voluntary basis, and all application requirements and expectatio</w:t>
      </w:r>
      <w:r w:rsidR="00BC6422">
        <w:rPr>
          <w:sz w:val="22"/>
          <w:szCs w:val="22"/>
        </w:rPr>
        <w:t>ns are explicitly listed in</w:t>
      </w:r>
      <w:r w:rsidR="003230E4">
        <w:rPr>
          <w:sz w:val="22"/>
          <w:szCs w:val="22"/>
        </w:rPr>
        <w:t xml:space="preserve"> the</w:t>
      </w:r>
      <w:r w:rsidR="00BC6422">
        <w:rPr>
          <w:sz w:val="22"/>
          <w:szCs w:val="22"/>
        </w:rPr>
        <w:t xml:space="preserve"> </w:t>
      </w:r>
      <w:r w:rsidRPr="00B774C8">
        <w:rPr>
          <w:sz w:val="22"/>
          <w:szCs w:val="22"/>
        </w:rPr>
        <w:t>published NOFA.  Efforts have been made to reduce burden across the board and to create an accessible application by making the process web-based and fully digital, reducing the number of questions, simplifying existi</w:t>
      </w:r>
      <w:r w:rsidR="002C0FB3">
        <w:rPr>
          <w:sz w:val="22"/>
          <w:szCs w:val="22"/>
        </w:rPr>
        <w:t>ng questions, and offering the n</w:t>
      </w:r>
      <w:r w:rsidRPr="00B774C8">
        <w:rPr>
          <w:sz w:val="22"/>
          <w:szCs w:val="22"/>
        </w:rPr>
        <w:t>arrative</w:t>
      </w:r>
      <w:r w:rsidR="00BE2DBF">
        <w:rPr>
          <w:sz w:val="22"/>
          <w:szCs w:val="22"/>
        </w:rPr>
        <w:t>s</w:t>
      </w:r>
      <w:r w:rsidR="002C0FB3">
        <w:rPr>
          <w:sz w:val="22"/>
          <w:szCs w:val="22"/>
        </w:rPr>
        <w:t xml:space="preserve"> </w:t>
      </w:r>
      <w:r w:rsidRPr="00B774C8">
        <w:rPr>
          <w:sz w:val="22"/>
          <w:szCs w:val="22"/>
        </w:rPr>
        <w:t>an</w:t>
      </w:r>
      <w:r w:rsidR="002C0FB3">
        <w:rPr>
          <w:sz w:val="22"/>
          <w:szCs w:val="22"/>
        </w:rPr>
        <w:t>d r</w:t>
      </w:r>
      <w:r w:rsidRPr="00B774C8">
        <w:rPr>
          <w:sz w:val="22"/>
          <w:szCs w:val="22"/>
        </w:rPr>
        <w:t xml:space="preserve">eporting </w:t>
      </w:r>
      <w:r w:rsidR="002C0FB3">
        <w:rPr>
          <w:sz w:val="22"/>
          <w:szCs w:val="22"/>
        </w:rPr>
        <w:t>p</w:t>
      </w:r>
      <w:r>
        <w:rPr>
          <w:sz w:val="22"/>
          <w:szCs w:val="22"/>
        </w:rPr>
        <w:t>rocesses</w:t>
      </w:r>
      <w:r w:rsidRPr="00B774C8">
        <w:rPr>
          <w:sz w:val="22"/>
          <w:szCs w:val="22"/>
        </w:rPr>
        <w:t xml:space="preserve"> in a format that is familiar and easy to use.</w:t>
      </w:r>
      <w:r>
        <w:rPr>
          <w:sz w:val="22"/>
          <w:szCs w:val="22"/>
        </w:rPr>
        <w:t xml:space="preserve">  </w:t>
      </w:r>
      <w:r w:rsidR="007F1E8E" w:rsidRPr="00B774C8">
        <w:rPr>
          <w:sz w:val="22"/>
          <w:szCs w:val="22"/>
        </w:rPr>
        <w:t>HU</w:t>
      </w:r>
      <w:r w:rsidR="003230E4">
        <w:rPr>
          <w:sz w:val="22"/>
          <w:szCs w:val="22"/>
        </w:rPr>
        <w:t>D expects that the awardee</w:t>
      </w:r>
      <w:r w:rsidR="007F1E8E" w:rsidRPr="00B774C8">
        <w:rPr>
          <w:sz w:val="22"/>
          <w:szCs w:val="22"/>
        </w:rPr>
        <w:t>s should have the capacity to adhere to the repo</w:t>
      </w:r>
      <w:r w:rsidR="00C65CD4">
        <w:rPr>
          <w:sz w:val="22"/>
          <w:szCs w:val="22"/>
        </w:rPr>
        <w:t>rting requirements in the NOFA</w:t>
      </w:r>
      <w:r w:rsidR="007F1E8E" w:rsidRPr="00B774C8">
        <w:rPr>
          <w:sz w:val="22"/>
          <w:szCs w:val="22"/>
        </w:rPr>
        <w:t xml:space="preserve"> that are necessitated by pro</w:t>
      </w:r>
      <w:r w:rsidR="00DF4103" w:rsidRPr="00B774C8">
        <w:rPr>
          <w:sz w:val="22"/>
          <w:szCs w:val="22"/>
        </w:rPr>
        <w:t xml:space="preserve">gram management rules </w:t>
      </w:r>
      <w:r w:rsidR="007F1E8E" w:rsidRPr="00B774C8">
        <w:rPr>
          <w:sz w:val="22"/>
          <w:szCs w:val="22"/>
        </w:rPr>
        <w:t>and the goal of prevention of fraud, waste and</w:t>
      </w:r>
      <w:r w:rsidR="007F1E8E">
        <w:t xml:space="preserve"> </w:t>
      </w:r>
      <w:r w:rsidR="007F1E8E" w:rsidRPr="00A62113">
        <w:rPr>
          <w:sz w:val="22"/>
          <w:szCs w:val="22"/>
        </w:rPr>
        <w:t>abuse</w:t>
      </w:r>
      <w:r w:rsidR="00593C08" w:rsidRPr="00593C08">
        <w:rPr>
          <w:sz w:val="22"/>
          <w:szCs w:val="22"/>
        </w:rPr>
        <w:t>.</w:t>
      </w:r>
    </w:p>
    <w:p w:rsidR="00593C08" w:rsidRDefault="00593C08" w:rsidP="00593C08">
      <w:pPr>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B774C8" w:rsidRDefault="006A1F25" w:rsidP="00B774C8">
      <w:pPr>
        <w:rPr>
          <w:spacing w:val="-2"/>
          <w:sz w:val="22"/>
          <w:szCs w:val="22"/>
        </w:rPr>
      </w:pPr>
      <w:r w:rsidRPr="00B774C8">
        <w:rPr>
          <w:sz w:val="22"/>
          <w:szCs w:val="22"/>
        </w:rPr>
        <w:t>Less</w:t>
      </w:r>
      <w:r w:rsidR="00D5032C" w:rsidRPr="00B774C8">
        <w:rPr>
          <w:sz w:val="22"/>
          <w:szCs w:val="22"/>
        </w:rPr>
        <w:t xml:space="preserve"> frequent data colle</w:t>
      </w:r>
      <w:r w:rsidR="00DF4103" w:rsidRPr="00B774C8">
        <w:rPr>
          <w:sz w:val="22"/>
          <w:szCs w:val="22"/>
        </w:rPr>
        <w:t xml:space="preserve">ction would damage HUD’s ability to effectively manage </w:t>
      </w:r>
      <w:r w:rsidR="00A62113">
        <w:rPr>
          <w:sz w:val="22"/>
          <w:szCs w:val="22"/>
        </w:rPr>
        <w:t xml:space="preserve">training and </w:t>
      </w:r>
      <w:r w:rsidR="00DF4103" w:rsidRPr="00B774C8">
        <w:rPr>
          <w:sz w:val="22"/>
          <w:szCs w:val="22"/>
        </w:rPr>
        <w:t>technical assistance effort</w:t>
      </w:r>
      <w:r w:rsidR="00BE2DBF">
        <w:rPr>
          <w:sz w:val="22"/>
          <w:szCs w:val="22"/>
        </w:rPr>
        <w:t>s</w:t>
      </w:r>
      <w:r w:rsidR="00DF4103" w:rsidRPr="00B774C8">
        <w:rPr>
          <w:sz w:val="22"/>
          <w:szCs w:val="22"/>
        </w:rPr>
        <w:t xml:space="preserve"> and would not be consistent with government wide standards for the management of cooperative agreements</w:t>
      </w:r>
      <w:r w:rsidR="00D5032C" w:rsidRPr="00B774C8">
        <w:rPr>
          <w:sz w:val="22"/>
          <w:szCs w:val="22"/>
        </w:rPr>
        <w:t xml:space="preserve">.  </w:t>
      </w:r>
      <w:r w:rsidR="00B774C8" w:rsidRPr="00B774C8">
        <w:rPr>
          <w:spacing w:val="-2"/>
          <w:sz w:val="22"/>
          <w:szCs w:val="22"/>
        </w:rPr>
        <w:t xml:space="preserve">The loss of this collection mechanism would severely </w:t>
      </w:r>
      <w:r w:rsidR="00C65CD4">
        <w:rPr>
          <w:spacing w:val="-2"/>
          <w:sz w:val="22"/>
          <w:szCs w:val="22"/>
        </w:rPr>
        <w:t>impair HUDs ability to assess</w:t>
      </w:r>
      <w:r w:rsidR="00A62113">
        <w:rPr>
          <w:spacing w:val="-2"/>
          <w:sz w:val="22"/>
          <w:szCs w:val="22"/>
        </w:rPr>
        <w:t xml:space="preserve"> training and</w:t>
      </w:r>
      <w:r w:rsidR="00C65CD4">
        <w:rPr>
          <w:spacing w:val="-2"/>
          <w:sz w:val="22"/>
          <w:szCs w:val="22"/>
        </w:rPr>
        <w:t xml:space="preserve"> technical assistance</w:t>
      </w:r>
      <w:r w:rsidR="00B774C8" w:rsidRPr="00B774C8">
        <w:rPr>
          <w:spacing w:val="-2"/>
          <w:sz w:val="22"/>
          <w:szCs w:val="22"/>
        </w:rPr>
        <w:t xml:space="preserve"> providers and therefore red</w:t>
      </w:r>
      <w:r w:rsidR="00A62113">
        <w:rPr>
          <w:spacing w:val="-2"/>
          <w:sz w:val="22"/>
          <w:szCs w:val="22"/>
        </w:rPr>
        <w:t>uce the efficiency with which ONAP</w:t>
      </w:r>
      <w:r w:rsidR="00B774C8" w:rsidRPr="00B774C8">
        <w:rPr>
          <w:spacing w:val="-2"/>
          <w:sz w:val="22"/>
          <w:szCs w:val="22"/>
        </w:rPr>
        <w:t xml:space="preserve"> can provide sound and relevant assistance to </w:t>
      </w:r>
      <w:r w:rsidR="00C65CD4">
        <w:rPr>
          <w:spacing w:val="-2"/>
          <w:sz w:val="22"/>
          <w:szCs w:val="22"/>
        </w:rPr>
        <w:t>IHBG</w:t>
      </w:r>
      <w:r w:rsidR="00A62113">
        <w:rPr>
          <w:spacing w:val="-2"/>
          <w:sz w:val="22"/>
          <w:szCs w:val="22"/>
        </w:rPr>
        <w:t xml:space="preserve"> and NHHBG</w:t>
      </w:r>
      <w:r w:rsidR="00C65CD4">
        <w:rPr>
          <w:spacing w:val="-2"/>
          <w:sz w:val="22"/>
          <w:szCs w:val="22"/>
        </w:rPr>
        <w:t xml:space="preserve"> recipients</w:t>
      </w:r>
      <w:r w:rsidR="00B774C8" w:rsidRPr="00B774C8">
        <w:rPr>
          <w:spacing w:val="-2"/>
          <w:sz w:val="22"/>
          <w:szCs w:val="22"/>
        </w:rPr>
        <w:t>.  The net loss would accrue at the local level through less effective programming and reduced provider capacity.  Failure to collect application data yearly would limit HUD</w:t>
      </w:r>
      <w:r w:rsidR="00BE2DBF">
        <w:rPr>
          <w:spacing w:val="-2"/>
          <w:sz w:val="22"/>
          <w:szCs w:val="22"/>
        </w:rPr>
        <w:t>’</w:t>
      </w:r>
      <w:r w:rsidR="00B774C8" w:rsidRPr="00B774C8">
        <w:rPr>
          <w:spacing w:val="-2"/>
          <w:sz w:val="22"/>
          <w:szCs w:val="22"/>
        </w:rPr>
        <w:t>s ability to incorporate timely knowledge about the applicant’s recent activity, successes and failures, and therefore have the same net effect on outcomes.  Failure to collect quarterly reports would significantly impair HUD</w:t>
      </w:r>
      <w:r w:rsidR="00BE2DBF">
        <w:rPr>
          <w:spacing w:val="-2"/>
          <w:sz w:val="22"/>
          <w:szCs w:val="22"/>
        </w:rPr>
        <w:t>’</w:t>
      </w:r>
      <w:r w:rsidR="00C65CD4">
        <w:rPr>
          <w:spacing w:val="-2"/>
          <w:sz w:val="22"/>
          <w:szCs w:val="22"/>
        </w:rPr>
        <w:t>s ability to assess awardees</w:t>
      </w:r>
      <w:r w:rsidR="00B774C8" w:rsidRPr="00B774C8">
        <w:rPr>
          <w:spacing w:val="-2"/>
          <w:sz w:val="22"/>
          <w:szCs w:val="22"/>
        </w:rPr>
        <w:t>, make adjustments, and address significant challenges that arise during the grant term.</w:t>
      </w:r>
    </w:p>
    <w:p w:rsidR="00354A58" w:rsidRPr="00B774C8" w:rsidRDefault="00354A58" w:rsidP="00593C08">
      <w:pPr>
        <w:tabs>
          <w:tab w:val="left" w:pos="360"/>
          <w:tab w:val="left" w:pos="720"/>
          <w:tab w:val="left" w:pos="840"/>
        </w:tabs>
        <w:rPr>
          <w:sz w:val="22"/>
          <w:szCs w:val="22"/>
        </w:rPr>
      </w:pPr>
    </w:p>
    <w:p w:rsidR="00354A58" w:rsidRPr="00B774C8" w:rsidRDefault="00354A58">
      <w:pPr>
        <w:keepNext/>
        <w:keepLines/>
        <w:numPr>
          <w:ilvl w:val="1"/>
          <w:numId w:val="10"/>
        </w:numPr>
        <w:tabs>
          <w:tab w:val="left" w:pos="0"/>
          <w:tab w:val="left" w:pos="720"/>
          <w:tab w:val="left" w:pos="840"/>
        </w:tabs>
        <w:rPr>
          <w:b/>
          <w:sz w:val="22"/>
          <w:szCs w:val="22"/>
        </w:rPr>
      </w:pPr>
      <w:r w:rsidRPr="00B774C8">
        <w:rPr>
          <w:b/>
          <w:sz w:val="22"/>
          <w:szCs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Default="00FE1E2E">
      <w:pPr>
        <w:tabs>
          <w:tab w:val="left" w:pos="360"/>
          <w:tab w:val="left" w:pos="720"/>
          <w:tab w:val="left" w:pos="840"/>
        </w:tabs>
        <w:ind w:left="360" w:hanging="360"/>
        <w:rPr>
          <w:sz w:val="22"/>
        </w:rPr>
      </w:pPr>
      <w:r>
        <w:rPr>
          <w:sz w:val="22"/>
        </w:rPr>
        <w:t>This information collection was announced in the Federal Register, Volume 77, Page 16250, on March 20, 2012.  Comments were received and are attached.</w:t>
      </w:r>
    </w:p>
    <w:p w:rsidR="00FE1E2E" w:rsidRDefault="00FE1E2E">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r>
        <w:rPr>
          <w:sz w:val="22"/>
        </w:rPr>
        <w:t>None.</w:t>
      </w:r>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FC28D6">
      <w:pPr>
        <w:pStyle w:val="BodyText"/>
        <w:keepNext/>
        <w:tabs>
          <w:tab w:val="left" w:pos="0"/>
          <w:tab w:val="left" w:pos="720"/>
          <w:tab w:val="left" w:pos="840"/>
        </w:tabs>
        <w:rPr>
          <w:sz w:val="22"/>
        </w:rPr>
      </w:pPr>
      <w:r>
        <w:rPr>
          <w:sz w:val="22"/>
        </w:rPr>
        <w:t>Awardees</w:t>
      </w:r>
      <w:r w:rsidR="00354A58">
        <w:rPr>
          <w:sz w:val="22"/>
        </w:rPr>
        <w:t xml:space="preserve"> will collect and maintain records of information.  Information on activities and expenditures of grant funds is public information and is generally avail</w:t>
      </w:r>
      <w:r>
        <w:rPr>
          <w:sz w:val="22"/>
        </w:rPr>
        <w:t>able for disclosure.  Awardees</w:t>
      </w:r>
      <w:r w:rsidR="00354A58">
        <w:rPr>
          <w:sz w:val="22"/>
        </w:rPr>
        <w:t xml:space="preserve">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841498" w:rsidRDefault="00841498" w:rsidP="00700507">
      <w:pPr>
        <w:overflowPunct/>
        <w:autoSpaceDE/>
        <w:autoSpaceDN/>
        <w:adjustRightInd/>
        <w:textAlignment w:val="auto"/>
        <w:rPr>
          <w:b/>
          <w:sz w:val="22"/>
        </w:rPr>
      </w:pPr>
    </w:p>
    <w:p w:rsidR="00354A58" w:rsidRDefault="00354A58" w:rsidP="00C63E76">
      <w:pPr>
        <w:pStyle w:val="Heading2"/>
        <w:numPr>
          <w:ilvl w:val="1"/>
          <w:numId w:val="10"/>
        </w:numPr>
      </w:pPr>
      <w:r>
        <w:t>Annual Reporting and Recordkeeping Burden</w:t>
      </w:r>
    </w:p>
    <w:p w:rsidR="00841498" w:rsidRDefault="00EF2BF1" w:rsidP="003230E4">
      <w:pPr>
        <w:rPr>
          <w:sz w:val="22"/>
          <w:szCs w:val="22"/>
        </w:rPr>
      </w:pPr>
      <w:r w:rsidRPr="004D11F4">
        <w:rPr>
          <w:sz w:val="22"/>
          <w:szCs w:val="22"/>
        </w:rPr>
        <w:t>The following table demonstrates the estimated paperwork burden for applicants in the p</w:t>
      </w:r>
      <w:r w:rsidR="00FC28D6">
        <w:rPr>
          <w:sz w:val="22"/>
          <w:szCs w:val="22"/>
        </w:rPr>
        <w:t>re-award process, and awardees</w:t>
      </w:r>
      <w:r w:rsidRPr="004D11F4">
        <w:rPr>
          <w:sz w:val="22"/>
          <w:szCs w:val="22"/>
        </w:rPr>
        <w:t xml:space="preserve"> in the post-award and reporting processes.  </w:t>
      </w:r>
      <w:r w:rsidR="003230E4">
        <w:rPr>
          <w:sz w:val="22"/>
          <w:szCs w:val="22"/>
        </w:rPr>
        <w:t>The applicants’ total paperwork burden is estimated at 1,500 hours and t</w:t>
      </w:r>
      <w:r w:rsidR="0019537D">
        <w:rPr>
          <w:sz w:val="22"/>
          <w:szCs w:val="22"/>
        </w:rPr>
        <w:t xml:space="preserve">he awardees’ total paperwork burden is estimated at 1,830 hours. </w:t>
      </w:r>
    </w:p>
    <w:p w:rsidR="002C0FB3" w:rsidRDefault="002C0FB3" w:rsidP="00841498">
      <w:pPr>
        <w:ind w:firstLine="720"/>
        <w:rPr>
          <w:sz w:val="22"/>
          <w:szCs w:val="22"/>
        </w:rPr>
      </w:pPr>
    </w:p>
    <w:p w:rsidR="002C0FB3" w:rsidRDefault="002C0FB3" w:rsidP="00841498">
      <w:pPr>
        <w:ind w:firstLine="720"/>
        <w:rPr>
          <w:sz w:val="22"/>
          <w:szCs w:val="22"/>
        </w:rPr>
      </w:pPr>
    </w:p>
    <w:p w:rsidR="002C0FB3" w:rsidRDefault="002C0FB3" w:rsidP="00841498">
      <w:pPr>
        <w:ind w:firstLine="720"/>
        <w:rPr>
          <w:sz w:val="22"/>
          <w:szCs w:val="22"/>
        </w:rPr>
      </w:pPr>
    </w:p>
    <w:p w:rsidR="002C0FB3" w:rsidRDefault="002C0FB3" w:rsidP="00841498">
      <w:pPr>
        <w:ind w:firstLine="720"/>
        <w:rPr>
          <w:sz w:val="22"/>
          <w:szCs w:val="22"/>
        </w:rPr>
      </w:pPr>
    </w:p>
    <w:p w:rsidR="002C0FB3" w:rsidRDefault="002C0FB3" w:rsidP="00841498">
      <w:pPr>
        <w:ind w:firstLine="720"/>
        <w:rPr>
          <w:sz w:val="22"/>
          <w:szCs w:val="22"/>
        </w:rPr>
      </w:pPr>
    </w:p>
    <w:p w:rsidR="002C0FB3" w:rsidRPr="004D11F4" w:rsidRDefault="002C0FB3" w:rsidP="00841498">
      <w:pPr>
        <w:ind w:firstLine="720"/>
        <w:rPr>
          <w:sz w:val="22"/>
          <w:szCs w:val="22"/>
        </w:rPr>
      </w:pPr>
    </w:p>
    <w:p w:rsidR="00EF2BF1" w:rsidRDefault="00EF2BF1" w:rsidP="00EF2BF1"/>
    <w:p w:rsidR="003230E4" w:rsidRPr="00EF2BF1" w:rsidRDefault="003230E4" w:rsidP="00EF2BF1"/>
    <w:tbl>
      <w:tblPr>
        <w:tblW w:w="8504" w:type="dxa"/>
        <w:jc w:val="center"/>
        <w:tblInd w:w="95" w:type="dxa"/>
        <w:tblLook w:val="04A0"/>
      </w:tblPr>
      <w:tblGrid>
        <w:gridCol w:w="2595"/>
        <w:gridCol w:w="1415"/>
        <w:gridCol w:w="1234"/>
        <w:gridCol w:w="1182"/>
        <w:gridCol w:w="1097"/>
        <w:gridCol w:w="981"/>
      </w:tblGrid>
      <w:tr w:rsidR="00026184" w:rsidRPr="00026184" w:rsidTr="00026184">
        <w:trPr>
          <w:trHeight w:val="690"/>
          <w:jc w:val="center"/>
        </w:trPr>
        <w:tc>
          <w:tcPr>
            <w:tcW w:w="2595" w:type="dxa"/>
            <w:tcBorders>
              <w:top w:val="single" w:sz="8" w:space="0" w:color="auto"/>
              <w:left w:val="single" w:sz="8" w:space="0" w:color="auto"/>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Description of Information Collection</w:t>
            </w:r>
          </w:p>
        </w:tc>
        <w:tc>
          <w:tcPr>
            <w:tcW w:w="1415" w:type="dxa"/>
            <w:tcBorders>
              <w:top w:val="single" w:sz="8" w:space="0" w:color="auto"/>
              <w:left w:val="nil"/>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Number of Respondents</w:t>
            </w:r>
          </w:p>
        </w:tc>
        <w:tc>
          <w:tcPr>
            <w:tcW w:w="1234" w:type="dxa"/>
            <w:tcBorders>
              <w:top w:val="single" w:sz="8" w:space="0" w:color="auto"/>
              <w:left w:val="nil"/>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Number of Responses</w:t>
            </w:r>
          </w:p>
        </w:tc>
        <w:tc>
          <w:tcPr>
            <w:tcW w:w="1182" w:type="dxa"/>
            <w:tcBorders>
              <w:top w:val="single" w:sz="8" w:space="0" w:color="auto"/>
              <w:left w:val="nil"/>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Total Responses</w:t>
            </w:r>
          </w:p>
        </w:tc>
        <w:tc>
          <w:tcPr>
            <w:tcW w:w="1097" w:type="dxa"/>
            <w:tcBorders>
              <w:top w:val="single" w:sz="8" w:space="0" w:color="auto"/>
              <w:left w:val="nil"/>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Hours Per Response</w:t>
            </w:r>
          </w:p>
        </w:tc>
        <w:tc>
          <w:tcPr>
            <w:tcW w:w="981" w:type="dxa"/>
            <w:tcBorders>
              <w:top w:val="single" w:sz="8" w:space="0" w:color="auto"/>
              <w:left w:val="nil"/>
              <w:bottom w:val="single" w:sz="8" w:space="0" w:color="auto"/>
              <w:right w:val="single" w:sz="8" w:space="0" w:color="auto"/>
            </w:tcBorders>
            <w:shd w:val="clear" w:color="auto" w:fill="auto"/>
            <w:hideMark/>
          </w:tcPr>
          <w:p w:rsidR="00841498" w:rsidRPr="0019537D" w:rsidRDefault="00841498" w:rsidP="00783B3D">
            <w:pPr>
              <w:overflowPunct/>
              <w:autoSpaceDE/>
              <w:autoSpaceDN/>
              <w:adjustRightInd/>
              <w:jc w:val="center"/>
              <w:textAlignment w:val="auto"/>
              <w:rPr>
                <w:b/>
                <w:bCs/>
                <w:color w:val="000000"/>
                <w:sz w:val="22"/>
                <w:szCs w:val="22"/>
              </w:rPr>
            </w:pPr>
            <w:r w:rsidRPr="0019537D">
              <w:rPr>
                <w:b/>
                <w:bCs/>
                <w:color w:val="000000"/>
                <w:sz w:val="22"/>
                <w:szCs w:val="22"/>
              </w:rPr>
              <w:t>Total Hours</w:t>
            </w:r>
          </w:p>
        </w:tc>
      </w:tr>
      <w:tr w:rsidR="00026184" w:rsidRPr="00026184" w:rsidTr="00026184">
        <w:trPr>
          <w:trHeight w:val="315"/>
          <w:jc w:val="center"/>
        </w:trPr>
        <w:tc>
          <w:tcPr>
            <w:tcW w:w="2595" w:type="dxa"/>
            <w:tcBorders>
              <w:top w:val="nil"/>
              <w:left w:val="single" w:sz="8" w:space="0" w:color="auto"/>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lastRenderedPageBreak/>
              <w:t>PRE-AWARD</w:t>
            </w:r>
          </w:p>
        </w:tc>
        <w:tc>
          <w:tcPr>
            <w:tcW w:w="1415" w:type="dxa"/>
            <w:tcBorders>
              <w:top w:val="nil"/>
              <w:left w:val="nil"/>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234" w:type="dxa"/>
            <w:tcBorders>
              <w:top w:val="nil"/>
              <w:left w:val="nil"/>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182" w:type="dxa"/>
            <w:tcBorders>
              <w:top w:val="nil"/>
              <w:left w:val="nil"/>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097" w:type="dxa"/>
            <w:tcBorders>
              <w:top w:val="nil"/>
              <w:left w:val="nil"/>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981" w:type="dxa"/>
            <w:tcBorders>
              <w:top w:val="nil"/>
              <w:left w:val="nil"/>
              <w:bottom w:val="single" w:sz="8" w:space="0" w:color="auto"/>
              <w:right w:val="single" w:sz="8" w:space="0" w:color="auto"/>
            </w:tcBorders>
            <w:shd w:val="clear" w:color="000000" w:fill="D8D8D8"/>
            <w:hideMark/>
          </w:tcPr>
          <w:p w:rsidR="00841498" w:rsidRPr="00026184" w:rsidRDefault="00841498" w:rsidP="00783B3D">
            <w:pPr>
              <w:overflowPunct/>
              <w:autoSpaceDE/>
              <w:autoSpaceDN/>
              <w:adjustRightInd/>
              <w:jc w:val="center"/>
              <w:textAlignment w:val="auto"/>
              <w:rPr>
                <w:b/>
                <w:bCs/>
                <w:color w:val="000000"/>
                <w:sz w:val="22"/>
                <w:szCs w:val="22"/>
              </w:rPr>
            </w:pPr>
            <w:r w:rsidRPr="00026184">
              <w:rPr>
                <w:b/>
                <w:bCs/>
                <w:color w:val="000000"/>
                <w:sz w:val="22"/>
                <w:szCs w:val="22"/>
              </w:rPr>
              <w:t> </w:t>
            </w:r>
          </w:p>
        </w:tc>
      </w:tr>
      <w:tr w:rsidR="00026184" w:rsidRPr="00026184" w:rsidTr="00026184">
        <w:trPr>
          <w:trHeight w:val="315"/>
          <w:jc w:val="center"/>
        </w:trPr>
        <w:tc>
          <w:tcPr>
            <w:tcW w:w="2595" w:type="dxa"/>
            <w:tcBorders>
              <w:top w:val="nil"/>
              <w:left w:val="single" w:sz="8" w:space="0" w:color="auto"/>
              <w:bottom w:val="single" w:sz="8" w:space="0" w:color="auto"/>
              <w:right w:val="single" w:sz="8" w:space="0" w:color="auto"/>
            </w:tcBorders>
            <w:shd w:val="clear" w:color="auto" w:fill="auto"/>
            <w:hideMark/>
          </w:tcPr>
          <w:p w:rsidR="00841498" w:rsidRPr="00026184" w:rsidRDefault="00026184" w:rsidP="00783B3D">
            <w:pPr>
              <w:overflowPunct/>
              <w:autoSpaceDE/>
              <w:autoSpaceDN/>
              <w:adjustRightInd/>
              <w:textAlignment w:val="auto"/>
              <w:rPr>
                <w:color w:val="000000"/>
                <w:sz w:val="22"/>
                <w:szCs w:val="22"/>
              </w:rPr>
            </w:pPr>
            <w:r>
              <w:rPr>
                <w:color w:val="000000"/>
                <w:sz w:val="22"/>
                <w:szCs w:val="22"/>
              </w:rPr>
              <w:t>Application Preparation</w:t>
            </w:r>
          </w:p>
        </w:tc>
        <w:tc>
          <w:tcPr>
            <w:tcW w:w="1415" w:type="dxa"/>
            <w:tcBorders>
              <w:top w:val="nil"/>
              <w:left w:val="nil"/>
              <w:bottom w:val="single" w:sz="8" w:space="0" w:color="auto"/>
              <w:right w:val="single" w:sz="8" w:space="0" w:color="auto"/>
            </w:tcBorders>
            <w:shd w:val="clear" w:color="auto" w:fill="auto"/>
            <w:vAlign w:val="center"/>
            <w:hideMark/>
          </w:tcPr>
          <w:p w:rsidR="00841498" w:rsidRPr="00026184" w:rsidRDefault="00920250" w:rsidP="00A02D22">
            <w:pPr>
              <w:overflowPunct/>
              <w:autoSpaceDE/>
              <w:autoSpaceDN/>
              <w:adjustRightInd/>
              <w:jc w:val="right"/>
              <w:textAlignment w:val="auto"/>
              <w:rPr>
                <w:color w:val="000000"/>
                <w:sz w:val="22"/>
                <w:szCs w:val="22"/>
              </w:rPr>
            </w:pPr>
            <w:r w:rsidRPr="00026184">
              <w:rPr>
                <w:color w:val="000000"/>
                <w:sz w:val="22"/>
                <w:szCs w:val="22"/>
              </w:rPr>
              <w:t>2</w:t>
            </w:r>
            <w:r w:rsidR="009036DE" w:rsidRPr="00026184">
              <w:rPr>
                <w:color w:val="000000"/>
                <w:sz w:val="22"/>
                <w:szCs w:val="22"/>
              </w:rPr>
              <w:t>5</w:t>
            </w:r>
          </w:p>
        </w:tc>
        <w:tc>
          <w:tcPr>
            <w:tcW w:w="1234" w:type="dxa"/>
            <w:tcBorders>
              <w:top w:val="nil"/>
              <w:left w:val="nil"/>
              <w:bottom w:val="single" w:sz="8" w:space="0" w:color="auto"/>
              <w:right w:val="single" w:sz="8" w:space="0" w:color="auto"/>
            </w:tcBorders>
            <w:shd w:val="clear" w:color="auto" w:fill="auto"/>
            <w:vAlign w:val="center"/>
            <w:hideMark/>
          </w:tcPr>
          <w:p w:rsidR="00841498" w:rsidRPr="00026184" w:rsidRDefault="00841498" w:rsidP="00A02D22">
            <w:pPr>
              <w:overflowPunct/>
              <w:autoSpaceDE/>
              <w:autoSpaceDN/>
              <w:adjustRightInd/>
              <w:jc w:val="right"/>
              <w:textAlignment w:val="auto"/>
              <w:rPr>
                <w:color w:val="000000"/>
                <w:sz w:val="22"/>
                <w:szCs w:val="22"/>
              </w:rPr>
            </w:pPr>
            <w:r w:rsidRPr="00026184">
              <w:rPr>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841498" w:rsidRPr="00026184" w:rsidRDefault="00920250" w:rsidP="00A02D22">
            <w:pPr>
              <w:overflowPunct/>
              <w:autoSpaceDE/>
              <w:autoSpaceDN/>
              <w:adjustRightInd/>
              <w:jc w:val="right"/>
              <w:textAlignment w:val="auto"/>
              <w:rPr>
                <w:color w:val="000000"/>
                <w:sz w:val="22"/>
                <w:szCs w:val="22"/>
              </w:rPr>
            </w:pPr>
            <w:r w:rsidRPr="00026184">
              <w:rPr>
                <w:color w:val="000000"/>
                <w:sz w:val="22"/>
                <w:szCs w:val="22"/>
              </w:rPr>
              <w:t>2</w:t>
            </w:r>
            <w:r w:rsidR="0019537D">
              <w:rPr>
                <w:color w:val="000000"/>
                <w:sz w:val="22"/>
                <w:szCs w:val="22"/>
              </w:rPr>
              <w:t>5</w:t>
            </w:r>
          </w:p>
        </w:tc>
        <w:tc>
          <w:tcPr>
            <w:tcW w:w="1097" w:type="dxa"/>
            <w:tcBorders>
              <w:top w:val="nil"/>
              <w:left w:val="nil"/>
              <w:bottom w:val="single" w:sz="8" w:space="0" w:color="auto"/>
              <w:right w:val="single" w:sz="8" w:space="0" w:color="auto"/>
            </w:tcBorders>
            <w:shd w:val="clear" w:color="000000" w:fill="FFFFFF"/>
            <w:vAlign w:val="center"/>
            <w:hideMark/>
          </w:tcPr>
          <w:p w:rsidR="00841498"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60</w:t>
            </w:r>
          </w:p>
        </w:tc>
        <w:tc>
          <w:tcPr>
            <w:tcW w:w="981" w:type="dxa"/>
            <w:tcBorders>
              <w:top w:val="nil"/>
              <w:left w:val="nil"/>
              <w:bottom w:val="single" w:sz="8" w:space="0" w:color="auto"/>
              <w:right w:val="single" w:sz="8" w:space="0" w:color="auto"/>
            </w:tcBorders>
            <w:shd w:val="clear" w:color="auto" w:fill="auto"/>
            <w:vAlign w:val="center"/>
            <w:hideMark/>
          </w:tcPr>
          <w:p w:rsidR="00841498" w:rsidRPr="00026184" w:rsidRDefault="0019537D" w:rsidP="00A02D22">
            <w:pPr>
              <w:overflowPunct/>
              <w:autoSpaceDE/>
              <w:autoSpaceDN/>
              <w:adjustRightInd/>
              <w:jc w:val="right"/>
              <w:textAlignment w:val="auto"/>
              <w:rPr>
                <w:color w:val="000000"/>
                <w:sz w:val="22"/>
                <w:szCs w:val="22"/>
              </w:rPr>
            </w:pPr>
            <w:r>
              <w:rPr>
                <w:color w:val="000000"/>
                <w:sz w:val="22"/>
                <w:szCs w:val="22"/>
              </w:rPr>
              <w:t>1,5</w:t>
            </w:r>
            <w:r w:rsidR="00920250" w:rsidRPr="00026184">
              <w:rPr>
                <w:color w:val="000000"/>
                <w:sz w:val="22"/>
                <w:szCs w:val="22"/>
              </w:rPr>
              <w:t>00</w:t>
            </w:r>
          </w:p>
        </w:tc>
      </w:tr>
      <w:tr w:rsidR="00026184" w:rsidRPr="00026184" w:rsidTr="00A62113">
        <w:trPr>
          <w:trHeight w:val="373"/>
          <w:jc w:val="center"/>
        </w:trPr>
        <w:tc>
          <w:tcPr>
            <w:tcW w:w="2595" w:type="dxa"/>
            <w:tcBorders>
              <w:top w:val="nil"/>
              <w:left w:val="single" w:sz="8" w:space="0" w:color="auto"/>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POST-AWARD</w:t>
            </w:r>
          </w:p>
        </w:tc>
        <w:tc>
          <w:tcPr>
            <w:tcW w:w="1415" w:type="dxa"/>
            <w:tcBorders>
              <w:top w:val="nil"/>
              <w:left w:val="nil"/>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234" w:type="dxa"/>
            <w:tcBorders>
              <w:top w:val="nil"/>
              <w:left w:val="nil"/>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182" w:type="dxa"/>
            <w:tcBorders>
              <w:top w:val="nil"/>
              <w:left w:val="nil"/>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1097" w:type="dxa"/>
            <w:tcBorders>
              <w:top w:val="nil"/>
              <w:left w:val="nil"/>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 </w:t>
            </w:r>
          </w:p>
        </w:tc>
        <w:tc>
          <w:tcPr>
            <w:tcW w:w="981" w:type="dxa"/>
            <w:tcBorders>
              <w:top w:val="nil"/>
              <w:left w:val="nil"/>
              <w:bottom w:val="single" w:sz="8" w:space="0" w:color="auto"/>
              <w:right w:val="single" w:sz="8" w:space="0" w:color="auto"/>
            </w:tcBorders>
            <w:shd w:val="clear" w:color="000000" w:fill="D8D8D8"/>
            <w:hideMark/>
          </w:tcPr>
          <w:p w:rsidR="00F77233" w:rsidRPr="00026184" w:rsidRDefault="00F77233" w:rsidP="00152B6E">
            <w:pPr>
              <w:overflowPunct/>
              <w:autoSpaceDE/>
              <w:autoSpaceDN/>
              <w:adjustRightInd/>
              <w:jc w:val="center"/>
              <w:textAlignment w:val="auto"/>
              <w:rPr>
                <w:b/>
                <w:bCs/>
                <w:color w:val="000000"/>
                <w:sz w:val="22"/>
                <w:szCs w:val="22"/>
              </w:rPr>
            </w:pPr>
            <w:r w:rsidRPr="00026184">
              <w:rPr>
                <w:b/>
                <w:bCs/>
                <w:color w:val="000000"/>
                <w:sz w:val="22"/>
                <w:szCs w:val="22"/>
              </w:rPr>
              <w:t> </w:t>
            </w:r>
          </w:p>
        </w:tc>
      </w:tr>
      <w:tr w:rsidR="00026184" w:rsidRPr="00026184" w:rsidTr="00026184">
        <w:trPr>
          <w:trHeight w:val="465"/>
          <w:jc w:val="center"/>
        </w:trPr>
        <w:tc>
          <w:tcPr>
            <w:tcW w:w="2595" w:type="dxa"/>
            <w:tcBorders>
              <w:top w:val="nil"/>
              <w:left w:val="single" w:sz="8" w:space="0" w:color="auto"/>
              <w:bottom w:val="single" w:sz="8" w:space="0" w:color="auto"/>
              <w:right w:val="single" w:sz="8" w:space="0" w:color="auto"/>
            </w:tcBorders>
            <w:shd w:val="clear" w:color="auto" w:fill="auto"/>
            <w:hideMark/>
          </w:tcPr>
          <w:p w:rsidR="00F77233" w:rsidRPr="00026184" w:rsidRDefault="00026184" w:rsidP="00783B3D">
            <w:pPr>
              <w:overflowPunct/>
              <w:autoSpaceDE/>
              <w:autoSpaceDN/>
              <w:adjustRightInd/>
              <w:textAlignment w:val="auto"/>
              <w:rPr>
                <w:color w:val="000000"/>
                <w:sz w:val="22"/>
                <w:szCs w:val="22"/>
              </w:rPr>
            </w:pPr>
            <w:r>
              <w:rPr>
                <w:color w:val="000000"/>
                <w:sz w:val="22"/>
                <w:szCs w:val="22"/>
              </w:rPr>
              <w:t>Awardee</w:t>
            </w:r>
            <w:r w:rsidR="00F77233" w:rsidRPr="00026184">
              <w:rPr>
                <w:color w:val="000000"/>
                <w:sz w:val="22"/>
                <w:szCs w:val="22"/>
              </w:rPr>
              <w:t>s</w:t>
            </w:r>
            <w:r w:rsidR="00A62113">
              <w:rPr>
                <w:color w:val="000000"/>
                <w:sz w:val="22"/>
                <w:szCs w:val="22"/>
              </w:rPr>
              <w:t>’</w:t>
            </w:r>
            <w:r w:rsidR="00F77233" w:rsidRPr="00026184">
              <w:rPr>
                <w:color w:val="000000"/>
                <w:sz w:val="22"/>
                <w:szCs w:val="22"/>
              </w:rPr>
              <w:t xml:space="preserve"> Written Agreements</w:t>
            </w:r>
          </w:p>
        </w:tc>
        <w:tc>
          <w:tcPr>
            <w:tcW w:w="1415"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vertAlign w:val="superscript"/>
              </w:rPr>
            </w:pPr>
            <w:r w:rsidRPr="00927B19">
              <w:rPr>
                <w:color w:val="000000"/>
                <w:sz w:val="22"/>
                <w:szCs w:val="22"/>
              </w:rPr>
              <w:t>1</w:t>
            </w:r>
            <w:r w:rsidR="009036DE" w:rsidRPr="00927B19">
              <w:rPr>
                <w:color w:val="000000"/>
                <w:sz w:val="22"/>
                <w:szCs w:val="22"/>
              </w:rPr>
              <w:t>0</w:t>
            </w:r>
          </w:p>
        </w:tc>
        <w:tc>
          <w:tcPr>
            <w:tcW w:w="1234"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10</w:t>
            </w:r>
          </w:p>
        </w:tc>
        <w:tc>
          <w:tcPr>
            <w:tcW w:w="1097"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5</w:t>
            </w:r>
          </w:p>
        </w:tc>
        <w:tc>
          <w:tcPr>
            <w:tcW w:w="981"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50</w:t>
            </w:r>
          </w:p>
        </w:tc>
      </w:tr>
      <w:tr w:rsidR="00026184" w:rsidRPr="00026184" w:rsidTr="00026184">
        <w:trPr>
          <w:trHeight w:val="315"/>
          <w:jc w:val="center"/>
        </w:trPr>
        <w:tc>
          <w:tcPr>
            <w:tcW w:w="2595" w:type="dxa"/>
            <w:tcBorders>
              <w:top w:val="nil"/>
              <w:left w:val="single" w:sz="8" w:space="0" w:color="auto"/>
              <w:bottom w:val="single" w:sz="8" w:space="0" w:color="auto"/>
              <w:right w:val="single" w:sz="8" w:space="0" w:color="auto"/>
            </w:tcBorders>
            <w:shd w:val="clear" w:color="auto" w:fill="auto"/>
            <w:hideMark/>
          </w:tcPr>
          <w:p w:rsidR="00F77233" w:rsidRPr="00026184" w:rsidRDefault="00F77233" w:rsidP="00783B3D">
            <w:pPr>
              <w:overflowPunct/>
              <w:autoSpaceDE/>
              <w:autoSpaceDN/>
              <w:adjustRightInd/>
              <w:textAlignment w:val="auto"/>
              <w:rPr>
                <w:color w:val="000000"/>
                <w:sz w:val="22"/>
                <w:szCs w:val="22"/>
              </w:rPr>
            </w:pPr>
            <w:r w:rsidRPr="00026184">
              <w:rPr>
                <w:color w:val="000000"/>
                <w:sz w:val="22"/>
                <w:szCs w:val="22"/>
              </w:rPr>
              <w:t>DRGR Activation, Activity Set-Up</w:t>
            </w:r>
            <w:r w:rsidR="00927B19">
              <w:rPr>
                <w:color w:val="000000"/>
                <w:sz w:val="22"/>
                <w:szCs w:val="22"/>
              </w:rPr>
              <w:t>, and Completion</w:t>
            </w:r>
          </w:p>
        </w:tc>
        <w:tc>
          <w:tcPr>
            <w:tcW w:w="1415" w:type="dxa"/>
            <w:tcBorders>
              <w:top w:val="nil"/>
              <w:left w:val="nil"/>
              <w:bottom w:val="single" w:sz="8" w:space="0" w:color="auto"/>
              <w:right w:val="single" w:sz="8" w:space="0" w:color="auto"/>
            </w:tcBorders>
            <w:shd w:val="clear" w:color="auto" w:fill="auto"/>
            <w:vAlign w:val="center"/>
            <w:hideMark/>
          </w:tcPr>
          <w:p w:rsidR="00F77233" w:rsidRPr="00927B19" w:rsidRDefault="00F77233" w:rsidP="00A02D22">
            <w:pPr>
              <w:overflowPunct/>
              <w:autoSpaceDE/>
              <w:autoSpaceDN/>
              <w:adjustRightInd/>
              <w:jc w:val="right"/>
              <w:textAlignment w:val="auto"/>
              <w:rPr>
                <w:color w:val="000000"/>
                <w:sz w:val="22"/>
                <w:szCs w:val="22"/>
              </w:rPr>
            </w:pPr>
            <w:r w:rsidRPr="00927B19">
              <w:rPr>
                <w:color w:val="000000"/>
                <w:sz w:val="22"/>
                <w:szCs w:val="22"/>
              </w:rPr>
              <w:t>1</w:t>
            </w:r>
            <w:r w:rsidR="009036DE" w:rsidRPr="00927B19">
              <w:rPr>
                <w:color w:val="000000"/>
                <w:sz w:val="22"/>
                <w:szCs w:val="22"/>
              </w:rPr>
              <w:t>0</w:t>
            </w:r>
          </w:p>
        </w:tc>
        <w:tc>
          <w:tcPr>
            <w:tcW w:w="1234"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2</w:t>
            </w:r>
          </w:p>
        </w:tc>
        <w:tc>
          <w:tcPr>
            <w:tcW w:w="1182"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2</w:t>
            </w:r>
            <w:r w:rsidR="00F77233" w:rsidRPr="00026184">
              <w:rPr>
                <w:color w:val="000000"/>
                <w:sz w:val="22"/>
                <w:szCs w:val="22"/>
              </w:rPr>
              <w:t>0</w:t>
            </w:r>
          </w:p>
        </w:tc>
        <w:tc>
          <w:tcPr>
            <w:tcW w:w="1097"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10</w:t>
            </w:r>
          </w:p>
        </w:tc>
        <w:tc>
          <w:tcPr>
            <w:tcW w:w="981"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2</w:t>
            </w:r>
            <w:r w:rsidR="00F77233" w:rsidRPr="00026184">
              <w:rPr>
                <w:color w:val="000000"/>
                <w:sz w:val="22"/>
                <w:szCs w:val="22"/>
              </w:rPr>
              <w:t>00</w:t>
            </w:r>
          </w:p>
        </w:tc>
      </w:tr>
      <w:tr w:rsidR="00026184" w:rsidRPr="00026184" w:rsidTr="00026184">
        <w:trPr>
          <w:trHeight w:val="465"/>
          <w:jc w:val="center"/>
        </w:trPr>
        <w:tc>
          <w:tcPr>
            <w:tcW w:w="2595" w:type="dxa"/>
            <w:tcBorders>
              <w:top w:val="nil"/>
              <w:left w:val="single" w:sz="8" w:space="0" w:color="auto"/>
              <w:bottom w:val="single" w:sz="8" w:space="0" w:color="auto"/>
              <w:right w:val="single" w:sz="8" w:space="0" w:color="auto"/>
            </w:tcBorders>
            <w:shd w:val="clear" w:color="auto" w:fill="auto"/>
            <w:hideMark/>
          </w:tcPr>
          <w:p w:rsidR="00F77233" w:rsidRPr="00026184" w:rsidRDefault="00F77233" w:rsidP="00783B3D">
            <w:pPr>
              <w:overflowPunct/>
              <w:autoSpaceDE/>
              <w:autoSpaceDN/>
              <w:adjustRightInd/>
              <w:textAlignment w:val="auto"/>
              <w:rPr>
                <w:color w:val="000000"/>
                <w:sz w:val="22"/>
                <w:szCs w:val="22"/>
              </w:rPr>
            </w:pPr>
            <w:r w:rsidRPr="00026184">
              <w:rPr>
                <w:color w:val="000000"/>
                <w:sz w:val="22"/>
                <w:szCs w:val="22"/>
              </w:rPr>
              <w:t>Online Quarterly Reporting via DRGR</w:t>
            </w:r>
          </w:p>
        </w:tc>
        <w:tc>
          <w:tcPr>
            <w:tcW w:w="1415" w:type="dxa"/>
            <w:tcBorders>
              <w:top w:val="nil"/>
              <w:left w:val="nil"/>
              <w:bottom w:val="single" w:sz="8" w:space="0" w:color="auto"/>
              <w:right w:val="single" w:sz="8" w:space="0" w:color="auto"/>
            </w:tcBorders>
            <w:shd w:val="clear" w:color="auto" w:fill="auto"/>
            <w:vAlign w:val="center"/>
            <w:hideMark/>
          </w:tcPr>
          <w:p w:rsidR="00F77233" w:rsidRPr="00927B19" w:rsidRDefault="00F77233" w:rsidP="00A02D22">
            <w:pPr>
              <w:overflowPunct/>
              <w:autoSpaceDE/>
              <w:autoSpaceDN/>
              <w:adjustRightInd/>
              <w:jc w:val="right"/>
              <w:textAlignment w:val="auto"/>
              <w:rPr>
                <w:color w:val="000000"/>
                <w:sz w:val="22"/>
                <w:szCs w:val="22"/>
              </w:rPr>
            </w:pPr>
            <w:r w:rsidRPr="00927B19">
              <w:rPr>
                <w:color w:val="000000"/>
                <w:sz w:val="22"/>
                <w:szCs w:val="22"/>
              </w:rPr>
              <w:t>1</w:t>
            </w:r>
            <w:r w:rsidR="009036DE" w:rsidRPr="00927B19">
              <w:rPr>
                <w:color w:val="000000"/>
                <w:sz w:val="22"/>
                <w:szCs w:val="22"/>
              </w:rPr>
              <w:t>0</w:t>
            </w:r>
          </w:p>
        </w:tc>
        <w:tc>
          <w:tcPr>
            <w:tcW w:w="1234"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4</w:t>
            </w:r>
          </w:p>
        </w:tc>
        <w:tc>
          <w:tcPr>
            <w:tcW w:w="1182"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4</w:t>
            </w:r>
            <w:r w:rsidR="00F77233" w:rsidRPr="00026184">
              <w:rPr>
                <w:color w:val="000000"/>
                <w:sz w:val="22"/>
                <w:szCs w:val="22"/>
              </w:rPr>
              <w:t>0</w:t>
            </w:r>
          </w:p>
        </w:tc>
        <w:tc>
          <w:tcPr>
            <w:tcW w:w="1097" w:type="dxa"/>
            <w:tcBorders>
              <w:top w:val="nil"/>
              <w:left w:val="nil"/>
              <w:bottom w:val="single" w:sz="8" w:space="0" w:color="auto"/>
              <w:right w:val="single" w:sz="8" w:space="0" w:color="auto"/>
            </w:tcBorders>
            <w:shd w:val="clear" w:color="auto" w:fill="auto"/>
            <w:vAlign w:val="center"/>
            <w:hideMark/>
          </w:tcPr>
          <w:p w:rsidR="00F77233" w:rsidRPr="00026184" w:rsidRDefault="00F77233" w:rsidP="00A02D22">
            <w:pPr>
              <w:overflowPunct/>
              <w:autoSpaceDE/>
              <w:autoSpaceDN/>
              <w:adjustRightInd/>
              <w:jc w:val="right"/>
              <w:textAlignment w:val="auto"/>
              <w:rPr>
                <w:color w:val="000000"/>
                <w:sz w:val="22"/>
                <w:szCs w:val="22"/>
              </w:rPr>
            </w:pPr>
            <w:r w:rsidRPr="00026184">
              <w:rPr>
                <w:color w:val="000000"/>
                <w:sz w:val="22"/>
                <w:szCs w:val="22"/>
              </w:rPr>
              <w:t>2</w:t>
            </w:r>
          </w:p>
        </w:tc>
        <w:tc>
          <w:tcPr>
            <w:tcW w:w="981" w:type="dxa"/>
            <w:tcBorders>
              <w:top w:val="nil"/>
              <w:left w:val="nil"/>
              <w:bottom w:val="single" w:sz="8" w:space="0" w:color="auto"/>
              <w:right w:val="single" w:sz="8" w:space="0" w:color="auto"/>
            </w:tcBorders>
            <w:shd w:val="clear" w:color="auto" w:fill="auto"/>
            <w:vAlign w:val="center"/>
            <w:hideMark/>
          </w:tcPr>
          <w:p w:rsidR="00F77233" w:rsidRPr="00026184" w:rsidRDefault="009036DE" w:rsidP="00A02D22">
            <w:pPr>
              <w:overflowPunct/>
              <w:autoSpaceDE/>
              <w:autoSpaceDN/>
              <w:adjustRightInd/>
              <w:jc w:val="right"/>
              <w:textAlignment w:val="auto"/>
              <w:rPr>
                <w:color w:val="000000"/>
                <w:sz w:val="22"/>
                <w:szCs w:val="22"/>
              </w:rPr>
            </w:pPr>
            <w:r w:rsidRPr="00026184">
              <w:rPr>
                <w:color w:val="000000"/>
                <w:sz w:val="22"/>
                <w:szCs w:val="22"/>
              </w:rPr>
              <w:t>80</w:t>
            </w:r>
          </w:p>
        </w:tc>
      </w:tr>
      <w:tr w:rsidR="003230E4" w:rsidRPr="00026184" w:rsidTr="00026184">
        <w:trPr>
          <w:trHeight w:val="465"/>
          <w:jc w:val="center"/>
        </w:trPr>
        <w:tc>
          <w:tcPr>
            <w:tcW w:w="2595" w:type="dxa"/>
            <w:tcBorders>
              <w:top w:val="nil"/>
              <w:left w:val="single" w:sz="8" w:space="0" w:color="auto"/>
              <w:bottom w:val="single" w:sz="8" w:space="0" w:color="auto"/>
              <w:right w:val="single" w:sz="8" w:space="0" w:color="auto"/>
            </w:tcBorders>
            <w:shd w:val="clear" w:color="auto" w:fill="auto"/>
            <w:hideMark/>
          </w:tcPr>
          <w:p w:rsidR="003230E4" w:rsidRPr="003230E4" w:rsidRDefault="003230E4" w:rsidP="00783B3D">
            <w:pPr>
              <w:overflowPunct/>
              <w:autoSpaceDE/>
              <w:autoSpaceDN/>
              <w:adjustRightInd/>
              <w:textAlignment w:val="auto"/>
              <w:rPr>
                <w:b/>
                <w:color w:val="000000"/>
                <w:sz w:val="22"/>
                <w:szCs w:val="22"/>
              </w:rPr>
            </w:pPr>
            <w:r w:rsidRPr="003230E4">
              <w:rPr>
                <w:b/>
                <w:color w:val="000000"/>
                <w:sz w:val="22"/>
                <w:szCs w:val="22"/>
              </w:rPr>
              <w:t>TOTALS</w:t>
            </w:r>
          </w:p>
        </w:tc>
        <w:tc>
          <w:tcPr>
            <w:tcW w:w="1415" w:type="dxa"/>
            <w:tcBorders>
              <w:top w:val="nil"/>
              <w:left w:val="nil"/>
              <w:bottom w:val="single" w:sz="8" w:space="0" w:color="auto"/>
              <w:right w:val="single" w:sz="8" w:space="0" w:color="auto"/>
            </w:tcBorders>
            <w:shd w:val="clear" w:color="auto" w:fill="auto"/>
            <w:vAlign w:val="center"/>
            <w:hideMark/>
          </w:tcPr>
          <w:p w:rsidR="003230E4" w:rsidRPr="00927B19" w:rsidRDefault="003230E4" w:rsidP="00A02D22">
            <w:pPr>
              <w:overflowPunct/>
              <w:autoSpaceDE/>
              <w:autoSpaceDN/>
              <w:adjustRightInd/>
              <w:jc w:val="right"/>
              <w:textAlignment w:val="auto"/>
              <w:rPr>
                <w:color w:val="000000"/>
                <w:sz w:val="22"/>
                <w:szCs w:val="22"/>
              </w:rPr>
            </w:pPr>
            <w:r>
              <w:rPr>
                <w:color w:val="000000"/>
                <w:sz w:val="22"/>
                <w:szCs w:val="22"/>
              </w:rPr>
              <w:t>55</w:t>
            </w:r>
          </w:p>
        </w:tc>
        <w:tc>
          <w:tcPr>
            <w:tcW w:w="1234" w:type="dxa"/>
            <w:tcBorders>
              <w:top w:val="nil"/>
              <w:left w:val="nil"/>
              <w:bottom w:val="single" w:sz="8" w:space="0" w:color="auto"/>
              <w:right w:val="single" w:sz="8" w:space="0" w:color="auto"/>
            </w:tcBorders>
            <w:shd w:val="clear" w:color="auto" w:fill="auto"/>
            <w:vAlign w:val="center"/>
            <w:hideMark/>
          </w:tcPr>
          <w:p w:rsidR="003230E4" w:rsidRPr="00026184" w:rsidRDefault="003230E4" w:rsidP="00A02D22">
            <w:pPr>
              <w:overflowPunct/>
              <w:autoSpaceDE/>
              <w:autoSpaceDN/>
              <w:adjustRightInd/>
              <w:jc w:val="right"/>
              <w:textAlignment w:val="auto"/>
              <w:rPr>
                <w:color w:val="000000"/>
                <w:sz w:val="22"/>
                <w:szCs w:val="22"/>
              </w:rPr>
            </w:pPr>
          </w:p>
        </w:tc>
        <w:tc>
          <w:tcPr>
            <w:tcW w:w="1182" w:type="dxa"/>
            <w:tcBorders>
              <w:top w:val="nil"/>
              <w:left w:val="nil"/>
              <w:bottom w:val="single" w:sz="8" w:space="0" w:color="auto"/>
              <w:right w:val="single" w:sz="8" w:space="0" w:color="auto"/>
            </w:tcBorders>
            <w:shd w:val="clear" w:color="auto" w:fill="auto"/>
            <w:vAlign w:val="center"/>
            <w:hideMark/>
          </w:tcPr>
          <w:p w:rsidR="003230E4" w:rsidRPr="00026184" w:rsidRDefault="003230E4" w:rsidP="00A02D22">
            <w:pPr>
              <w:overflowPunct/>
              <w:autoSpaceDE/>
              <w:autoSpaceDN/>
              <w:adjustRightInd/>
              <w:jc w:val="right"/>
              <w:textAlignment w:val="auto"/>
              <w:rPr>
                <w:color w:val="000000"/>
                <w:sz w:val="22"/>
                <w:szCs w:val="22"/>
              </w:rPr>
            </w:pPr>
            <w:r>
              <w:rPr>
                <w:color w:val="000000"/>
                <w:sz w:val="22"/>
                <w:szCs w:val="22"/>
              </w:rPr>
              <w:t>95</w:t>
            </w:r>
          </w:p>
        </w:tc>
        <w:tc>
          <w:tcPr>
            <w:tcW w:w="1097" w:type="dxa"/>
            <w:tcBorders>
              <w:top w:val="nil"/>
              <w:left w:val="nil"/>
              <w:bottom w:val="single" w:sz="8" w:space="0" w:color="auto"/>
              <w:right w:val="single" w:sz="8" w:space="0" w:color="auto"/>
            </w:tcBorders>
            <w:shd w:val="clear" w:color="auto" w:fill="auto"/>
            <w:vAlign w:val="center"/>
            <w:hideMark/>
          </w:tcPr>
          <w:p w:rsidR="003230E4" w:rsidRPr="00026184" w:rsidRDefault="003230E4" w:rsidP="00A02D22">
            <w:pPr>
              <w:overflowPunct/>
              <w:autoSpaceDE/>
              <w:autoSpaceDN/>
              <w:adjustRightInd/>
              <w:jc w:val="right"/>
              <w:textAlignment w:val="auto"/>
              <w:rPr>
                <w:color w:val="000000"/>
                <w:sz w:val="22"/>
                <w:szCs w:val="22"/>
              </w:rPr>
            </w:pPr>
          </w:p>
        </w:tc>
        <w:tc>
          <w:tcPr>
            <w:tcW w:w="981" w:type="dxa"/>
            <w:tcBorders>
              <w:top w:val="nil"/>
              <w:left w:val="nil"/>
              <w:bottom w:val="single" w:sz="8" w:space="0" w:color="auto"/>
              <w:right w:val="single" w:sz="8" w:space="0" w:color="auto"/>
            </w:tcBorders>
            <w:shd w:val="clear" w:color="auto" w:fill="auto"/>
            <w:vAlign w:val="center"/>
            <w:hideMark/>
          </w:tcPr>
          <w:p w:rsidR="003230E4" w:rsidRPr="00026184" w:rsidRDefault="003230E4" w:rsidP="00A02D22">
            <w:pPr>
              <w:overflowPunct/>
              <w:autoSpaceDE/>
              <w:autoSpaceDN/>
              <w:adjustRightInd/>
              <w:jc w:val="right"/>
              <w:textAlignment w:val="auto"/>
              <w:rPr>
                <w:color w:val="000000"/>
                <w:sz w:val="22"/>
                <w:szCs w:val="22"/>
              </w:rPr>
            </w:pPr>
            <w:r>
              <w:rPr>
                <w:color w:val="000000"/>
                <w:sz w:val="22"/>
                <w:szCs w:val="22"/>
              </w:rPr>
              <w:t>1,830</w:t>
            </w:r>
          </w:p>
        </w:tc>
      </w:tr>
    </w:tbl>
    <w:p w:rsidR="00972372" w:rsidRPr="00A02D22" w:rsidRDefault="00972372" w:rsidP="00A02D22">
      <w:pPr>
        <w:keepNext/>
        <w:keepLines/>
        <w:tabs>
          <w:tab w:val="left" w:pos="0"/>
          <w:tab w:val="left" w:pos="720"/>
          <w:tab w:val="left" w:pos="840"/>
        </w:tabs>
        <w:rPr>
          <w:b/>
          <w:sz w:val="18"/>
          <w:szCs w:val="18"/>
        </w:rPr>
      </w:pPr>
    </w:p>
    <w:p w:rsidR="00354A58" w:rsidRPr="00BC6422" w:rsidRDefault="00354A58" w:rsidP="00BC6422">
      <w:pPr>
        <w:keepNext/>
        <w:numPr>
          <w:ilvl w:val="1"/>
          <w:numId w:val="10"/>
        </w:numPr>
        <w:tabs>
          <w:tab w:val="left" w:pos="360"/>
          <w:tab w:val="left" w:pos="720"/>
          <w:tab w:val="right" w:pos="7680"/>
        </w:tabs>
        <w:rPr>
          <w:b/>
          <w:sz w:val="22"/>
        </w:rPr>
      </w:pPr>
      <w:r w:rsidRPr="00BC6422">
        <w:rPr>
          <w:b/>
          <w:sz w:val="22"/>
        </w:rPr>
        <w:t>Estimate of Total Costs to Respondents</w:t>
      </w:r>
      <w:r w:rsidR="00972372" w:rsidRPr="00BC6422">
        <w:rPr>
          <w:b/>
          <w:sz w:val="22"/>
        </w:rPr>
        <w:t xml:space="preserve"> (Capital Costs)</w:t>
      </w:r>
    </w:p>
    <w:p w:rsidR="00972372" w:rsidRPr="00972372" w:rsidRDefault="00972372" w:rsidP="00972372">
      <w:pPr>
        <w:rPr>
          <w:sz w:val="22"/>
          <w:szCs w:val="22"/>
        </w:rPr>
      </w:pPr>
      <w:r w:rsidRPr="00972372">
        <w:rPr>
          <w:sz w:val="22"/>
          <w:szCs w:val="22"/>
        </w:rPr>
        <w:t xml:space="preserve">There are no capital costs for respondents beyond customary or usual business practices or that are not otherwise required to achieve regulatory compliance not associated with the collection of information for purposes of completing the </w:t>
      </w:r>
      <w:r w:rsidR="00FC28D6">
        <w:rPr>
          <w:sz w:val="22"/>
          <w:szCs w:val="22"/>
        </w:rPr>
        <w:t xml:space="preserve">ONAP Training and </w:t>
      </w:r>
      <w:r w:rsidR="004D11F4" w:rsidRPr="004A62B2">
        <w:rPr>
          <w:iCs/>
          <w:sz w:val="22"/>
        </w:rPr>
        <w:t xml:space="preserve">Technical Assistance </w:t>
      </w:r>
      <w:r w:rsidR="00FC28D6">
        <w:rPr>
          <w:iCs/>
          <w:sz w:val="22"/>
        </w:rPr>
        <w:t xml:space="preserve">NOFA </w:t>
      </w:r>
      <w:r w:rsidR="002C0FB3">
        <w:rPr>
          <w:iCs/>
          <w:sz w:val="22"/>
        </w:rPr>
        <w:t>p</w:t>
      </w:r>
      <w:r w:rsidR="004D11F4">
        <w:rPr>
          <w:iCs/>
          <w:sz w:val="22"/>
        </w:rPr>
        <w:t xml:space="preserve">rogram </w:t>
      </w:r>
      <w:r w:rsidR="002C0FB3">
        <w:rPr>
          <w:sz w:val="22"/>
        </w:rPr>
        <w:t>n</w:t>
      </w:r>
      <w:r w:rsidR="00DD5DD0">
        <w:rPr>
          <w:sz w:val="22"/>
        </w:rPr>
        <w:t>arratives</w:t>
      </w:r>
      <w:r w:rsidR="002C0FB3">
        <w:rPr>
          <w:sz w:val="22"/>
          <w:szCs w:val="22"/>
        </w:rPr>
        <w:t xml:space="preserve"> and reporting r</w:t>
      </w:r>
      <w:r w:rsidRPr="00972372">
        <w:rPr>
          <w:sz w:val="22"/>
          <w:szCs w:val="22"/>
        </w:rPr>
        <w:t>equirements.</w:t>
      </w:r>
    </w:p>
    <w:p w:rsidR="004D11F4" w:rsidRDefault="004D11F4" w:rsidP="001F2B4E">
      <w:pPr>
        <w:tabs>
          <w:tab w:val="left" w:pos="360"/>
          <w:tab w:val="left" w:pos="720"/>
          <w:tab w:val="right" w:pos="7680"/>
        </w:tabs>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354A58" w:rsidRPr="00026184" w:rsidRDefault="00354A58" w:rsidP="003A412A">
      <w:pPr>
        <w:pStyle w:val="BodyText"/>
        <w:tabs>
          <w:tab w:val="left" w:pos="0"/>
          <w:tab w:val="left" w:pos="720"/>
          <w:tab w:val="right" w:pos="7680"/>
        </w:tabs>
        <w:rPr>
          <w:sz w:val="22"/>
          <w:szCs w:val="22"/>
        </w:rPr>
      </w:pPr>
      <w:r w:rsidRPr="00026184">
        <w:rPr>
          <w:sz w:val="22"/>
          <w:szCs w:val="22"/>
        </w:rPr>
        <w:t xml:space="preserve">The cost to the government to review the </w:t>
      </w:r>
      <w:r w:rsidR="004D6472" w:rsidRPr="00026184">
        <w:rPr>
          <w:sz w:val="22"/>
          <w:szCs w:val="22"/>
        </w:rPr>
        <w:t xml:space="preserve">submissions and </w:t>
      </w:r>
      <w:r w:rsidRPr="00026184">
        <w:rPr>
          <w:sz w:val="22"/>
          <w:szCs w:val="22"/>
        </w:rPr>
        <w:t xml:space="preserve">reports </w:t>
      </w:r>
      <w:r w:rsidR="00BC6422" w:rsidRPr="00026184">
        <w:rPr>
          <w:sz w:val="22"/>
          <w:szCs w:val="22"/>
        </w:rPr>
        <w:t xml:space="preserve">for </w:t>
      </w:r>
      <w:r w:rsidR="00FC28D6" w:rsidRPr="00026184">
        <w:rPr>
          <w:sz w:val="22"/>
          <w:szCs w:val="22"/>
        </w:rPr>
        <w:t xml:space="preserve">the ONAP Training and </w:t>
      </w:r>
      <w:r w:rsidR="004D11F4" w:rsidRPr="00026184">
        <w:rPr>
          <w:iCs/>
          <w:sz w:val="22"/>
          <w:szCs w:val="22"/>
        </w:rPr>
        <w:t xml:space="preserve">Technical Assistance </w:t>
      </w:r>
      <w:r w:rsidR="00FC28D6" w:rsidRPr="00026184">
        <w:rPr>
          <w:iCs/>
          <w:sz w:val="22"/>
          <w:szCs w:val="22"/>
        </w:rPr>
        <w:t>NOFA</w:t>
      </w:r>
      <w:r w:rsidR="004D11F4" w:rsidRPr="00026184">
        <w:rPr>
          <w:b/>
          <w:iCs/>
          <w:sz w:val="22"/>
          <w:szCs w:val="22"/>
        </w:rPr>
        <w:t xml:space="preserve"> </w:t>
      </w:r>
      <w:r w:rsidRPr="00026184">
        <w:rPr>
          <w:sz w:val="22"/>
          <w:szCs w:val="22"/>
        </w:rPr>
        <w:t xml:space="preserve">(but not including the costs of follow-up management, </w:t>
      </w:r>
      <w:r w:rsidR="00A62113">
        <w:rPr>
          <w:sz w:val="22"/>
          <w:szCs w:val="22"/>
        </w:rPr>
        <w:t xml:space="preserve">training and </w:t>
      </w:r>
      <w:r w:rsidRPr="00026184">
        <w:rPr>
          <w:sz w:val="22"/>
          <w:szCs w:val="22"/>
        </w:rPr>
        <w:t>technical assistance</w:t>
      </w:r>
      <w:r w:rsidR="00A62113">
        <w:rPr>
          <w:sz w:val="22"/>
          <w:szCs w:val="22"/>
        </w:rPr>
        <w:t>,</w:t>
      </w:r>
      <w:r w:rsidRPr="00026184">
        <w:rPr>
          <w:sz w:val="22"/>
          <w:szCs w:val="22"/>
        </w:rPr>
        <w:t xml:space="preserve"> or monitoring) is estimated at </w:t>
      </w:r>
      <w:r w:rsidR="00337FC7" w:rsidRPr="00026184">
        <w:rPr>
          <w:bCs/>
          <w:sz w:val="22"/>
          <w:szCs w:val="22"/>
        </w:rPr>
        <w:t>$</w:t>
      </w:r>
      <w:r w:rsidR="007E6C64" w:rsidRPr="00026184">
        <w:rPr>
          <w:bCs/>
          <w:sz w:val="22"/>
          <w:szCs w:val="22"/>
        </w:rPr>
        <w:t>10,989</w:t>
      </w:r>
      <w:r w:rsidR="00BC4702" w:rsidRPr="00026184">
        <w:rPr>
          <w:sz w:val="22"/>
          <w:szCs w:val="22"/>
        </w:rPr>
        <w:t>.</w:t>
      </w:r>
    </w:p>
    <w:p w:rsidR="00026184" w:rsidRPr="00026184" w:rsidRDefault="00026184" w:rsidP="003A412A">
      <w:pPr>
        <w:pStyle w:val="BodyText"/>
        <w:tabs>
          <w:tab w:val="left" w:pos="0"/>
          <w:tab w:val="left" w:pos="720"/>
          <w:tab w:val="right" w:pos="7680"/>
        </w:tabs>
        <w:rPr>
          <w:sz w:val="22"/>
          <w:szCs w:val="22"/>
        </w:rPr>
      </w:pPr>
    </w:p>
    <w:tbl>
      <w:tblPr>
        <w:tblStyle w:val="TableGrid"/>
        <w:tblW w:w="0" w:type="auto"/>
        <w:tblLook w:val="04A0"/>
      </w:tblPr>
      <w:tblGrid>
        <w:gridCol w:w="5508"/>
        <w:gridCol w:w="2880"/>
        <w:gridCol w:w="1980"/>
      </w:tblGrid>
      <w:tr w:rsidR="00026184" w:rsidRPr="00026184" w:rsidTr="00026184">
        <w:tc>
          <w:tcPr>
            <w:tcW w:w="5508" w:type="dxa"/>
          </w:tcPr>
          <w:p w:rsidR="00026184" w:rsidRPr="0019537D" w:rsidRDefault="00026184" w:rsidP="00026184">
            <w:pPr>
              <w:pStyle w:val="BodyText"/>
              <w:tabs>
                <w:tab w:val="left" w:pos="0"/>
                <w:tab w:val="left" w:pos="720"/>
                <w:tab w:val="right" w:pos="7680"/>
              </w:tabs>
              <w:jc w:val="center"/>
              <w:rPr>
                <w:b/>
                <w:sz w:val="22"/>
                <w:szCs w:val="22"/>
              </w:rPr>
            </w:pPr>
            <w:r w:rsidRPr="0019537D">
              <w:rPr>
                <w:b/>
                <w:sz w:val="22"/>
                <w:szCs w:val="22"/>
              </w:rPr>
              <w:t>Task</w:t>
            </w:r>
          </w:p>
        </w:tc>
        <w:tc>
          <w:tcPr>
            <w:tcW w:w="2880" w:type="dxa"/>
          </w:tcPr>
          <w:p w:rsidR="00026184" w:rsidRPr="0019537D" w:rsidRDefault="00026184" w:rsidP="00026184">
            <w:pPr>
              <w:pStyle w:val="BodyText"/>
              <w:tabs>
                <w:tab w:val="left" w:pos="0"/>
                <w:tab w:val="left" w:pos="720"/>
                <w:tab w:val="right" w:pos="7680"/>
              </w:tabs>
              <w:jc w:val="center"/>
              <w:rPr>
                <w:b/>
                <w:sz w:val="22"/>
                <w:szCs w:val="22"/>
              </w:rPr>
            </w:pPr>
            <w:r w:rsidRPr="0019537D">
              <w:rPr>
                <w:b/>
                <w:sz w:val="22"/>
                <w:szCs w:val="22"/>
              </w:rPr>
              <w:t>Unit Calculation</w:t>
            </w:r>
          </w:p>
        </w:tc>
        <w:tc>
          <w:tcPr>
            <w:tcW w:w="1980" w:type="dxa"/>
          </w:tcPr>
          <w:p w:rsidR="00026184" w:rsidRPr="0019537D" w:rsidRDefault="00026184" w:rsidP="00026184">
            <w:pPr>
              <w:pStyle w:val="BodyText"/>
              <w:tabs>
                <w:tab w:val="left" w:pos="0"/>
                <w:tab w:val="left" w:pos="720"/>
                <w:tab w:val="right" w:pos="7680"/>
              </w:tabs>
              <w:jc w:val="center"/>
              <w:rPr>
                <w:b/>
                <w:sz w:val="22"/>
                <w:szCs w:val="22"/>
              </w:rPr>
            </w:pPr>
            <w:r w:rsidRPr="0019537D">
              <w:rPr>
                <w:b/>
                <w:sz w:val="22"/>
                <w:szCs w:val="22"/>
              </w:rPr>
              <w:t>Total</w:t>
            </w:r>
          </w:p>
        </w:tc>
      </w:tr>
      <w:tr w:rsidR="00026184" w:rsidRPr="00026184" w:rsidTr="00026184">
        <w:tc>
          <w:tcPr>
            <w:tcW w:w="5508" w:type="dxa"/>
          </w:tcPr>
          <w:p w:rsidR="00026184" w:rsidRPr="00026184" w:rsidRDefault="00026184" w:rsidP="003A412A">
            <w:pPr>
              <w:pStyle w:val="BodyText"/>
              <w:tabs>
                <w:tab w:val="left" w:pos="0"/>
                <w:tab w:val="left" w:pos="720"/>
                <w:tab w:val="right" w:pos="7680"/>
              </w:tabs>
              <w:rPr>
                <w:sz w:val="22"/>
                <w:szCs w:val="22"/>
              </w:rPr>
            </w:pPr>
            <w:r w:rsidRPr="00026184">
              <w:rPr>
                <w:sz w:val="22"/>
                <w:szCs w:val="22"/>
              </w:rPr>
              <w:t>Application Review</w:t>
            </w:r>
          </w:p>
        </w:tc>
        <w:tc>
          <w:tcPr>
            <w:tcW w:w="2880" w:type="dxa"/>
          </w:tcPr>
          <w:p w:rsidR="00026184" w:rsidRPr="00026184" w:rsidRDefault="00026184" w:rsidP="003A412A">
            <w:pPr>
              <w:pStyle w:val="BodyText"/>
              <w:tabs>
                <w:tab w:val="left" w:pos="0"/>
                <w:tab w:val="left" w:pos="720"/>
                <w:tab w:val="right" w:pos="7680"/>
              </w:tabs>
              <w:rPr>
                <w:sz w:val="22"/>
                <w:szCs w:val="22"/>
              </w:rPr>
            </w:pPr>
            <w:r w:rsidRPr="00026184">
              <w:rPr>
                <w:sz w:val="22"/>
                <w:szCs w:val="22"/>
              </w:rPr>
              <w:t>10 hours X 25 submissions</w:t>
            </w:r>
          </w:p>
        </w:tc>
        <w:tc>
          <w:tcPr>
            <w:tcW w:w="1980" w:type="dxa"/>
          </w:tcPr>
          <w:p w:rsidR="00026184" w:rsidRPr="00026184" w:rsidRDefault="00026184" w:rsidP="00026184">
            <w:pPr>
              <w:pStyle w:val="BodyText"/>
              <w:tabs>
                <w:tab w:val="left" w:pos="0"/>
                <w:tab w:val="left" w:pos="720"/>
                <w:tab w:val="right" w:pos="7680"/>
              </w:tabs>
              <w:jc w:val="right"/>
              <w:rPr>
                <w:sz w:val="22"/>
                <w:szCs w:val="22"/>
              </w:rPr>
            </w:pPr>
            <w:r w:rsidRPr="00026184">
              <w:rPr>
                <w:sz w:val="22"/>
                <w:szCs w:val="22"/>
              </w:rPr>
              <w:t>250 hours</w:t>
            </w:r>
          </w:p>
        </w:tc>
      </w:tr>
      <w:tr w:rsidR="00026184" w:rsidRPr="00026184" w:rsidTr="00026184">
        <w:tc>
          <w:tcPr>
            <w:tcW w:w="5508" w:type="dxa"/>
          </w:tcPr>
          <w:p w:rsidR="00026184" w:rsidRPr="00026184" w:rsidRDefault="00026184" w:rsidP="003A412A">
            <w:pPr>
              <w:pStyle w:val="BodyText"/>
              <w:tabs>
                <w:tab w:val="left" w:pos="0"/>
                <w:tab w:val="left" w:pos="720"/>
                <w:tab w:val="right" w:pos="7680"/>
              </w:tabs>
              <w:rPr>
                <w:sz w:val="22"/>
                <w:szCs w:val="22"/>
              </w:rPr>
            </w:pPr>
            <w:r w:rsidRPr="00026184">
              <w:rPr>
                <w:sz w:val="22"/>
                <w:szCs w:val="22"/>
              </w:rPr>
              <w:t>Reports and Recordkeeping Review and Management</w:t>
            </w:r>
          </w:p>
        </w:tc>
        <w:tc>
          <w:tcPr>
            <w:tcW w:w="2880" w:type="dxa"/>
          </w:tcPr>
          <w:p w:rsidR="00026184" w:rsidRPr="00026184" w:rsidRDefault="00026184" w:rsidP="003A412A">
            <w:pPr>
              <w:pStyle w:val="BodyText"/>
              <w:tabs>
                <w:tab w:val="left" w:pos="0"/>
                <w:tab w:val="left" w:pos="720"/>
                <w:tab w:val="right" w:pos="7680"/>
              </w:tabs>
              <w:rPr>
                <w:sz w:val="22"/>
                <w:szCs w:val="22"/>
              </w:rPr>
            </w:pPr>
            <w:r w:rsidRPr="00026184">
              <w:rPr>
                <w:sz w:val="22"/>
                <w:szCs w:val="22"/>
              </w:rPr>
              <w:t>1 hour X 70 reports/records</w:t>
            </w:r>
          </w:p>
        </w:tc>
        <w:tc>
          <w:tcPr>
            <w:tcW w:w="1980" w:type="dxa"/>
          </w:tcPr>
          <w:p w:rsidR="00026184" w:rsidRPr="00026184" w:rsidRDefault="00026184" w:rsidP="00026184">
            <w:pPr>
              <w:pStyle w:val="BodyText"/>
              <w:tabs>
                <w:tab w:val="left" w:pos="0"/>
                <w:tab w:val="left" w:pos="720"/>
                <w:tab w:val="right" w:pos="7680"/>
              </w:tabs>
              <w:jc w:val="right"/>
              <w:rPr>
                <w:sz w:val="22"/>
                <w:szCs w:val="22"/>
              </w:rPr>
            </w:pPr>
            <w:r w:rsidRPr="00026184">
              <w:rPr>
                <w:sz w:val="22"/>
                <w:szCs w:val="22"/>
              </w:rPr>
              <w:t>70 hours</w:t>
            </w:r>
          </w:p>
        </w:tc>
      </w:tr>
      <w:tr w:rsidR="00026184" w:rsidRPr="00026184" w:rsidTr="00026184">
        <w:tc>
          <w:tcPr>
            <w:tcW w:w="5508" w:type="dxa"/>
          </w:tcPr>
          <w:p w:rsidR="00026184" w:rsidRPr="00026184" w:rsidRDefault="00927B19" w:rsidP="003A412A">
            <w:pPr>
              <w:pStyle w:val="BodyText"/>
              <w:tabs>
                <w:tab w:val="left" w:pos="0"/>
                <w:tab w:val="left" w:pos="720"/>
                <w:tab w:val="right" w:pos="7680"/>
              </w:tabs>
              <w:rPr>
                <w:sz w:val="22"/>
                <w:szCs w:val="22"/>
              </w:rPr>
            </w:pPr>
            <w:r>
              <w:rPr>
                <w:bCs/>
                <w:sz w:val="22"/>
                <w:szCs w:val="22"/>
              </w:rPr>
              <w:t>Total H</w:t>
            </w:r>
            <w:r w:rsidR="00026184" w:rsidRPr="00026184">
              <w:rPr>
                <w:bCs/>
                <w:sz w:val="22"/>
                <w:szCs w:val="22"/>
              </w:rPr>
              <w:t>ours</w:t>
            </w:r>
          </w:p>
        </w:tc>
        <w:tc>
          <w:tcPr>
            <w:tcW w:w="2880" w:type="dxa"/>
          </w:tcPr>
          <w:p w:rsidR="00026184" w:rsidRPr="00026184" w:rsidRDefault="00026184" w:rsidP="003A412A">
            <w:pPr>
              <w:pStyle w:val="BodyText"/>
              <w:tabs>
                <w:tab w:val="left" w:pos="0"/>
                <w:tab w:val="left" w:pos="720"/>
                <w:tab w:val="right" w:pos="7680"/>
              </w:tabs>
              <w:rPr>
                <w:sz w:val="22"/>
                <w:szCs w:val="22"/>
              </w:rPr>
            </w:pPr>
          </w:p>
        </w:tc>
        <w:tc>
          <w:tcPr>
            <w:tcW w:w="1980" w:type="dxa"/>
          </w:tcPr>
          <w:p w:rsidR="00026184" w:rsidRPr="00026184" w:rsidRDefault="00026184" w:rsidP="00026184">
            <w:pPr>
              <w:pStyle w:val="BodyText"/>
              <w:tabs>
                <w:tab w:val="left" w:pos="0"/>
                <w:tab w:val="left" w:pos="720"/>
                <w:tab w:val="right" w:pos="7680"/>
              </w:tabs>
              <w:jc w:val="right"/>
              <w:rPr>
                <w:sz w:val="22"/>
                <w:szCs w:val="22"/>
              </w:rPr>
            </w:pPr>
            <w:r w:rsidRPr="00026184">
              <w:rPr>
                <w:bCs/>
                <w:sz w:val="22"/>
                <w:szCs w:val="22"/>
              </w:rPr>
              <w:t>320 hours</w:t>
            </w:r>
          </w:p>
        </w:tc>
      </w:tr>
      <w:tr w:rsidR="00026184" w:rsidRPr="00026184" w:rsidTr="00026184">
        <w:tc>
          <w:tcPr>
            <w:tcW w:w="5508" w:type="dxa"/>
          </w:tcPr>
          <w:p w:rsidR="00026184" w:rsidRPr="00026184" w:rsidRDefault="00927B19" w:rsidP="003A412A">
            <w:pPr>
              <w:pStyle w:val="BodyText"/>
              <w:tabs>
                <w:tab w:val="left" w:pos="0"/>
                <w:tab w:val="left" w:pos="720"/>
                <w:tab w:val="right" w:pos="7680"/>
              </w:tabs>
              <w:rPr>
                <w:bCs/>
                <w:sz w:val="22"/>
                <w:szCs w:val="22"/>
              </w:rPr>
            </w:pPr>
            <w:r>
              <w:rPr>
                <w:bCs/>
                <w:sz w:val="22"/>
                <w:szCs w:val="22"/>
              </w:rPr>
              <w:t>Total C</w:t>
            </w:r>
            <w:r w:rsidR="00026184" w:rsidRPr="00026184">
              <w:rPr>
                <w:bCs/>
                <w:sz w:val="22"/>
                <w:szCs w:val="22"/>
              </w:rPr>
              <w:t>ost to the Federal Government</w:t>
            </w:r>
          </w:p>
        </w:tc>
        <w:tc>
          <w:tcPr>
            <w:tcW w:w="2880" w:type="dxa"/>
          </w:tcPr>
          <w:p w:rsidR="00026184" w:rsidRPr="00026184" w:rsidRDefault="00927B19" w:rsidP="003A412A">
            <w:pPr>
              <w:pStyle w:val="BodyText"/>
              <w:tabs>
                <w:tab w:val="left" w:pos="0"/>
                <w:tab w:val="left" w:pos="720"/>
                <w:tab w:val="right" w:pos="7680"/>
              </w:tabs>
              <w:rPr>
                <w:sz w:val="22"/>
                <w:szCs w:val="22"/>
              </w:rPr>
            </w:pPr>
            <w:r>
              <w:rPr>
                <w:bCs/>
                <w:sz w:val="22"/>
                <w:szCs w:val="22"/>
              </w:rPr>
              <w:t>320</w:t>
            </w:r>
            <w:r w:rsidR="00026184" w:rsidRPr="00026184">
              <w:rPr>
                <w:bCs/>
                <w:sz w:val="22"/>
                <w:szCs w:val="22"/>
              </w:rPr>
              <w:t xml:space="preserve"> hours at $34.34/ hour (based on GS-13 salary)</w:t>
            </w:r>
          </w:p>
        </w:tc>
        <w:tc>
          <w:tcPr>
            <w:tcW w:w="1980" w:type="dxa"/>
          </w:tcPr>
          <w:p w:rsidR="00026184" w:rsidRPr="00026184" w:rsidRDefault="00026184" w:rsidP="00026184">
            <w:pPr>
              <w:tabs>
                <w:tab w:val="left" w:pos="720"/>
                <w:tab w:val="left" w:pos="1320"/>
                <w:tab w:val="left" w:pos="3360"/>
                <w:tab w:val="right" w:pos="8280"/>
              </w:tabs>
              <w:jc w:val="right"/>
              <w:rPr>
                <w:bCs/>
                <w:sz w:val="22"/>
                <w:szCs w:val="22"/>
              </w:rPr>
            </w:pPr>
            <w:r w:rsidRPr="00026184">
              <w:rPr>
                <w:bCs/>
                <w:sz w:val="22"/>
                <w:szCs w:val="22"/>
              </w:rPr>
              <w:t>$10,989</w:t>
            </w:r>
          </w:p>
          <w:p w:rsidR="00026184" w:rsidRPr="00026184" w:rsidRDefault="00026184" w:rsidP="00026184">
            <w:pPr>
              <w:pStyle w:val="BodyText"/>
              <w:tabs>
                <w:tab w:val="left" w:pos="0"/>
                <w:tab w:val="left" w:pos="720"/>
                <w:tab w:val="right" w:pos="7680"/>
              </w:tabs>
              <w:jc w:val="right"/>
              <w:rPr>
                <w:bCs/>
                <w:sz w:val="22"/>
                <w:szCs w:val="22"/>
              </w:rPr>
            </w:pPr>
          </w:p>
        </w:tc>
      </w:tr>
    </w:tbl>
    <w:p w:rsidR="00354A58" w:rsidRDefault="00354A58" w:rsidP="003A412A">
      <w:pPr>
        <w:tabs>
          <w:tab w:val="left" w:pos="720"/>
        </w:tabs>
        <w:rPr>
          <w:sz w:val="22"/>
        </w:rPr>
      </w:pP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37FC7" w:rsidRPr="00337FC7" w:rsidRDefault="00A62113" w:rsidP="00337FC7">
      <w:pPr>
        <w:pStyle w:val="BodyTextIndent3"/>
        <w:tabs>
          <w:tab w:val="clear" w:pos="360"/>
          <w:tab w:val="clear" w:pos="840"/>
          <w:tab w:val="left" w:pos="0"/>
          <w:tab w:val="left" w:pos="720"/>
          <w:tab w:val="left" w:pos="1080"/>
        </w:tabs>
        <w:ind w:left="0"/>
        <w:rPr>
          <w:sz w:val="22"/>
        </w:rPr>
      </w:pPr>
      <w:r>
        <w:rPr>
          <w:sz w:val="22"/>
        </w:rPr>
        <w:t xml:space="preserve">This is the first publication of the ONAP Training and Technical Assistance NOFA; therefore, there are no changes or adjustments.  </w:t>
      </w:r>
    </w:p>
    <w:p w:rsidR="00337FC7" w:rsidRDefault="00337FC7" w:rsidP="00337FC7">
      <w:pPr>
        <w:tabs>
          <w:tab w:val="left" w:pos="360"/>
          <w:tab w:val="left" w:pos="720"/>
        </w:tabs>
        <w:rPr>
          <w:b/>
          <w:sz w:val="22"/>
        </w:rPr>
      </w:pPr>
    </w:p>
    <w:p w:rsidR="00354A58" w:rsidRDefault="00354A58" w:rsidP="003A412A">
      <w:pPr>
        <w:numPr>
          <w:ilvl w:val="1"/>
          <w:numId w:val="10"/>
        </w:numPr>
        <w:tabs>
          <w:tab w:val="left" w:pos="360"/>
          <w:tab w:val="left" w:pos="720"/>
        </w:tabs>
        <w:rPr>
          <w:b/>
          <w:sz w:val="22"/>
        </w:rPr>
      </w:pPr>
      <w:r>
        <w:rPr>
          <w:b/>
          <w:sz w:val="22"/>
        </w:rPr>
        <w:t>Publication of Results</w:t>
      </w:r>
    </w:p>
    <w:p w:rsidR="00546C1B" w:rsidRPr="00546C1B" w:rsidRDefault="00546C1B" w:rsidP="00546C1B">
      <w:pPr>
        <w:rPr>
          <w:sz w:val="22"/>
          <w:szCs w:val="22"/>
          <w:highlight w:val="yellow"/>
        </w:rPr>
      </w:pPr>
      <w:r w:rsidRPr="00546C1B">
        <w:rPr>
          <w:sz w:val="22"/>
          <w:szCs w:val="22"/>
        </w:rPr>
        <w:t>The information submitted is not published.  Notic</w:t>
      </w:r>
      <w:r w:rsidR="00A62113">
        <w:rPr>
          <w:sz w:val="22"/>
          <w:szCs w:val="22"/>
        </w:rPr>
        <w:t>e of the competition winners is</w:t>
      </w:r>
      <w:r w:rsidRPr="00546C1B">
        <w:rPr>
          <w:sz w:val="22"/>
          <w:szCs w:val="22"/>
        </w:rPr>
        <w:t xml:space="preserve"> published in the Federal Register approximately </w:t>
      </w:r>
      <w:r w:rsidR="004D11F4">
        <w:rPr>
          <w:sz w:val="22"/>
          <w:szCs w:val="22"/>
        </w:rPr>
        <w:t>two</w:t>
      </w:r>
      <w:r w:rsidRPr="00546C1B">
        <w:rPr>
          <w:sz w:val="22"/>
          <w:szCs w:val="22"/>
        </w:rPr>
        <w:t xml:space="preserve"> months </w:t>
      </w:r>
      <w:r w:rsidR="001F2B4E">
        <w:rPr>
          <w:sz w:val="22"/>
          <w:szCs w:val="22"/>
        </w:rPr>
        <w:t xml:space="preserve">after receipt of applications. </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546C1B" w:rsidRDefault="00546C1B" w:rsidP="00546C1B">
      <w:pPr>
        <w:pStyle w:val="BodyTextIndent"/>
        <w:ind w:left="0" w:firstLine="0"/>
      </w:pPr>
      <w:r w:rsidRPr="00E9087D">
        <w:t>The OMB expiration date will be displayed on all data collection instruments.  No exceptions are requested.</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b/>
          <w:sz w:val="22"/>
        </w:rPr>
      </w:pPr>
      <w:r>
        <w:rPr>
          <w:b/>
          <w:sz w:val="22"/>
        </w:rPr>
        <w:t>B.</w:t>
      </w:r>
      <w:r>
        <w:rPr>
          <w:b/>
          <w:sz w:val="22"/>
        </w:rPr>
        <w:tab/>
        <w:t>This collection does not employ statistical methods.</w:t>
      </w: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927B19">
      <w:pPr>
        <w:tabs>
          <w:tab w:val="left" w:pos="360"/>
        </w:tabs>
        <w:rPr>
          <w:sz w:val="22"/>
        </w:rPr>
      </w:pPr>
    </w:p>
    <w:sectPr w:rsidR="00B00F34" w:rsidSect="00140DB2">
      <w:footerReference w:type="first" r:id="rId13"/>
      <w:type w:val="continuous"/>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0E4" w:rsidRDefault="003230E4">
      <w:r>
        <w:separator/>
      </w:r>
    </w:p>
  </w:endnote>
  <w:endnote w:type="continuationSeparator" w:id="0">
    <w:p w:rsidR="003230E4" w:rsidRDefault="00323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E4" w:rsidRDefault="003230E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E4" w:rsidRDefault="003230E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3230E4">
      <w:tc>
        <w:tcPr>
          <w:tcW w:w="8388" w:type="dxa"/>
          <w:tcBorders>
            <w:top w:val="single" w:sz="6" w:space="0" w:color="auto"/>
            <w:left w:val="nil"/>
            <w:right w:val="single" w:sz="6" w:space="0" w:color="auto"/>
          </w:tcBorders>
        </w:tcPr>
        <w:p w:rsidR="003230E4" w:rsidRDefault="003230E4">
          <w:pPr>
            <w:pStyle w:val="Footer"/>
            <w:rPr>
              <w:rFonts w:ascii="Helvetica" w:hAnsi="Helvetica"/>
              <w:sz w:val="16"/>
            </w:rPr>
          </w:pPr>
          <w:r>
            <w:rPr>
              <w:rFonts w:ascii="Helvetica" w:hAnsi="Helvetica"/>
              <w:sz w:val="16"/>
            </w:rPr>
            <w:t>Signature of Senior Officer or Designee:</w:t>
          </w:r>
        </w:p>
        <w:p w:rsidR="003230E4" w:rsidRDefault="003230E4">
          <w:pPr>
            <w:pStyle w:val="Footer"/>
            <w:rPr>
              <w:rFonts w:ascii="Helvetica" w:hAnsi="Helvetica"/>
              <w:sz w:val="16"/>
            </w:rPr>
          </w:pPr>
        </w:p>
        <w:p w:rsidR="003230E4" w:rsidRDefault="003230E4">
          <w:pPr>
            <w:pStyle w:val="Footer"/>
            <w:rPr>
              <w:rFonts w:ascii="Helvetica" w:hAnsi="Helvetica"/>
              <w:sz w:val="16"/>
            </w:rPr>
          </w:pPr>
        </w:p>
        <w:p w:rsidR="003230E4" w:rsidRDefault="003230E4">
          <w:pPr>
            <w:pStyle w:val="Footer"/>
            <w:rPr>
              <w:rFonts w:ascii="Helvetica" w:hAnsi="Helvetica"/>
              <w:sz w:val="16"/>
            </w:rPr>
          </w:pPr>
          <w:r>
            <w:rPr>
              <w:rFonts w:ascii="Helvetica" w:hAnsi="Helvetica"/>
              <w:sz w:val="16"/>
            </w:rPr>
            <w:t>X</w:t>
          </w:r>
        </w:p>
        <w:p w:rsidR="003230E4" w:rsidRDefault="003230E4">
          <w:pPr>
            <w:pStyle w:val="Footer"/>
            <w:rPr>
              <w:rFonts w:ascii="Helvetica" w:hAnsi="Helvetica"/>
              <w:sz w:val="16"/>
            </w:rPr>
          </w:pPr>
          <w:r>
            <w:rPr>
              <w:rFonts w:ascii="Helvetica" w:hAnsi="Helvetica"/>
              <w:sz w:val="16"/>
            </w:rPr>
            <w:t>Colette Pollard, Departmental Reports Management Officer,</w:t>
          </w:r>
        </w:p>
        <w:p w:rsidR="003230E4" w:rsidRDefault="003230E4">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3230E4" w:rsidRDefault="003230E4">
          <w:pPr>
            <w:pStyle w:val="Footer"/>
            <w:rPr>
              <w:rFonts w:ascii="Helvetica" w:hAnsi="Helvetica"/>
              <w:sz w:val="16"/>
            </w:rPr>
          </w:pPr>
          <w:r>
            <w:rPr>
              <w:rFonts w:ascii="Helvetica" w:hAnsi="Helvetica"/>
              <w:sz w:val="16"/>
            </w:rPr>
            <w:t xml:space="preserve">Date: </w:t>
          </w:r>
        </w:p>
      </w:tc>
    </w:tr>
  </w:tbl>
  <w:p w:rsidR="003230E4" w:rsidRDefault="003230E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E4" w:rsidRDefault="003230E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0E4" w:rsidRDefault="003230E4">
      <w:r>
        <w:separator/>
      </w:r>
    </w:p>
  </w:footnote>
  <w:footnote w:type="continuationSeparator" w:id="0">
    <w:p w:rsidR="003230E4" w:rsidRDefault="00323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E4" w:rsidRDefault="003230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9"/>
  </w:num>
  <w:num w:numId="11">
    <w:abstractNumId w:val="10"/>
  </w:num>
  <w:num w:numId="12">
    <w:abstractNumId w:val="3"/>
  </w:num>
  <w:num w:numId="13">
    <w:abstractNumId w:val="9"/>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E745E"/>
    <w:rsid w:val="0001625A"/>
    <w:rsid w:val="000202F5"/>
    <w:rsid w:val="00026184"/>
    <w:rsid w:val="0002751C"/>
    <w:rsid w:val="00060E3E"/>
    <w:rsid w:val="00067B0D"/>
    <w:rsid w:val="000908A1"/>
    <w:rsid w:val="00093392"/>
    <w:rsid w:val="000A4F38"/>
    <w:rsid w:val="000C42FC"/>
    <w:rsid w:val="000C5438"/>
    <w:rsid w:val="000C55F1"/>
    <w:rsid w:val="000D0062"/>
    <w:rsid w:val="000D68CC"/>
    <w:rsid w:val="000F5D5A"/>
    <w:rsid w:val="000F5FAE"/>
    <w:rsid w:val="001212F5"/>
    <w:rsid w:val="00140DB2"/>
    <w:rsid w:val="00143496"/>
    <w:rsid w:val="00145558"/>
    <w:rsid w:val="00152B6E"/>
    <w:rsid w:val="00154DE0"/>
    <w:rsid w:val="00162B56"/>
    <w:rsid w:val="00180776"/>
    <w:rsid w:val="00194338"/>
    <w:rsid w:val="0019537D"/>
    <w:rsid w:val="001A34FC"/>
    <w:rsid w:val="001B27B8"/>
    <w:rsid w:val="001B65BE"/>
    <w:rsid w:val="001D7638"/>
    <w:rsid w:val="001F2B4E"/>
    <w:rsid w:val="001F365B"/>
    <w:rsid w:val="001F6E57"/>
    <w:rsid w:val="00215AFF"/>
    <w:rsid w:val="0023056F"/>
    <w:rsid w:val="0025368C"/>
    <w:rsid w:val="0027282A"/>
    <w:rsid w:val="00276746"/>
    <w:rsid w:val="00282C85"/>
    <w:rsid w:val="00284783"/>
    <w:rsid w:val="00293EA6"/>
    <w:rsid w:val="00297959"/>
    <w:rsid w:val="002C0FB3"/>
    <w:rsid w:val="002C281D"/>
    <w:rsid w:val="002C6439"/>
    <w:rsid w:val="002C7F10"/>
    <w:rsid w:val="002D65A0"/>
    <w:rsid w:val="002D6736"/>
    <w:rsid w:val="002E67B1"/>
    <w:rsid w:val="002E745E"/>
    <w:rsid w:val="002F3A27"/>
    <w:rsid w:val="0030015C"/>
    <w:rsid w:val="00310ED9"/>
    <w:rsid w:val="0031130B"/>
    <w:rsid w:val="0031578C"/>
    <w:rsid w:val="003230E4"/>
    <w:rsid w:val="003248F2"/>
    <w:rsid w:val="00333599"/>
    <w:rsid w:val="00337FC7"/>
    <w:rsid w:val="00350E97"/>
    <w:rsid w:val="00352054"/>
    <w:rsid w:val="00354A58"/>
    <w:rsid w:val="00357D5E"/>
    <w:rsid w:val="00370633"/>
    <w:rsid w:val="00384355"/>
    <w:rsid w:val="00384F7F"/>
    <w:rsid w:val="00390F82"/>
    <w:rsid w:val="003A3307"/>
    <w:rsid w:val="003A412A"/>
    <w:rsid w:val="003C102A"/>
    <w:rsid w:val="003C14A5"/>
    <w:rsid w:val="003C3A89"/>
    <w:rsid w:val="003D2B63"/>
    <w:rsid w:val="003D4509"/>
    <w:rsid w:val="003E07B3"/>
    <w:rsid w:val="003E47F3"/>
    <w:rsid w:val="003F3CAA"/>
    <w:rsid w:val="00402AF6"/>
    <w:rsid w:val="00460CB1"/>
    <w:rsid w:val="0046699D"/>
    <w:rsid w:val="004719E3"/>
    <w:rsid w:val="004978DC"/>
    <w:rsid w:val="004A62B2"/>
    <w:rsid w:val="004D11F4"/>
    <w:rsid w:val="004D161D"/>
    <w:rsid w:val="004D6472"/>
    <w:rsid w:val="004E7958"/>
    <w:rsid w:val="004E7BBD"/>
    <w:rsid w:val="004F6D0F"/>
    <w:rsid w:val="0050389A"/>
    <w:rsid w:val="00521B6A"/>
    <w:rsid w:val="0052459D"/>
    <w:rsid w:val="00534029"/>
    <w:rsid w:val="00546C1B"/>
    <w:rsid w:val="005603FB"/>
    <w:rsid w:val="00561B75"/>
    <w:rsid w:val="0057390E"/>
    <w:rsid w:val="00583FA3"/>
    <w:rsid w:val="00585BF2"/>
    <w:rsid w:val="00593C08"/>
    <w:rsid w:val="005B4F7D"/>
    <w:rsid w:val="005E5D24"/>
    <w:rsid w:val="005F5D90"/>
    <w:rsid w:val="00633BDB"/>
    <w:rsid w:val="006405DD"/>
    <w:rsid w:val="0066041B"/>
    <w:rsid w:val="006640C2"/>
    <w:rsid w:val="00684CC7"/>
    <w:rsid w:val="006A1F25"/>
    <w:rsid w:val="006D1BB4"/>
    <w:rsid w:val="006D45BA"/>
    <w:rsid w:val="00700507"/>
    <w:rsid w:val="00711A55"/>
    <w:rsid w:val="007159F4"/>
    <w:rsid w:val="007165E3"/>
    <w:rsid w:val="007249C6"/>
    <w:rsid w:val="00737812"/>
    <w:rsid w:val="007753C0"/>
    <w:rsid w:val="00783B3D"/>
    <w:rsid w:val="00785688"/>
    <w:rsid w:val="007902BF"/>
    <w:rsid w:val="007A1FA7"/>
    <w:rsid w:val="007B4A0F"/>
    <w:rsid w:val="007C6916"/>
    <w:rsid w:val="007D2E30"/>
    <w:rsid w:val="007E2384"/>
    <w:rsid w:val="007E6C64"/>
    <w:rsid w:val="007F1E8E"/>
    <w:rsid w:val="0080686C"/>
    <w:rsid w:val="00810168"/>
    <w:rsid w:val="00815B27"/>
    <w:rsid w:val="00841498"/>
    <w:rsid w:val="00842728"/>
    <w:rsid w:val="0086497C"/>
    <w:rsid w:val="008731B9"/>
    <w:rsid w:val="008A0F6D"/>
    <w:rsid w:val="008B631D"/>
    <w:rsid w:val="008C5F42"/>
    <w:rsid w:val="008D530D"/>
    <w:rsid w:val="008D77EF"/>
    <w:rsid w:val="008F0581"/>
    <w:rsid w:val="008F2416"/>
    <w:rsid w:val="008F2583"/>
    <w:rsid w:val="009036DE"/>
    <w:rsid w:val="0091386F"/>
    <w:rsid w:val="00920250"/>
    <w:rsid w:val="00927B19"/>
    <w:rsid w:val="009354C2"/>
    <w:rsid w:val="00945385"/>
    <w:rsid w:val="00971D27"/>
    <w:rsid w:val="00972372"/>
    <w:rsid w:val="009744A7"/>
    <w:rsid w:val="00993904"/>
    <w:rsid w:val="009A1F75"/>
    <w:rsid w:val="009A30EF"/>
    <w:rsid w:val="009E2862"/>
    <w:rsid w:val="009E3BA5"/>
    <w:rsid w:val="009F06B2"/>
    <w:rsid w:val="00A00BCF"/>
    <w:rsid w:val="00A02D22"/>
    <w:rsid w:val="00A16B41"/>
    <w:rsid w:val="00A23ED8"/>
    <w:rsid w:val="00A4142B"/>
    <w:rsid w:val="00A56F08"/>
    <w:rsid w:val="00A62113"/>
    <w:rsid w:val="00A85166"/>
    <w:rsid w:val="00A8550D"/>
    <w:rsid w:val="00AA78D1"/>
    <w:rsid w:val="00AE04C9"/>
    <w:rsid w:val="00AE1A71"/>
    <w:rsid w:val="00AF12D5"/>
    <w:rsid w:val="00B00F34"/>
    <w:rsid w:val="00B10184"/>
    <w:rsid w:val="00B139A5"/>
    <w:rsid w:val="00B318B7"/>
    <w:rsid w:val="00B40275"/>
    <w:rsid w:val="00B60778"/>
    <w:rsid w:val="00B66A98"/>
    <w:rsid w:val="00B743DF"/>
    <w:rsid w:val="00B774C8"/>
    <w:rsid w:val="00B87DB8"/>
    <w:rsid w:val="00BA6D99"/>
    <w:rsid w:val="00BB391E"/>
    <w:rsid w:val="00BC4702"/>
    <w:rsid w:val="00BC59D0"/>
    <w:rsid w:val="00BC6422"/>
    <w:rsid w:val="00BD7827"/>
    <w:rsid w:val="00BE2DBF"/>
    <w:rsid w:val="00C27EF1"/>
    <w:rsid w:val="00C34575"/>
    <w:rsid w:val="00C3673F"/>
    <w:rsid w:val="00C524EA"/>
    <w:rsid w:val="00C5576E"/>
    <w:rsid w:val="00C60ECA"/>
    <w:rsid w:val="00C61C69"/>
    <w:rsid w:val="00C63E76"/>
    <w:rsid w:val="00C65CD4"/>
    <w:rsid w:val="00C6635E"/>
    <w:rsid w:val="00C87E8C"/>
    <w:rsid w:val="00C91E9F"/>
    <w:rsid w:val="00CD0C8E"/>
    <w:rsid w:val="00CD12AC"/>
    <w:rsid w:val="00CF5F82"/>
    <w:rsid w:val="00D1228A"/>
    <w:rsid w:val="00D2515B"/>
    <w:rsid w:val="00D37911"/>
    <w:rsid w:val="00D5032C"/>
    <w:rsid w:val="00D64A55"/>
    <w:rsid w:val="00D801DF"/>
    <w:rsid w:val="00DC23FE"/>
    <w:rsid w:val="00DC53AB"/>
    <w:rsid w:val="00DC7A8E"/>
    <w:rsid w:val="00DD5DD0"/>
    <w:rsid w:val="00DE39B6"/>
    <w:rsid w:val="00DE7D1B"/>
    <w:rsid w:val="00DF4103"/>
    <w:rsid w:val="00DF7475"/>
    <w:rsid w:val="00E048EC"/>
    <w:rsid w:val="00E13161"/>
    <w:rsid w:val="00E2055C"/>
    <w:rsid w:val="00E430AD"/>
    <w:rsid w:val="00E804AB"/>
    <w:rsid w:val="00E851AA"/>
    <w:rsid w:val="00E856A1"/>
    <w:rsid w:val="00EA3E8C"/>
    <w:rsid w:val="00EA53BA"/>
    <w:rsid w:val="00EA5F98"/>
    <w:rsid w:val="00EC1755"/>
    <w:rsid w:val="00EE7AC0"/>
    <w:rsid w:val="00EF2BF1"/>
    <w:rsid w:val="00F16214"/>
    <w:rsid w:val="00F274BF"/>
    <w:rsid w:val="00F42A77"/>
    <w:rsid w:val="00F47DF3"/>
    <w:rsid w:val="00F543A0"/>
    <w:rsid w:val="00F66B25"/>
    <w:rsid w:val="00F77233"/>
    <w:rsid w:val="00F77861"/>
    <w:rsid w:val="00F94AA3"/>
    <w:rsid w:val="00FA1256"/>
    <w:rsid w:val="00FC28D6"/>
    <w:rsid w:val="00FD1CDD"/>
    <w:rsid w:val="00FD4D82"/>
    <w:rsid w:val="00FE1E2E"/>
    <w:rsid w:val="00FE1E54"/>
    <w:rsid w:val="00FE3243"/>
    <w:rsid w:val="00FE5008"/>
    <w:rsid w:val="00FE5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table" w:styleId="TableGrid">
    <w:name w:val="Table Grid"/>
    <w:basedOn w:val="TableNormal"/>
    <w:rsid w:val="00DF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94AA3"/>
    <w:rPr>
      <w:sz w:val="24"/>
      <w:szCs w:val="24"/>
    </w:rPr>
  </w:style>
  <w:style w:type="character" w:styleId="CommentReference">
    <w:name w:val="annotation reference"/>
    <w:basedOn w:val="DefaultParagraphFont"/>
    <w:rsid w:val="0080686C"/>
    <w:rPr>
      <w:sz w:val="16"/>
      <w:szCs w:val="16"/>
    </w:rPr>
  </w:style>
  <w:style w:type="paragraph" w:styleId="CommentText">
    <w:name w:val="annotation text"/>
    <w:basedOn w:val="Normal"/>
    <w:link w:val="CommentTextChar"/>
    <w:rsid w:val="0080686C"/>
  </w:style>
  <w:style w:type="character" w:customStyle="1" w:styleId="CommentTextChar">
    <w:name w:val="Comment Text Char"/>
    <w:basedOn w:val="DefaultParagraphFont"/>
    <w:link w:val="CommentText"/>
    <w:rsid w:val="0080686C"/>
  </w:style>
  <w:style w:type="paragraph" w:styleId="CommentSubject">
    <w:name w:val="annotation subject"/>
    <w:basedOn w:val="CommentText"/>
    <w:next w:val="CommentText"/>
    <w:link w:val="CommentSubjectChar"/>
    <w:rsid w:val="0080686C"/>
    <w:rPr>
      <w:b/>
      <w:bCs/>
    </w:rPr>
  </w:style>
  <w:style w:type="character" w:customStyle="1" w:styleId="CommentSubjectChar">
    <w:name w:val="Comment Subject Char"/>
    <w:basedOn w:val="CommentTextChar"/>
    <w:link w:val="CommentSubject"/>
    <w:rsid w:val="0080686C"/>
    <w:rPr>
      <w:b/>
      <w:bCs/>
    </w:rPr>
  </w:style>
  <w:style w:type="paragraph" w:customStyle="1" w:styleId="CM50">
    <w:name w:val="CM50"/>
    <w:basedOn w:val="Normal"/>
    <w:next w:val="Normal"/>
    <w:rsid w:val="00390F82"/>
    <w:pPr>
      <w:overflowPunct/>
      <w:textAlignment w:val="auto"/>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77531545">
      <w:bodyDiv w:val="1"/>
      <w:marLeft w:val="0"/>
      <w:marRight w:val="0"/>
      <w:marTop w:val="0"/>
      <w:marBottom w:val="0"/>
      <w:divBdr>
        <w:top w:val="none" w:sz="0" w:space="0" w:color="auto"/>
        <w:left w:val="none" w:sz="0" w:space="0" w:color="auto"/>
        <w:bottom w:val="none" w:sz="0" w:space="0" w:color="auto"/>
        <w:right w:val="none" w:sz="0" w:space="0" w:color="auto"/>
      </w:divBdr>
    </w:div>
    <w:div w:id="100029172">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930511212">
      <w:bodyDiv w:val="1"/>
      <w:marLeft w:val="0"/>
      <w:marRight w:val="0"/>
      <w:marTop w:val="0"/>
      <w:marBottom w:val="0"/>
      <w:divBdr>
        <w:top w:val="none" w:sz="0" w:space="0" w:color="auto"/>
        <w:left w:val="none" w:sz="0" w:space="0" w:color="auto"/>
        <w:bottom w:val="none" w:sz="0" w:space="0" w:color="auto"/>
        <w:right w:val="none" w:sz="0" w:space="0" w:color="auto"/>
      </w:divBdr>
    </w:div>
    <w:div w:id="1141268174">
      <w:bodyDiv w:val="1"/>
      <w:marLeft w:val="0"/>
      <w:marRight w:val="0"/>
      <w:marTop w:val="0"/>
      <w:marBottom w:val="0"/>
      <w:divBdr>
        <w:top w:val="none" w:sz="0" w:space="0" w:color="auto"/>
        <w:left w:val="none" w:sz="0" w:space="0" w:color="auto"/>
        <w:bottom w:val="none" w:sz="0" w:space="0" w:color="auto"/>
        <w:right w:val="none" w:sz="0" w:space="0" w:color="auto"/>
      </w:divBdr>
    </w:div>
    <w:div w:id="1184393162">
      <w:bodyDiv w:val="1"/>
      <w:marLeft w:val="0"/>
      <w:marRight w:val="0"/>
      <w:marTop w:val="0"/>
      <w:marBottom w:val="0"/>
      <w:divBdr>
        <w:top w:val="none" w:sz="0" w:space="0" w:color="auto"/>
        <w:left w:val="none" w:sz="0" w:space="0" w:color="auto"/>
        <w:bottom w:val="none" w:sz="0" w:space="0" w:color="auto"/>
        <w:right w:val="none" w:sz="0" w:space="0" w:color="auto"/>
      </w:divBdr>
    </w:div>
    <w:div w:id="1237784526">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433625593">
      <w:bodyDiv w:val="1"/>
      <w:marLeft w:val="0"/>
      <w:marRight w:val="0"/>
      <w:marTop w:val="0"/>
      <w:marBottom w:val="0"/>
      <w:divBdr>
        <w:top w:val="none" w:sz="0" w:space="0" w:color="auto"/>
        <w:left w:val="none" w:sz="0" w:space="0" w:color="auto"/>
        <w:bottom w:val="none" w:sz="0" w:space="0" w:color="auto"/>
        <w:right w:val="none" w:sz="0" w:space="0" w:color="auto"/>
      </w:divBdr>
    </w:div>
    <w:div w:id="1802459727">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gr.hud.gov/DRGRWeb/request.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3F48-5C70-459D-B345-CA79C158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2252</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15396</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3</cp:revision>
  <cp:lastPrinted>2012-02-15T19:53:00Z</cp:lastPrinted>
  <dcterms:created xsi:type="dcterms:W3CDTF">2012-08-20T16:00:00Z</dcterms:created>
  <dcterms:modified xsi:type="dcterms:W3CDTF">2012-08-20T16:02:00Z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1183249418</vt:i4>
  </property>
  <property fmtid="{D5CDD505-2E9C-101B-9397-08002B2CF9AE}" pid="3" name="_NewReviewCycle">
    <vt:lpwstr/>
  </property>
  <property fmtid="{D5CDD505-2E9C-101B-9397-08002B2CF9AE}" pid="4" name="_EmailSubject">
    <vt:lpwstr>ONAP T/TA NOFA PRA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-857332545</vt:i4>
  </property>
  <property fmtid="{D5CDD505-2E9C-101B-9397-08002B2CF9AE}" pid="8" name="_ReviewingToolsShownOnce">
    <vt:lpwstr/>
  </property>
</Properties>
</file>