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4BF" w:rsidRPr="006E4B17" w:rsidRDefault="008644BF" w:rsidP="008644BF">
      <w:pPr>
        <w:spacing w:line="240" w:lineRule="auto"/>
        <w:ind w:right="20"/>
        <w:rPr>
          <w:rFonts w:ascii="Segoe UI" w:eastAsia="Arial Narrow" w:hAnsi="Segoe UI" w:cs="Segoe UI"/>
          <w:b/>
          <w:bCs/>
          <w:sz w:val="20"/>
          <w:szCs w:val="20"/>
        </w:rPr>
      </w:pPr>
      <w:r w:rsidRPr="006E4B17">
        <w:rPr>
          <w:rFonts w:ascii="Segoe UI" w:eastAsia="Arial Narrow" w:hAnsi="Segoe UI" w:cs="Segoe UI"/>
          <w:b/>
          <w:bCs/>
          <w:sz w:val="20"/>
          <w:szCs w:val="20"/>
        </w:rPr>
        <w:t>Veterans Homelessness P</w:t>
      </w:r>
      <w:r w:rsidRPr="006E4B17">
        <w:rPr>
          <w:rFonts w:ascii="Segoe UI" w:eastAsia="Arial Narrow" w:hAnsi="Segoe UI" w:cs="Segoe UI"/>
          <w:b/>
          <w:bCs/>
          <w:spacing w:val="-1"/>
          <w:sz w:val="20"/>
          <w:szCs w:val="20"/>
        </w:rPr>
        <w:t>r</w:t>
      </w:r>
      <w:r w:rsidRPr="006E4B17">
        <w:rPr>
          <w:rFonts w:ascii="Segoe UI" w:eastAsia="Arial Narrow" w:hAnsi="Segoe UI" w:cs="Segoe UI"/>
          <w:b/>
          <w:bCs/>
          <w:sz w:val="20"/>
          <w:szCs w:val="20"/>
        </w:rPr>
        <w:t>evention Demonstration</w:t>
      </w:r>
    </w:p>
    <w:p w:rsidR="008644BF" w:rsidRPr="006E4B17" w:rsidRDefault="008644BF" w:rsidP="008644BF">
      <w:pPr>
        <w:spacing w:line="240" w:lineRule="auto"/>
        <w:ind w:right="20"/>
        <w:rPr>
          <w:rFonts w:ascii="Segoe UI" w:eastAsia="Arial Narrow" w:hAnsi="Segoe UI" w:cs="Segoe UI"/>
          <w:b/>
          <w:bCs/>
          <w:sz w:val="20"/>
          <w:szCs w:val="20"/>
        </w:rPr>
      </w:pPr>
      <w:r w:rsidRPr="006E4B17">
        <w:rPr>
          <w:rFonts w:ascii="Segoe UI" w:eastAsia="Arial Narrow" w:hAnsi="Segoe UI" w:cs="Segoe UI"/>
          <w:b/>
          <w:bCs/>
          <w:sz w:val="20"/>
          <w:szCs w:val="20"/>
        </w:rPr>
        <w:t>Task Order Number</w:t>
      </w:r>
    </w:p>
    <w:p w:rsidR="008644BF" w:rsidRPr="006E4B17" w:rsidRDefault="008644BF" w:rsidP="008644BF">
      <w:pPr>
        <w:spacing w:line="240" w:lineRule="auto"/>
        <w:ind w:right="20"/>
        <w:rPr>
          <w:rFonts w:ascii="Segoe UI" w:eastAsia="Arial Narrow" w:hAnsi="Segoe UI" w:cs="Segoe UI"/>
          <w:b/>
          <w:sz w:val="20"/>
          <w:szCs w:val="20"/>
        </w:rPr>
      </w:pPr>
      <w:r w:rsidRPr="006E4B17">
        <w:rPr>
          <w:rFonts w:ascii="Segoe UI" w:eastAsia="Arial Narrow" w:hAnsi="Segoe UI" w:cs="Segoe UI"/>
          <w:b/>
          <w:bCs/>
          <w:sz w:val="20"/>
          <w:szCs w:val="20"/>
        </w:rPr>
        <w:t xml:space="preserve">Contract </w:t>
      </w:r>
      <w:r w:rsidR="006264DB" w:rsidRPr="006E4B17">
        <w:rPr>
          <w:rFonts w:ascii="Segoe UI" w:eastAsia="Arial Narrow" w:hAnsi="Segoe UI" w:cs="Segoe UI"/>
          <w:b/>
          <w:bCs/>
          <w:sz w:val="20"/>
          <w:szCs w:val="20"/>
        </w:rPr>
        <w:t>Number C</w:t>
      </w:r>
      <w:r w:rsidRPr="006E4B17">
        <w:rPr>
          <w:rFonts w:ascii="Segoe UI" w:eastAsia="Arial Narrow" w:hAnsi="Segoe UI" w:cs="Segoe UI"/>
          <w:b/>
          <w:sz w:val="20"/>
          <w:szCs w:val="20"/>
        </w:rPr>
        <w:t>-CHI-01115T-0001</w:t>
      </w:r>
    </w:p>
    <w:p w:rsidR="008644BF" w:rsidRPr="006E4B17" w:rsidRDefault="008644BF" w:rsidP="008644BF">
      <w:pPr>
        <w:spacing w:line="240" w:lineRule="auto"/>
        <w:ind w:right="20"/>
        <w:rPr>
          <w:rFonts w:ascii="Segoe UI" w:eastAsia="Arial Narrow" w:hAnsi="Segoe UI" w:cs="Segoe UI"/>
          <w:b/>
          <w:sz w:val="20"/>
          <w:szCs w:val="20"/>
        </w:rPr>
      </w:pPr>
    </w:p>
    <w:p w:rsidR="00A66400" w:rsidRPr="006E4B17" w:rsidRDefault="00A66400" w:rsidP="00A66400">
      <w:pPr>
        <w:spacing w:after="120" w:line="240" w:lineRule="auto"/>
        <w:ind w:right="20"/>
        <w:rPr>
          <w:rFonts w:ascii="Segoe UI" w:eastAsia="Arial Narrow" w:hAnsi="Segoe UI" w:cs="Segoe UI"/>
          <w:b/>
          <w:sz w:val="20"/>
          <w:szCs w:val="20"/>
        </w:rPr>
      </w:pPr>
      <w:r w:rsidRPr="006E4B17">
        <w:rPr>
          <w:rFonts w:ascii="Segoe UI" w:eastAsia="Arial Narrow" w:hAnsi="Segoe UI" w:cs="Segoe UI"/>
          <w:b/>
          <w:sz w:val="20"/>
          <w:szCs w:val="20"/>
        </w:rPr>
        <w:t xml:space="preserve">Paperwork Reduction Act Submission for Veterans Homelessness Prevention Demonstration Evaluation Focus Groups and Telephone Survey </w:t>
      </w:r>
    </w:p>
    <w:p w:rsidR="008644BF" w:rsidRPr="006E4B17" w:rsidRDefault="008644BF" w:rsidP="008644BF">
      <w:pPr>
        <w:spacing w:line="240" w:lineRule="auto"/>
        <w:ind w:right="20"/>
        <w:rPr>
          <w:rFonts w:ascii="Segoe UI" w:eastAsia="Arial Narrow" w:hAnsi="Segoe UI" w:cs="Segoe UI"/>
          <w:b/>
          <w:sz w:val="20"/>
          <w:szCs w:val="20"/>
        </w:rPr>
      </w:pPr>
    </w:p>
    <w:p w:rsidR="008644BF" w:rsidRPr="006E4B17" w:rsidRDefault="008644BF" w:rsidP="008644BF">
      <w:pPr>
        <w:spacing w:line="240" w:lineRule="auto"/>
        <w:ind w:right="20"/>
        <w:rPr>
          <w:rFonts w:ascii="Segoe UI" w:eastAsia="Arial Narrow" w:hAnsi="Segoe UI" w:cs="Segoe UI"/>
          <w:b/>
          <w:sz w:val="20"/>
          <w:szCs w:val="20"/>
        </w:rPr>
      </w:pPr>
      <w:r w:rsidRPr="006E4B17">
        <w:rPr>
          <w:rFonts w:ascii="Segoe UI" w:eastAsia="Arial Narrow" w:hAnsi="Segoe UI" w:cs="Segoe UI"/>
          <w:b/>
          <w:sz w:val="20"/>
          <w:szCs w:val="20"/>
        </w:rPr>
        <w:t>Part</w:t>
      </w:r>
      <w:r w:rsidR="004E2754" w:rsidRPr="006E4B17">
        <w:rPr>
          <w:rFonts w:ascii="Segoe UI" w:eastAsia="Arial Narrow" w:hAnsi="Segoe UI" w:cs="Segoe UI"/>
          <w:b/>
          <w:sz w:val="20"/>
          <w:szCs w:val="20"/>
        </w:rPr>
        <w:t xml:space="preserve"> B</w:t>
      </w:r>
      <w:r w:rsidRPr="006E4B17">
        <w:rPr>
          <w:rFonts w:ascii="Segoe UI" w:eastAsia="Arial Narrow" w:hAnsi="Segoe UI" w:cs="Segoe UI"/>
          <w:b/>
          <w:sz w:val="20"/>
          <w:szCs w:val="20"/>
        </w:rPr>
        <w:t>: Statistical Methods</w:t>
      </w:r>
    </w:p>
    <w:p w:rsidR="008644BF" w:rsidRPr="006E4B17" w:rsidRDefault="008644BF" w:rsidP="008644BF">
      <w:pPr>
        <w:spacing w:line="240" w:lineRule="auto"/>
        <w:ind w:right="20"/>
        <w:rPr>
          <w:rFonts w:ascii="Segoe UI" w:eastAsia="Arial Narrow" w:hAnsi="Segoe UI" w:cs="Segoe UI"/>
          <w:b/>
          <w:sz w:val="20"/>
          <w:szCs w:val="20"/>
        </w:rPr>
      </w:pPr>
    </w:p>
    <w:p w:rsidR="000D626E" w:rsidRPr="006E4B17" w:rsidRDefault="00025C7B" w:rsidP="008644BF">
      <w:pPr>
        <w:spacing w:line="240" w:lineRule="auto"/>
        <w:ind w:right="20"/>
        <w:rPr>
          <w:rFonts w:ascii="Segoe UI" w:eastAsia="Arial Narrow" w:hAnsi="Segoe UI" w:cs="Segoe UI"/>
          <w:sz w:val="20"/>
          <w:szCs w:val="20"/>
        </w:rPr>
      </w:pPr>
      <w:r w:rsidRPr="006E4B17">
        <w:rPr>
          <w:rFonts w:ascii="Segoe UI" w:eastAsia="Arial Narrow" w:hAnsi="Segoe UI" w:cs="Segoe UI"/>
          <w:sz w:val="20"/>
          <w:szCs w:val="20"/>
        </w:rPr>
        <w:t xml:space="preserve">Revised </w:t>
      </w:r>
      <w:r w:rsidR="00AC4BE6">
        <w:rPr>
          <w:rFonts w:ascii="Segoe UI" w:eastAsia="Arial Narrow" w:hAnsi="Segoe UI" w:cs="Segoe UI"/>
          <w:sz w:val="20"/>
          <w:szCs w:val="20"/>
        </w:rPr>
        <w:t>August 16, 2012</w:t>
      </w:r>
    </w:p>
    <w:p w:rsidR="00025C7B" w:rsidRPr="006E4B17" w:rsidRDefault="00025C7B" w:rsidP="008644BF">
      <w:pPr>
        <w:spacing w:line="240" w:lineRule="auto"/>
        <w:ind w:right="20"/>
        <w:rPr>
          <w:rFonts w:ascii="Segoe UI" w:eastAsia="Arial Narrow" w:hAnsi="Segoe UI" w:cs="Segoe UI"/>
          <w:b/>
          <w:sz w:val="20"/>
          <w:szCs w:val="20"/>
        </w:rPr>
      </w:pPr>
    </w:p>
    <w:p w:rsidR="008644BF" w:rsidRPr="006E4B17" w:rsidRDefault="008644BF" w:rsidP="008644BF">
      <w:pPr>
        <w:spacing w:line="240" w:lineRule="auto"/>
        <w:ind w:right="20"/>
        <w:rPr>
          <w:rFonts w:ascii="Segoe UI" w:eastAsia="Arial Narrow" w:hAnsi="Segoe UI" w:cs="Segoe UI"/>
          <w:bCs/>
          <w:i/>
          <w:sz w:val="20"/>
          <w:szCs w:val="20"/>
        </w:rPr>
      </w:pPr>
      <w:r w:rsidRPr="006E4B17">
        <w:rPr>
          <w:rFonts w:ascii="Segoe UI" w:eastAsia="Arial Narrow" w:hAnsi="Segoe UI" w:cs="Segoe UI"/>
          <w:bCs/>
          <w:i/>
          <w:sz w:val="20"/>
          <w:szCs w:val="20"/>
        </w:rPr>
        <w:t>Prepared for</w:t>
      </w:r>
    </w:p>
    <w:p w:rsidR="008644BF" w:rsidRPr="006E4B17" w:rsidRDefault="008644BF" w:rsidP="008644BF">
      <w:pPr>
        <w:spacing w:line="240" w:lineRule="auto"/>
        <w:ind w:right="20" w:firstLine="2"/>
        <w:rPr>
          <w:rFonts w:ascii="Segoe UI" w:eastAsia="Arial Narrow" w:hAnsi="Segoe UI" w:cs="Segoe UI"/>
          <w:sz w:val="20"/>
          <w:szCs w:val="20"/>
        </w:rPr>
      </w:pPr>
      <w:r w:rsidRPr="006E4B17">
        <w:rPr>
          <w:rFonts w:ascii="Segoe UI" w:eastAsia="Arial Narrow" w:hAnsi="Segoe UI" w:cs="Segoe UI"/>
          <w:sz w:val="20"/>
          <w:szCs w:val="20"/>
        </w:rPr>
        <w:t>Elizabeth Rudd, PhD</w:t>
      </w:r>
    </w:p>
    <w:p w:rsidR="008644BF" w:rsidRPr="006E4B17" w:rsidRDefault="008644BF" w:rsidP="008644BF">
      <w:pPr>
        <w:spacing w:line="240" w:lineRule="auto"/>
        <w:ind w:right="20"/>
        <w:rPr>
          <w:rFonts w:ascii="Segoe UI" w:eastAsia="Arial Narrow" w:hAnsi="Segoe UI" w:cs="Segoe UI"/>
          <w:sz w:val="20"/>
          <w:szCs w:val="20"/>
        </w:rPr>
      </w:pPr>
      <w:r w:rsidRPr="006E4B17">
        <w:rPr>
          <w:rFonts w:ascii="Segoe UI" w:eastAsia="Arial Narrow" w:hAnsi="Segoe UI" w:cs="Segoe UI"/>
          <w:sz w:val="20"/>
          <w:szCs w:val="20"/>
        </w:rPr>
        <w:t>Government Techni</w:t>
      </w:r>
      <w:r w:rsidRPr="006E4B17">
        <w:rPr>
          <w:rFonts w:ascii="Segoe UI" w:eastAsia="Arial Narrow" w:hAnsi="Segoe UI" w:cs="Segoe UI"/>
          <w:spacing w:val="1"/>
          <w:sz w:val="20"/>
          <w:szCs w:val="20"/>
        </w:rPr>
        <w:t>c</w:t>
      </w:r>
      <w:r w:rsidRPr="006E4B17">
        <w:rPr>
          <w:rFonts w:ascii="Segoe UI" w:eastAsia="Arial Narrow" w:hAnsi="Segoe UI" w:cs="Segoe UI"/>
          <w:sz w:val="20"/>
          <w:szCs w:val="20"/>
        </w:rPr>
        <w:t>al Representative</w:t>
      </w:r>
    </w:p>
    <w:p w:rsidR="008644BF" w:rsidRPr="006E4B17" w:rsidRDefault="008644BF" w:rsidP="008644BF">
      <w:pPr>
        <w:spacing w:line="240" w:lineRule="auto"/>
        <w:ind w:right="20"/>
        <w:rPr>
          <w:rFonts w:ascii="Segoe UI" w:eastAsia="Arial Narrow" w:hAnsi="Segoe UI" w:cs="Segoe UI"/>
          <w:sz w:val="20"/>
          <w:szCs w:val="20"/>
        </w:rPr>
      </w:pPr>
      <w:r w:rsidRPr="006E4B17">
        <w:rPr>
          <w:rFonts w:ascii="Segoe UI" w:eastAsia="Arial Narrow" w:hAnsi="Segoe UI" w:cs="Segoe UI"/>
          <w:sz w:val="20"/>
          <w:szCs w:val="20"/>
        </w:rPr>
        <w:t>U.S.</w:t>
      </w:r>
      <w:r w:rsidRPr="006E4B17">
        <w:rPr>
          <w:rFonts w:ascii="Segoe UI" w:eastAsia="Arial Narrow" w:hAnsi="Segoe UI" w:cs="Segoe UI"/>
          <w:spacing w:val="-4"/>
          <w:sz w:val="20"/>
          <w:szCs w:val="20"/>
        </w:rPr>
        <w:t xml:space="preserve"> </w:t>
      </w:r>
      <w:r w:rsidRPr="006E4B17">
        <w:rPr>
          <w:rFonts w:ascii="Segoe UI" w:eastAsia="Arial Narrow" w:hAnsi="Segoe UI" w:cs="Segoe UI"/>
          <w:sz w:val="20"/>
          <w:szCs w:val="20"/>
        </w:rPr>
        <w:t>Department of Hou</w:t>
      </w:r>
      <w:r w:rsidRPr="006E4B17">
        <w:rPr>
          <w:rFonts w:ascii="Segoe UI" w:eastAsia="Arial Narrow" w:hAnsi="Segoe UI" w:cs="Segoe UI"/>
          <w:spacing w:val="-1"/>
          <w:sz w:val="20"/>
          <w:szCs w:val="20"/>
        </w:rPr>
        <w:t>s</w:t>
      </w:r>
      <w:r w:rsidRPr="006E4B17">
        <w:rPr>
          <w:rFonts w:ascii="Segoe UI" w:eastAsia="Arial Narrow" w:hAnsi="Segoe UI" w:cs="Segoe UI"/>
          <w:sz w:val="20"/>
          <w:szCs w:val="20"/>
        </w:rPr>
        <w:t>ing and Urban</w:t>
      </w:r>
      <w:r w:rsidRPr="006E4B17">
        <w:rPr>
          <w:rFonts w:ascii="Segoe UI" w:eastAsia="Arial Narrow" w:hAnsi="Segoe UI" w:cs="Segoe UI"/>
          <w:spacing w:val="-5"/>
          <w:sz w:val="20"/>
          <w:szCs w:val="20"/>
        </w:rPr>
        <w:t xml:space="preserve"> </w:t>
      </w:r>
      <w:r w:rsidRPr="006E4B17">
        <w:rPr>
          <w:rFonts w:ascii="Segoe UI" w:eastAsia="Arial Narrow" w:hAnsi="Segoe UI" w:cs="Segoe UI"/>
          <w:sz w:val="20"/>
          <w:szCs w:val="20"/>
        </w:rPr>
        <w:t>Development</w:t>
      </w:r>
    </w:p>
    <w:p w:rsidR="008644BF" w:rsidRPr="006E4B17" w:rsidRDefault="008644BF" w:rsidP="008644BF">
      <w:pPr>
        <w:spacing w:line="240" w:lineRule="auto"/>
        <w:ind w:right="20"/>
        <w:rPr>
          <w:rFonts w:ascii="Segoe UI" w:eastAsia="Arial Narrow" w:hAnsi="Segoe UI" w:cs="Segoe UI"/>
          <w:sz w:val="20"/>
          <w:szCs w:val="20"/>
        </w:rPr>
      </w:pPr>
      <w:r w:rsidRPr="006E4B17">
        <w:rPr>
          <w:rFonts w:ascii="Segoe UI" w:eastAsia="Arial Narrow" w:hAnsi="Segoe UI" w:cs="Segoe UI"/>
          <w:sz w:val="20"/>
          <w:szCs w:val="20"/>
        </w:rPr>
        <w:t>Office of Policy Development and Research</w:t>
      </w:r>
    </w:p>
    <w:p w:rsidR="008644BF" w:rsidRPr="006E4B17" w:rsidRDefault="008644BF" w:rsidP="008644BF">
      <w:pPr>
        <w:spacing w:line="240" w:lineRule="auto"/>
        <w:ind w:right="20"/>
        <w:rPr>
          <w:rFonts w:ascii="Segoe UI" w:eastAsia="Arial Narrow" w:hAnsi="Segoe UI" w:cs="Segoe UI"/>
          <w:bCs/>
          <w:i/>
          <w:sz w:val="20"/>
          <w:szCs w:val="20"/>
        </w:rPr>
      </w:pPr>
      <w:r w:rsidRPr="006E4B17">
        <w:rPr>
          <w:rFonts w:ascii="Segoe UI" w:eastAsia="Arial Narrow" w:hAnsi="Segoe UI" w:cs="Segoe UI"/>
          <w:bCs/>
          <w:i/>
          <w:sz w:val="20"/>
          <w:szCs w:val="20"/>
        </w:rPr>
        <w:t>451 Seventh St, SW, Room 8120</w:t>
      </w:r>
    </w:p>
    <w:p w:rsidR="008644BF" w:rsidRPr="006E4B17" w:rsidRDefault="008644BF" w:rsidP="008644BF">
      <w:pPr>
        <w:spacing w:line="240" w:lineRule="auto"/>
        <w:ind w:right="20"/>
        <w:rPr>
          <w:rFonts w:ascii="Segoe UI" w:eastAsia="Arial Narrow" w:hAnsi="Segoe UI" w:cs="Segoe UI"/>
          <w:bCs/>
          <w:i/>
          <w:sz w:val="20"/>
          <w:szCs w:val="20"/>
        </w:rPr>
      </w:pPr>
      <w:r w:rsidRPr="006E4B17">
        <w:rPr>
          <w:rFonts w:ascii="Segoe UI" w:eastAsia="Arial Narrow" w:hAnsi="Segoe UI" w:cs="Segoe UI"/>
          <w:bCs/>
          <w:i/>
          <w:sz w:val="20"/>
          <w:szCs w:val="20"/>
        </w:rPr>
        <w:t>Washington, DC 20410</w:t>
      </w:r>
    </w:p>
    <w:p w:rsidR="008644BF" w:rsidRPr="006E4B17" w:rsidRDefault="008644BF" w:rsidP="008644BF">
      <w:pPr>
        <w:spacing w:line="240" w:lineRule="auto"/>
        <w:ind w:right="20"/>
        <w:rPr>
          <w:rFonts w:ascii="Segoe UI" w:eastAsia="Arial Narrow" w:hAnsi="Segoe UI" w:cs="Segoe UI"/>
          <w:bCs/>
          <w:i/>
          <w:sz w:val="20"/>
          <w:szCs w:val="20"/>
        </w:rPr>
      </w:pPr>
    </w:p>
    <w:p w:rsidR="008644BF" w:rsidRPr="006E4B17" w:rsidRDefault="008644BF" w:rsidP="008644BF">
      <w:pPr>
        <w:spacing w:line="240" w:lineRule="auto"/>
        <w:ind w:right="20"/>
        <w:rPr>
          <w:rFonts w:ascii="Segoe UI" w:eastAsia="Arial Narrow" w:hAnsi="Segoe UI" w:cs="Segoe UI"/>
          <w:bCs/>
          <w:sz w:val="20"/>
          <w:szCs w:val="20"/>
        </w:rPr>
      </w:pPr>
      <w:r w:rsidRPr="006E4B17">
        <w:rPr>
          <w:rFonts w:ascii="Segoe UI" w:eastAsia="Arial Narrow" w:hAnsi="Segoe UI" w:cs="Segoe UI"/>
          <w:bCs/>
          <w:sz w:val="20"/>
          <w:szCs w:val="20"/>
        </w:rPr>
        <w:t>Prepared by</w:t>
      </w:r>
    </w:p>
    <w:p w:rsidR="008644BF" w:rsidRPr="006E4B17" w:rsidRDefault="008644BF" w:rsidP="008644BF">
      <w:pPr>
        <w:spacing w:line="240" w:lineRule="auto"/>
        <w:ind w:right="20"/>
        <w:rPr>
          <w:rFonts w:ascii="Segoe UI" w:eastAsia="Arial Narrow" w:hAnsi="Segoe UI" w:cs="Segoe UI"/>
          <w:bCs/>
          <w:sz w:val="20"/>
          <w:szCs w:val="20"/>
        </w:rPr>
      </w:pPr>
      <w:r w:rsidRPr="006E4B17">
        <w:rPr>
          <w:rFonts w:ascii="Segoe UI" w:eastAsia="Arial Narrow" w:hAnsi="Segoe UI" w:cs="Segoe UI"/>
          <w:bCs/>
          <w:sz w:val="20"/>
          <w:szCs w:val="20"/>
        </w:rPr>
        <w:t>Bohne G. Silber</w:t>
      </w:r>
      <w:r w:rsidR="000D626E" w:rsidRPr="006E4B17">
        <w:rPr>
          <w:rFonts w:ascii="Segoe UI" w:eastAsia="Arial Narrow" w:hAnsi="Segoe UI" w:cs="Segoe UI"/>
          <w:bCs/>
          <w:sz w:val="20"/>
          <w:szCs w:val="20"/>
        </w:rPr>
        <w:t>, PhD</w:t>
      </w:r>
    </w:p>
    <w:p w:rsidR="00E01353" w:rsidRPr="006E4B17" w:rsidRDefault="008644BF" w:rsidP="00E01353">
      <w:pPr>
        <w:spacing w:line="240" w:lineRule="auto"/>
        <w:ind w:right="20"/>
        <w:rPr>
          <w:rFonts w:ascii="Segoe UI" w:eastAsia="Arial Narrow" w:hAnsi="Segoe UI" w:cs="Segoe UI"/>
          <w:bCs/>
          <w:sz w:val="20"/>
          <w:szCs w:val="20"/>
        </w:rPr>
      </w:pPr>
      <w:r w:rsidRPr="006E4B17">
        <w:rPr>
          <w:rFonts w:ascii="Segoe UI" w:eastAsia="Arial Narrow" w:hAnsi="Segoe UI" w:cs="Segoe UI"/>
          <w:bCs/>
          <w:sz w:val="20"/>
          <w:szCs w:val="20"/>
        </w:rPr>
        <w:t>Silber &amp; Associates</w:t>
      </w:r>
    </w:p>
    <w:p w:rsidR="00E01353" w:rsidRPr="006E4B17" w:rsidRDefault="00E01353" w:rsidP="00E01353">
      <w:pPr>
        <w:spacing w:line="240" w:lineRule="auto"/>
        <w:ind w:right="20"/>
        <w:rPr>
          <w:rFonts w:ascii="Segoe UI" w:eastAsia="Arial Narrow" w:hAnsi="Segoe UI" w:cs="Segoe UI"/>
          <w:bCs/>
          <w:sz w:val="20"/>
          <w:szCs w:val="20"/>
        </w:rPr>
      </w:pPr>
      <w:r w:rsidRPr="006E4B17">
        <w:rPr>
          <w:rFonts w:ascii="Segoe UI" w:eastAsia="Arial Narrow" w:hAnsi="Segoe UI" w:cs="Segoe UI"/>
          <w:bCs/>
          <w:sz w:val="20"/>
          <w:szCs w:val="20"/>
        </w:rPr>
        <w:t>13067 Twelve Hills Rd, Suite B</w:t>
      </w:r>
    </w:p>
    <w:p w:rsidR="00E01353" w:rsidRPr="006E4B17" w:rsidRDefault="00E01353" w:rsidP="000D626E">
      <w:pPr>
        <w:spacing w:line="240" w:lineRule="auto"/>
        <w:ind w:right="20"/>
        <w:rPr>
          <w:rFonts w:ascii="Segoe UI" w:eastAsia="Arial Narrow" w:hAnsi="Segoe UI" w:cs="Segoe UI"/>
          <w:bCs/>
          <w:sz w:val="20"/>
          <w:szCs w:val="20"/>
        </w:rPr>
      </w:pPr>
      <w:r w:rsidRPr="006E4B17">
        <w:rPr>
          <w:rFonts w:ascii="Segoe UI" w:eastAsia="Arial Narrow" w:hAnsi="Segoe UI" w:cs="Segoe UI"/>
          <w:bCs/>
          <w:sz w:val="20"/>
          <w:szCs w:val="20"/>
        </w:rPr>
        <w:t>Clarksville, MD 21029</w:t>
      </w:r>
    </w:p>
    <w:p w:rsidR="008644BF" w:rsidRPr="006E4B17" w:rsidRDefault="008644BF" w:rsidP="008644BF">
      <w:pPr>
        <w:spacing w:line="240" w:lineRule="auto"/>
        <w:ind w:right="20"/>
        <w:rPr>
          <w:rFonts w:ascii="Segoe UI" w:eastAsia="Arial Narrow" w:hAnsi="Segoe UI" w:cs="Segoe UI"/>
          <w:bCs/>
          <w:sz w:val="20"/>
          <w:szCs w:val="20"/>
        </w:rPr>
      </w:pPr>
    </w:p>
    <w:p w:rsidR="000D626E" w:rsidRPr="006E4B17" w:rsidRDefault="008644BF" w:rsidP="000D626E">
      <w:pPr>
        <w:spacing w:line="240" w:lineRule="auto"/>
        <w:ind w:right="20"/>
        <w:rPr>
          <w:rFonts w:ascii="Segoe UI" w:eastAsia="Arial Narrow" w:hAnsi="Segoe UI" w:cs="Segoe UI"/>
          <w:bCs/>
          <w:sz w:val="20"/>
          <w:szCs w:val="20"/>
        </w:rPr>
      </w:pPr>
      <w:r w:rsidRPr="006E4B17">
        <w:rPr>
          <w:rFonts w:ascii="Segoe UI" w:eastAsia="Arial Narrow" w:hAnsi="Segoe UI" w:cs="Segoe UI"/>
          <w:bCs/>
          <w:sz w:val="20"/>
          <w:szCs w:val="20"/>
        </w:rPr>
        <w:t>Martha R. Burt</w:t>
      </w:r>
      <w:r w:rsidR="000D626E" w:rsidRPr="006E4B17">
        <w:rPr>
          <w:rFonts w:ascii="Segoe UI" w:eastAsia="Arial Narrow" w:hAnsi="Segoe UI" w:cs="Segoe UI"/>
          <w:bCs/>
          <w:sz w:val="20"/>
          <w:szCs w:val="20"/>
        </w:rPr>
        <w:t>, PhD</w:t>
      </w:r>
    </w:p>
    <w:p w:rsidR="008644BF" w:rsidRPr="006E4B17" w:rsidRDefault="008644BF" w:rsidP="000D626E">
      <w:pPr>
        <w:spacing w:line="240" w:lineRule="auto"/>
        <w:ind w:right="20"/>
        <w:rPr>
          <w:rFonts w:ascii="Segoe UI" w:eastAsia="Arial Narrow" w:hAnsi="Segoe UI" w:cs="Segoe UI"/>
          <w:bCs/>
          <w:sz w:val="20"/>
          <w:szCs w:val="20"/>
        </w:rPr>
      </w:pPr>
      <w:r w:rsidRPr="006E4B17">
        <w:rPr>
          <w:rFonts w:ascii="Segoe UI" w:eastAsia="Arial Narrow" w:hAnsi="Segoe UI" w:cs="Segoe UI"/>
          <w:bCs/>
          <w:sz w:val="20"/>
          <w:szCs w:val="20"/>
        </w:rPr>
        <w:t>Mary K. Cunningham</w:t>
      </w:r>
      <w:r w:rsidR="000D626E" w:rsidRPr="006E4B17">
        <w:rPr>
          <w:rFonts w:ascii="Segoe UI" w:eastAsia="Arial Narrow" w:hAnsi="Segoe UI" w:cs="Segoe UI"/>
          <w:bCs/>
          <w:sz w:val="20"/>
          <w:szCs w:val="20"/>
        </w:rPr>
        <w:br/>
        <w:t xml:space="preserve">Jennifer </w:t>
      </w:r>
      <w:r w:rsidR="006264DB" w:rsidRPr="006E4B17">
        <w:rPr>
          <w:rFonts w:ascii="Segoe UI" w:eastAsia="Arial Narrow" w:hAnsi="Segoe UI" w:cs="Segoe UI"/>
          <w:bCs/>
          <w:sz w:val="20"/>
          <w:szCs w:val="20"/>
        </w:rPr>
        <w:t>Biess</w:t>
      </w:r>
    </w:p>
    <w:p w:rsidR="00E01353" w:rsidRPr="006E4B17" w:rsidRDefault="00E01353" w:rsidP="000D626E">
      <w:pPr>
        <w:spacing w:line="240" w:lineRule="auto"/>
        <w:ind w:right="20"/>
        <w:rPr>
          <w:rFonts w:ascii="Segoe UI" w:eastAsia="Arial Narrow" w:hAnsi="Segoe UI" w:cs="Segoe UI"/>
          <w:bCs/>
          <w:sz w:val="20"/>
          <w:szCs w:val="20"/>
        </w:rPr>
      </w:pPr>
      <w:r w:rsidRPr="006E4B17">
        <w:rPr>
          <w:rFonts w:ascii="Segoe UI" w:eastAsia="Arial Narrow" w:hAnsi="Segoe UI" w:cs="Segoe UI"/>
          <w:bCs/>
          <w:sz w:val="20"/>
          <w:szCs w:val="20"/>
        </w:rPr>
        <w:t>Urban Institute</w:t>
      </w:r>
    </w:p>
    <w:p w:rsidR="00E01353" w:rsidRPr="006E4B17" w:rsidRDefault="00E01353" w:rsidP="000D626E">
      <w:pPr>
        <w:spacing w:line="240" w:lineRule="auto"/>
        <w:ind w:right="20"/>
        <w:rPr>
          <w:rFonts w:ascii="Segoe UI" w:eastAsia="Arial Narrow" w:hAnsi="Segoe UI" w:cs="Segoe UI"/>
          <w:bCs/>
          <w:sz w:val="20"/>
          <w:szCs w:val="20"/>
        </w:rPr>
      </w:pPr>
      <w:r w:rsidRPr="006E4B17">
        <w:rPr>
          <w:rFonts w:ascii="Segoe UI" w:eastAsia="Arial Narrow" w:hAnsi="Segoe UI" w:cs="Segoe UI"/>
          <w:bCs/>
          <w:sz w:val="20"/>
          <w:szCs w:val="20"/>
        </w:rPr>
        <w:t xml:space="preserve">2100 M St NW </w:t>
      </w:r>
    </w:p>
    <w:p w:rsidR="00E01353" w:rsidRPr="006E4B17" w:rsidRDefault="00E01353" w:rsidP="000D626E">
      <w:pPr>
        <w:spacing w:line="240" w:lineRule="auto"/>
        <w:ind w:right="20"/>
        <w:rPr>
          <w:rFonts w:ascii="Segoe UI" w:eastAsia="Arial Narrow" w:hAnsi="Segoe UI" w:cs="Segoe UI"/>
          <w:bCs/>
          <w:sz w:val="20"/>
          <w:szCs w:val="20"/>
        </w:rPr>
        <w:sectPr w:rsidR="00E01353" w:rsidRPr="006E4B17">
          <w:footerReference w:type="default" r:id="rId8"/>
          <w:pgSz w:w="12240" w:h="15840"/>
          <w:pgMar w:top="1440" w:right="1440" w:bottom="1440" w:left="1440" w:header="720" w:footer="720" w:gutter="0"/>
          <w:cols w:space="720"/>
          <w:docGrid w:linePitch="360"/>
        </w:sectPr>
      </w:pPr>
      <w:r w:rsidRPr="006E4B17">
        <w:rPr>
          <w:rFonts w:ascii="Segoe UI" w:eastAsia="Arial Narrow" w:hAnsi="Segoe UI" w:cs="Segoe UI"/>
          <w:bCs/>
          <w:sz w:val="20"/>
          <w:szCs w:val="20"/>
        </w:rPr>
        <w:t>Washington, DC 20037</w:t>
      </w:r>
    </w:p>
    <w:p w:rsidR="008644BF" w:rsidRPr="006E4B17" w:rsidRDefault="008644BF" w:rsidP="00501F92">
      <w:pPr>
        <w:rPr>
          <w:rFonts w:ascii="Segoe UI" w:hAnsi="Segoe UI" w:cs="Segoe UI"/>
          <w:b/>
          <w:color w:val="000000"/>
          <w:sz w:val="20"/>
          <w:szCs w:val="20"/>
        </w:rPr>
      </w:pPr>
    </w:p>
    <w:p w:rsidR="0008040C" w:rsidRPr="006E4B17" w:rsidRDefault="0008040C" w:rsidP="0008040C">
      <w:pPr>
        <w:rPr>
          <w:rFonts w:ascii="Segoe UI" w:hAnsi="Segoe UI" w:cs="Segoe UI"/>
          <w:b/>
          <w:sz w:val="20"/>
          <w:szCs w:val="20"/>
        </w:rPr>
      </w:pPr>
      <w:r w:rsidRPr="006E4B17">
        <w:rPr>
          <w:rFonts w:ascii="Segoe UI" w:hAnsi="Segoe UI" w:cs="Segoe UI"/>
          <w:b/>
          <w:sz w:val="20"/>
          <w:szCs w:val="20"/>
        </w:rPr>
        <w:t>PART B: STATISTICAL METHODS</w:t>
      </w:r>
    </w:p>
    <w:sdt>
      <w:sdtPr>
        <w:rPr>
          <w:rFonts w:ascii="Segoe UI" w:eastAsiaTheme="minorHAnsi" w:hAnsi="Segoe UI" w:cs="Segoe UI"/>
          <w:b w:val="0"/>
          <w:bCs w:val="0"/>
          <w:color w:val="auto"/>
          <w:sz w:val="20"/>
          <w:szCs w:val="20"/>
          <w:lang w:eastAsia="en-US"/>
        </w:rPr>
        <w:id w:val="-1396735530"/>
        <w:docPartObj>
          <w:docPartGallery w:val="Table of Contents"/>
          <w:docPartUnique/>
        </w:docPartObj>
      </w:sdtPr>
      <w:sdtEndPr>
        <w:rPr>
          <w:noProof/>
        </w:rPr>
      </w:sdtEndPr>
      <w:sdtContent>
        <w:p w:rsidR="0008040C" w:rsidRPr="006E4B17" w:rsidRDefault="0008040C">
          <w:pPr>
            <w:pStyle w:val="TOCHeading"/>
            <w:rPr>
              <w:rFonts w:ascii="Segoe UI" w:hAnsi="Segoe UI" w:cs="Segoe UI"/>
              <w:color w:val="auto"/>
              <w:sz w:val="20"/>
              <w:szCs w:val="20"/>
            </w:rPr>
          </w:pPr>
          <w:r w:rsidRPr="006E4B17">
            <w:rPr>
              <w:rFonts w:ascii="Segoe UI" w:hAnsi="Segoe UI" w:cs="Segoe UI"/>
              <w:color w:val="auto"/>
              <w:sz w:val="20"/>
              <w:szCs w:val="20"/>
            </w:rPr>
            <w:t>Contents</w:t>
          </w:r>
        </w:p>
        <w:p w:rsidR="00686599" w:rsidRPr="006E4B17" w:rsidRDefault="00E04C6C">
          <w:pPr>
            <w:pStyle w:val="TOC2"/>
            <w:tabs>
              <w:tab w:val="right" w:leader="dot" w:pos="9350"/>
            </w:tabs>
            <w:rPr>
              <w:rFonts w:asciiTheme="minorHAnsi" w:eastAsiaTheme="minorEastAsia" w:hAnsiTheme="minorHAnsi" w:cstheme="minorBidi"/>
              <w:noProof/>
              <w:szCs w:val="22"/>
            </w:rPr>
          </w:pPr>
          <w:r w:rsidRPr="00E04C6C">
            <w:rPr>
              <w:rFonts w:ascii="Segoe UI" w:hAnsi="Segoe UI" w:cs="Segoe UI"/>
              <w:sz w:val="20"/>
            </w:rPr>
            <w:fldChar w:fldCharType="begin"/>
          </w:r>
          <w:r w:rsidR="0008040C" w:rsidRPr="006E4B17">
            <w:rPr>
              <w:rFonts w:ascii="Segoe UI" w:hAnsi="Segoe UI" w:cs="Segoe UI"/>
              <w:sz w:val="20"/>
            </w:rPr>
            <w:instrText xml:space="preserve"> TOC \o "1-3" \h \z \u </w:instrText>
          </w:r>
          <w:r w:rsidRPr="00E04C6C">
            <w:rPr>
              <w:rFonts w:ascii="Segoe UI" w:hAnsi="Segoe UI" w:cs="Segoe UI"/>
              <w:sz w:val="20"/>
            </w:rPr>
            <w:fldChar w:fldCharType="separate"/>
          </w:r>
          <w:hyperlink w:anchor="_Toc316652428" w:history="1">
            <w:r w:rsidR="00686599" w:rsidRPr="006E4B17">
              <w:rPr>
                <w:rStyle w:val="Hyperlink"/>
                <w:rFonts w:ascii="Segoe UI" w:hAnsi="Segoe UI" w:cs="Segoe UI"/>
                <w:noProof/>
              </w:rPr>
              <w:t>B1. Respondent Universe, Sample Selection, and Expected Response Rates</w:t>
            </w:r>
            <w:r w:rsidR="00686599" w:rsidRPr="006E4B17">
              <w:rPr>
                <w:noProof/>
                <w:webHidden/>
              </w:rPr>
              <w:tab/>
            </w:r>
            <w:r w:rsidRPr="006E4B17">
              <w:rPr>
                <w:noProof/>
                <w:webHidden/>
              </w:rPr>
              <w:fldChar w:fldCharType="begin"/>
            </w:r>
            <w:r w:rsidR="00686599" w:rsidRPr="006E4B17">
              <w:rPr>
                <w:noProof/>
                <w:webHidden/>
              </w:rPr>
              <w:instrText xml:space="preserve"> PAGEREF _Toc316652428 \h </w:instrText>
            </w:r>
            <w:r w:rsidRPr="006E4B17">
              <w:rPr>
                <w:noProof/>
                <w:webHidden/>
              </w:rPr>
            </w:r>
            <w:r w:rsidRPr="006E4B17">
              <w:rPr>
                <w:noProof/>
                <w:webHidden/>
              </w:rPr>
              <w:fldChar w:fldCharType="separate"/>
            </w:r>
            <w:r w:rsidR="001176A5">
              <w:rPr>
                <w:noProof/>
                <w:webHidden/>
              </w:rPr>
              <w:t>3</w:t>
            </w:r>
            <w:r w:rsidRPr="006E4B17">
              <w:rPr>
                <w:noProof/>
                <w:webHidden/>
              </w:rPr>
              <w:fldChar w:fldCharType="end"/>
            </w:r>
          </w:hyperlink>
        </w:p>
        <w:p w:rsidR="00686599" w:rsidRPr="006E4B17" w:rsidRDefault="00E04C6C">
          <w:pPr>
            <w:pStyle w:val="TOC2"/>
            <w:tabs>
              <w:tab w:val="right" w:leader="dot" w:pos="9350"/>
            </w:tabs>
            <w:rPr>
              <w:rFonts w:asciiTheme="minorHAnsi" w:eastAsiaTheme="minorEastAsia" w:hAnsiTheme="minorHAnsi" w:cstheme="minorBidi"/>
              <w:noProof/>
              <w:szCs w:val="22"/>
            </w:rPr>
          </w:pPr>
          <w:hyperlink w:anchor="_Toc316652429" w:history="1">
            <w:r w:rsidR="00686599" w:rsidRPr="006E4B17">
              <w:rPr>
                <w:rStyle w:val="Hyperlink"/>
                <w:rFonts w:ascii="Segoe UI" w:hAnsi="Segoe UI" w:cs="Segoe UI"/>
                <w:noProof/>
              </w:rPr>
              <w:t>B1.1. Respondent Universe</w:t>
            </w:r>
            <w:r w:rsidR="00686599" w:rsidRPr="006E4B17">
              <w:rPr>
                <w:noProof/>
                <w:webHidden/>
              </w:rPr>
              <w:tab/>
            </w:r>
            <w:r w:rsidRPr="006E4B17">
              <w:rPr>
                <w:noProof/>
                <w:webHidden/>
              </w:rPr>
              <w:fldChar w:fldCharType="begin"/>
            </w:r>
            <w:r w:rsidR="00686599" w:rsidRPr="006E4B17">
              <w:rPr>
                <w:noProof/>
                <w:webHidden/>
              </w:rPr>
              <w:instrText xml:space="preserve"> PAGEREF _Toc316652429 \h </w:instrText>
            </w:r>
            <w:r w:rsidRPr="006E4B17">
              <w:rPr>
                <w:noProof/>
                <w:webHidden/>
              </w:rPr>
            </w:r>
            <w:r w:rsidRPr="006E4B17">
              <w:rPr>
                <w:noProof/>
                <w:webHidden/>
              </w:rPr>
              <w:fldChar w:fldCharType="separate"/>
            </w:r>
            <w:r w:rsidR="001176A5">
              <w:rPr>
                <w:noProof/>
                <w:webHidden/>
              </w:rPr>
              <w:t>3</w:t>
            </w:r>
            <w:r w:rsidRPr="006E4B17">
              <w:rPr>
                <w:noProof/>
                <w:webHidden/>
              </w:rPr>
              <w:fldChar w:fldCharType="end"/>
            </w:r>
          </w:hyperlink>
        </w:p>
        <w:p w:rsidR="00686599" w:rsidRPr="006E4B17" w:rsidRDefault="00E04C6C">
          <w:pPr>
            <w:pStyle w:val="TOC2"/>
            <w:tabs>
              <w:tab w:val="right" w:leader="dot" w:pos="9350"/>
            </w:tabs>
            <w:rPr>
              <w:rFonts w:asciiTheme="minorHAnsi" w:eastAsiaTheme="minorEastAsia" w:hAnsiTheme="minorHAnsi" w:cstheme="minorBidi"/>
              <w:noProof/>
              <w:szCs w:val="22"/>
            </w:rPr>
          </w:pPr>
          <w:hyperlink w:anchor="_Toc316652430" w:history="1">
            <w:r w:rsidR="00686599" w:rsidRPr="006E4B17">
              <w:rPr>
                <w:rStyle w:val="Hyperlink"/>
                <w:rFonts w:ascii="Segoe UI" w:hAnsi="Segoe UI" w:cs="Segoe UI"/>
                <w:noProof/>
              </w:rPr>
              <w:t>B1.2. Sample Selection</w:t>
            </w:r>
            <w:r w:rsidR="00686599" w:rsidRPr="006E4B17">
              <w:rPr>
                <w:noProof/>
                <w:webHidden/>
              </w:rPr>
              <w:tab/>
            </w:r>
            <w:r w:rsidRPr="006E4B17">
              <w:rPr>
                <w:noProof/>
                <w:webHidden/>
              </w:rPr>
              <w:fldChar w:fldCharType="begin"/>
            </w:r>
            <w:r w:rsidR="00686599" w:rsidRPr="006E4B17">
              <w:rPr>
                <w:noProof/>
                <w:webHidden/>
              </w:rPr>
              <w:instrText xml:space="preserve"> PAGEREF _Toc316652430 \h </w:instrText>
            </w:r>
            <w:r w:rsidRPr="006E4B17">
              <w:rPr>
                <w:noProof/>
                <w:webHidden/>
              </w:rPr>
            </w:r>
            <w:r w:rsidRPr="006E4B17">
              <w:rPr>
                <w:noProof/>
                <w:webHidden/>
              </w:rPr>
              <w:fldChar w:fldCharType="separate"/>
            </w:r>
            <w:r w:rsidR="001176A5">
              <w:rPr>
                <w:noProof/>
                <w:webHidden/>
              </w:rPr>
              <w:t>4</w:t>
            </w:r>
            <w:r w:rsidRPr="006E4B17">
              <w:rPr>
                <w:noProof/>
                <w:webHidden/>
              </w:rPr>
              <w:fldChar w:fldCharType="end"/>
            </w:r>
          </w:hyperlink>
        </w:p>
        <w:p w:rsidR="00686599" w:rsidRPr="006E4B17" w:rsidRDefault="00E04C6C">
          <w:pPr>
            <w:pStyle w:val="TOC2"/>
            <w:tabs>
              <w:tab w:val="right" w:leader="dot" w:pos="9350"/>
            </w:tabs>
            <w:rPr>
              <w:rFonts w:asciiTheme="minorHAnsi" w:eastAsiaTheme="minorEastAsia" w:hAnsiTheme="minorHAnsi" w:cstheme="minorBidi"/>
              <w:noProof/>
              <w:szCs w:val="22"/>
            </w:rPr>
          </w:pPr>
          <w:hyperlink w:anchor="_Toc316652431" w:history="1">
            <w:r w:rsidR="00686599" w:rsidRPr="006E4B17">
              <w:rPr>
                <w:rStyle w:val="Hyperlink"/>
                <w:rFonts w:ascii="Segoe UI" w:hAnsi="Segoe UI" w:cs="Segoe UI"/>
                <w:noProof/>
              </w:rPr>
              <w:t>B1.3. Expected Response Rates</w:t>
            </w:r>
            <w:r w:rsidR="00686599" w:rsidRPr="006E4B17">
              <w:rPr>
                <w:noProof/>
                <w:webHidden/>
              </w:rPr>
              <w:tab/>
            </w:r>
            <w:r w:rsidRPr="006E4B17">
              <w:rPr>
                <w:noProof/>
                <w:webHidden/>
              </w:rPr>
              <w:fldChar w:fldCharType="begin"/>
            </w:r>
            <w:r w:rsidR="00686599" w:rsidRPr="006E4B17">
              <w:rPr>
                <w:noProof/>
                <w:webHidden/>
              </w:rPr>
              <w:instrText xml:space="preserve"> PAGEREF _Toc316652431 \h </w:instrText>
            </w:r>
            <w:r w:rsidRPr="006E4B17">
              <w:rPr>
                <w:noProof/>
                <w:webHidden/>
              </w:rPr>
            </w:r>
            <w:r w:rsidRPr="006E4B17">
              <w:rPr>
                <w:noProof/>
                <w:webHidden/>
              </w:rPr>
              <w:fldChar w:fldCharType="separate"/>
            </w:r>
            <w:r w:rsidR="001176A5">
              <w:rPr>
                <w:noProof/>
                <w:webHidden/>
              </w:rPr>
              <w:t>6</w:t>
            </w:r>
            <w:r w:rsidRPr="006E4B17">
              <w:rPr>
                <w:noProof/>
                <w:webHidden/>
              </w:rPr>
              <w:fldChar w:fldCharType="end"/>
            </w:r>
          </w:hyperlink>
        </w:p>
        <w:p w:rsidR="00686599" w:rsidRPr="006E4B17" w:rsidRDefault="00E04C6C">
          <w:pPr>
            <w:pStyle w:val="TOC2"/>
            <w:tabs>
              <w:tab w:val="right" w:leader="dot" w:pos="9350"/>
            </w:tabs>
            <w:rPr>
              <w:rFonts w:asciiTheme="minorHAnsi" w:eastAsiaTheme="minorEastAsia" w:hAnsiTheme="minorHAnsi" w:cstheme="minorBidi"/>
              <w:noProof/>
              <w:szCs w:val="22"/>
            </w:rPr>
          </w:pPr>
          <w:hyperlink w:anchor="_Toc316652432" w:history="1">
            <w:r w:rsidR="00686599" w:rsidRPr="006E4B17">
              <w:rPr>
                <w:rStyle w:val="Hyperlink"/>
                <w:rFonts w:ascii="Segoe UI" w:hAnsi="Segoe UI" w:cs="Segoe UI"/>
                <w:noProof/>
              </w:rPr>
              <w:t>B2. Procedures for the Collection of Information</w:t>
            </w:r>
            <w:r w:rsidR="00686599" w:rsidRPr="006E4B17">
              <w:rPr>
                <w:noProof/>
                <w:webHidden/>
              </w:rPr>
              <w:tab/>
            </w:r>
            <w:r w:rsidRPr="006E4B17">
              <w:rPr>
                <w:noProof/>
                <w:webHidden/>
              </w:rPr>
              <w:fldChar w:fldCharType="begin"/>
            </w:r>
            <w:r w:rsidR="00686599" w:rsidRPr="006E4B17">
              <w:rPr>
                <w:noProof/>
                <w:webHidden/>
              </w:rPr>
              <w:instrText xml:space="preserve"> PAGEREF _Toc316652432 \h </w:instrText>
            </w:r>
            <w:r w:rsidRPr="006E4B17">
              <w:rPr>
                <w:noProof/>
                <w:webHidden/>
              </w:rPr>
            </w:r>
            <w:r w:rsidRPr="006E4B17">
              <w:rPr>
                <w:noProof/>
                <w:webHidden/>
              </w:rPr>
              <w:fldChar w:fldCharType="separate"/>
            </w:r>
            <w:r w:rsidR="001176A5">
              <w:rPr>
                <w:noProof/>
                <w:webHidden/>
              </w:rPr>
              <w:t>7</w:t>
            </w:r>
            <w:r w:rsidRPr="006E4B17">
              <w:rPr>
                <w:noProof/>
                <w:webHidden/>
              </w:rPr>
              <w:fldChar w:fldCharType="end"/>
            </w:r>
          </w:hyperlink>
        </w:p>
        <w:p w:rsidR="00686599" w:rsidRPr="006E4B17" w:rsidRDefault="00E04C6C">
          <w:pPr>
            <w:pStyle w:val="TOC2"/>
            <w:tabs>
              <w:tab w:val="right" w:leader="dot" w:pos="9350"/>
            </w:tabs>
            <w:rPr>
              <w:rFonts w:asciiTheme="minorHAnsi" w:eastAsiaTheme="minorEastAsia" w:hAnsiTheme="minorHAnsi" w:cstheme="minorBidi"/>
              <w:noProof/>
              <w:szCs w:val="22"/>
            </w:rPr>
          </w:pPr>
          <w:hyperlink w:anchor="_Toc316652433" w:history="1">
            <w:r w:rsidR="00686599" w:rsidRPr="006E4B17">
              <w:rPr>
                <w:rStyle w:val="Hyperlink"/>
                <w:rFonts w:ascii="Segoe UI" w:hAnsi="Segoe UI" w:cs="Segoe UI"/>
                <w:noProof/>
              </w:rPr>
              <w:t>B3. Methods to Maximize Response Rates and to Deal with Issues of Non-response</w:t>
            </w:r>
            <w:r w:rsidR="00686599" w:rsidRPr="006E4B17">
              <w:rPr>
                <w:noProof/>
                <w:webHidden/>
              </w:rPr>
              <w:tab/>
            </w:r>
            <w:r w:rsidRPr="006E4B17">
              <w:rPr>
                <w:noProof/>
                <w:webHidden/>
              </w:rPr>
              <w:fldChar w:fldCharType="begin"/>
            </w:r>
            <w:r w:rsidR="00686599" w:rsidRPr="006E4B17">
              <w:rPr>
                <w:noProof/>
                <w:webHidden/>
              </w:rPr>
              <w:instrText xml:space="preserve"> PAGEREF _Toc316652433 \h </w:instrText>
            </w:r>
            <w:r w:rsidRPr="006E4B17">
              <w:rPr>
                <w:noProof/>
                <w:webHidden/>
              </w:rPr>
            </w:r>
            <w:r w:rsidRPr="006E4B17">
              <w:rPr>
                <w:noProof/>
                <w:webHidden/>
              </w:rPr>
              <w:fldChar w:fldCharType="separate"/>
            </w:r>
            <w:r w:rsidR="001176A5">
              <w:rPr>
                <w:noProof/>
                <w:webHidden/>
              </w:rPr>
              <w:t>12</w:t>
            </w:r>
            <w:r w:rsidRPr="006E4B17">
              <w:rPr>
                <w:noProof/>
                <w:webHidden/>
              </w:rPr>
              <w:fldChar w:fldCharType="end"/>
            </w:r>
          </w:hyperlink>
        </w:p>
        <w:p w:rsidR="00686599" w:rsidRPr="006E4B17" w:rsidRDefault="00E04C6C">
          <w:pPr>
            <w:pStyle w:val="TOC2"/>
            <w:tabs>
              <w:tab w:val="right" w:leader="dot" w:pos="9350"/>
            </w:tabs>
            <w:rPr>
              <w:rFonts w:asciiTheme="minorHAnsi" w:eastAsiaTheme="minorEastAsia" w:hAnsiTheme="minorHAnsi" w:cstheme="minorBidi"/>
              <w:noProof/>
              <w:szCs w:val="22"/>
            </w:rPr>
          </w:pPr>
          <w:hyperlink w:anchor="_Toc316652434" w:history="1">
            <w:r w:rsidR="00686599" w:rsidRPr="006E4B17">
              <w:rPr>
                <w:rStyle w:val="Hyperlink"/>
                <w:rFonts w:ascii="Segoe UI" w:hAnsi="Segoe UI" w:cs="Segoe UI"/>
                <w:noProof/>
              </w:rPr>
              <w:t>B4. Pre-testing of Procedures and Methods</w:t>
            </w:r>
            <w:r w:rsidR="00686599" w:rsidRPr="006E4B17">
              <w:rPr>
                <w:noProof/>
                <w:webHidden/>
              </w:rPr>
              <w:tab/>
            </w:r>
            <w:r w:rsidRPr="006E4B17">
              <w:rPr>
                <w:noProof/>
                <w:webHidden/>
              </w:rPr>
              <w:fldChar w:fldCharType="begin"/>
            </w:r>
            <w:r w:rsidR="00686599" w:rsidRPr="006E4B17">
              <w:rPr>
                <w:noProof/>
                <w:webHidden/>
              </w:rPr>
              <w:instrText xml:space="preserve"> PAGEREF _Toc316652434 \h </w:instrText>
            </w:r>
            <w:r w:rsidRPr="006E4B17">
              <w:rPr>
                <w:noProof/>
                <w:webHidden/>
              </w:rPr>
            </w:r>
            <w:r w:rsidRPr="006E4B17">
              <w:rPr>
                <w:noProof/>
                <w:webHidden/>
              </w:rPr>
              <w:fldChar w:fldCharType="separate"/>
            </w:r>
            <w:r w:rsidR="001176A5">
              <w:rPr>
                <w:noProof/>
                <w:webHidden/>
              </w:rPr>
              <w:t>12</w:t>
            </w:r>
            <w:r w:rsidRPr="006E4B17">
              <w:rPr>
                <w:noProof/>
                <w:webHidden/>
              </w:rPr>
              <w:fldChar w:fldCharType="end"/>
            </w:r>
          </w:hyperlink>
        </w:p>
        <w:p w:rsidR="00686599" w:rsidRPr="006E4B17" w:rsidRDefault="00E04C6C">
          <w:pPr>
            <w:pStyle w:val="TOC2"/>
            <w:tabs>
              <w:tab w:val="right" w:leader="dot" w:pos="9350"/>
            </w:tabs>
            <w:rPr>
              <w:rFonts w:asciiTheme="minorHAnsi" w:eastAsiaTheme="minorEastAsia" w:hAnsiTheme="minorHAnsi" w:cstheme="minorBidi"/>
              <w:noProof/>
              <w:szCs w:val="22"/>
            </w:rPr>
          </w:pPr>
          <w:hyperlink w:anchor="_Toc316652435" w:history="1">
            <w:r w:rsidR="00686599" w:rsidRPr="006E4B17">
              <w:rPr>
                <w:rStyle w:val="Hyperlink"/>
                <w:rFonts w:ascii="Segoe UI" w:hAnsi="Segoe UI" w:cs="Segoe UI"/>
                <w:noProof/>
              </w:rPr>
              <w:t>B5. Individuals or Contractors Responsible for Statistical Aspects of the Design</w:t>
            </w:r>
            <w:r w:rsidR="00686599" w:rsidRPr="006E4B17">
              <w:rPr>
                <w:noProof/>
                <w:webHidden/>
              </w:rPr>
              <w:tab/>
            </w:r>
            <w:r w:rsidRPr="006E4B17">
              <w:rPr>
                <w:noProof/>
                <w:webHidden/>
              </w:rPr>
              <w:fldChar w:fldCharType="begin"/>
            </w:r>
            <w:r w:rsidR="00686599" w:rsidRPr="006E4B17">
              <w:rPr>
                <w:noProof/>
                <w:webHidden/>
              </w:rPr>
              <w:instrText xml:space="preserve"> PAGEREF _Toc316652435 \h </w:instrText>
            </w:r>
            <w:r w:rsidRPr="006E4B17">
              <w:rPr>
                <w:noProof/>
                <w:webHidden/>
              </w:rPr>
            </w:r>
            <w:r w:rsidRPr="006E4B17">
              <w:rPr>
                <w:noProof/>
                <w:webHidden/>
              </w:rPr>
              <w:fldChar w:fldCharType="separate"/>
            </w:r>
            <w:r w:rsidR="001176A5">
              <w:rPr>
                <w:noProof/>
                <w:webHidden/>
              </w:rPr>
              <w:t>13</w:t>
            </w:r>
            <w:r w:rsidRPr="006E4B17">
              <w:rPr>
                <w:noProof/>
                <w:webHidden/>
              </w:rPr>
              <w:fldChar w:fldCharType="end"/>
            </w:r>
          </w:hyperlink>
        </w:p>
        <w:p w:rsidR="0008040C" w:rsidRPr="006E4B17" w:rsidRDefault="00E04C6C" w:rsidP="0008040C">
          <w:pPr>
            <w:rPr>
              <w:rFonts w:ascii="Segoe UI" w:hAnsi="Segoe UI" w:cs="Segoe UI"/>
              <w:sz w:val="20"/>
              <w:szCs w:val="20"/>
            </w:rPr>
          </w:pPr>
          <w:r w:rsidRPr="006E4B17">
            <w:rPr>
              <w:rFonts w:ascii="Segoe UI" w:hAnsi="Segoe UI" w:cs="Segoe UI"/>
              <w:bCs/>
              <w:noProof/>
              <w:sz w:val="20"/>
              <w:szCs w:val="20"/>
            </w:rPr>
            <w:fldChar w:fldCharType="end"/>
          </w:r>
        </w:p>
      </w:sdtContent>
    </w:sdt>
    <w:p w:rsidR="0008040C" w:rsidRPr="006E4B17" w:rsidRDefault="0008040C" w:rsidP="00501F92">
      <w:pPr>
        <w:tabs>
          <w:tab w:val="left" w:pos="0"/>
        </w:tabs>
        <w:rPr>
          <w:rFonts w:ascii="Segoe UI" w:hAnsi="Segoe UI" w:cs="Segoe UI"/>
          <w:sz w:val="20"/>
          <w:szCs w:val="20"/>
        </w:rPr>
        <w:sectPr w:rsidR="0008040C" w:rsidRPr="006E4B17">
          <w:pgSz w:w="12240" w:h="15840"/>
          <w:pgMar w:top="1440" w:right="1440" w:bottom="1440" w:left="1440" w:header="720" w:footer="720" w:gutter="0"/>
          <w:cols w:space="720"/>
          <w:docGrid w:linePitch="360"/>
        </w:sectPr>
      </w:pPr>
    </w:p>
    <w:p w:rsidR="00E01353" w:rsidRPr="006E4B17" w:rsidRDefault="008644BF" w:rsidP="0008040C">
      <w:pPr>
        <w:rPr>
          <w:rFonts w:ascii="Segoe UI" w:hAnsi="Segoe UI" w:cs="Segoe UI"/>
          <w:b/>
          <w:sz w:val="20"/>
          <w:szCs w:val="20"/>
        </w:rPr>
      </w:pPr>
      <w:r w:rsidRPr="006E4B17">
        <w:rPr>
          <w:rFonts w:ascii="Segoe UI" w:hAnsi="Segoe UI" w:cs="Segoe UI"/>
          <w:b/>
          <w:sz w:val="20"/>
          <w:szCs w:val="20"/>
        </w:rPr>
        <w:lastRenderedPageBreak/>
        <w:t>PART B. STATISTICAL METHODS</w:t>
      </w:r>
    </w:p>
    <w:p w:rsidR="008644BF" w:rsidRPr="006E4B17" w:rsidRDefault="008644BF" w:rsidP="008644BF">
      <w:pPr>
        <w:rPr>
          <w:rFonts w:ascii="Segoe UI" w:hAnsi="Segoe UI" w:cs="Segoe UI"/>
          <w:sz w:val="20"/>
          <w:szCs w:val="20"/>
        </w:rPr>
      </w:pPr>
      <w:r w:rsidRPr="006E4B17">
        <w:rPr>
          <w:rFonts w:ascii="Segoe UI" w:hAnsi="Segoe UI" w:cs="Segoe UI"/>
          <w:sz w:val="20"/>
          <w:szCs w:val="20"/>
        </w:rPr>
        <w:t>The U.S. Department of Housing and Urban Development has contracted with Silber &amp; Associates and its subcontractor, the Urban Institute, to conduct baseline and follow-up telephone surveys with participants in the Veterans Homelessness Prevention Demonstration</w:t>
      </w:r>
      <w:r w:rsidR="000D626E" w:rsidRPr="006E4B17">
        <w:rPr>
          <w:rFonts w:ascii="Segoe UI" w:hAnsi="Segoe UI" w:cs="Segoe UI"/>
          <w:sz w:val="20"/>
          <w:szCs w:val="20"/>
        </w:rPr>
        <w:t xml:space="preserve"> (VHPD)</w:t>
      </w:r>
      <w:r w:rsidRPr="006E4B17">
        <w:rPr>
          <w:rFonts w:ascii="Segoe UI" w:hAnsi="Segoe UI" w:cs="Segoe UI"/>
          <w:sz w:val="20"/>
          <w:szCs w:val="20"/>
        </w:rPr>
        <w:t>. The goal of this survey is</w:t>
      </w:r>
      <w:r w:rsidR="009E3CC4" w:rsidRPr="006E4B17">
        <w:rPr>
          <w:rFonts w:ascii="Segoe UI" w:hAnsi="Segoe UI" w:cs="Segoe UI"/>
          <w:sz w:val="20"/>
          <w:szCs w:val="20"/>
        </w:rPr>
        <w:t xml:space="preserve"> to</w:t>
      </w:r>
      <w:r w:rsidR="000D626E" w:rsidRPr="006E4B17">
        <w:rPr>
          <w:rFonts w:ascii="Segoe UI" w:hAnsi="Segoe UI" w:cs="Segoe UI"/>
          <w:sz w:val="20"/>
          <w:szCs w:val="20"/>
        </w:rPr>
        <w:t xml:space="preserve"> track housing outcomes and other measures of well-being for veterans who receive services through VHPD.  </w:t>
      </w:r>
      <w:r w:rsidR="000139DF" w:rsidRPr="006E4B17">
        <w:rPr>
          <w:rFonts w:ascii="Segoe UI" w:hAnsi="Segoe UI" w:cs="Segoe UI"/>
          <w:sz w:val="20"/>
          <w:szCs w:val="20"/>
        </w:rPr>
        <w:t>W</w:t>
      </w:r>
      <w:r w:rsidR="006264DB" w:rsidRPr="006E4B17">
        <w:rPr>
          <w:rFonts w:ascii="Segoe UI" w:hAnsi="Segoe UI" w:cs="Segoe UI"/>
          <w:sz w:val="20"/>
          <w:szCs w:val="20"/>
        </w:rPr>
        <w:t>e plan to survey 500 VHPD participants</w:t>
      </w:r>
      <w:r w:rsidRPr="006E4B17">
        <w:rPr>
          <w:rFonts w:ascii="Segoe UI" w:hAnsi="Segoe UI" w:cs="Segoe UI"/>
          <w:sz w:val="20"/>
          <w:szCs w:val="20"/>
        </w:rPr>
        <w:t xml:space="preserve"> as well as collect administrative data from two comparison groups, one of non-VHPD veterans and the other of Homelessness Prevention and Rapid </w:t>
      </w:r>
      <w:proofErr w:type="spellStart"/>
      <w:r w:rsidRPr="006E4B17">
        <w:rPr>
          <w:rFonts w:ascii="Segoe UI" w:hAnsi="Segoe UI" w:cs="Segoe UI"/>
          <w:sz w:val="20"/>
          <w:szCs w:val="20"/>
        </w:rPr>
        <w:t>Rehousing</w:t>
      </w:r>
      <w:proofErr w:type="spellEnd"/>
      <w:r w:rsidRPr="006E4B17">
        <w:rPr>
          <w:rFonts w:ascii="Segoe UI" w:hAnsi="Segoe UI" w:cs="Segoe UI"/>
          <w:sz w:val="20"/>
          <w:szCs w:val="20"/>
        </w:rPr>
        <w:t xml:space="preserve"> Program (HPRP) participants. Each of the comparison groups will be comprised of 500</w:t>
      </w:r>
      <w:r w:rsidR="000139DF" w:rsidRPr="006E4B17">
        <w:rPr>
          <w:rFonts w:ascii="Segoe UI" w:hAnsi="Segoe UI" w:cs="Segoe UI"/>
          <w:sz w:val="20"/>
          <w:szCs w:val="20"/>
        </w:rPr>
        <w:t xml:space="preserve"> people. </w:t>
      </w:r>
    </w:p>
    <w:p w:rsidR="008644BF" w:rsidRPr="006E4B17" w:rsidRDefault="008644BF" w:rsidP="008644BF">
      <w:pPr>
        <w:rPr>
          <w:rFonts w:ascii="Segoe UI" w:hAnsi="Segoe UI" w:cs="Segoe UI"/>
          <w:sz w:val="20"/>
          <w:szCs w:val="20"/>
        </w:rPr>
      </w:pPr>
    </w:p>
    <w:p w:rsidR="008644BF" w:rsidRPr="006E4B17" w:rsidRDefault="008644BF" w:rsidP="0008040C">
      <w:pPr>
        <w:pStyle w:val="Heading2"/>
        <w:rPr>
          <w:rFonts w:ascii="Segoe UI" w:hAnsi="Segoe UI" w:cs="Segoe UI"/>
          <w:sz w:val="20"/>
          <w:szCs w:val="20"/>
        </w:rPr>
      </w:pPr>
      <w:bookmarkStart w:id="0" w:name="_Toc316652428"/>
      <w:r w:rsidRPr="006E4B17">
        <w:rPr>
          <w:rFonts w:ascii="Segoe UI" w:hAnsi="Segoe UI" w:cs="Segoe UI"/>
          <w:sz w:val="20"/>
          <w:szCs w:val="20"/>
        </w:rPr>
        <w:t xml:space="preserve">B1. Respondent Universe, Sample </w:t>
      </w:r>
      <w:r w:rsidR="000139DF" w:rsidRPr="006E4B17">
        <w:rPr>
          <w:rFonts w:ascii="Segoe UI" w:hAnsi="Segoe UI" w:cs="Segoe UI"/>
          <w:sz w:val="20"/>
          <w:szCs w:val="20"/>
        </w:rPr>
        <w:t>Selection,</w:t>
      </w:r>
      <w:r w:rsidRPr="006E4B17">
        <w:rPr>
          <w:rFonts w:ascii="Segoe UI" w:hAnsi="Segoe UI" w:cs="Segoe UI"/>
          <w:sz w:val="20"/>
          <w:szCs w:val="20"/>
        </w:rPr>
        <w:t xml:space="preserve"> and Expected Response Rates</w:t>
      </w:r>
      <w:bookmarkEnd w:id="0"/>
    </w:p>
    <w:p w:rsidR="008644BF" w:rsidRPr="006E4B17" w:rsidRDefault="00A939DE" w:rsidP="003F38BF">
      <w:pPr>
        <w:pStyle w:val="Heading2"/>
        <w:rPr>
          <w:rFonts w:ascii="Segoe UI" w:hAnsi="Segoe UI" w:cs="Segoe UI"/>
          <w:sz w:val="20"/>
          <w:szCs w:val="20"/>
        </w:rPr>
      </w:pPr>
      <w:r w:rsidRPr="006E4B17">
        <w:br/>
      </w:r>
      <w:bookmarkStart w:id="1" w:name="_Toc316652429"/>
      <w:r w:rsidR="008644BF" w:rsidRPr="006E4B17">
        <w:rPr>
          <w:rFonts w:ascii="Segoe UI" w:hAnsi="Segoe UI" w:cs="Segoe UI"/>
          <w:sz w:val="20"/>
          <w:szCs w:val="20"/>
        </w:rPr>
        <w:t>B1.1. Respondent Universe</w:t>
      </w:r>
      <w:bookmarkEnd w:id="1"/>
    </w:p>
    <w:p w:rsidR="00A939DE" w:rsidRPr="006E4B17" w:rsidRDefault="00A939DE" w:rsidP="00A33C0D">
      <w:pPr>
        <w:ind w:right="-450"/>
        <w:rPr>
          <w:rFonts w:ascii="Segoe UI" w:eastAsia="AppleGothic" w:hAnsi="Segoe UI" w:cs="Segoe UI"/>
          <w:bCs/>
          <w:spacing w:val="1"/>
          <w:sz w:val="20"/>
          <w:szCs w:val="20"/>
        </w:rPr>
      </w:pPr>
      <w:r w:rsidRPr="006E4B17">
        <w:rPr>
          <w:rFonts w:ascii="Segoe UI" w:hAnsi="Segoe UI" w:cs="Segoe UI"/>
          <w:sz w:val="20"/>
          <w:szCs w:val="20"/>
        </w:rPr>
        <w:t>To understand the impact of the program on VHPD participants, we will compare their outcomes to veterans who would otherwise qualify for the program, but who did not receive services</w:t>
      </w:r>
      <w:r w:rsidR="00F11646" w:rsidRPr="006E4B17">
        <w:rPr>
          <w:rFonts w:ascii="Segoe UI" w:hAnsi="Segoe UI" w:cs="Segoe UI"/>
          <w:sz w:val="20"/>
          <w:szCs w:val="20"/>
        </w:rPr>
        <w:t xml:space="preserve"> and to non-veterans who received prevention services similar to those offered by VHPD</w:t>
      </w:r>
      <w:r w:rsidRPr="006E4B17">
        <w:rPr>
          <w:rFonts w:ascii="Segoe UI" w:hAnsi="Segoe UI" w:cs="Segoe UI"/>
          <w:sz w:val="20"/>
          <w:szCs w:val="20"/>
        </w:rPr>
        <w:t>.  To accomplish this, we will sample three groups:</w:t>
      </w:r>
    </w:p>
    <w:p w:rsidR="00A33C0D" w:rsidRPr="006E4B17" w:rsidRDefault="00A33C0D" w:rsidP="008644BF">
      <w:pPr>
        <w:rPr>
          <w:rFonts w:ascii="Segoe UI" w:hAnsi="Segoe UI" w:cs="Segoe UI"/>
          <w:b/>
          <w:sz w:val="20"/>
          <w:szCs w:val="20"/>
        </w:rPr>
      </w:pPr>
    </w:p>
    <w:p w:rsidR="00B07221" w:rsidRPr="006E4B17" w:rsidRDefault="00B07221" w:rsidP="00A33C0D">
      <w:pPr>
        <w:pStyle w:val="ListParagraph"/>
        <w:numPr>
          <w:ilvl w:val="0"/>
          <w:numId w:val="6"/>
        </w:numPr>
        <w:rPr>
          <w:rFonts w:ascii="Segoe UI" w:hAnsi="Segoe UI" w:cs="Segoe UI"/>
          <w:i/>
          <w:sz w:val="20"/>
          <w:szCs w:val="20"/>
        </w:rPr>
      </w:pPr>
      <w:r w:rsidRPr="006E4B17">
        <w:rPr>
          <w:rFonts w:ascii="Segoe UI" w:hAnsi="Segoe UI" w:cs="Segoe UI"/>
          <w:i/>
          <w:sz w:val="20"/>
          <w:szCs w:val="20"/>
        </w:rPr>
        <w:t xml:space="preserve">Group 1: VHPD Participants </w:t>
      </w:r>
    </w:p>
    <w:p w:rsidR="00A33C0D" w:rsidRPr="006E4B17" w:rsidRDefault="00A939DE" w:rsidP="00A33C0D">
      <w:pPr>
        <w:pStyle w:val="ListParagraph"/>
        <w:rPr>
          <w:rFonts w:ascii="Segoe UI" w:hAnsi="Segoe UI" w:cs="Segoe UI"/>
          <w:sz w:val="20"/>
          <w:szCs w:val="20"/>
        </w:rPr>
      </w:pPr>
      <w:r w:rsidRPr="006E4B17">
        <w:rPr>
          <w:rFonts w:ascii="Segoe UI" w:hAnsi="Segoe UI" w:cs="Segoe UI"/>
          <w:sz w:val="20"/>
          <w:szCs w:val="20"/>
        </w:rPr>
        <w:t>The respondent universe for Group 1 is</w:t>
      </w:r>
      <w:r w:rsidR="00A33C0D" w:rsidRPr="006E4B17">
        <w:rPr>
          <w:rFonts w:ascii="Segoe UI" w:hAnsi="Segoe UI" w:cs="Segoe UI"/>
          <w:sz w:val="20"/>
          <w:szCs w:val="20"/>
        </w:rPr>
        <w:t xml:space="preserve"> all VHPD participants who receive services at the five demonstration sites.</w:t>
      </w:r>
      <w:r w:rsidRPr="006E4B17">
        <w:rPr>
          <w:rStyle w:val="FootnoteReference"/>
          <w:rFonts w:ascii="Segoe UI" w:hAnsi="Segoe UI" w:cs="Segoe UI"/>
          <w:sz w:val="20"/>
          <w:szCs w:val="20"/>
        </w:rPr>
        <w:footnoteReference w:id="1"/>
      </w:r>
      <w:r w:rsidR="00A33C0D" w:rsidRPr="006E4B17">
        <w:rPr>
          <w:rFonts w:ascii="Segoe UI" w:hAnsi="Segoe UI" w:cs="Segoe UI"/>
          <w:sz w:val="20"/>
          <w:szCs w:val="20"/>
        </w:rPr>
        <w:t xml:space="preserve"> </w:t>
      </w:r>
      <w:r w:rsidR="00F8181F" w:rsidRPr="006E4B17">
        <w:rPr>
          <w:rFonts w:ascii="Segoe UI" w:hAnsi="Segoe UI" w:cs="Segoe UI"/>
          <w:sz w:val="20"/>
          <w:szCs w:val="20"/>
        </w:rPr>
        <w:t xml:space="preserve">We expect that sites will enroll approximately 2,500 veterans, </w:t>
      </w:r>
      <w:r w:rsidR="00E62EC4" w:rsidRPr="006E4B17">
        <w:rPr>
          <w:rFonts w:ascii="Segoe UI" w:hAnsi="Segoe UI" w:cs="Segoe UI"/>
          <w:sz w:val="20"/>
          <w:szCs w:val="20"/>
        </w:rPr>
        <w:t>around</w:t>
      </w:r>
      <w:r w:rsidR="00F8181F" w:rsidRPr="006E4B17">
        <w:rPr>
          <w:rFonts w:ascii="Segoe UI" w:hAnsi="Segoe UI" w:cs="Segoe UI"/>
          <w:sz w:val="20"/>
          <w:szCs w:val="20"/>
        </w:rPr>
        <w:t xml:space="preserve"> 500 per site, during the program grant period.</w:t>
      </w:r>
    </w:p>
    <w:p w:rsidR="00A33C0D" w:rsidRPr="006E4B17" w:rsidRDefault="00A33C0D" w:rsidP="008644BF">
      <w:pPr>
        <w:rPr>
          <w:rFonts w:ascii="Segoe UI" w:hAnsi="Segoe UI" w:cs="Segoe UI"/>
          <w:sz w:val="20"/>
          <w:szCs w:val="20"/>
        </w:rPr>
      </w:pPr>
    </w:p>
    <w:p w:rsidR="00B07221" w:rsidRPr="006E4B17" w:rsidRDefault="000139DF" w:rsidP="00A33C0D">
      <w:pPr>
        <w:pStyle w:val="ListParagraph"/>
        <w:numPr>
          <w:ilvl w:val="0"/>
          <w:numId w:val="6"/>
        </w:numPr>
        <w:rPr>
          <w:rFonts w:ascii="Segoe UI" w:hAnsi="Segoe UI" w:cs="Segoe UI"/>
          <w:i/>
          <w:sz w:val="20"/>
          <w:szCs w:val="20"/>
        </w:rPr>
      </w:pPr>
      <w:r w:rsidRPr="006E4B17">
        <w:rPr>
          <w:rFonts w:ascii="Segoe UI" w:hAnsi="Segoe UI" w:cs="Segoe UI"/>
          <w:i/>
          <w:sz w:val="20"/>
          <w:szCs w:val="20"/>
        </w:rPr>
        <w:t>Group 2</w:t>
      </w:r>
      <w:r w:rsidR="00B07221" w:rsidRPr="006E4B17">
        <w:rPr>
          <w:rFonts w:ascii="Segoe UI" w:hAnsi="Segoe UI" w:cs="Segoe UI"/>
          <w:i/>
          <w:sz w:val="20"/>
          <w:szCs w:val="20"/>
        </w:rPr>
        <w:t>: Veterans who contact VAMCs.</w:t>
      </w:r>
    </w:p>
    <w:p w:rsidR="00A33C0D" w:rsidRPr="006E4B17" w:rsidRDefault="00A939DE" w:rsidP="00A33C0D">
      <w:pPr>
        <w:pStyle w:val="ListParagraph"/>
        <w:rPr>
          <w:rFonts w:ascii="Segoe UI" w:hAnsi="Segoe UI" w:cs="Segoe UI"/>
          <w:sz w:val="20"/>
          <w:szCs w:val="20"/>
        </w:rPr>
      </w:pPr>
      <w:r w:rsidRPr="006E4B17">
        <w:rPr>
          <w:rFonts w:ascii="Segoe UI" w:hAnsi="Segoe UI" w:cs="Segoe UI"/>
          <w:sz w:val="20"/>
          <w:szCs w:val="20"/>
        </w:rPr>
        <w:t xml:space="preserve">The respondent universe for Group 2 is </w:t>
      </w:r>
      <w:r w:rsidR="00A33C0D" w:rsidRPr="006E4B17">
        <w:rPr>
          <w:rFonts w:ascii="Segoe UI" w:hAnsi="Segoe UI" w:cs="Segoe UI"/>
          <w:sz w:val="20"/>
          <w:szCs w:val="20"/>
        </w:rPr>
        <w:t xml:space="preserve">veterans </w:t>
      </w:r>
      <w:r w:rsidRPr="006E4B17">
        <w:rPr>
          <w:rFonts w:ascii="Segoe UI" w:hAnsi="Segoe UI" w:cs="Segoe UI"/>
          <w:sz w:val="20"/>
          <w:szCs w:val="20"/>
        </w:rPr>
        <w:t xml:space="preserve">who are at risk of homelessness and </w:t>
      </w:r>
      <w:r w:rsidR="00A33C0D" w:rsidRPr="006E4B17">
        <w:rPr>
          <w:rFonts w:ascii="Segoe UI" w:hAnsi="Segoe UI" w:cs="Segoe UI"/>
          <w:sz w:val="20"/>
          <w:szCs w:val="20"/>
        </w:rPr>
        <w:t>who co</w:t>
      </w:r>
      <w:r w:rsidR="00E62EC4" w:rsidRPr="006E4B17">
        <w:rPr>
          <w:rFonts w:ascii="Segoe UI" w:hAnsi="Segoe UI" w:cs="Segoe UI"/>
          <w:sz w:val="20"/>
          <w:szCs w:val="20"/>
        </w:rPr>
        <w:t>ntact local VA medical centers.</w:t>
      </w:r>
      <w:r w:rsidR="00A33C0D" w:rsidRPr="006E4B17">
        <w:rPr>
          <w:rFonts w:ascii="Segoe UI" w:hAnsi="Segoe UI" w:cs="Segoe UI"/>
          <w:sz w:val="20"/>
          <w:szCs w:val="20"/>
        </w:rPr>
        <w:t xml:space="preserve"> The universe for this group is unknown.</w:t>
      </w:r>
    </w:p>
    <w:p w:rsidR="00A33C0D" w:rsidRPr="006E4B17" w:rsidRDefault="00A33C0D" w:rsidP="008644BF">
      <w:pPr>
        <w:rPr>
          <w:rFonts w:ascii="Segoe UI" w:hAnsi="Segoe UI" w:cs="Segoe UI"/>
          <w:sz w:val="20"/>
          <w:szCs w:val="20"/>
        </w:rPr>
      </w:pPr>
    </w:p>
    <w:p w:rsidR="00E62EC4" w:rsidRPr="006E4B17" w:rsidRDefault="000139DF" w:rsidP="008644BF">
      <w:pPr>
        <w:pStyle w:val="ListParagraph"/>
        <w:numPr>
          <w:ilvl w:val="0"/>
          <w:numId w:val="6"/>
        </w:numPr>
        <w:rPr>
          <w:rFonts w:ascii="Segoe UI" w:hAnsi="Segoe UI" w:cs="Segoe UI"/>
          <w:i/>
          <w:sz w:val="20"/>
          <w:szCs w:val="20"/>
        </w:rPr>
      </w:pPr>
      <w:r w:rsidRPr="006E4B17">
        <w:rPr>
          <w:rFonts w:ascii="Segoe UI" w:hAnsi="Segoe UI" w:cs="Segoe UI"/>
          <w:i/>
          <w:sz w:val="20"/>
          <w:szCs w:val="20"/>
        </w:rPr>
        <w:t xml:space="preserve">Group 3: </w:t>
      </w:r>
      <w:r w:rsidR="00B07221" w:rsidRPr="006E4B17">
        <w:rPr>
          <w:rFonts w:ascii="Segoe UI" w:hAnsi="Segoe UI" w:cs="Segoe UI"/>
          <w:i/>
          <w:sz w:val="20"/>
          <w:szCs w:val="20"/>
        </w:rPr>
        <w:t xml:space="preserve"> HPRP Participants</w:t>
      </w:r>
      <w:r w:rsidR="00A33C0D" w:rsidRPr="006E4B17">
        <w:rPr>
          <w:rFonts w:ascii="Segoe UI" w:hAnsi="Segoe UI" w:cs="Segoe UI"/>
          <w:i/>
          <w:sz w:val="20"/>
          <w:szCs w:val="20"/>
        </w:rPr>
        <w:t xml:space="preserve"> </w:t>
      </w:r>
    </w:p>
    <w:p w:rsidR="00483B0F" w:rsidRPr="006E4B17" w:rsidRDefault="00A939DE" w:rsidP="00E62EC4">
      <w:pPr>
        <w:pStyle w:val="ListParagraph"/>
        <w:rPr>
          <w:rFonts w:ascii="Segoe UI" w:hAnsi="Segoe UI" w:cs="Segoe UI"/>
          <w:i/>
          <w:sz w:val="20"/>
          <w:szCs w:val="20"/>
        </w:rPr>
      </w:pPr>
      <w:r w:rsidRPr="006E4B17">
        <w:rPr>
          <w:rFonts w:ascii="Segoe UI" w:hAnsi="Segoe UI" w:cs="Segoe UI"/>
          <w:sz w:val="20"/>
          <w:szCs w:val="20"/>
        </w:rPr>
        <w:t xml:space="preserve">The respondent universe for Group 3 </w:t>
      </w:r>
      <w:r w:rsidR="00A33C0D" w:rsidRPr="006E4B17">
        <w:rPr>
          <w:rFonts w:ascii="Segoe UI" w:eastAsia="AppleGothic" w:hAnsi="Segoe UI" w:cs="Segoe UI"/>
          <w:bCs/>
          <w:spacing w:val="1"/>
          <w:sz w:val="20"/>
          <w:szCs w:val="20"/>
        </w:rPr>
        <w:t xml:space="preserve">non-veterans who received services from the </w:t>
      </w:r>
      <w:r w:rsidRPr="006E4B17">
        <w:rPr>
          <w:rFonts w:ascii="Segoe UI" w:eastAsia="AppleGothic" w:hAnsi="Segoe UI" w:cs="Segoe UI"/>
          <w:bCs/>
          <w:spacing w:val="1"/>
          <w:sz w:val="20"/>
          <w:szCs w:val="20"/>
        </w:rPr>
        <w:t xml:space="preserve">sites’ </w:t>
      </w:r>
      <w:r w:rsidR="00A33C0D" w:rsidRPr="006E4B17">
        <w:rPr>
          <w:rFonts w:ascii="Segoe UI" w:eastAsia="AppleGothic" w:hAnsi="Segoe UI" w:cs="Segoe UI"/>
          <w:bCs/>
          <w:spacing w:val="1"/>
          <w:sz w:val="20"/>
          <w:szCs w:val="20"/>
        </w:rPr>
        <w:t>Homelessness Prevention and Rapid Re-Housing Program (HPRP</w:t>
      </w:r>
      <w:r w:rsidR="00E62EC4" w:rsidRPr="006E4B17">
        <w:rPr>
          <w:rFonts w:ascii="Segoe UI" w:eastAsia="AppleGothic" w:hAnsi="Segoe UI" w:cs="Segoe UI"/>
          <w:bCs/>
          <w:spacing w:val="1"/>
          <w:sz w:val="20"/>
          <w:szCs w:val="20"/>
        </w:rPr>
        <w:t>)</w:t>
      </w:r>
      <w:r w:rsidR="00F8181F" w:rsidRPr="006E4B17">
        <w:rPr>
          <w:rFonts w:ascii="Segoe UI" w:eastAsia="AppleGothic" w:hAnsi="Segoe UI" w:cs="Segoe UI"/>
          <w:bCs/>
          <w:spacing w:val="1"/>
          <w:sz w:val="20"/>
          <w:szCs w:val="20"/>
        </w:rPr>
        <w:t xml:space="preserve"> participants varies by site.  We estimate that </w:t>
      </w:r>
      <w:r w:rsidR="00E62EC4" w:rsidRPr="006E4B17">
        <w:rPr>
          <w:rFonts w:ascii="Segoe UI" w:eastAsia="AppleGothic" w:hAnsi="Segoe UI" w:cs="Segoe UI"/>
          <w:bCs/>
          <w:spacing w:val="1"/>
          <w:sz w:val="20"/>
          <w:szCs w:val="20"/>
        </w:rPr>
        <w:t xml:space="preserve">each site will enroll </w:t>
      </w:r>
      <w:r w:rsidR="00F8181F" w:rsidRPr="006E4B17">
        <w:rPr>
          <w:rFonts w:ascii="Segoe UI" w:eastAsia="AppleGothic" w:hAnsi="Segoe UI" w:cs="Segoe UI"/>
          <w:bCs/>
          <w:spacing w:val="1"/>
          <w:sz w:val="20"/>
          <w:szCs w:val="20"/>
        </w:rPr>
        <w:t>approximately 2,000 participants</w:t>
      </w:r>
      <w:r w:rsidR="00E62EC4" w:rsidRPr="006E4B17">
        <w:rPr>
          <w:rFonts w:ascii="Segoe UI" w:eastAsia="AppleGothic" w:hAnsi="Segoe UI" w:cs="Segoe UI"/>
          <w:bCs/>
          <w:spacing w:val="1"/>
          <w:sz w:val="20"/>
          <w:szCs w:val="20"/>
        </w:rPr>
        <w:t>,</w:t>
      </w:r>
      <w:r w:rsidRPr="006E4B17">
        <w:rPr>
          <w:rFonts w:ascii="Segoe UI" w:eastAsia="AppleGothic" w:hAnsi="Segoe UI" w:cs="Segoe UI"/>
          <w:bCs/>
          <w:spacing w:val="1"/>
          <w:sz w:val="20"/>
          <w:szCs w:val="20"/>
        </w:rPr>
        <w:t xml:space="preserve"> and that </w:t>
      </w:r>
      <w:r w:rsidR="00E62EC4" w:rsidRPr="006E4B17">
        <w:rPr>
          <w:rFonts w:ascii="Segoe UI" w:eastAsia="AppleGothic" w:hAnsi="Segoe UI" w:cs="Segoe UI"/>
          <w:bCs/>
          <w:spacing w:val="1"/>
          <w:sz w:val="20"/>
          <w:szCs w:val="20"/>
        </w:rPr>
        <w:t>around</w:t>
      </w:r>
      <w:r w:rsidRPr="006E4B17">
        <w:rPr>
          <w:rFonts w:ascii="Segoe UI" w:eastAsia="AppleGothic" w:hAnsi="Segoe UI" w:cs="Segoe UI"/>
          <w:bCs/>
          <w:spacing w:val="1"/>
          <w:sz w:val="20"/>
          <w:szCs w:val="20"/>
        </w:rPr>
        <w:t xml:space="preserve"> 75 percent of those enrolled </w:t>
      </w:r>
      <w:r w:rsidR="00E62EC4" w:rsidRPr="006E4B17">
        <w:rPr>
          <w:rFonts w:ascii="Segoe UI" w:eastAsia="AppleGothic" w:hAnsi="Segoe UI" w:cs="Segoe UI"/>
          <w:bCs/>
          <w:spacing w:val="1"/>
          <w:sz w:val="20"/>
          <w:szCs w:val="20"/>
        </w:rPr>
        <w:t>will</w:t>
      </w:r>
      <w:r w:rsidRPr="006E4B17">
        <w:rPr>
          <w:rFonts w:ascii="Segoe UI" w:eastAsia="AppleGothic" w:hAnsi="Segoe UI" w:cs="Segoe UI"/>
          <w:bCs/>
          <w:spacing w:val="1"/>
          <w:sz w:val="20"/>
          <w:szCs w:val="20"/>
        </w:rPr>
        <w:t xml:space="preserve"> not</w:t>
      </w:r>
      <w:r w:rsidR="00E62EC4" w:rsidRPr="006E4B17">
        <w:rPr>
          <w:rFonts w:ascii="Segoe UI" w:eastAsia="AppleGothic" w:hAnsi="Segoe UI" w:cs="Segoe UI"/>
          <w:bCs/>
          <w:spacing w:val="1"/>
          <w:sz w:val="20"/>
          <w:szCs w:val="20"/>
        </w:rPr>
        <w:t xml:space="preserve"> be</w:t>
      </w:r>
      <w:r w:rsidRPr="006E4B17">
        <w:rPr>
          <w:rFonts w:ascii="Segoe UI" w:eastAsia="AppleGothic" w:hAnsi="Segoe UI" w:cs="Segoe UI"/>
          <w:bCs/>
          <w:spacing w:val="1"/>
          <w:sz w:val="20"/>
          <w:szCs w:val="20"/>
        </w:rPr>
        <w:t xml:space="preserve"> veterans.</w:t>
      </w:r>
    </w:p>
    <w:p w:rsidR="00483B0F" w:rsidRPr="006E4B17" w:rsidRDefault="00483B0F" w:rsidP="00483B0F">
      <w:pPr>
        <w:tabs>
          <w:tab w:val="left" w:pos="600"/>
        </w:tabs>
        <w:spacing w:before="22"/>
        <w:ind w:right="109"/>
        <w:rPr>
          <w:rFonts w:ascii="Segoe UI" w:eastAsia="AppleGothic" w:hAnsi="Segoe UI" w:cs="Segoe UI"/>
          <w:bCs/>
          <w:spacing w:val="1"/>
          <w:sz w:val="20"/>
          <w:szCs w:val="20"/>
        </w:rPr>
      </w:pPr>
    </w:p>
    <w:p w:rsidR="00483B0F" w:rsidRPr="006E4B17" w:rsidRDefault="00483B0F" w:rsidP="00483B0F">
      <w:pPr>
        <w:tabs>
          <w:tab w:val="left" w:pos="600"/>
        </w:tabs>
        <w:spacing w:before="22"/>
        <w:ind w:right="109"/>
        <w:rPr>
          <w:rFonts w:ascii="Segoe UI" w:eastAsia="AppleGothic" w:hAnsi="Segoe UI" w:cs="Segoe UI"/>
          <w:bCs/>
          <w:spacing w:val="1"/>
          <w:sz w:val="20"/>
          <w:szCs w:val="20"/>
        </w:rPr>
      </w:pPr>
      <w:r w:rsidRPr="006E4B17">
        <w:rPr>
          <w:rFonts w:ascii="Segoe UI" w:eastAsia="AppleGothic" w:hAnsi="Segoe UI" w:cs="Segoe UI"/>
          <w:bCs/>
          <w:spacing w:val="1"/>
          <w:sz w:val="20"/>
          <w:szCs w:val="20"/>
        </w:rPr>
        <w:t xml:space="preserve">As described in more detail below, </w:t>
      </w:r>
      <w:r w:rsidR="00E62EC4" w:rsidRPr="006E4B17">
        <w:rPr>
          <w:rFonts w:ascii="Segoe UI" w:eastAsia="AppleGothic" w:hAnsi="Segoe UI" w:cs="Segoe UI"/>
          <w:bCs/>
          <w:spacing w:val="1"/>
          <w:sz w:val="20"/>
          <w:szCs w:val="20"/>
        </w:rPr>
        <w:t>the data from these groups will allow</w:t>
      </w:r>
      <w:r w:rsidRPr="006E4B17">
        <w:rPr>
          <w:rFonts w:ascii="Segoe UI" w:eastAsia="AppleGothic" w:hAnsi="Segoe UI" w:cs="Segoe UI"/>
          <w:bCs/>
          <w:spacing w:val="1"/>
          <w:sz w:val="20"/>
          <w:szCs w:val="20"/>
        </w:rPr>
        <w:t xml:space="preserve"> the research team </w:t>
      </w:r>
      <w:r w:rsidR="00E62EC4" w:rsidRPr="006E4B17">
        <w:rPr>
          <w:rFonts w:ascii="Segoe UI" w:eastAsia="AppleGothic" w:hAnsi="Segoe UI" w:cs="Segoe UI"/>
          <w:bCs/>
          <w:spacing w:val="1"/>
          <w:sz w:val="20"/>
          <w:szCs w:val="20"/>
        </w:rPr>
        <w:t>to</w:t>
      </w:r>
      <w:r w:rsidRPr="006E4B17">
        <w:rPr>
          <w:rFonts w:ascii="Segoe UI" w:eastAsia="AppleGothic" w:hAnsi="Segoe UI" w:cs="Segoe UI"/>
          <w:bCs/>
          <w:spacing w:val="1"/>
          <w:sz w:val="20"/>
          <w:szCs w:val="20"/>
        </w:rPr>
        <w:t xml:space="preserve"> examine </w:t>
      </w:r>
      <w:r w:rsidR="00E62EC4" w:rsidRPr="006E4B17">
        <w:rPr>
          <w:rFonts w:ascii="Segoe UI" w:eastAsia="AppleGothic" w:hAnsi="Segoe UI" w:cs="Segoe UI"/>
          <w:bCs/>
          <w:spacing w:val="1"/>
          <w:sz w:val="20"/>
          <w:szCs w:val="20"/>
        </w:rPr>
        <w:t>the efficacy of</w:t>
      </w:r>
      <w:r w:rsidRPr="006E4B17">
        <w:rPr>
          <w:rFonts w:ascii="Segoe UI" w:eastAsia="AppleGothic" w:hAnsi="Segoe UI" w:cs="Segoe UI"/>
          <w:bCs/>
          <w:spacing w:val="1"/>
          <w:sz w:val="20"/>
          <w:szCs w:val="20"/>
        </w:rPr>
        <w:t xml:space="preserve"> VHPD </w:t>
      </w:r>
      <w:r w:rsidR="00E62EC4" w:rsidRPr="006E4B17">
        <w:rPr>
          <w:rFonts w:ascii="Segoe UI" w:eastAsia="AppleGothic" w:hAnsi="Segoe UI" w:cs="Segoe UI"/>
          <w:bCs/>
          <w:spacing w:val="1"/>
          <w:sz w:val="20"/>
          <w:szCs w:val="20"/>
        </w:rPr>
        <w:t>in preventing</w:t>
      </w:r>
      <w:r w:rsidRPr="006E4B17">
        <w:rPr>
          <w:rFonts w:ascii="Segoe UI" w:eastAsia="AppleGothic" w:hAnsi="Segoe UI" w:cs="Segoe UI"/>
          <w:bCs/>
          <w:spacing w:val="1"/>
          <w:sz w:val="20"/>
          <w:szCs w:val="20"/>
        </w:rPr>
        <w:t xml:space="preserve"> homelessness, including an impact analysis that examines differences in outcomes between </w:t>
      </w:r>
      <w:r w:rsidR="00F11646" w:rsidRPr="006E4B17">
        <w:rPr>
          <w:rFonts w:ascii="Segoe UI" w:eastAsia="AppleGothic" w:hAnsi="Segoe UI" w:cs="Segoe UI"/>
          <w:bCs/>
          <w:spacing w:val="1"/>
          <w:sz w:val="20"/>
          <w:szCs w:val="20"/>
        </w:rPr>
        <w:t xml:space="preserve">VHPD clients and other veterans and </w:t>
      </w:r>
      <w:r w:rsidRPr="006E4B17">
        <w:rPr>
          <w:rFonts w:ascii="Segoe UI" w:eastAsia="AppleGothic" w:hAnsi="Segoe UI" w:cs="Segoe UI"/>
          <w:bCs/>
          <w:spacing w:val="1"/>
          <w:sz w:val="20"/>
          <w:szCs w:val="20"/>
        </w:rPr>
        <w:t>veterans and non-veterans. We will report the findings from the process and outcomes study in interim and final reports that summarize our findings and draw policy implications.</w:t>
      </w:r>
    </w:p>
    <w:p w:rsidR="00B07221" w:rsidRPr="006E4B17" w:rsidRDefault="00B07221" w:rsidP="00483B0F">
      <w:pPr>
        <w:rPr>
          <w:rFonts w:ascii="Segoe UI" w:hAnsi="Segoe UI" w:cs="Segoe UI"/>
          <w:i/>
          <w:sz w:val="20"/>
          <w:szCs w:val="20"/>
        </w:rPr>
      </w:pPr>
    </w:p>
    <w:p w:rsidR="008644BF" w:rsidRPr="006E4B17" w:rsidRDefault="008644BF" w:rsidP="0008040C">
      <w:pPr>
        <w:pStyle w:val="Heading2"/>
        <w:rPr>
          <w:rFonts w:ascii="Segoe UI" w:hAnsi="Segoe UI" w:cs="Segoe UI"/>
          <w:sz w:val="20"/>
          <w:szCs w:val="20"/>
        </w:rPr>
      </w:pPr>
      <w:bookmarkStart w:id="2" w:name="_Toc316652430"/>
      <w:r w:rsidRPr="006E4B17">
        <w:rPr>
          <w:rFonts w:ascii="Segoe UI" w:hAnsi="Segoe UI" w:cs="Segoe UI"/>
          <w:sz w:val="20"/>
          <w:szCs w:val="20"/>
        </w:rPr>
        <w:lastRenderedPageBreak/>
        <w:t>B1.2. Sample Selection</w:t>
      </w:r>
      <w:bookmarkEnd w:id="2"/>
    </w:p>
    <w:p w:rsidR="00257317" w:rsidRPr="006E4B17" w:rsidRDefault="00F8181F" w:rsidP="00F8181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One of the biggest challenges to unders</w:t>
      </w:r>
      <w:r w:rsidR="001542D1" w:rsidRPr="006E4B17">
        <w:rPr>
          <w:rFonts w:ascii="Segoe UI" w:eastAsia="AppleGothic" w:hAnsi="Segoe UI" w:cs="Segoe UI"/>
          <w:bCs/>
          <w:spacing w:val="1"/>
          <w:sz w:val="20"/>
          <w:szCs w:val="20"/>
        </w:rPr>
        <w:t xml:space="preserve">tanding program effects in </w:t>
      </w:r>
      <w:proofErr w:type="spellStart"/>
      <w:r w:rsidR="001542D1" w:rsidRPr="006E4B17">
        <w:rPr>
          <w:rFonts w:ascii="Segoe UI" w:eastAsia="AppleGothic" w:hAnsi="Segoe UI" w:cs="Segoe UI"/>
          <w:bCs/>
          <w:spacing w:val="1"/>
          <w:sz w:val="20"/>
          <w:szCs w:val="20"/>
        </w:rPr>
        <w:t>non</w:t>
      </w:r>
      <w:r w:rsidRPr="006E4B17">
        <w:rPr>
          <w:rFonts w:ascii="Segoe UI" w:eastAsia="AppleGothic" w:hAnsi="Segoe UI" w:cs="Segoe UI"/>
          <w:bCs/>
          <w:spacing w:val="1"/>
          <w:sz w:val="20"/>
          <w:szCs w:val="20"/>
        </w:rPr>
        <w:t>experimental</w:t>
      </w:r>
      <w:proofErr w:type="spellEnd"/>
      <w:r w:rsidRPr="006E4B17">
        <w:rPr>
          <w:rFonts w:ascii="Segoe UI" w:eastAsia="AppleGothic" w:hAnsi="Segoe UI" w:cs="Segoe UI"/>
          <w:bCs/>
          <w:spacing w:val="1"/>
          <w:sz w:val="20"/>
          <w:szCs w:val="20"/>
        </w:rPr>
        <w:t xml:space="preserve"> designs</w:t>
      </w:r>
      <w:r w:rsidR="001542D1" w:rsidRPr="006E4B17">
        <w:rPr>
          <w:rFonts w:ascii="Segoe UI" w:eastAsia="AppleGothic" w:hAnsi="Segoe UI" w:cs="Segoe UI"/>
          <w:bCs/>
          <w:spacing w:val="1"/>
          <w:sz w:val="20"/>
          <w:szCs w:val="20"/>
        </w:rPr>
        <w:t>,</w:t>
      </w:r>
      <w:r w:rsidRPr="006E4B17">
        <w:rPr>
          <w:rFonts w:ascii="Segoe UI" w:eastAsia="AppleGothic" w:hAnsi="Segoe UI" w:cs="Segoe UI"/>
          <w:bCs/>
          <w:spacing w:val="1"/>
          <w:sz w:val="20"/>
          <w:szCs w:val="20"/>
        </w:rPr>
        <w:t xml:space="preserve"> such as the VHPD evaluation</w:t>
      </w:r>
      <w:r w:rsidR="001542D1" w:rsidRPr="006E4B17">
        <w:rPr>
          <w:rFonts w:ascii="Segoe UI" w:eastAsia="AppleGothic" w:hAnsi="Segoe UI" w:cs="Segoe UI"/>
          <w:bCs/>
          <w:spacing w:val="1"/>
          <w:sz w:val="20"/>
          <w:szCs w:val="20"/>
        </w:rPr>
        <w:t>,</w:t>
      </w:r>
      <w:r w:rsidRPr="006E4B17">
        <w:rPr>
          <w:rFonts w:ascii="Segoe UI" w:eastAsia="AppleGothic" w:hAnsi="Segoe UI" w:cs="Segoe UI"/>
          <w:bCs/>
          <w:spacing w:val="1"/>
          <w:sz w:val="20"/>
          <w:szCs w:val="20"/>
        </w:rPr>
        <w:t xml:space="preserve"> is selection bias. To understand the true impact of VHPD on program participants, it is critical to create a counterfactual that a</w:t>
      </w:r>
      <w:r w:rsidR="00257317" w:rsidRPr="006E4B17">
        <w:rPr>
          <w:rFonts w:ascii="Segoe UI" w:eastAsia="AppleGothic" w:hAnsi="Segoe UI" w:cs="Segoe UI"/>
          <w:bCs/>
          <w:spacing w:val="1"/>
          <w:sz w:val="20"/>
          <w:szCs w:val="20"/>
        </w:rPr>
        <w:t>ddresses</w:t>
      </w:r>
      <w:r w:rsidRPr="006E4B17">
        <w:rPr>
          <w:rFonts w:ascii="Segoe UI" w:eastAsia="AppleGothic" w:hAnsi="Segoe UI" w:cs="Segoe UI"/>
          <w:bCs/>
          <w:spacing w:val="1"/>
          <w:sz w:val="20"/>
          <w:szCs w:val="20"/>
        </w:rPr>
        <w:t xml:space="preserve"> the question: all </w:t>
      </w:r>
      <w:r w:rsidR="00F11646" w:rsidRPr="006E4B17">
        <w:rPr>
          <w:rFonts w:ascii="Segoe UI" w:eastAsia="AppleGothic" w:hAnsi="Segoe UI" w:cs="Segoe UI"/>
          <w:bCs/>
          <w:spacing w:val="1"/>
          <w:sz w:val="20"/>
          <w:szCs w:val="20"/>
        </w:rPr>
        <w:t xml:space="preserve">else </w:t>
      </w:r>
      <w:r w:rsidRPr="006E4B17">
        <w:rPr>
          <w:rFonts w:ascii="Segoe UI" w:eastAsia="AppleGothic" w:hAnsi="Segoe UI" w:cs="Segoe UI"/>
          <w:bCs/>
          <w:spacing w:val="1"/>
          <w:sz w:val="20"/>
          <w:szCs w:val="20"/>
        </w:rPr>
        <w:t xml:space="preserve">equal, what would have happened </w:t>
      </w:r>
      <w:r w:rsidR="001542D1" w:rsidRPr="006E4B17">
        <w:rPr>
          <w:rFonts w:ascii="Segoe UI" w:eastAsia="AppleGothic" w:hAnsi="Segoe UI" w:cs="Segoe UI"/>
          <w:bCs/>
          <w:spacing w:val="1"/>
          <w:sz w:val="20"/>
          <w:szCs w:val="20"/>
        </w:rPr>
        <w:t xml:space="preserve">in the absence of the </w:t>
      </w:r>
      <w:r w:rsidRPr="006E4B17">
        <w:rPr>
          <w:rFonts w:ascii="Segoe UI" w:eastAsia="AppleGothic" w:hAnsi="Segoe UI" w:cs="Segoe UI"/>
          <w:bCs/>
          <w:spacing w:val="1"/>
          <w:sz w:val="20"/>
          <w:szCs w:val="20"/>
        </w:rPr>
        <w:t>VHPD intervention?  This requires selecting samples of groups that did not receive VHPD</w:t>
      </w:r>
      <w:r w:rsidR="009E3CC4" w:rsidRPr="006E4B17">
        <w:rPr>
          <w:rFonts w:ascii="Segoe UI" w:eastAsia="AppleGothic" w:hAnsi="Segoe UI" w:cs="Segoe UI"/>
          <w:bCs/>
          <w:spacing w:val="1"/>
          <w:sz w:val="20"/>
          <w:szCs w:val="20"/>
        </w:rPr>
        <w:t>,</w:t>
      </w:r>
      <w:r w:rsidRPr="006E4B17">
        <w:rPr>
          <w:rFonts w:ascii="Segoe UI" w:eastAsia="AppleGothic" w:hAnsi="Segoe UI" w:cs="Segoe UI"/>
          <w:bCs/>
          <w:spacing w:val="1"/>
          <w:sz w:val="20"/>
          <w:szCs w:val="20"/>
        </w:rPr>
        <w:t xml:space="preserve"> but that look similar to program participants who did receive services. </w:t>
      </w:r>
    </w:p>
    <w:p w:rsidR="00257317" w:rsidRPr="006E4B17" w:rsidRDefault="00257317" w:rsidP="00F8181F">
      <w:pPr>
        <w:ind w:right="-450"/>
        <w:rPr>
          <w:rFonts w:ascii="Segoe UI" w:eastAsia="AppleGothic" w:hAnsi="Segoe UI" w:cs="Segoe UI"/>
          <w:bCs/>
          <w:spacing w:val="1"/>
          <w:sz w:val="20"/>
          <w:szCs w:val="20"/>
        </w:rPr>
      </w:pPr>
    </w:p>
    <w:p w:rsidR="00257317" w:rsidRPr="006E4B17" w:rsidRDefault="00257317" w:rsidP="00F8181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Evaluating demonstrations such as VHPD is particularly challenging because the goal (homelessness prevention) is relatively new, no standardized interventions exist, program sites vary considerably in their service configuration and local circumstances, and the interventions change in greater or lesser ways over time as programs gain experience with their clientele and with what seems to work.  Under these circumstances the evaluation “gold standard” of random assignment is inadvisable; the investment in random assignment studies is best reserved for much more controlled situations.</w:t>
      </w:r>
      <w:r w:rsidR="000E7BAE">
        <w:rPr>
          <w:rFonts w:ascii="Segoe UI" w:eastAsia="AppleGothic" w:hAnsi="Segoe UI" w:cs="Segoe UI"/>
          <w:bCs/>
          <w:spacing w:val="1"/>
          <w:sz w:val="20"/>
          <w:szCs w:val="20"/>
        </w:rPr>
        <w:t xml:space="preserve">  Coupled with cost considerations and the fact that the program had launched before the research got underway, made using random assignment impossible.</w:t>
      </w:r>
    </w:p>
    <w:p w:rsidR="00257317" w:rsidRPr="006E4B17" w:rsidRDefault="00257317" w:rsidP="00F8181F">
      <w:pPr>
        <w:ind w:right="-450"/>
        <w:rPr>
          <w:rFonts w:ascii="Segoe UI" w:eastAsia="AppleGothic" w:hAnsi="Segoe UI" w:cs="Segoe UI"/>
          <w:bCs/>
          <w:spacing w:val="1"/>
          <w:sz w:val="20"/>
          <w:szCs w:val="20"/>
        </w:rPr>
      </w:pPr>
    </w:p>
    <w:p w:rsidR="009E3C92" w:rsidRPr="006E4B17" w:rsidRDefault="00257317" w:rsidP="00F8181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Nevertheless, one</w:t>
      </w:r>
      <w:r w:rsidR="009E3C92" w:rsidRPr="006E4B17">
        <w:rPr>
          <w:rFonts w:ascii="Segoe UI" w:eastAsia="AppleGothic" w:hAnsi="Segoe UI" w:cs="Segoe UI"/>
          <w:bCs/>
          <w:spacing w:val="1"/>
          <w:sz w:val="20"/>
          <w:szCs w:val="20"/>
        </w:rPr>
        <w:t xml:space="preserve"> wants to make some comparisons if at all possible, to answer two questions:</w:t>
      </w:r>
    </w:p>
    <w:p w:rsidR="009E3C92" w:rsidRPr="006E4B17" w:rsidRDefault="009E3C92" w:rsidP="009E3C92">
      <w:pPr>
        <w:pStyle w:val="ListParagraph"/>
        <w:numPr>
          <w:ilvl w:val="0"/>
          <w:numId w:val="21"/>
        </w:numPr>
        <w:ind w:right="-450"/>
        <w:rPr>
          <w:rFonts w:ascii="Segoe UI" w:eastAsia="AppleGothic" w:hAnsi="Segoe UI" w:cs="Segoe UI"/>
          <w:b/>
          <w:bCs/>
          <w:spacing w:val="1"/>
          <w:sz w:val="20"/>
          <w:szCs w:val="20"/>
        </w:rPr>
      </w:pPr>
      <w:r w:rsidRPr="006E4B17">
        <w:rPr>
          <w:rFonts w:ascii="Segoe UI" w:eastAsia="AppleGothic" w:hAnsi="Segoe UI" w:cs="Segoe UI"/>
          <w:b/>
          <w:bCs/>
          <w:spacing w:val="1"/>
          <w:sz w:val="20"/>
          <w:szCs w:val="20"/>
        </w:rPr>
        <w:t xml:space="preserve">Among veterans </w:t>
      </w:r>
      <w:r w:rsidRPr="006E4B17">
        <w:rPr>
          <w:rFonts w:ascii="Segoe UI" w:eastAsia="AppleGothic" w:hAnsi="Segoe UI" w:cs="Segoe UI"/>
          <w:bCs/>
          <w:spacing w:val="1"/>
          <w:sz w:val="20"/>
          <w:szCs w:val="20"/>
        </w:rPr>
        <w:t>at similar risk for housing loss/homelessness, does the intervention make a difference to housing outcomes? and</w:t>
      </w:r>
    </w:p>
    <w:p w:rsidR="009E3C92" w:rsidRPr="006E4B17" w:rsidRDefault="009E3C92" w:rsidP="009E3C92">
      <w:pPr>
        <w:pStyle w:val="ListParagraph"/>
        <w:numPr>
          <w:ilvl w:val="0"/>
          <w:numId w:val="21"/>
        </w:num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Among households</w:t>
      </w:r>
      <w:r w:rsidR="00257317" w:rsidRPr="006E4B17">
        <w:rPr>
          <w:rFonts w:ascii="Segoe UI" w:eastAsia="AppleGothic" w:hAnsi="Segoe UI" w:cs="Segoe UI"/>
          <w:bCs/>
          <w:spacing w:val="1"/>
          <w:sz w:val="20"/>
          <w:szCs w:val="20"/>
        </w:rPr>
        <w:t xml:space="preserve"> </w:t>
      </w:r>
      <w:r w:rsidRPr="006E4B17">
        <w:rPr>
          <w:rFonts w:ascii="Segoe UI" w:eastAsia="AppleGothic" w:hAnsi="Segoe UI" w:cs="Segoe UI"/>
          <w:bCs/>
          <w:spacing w:val="1"/>
          <w:sz w:val="20"/>
          <w:szCs w:val="20"/>
        </w:rPr>
        <w:t xml:space="preserve">at similar risk for housing loss/homelessness who receive approximately the same intervention, does </w:t>
      </w:r>
      <w:r w:rsidRPr="006E4B17">
        <w:rPr>
          <w:rFonts w:ascii="Segoe UI" w:eastAsia="AppleGothic" w:hAnsi="Segoe UI" w:cs="Segoe UI"/>
          <w:b/>
          <w:bCs/>
          <w:spacing w:val="1"/>
          <w:sz w:val="20"/>
          <w:szCs w:val="20"/>
        </w:rPr>
        <w:t xml:space="preserve">being a veteran </w:t>
      </w:r>
      <w:r w:rsidRPr="006E4B17">
        <w:rPr>
          <w:rFonts w:ascii="Segoe UI" w:eastAsia="AppleGothic" w:hAnsi="Segoe UI" w:cs="Segoe UI"/>
          <w:bCs/>
          <w:spacing w:val="1"/>
          <w:sz w:val="20"/>
          <w:szCs w:val="20"/>
        </w:rPr>
        <w:t>make a difference to housing outcomes?</w:t>
      </w:r>
    </w:p>
    <w:p w:rsidR="009E3C92" w:rsidRPr="006E4B17" w:rsidRDefault="009E3C92" w:rsidP="009E3C92">
      <w:pPr>
        <w:ind w:right="-450"/>
        <w:rPr>
          <w:rFonts w:ascii="Segoe UI" w:eastAsia="AppleGothic" w:hAnsi="Segoe UI" w:cs="Segoe UI"/>
          <w:bCs/>
          <w:spacing w:val="1"/>
          <w:sz w:val="20"/>
          <w:szCs w:val="20"/>
        </w:rPr>
      </w:pPr>
    </w:p>
    <w:p w:rsidR="00F8181F" w:rsidRPr="006E4B17" w:rsidRDefault="009E3C92" w:rsidP="0059528E">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Comparing Group 1 to Group 2 on housing outcomes is meant to address question 1, while comparing Group 1 to Group 3 is meant to address question 2.  Below, we explain the universe for each group, to the best of current knowledge; how VHPD participants will be selected for interviews to comprise Group 1; and how Group 2 and Group 3 members will be selected to resemble as closely as possible the makeup of Group 1.  Should serious differences still exist after group selection, we will create propensity scores to use as weights during each group-to-group comparison to compensate for remaining differences.  Propensity scores will use available baseline characteristics that are asso</w:t>
      </w:r>
      <w:r w:rsidR="0059528E" w:rsidRPr="006E4B17">
        <w:rPr>
          <w:rFonts w:ascii="Segoe UI" w:eastAsia="AppleGothic" w:hAnsi="Segoe UI" w:cs="Segoe UI"/>
          <w:bCs/>
          <w:spacing w:val="1"/>
          <w:sz w:val="20"/>
          <w:szCs w:val="20"/>
        </w:rPr>
        <w:t xml:space="preserve">ciated with risk of homelessness and </w:t>
      </w:r>
      <w:r w:rsidR="00F8181F" w:rsidRPr="006E4B17">
        <w:rPr>
          <w:rFonts w:ascii="Segoe UI" w:eastAsia="AppleGothic" w:hAnsi="Segoe UI" w:cs="Segoe UI"/>
          <w:bCs/>
          <w:spacing w:val="1"/>
          <w:sz w:val="20"/>
          <w:szCs w:val="20"/>
        </w:rPr>
        <w:t>produce unbiased estimates of program effects</w:t>
      </w:r>
      <w:r w:rsidR="00AC1900">
        <w:rPr>
          <w:rFonts w:ascii="Segoe UI" w:eastAsia="AppleGothic" w:hAnsi="Segoe UI" w:cs="Segoe UI"/>
          <w:bCs/>
          <w:spacing w:val="1"/>
          <w:sz w:val="20"/>
          <w:szCs w:val="20"/>
        </w:rPr>
        <w:t>.</w:t>
      </w:r>
    </w:p>
    <w:p w:rsidR="00C10425" w:rsidRPr="006E4B17" w:rsidRDefault="00C10425" w:rsidP="008644BF">
      <w:pPr>
        <w:rPr>
          <w:rFonts w:ascii="Segoe UI" w:hAnsi="Segoe UI" w:cs="Segoe UI"/>
          <w:b/>
          <w:i/>
          <w:sz w:val="20"/>
          <w:szCs w:val="20"/>
        </w:rPr>
      </w:pPr>
    </w:p>
    <w:p w:rsidR="00557D3F" w:rsidRPr="006E4B17" w:rsidRDefault="00C10425" w:rsidP="00557D3F">
      <w:pPr>
        <w:rPr>
          <w:rFonts w:ascii="Segoe UI" w:hAnsi="Segoe UI" w:cs="Segoe UI"/>
          <w:i/>
          <w:sz w:val="20"/>
          <w:szCs w:val="20"/>
        </w:rPr>
      </w:pPr>
      <w:r w:rsidRPr="006E4B17">
        <w:rPr>
          <w:rFonts w:ascii="Segoe UI" w:hAnsi="Segoe UI" w:cs="Segoe UI"/>
          <w:i/>
          <w:sz w:val="20"/>
          <w:szCs w:val="20"/>
        </w:rPr>
        <w:t xml:space="preserve">B1.2.a. </w:t>
      </w:r>
      <w:r w:rsidR="00303BD7" w:rsidRPr="006E4B17">
        <w:rPr>
          <w:rFonts w:ascii="Segoe UI" w:hAnsi="Segoe UI" w:cs="Segoe UI"/>
          <w:i/>
          <w:sz w:val="20"/>
          <w:szCs w:val="20"/>
        </w:rPr>
        <w:t xml:space="preserve">Group 1: </w:t>
      </w:r>
      <w:r w:rsidRPr="006E4B17">
        <w:rPr>
          <w:rFonts w:ascii="Segoe UI" w:hAnsi="Segoe UI" w:cs="Segoe UI"/>
          <w:i/>
          <w:sz w:val="20"/>
          <w:szCs w:val="20"/>
        </w:rPr>
        <w:t>VHPD participants</w:t>
      </w:r>
    </w:p>
    <w:p w:rsidR="0059528E" w:rsidRPr="006E4B17" w:rsidRDefault="0059528E" w:rsidP="0059528E">
      <w:pPr>
        <w:ind w:left="720" w:hanging="720"/>
        <w:rPr>
          <w:rFonts w:ascii="Segoe UI" w:hAnsi="Segoe UI" w:cs="Segoe UI"/>
          <w:sz w:val="20"/>
          <w:szCs w:val="20"/>
        </w:rPr>
      </w:pPr>
      <w:r w:rsidRPr="006E4B17">
        <w:rPr>
          <w:rFonts w:ascii="Segoe UI" w:hAnsi="Segoe UI" w:cs="Segoe UI"/>
          <w:b/>
          <w:sz w:val="20"/>
          <w:szCs w:val="20"/>
        </w:rPr>
        <w:t>Universe:</w:t>
      </w:r>
      <w:r w:rsidRPr="006E4B17">
        <w:rPr>
          <w:rFonts w:ascii="Segoe UI" w:hAnsi="Segoe UI" w:cs="Segoe UI"/>
          <w:sz w:val="20"/>
          <w:szCs w:val="20"/>
        </w:rPr>
        <w:t xml:space="preserve"> All veterans with incomes below 50% of area median income facing a housing crisis that puts them at imminent risk of losing their housing/becoming homeless, or who are already homeless but for fewer than 90 days (i.e., this program is not meant for chronically homeless people).</w:t>
      </w:r>
    </w:p>
    <w:p w:rsidR="0059528E" w:rsidRPr="006E4B17" w:rsidRDefault="0059528E" w:rsidP="0059528E">
      <w:pPr>
        <w:ind w:left="720" w:hanging="720"/>
        <w:rPr>
          <w:rFonts w:ascii="Segoe UI" w:hAnsi="Segoe UI" w:cs="Segoe UI"/>
          <w:sz w:val="20"/>
          <w:szCs w:val="20"/>
        </w:rPr>
      </w:pPr>
      <w:r w:rsidRPr="006E4B17">
        <w:rPr>
          <w:rFonts w:ascii="Segoe UI" w:hAnsi="Segoe UI" w:cs="Segoe UI"/>
          <w:b/>
          <w:sz w:val="20"/>
          <w:szCs w:val="20"/>
        </w:rPr>
        <w:t>Size of universe:</w:t>
      </w:r>
      <w:r w:rsidR="006E4B17" w:rsidRPr="006E4B17">
        <w:rPr>
          <w:rFonts w:ascii="Segoe UI" w:hAnsi="Segoe UI" w:cs="Segoe UI"/>
          <w:sz w:val="20"/>
          <w:szCs w:val="20"/>
        </w:rPr>
        <w:t xml:space="preserve"> u</w:t>
      </w:r>
      <w:r w:rsidRPr="006E4B17">
        <w:rPr>
          <w:rFonts w:ascii="Segoe UI" w:hAnsi="Segoe UI" w:cs="Segoe UI"/>
          <w:sz w:val="20"/>
          <w:szCs w:val="20"/>
        </w:rPr>
        <w:t>nknown—there are no national or local estimates of the size of this population.</w:t>
      </w:r>
    </w:p>
    <w:p w:rsidR="0059528E" w:rsidRPr="006E4B17" w:rsidRDefault="0059528E" w:rsidP="0059528E">
      <w:pPr>
        <w:ind w:left="720" w:hanging="720"/>
        <w:rPr>
          <w:rFonts w:ascii="Segoe UI" w:hAnsi="Segoe UI" w:cs="Segoe UI"/>
          <w:sz w:val="20"/>
          <w:szCs w:val="20"/>
        </w:rPr>
      </w:pPr>
      <w:r w:rsidRPr="006E4B17">
        <w:rPr>
          <w:rFonts w:ascii="Segoe UI" w:hAnsi="Segoe UI" w:cs="Segoe UI"/>
          <w:b/>
          <w:sz w:val="20"/>
          <w:szCs w:val="20"/>
        </w:rPr>
        <w:t>Recruiting approach:</w:t>
      </w:r>
      <w:r w:rsidRPr="006E4B17">
        <w:rPr>
          <w:rFonts w:ascii="Segoe UI" w:hAnsi="Segoe UI" w:cs="Segoe UI"/>
          <w:sz w:val="20"/>
          <w:szCs w:val="20"/>
        </w:rPr>
        <w:t xml:space="preserve"> this group is not technically a sample.  VHPD has been accepting clients since about April 2011; each has served at least 100 people so far, out of the 300 each is expected to serve throughout the 3-year life of the program.  Given our anticipated start date of </w:t>
      </w:r>
      <w:r w:rsidR="00BA5CB9">
        <w:rPr>
          <w:rFonts w:ascii="Segoe UI" w:hAnsi="Segoe UI" w:cs="Segoe UI"/>
          <w:sz w:val="20"/>
          <w:szCs w:val="20"/>
        </w:rPr>
        <w:t>September 3, 2012</w:t>
      </w:r>
      <w:r w:rsidRPr="006E4B17">
        <w:rPr>
          <w:rFonts w:ascii="Segoe UI" w:hAnsi="Segoe UI" w:cs="Segoe UI"/>
          <w:sz w:val="20"/>
          <w:szCs w:val="20"/>
        </w:rPr>
        <w:t xml:space="preserve"> and our need to interview 100 VHPD participants from each site to make our sample size, we will be recruiting and interviewing </w:t>
      </w:r>
      <w:r w:rsidRPr="006E4B17">
        <w:rPr>
          <w:rFonts w:ascii="Segoe UI" w:hAnsi="Segoe UI" w:cs="Segoe UI"/>
          <w:i/>
          <w:sz w:val="20"/>
          <w:szCs w:val="20"/>
        </w:rPr>
        <w:t xml:space="preserve">every veteran who enrolls </w:t>
      </w:r>
      <w:r w:rsidRPr="006E4B17">
        <w:rPr>
          <w:rFonts w:ascii="Segoe UI" w:hAnsi="Segoe UI" w:cs="Segoe UI"/>
          <w:sz w:val="20"/>
          <w:szCs w:val="20"/>
        </w:rPr>
        <w:t xml:space="preserve">and signs </w:t>
      </w:r>
      <w:r w:rsidR="002563FE" w:rsidRPr="006E4B17">
        <w:rPr>
          <w:rFonts w:ascii="Segoe UI" w:hAnsi="Segoe UI" w:cs="Segoe UI"/>
          <w:sz w:val="20"/>
          <w:szCs w:val="20"/>
        </w:rPr>
        <w:t xml:space="preserve">the study’s informed </w:t>
      </w:r>
      <w:r w:rsidR="002563FE" w:rsidRPr="006E4B17">
        <w:rPr>
          <w:rFonts w:ascii="Segoe UI" w:hAnsi="Segoe UI" w:cs="Segoe UI"/>
          <w:sz w:val="20"/>
          <w:szCs w:val="20"/>
        </w:rPr>
        <w:lastRenderedPageBreak/>
        <w:t xml:space="preserve">consent between </w:t>
      </w:r>
      <w:r w:rsidR="000E439F">
        <w:rPr>
          <w:rFonts w:ascii="Segoe UI" w:hAnsi="Segoe UI" w:cs="Segoe UI"/>
          <w:sz w:val="20"/>
          <w:szCs w:val="20"/>
        </w:rPr>
        <w:t>September 3</w:t>
      </w:r>
      <w:r w:rsidR="002563FE" w:rsidRPr="006E4B17">
        <w:rPr>
          <w:rFonts w:ascii="Segoe UI" w:hAnsi="Segoe UI" w:cs="Segoe UI"/>
          <w:sz w:val="20"/>
          <w:szCs w:val="20"/>
        </w:rPr>
        <w:t>, 2012 and whenever we reach 100 interviewees per VHPD site, probably around June 30, 2013.</w:t>
      </w:r>
    </w:p>
    <w:p w:rsidR="002563FE" w:rsidRPr="006E4B17" w:rsidRDefault="002563FE" w:rsidP="0059528E">
      <w:pPr>
        <w:ind w:left="720" w:hanging="720"/>
        <w:rPr>
          <w:rFonts w:ascii="Segoe UI" w:hAnsi="Segoe UI" w:cs="Segoe UI"/>
          <w:sz w:val="20"/>
          <w:szCs w:val="20"/>
        </w:rPr>
      </w:pPr>
      <w:r w:rsidRPr="006E4B17">
        <w:rPr>
          <w:rFonts w:ascii="Segoe UI" w:hAnsi="Segoe UI" w:cs="Segoe UI"/>
          <w:b/>
          <w:sz w:val="20"/>
          <w:szCs w:val="20"/>
        </w:rPr>
        <w:t xml:space="preserve">Assessing Group 1 characteristics for identifying/matching Group 2 and Group 3 members: </w:t>
      </w:r>
      <w:r w:rsidRPr="006E4B17">
        <w:rPr>
          <w:rFonts w:ascii="Segoe UI" w:hAnsi="Segoe UI" w:cs="Segoe UI"/>
          <w:sz w:val="20"/>
          <w:szCs w:val="20"/>
        </w:rPr>
        <w:t>We will use three VHPD target population characteristics as the basis for matching for Groups 2 and 3.  These are: (1) female/male veteran—</w:t>
      </w:r>
      <w:r w:rsidRPr="006E4B17">
        <w:rPr>
          <w:rFonts w:ascii="Segoe UI" w:hAnsi="Segoe UI" w:cs="Segoe UI"/>
          <w:b/>
          <w:sz w:val="20"/>
          <w:szCs w:val="20"/>
        </w:rPr>
        <w:t>% female</w:t>
      </w:r>
      <w:r w:rsidRPr="006E4B17">
        <w:rPr>
          <w:rFonts w:ascii="Segoe UI" w:hAnsi="Segoe UI" w:cs="Segoe UI"/>
          <w:sz w:val="20"/>
          <w:szCs w:val="20"/>
        </w:rPr>
        <w:t>; (2) family/individual—</w:t>
      </w:r>
      <w:r w:rsidRPr="006E4B17">
        <w:rPr>
          <w:rFonts w:ascii="Segoe UI" w:hAnsi="Segoe UI" w:cs="Segoe UI"/>
          <w:b/>
          <w:sz w:val="20"/>
          <w:szCs w:val="20"/>
        </w:rPr>
        <w:t>% family households</w:t>
      </w:r>
      <w:r w:rsidRPr="006E4B17">
        <w:rPr>
          <w:rFonts w:ascii="Segoe UI" w:hAnsi="Segoe UI" w:cs="Segoe UI"/>
          <w:sz w:val="20"/>
          <w:szCs w:val="20"/>
        </w:rPr>
        <w:t>, meaning at least one minor child lives in the household; and (3) employed/not employed at enrollment—</w:t>
      </w:r>
      <w:r w:rsidRPr="006E4B17">
        <w:rPr>
          <w:rFonts w:ascii="Segoe UI" w:hAnsi="Segoe UI" w:cs="Segoe UI"/>
          <w:b/>
          <w:sz w:val="20"/>
          <w:szCs w:val="20"/>
        </w:rPr>
        <w:t>% employed</w:t>
      </w:r>
      <w:r w:rsidRPr="006E4B17">
        <w:rPr>
          <w:rFonts w:ascii="Segoe UI" w:hAnsi="Segoe UI" w:cs="Segoe UI"/>
          <w:sz w:val="20"/>
          <w:szCs w:val="20"/>
        </w:rPr>
        <w:t>.  We will use one additional matching variable for Group 2, OEF/OIF/OND—</w:t>
      </w:r>
      <w:r w:rsidRPr="006E4B17">
        <w:rPr>
          <w:rFonts w:ascii="Segoe UI" w:hAnsi="Segoe UI" w:cs="Segoe UI"/>
          <w:b/>
          <w:sz w:val="20"/>
          <w:szCs w:val="20"/>
        </w:rPr>
        <w:t>% OEF/OIF/OND</w:t>
      </w:r>
      <w:r w:rsidRPr="006E4B17">
        <w:rPr>
          <w:rFonts w:ascii="Segoe UI" w:hAnsi="Segoe UI" w:cs="Segoe UI"/>
          <w:sz w:val="20"/>
          <w:szCs w:val="20"/>
        </w:rPr>
        <w:t>, as everyone in Groups 1 and 2 will be veterans and hence have this information.  We will use one additional matching variable for Group 3, prevention/rapid rehousing—</w:t>
      </w:r>
      <w:r w:rsidRPr="006E4B17">
        <w:rPr>
          <w:rFonts w:ascii="Segoe UI" w:hAnsi="Segoe UI" w:cs="Segoe UI"/>
          <w:b/>
          <w:sz w:val="20"/>
          <w:szCs w:val="20"/>
        </w:rPr>
        <w:t>% prevention</w:t>
      </w:r>
      <w:r w:rsidRPr="006E4B17">
        <w:rPr>
          <w:rFonts w:ascii="Segoe UI" w:hAnsi="Segoe UI" w:cs="Segoe UI"/>
          <w:sz w:val="20"/>
          <w:szCs w:val="20"/>
        </w:rPr>
        <w:t>, as everyone in Groups 1 and 3 will have received one or the other.</w:t>
      </w:r>
      <w:r w:rsidR="003E74DA" w:rsidRPr="006E4B17">
        <w:rPr>
          <w:rFonts w:ascii="Segoe UI" w:hAnsi="Segoe UI" w:cs="Segoe UI"/>
          <w:sz w:val="20"/>
          <w:szCs w:val="20"/>
        </w:rPr>
        <w:t xml:space="preserve">  We will of course also have the VHPD site itself as a geographical matching variable.</w:t>
      </w:r>
    </w:p>
    <w:p w:rsidR="0059528E" w:rsidRPr="006E4B17" w:rsidRDefault="0059528E" w:rsidP="00557D3F">
      <w:pPr>
        <w:rPr>
          <w:rFonts w:ascii="Segoe UI" w:hAnsi="Segoe UI" w:cs="Segoe UI"/>
          <w:sz w:val="20"/>
          <w:szCs w:val="20"/>
        </w:rPr>
      </w:pPr>
      <w:r w:rsidRPr="006E4B17">
        <w:rPr>
          <w:rFonts w:ascii="Segoe UI" w:hAnsi="Segoe UI" w:cs="Segoe UI"/>
          <w:sz w:val="20"/>
          <w:szCs w:val="20"/>
        </w:rPr>
        <w:t>.</w:t>
      </w:r>
    </w:p>
    <w:p w:rsidR="00C10425" w:rsidRPr="006E4B17" w:rsidRDefault="00C10425" w:rsidP="008644BF">
      <w:pPr>
        <w:rPr>
          <w:rFonts w:ascii="Segoe UI" w:hAnsi="Segoe UI" w:cs="Segoe UI"/>
          <w:i/>
          <w:sz w:val="20"/>
          <w:szCs w:val="20"/>
        </w:rPr>
      </w:pPr>
      <w:r w:rsidRPr="006E4B17">
        <w:rPr>
          <w:rFonts w:ascii="Segoe UI" w:hAnsi="Segoe UI" w:cs="Segoe UI"/>
          <w:i/>
          <w:sz w:val="20"/>
          <w:szCs w:val="20"/>
        </w:rPr>
        <w:t xml:space="preserve">B1.2.b. </w:t>
      </w:r>
      <w:r w:rsidR="00303BD7" w:rsidRPr="006E4B17">
        <w:rPr>
          <w:rFonts w:ascii="Segoe UI" w:hAnsi="Segoe UI" w:cs="Segoe UI"/>
          <w:i/>
          <w:sz w:val="20"/>
          <w:szCs w:val="20"/>
        </w:rPr>
        <w:t xml:space="preserve">Group 2: </w:t>
      </w:r>
      <w:r w:rsidRPr="006E4B17">
        <w:rPr>
          <w:rFonts w:ascii="Segoe UI" w:hAnsi="Segoe UI" w:cs="Segoe UI"/>
          <w:i/>
          <w:sz w:val="20"/>
          <w:szCs w:val="20"/>
        </w:rPr>
        <w:t>Non-VHPD Veteran Comparison Group</w:t>
      </w:r>
    </w:p>
    <w:p w:rsidR="004C0461" w:rsidRPr="006E4B17" w:rsidRDefault="004C0461" w:rsidP="004C0461">
      <w:pPr>
        <w:ind w:left="720" w:hanging="720"/>
        <w:rPr>
          <w:rFonts w:ascii="Segoe UI" w:hAnsi="Segoe UI" w:cs="Segoe UI"/>
          <w:sz w:val="20"/>
          <w:szCs w:val="20"/>
        </w:rPr>
      </w:pPr>
      <w:r w:rsidRPr="006E4B17">
        <w:rPr>
          <w:rFonts w:ascii="Segoe UI" w:hAnsi="Segoe UI" w:cs="Segoe UI"/>
          <w:b/>
          <w:sz w:val="20"/>
          <w:szCs w:val="20"/>
        </w:rPr>
        <w:t>Universe:</w:t>
      </w:r>
      <w:r w:rsidRPr="006E4B17">
        <w:rPr>
          <w:rFonts w:ascii="Segoe UI" w:hAnsi="Segoe UI" w:cs="Segoe UI"/>
          <w:sz w:val="20"/>
          <w:szCs w:val="20"/>
        </w:rPr>
        <w:t xml:space="preserve"> All veterans enrolling in VAMC services before June 1, 2011</w:t>
      </w:r>
      <w:r w:rsidRPr="006E4B17">
        <w:rPr>
          <w:rStyle w:val="FootnoteReference"/>
          <w:rFonts w:ascii="Segoe UI" w:hAnsi="Segoe UI" w:cs="Segoe UI"/>
          <w:sz w:val="20"/>
          <w:szCs w:val="20"/>
        </w:rPr>
        <w:footnoteReference w:id="2"/>
      </w:r>
      <w:r w:rsidRPr="006E4B17">
        <w:rPr>
          <w:rFonts w:ascii="Segoe UI" w:hAnsi="Segoe UI" w:cs="Segoe UI"/>
          <w:sz w:val="20"/>
          <w:szCs w:val="20"/>
        </w:rPr>
        <w:t xml:space="preserve">, with incomes below 50% of area median income and facing a housing crisis that puts them at imminent risk of losing their housing/becoming homeless, or who are already homeless but for fewer than 90 </w:t>
      </w:r>
      <w:r w:rsidR="003E74DA" w:rsidRPr="006E4B17">
        <w:rPr>
          <w:rFonts w:ascii="Segoe UI" w:hAnsi="Segoe UI" w:cs="Segoe UI"/>
          <w:sz w:val="20"/>
          <w:szCs w:val="20"/>
        </w:rPr>
        <w:t>days</w:t>
      </w:r>
      <w:r w:rsidRPr="006E4B17">
        <w:rPr>
          <w:rFonts w:ascii="Segoe UI" w:hAnsi="Segoe UI" w:cs="Segoe UI"/>
          <w:sz w:val="20"/>
          <w:szCs w:val="20"/>
        </w:rPr>
        <w:t>.</w:t>
      </w:r>
    </w:p>
    <w:p w:rsidR="004C0461" w:rsidRPr="006E4B17" w:rsidRDefault="004C0461" w:rsidP="004C0461">
      <w:pPr>
        <w:ind w:left="720" w:hanging="720"/>
        <w:rPr>
          <w:rFonts w:ascii="Segoe UI" w:hAnsi="Segoe UI" w:cs="Segoe UI"/>
          <w:sz w:val="20"/>
          <w:szCs w:val="20"/>
        </w:rPr>
      </w:pPr>
      <w:r w:rsidRPr="006E4B17">
        <w:rPr>
          <w:rFonts w:ascii="Segoe UI" w:hAnsi="Segoe UI" w:cs="Segoe UI"/>
          <w:b/>
          <w:sz w:val="20"/>
          <w:szCs w:val="20"/>
        </w:rPr>
        <w:t>Size of universe:</w:t>
      </w:r>
      <w:r w:rsidRPr="006E4B17">
        <w:rPr>
          <w:rFonts w:ascii="Segoe UI" w:hAnsi="Segoe UI" w:cs="Segoe UI"/>
          <w:sz w:val="20"/>
          <w:szCs w:val="20"/>
        </w:rPr>
        <w:t xml:space="preserve"> unknown—there are no national or local estimates of the size of this population.</w:t>
      </w:r>
    </w:p>
    <w:p w:rsidR="003E74DA" w:rsidRPr="006E4B17" w:rsidRDefault="004C0461" w:rsidP="003E74DA">
      <w:pPr>
        <w:ind w:left="720" w:hanging="720"/>
        <w:rPr>
          <w:rFonts w:ascii="Segoe UI" w:hAnsi="Segoe UI" w:cs="Segoe UI"/>
          <w:sz w:val="20"/>
          <w:szCs w:val="20"/>
        </w:rPr>
      </w:pPr>
      <w:r w:rsidRPr="006E4B17">
        <w:rPr>
          <w:rFonts w:ascii="Segoe UI" w:hAnsi="Segoe UI" w:cs="Segoe UI"/>
          <w:b/>
          <w:sz w:val="20"/>
          <w:szCs w:val="20"/>
        </w:rPr>
        <w:t>Selection approach:</w:t>
      </w:r>
      <w:r w:rsidRPr="006E4B17">
        <w:rPr>
          <w:rFonts w:ascii="Segoe UI" w:hAnsi="Segoe UI" w:cs="Segoe UI"/>
          <w:sz w:val="20"/>
          <w:szCs w:val="20"/>
        </w:rPr>
        <w:t xml:space="preserve"> Through an MOU with the Urban Institute and S&amp;A, the University of Pennsylvania’s </w:t>
      </w:r>
      <w:r w:rsidRPr="006E4B17">
        <w:rPr>
          <w:rFonts w:ascii="Segoe UI" w:eastAsia="AppleGothic" w:hAnsi="Segoe UI" w:cs="Segoe UI"/>
          <w:bCs/>
          <w:spacing w:val="1"/>
          <w:sz w:val="20"/>
          <w:szCs w:val="20"/>
        </w:rPr>
        <w:t>National Center for Homelessness Among Veterans (NCHV) will use</w:t>
      </w:r>
      <w:r w:rsidRPr="006E4B17">
        <w:rPr>
          <w:rFonts w:ascii="Segoe UI" w:hAnsi="Segoe UI" w:cs="Segoe UI"/>
          <w:sz w:val="20"/>
          <w:szCs w:val="20"/>
        </w:rPr>
        <w:t xml:space="preserve"> VA and VAMC administrative data to select group members that, collectively, match the proportions female, family households, employed, and OEF/OIF/OND that exist among Group 1 members.  This matching will be done </w:t>
      </w:r>
      <w:r w:rsidRPr="006E4B17">
        <w:rPr>
          <w:rFonts w:ascii="Segoe UI" w:hAnsi="Segoe UI" w:cs="Segoe UI"/>
          <w:i/>
          <w:sz w:val="20"/>
          <w:szCs w:val="20"/>
        </w:rPr>
        <w:t>per VHPD site</w:t>
      </w:r>
      <w:r w:rsidRPr="006E4B17">
        <w:rPr>
          <w:rFonts w:ascii="Segoe UI" w:hAnsi="Segoe UI" w:cs="Segoe UI"/>
          <w:sz w:val="20"/>
          <w:szCs w:val="20"/>
        </w:rPr>
        <w:t xml:space="preserve">, as these proportions are known to vary by site.  NCHV will select Group 2 members to match to each site’s Group 1 cohort by first </w:t>
      </w:r>
      <w:r w:rsidR="003E74DA" w:rsidRPr="006E4B17">
        <w:rPr>
          <w:rFonts w:ascii="Segoe UI" w:hAnsi="Segoe UI" w:cs="Segoe UI"/>
          <w:sz w:val="20"/>
          <w:szCs w:val="20"/>
        </w:rPr>
        <w:t>filte</w:t>
      </w:r>
      <w:r w:rsidRPr="006E4B17">
        <w:rPr>
          <w:rFonts w:ascii="Segoe UI" w:hAnsi="Segoe UI" w:cs="Segoe UI"/>
          <w:sz w:val="20"/>
          <w:szCs w:val="20"/>
        </w:rPr>
        <w:t xml:space="preserve">ring the national VA databases </w:t>
      </w:r>
      <w:r w:rsidR="003E74DA" w:rsidRPr="006E4B17">
        <w:rPr>
          <w:rFonts w:ascii="Segoe UI" w:hAnsi="Segoe UI" w:cs="Segoe UI"/>
          <w:sz w:val="20"/>
          <w:szCs w:val="20"/>
        </w:rPr>
        <w:t>to choose only veterans in the VHPD program site catchment areas or very close to them, to hold geography as constant as possible. The search will work backward from May 31, 2011 for as many months as it takes to compose a Group 2 for each VHPD site.</w:t>
      </w:r>
    </w:p>
    <w:p w:rsidR="00C10425" w:rsidRPr="006E4B17" w:rsidRDefault="00C10425" w:rsidP="008644BF">
      <w:pPr>
        <w:rPr>
          <w:rFonts w:ascii="Segoe UI" w:hAnsi="Segoe UI" w:cs="Segoe UI"/>
          <w:sz w:val="20"/>
          <w:szCs w:val="20"/>
        </w:rPr>
      </w:pPr>
    </w:p>
    <w:p w:rsidR="00F8181F" w:rsidRPr="006E4B17" w:rsidRDefault="00C10425" w:rsidP="008644BF">
      <w:pPr>
        <w:rPr>
          <w:rFonts w:ascii="Segoe UI" w:hAnsi="Segoe UI" w:cs="Segoe UI"/>
          <w:i/>
          <w:sz w:val="20"/>
          <w:szCs w:val="20"/>
        </w:rPr>
      </w:pPr>
      <w:r w:rsidRPr="006E4B17">
        <w:rPr>
          <w:rFonts w:ascii="Segoe UI" w:hAnsi="Segoe UI" w:cs="Segoe UI"/>
          <w:i/>
          <w:sz w:val="20"/>
          <w:szCs w:val="20"/>
        </w:rPr>
        <w:t>B1.2.</w:t>
      </w:r>
      <w:r w:rsidR="000139DF" w:rsidRPr="006E4B17">
        <w:rPr>
          <w:rFonts w:ascii="Segoe UI" w:hAnsi="Segoe UI" w:cs="Segoe UI"/>
          <w:i/>
          <w:sz w:val="20"/>
          <w:szCs w:val="20"/>
        </w:rPr>
        <w:t xml:space="preserve">c. </w:t>
      </w:r>
      <w:r w:rsidR="00303BD7" w:rsidRPr="006E4B17">
        <w:rPr>
          <w:rFonts w:ascii="Segoe UI" w:hAnsi="Segoe UI" w:cs="Segoe UI"/>
          <w:i/>
          <w:sz w:val="20"/>
          <w:szCs w:val="20"/>
        </w:rPr>
        <w:t xml:space="preserve">Group 3: </w:t>
      </w:r>
      <w:r w:rsidR="000139DF" w:rsidRPr="006E4B17">
        <w:rPr>
          <w:rFonts w:ascii="Segoe UI" w:hAnsi="Segoe UI" w:cs="Segoe UI"/>
          <w:i/>
          <w:sz w:val="20"/>
          <w:szCs w:val="20"/>
        </w:rPr>
        <w:t xml:space="preserve">HPRP Participants Comparison </w:t>
      </w:r>
      <w:r w:rsidR="003E74DA" w:rsidRPr="006E4B17">
        <w:rPr>
          <w:rFonts w:ascii="Segoe UI" w:hAnsi="Segoe UI" w:cs="Segoe UI"/>
          <w:i/>
          <w:sz w:val="20"/>
          <w:szCs w:val="20"/>
        </w:rPr>
        <w:t>Group</w:t>
      </w:r>
    </w:p>
    <w:p w:rsidR="003E74DA" w:rsidRPr="006E4B17" w:rsidRDefault="003E74DA" w:rsidP="003E74DA">
      <w:pPr>
        <w:ind w:left="720" w:hanging="720"/>
        <w:rPr>
          <w:rFonts w:ascii="Segoe UI" w:hAnsi="Segoe UI" w:cs="Segoe UI"/>
          <w:sz w:val="20"/>
          <w:szCs w:val="20"/>
        </w:rPr>
      </w:pPr>
      <w:r w:rsidRPr="006E4B17">
        <w:rPr>
          <w:rFonts w:ascii="Segoe UI" w:hAnsi="Segoe UI" w:cs="Segoe UI"/>
          <w:b/>
          <w:sz w:val="20"/>
          <w:szCs w:val="20"/>
        </w:rPr>
        <w:t>Universe:</w:t>
      </w:r>
      <w:r w:rsidRPr="006E4B17">
        <w:rPr>
          <w:rFonts w:ascii="Segoe UI" w:hAnsi="Segoe UI" w:cs="Segoe UI"/>
          <w:sz w:val="20"/>
          <w:szCs w:val="20"/>
        </w:rPr>
        <w:t xml:space="preserve"> All non-veteran households enrolling in HPRP services starting June 1, 2011 (to make it simultaneous with VHPD enrollment) in the catchment areas covered by the five VHPD programs, with incomes below 50% of area median income and facing a housing crisis that puts them at imminent risk of losing their housing/becoming homeless, or who are already homeless but for fewer than 90 days.</w:t>
      </w:r>
    </w:p>
    <w:p w:rsidR="003E74DA" w:rsidRPr="006E4B17" w:rsidRDefault="003E74DA" w:rsidP="003E74DA">
      <w:pPr>
        <w:ind w:left="720" w:hanging="720"/>
        <w:rPr>
          <w:rFonts w:ascii="Segoe UI" w:hAnsi="Segoe UI" w:cs="Segoe UI"/>
          <w:sz w:val="20"/>
          <w:szCs w:val="20"/>
        </w:rPr>
      </w:pPr>
      <w:r w:rsidRPr="006E4B17">
        <w:rPr>
          <w:rFonts w:ascii="Segoe UI" w:hAnsi="Segoe UI" w:cs="Segoe UI"/>
          <w:b/>
          <w:sz w:val="20"/>
          <w:szCs w:val="20"/>
        </w:rPr>
        <w:t>Size of universe:</w:t>
      </w:r>
      <w:r w:rsidR="00641E98" w:rsidRPr="006E4B17">
        <w:rPr>
          <w:rFonts w:ascii="Segoe UI" w:hAnsi="Segoe UI" w:cs="Segoe UI"/>
          <w:sz w:val="20"/>
          <w:szCs w:val="20"/>
        </w:rPr>
        <w:t xml:space="preserve"> HPRP grantees have been reporting this information to HUD but it is not public, so we cannot provide this information</w:t>
      </w:r>
      <w:r w:rsidRPr="006E4B17">
        <w:rPr>
          <w:rFonts w:ascii="Segoe UI" w:hAnsi="Segoe UI" w:cs="Segoe UI"/>
          <w:sz w:val="20"/>
          <w:szCs w:val="20"/>
        </w:rPr>
        <w:t>.</w:t>
      </w:r>
    </w:p>
    <w:p w:rsidR="003E74DA" w:rsidRPr="006E4B17" w:rsidRDefault="003E74DA" w:rsidP="003E74DA">
      <w:pPr>
        <w:ind w:left="720" w:hanging="720"/>
        <w:rPr>
          <w:rFonts w:ascii="Segoe UI" w:hAnsi="Segoe UI" w:cs="Segoe UI"/>
          <w:sz w:val="20"/>
          <w:szCs w:val="20"/>
        </w:rPr>
      </w:pPr>
      <w:r w:rsidRPr="006E4B17">
        <w:rPr>
          <w:rFonts w:ascii="Segoe UI" w:hAnsi="Segoe UI" w:cs="Segoe UI"/>
          <w:b/>
          <w:sz w:val="20"/>
          <w:szCs w:val="20"/>
        </w:rPr>
        <w:t>Selection approach:</w:t>
      </w:r>
      <w:r w:rsidRPr="006E4B17">
        <w:rPr>
          <w:rFonts w:ascii="Segoe UI" w:hAnsi="Segoe UI" w:cs="Segoe UI"/>
          <w:sz w:val="20"/>
          <w:szCs w:val="20"/>
        </w:rPr>
        <w:t xml:space="preserve"> Through MOU</w:t>
      </w:r>
      <w:r w:rsidR="00641E98" w:rsidRPr="006E4B17">
        <w:rPr>
          <w:rFonts w:ascii="Segoe UI" w:hAnsi="Segoe UI" w:cs="Segoe UI"/>
          <w:sz w:val="20"/>
          <w:szCs w:val="20"/>
        </w:rPr>
        <w:t>s with administrators of HMISs covering the five VHPD catchment areas, we will access HMIS</w:t>
      </w:r>
      <w:r w:rsidRPr="006E4B17">
        <w:rPr>
          <w:rFonts w:ascii="Segoe UI" w:hAnsi="Segoe UI" w:cs="Segoe UI"/>
          <w:sz w:val="20"/>
          <w:szCs w:val="20"/>
        </w:rPr>
        <w:t xml:space="preserve"> administrative data to select group members that, collectively, match the proportions female, family households, employed, and </w:t>
      </w:r>
      <w:r w:rsidR="00641E98" w:rsidRPr="006E4B17">
        <w:rPr>
          <w:rFonts w:ascii="Segoe UI" w:hAnsi="Segoe UI" w:cs="Segoe UI"/>
          <w:sz w:val="20"/>
          <w:szCs w:val="20"/>
        </w:rPr>
        <w:t xml:space="preserve">prevention/rapid </w:t>
      </w:r>
      <w:proofErr w:type="spellStart"/>
      <w:r w:rsidR="00641E98" w:rsidRPr="006E4B17">
        <w:rPr>
          <w:rFonts w:ascii="Segoe UI" w:hAnsi="Segoe UI" w:cs="Segoe UI"/>
          <w:sz w:val="20"/>
          <w:szCs w:val="20"/>
        </w:rPr>
        <w:t>rehousing</w:t>
      </w:r>
      <w:proofErr w:type="spellEnd"/>
      <w:r w:rsidRPr="006E4B17">
        <w:rPr>
          <w:rFonts w:ascii="Segoe UI" w:hAnsi="Segoe UI" w:cs="Segoe UI"/>
          <w:sz w:val="20"/>
          <w:szCs w:val="20"/>
        </w:rPr>
        <w:t xml:space="preserve"> that exist among Group 1 members.  This matching will be done </w:t>
      </w:r>
      <w:r w:rsidRPr="006E4B17">
        <w:rPr>
          <w:rFonts w:ascii="Segoe UI" w:hAnsi="Segoe UI" w:cs="Segoe UI"/>
          <w:i/>
          <w:sz w:val="20"/>
          <w:szCs w:val="20"/>
        </w:rPr>
        <w:t>per VHPD site</w:t>
      </w:r>
      <w:r w:rsidRPr="006E4B17">
        <w:rPr>
          <w:rFonts w:ascii="Segoe UI" w:hAnsi="Segoe UI" w:cs="Segoe UI"/>
          <w:sz w:val="20"/>
          <w:szCs w:val="20"/>
        </w:rPr>
        <w:t xml:space="preserve">, as these proportions are </w:t>
      </w:r>
      <w:r w:rsidRPr="006E4B17">
        <w:rPr>
          <w:rFonts w:ascii="Segoe UI" w:hAnsi="Segoe UI" w:cs="Segoe UI"/>
          <w:sz w:val="20"/>
          <w:szCs w:val="20"/>
        </w:rPr>
        <w:lastRenderedPageBreak/>
        <w:t xml:space="preserve">known to vary by site.  </w:t>
      </w:r>
      <w:r w:rsidR="00641E98" w:rsidRPr="006E4B17">
        <w:rPr>
          <w:rFonts w:ascii="Segoe UI" w:hAnsi="Segoe UI" w:cs="Segoe UI"/>
          <w:sz w:val="20"/>
          <w:szCs w:val="20"/>
        </w:rPr>
        <w:t>HMIS administrators</w:t>
      </w:r>
      <w:r w:rsidRPr="006E4B17">
        <w:rPr>
          <w:rFonts w:ascii="Segoe UI" w:hAnsi="Segoe UI" w:cs="Segoe UI"/>
          <w:sz w:val="20"/>
          <w:szCs w:val="20"/>
        </w:rPr>
        <w:t xml:space="preserve"> will select Group </w:t>
      </w:r>
      <w:r w:rsidR="00641E98" w:rsidRPr="006E4B17">
        <w:rPr>
          <w:rFonts w:ascii="Segoe UI" w:hAnsi="Segoe UI" w:cs="Segoe UI"/>
          <w:sz w:val="20"/>
          <w:szCs w:val="20"/>
        </w:rPr>
        <w:t>3</w:t>
      </w:r>
      <w:r w:rsidRPr="006E4B17">
        <w:rPr>
          <w:rFonts w:ascii="Segoe UI" w:hAnsi="Segoe UI" w:cs="Segoe UI"/>
          <w:sz w:val="20"/>
          <w:szCs w:val="20"/>
        </w:rPr>
        <w:t xml:space="preserve"> members to match to each site’s Group 1 cohort</w:t>
      </w:r>
      <w:r w:rsidR="00641E98" w:rsidRPr="006E4B17">
        <w:rPr>
          <w:rFonts w:ascii="Segoe UI" w:hAnsi="Segoe UI" w:cs="Segoe UI"/>
          <w:sz w:val="20"/>
          <w:szCs w:val="20"/>
        </w:rPr>
        <w:t>; doing these matches locally will</w:t>
      </w:r>
      <w:r w:rsidRPr="006E4B17">
        <w:rPr>
          <w:rFonts w:ascii="Segoe UI" w:hAnsi="Segoe UI" w:cs="Segoe UI"/>
          <w:sz w:val="20"/>
          <w:szCs w:val="20"/>
        </w:rPr>
        <w:t xml:space="preserve"> hold geography as constant as possible.  </w:t>
      </w:r>
    </w:p>
    <w:p w:rsidR="00557D3F" w:rsidRPr="006E4B17" w:rsidRDefault="00557D3F" w:rsidP="00F8181F">
      <w:pPr>
        <w:rPr>
          <w:rFonts w:ascii="Segoe UI" w:hAnsi="Segoe UI" w:cs="Segoe UI"/>
          <w:sz w:val="20"/>
          <w:szCs w:val="20"/>
        </w:rPr>
      </w:pPr>
    </w:p>
    <w:p w:rsidR="008644BF" w:rsidRPr="006E4B17" w:rsidRDefault="008644BF" w:rsidP="0008040C">
      <w:pPr>
        <w:pStyle w:val="Heading2"/>
        <w:rPr>
          <w:rFonts w:ascii="Segoe UI" w:hAnsi="Segoe UI" w:cs="Segoe UI"/>
          <w:sz w:val="20"/>
          <w:szCs w:val="20"/>
        </w:rPr>
      </w:pPr>
      <w:bookmarkStart w:id="3" w:name="_Toc316652431"/>
      <w:r w:rsidRPr="006E4B17">
        <w:rPr>
          <w:rFonts w:ascii="Segoe UI" w:hAnsi="Segoe UI" w:cs="Segoe UI"/>
          <w:sz w:val="20"/>
          <w:szCs w:val="20"/>
        </w:rPr>
        <w:t>B1.3. Expected Response Rates</w:t>
      </w:r>
      <w:bookmarkEnd w:id="3"/>
    </w:p>
    <w:p w:rsidR="00574CFB" w:rsidRDefault="00574CFB" w:rsidP="00574CFB">
      <w:pPr>
        <w:rPr>
          <w:rFonts w:ascii="Segoe UI" w:hAnsi="Segoe UI" w:cs="Segoe UI"/>
          <w:sz w:val="20"/>
          <w:szCs w:val="20"/>
        </w:rPr>
      </w:pPr>
      <w:r w:rsidRPr="006E4B17">
        <w:rPr>
          <w:rFonts w:ascii="Segoe UI" w:hAnsi="Segoe UI" w:cs="Segoe UI"/>
          <w:sz w:val="20"/>
          <w:szCs w:val="20"/>
        </w:rPr>
        <w:t xml:space="preserve">We are collecting new data via baseline and follow up surveys from Group 1.  A high </w:t>
      </w:r>
      <w:r w:rsidR="002777F7" w:rsidRPr="006E4B17">
        <w:rPr>
          <w:rFonts w:ascii="Segoe UI" w:hAnsi="Segoe UI" w:cs="Segoe UI"/>
          <w:sz w:val="20"/>
          <w:szCs w:val="20"/>
        </w:rPr>
        <w:t xml:space="preserve">(80 percent) response </w:t>
      </w:r>
      <w:r w:rsidRPr="006E4B17">
        <w:rPr>
          <w:rFonts w:ascii="Segoe UI" w:hAnsi="Segoe UI" w:cs="Segoe UI"/>
          <w:sz w:val="20"/>
          <w:szCs w:val="20"/>
        </w:rPr>
        <w:t>rate is expected for th</w:t>
      </w:r>
      <w:r w:rsidR="002777F7" w:rsidRPr="006E4B17">
        <w:rPr>
          <w:rFonts w:ascii="Segoe UI" w:hAnsi="Segoe UI" w:cs="Segoe UI"/>
          <w:sz w:val="20"/>
          <w:szCs w:val="20"/>
        </w:rPr>
        <w:t xml:space="preserve">e follow-up </w:t>
      </w:r>
      <w:r w:rsidRPr="006E4B17">
        <w:rPr>
          <w:rFonts w:ascii="Segoe UI" w:hAnsi="Segoe UI" w:cs="Segoe UI"/>
          <w:sz w:val="20"/>
          <w:szCs w:val="20"/>
        </w:rPr>
        <w:t>data collection ef</w:t>
      </w:r>
      <w:r w:rsidR="003F38BF" w:rsidRPr="006E4B17">
        <w:rPr>
          <w:rFonts w:ascii="Segoe UI" w:hAnsi="Segoe UI" w:cs="Segoe UI"/>
          <w:sz w:val="20"/>
          <w:szCs w:val="20"/>
        </w:rPr>
        <w:t>fort</w:t>
      </w:r>
      <w:r w:rsidR="000C3A4D" w:rsidRPr="006E4B17">
        <w:rPr>
          <w:rFonts w:ascii="Segoe UI" w:hAnsi="Segoe UI" w:cs="Segoe UI"/>
          <w:sz w:val="20"/>
          <w:szCs w:val="20"/>
        </w:rPr>
        <w:t>; as</w:t>
      </w:r>
      <w:r w:rsidR="0086113D" w:rsidRPr="006E4B17">
        <w:rPr>
          <w:rFonts w:ascii="Segoe UI" w:hAnsi="Segoe UI" w:cs="Segoe UI"/>
          <w:sz w:val="20"/>
          <w:szCs w:val="20"/>
        </w:rPr>
        <w:t xml:space="preserve"> we will be getting</w:t>
      </w:r>
      <w:r w:rsidR="001E58C9" w:rsidRPr="006E4B17">
        <w:rPr>
          <w:rFonts w:ascii="Segoe UI" w:hAnsi="Segoe UI" w:cs="Segoe UI"/>
          <w:sz w:val="20"/>
          <w:szCs w:val="20"/>
        </w:rPr>
        <w:t xml:space="preserve"> 500 baseline interviews </w:t>
      </w:r>
      <w:r w:rsidR="0086113D" w:rsidRPr="006E4B17">
        <w:rPr>
          <w:rFonts w:ascii="Segoe UI" w:hAnsi="Segoe UI" w:cs="Segoe UI"/>
          <w:sz w:val="20"/>
          <w:szCs w:val="20"/>
        </w:rPr>
        <w:t>we expect</w:t>
      </w:r>
      <w:r w:rsidR="001E58C9" w:rsidRPr="006E4B17">
        <w:rPr>
          <w:rFonts w:ascii="Segoe UI" w:hAnsi="Segoe UI" w:cs="Segoe UI"/>
          <w:sz w:val="20"/>
          <w:szCs w:val="20"/>
        </w:rPr>
        <w:t xml:space="preserve"> about 400 follow-up interviews</w:t>
      </w:r>
      <w:r w:rsidRPr="006E4B17">
        <w:rPr>
          <w:rFonts w:ascii="Segoe UI" w:hAnsi="Segoe UI" w:cs="Segoe UI"/>
          <w:sz w:val="20"/>
          <w:szCs w:val="20"/>
        </w:rPr>
        <w:t>. </w:t>
      </w:r>
      <w:r w:rsidR="000C3A4D" w:rsidRPr="006E4B17">
        <w:rPr>
          <w:rFonts w:ascii="Segoe UI" w:hAnsi="Segoe UI" w:cs="Segoe UI"/>
          <w:sz w:val="20"/>
          <w:szCs w:val="20"/>
        </w:rPr>
        <w:t xml:space="preserve"> </w:t>
      </w:r>
      <w:r w:rsidRPr="006E4B17">
        <w:rPr>
          <w:rFonts w:ascii="Segoe UI" w:hAnsi="Segoe UI" w:cs="Segoe UI"/>
          <w:sz w:val="20"/>
          <w:szCs w:val="20"/>
        </w:rPr>
        <w:t>The 80</w:t>
      </w:r>
      <w:r w:rsidR="00C46F32" w:rsidRPr="006E4B17">
        <w:rPr>
          <w:rFonts w:ascii="Segoe UI" w:hAnsi="Segoe UI" w:cs="Segoe UI"/>
          <w:sz w:val="20"/>
          <w:szCs w:val="20"/>
        </w:rPr>
        <w:t xml:space="preserve"> percent </w:t>
      </w:r>
      <w:r w:rsidRPr="006E4B17">
        <w:rPr>
          <w:rFonts w:ascii="Segoe UI" w:hAnsi="Segoe UI" w:cs="Segoe UI"/>
          <w:sz w:val="20"/>
          <w:szCs w:val="20"/>
        </w:rPr>
        <w:t xml:space="preserve">projection is based on the </w:t>
      </w:r>
      <w:r w:rsidR="003F38BF" w:rsidRPr="006E4B17">
        <w:rPr>
          <w:rFonts w:ascii="Segoe UI" w:hAnsi="Segoe UI" w:cs="Segoe UI"/>
          <w:sz w:val="20"/>
          <w:szCs w:val="20"/>
        </w:rPr>
        <w:t xml:space="preserve">following </w:t>
      </w:r>
      <w:r w:rsidRPr="006E4B17">
        <w:rPr>
          <w:rFonts w:ascii="Segoe UI" w:hAnsi="Segoe UI" w:cs="Segoe UI"/>
          <w:sz w:val="20"/>
          <w:szCs w:val="20"/>
        </w:rPr>
        <w:t>facts</w:t>
      </w:r>
      <w:r w:rsidR="003F38BF" w:rsidRPr="006E4B17">
        <w:rPr>
          <w:rFonts w:ascii="Segoe UI" w:hAnsi="Segoe UI" w:cs="Segoe UI"/>
          <w:sz w:val="20"/>
          <w:szCs w:val="20"/>
        </w:rPr>
        <w:t xml:space="preserve">: </w:t>
      </w:r>
      <w:r w:rsidRPr="006E4B17">
        <w:rPr>
          <w:rFonts w:ascii="Segoe UI" w:hAnsi="Segoe UI" w:cs="Segoe UI"/>
          <w:sz w:val="20"/>
          <w:szCs w:val="20"/>
        </w:rPr>
        <w:t xml:space="preserve">(1) veterans will receive a monetary </w:t>
      </w:r>
      <w:r w:rsidR="00133C04">
        <w:rPr>
          <w:rFonts w:ascii="Segoe UI" w:hAnsi="Segoe UI" w:cs="Segoe UI"/>
          <w:sz w:val="20"/>
          <w:szCs w:val="20"/>
        </w:rPr>
        <w:t xml:space="preserve">incentive as a token of appreciation </w:t>
      </w:r>
      <w:r w:rsidRPr="006E4B17">
        <w:rPr>
          <w:rFonts w:ascii="Segoe UI" w:hAnsi="Segoe UI" w:cs="Segoe UI"/>
          <w:sz w:val="20"/>
          <w:szCs w:val="20"/>
        </w:rPr>
        <w:t>for their participation</w:t>
      </w:r>
      <w:r w:rsidR="003F38BF" w:rsidRPr="006E4B17">
        <w:rPr>
          <w:rFonts w:ascii="Segoe UI" w:hAnsi="Segoe UI" w:cs="Segoe UI"/>
          <w:sz w:val="20"/>
          <w:szCs w:val="20"/>
        </w:rPr>
        <w:t>,</w:t>
      </w:r>
      <w:r w:rsidRPr="006E4B17">
        <w:rPr>
          <w:rFonts w:ascii="Segoe UI" w:hAnsi="Segoe UI" w:cs="Segoe UI"/>
          <w:sz w:val="20"/>
          <w:szCs w:val="20"/>
        </w:rPr>
        <w:t xml:space="preserve"> and (2) Silber &amp; Associates will conduct an intensive follow-up campaign with non-respondents.  For Groups 2 and 3, we rely on already existing administrative data, so we expect a 100 percent </w:t>
      </w:r>
      <w:r w:rsidR="00046890" w:rsidRPr="006E4B17">
        <w:rPr>
          <w:rFonts w:ascii="Segoe UI" w:hAnsi="Segoe UI" w:cs="Segoe UI"/>
          <w:sz w:val="20"/>
          <w:szCs w:val="20"/>
        </w:rPr>
        <w:t>“</w:t>
      </w:r>
      <w:r w:rsidRPr="006E4B17">
        <w:rPr>
          <w:rFonts w:ascii="Segoe UI" w:hAnsi="Segoe UI" w:cs="Segoe UI"/>
          <w:sz w:val="20"/>
          <w:szCs w:val="20"/>
        </w:rPr>
        <w:t>response rate</w:t>
      </w:r>
      <w:r w:rsidR="00046890" w:rsidRPr="006E4B17">
        <w:rPr>
          <w:rFonts w:ascii="Segoe UI" w:hAnsi="Segoe UI" w:cs="Segoe UI"/>
          <w:sz w:val="20"/>
          <w:szCs w:val="20"/>
        </w:rPr>
        <w:t>”</w:t>
      </w:r>
      <w:r w:rsidRPr="006E4B17">
        <w:rPr>
          <w:rFonts w:ascii="Segoe UI" w:hAnsi="Segoe UI" w:cs="Segoe UI"/>
          <w:sz w:val="20"/>
          <w:szCs w:val="20"/>
        </w:rPr>
        <w:t xml:space="preserve"> for these groups.</w:t>
      </w:r>
    </w:p>
    <w:p w:rsidR="008002E6" w:rsidRPr="006E4B17" w:rsidRDefault="008002E6" w:rsidP="00574CFB">
      <w:pPr>
        <w:rPr>
          <w:rFonts w:ascii="Segoe UI" w:hAnsi="Segoe UI" w:cs="Segoe UI"/>
          <w:sz w:val="20"/>
          <w:szCs w:val="20"/>
        </w:rPr>
      </w:pPr>
      <w:r w:rsidRPr="006E4B17">
        <w:t>Silber &amp; Associates has achieved response rates of 80% in a number of situations where the respondents are difficult to reach or have little or no incentive to participate.  See, for instance, ten customer surveys we conducted in 2005 and 2010 for U.S. Department of Housing and Urban Development (</w:t>
      </w:r>
      <w:r w:rsidRPr="006E4B17">
        <w:rPr>
          <w:i/>
          <w:iCs/>
        </w:rPr>
        <w:t>Surveys of Partner Satisfaction with HUD Performance,</w:t>
      </w:r>
      <w:r w:rsidRPr="006E4B17">
        <w:t xml:space="preserve"> 2005 and 2010</w:t>
      </w:r>
      <w:r w:rsidRPr="006E4B17">
        <w:rPr>
          <w:sz w:val="30"/>
          <w:szCs w:val="30"/>
        </w:rPr>
        <w:t xml:space="preserve">, </w:t>
      </w:r>
      <w:hyperlink r:id="rId9" w:history="1">
        <w:r w:rsidRPr="006E4B17">
          <w:rPr>
            <w:rStyle w:val="Hyperlink"/>
            <w:sz w:val="20"/>
            <w:szCs w:val="20"/>
          </w:rPr>
          <w:t>http://www.huduser.org/portal/pdredge/pdr_edge_research_021012.html</w:t>
        </w:r>
      </w:hyperlink>
      <w:r w:rsidRPr="006E4B17">
        <w:rPr>
          <w:sz w:val="20"/>
          <w:szCs w:val="20"/>
        </w:rPr>
        <w:t>).</w:t>
      </w:r>
      <w:r w:rsidRPr="006E4B17">
        <w:t xml:space="preserve"> </w:t>
      </w:r>
      <w:r w:rsidRPr="006E4B17">
        <w:rPr>
          <w:sz w:val="14"/>
          <w:szCs w:val="14"/>
        </w:rPr>
        <w:t> </w:t>
      </w:r>
    </w:p>
    <w:p w:rsidR="009777EE" w:rsidRPr="006E4B17" w:rsidRDefault="009777EE" w:rsidP="00095F7C">
      <w:pPr>
        <w:tabs>
          <w:tab w:val="left" w:pos="3179"/>
        </w:tabs>
        <w:rPr>
          <w:rFonts w:ascii="Segoe UI" w:hAnsi="Segoe UI" w:cs="Segoe UI"/>
          <w:sz w:val="20"/>
          <w:szCs w:val="20"/>
        </w:rPr>
      </w:pPr>
    </w:p>
    <w:p w:rsidR="00095F7C" w:rsidRPr="006E4B17" w:rsidRDefault="00095F7C" w:rsidP="00095F7C">
      <w:pPr>
        <w:tabs>
          <w:tab w:val="left" w:pos="3179"/>
        </w:tabs>
        <w:rPr>
          <w:rFonts w:ascii="Segoe UI" w:hAnsi="Segoe UI" w:cs="Segoe UI"/>
          <w:b/>
          <w:sz w:val="20"/>
          <w:szCs w:val="20"/>
        </w:rPr>
      </w:pPr>
      <w:r w:rsidRPr="006E4B17">
        <w:rPr>
          <w:rFonts w:ascii="Segoe UI" w:hAnsi="Segoe UI" w:cs="Segoe UI"/>
          <w:b/>
          <w:sz w:val="20"/>
          <w:szCs w:val="20"/>
        </w:rPr>
        <w:t>Reliability of Estimates</w:t>
      </w:r>
    </w:p>
    <w:p w:rsidR="00046890"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 xml:space="preserve">Our goal is to interview 500 VHPD participants in Group 1 (100 per site), plus get information on </w:t>
      </w:r>
      <w:r w:rsidR="001542D1" w:rsidRPr="006E4B17">
        <w:rPr>
          <w:rFonts w:ascii="Segoe UI" w:eastAsia="AppleGothic" w:hAnsi="Segoe UI" w:cs="Segoe UI"/>
          <w:bCs/>
          <w:spacing w:val="1"/>
          <w:sz w:val="20"/>
          <w:szCs w:val="20"/>
        </w:rPr>
        <w:t xml:space="preserve">the </w:t>
      </w:r>
      <w:r w:rsidRPr="006E4B17">
        <w:rPr>
          <w:rFonts w:ascii="Segoe UI" w:eastAsia="AppleGothic" w:hAnsi="Segoe UI" w:cs="Segoe UI"/>
          <w:bCs/>
          <w:spacing w:val="1"/>
          <w:sz w:val="20"/>
          <w:szCs w:val="20"/>
        </w:rPr>
        <w:t>use of shelters and other homeless services from HMIS and/or HOMES</w:t>
      </w:r>
      <w:r w:rsidR="00976BF6" w:rsidRPr="006E4B17">
        <w:rPr>
          <w:rStyle w:val="FootnoteReference"/>
          <w:rFonts w:ascii="Segoe UI" w:eastAsia="AppleGothic" w:hAnsi="Segoe UI" w:cs="Segoe UI"/>
          <w:bCs/>
          <w:spacing w:val="1"/>
          <w:sz w:val="20"/>
          <w:szCs w:val="20"/>
        </w:rPr>
        <w:footnoteReference w:id="3"/>
      </w:r>
      <w:r w:rsidRPr="006E4B17">
        <w:rPr>
          <w:rFonts w:ascii="Segoe UI" w:eastAsia="AppleGothic" w:hAnsi="Segoe UI" w:cs="Segoe UI"/>
          <w:bCs/>
          <w:spacing w:val="1"/>
          <w:sz w:val="20"/>
          <w:szCs w:val="20"/>
        </w:rPr>
        <w:t xml:space="preserve"> for this group</w:t>
      </w:r>
      <w:r w:rsidR="00046890" w:rsidRPr="006E4B17">
        <w:rPr>
          <w:rFonts w:ascii="Segoe UI" w:eastAsia="AppleGothic" w:hAnsi="Segoe UI" w:cs="Segoe UI"/>
          <w:bCs/>
          <w:spacing w:val="1"/>
          <w:sz w:val="20"/>
          <w:szCs w:val="20"/>
        </w:rPr>
        <w:t>.  In addition, we will have HMIS and/or HOMES data on post-VHPD rental assistance use of emergency shelters and other homeless services if they are reported in local HMISs, and VA homeless services if they are reported in HOMES.  With these data we can do:</w:t>
      </w:r>
    </w:p>
    <w:p w:rsidR="00046890" w:rsidRPr="006E4B17" w:rsidRDefault="00046890" w:rsidP="00046890">
      <w:pPr>
        <w:pStyle w:val="ListParagraph"/>
        <w:numPr>
          <w:ilvl w:val="0"/>
          <w:numId w:val="20"/>
        </w:num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 xml:space="preserve">Pre-post comparisons of VHPD participants (follow-up vs. baseline) on any variable or scale included in both surveys, and </w:t>
      </w:r>
    </w:p>
    <w:p w:rsidR="00046890" w:rsidRPr="006E4B17" w:rsidRDefault="00046890" w:rsidP="00046890">
      <w:pPr>
        <w:pStyle w:val="ListParagraph"/>
        <w:numPr>
          <w:ilvl w:val="0"/>
          <w:numId w:val="20"/>
        </w:num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Treatment (Group 1) to comparison (Groups 2 and 3) analyses of shelter/homeless service use at follow-up for Group 1 and after an equivalent time lapse for Groups 2 and 3</w:t>
      </w:r>
      <w:r w:rsidR="00B07221" w:rsidRPr="006E4B17">
        <w:rPr>
          <w:rFonts w:ascii="Segoe UI" w:eastAsia="AppleGothic" w:hAnsi="Segoe UI" w:cs="Segoe UI"/>
          <w:bCs/>
          <w:spacing w:val="1"/>
          <w:sz w:val="20"/>
          <w:szCs w:val="20"/>
        </w:rPr>
        <w:t xml:space="preserve">. </w:t>
      </w:r>
    </w:p>
    <w:p w:rsidR="00046890" w:rsidRPr="006E4B17" w:rsidRDefault="00046890" w:rsidP="00046890">
      <w:pPr>
        <w:pStyle w:val="ListParagraph"/>
        <w:ind w:right="-450"/>
        <w:rPr>
          <w:rFonts w:ascii="Segoe UI" w:eastAsia="AppleGothic" w:hAnsi="Segoe UI" w:cs="Segoe UI"/>
          <w:bCs/>
          <w:spacing w:val="1"/>
          <w:sz w:val="20"/>
          <w:szCs w:val="20"/>
        </w:rPr>
      </w:pPr>
    </w:p>
    <w:p w:rsidR="00B07221" w:rsidRPr="006E4B17" w:rsidRDefault="00046890" w:rsidP="00046890">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 xml:space="preserve">We have </w:t>
      </w:r>
      <w:r w:rsidR="00B07221" w:rsidRPr="006E4B17">
        <w:rPr>
          <w:rFonts w:ascii="Segoe UI" w:eastAsia="AppleGothic" w:hAnsi="Segoe UI" w:cs="Segoe UI"/>
          <w:bCs/>
          <w:spacing w:val="1"/>
          <w:sz w:val="20"/>
          <w:szCs w:val="20"/>
        </w:rPr>
        <w:t>sufficient sample size</w:t>
      </w:r>
      <w:r w:rsidRPr="006E4B17">
        <w:rPr>
          <w:rFonts w:ascii="Segoe UI" w:eastAsia="AppleGothic" w:hAnsi="Segoe UI" w:cs="Segoe UI"/>
          <w:bCs/>
          <w:spacing w:val="1"/>
          <w:sz w:val="20"/>
          <w:szCs w:val="20"/>
        </w:rPr>
        <w:t xml:space="preserve"> for</w:t>
      </w:r>
      <w:r w:rsidR="00B07221" w:rsidRPr="006E4B17">
        <w:rPr>
          <w:rFonts w:ascii="Segoe UI" w:eastAsia="AppleGothic" w:hAnsi="Segoe UI" w:cs="Segoe UI"/>
          <w:bCs/>
          <w:spacing w:val="1"/>
          <w:sz w:val="20"/>
          <w:szCs w:val="20"/>
        </w:rPr>
        <w:t xml:space="preserve"> </w:t>
      </w:r>
      <w:r w:rsidRPr="006E4B17">
        <w:rPr>
          <w:rFonts w:ascii="Segoe UI" w:eastAsia="AppleGothic" w:hAnsi="Segoe UI" w:cs="Segoe UI"/>
          <w:bCs/>
          <w:spacing w:val="1"/>
          <w:sz w:val="20"/>
          <w:szCs w:val="20"/>
        </w:rPr>
        <w:t xml:space="preserve">pre-post analyses for </w:t>
      </w:r>
      <w:r w:rsidR="00B07221" w:rsidRPr="006E4B17">
        <w:rPr>
          <w:rFonts w:ascii="Segoe UI" w:eastAsia="AppleGothic" w:hAnsi="Segoe UI" w:cs="Segoe UI"/>
          <w:bCs/>
          <w:spacing w:val="1"/>
          <w:sz w:val="20"/>
          <w:szCs w:val="20"/>
        </w:rPr>
        <w:t>Group 1</w:t>
      </w:r>
      <w:r w:rsidRPr="006E4B17">
        <w:rPr>
          <w:rFonts w:ascii="Segoe UI" w:eastAsia="AppleGothic" w:hAnsi="Segoe UI" w:cs="Segoe UI"/>
          <w:bCs/>
          <w:spacing w:val="1"/>
          <w:sz w:val="20"/>
          <w:szCs w:val="20"/>
        </w:rPr>
        <w:t>/</w:t>
      </w:r>
      <w:r w:rsidR="00B07221" w:rsidRPr="006E4B17">
        <w:rPr>
          <w:rFonts w:ascii="Segoe UI" w:eastAsia="AppleGothic" w:hAnsi="Segoe UI" w:cs="Segoe UI"/>
          <w:bCs/>
          <w:spacing w:val="1"/>
          <w:sz w:val="20"/>
          <w:szCs w:val="20"/>
        </w:rPr>
        <w:t>VHPD participants (500</w:t>
      </w:r>
      <w:r w:rsidRPr="006E4B17">
        <w:rPr>
          <w:rFonts w:ascii="Segoe UI" w:eastAsia="AppleGothic" w:hAnsi="Segoe UI" w:cs="Segoe UI"/>
          <w:bCs/>
          <w:spacing w:val="1"/>
          <w:sz w:val="20"/>
          <w:szCs w:val="20"/>
        </w:rPr>
        <w:t>/~400</w:t>
      </w:r>
      <w:r w:rsidR="00B07221" w:rsidRPr="006E4B17">
        <w:rPr>
          <w:rFonts w:ascii="Segoe UI" w:eastAsia="AppleGothic" w:hAnsi="Segoe UI" w:cs="Segoe UI"/>
          <w:bCs/>
          <w:spacing w:val="1"/>
          <w:sz w:val="20"/>
          <w:szCs w:val="20"/>
        </w:rPr>
        <w:t>)</w:t>
      </w:r>
      <w:r w:rsidRPr="006E4B17">
        <w:rPr>
          <w:rFonts w:ascii="Segoe UI" w:eastAsia="AppleGothic" w:hAnsi="Segoe UI" w:cs="Segoe UI"/>
          <w:bCs/>
          <w:spacing w:val="1"/>
          <w:sz w:val="20"/>
          <w:szCs w:val="20"/>
        </w:rPr>
        <w:t>,</w:t>
      </w:r>
      <w:r w:rsidR="00B07221" w:rsidRPr="006E4B17">
        <w:rPr>
          <w:rFonts w:ascii="Segoe UI" w:eastAsia="AppleGothic" w:hAnsi="Segoe UI" w:cs="Segoe UI"/>
          <w:bCs/>
          <w:spacing w:val="1"/>
          <w:sz w:val="20"/>
          <w:szCs w:val="20"/>
        </w:rPr>
        <w:t xml:space="preserve"> </w:t>
      </w:r>
      <w:r w:rsidRPr="006E4B17">
        <w:rPr>
          <w:rFonts w:ascii="Segoe UI" w:eastAsia="AppleGothic" w:hAnsi="Segoe UI" w:cs="Segoe UI"/>
          <w:bCs/>
          <w:spacing w:val="1"/>
          <w:sz w:val="20"/>
          <w:szCs w:val="20"/>
        </w:rPr>
        <w:t xml:space="preserve">after accounting for likely attrition—that is, sample members who do not complete the follow-up survey.  We also have sufficient power to detect significant differences between Group 1 to </w:t>
      </w:r>
      <w:r w:rsidR="00B07221" w:rsidRPr="006E4B17">
        <w:rPr>
          <w:rFonts w:ascii="Segoe UI" w:eastAsia="AppleGothic" w:hAnsi="Segoe UI" w:cs="Segoe UI"/>
          <w:bCs/>
          <w:spacing w:val="1"/>
          <w:sz w:val="20"/>
          <w:szCs w:val="20"/>
        </w:rPr>
        <w:t xml:space="preserve">either Group </w:t>
      </w:r>
      <w:r w:rsidR="0008040C" w:rsidRPr="006E4B17">
        <w:rPr>
          <w:rFonts w:ascii="Segoe UI" w:eastAsia="AppleGothic" w:hAnsi="Segoe UI" w:cs="Segoe UI"/>
          <w:bCs/>
          <w:spacing w:val="1"/>
          <w:sz w:val="20"/>
          <w:szCs w:val="20"/>
        </w:rPr>
        <w:t>2</w:t>
      </w:r>
      <w:r w:rsidR="00B07221" w:rsidRPr="006E4B17">
        <w:rPr>
          <w:rFonts w:ascii="Segoe UI" w:eastAsia="AppleGothic" w:hAnsi="Segoe UI" w:cs="Segoe UI"/>
          <w:bCs/>
          <w:spacing w:val="1"/>
          <w:sz w:val="20"/>
          <w:szCs w:val="20"/>
        </w:rPr>
        <w:t xml:space="preserve"> or Group </w:t>
      </w:r>
      <w:r w:rsidR="0008040C" w:rsidRPr="006E4B17">
        <w:rPr>
          <w:rFonts w:ascii="Segoe UI" w:eastAsia="AppleGothic" w:hAnsi="Segoe UI" w:cs="Segoe UI"/>
          <w:bCs/>
          <w:spacing w:val="1"/>
          <w:sz w:val="20"/>
          <w:szCs w:val="20"/>
        </w:rPr>
        <w:t>3</w:t>
      </w:r>
      <w:r w:rsidR="00B07221" w:rsidRPr="006E4B17">
        <w:rPr>
          <w:rFonts w:ascii="Segoe UI" w:eastAsia="AppleGothic" w:hAnsi="Segoe UI" w:cs="Segoe UI"/>
          <w:bCs/>
          <w:spacing w:val="1"/>
          <w:sz w:val="20"/>
          <w:szCs w:val="20"/>
        </w:rPr>
        <w:t xml:space="preserve"> (500</w:t>
      </w:r>
      <w:r w:rsidRPr="006E4B17">
        <w:rPr>
          <w:rFonts w:ascii="Segoe UI" w:eastAsia="AppleGothic" w:hAnsi="Segoe UI" w:cs="Segoe UI"/>
          <w:bCs/>
          <w:spacing w:val="1"/>
          <w:sz w:val="20"/>
          <w:szCs w:val="20"/>
        </w:rPr>
        <w:t>/500).</w:t>
      </w:r>
      <w:r w:rsidR="00B07221" w:rsidRPr="006E4B17">
        <w:rPr>
          <w:rFonts w:ascii="Segoe UI" w:eastAsia="AppleGothic" w:hAnsi="Segoe UI" w:cs="Segoe UI"/>
          <w:bCs/>
          <w:spacing w:val="1"/>
          <w:sz w:val="20"/>
          <w:szCs w:val="20"/>
        </w:rPr>
        <w:t xml:space="preserve"> </w:t>
      </w:r>
      <w:r w:rsidRPr="006E4B17">
        <w:rPr>
          <w:rFonts w:ascii="Segoe UI" w:eastAsia="AppleGothic" w:hAnsi="Segoe UI" w:cs="Segoe UI"/>
          <w:bCs/>
          <w:spacing w:val="1"/>
          <w:sz w:val="20"/>
          <w:szCs w:val="20"/>
        </w:rPr>
        <w:t xml:space="preserve"> </w:t>
      </w:r>
      <w:r w:rsidR="00B07221" w:rsidRPr="006E4B17">
        <w:rPr>
          <w:rFonts w:ascii="Segoe UI" w:eastAsia="AppleGothic" w:hAnsi="Segoe UI" w:cs="Segoe UI"/>
          <w:bCs/>
          <w:spacing w:val="1"/>
          <w:sz w:val="20"/>
          <w:szCs w:val="20"/>
        </w:rPr>
        <w:t>As the evaluation proceeds, it will be very important to be aware of the consequences of possibly reduced sample sizes (for example, if OMB approval takes more time than expected or other delays are encountered). For this reason, we examine the implica</w:t>
      </w:r>
      <w:r w:rsidR="002F4C3E" w:rsidRPr="006E4B17">
        <w:rPr>
          <w:rFonts w:ascii="Segoe UI" w:eastAsia="AppleGothic" w:hAnsi="Segoe UI" w:cs="Segoe UI"/>
          <w:bCs/>
          <w:spacing w:val="1"/>
          <w:sz w:val="20"/>
          <w:szCs w:val="20"/>
        </w:rPr>
        <w:t>tions of these possible changes</w:t>
      </w:r>
      <w:r w:rsidR="00B07221" w:rsidRPr="006E4B17">
        <w:rPr>
          <w:rFonts w:ascii="Segoe UI" w:eastAsia="AppleGothic" w:hAnsi="Segoe UI" w:cs="Segoe UI"/>
          <w:bCs/>
          <w:spacing w:val="1"/>
          <w:sz w:val="20"/>
          <w:szCs w:val="20"/>
        </w:rPr>
        <w:t xml:space="preserve"> through power calculations of alternative sample sizes.</w:t>
      </w:r>
    </w:p>
    <w:p w:rsidR="00B07221" w:rsidRPr="006E4B17" w:rsidRDefault="00B07221" w:rsidP="00B07221">
      <w:pPr>
        <w:spacing w:before="7"/>
        <w:ind w:right="-450"/>
        <w:rPr>
          <w:rFonts w:ascii="Segoe UI" w:eastAsia="AppleGothic" w:hAnsi="Segoe UI" w:cs="Segoe UI"/>
          <w:bCs/>
          <w:spacing w:val="1"/>
          <w:sz w:val="20"/>
          <w:szCs w:val="20"/>
        </w:rPr>
      </w:pPr>
    </w:p>
    <w:p w:rsidR="002777F7" w:rsidRPr="006E4B17" w:rsidRDefault="001668F6" w:rsidP="001668F6">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 xml:space="preserve">In Exhibits 1 and 2, we show the power calculations for two hypothetical measures that may be included in the outcomes examined for VHPD impacts: (1) a 5-point well-being </w:t>
      </w:r>
      <w:r w:rsidR="002A5C1E" w:rsidRPr="006E4B17">
        <w:rPr>
          <w:rFonts w:ascii="Segoe UI" w:eastAsia="AppleGothic" w:hAnsi="Segoe UI" w:cs="Segoe UI"/>
          <w:bCs/>
          <w:spacing w:val="1"/>
          <w:sz w:val="20"/>
          <w:szCs w:val="20"/>
        </w:rPr>
        <w:t>scale comparing the baseline survey with the follow-up survey</w:t>
      </w:r>
      <w:r w:rsidR="002777F7" w:rsidRPr="006E4B17">
        <w:rPr>
          <w:rFonts w:ascii="Segoe UI" w:eastAsia="AppleGothic" w:hAnsi="Segoe UI" w:cs="Segoe UI"/>
          <w:bCs/>
          <w:spacing w:val="1"/>
          <w:sz w:val="20"/>
          <w:szCs w:val="20"/>
        </w:rPr>
        <w:t xml:space="preserve"> for Group 1,</w:t>
      </w:r>
      <w:r w:rsidR="002A5C1E" w:rsidRPr="006E4B17">
        <w:rPr>
          <w:rFonts w:ascii="Segoe UI" w:eastAsia="AppleGothic" w:hAnsi="Segoe UI" w:cs="Segoe UI"/>
          <w:bCs/>
          <w:spacing w:val="1"/>
          <w:sz w:val="20"/>
          <w:szCs w:val="20"/>
        </w:rPr>
        <w:t xml:space="preserve"> </w:t>
      </w:r>
      <w:r w:rsidRPr="006E4B17">
        <w:rPr>
          <w:rFonts w:ascii="Segoe UI" w:eastAsia="AppleGothic" w:hAnsi="Segoe UI" w:cs="Segoe UI"/>
          <w:bCs/>
          <w:spacing w:val="1"/>
          <w:sz w:val="20"/>
          <w:szCs w:val="20"/>
        </w:rPr>
        <w:t xml:space="preserve">and (2) the percentage of </w:t>
      </w:r>
      <w:r w:rsidR="002777F7" w:rsidRPr="006E4B17">
        <w:rPr>
          <w:rFonts w:ascii="Segoe UI" w:eastAsia="AppleGothic" w:hAnsi="Segoe UI" w:cs="Segoe UI"/>
          <w:bCs/>
          <w:spacing w:val="1"/>
          <w:sz w:val="20"/>
          <w:szCs w:val="20"/>
        </w:rPr>
        <w:t xml:space="preserve">Group 1 </w:t>
      </w:r>
      <w:r w:rsidRPr="006E4B17">
        <w:rPr>
          <w:rFonts w:ascii="Segoe UI" w:eastAsia="AppleGothic" w:hAnsi="Segoe UI" w:cs="Segoe UI"/>
          <w:bCs/>
          <w:spacing w:val="1"/>
          <w:sz w:val="20"/>
          <w:szCs w:val="20"/>
        </w:rPr>
        <w:t>respondents who remain housed</w:t>
      </w:r>
      <w:r w:rsidR="002777F7" w:rsidRPr="006E4B17">
        <w:rPr>
          <w:rFonts w:ascii="Segoe UI" w:eastAsia="AppleGothic" w:hAnsi="Segoe UI" w:cs="Segoe UI"/>
          <w:bCs/>
          <w:spacing w:val="1"/>
          <w:sz w:val="20"/>
          <w:szCs w:val="20"/>
        </w:rPr>
        <w:t xml:space="preserve"> at follow-up to Group 2 or Group 3 members at an equivalent time period post-program enrollment</w:t>
      </w:r>
      <w:r w:rsidR="002A5C1E" w:rsidRPr="006E4B17">
        <w:rPr>
          <w:rFonts w:ascii="Segoe UI" w:eastAsia="AppleGothic" w:hAnsi="Segoe UI" w:cs="Segoe UI"/>
          <w:bCs/>
          <w:spacing w:val="1"/>
          <w:sz w:val="20"/>
          <w:szCs w:val="20"/>
        </w:rPr>
        <w:t xml:space="preserve">. </w:t>
      </w:r>
      <w:r w:rsidR="002777F7" w:rsidRPr="006E4B17">
        <w:rPr>
          <w:rFonts w:ascii="Segoe UI" w:eastAsia="AppleGothic" w:hAnsi="Segoe UI" w:cs="Segoe UI"/>
          <w:bCs/>
          <w:spacing w:val="1"/>
          <w:sz w:val="20"/>
          <w:szCs w:val="20"/>
        </w:rPr>
        <w:t xml:space="preserve"> The data for the latter comparison will come from administrative data, HOMES for Group 1 vs. Group 2 and HMIS for Group 1 vs. Group 3.  </w:t>
      </w:r>
      <w:r w:rsidRPr="006E4B17">
        <w:rPr>
          <w:rFonts w:ascii="Segoe UI" w:eastAsia="AppleGothic" w:hAnsi="Segoe UI" w:cs="Segoe UI"/>
          <w:bCs/>
          <w:spacing w:val="1"/>
          <w:sz w:val="20"/>
          <w:szCs w:val="20"/>
        </w:rPr>
        <w:t>A power of 80 percent to detect a difference at the 5% level is generally considered adequate</w:t>
      </w:r>
      <w:r w:rsidR="002777F7" w:rsidRPr="006E4B17">
        <w:rPr>
          <w:rFonts w:ascii="Segoe UI" w:eastAsia="AppleGothic" w:hAnsi="Segoe UI" w:cs="Segoe UI"/>
          <w:bCs/>
          <w:spacing w:val="1"/>
          <w:sz w:val="20"/>
          <w:szCs w:val="20"/>
        </w:rPr>
        <w:t xml:space="preserve"> for such comparisons</w:t>
      </w:r>
      <w:r w:rsidRPr="006E4B17">
        <w:rPr>
          <w:rFonts w:ascii="Segoe UI" w:eastAsia="AppleGothic" w:hAnsi="Segoe UI" w:cs="Segoe UI"/>
          <w:bCs/>
          <w:spacing w:val="1"/>
          <w:sz w:val="20"/>
          <w:szCs w:val="20"/>
        </w:rPr>
        <w:t>.  As the Exhibits show, for the first measure the power is adequate to detect the level of differences observed in the VHPD study with samples of only 400</w:t>
      </w:r>
      <w:r w:rsidR="002777F7" w:rsidRPr="006E4B17">
        <w:rPr>
          <w:rFonts w:ascii="Segoe UI" w:eastAsia="AppleGothic" w:hAnsi="Segoe UI" w:cs="Segoe UI"/>
          <w:bCs/>
          <w:spacing w:val="1"/>
          <w:sz w:val="20"/>
          <w:szCs w:val="20"/>
        </w:rPr>
        <w:t xml:space="preserve">, which we expect to get with </w:t>
      </w:r>
      <w:r w:rsidR="002F6834" w:rsidRPr="006E4B17">
        <w:rPr>
          <w:rFonts w:ascii="Segoe UI" w:eastAsia="AppleGothic" w:hAnsi="Segoe UI" w:cs="Segoe UI"/>
          <w:bCs/>
          <w:spacing w:val="1"/>
          <w:sz w:val="20"/>
          <w:szCs w:val="20"/>
        </w:rPr>
        <w:t xml:space="preserve">a follow-up survey response rate of 80 percent.  The </w:t>
      </w:r>
      <w:r w:rsidRPr="006E4B17">
        <w:rPr>
          <w:rFonts w:ascii="Segoe UI" w:eastAsia="AppleGothic" w:hAnsi="Segoe UI" w:cs="Segoe UI"/>
          <w:bCs/>
          <w:spacing w:val="1"/>
          <w:sz w:val="20"/>
          <w:szCs w:val="20"/>
        </w:rPr>
        <w:t xml:space="preserve">power is </w:t>
      </w:r>
      <w:r w:rsidR="002F6834" w:rsidRPr="006E4B17">
        <w:rPr>
          <w:rFonts w:ascii="Segoe UI" w:eastAsia="AppleGothic" w:hAnsi="Segoe UI" w:cs="Segoe UI"/>
          <w:bCs/>
          <w:spacing w:val="1"/>
          <w:sz w:val="20"/>
          <w:szCs w:val="20"/>
        </w:rPr>
        <w:t xml:space="preserve">also </w:t>
      </w:r>
      <w:r w:rsidRPr="006E4B17">
        <w:rPr>
          <w:rFonts w:ascii="Segoe UI" w:eastAsia="AppleGothic" w:hAnsi="Segoe UI" w:cs="Segoe UI"/>
          <w:bCs/>
          <w:spacing w:val="1"/>
          <w:sz w:val="20"/>
          <w:szCs w:val="20"/>
        </w:rPr>
        <w:t>adequate to detect a percentage point difference</w:t>
      </w:r>
      <w:r w:rsidR="002777F7" w:rsidRPr="006E4B17">
        <w:rPr>
          <w:rFonts w:ascii="Segoe UI" w:eastAsia="AppleGothic" w:hAnsi="Segoe UI" w:cs="Segoe UI"/>
          <w:bCs/>
          <w:spacing w:val="1"/>
          <w:sz w:val="20"/>
          <w:szCs w:val="20"/>
        </w:rPr>
        <w:t xml:space="preserve"> as small as 6 percent</w:t>
      </w:r>
      <w:r w:rsidRPr="006E4B17">
        <w:rPr>
          <w:rFonts w:ascii="Segoe UI" w:eastAsia="AppleGothic" w:hAnsi="Segoe UI" w:cs="Segoe UI"/>
          <w:bCs/>
          <w:spacing w:val="1"/>
          <w:sz w:val="20"/>
          <w:szCs w:val="20"/>
        </w:rPr>
        <w:t xml:space="preserve"> in housing retention rates (an effect size that seems plausible with the intervention)</w:t>
      </w:r>
      <w:r w:rsidR="002F6834" w:rsidRPr="006E4B17">
        <w:rPr>
          <w:rFonts w:ascii="Segoe UI" w:eastAsia="AppleGothic" w:hAnsi="Segoe UI" w:cs="Segoe UI"/>
          <w:bCs/>
          <w:spacing w:val="1"/>
          <w:sz w:val="20"/>
          <w:szCs w:val="20"/>
        </w:rPr>
        <w:t xml:space="preserve">. </w:t>
      </w:r>
      <w:r w:rsidRPr="006E4B17">
        <w:rPr>
          <w:rFonts w:ascii="Segoe UI" w:eastAsia="AppleGothic" w:hAnsi="Segoe UI" w:cs="Segoe UI"/>
          <w:bCs/>
          <w:spacing w:val="1"/>
          <w:sz w:val="20"/>
          <w:szCs w:val="20"/>
        </w:rPr>
        <w:t xml:space="preserve"> </w:t>
      </w:r>
    </w:p>
    <w:p w:rsidR="002777F7" w:rsidRPr="006E4B17" w:rsidRDefault="002777F7" w:rsidP="001668F6">
      <w:pPr>
        <w:ind w:right="-450"/>
        <w:rPr>
          <w:rFonts w:ascii="Segoe UI" w:eastAsia="AppleGothic" w:hAnsi="Segoe UI" w:cs="Segoe UI"/>
          <w:bCs/>
          <w:spacing w:val="1"/>
          <w:sz w:val="20"/>
          <w:szCs w:val="20"/>
        </w:rPr>
      </w:pPr>
    </w:p>
    <w:p w:rsidR="001668F6" w:rsidRPr="006E4B17" w:rsidRDefault="001668F6" w:rsidP="001668F6">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Thus the group sizes we propose should give us ample power to detect differences that will make a difference to policy.  Such power calculations vary from measure to measure, but these examples show that the scale measures (often scales from 1 to 5) are likely to require larger samples to measure the impact of the intervention.  In addition, even if impacts can be detected with the larger sample sizes for each group, the planned group sizes may not allow for sub-group analyses for many measures.</w:t>
      </w:r>
    </w:p>
    <w:p w:rsidR="00557D3F" w:rsidRPr="006E4B17" w:rsidRDefault="00557D3F" w:rsidP="00B07221">
      <w:pPr>
        <w:ind w:right="-450"/>
        <w:rPr>
          <w:rFonts w:ascii="Segoe UI" w:eastAsia="AppleGothic" w:hAnsi="Segoe UI" w:cs="Segoe UI"/>
          <w:b/>
          <w:bCs/>
          <w:spacing w:val="1"/>
          <w:sz w:val="20"/>
          <w:szCs w:val="20"/>
        </w:rPr>
      </w:pPr>
    </w:p>
    <w:p w:rsidR="004150D1" w:rsidRPr="001313EF" w:rsidRDefault="0008040C" w:rsidP="004150D1">
      <w:pPr>
        <w:ind w:right="-450"/>
        <w:rPr>
          <w:rFonts w:ascii="Segoe UI" w:eastAsia="AppleGothic" w:hAnsi="Segoe UI" w:cs="Segoe UI"/>
          <w:b/>
          <w:bCs/>
          <w:spacing w:val="1"/>
          <w:sz w:val="20"/>
          <w:szCs w:val="20"/>
        </w:rPr>
      </w:pPr>
      <w:r w:rsidRPr="006E4B17">
        <w:rPr>
          <w:rFonts w:ascii="Segoe UI" w:eastAsia="AppleGothic" w:hAnsi="Segoe UI" w:cs="Segoe UI"/>
          <w:b/>
          <w:bCs/>
          <w:spacing w:val="1"/>
          <w:sz w:val="20"/>
          <w:szCs w:val="20"/>
        </w:rPr>
        <w:t>Exhibit 1</w:t>
      </w:r>
      <w:r w:rsidR="00B07221" w:rsidRPr="006E4B17">
        <w:rPr>
          <w:rFonts w:ascii="Segoe UI" w:eastAsia="AppleGothic" w:hAnsi="Segoe UI" w:cs="Segoe UI"/>
          <w:b/>
          <w:bCs/>
          <w:spacing w:val="1"/>
          <w:sz w:val="20"/>
          <w:szCs w:val="20"/>
        </w:rPr>
        <w:t>: Power to Detect Difference fo</w:t>
      </w:r>
      <w:r w:rsidR="009E3CC4" w:rsidRPr="006E4B17">
        <w:rPr>
          <w:rFonts w:ascii="Segoe UI" w:eastAsia="AppleGothic" w:hAnsi="Segoe UI" w:cs="Segoe UI"/>
          <w:b/>
          <w:bCs/>
          <w:spacing w:val="1"/>
          <w:sz w:val="20"/>
          <w:szCs w:val="20"/>
        </w:rPr>
        <w:t>r a Hypothetical Measure on a 5-</w:t>
      </w:r>
      <w:r w:rsidR="00B07221" w:rsidRPr="006E4B17">
        <w:rPr>
          <w:rFonts w:ascii="Segoe UI" w:eastAsia="AppleGothic" w:hAnsi="Segoe UI" w:cs="Segoe UI"/>
          <w:b/>
          <w:bCs/>
          <w:spacing w:val="1"/>
          <w:sz w:val="20"/>
          <w:szCs w:val="20"/>
        </w:rPr>
        <w:t>Point Scale</w:t>
      </w:r>
      <w:r w:rsidR="004150D1">
        <w:rPr>
          <w:rFonts w:ascii="Segoe UI" w:eastAsia="AppleGothic" w:hAnsi="Segoe UI" w:cs="Segoe UI"/>
          <w:b/>
          <w:bCs/>
          <w:spacing w:val="1"/>
          <w:sz w:val="20"/>
          <w:szCs w:val="20"/>
        </w:rPr>
        <w:t>—Pre-post comparisons for respondents to the baseline and follow-up surveys (VHPD Clients)</w:t>
      </w:r>
    </w:p>
    <w:p w:rsidR="00B07221" w:rsidRPr="006E4B17" w:rsidRDefault="00B07221" w:rsidP="00B07221">
      <w:pPr>
        <w:spacing w:before="2"/>
        <w:ind w:right="-450"/>
        <w:rPr>
          <w:rFonts w:ascii="Segoe UI" w:eastAsia="AppleGothic" w:hAnsi="Segoe UI" w:cs="Segoe UI"/>
          <w:bCs/>
          <w:spacing w:val="1"/>
          <w:sz w:val="20"/>
          <w:szCs w:val="20"/>
        </w:rPr>
      </w:pPr>
    </w:p>
    <w:tbl>
      <w:tblPr>
        <w:tblW w:w="0" w:type="auto"/>
        <w:tblInd w:w="101" w:type="dxa"/>
        <w:tblLayout w:type="fixed"/>
        <w:tblCellMar>
          <w:left w:w="0" w:type="dxa"/>
          <w:right w:w="0" w:type="dxa"/>
        </w:tblCellMar>
        <w:tblLook w:val="01E0"/>
      </w:tblPr>
      <w:tblGrid>
        <w:gridCol w:w="4069"/>
        <w:gridCol w:w="1080"/>
        <w:gridCol w:w="1145"/>
        <w:gridCol w:w="2564"/>
      </w:tblGrid>
      <w:tr w:rsidR="00B07221" w:rsidRPr="006E4B17" w:rsidTr="00D712FF">
        <w:trPr>
          <w:trHeight w:hRule="exact" w:val="562"/>
        </w:trPr>
        <w:tc>
          <w:tcPr>
            <w:tcW w:w="4069" w:type="dxa"/>
            <w:vMerge w:val="restart"/>
            <w:tcBorders>
              <w:top w:val="single" w:sz="4" w:space="0" w:color="000000"/>
              <w:left w:val="single" w:sz="4" w:space="0" w:color="000000"/>
              <w:right w:val="single" w:sz="4" w:space="0" w:color="000000"/>
            </w:tcBorders>
          </w:tcPr>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Measure:</w:t>
            </w:r>
          </w:p>
          <w:p w:rsidR="00B07221" w:rsidRPr="006E4B17" w:rsidRDefault="00B07221" w:rsidP="00B07221">
            <w:pPr>
              <w:spacing w:before="17"/>
              <w:ind w:right="-450"/>
              <w:rPr>
                <w:rFonts w:ascii="Segoe UI" w:eastAsia="AppleGothic" w:hAnsi="Segoe UI" w:cs="Segoe UI"/>
                <w:bCs/>
                <w:spacing w:val="1"/>
                <w:sz w:val="20"/>
                <w:szCs w:val="20"/>
              </w:rPr>
            </w:pPr>
          </w:p>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Well-Being Scale-2/10 of a point difference</w:t>
            </w:r>
          </w:p>
          <w:p w:rsidR="00B07221" w:rsidRPr="006E4B17" w:rsidRDefault="00D712FF" w:rsidP="00B07221">
            <w:pPr>
              <w:spacing w:before="6"/>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 xml:space="preserve">Baseline </w:t>
            </w:r>
            <w:r w:rsidR="00B07221" w:rsidRPr="006E4B17">
              <w:rPr>
                <w:rFonts w:ascii="Segoe UI" w:eastAsia="AppleGothic" w:hAnsi="Segoe UI" w:cs="Segoe UI"/>
                <w:bCs/>
                <w:spacing w:val="1"/>
                <w:sz w:val="20"/>
                <w:szCs w:val="20"/>
              </w:rPr>
              <w:t xml:space="preserve"> Mean—3.</w:t>
            </w:r>
            <w:r w:rsidRPr="006E4B17">
              <w:rPr>
                <w:rFonts w:ascii="Segoe UI" w:eastAsia="AppleGothic" w:hAnsi="Segoe UI" w:cs="Segoe UI"/>
                <w:bCs/>
                <w:spacing w:val="1"/>
                <w:sz w:val="20"/>
                <w:szCs w:val="20"/>
              </w:rPr>
              <w:t>5</w:t>
            </w:r>
            <w:r w:rsidR="00B07221" w:rsidRPr="006E4B17">
              <w:rPr>
                <w:rFonts w:ascii="Segoe UI" w:eastAsia="AppleGothic" w:hAnsi="Segoe UI" w:cs="Segoe UI"/>
                <w:bCs/>
                <w:spacing w:val="1"/>
                <w:sz w:val="20"/>
                <w:szCs w:val="20"/>
              </w:rPr>
              <w:t xml:space="preserve">; </w:t>
            </w:r>
            <w:r w:rsidRPr="006E4B17">
              <w:rPr>
                <w:rFonts w:ascii="Segoe UI" w:eastAsia="AppleGothic" w:hAnsi="Segoe UI" w:cs="Segoe UI"/>
                <w:bCs/>
                <w:spacing w:val="1"/>
                <w:sz w:val="20"/>
                <w:szCs w:val="20"/>
              </w:rPr>
              <w:t>Follow-up</w:t>
            </w:r>
            <w:r w:rsidR="00B07221" w:rsidRPr="006E4B17">
              <w:rPr>
                <w:rFonts w:ascii="Segoe UI" w:eastAsia="AppleGothic" w:hAnsi="Segoe UI" w:cs="Segoe UI"/>
                <w:bCs/>
                <w:spacing w:val="1"/>
                <w:sz w:val="20"/>
                <w:szCs w:val="20"/>
              </w:rPr>
              <w:t xml:space="preserve"> Mean—3.</w:t>
            </w:r>
            <w:r w:rsidRPr="006E4B17">
              <w:rPr>
                <w:rFonts w:ascii="Segoe UI" w:eastAsia="AppleGothic" w:hAnsi="Segoe UI" w:cs="Segoe UI"/>
                <w:bCs/>
                <w:spacing w:val="1"/>
                <w:sz w:val="20"/>
                <w:szCs w:val="20"/>
              </w:rPr>
              <w:t>7</w:t>
            </w:r>
          </w:p>
          <w:p w:rsidR="001668F6" w:rsidRPr="006E4B17" w:rsidRDefault="001668F6" w:rsidP="00B07221">
            <w:pPr>
              <w:spacing w:before="6"/>
              <w:ind w:right="-450"/>
              <w:rPr>
                <w:rFonts w:ascii="Segoe UI" w:eastAsia="AppleGothic" w:hAnsi="Segoe UI" w:cs="Segoe UI"/>
                <w:bCs/>
                <w:spacing w:val="1"/>
                <w:sz w:val="20"/>
                <w:szCs w:val="20"/>
              </w:rPr>
            </w:pPr>
          </w:p>
          <w:p w:rsidR="001668F6" w:rsidRPr="006E4B17" w:rsidRDefault="001668F6" w:rsidP="00B07221">
            <w:pPr>
              <w:spacing w:before="6"/>
              <w:ind w:right="-450"/>
              <w:rPr>
                <w:rFonts w:ascii="Segoe UI" w:eastAsia="AppleGothic" w:hAnsi="Segoe UI" w:cs="Segoe UI"/>
                <w:bCs/>
                <w:spacing w:val="1"/>
                <w:sz w:val="20"/>
                <w:szCs w:val="20"/>
              </w:rPr>
            </w:pPr>
          </w:p>
        </w:tc>
        <w:tc>
          <w:tcPr>
            <w:tcW w:w="2225" w:type="dxa"/>
            <w:gridSpan w:val="2"/>
            <w:tcBorders>
              <w:top w:val="single" w:sz="4" w:space="0" w:color="000000"/>
              <w:left w:val="single" w:sz="4" w:space="0" w:color="000000"/>
              <w:bottom w:val="single" w:sz="4" w:space="0" w:color="000000"/>
              <w:right w:val="single" w:sz="4" w:space="0" w:color="000000"/>
            </w:tcBorders>
            <w:shd w:val="clear" w:color="auto" w:fill="E6E6E6"/>
          </w:tcPr>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Sample Size</w:t>
            </w:r>
          </w:p>
          <w:p w:rsidR="00B07221" w:rsidRPr="006E4B17" w:rsidRDefault="00D712FF" w:rsidP="002A5C1E">
            <w:pPr>
              <w:tabs>
                <w:tab w:val="left" w:pos="1200"/>
              </w:tabs>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Baseline</w:t>
            </w:r>
            <w:r w:rsidR="00B07221" w:rsidRPr="006E4B17">
              <w:rPr>
                <w:rFonts w:ascii="Segoe UI" w:eastAsia="AppleGothic" w:hAnsi="Segoe UI" w:cs="Segoe UI"/>
                <w:bCs/>
                <w:spacing w:val="1"/>
                <w:sz w:val="20"/>
                <w:szCs w:val="20"/>
              </w:rPr>
              <w:tab/>
            </w:r>
            <w:r w:rsidRPr="006E4B17">
              <w:rPr>
                <w:rFonts w:ascii="Segoe UI" w:eastAsia="AppleGothic" w:hAnsi="Segoe UI" w:cs="Segoe UI"/>
                <w:bCs/>
                <w:spacing w:val="1"/>
                <w:sz w:val="20"/>
                <w:szCs w:val="20"/>
              </w:rPr>
              <w:t>Follow-up</w:t>
            </w:r>
          </w:p>
        </w:tc>
        <w:tc>
          <w:tcPr>
            <w:tcW w:w="2564" w:type="dxa"/>
            <w:tcBorders>
              <w:top w:val="single" w:sz="4" w:space="0" w:color="000000"/>
              <w:left w:val="single" w:sz="4" w:space="0" w:color="000000"/>
              <w:bottom w:val="single" w:sz="4" w:space="0" w:color="000000"/>
              <w:right w:val="single" w:sz="4" w:space="0" w:color="000000"/>
            </w:tcBorders>
            <w:shd w:val="clear" w:color="auto" w:fill="E6E6E6"/>
          </w:tcPr>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Power to Detect the</w:t>
            </w:r>
          </w:p>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Difference at 5% Level</w:t>
            </w:r>
          </w:p>
        </w:tc>
      </w:tr>
      <w:tr w:rsidR="00B07221" w:rsidRPr="006E4B17" w:rsidTr="00D712FF">
        <w:trPr>
          <w:trHeight w:hRule="exact" w:val="523"/>
        </w:trPr>
        <w:tc>
          <w:tcPr>
            <w:tcW w:w="4069" w:type="dxa"/>
            <w:vMerge/>
            <w:tcBorders>
              <w:left w:val="single" w:sz="4" w:space="0" w:color="000000"/>
              <w:right w:val="single" w:sz="4" w:space="0" w:color="000000"/>
            </w:tcBorders>
          </w:tcPr>
          <w:p w:rsidR="00B07221" w:rsidRPr="006E4B17" w:rsidRDefault="00B07221" w:rsidP="00B07221">
            <w:pPr>
              <w:ind w:right="-450"/>
              <w:rPr>
                <w:rFonts w:ascii="Segoe UI" w:eastAsia="AppleGothic" w:hAnsi="Segoe UI" w:cs="Segoe UI"/>
                <w:bCs/>
                <w:spacing w:val="1"/>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500</w:t>
            </w:r>
          </w:p>
        </w:tc>
        <w:tc>
          <w:tcPr>
            <w:tcW w:w="1145" w:type="dxa"/>
            <w:tcBorders>
              <w:top w:val="single" w:sz="4" w:space="0" w:color="000000"/>
              <w:left w:val="single" w:sz="4" w:space="0" w:color="000000"/>
              <w:bottom w:val="single" w:sz="4" w:space="0" w:color="000000"/>
              <w:right w:val="single" w:sz="4" w:space="0" w:color="000000"/>
            </w:tcBorders>
          </w:tcPr>
          <w:p w:rsidR="00B07221" w:rsidRPr="006E4B17" w:rsidRDefault="00D712FF" w:rsidP="00D712F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4</w:t>
            </w:r>
            <w:r w:rsidR="00B07221" w:rsidRPr="006E4B17">
              <w:rPr>
                <w:rFonts w:ascii="Segoe UI" w:eastAsia="AppleGothic" w:hAnsi="Segoe UI" w:cs="Segoe UI"/>
                <w:bCs/>
                <w:spacing w:val="1"/>
                <w:sz w:val="20"/>
                <w:szCs w:val="20"/>
              </w:rPr>
              <w:t>00</w:t>
            </w:r>
          </w:p>
        </w:tc>
        <w:tc>
          <w:tcPr>
            <w:tcW w:w="2564" w:type="dxa"/>
            <w:tcBorders>
              <w:top w:val="single" w:sz="4" w:space="0" w:color="000000"/>
              <w:left w:val="single" w:sz="4" w:space="0" w:color="000000"/>
              <w:bottom w:val="single" w:sz="4" w:space="0" w:color="000000"/>
              <w:right w:val="single" w:sz="4" w:space="0" w:color="000000"/>
            </w:tcBorders>
          </w:tcPr>
          <w:p w:rsidR="00B07221" w:rsidRPr="006E4B17" w:rsidRDefault="00B07221" w:rsidP="002A5C1E">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9</w:t>
            </w:r>
            <w:r w:rsidR="002A5C1E" w:rsidRPr="006E4B17">
              <w:rPr>
                <w:rFonts w:ascii="Segoe UI" w:eastAsia="AppleGothic" w:hAnsi="Segoe UI" w:cs="Segoe UI"/>
                <w:bCs/>
                <w:spacing w:val="1"/>
                <w:sz w:val="20"/>
                <w:szCs w:val="20"/>
              </w:rPr>
              <w:t>0</w:t>
            </w:r>
            <w:r w:rsidRPr="006E4B17">
              <w:rPr>
                <w:rFonts w:ascii="Segoe UI" w:eastAsia="AppleGothic" w:hAnsi="Segoe UI" w:cs="Segoe UI"/>
                <w:bCs/>
                <w:spacing w:val="1"/>
                <w:sz w:val="20"/>
                <w:szCs w:val="20"/>
              </w:rPr>
              <w:t>.</w:t>
            </w:r>
            <w:r w:rsidR="002A5C1E" w:rsidRPr="006E4B17">
              <w:rPr>
                <w:rFonts w:ascii="Segoe UI" w:eastAsia="AppleGothic" w:hAnsi="Segoe UI" w:cs="Segoe UI"/>
                <w:bCs/>
                <w:spacing w:val="1"/>
                <w:sz w:val="20"/>
                <w:szCs w:val="20"/>
              </w:rPr>
              <w:t>9</w:t>
            </w:r>
            <w:r w:rsidRPr="006E4B17">
              <w:rPr>
                <w:rFonts w:ascii="Segoe UI" w:eastAsia="AppleGothic" w:hAnsi="Segoe UI" w:cs="Segoe UI"/>
                <w:bCs/>
                <w:spacing w:val="1"/>
                <w:sz w:val="20"/>
                <w:szCs w:val="20"/>
              </w:rPr>
              <w:t>%</w:t>
            </w:r>
          </w:p>
        </w:tc>
      </w:tr>
      <w:tr w:rsidR="00B07221" w:rsidRPr="006E4B17" w:rsidTr="006E4B17">
        <w:trPr>
          <w:trHeight w:hRule="exact" w:val="451"/>
        </w:trPr>
        <w:tc>
          <w:tcPr>
            <w:tcW w:w="4069" w:type="dxa"/>
            <w:vMerge/>
            <w:tcBorders>
              <w:left w:val="single" w:sz="4" w:space="0" w:color="000000"/>
              <w:bottom w:val="single" w:sz="4" w:space="0" w:color="000000"/>
              <w:right w:val="single" w:sz="4" w:space="0" w:color="000000"/>
            </w:tcBorders>
          </w:tcPr>
          <w:p w:rsidR="00B07221" w:rsidRPr="006E4B17" w:rsidRDefault="00B07221" w:rsidP="00B07221">
            <w:pPr>
              <w:ind w:right="-450"/>
              <w:rPr>
                <w:rFonts w:ascii="Segoe UI" w:eastAsia="AppleGothic" w:hAnsi="Segoe UI" w:cs="Segoe UI"/>
                <w:bCs/>
                <w:spacing w:val="1"/>
                <w:sz w:val="20"/>
                <w:szCs w:val="20"/>
              </w:rPr>
            </w:pPr>
          </w:p>
        </w:tc>
        <w:tc>
          <w:tcPr>
            <w:tcW w:w="1080" w:type="dxa"/>
            <w:tcBorders>
              <w:top w:val="single" w:sz="4" w:space="0" w:color="000000"/>
              <w:left w:val="single" w:sz="4" w:space="0" w:color="000000"/>
              <w:bottom w:val="single" w:sz="4" w:space="0" w:color="000000"/>
              <w:right w:val="single" w:sz="4" w:space="0" w:color="000000"/>
            </w:tcBorders>
          </w:tcPr>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400</w:t>
            </w:r>
          </w:p>
        </w:tc>
        <w:tc>
          <w:tcPr>
            <w:tcW w:w="1145" w:type="dxa"/>
            <w:tcBorders>
              <w:top w:val="single" w:sz="4" w:space="0" w:color="000000"/>
              <w:left w:val="single" w:sz="4" w:space="0" w:color="000000"/>
              <w:bottom w:val="single" w:sz="4" w:space="0" w:color="000000"/>
              <w:right w:val="single" w:sz="4" w:space="0" w:color="000000"/>
            </w:tcBorders>
          </w:tcPr>
          <w:p w:rsidR="00B07221" w:rsidRPr="006E4B17" w:rsidRDefault="00D712FF" w:rsidP="002A5C1E">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320</w:t>
            </w:r>
          </w:p>
        </w:tc>
        <w:tc>
          <w:tcPr>
            <w:tcW w:w="2564" w:type="dxa"/>
            <w:tcBorders>
              <w:top w:val="single" w:sz="4" w:space="0" w:color="000000"/>
              <w:left w:val="single" w:sz="4" w:space="0" w:color="000000"/>
              <w:bottom w:val="single" w:sz="4" w:space="0" w:color="000000"/>
              <w:right w:val="single" w:sz="4" w:space="0" w:color="000000"/>
            </w:tcBorders>
          </w:tcPr>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8</w:t>
            </w:r>
            <w:r w:rsidR="002A5C1E" w:rsidRPr="006E4B17">
              <w:rPr>
                <w:rFonts w:ascii="Segoe UI" w:eastAsia="AppleGothic" w:hAnsi="Segoe UI" w:cs="Segoe UI"/>
                <w:bCs/>
                <w:spacing w:val="1"/>
                <w:sz w:val="20"/>
                <w:szCs w:val="20"/>
              </w:rPr>
              <w:t>4</w:t>
            </w:r>
            <w:r w:rsidRPr="006E4B17">
              <w:rPr>
                <w:rFonts w:ascii="Segoe UI" w:eastAsia="AppleGothic" w:hAnsi="Segoe UI" w:cs="Segoe UI"/>
                <w:bCs/>
                <w:spacing w:val="1"/>
                <w:sz w:val="20"/>
                <w:szCs w:val="20"/>
              </w:rPr>
              <w:t>.</w:t>
            </w:r>
            <w:r w:rsidR="002A5C1E" w:rsidRPr="006E4B17">
              <w:rPr>
                <w:rFonts w:ascii="Segoe UI" w:eastAsia="AppleGothic" w:hAnsi="Segoe UI" w:cs="Segoe UI"/>
                <w:bCs/>
                <w:spacing w:val="1"/>
                <w:sz w:val="20"/>
                <w:szCs w:val="20"/>
              </w:rPr>
              <w:t>7</w:t>
            </w:r>
            <w:r w:rsidRPr="006E4B17">
              <w:rPr>
                <w:rFonts w:ascii="Segoe UI" w:eastAsia="AppleGothic" w:hAnsi="Segoe UI" w:cs="Segoe UI"/>
                <w:bCs/>
                <w:spacing w:val="1"/>
                <w:sz w:val="20"/>
                <w:szCs w:val="20"/>
              </w:rPr>
              <w:t>%</w:t>
            </w:r>
          </w:p>
          <w:p w:rsidR="001668F6" w:rsidRPr="006E4B17" w:rsidRDefault="001668F6" w:rsidP="00B07221">
            <w:pPr>
              <w:ind w:right="-450"/>
              <w:rPr>
                <w:rFonts w:ascii="Segoe UI" w:eastAsia="AppleGothic" w:hAnsi="Segoe UI" w:cs="Segoe UI"/>
                <w:bCs/>
                <w:spacing w:val="1"/>
                <w:sz w:val="20"/>
                <w:szCs w:val="20"/>
              </w:rPr>
            </w:pPr>
          </w:p>
          <w:p w:rsidR="001668F6" w:rsidRPr="006E4B17" w:rsidRDefault="001668F6" w:rsidP="00B07221">
            <w:pPr>
              <w:ind w:right="-450"/>
              <w:rPr>
                <w:rFonts w:ascii="Segoe UI" w:eastAsia="AppleGothic" w:hAnsi="Segoe UI" w:cs="Segoe UI"/>
                <w:bCs/>
                <w:spacing w:val="1"/>
                <w:sz w:val="20"/>
                <w:szCs w:val="20"/>
              </w:rPr>
            </w:pPr>
          </w:p>
        </w:tc>
      </w:tr>
      <w:tr w:rsidR="00B07221" w:rsidRPr="006E4B17">
        <w:trPr>
          <w:trHeight w:hRule="exact" w:val="295"/>
        </w:trPr>
        <w:tc>
          <w:tcPr>
            <w:tcW w:w="8858" w:type="dxa"/>
            <w:gridSpan w:val="4"/>
            <w:tcBorders>
              <w:top w:val="single" w:sz="4" w:space="0" w:color="000000"/>
              <w:left w:val="single" w:sz="4" w:space="0" w:color="000000"/>
              <w:bottom w:val="single" w:sz="4" w:space="0" w:color="000000"/>
              <w:right w:val="single" w:sz="4" w:space="0" w:color="000000"/>
            </w:tcBorders>
          </w:tcPr>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Assumptions: Standard Deviation=1; One-tailed test.</w:t>
            </w:r>
          </w:p>
        </w:tc>
      </w:tr>
    </w:tbl>
    <w:p w:rsidR="00B07221" w:rsidRPr="006E4B17" w:rsidRDefault="00B07221" w:rsidP="00B07221">
      <w:pPr>
        <w:spacing w:before="18"/>
        <w:ind w:right="-450"/>
        <w:rPr>
          <w:rFonts w:ascii="Segoe UI" w:eastAsia="AppleGothic" w:hAnsi="Segoe UI" w:cs="Segoe UI"/>
          <w:bCs/>
          <w:spacing w:val="1"/>
          <w:sz w:val="20"/>
          <w:szCs w:val="20"/>
        </w:rPr>
      </w:pPr>
    </w:p>
    <w:p w:rsidR="00250E29" w:rsidRPr="006E4B17" w:rsidRDefault="00250E29" w:rsidP="00B07221">
      <w:pPr>
        <w:spacing w:before="30"/>
        <w:ind w:right="-450"/>
        <w:rPr>
          <w:rFonts w:ascii="Segoe UI" w:eastAsia="AppleGothic" w:hAnsi="Segoe UI" w:cs="Segoe UI"/>
          <w:b/>
          <w:bCs/>
          <w:spacing w:val="1"/>
          <w:sz w:val="20"/>
          <w:szCs w:val="20"/>
        </w:rPr>
      </w:pPr>
    </w:p>
    <w:p w:rsidR="004150D1" w:rsidRPr="001313EF" w:rsidRDefault="0008040C" w:rsidP="004150D1">
      <w:pPr>
        <w:spacing w:before="30"/>
        <w:ind w:right="-450"/>
        <w:rPr>
          <w:rFonts w:ascii="Segoe UI" w:eastAsia="AppleGothic" w:hAnsi="Segoe UI" w:cs="Segoe UI"/>
          <w:b/>
          <w:bCs/>
          <w:spacing w:val="1"/>
          <w:sz w:val="20"/>
          <w:szCs w:val="20"/>
        </w:rPr>
      </w:pPr>
      <w:r w:rsidRPr="006E4B17">
        <w:rPr>
          <w:rFonts w:ascii="Segoe UI" w:eastAsia="AppleGothic" w:hAnsi="Segoe UI" w:cs="Segoe UI"/>
          <w:b/>
          <w:bCs/>
          <w:spacing w:val="1"/>
          <w:sz w:val="20"/>
          <w:szCs w:val="20"/>
        </w:rPr>
        <w:t>Exhibit 2</w:t>
      </w:r>
      <w:r w:rsidR="00B07221" w:rsidRPr="006E4B17">
        <w:rPr>
          <w:rFonts w:ascii="Segoe UI" w:eastAsia="AppleGothic" w:hAnsi="Segoe UI" w:cs="Segoe UI"/>
          <w:b/>
          <w:bCs/>
          <w:spacing w:val="1"/>
          <w:sz w:val="20"/>
          <w:szCs w:val="20"/>
        </w:rPr>
        <w:t>: Power to Detect Difference for a Hypothetical Percentage Measure</w:t>
      </w:r>
      <w:r w:rsidR="004150D1">
        <w:rPr>
          <w:rFonts w:ascii="Segoe UI" w:eastAsia="AppleGothic" w:hAnsi="Segoe UI" w:cs="Segoe UI"/>
          <w:b/>
          <w:bCs/>
          <w:spacing w:val="1"/>
          <w:sz w:val="20"/>
          <w:szCs w:val="20"/>
        </w:rPr>
        <w:t>—Comparing Treatment Group (VHPD Clients) to Comparison Groups (Veterans not in VHPD &amp; non-Veterans in HPRP)</w:t>
      </w:r>
    </w:p>
    <w:p w:rsidR="00B07221" w:rsidRPr="006E4B17" w:rsidRDefault="00B07221" w:rsidP="00B07221">
      <w:pPr>
        <w:spacing w:before="30"/>
        <w:ind w:right="-450"/>
        <w:rPr>
          <w:rFonts w:ascii="Segoe UI" w:eastAsia="AppleGothic" w:hAnsi="Segoe UI" w:cs="Segoe UI"/>
          <w:b/>
          <w:bCs/>
          <w:spacing w:val="1"/>
          <w:sz w:val="20"/>
          <w:szCs w:val="20"/>
        </w:rPr>
      </w:pPr>
    </w:p>
    <w:p w:rsidR="00B07221" w:rsidRPr="006E4B17" w:rsidRDefault="00B07221" w:rsidP="00B07221">
      <w:pPr>
        <w:spacing w:before="2"/>
        <w:ind w:right="-450"/>
        <w:rPr>
          <w:rFonts w:ascii="Segoe UI" w:eastAsia="AppleGothic" w:hAnsi="Segoe UI" w:cs="Segoe UI"/>
          <w:bCs/>
          <w:spacing w:val="1"/>
          <w:sz w:val="20"/>
          <w:szCs w:val="20"/>
        </w:rPr>
      </w:pPr>
    </w:p>
    <w:tbl>
      <w:tblPr>
        <w:tblW w:w="0" w:type="auto"/>
        <w:tblInd w:w="101" w:type="dxa"/>
        <w:tblLayout w:type="fixed"/>
        <w:tblCellMar>
          <w:left w:w="0" w:type="dxa"/>
          <w:right w:w="0" w:type="dxa"/>
        </w:tblCellMar>
        <w:tblLook w:val="01E0"/>
      </w:tblPr>
      <w:tblGrid>
        <w:gridCol w:w="4314"/>
        <w:gridCol w:w="835"/>
        <w:gridCol w:w="937"/>
        <w:gridCol w:w="2773"/>
      </w:tblGrid>
      <w:tr w:rsidR="00B07221" w:rsidRPr="006E4B17">
        <w:trPr>
          <w:trHeight w:hRule="exact" w:val="562"/>
        </w:trPr>
        <w:tc>
          <w:tcPr>
            <w:tcW w:w="4314" w:type="dxa"/>
            <w:vMerge w:val="restart"/>
            <w:tcBorders>
              <w:top w:val="single" w:sz="4" w:space="0" w:color="000000"/>
              <w:left w:val="single" w:sz="4" w:space="0" w:color="000000"/>
              <w:right w:val="single" w:sz="4" w:space="0" w:color="000000"/>
            </w:tcBorders>
          </w:tcPr>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Measure:</w:t>
            </w:r>
          </w:p>
          <w:p w:rsidR="00B07221" w:rsidRPr="006E4B17" w:rsidRDefault="00B07221" w:rsidP="00216452">
            <w:pPr>
              <w:ind w:right="-446"/>
              <w:rPr>
                <w:rFonts w:ascii="Segoe UI" w:eastAsia="AppleGothic" w:hAnsi="Segoe UI" w:cs="Segoe UI"/>
                <w:bCs/>
                <w:spacing w:val="1"/>
                <w:sz w:val="20"/>
                <w:szCs w:val="20"/>
              </w:rPr>
            </w:pPr>
            <w:r w:rsidRPr="006E4B17">
              <w:rPr>
                <w:rFonts w:ascii="Segoe UI" w:eastAsia="AppleGothic" w:hAnsi="Segoe UI" w:cs="Segoe UI"/>
                <w:bCs/>
                <w:spacing w:val="1"/>
                <w:sz w:val="20"/>
                <w:szCs w:val="20"/>
              </w:rPr>
              <w:t>% of respondents who remain housed</w:t>
            </w:r>
          </w:p>
          <w:p w:rsidR="00B07221" w:rsidRPr="006E4B17" w:rsidRDefault="00B07221" w:rsidP="00216452">
            <w:pPr>
              <w:ind w:right="-446"/>
              <w:rPr>
                <w:rFonts w:ascii="Segoe UI" w:eastAsia="AppleGothic" w:hAnsi="Segoe UI" w:cs="Segoe UI"/>
                <w:bCs/>
                <w:spacing w:val="1"/>
                <w:sz w:val="20"/>
                <w:szCs w:val="20"/>
              </w:rPr>
            </w:pPr>
            <w:r w:rsidRPr="006E4B17">
              <w:rPr>
                <w:rFonts w:ascii="Segoe UI" w:eastAsia="AppleGothic" w:hAnsi="Segoe UI" w:cs="Segoe UI"/>
                <w:bCs/>
                <w:spacing w:val="1"/>
                <w:sz w:val="20"/>
                <w:szCs w:val="20"/>
              </w:rPr>
              <w:t>Veterans Mean—85%; Comparison Mean—75%</w:t>
            </w:r>
          </w:p>
          <w:p w:rsidR="002A5C1E" w:rsidRPr="006E4B17" w:rsidRDefault="002A5C1E" w:rsidP="002A5C1E">
            <w:pPr>
              <w:ind w:right="-446"/>
              <w:rPr>
                <w:rFonts w:ascii="Segoe UI" w:eastAsia="AppleGothic" w:hAnsi="Segoe UI" w:cs="Segoe UI"/>
                <w:bCs/>
                <w:spacing w:val="1"/>
                <w:sz w:val="20"/>
                <w:szCs w:val="20"/>
              </w:rPr>
            </w:pPr>
            <w:r w:rsidRPr="006E4B17">
              <w:rPr>
                <w:rFonts w:ascii="Segoe UI" w:eastAsia="AppleGothic" w:hAnsi="Segoe UI" w:cs="Segoe UI"/>
                <w:bCs/>
                <w:spacing w:val="1"/>
                <w:sz w:val="20"/>
                <w:szCs w:val="20"/>
              </w:rPr>
              <w:t>Veterans Mean—85%; Comparison Mean—79%</w:t>
            </w:r>
          </w:p>
        </w:tc>
        <w:tc>
          <w:tcPr>
            <w:tcW w:w="1772" w:type="dxa"/>
            <w:gridSpan w:val="2"/>
            <w:tcBorders>
              <w:top w:val="single" w:sz="4" w:space="0" w:color="000000"/>
              <w:left w:val="single" w:sz="4" w:space="0" w:color="000000"/>
              <w:bottom w:val="single" w:sz="4" w:space="0" w:color="000000"/>
              <w:right w:val="single" w:sz="4" w:space="0" w:color="000000"/>
            </w:tcBorders>
            <w:shd w:val="clear" w:color="auto" w:fill="E6E6E6"/>
          </w:tcPr>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Sample Size</w:t>
            </w:r>
          </w:p>
          <w:p w:rsidR="00B07221" w:rsidRPr="006E4B17" w:rsidRDefault="00B07221" w:rsidP="00B07221">
            <w:pPr>
              <w:tabs>
                <w:tab w:val="left" w:pos="1140"/>
              </w:tabs>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VHPD</w:t>
            </w:r>
            <w:r w:rsidRPr="006E4B17">
              <w:rPr>
                <w:rFonts w:ascii="Segoe UI" w:eastAsia="AppleGothic" w:hAnsi="Segoe UI" w:cs="Segoe UI"/>
                <w:bCs/>
                <w:spacing w:val="1"/>
                <w:sz w:val="20"/>
                <w:szCs w:val="20"/>
              </w:rPr>
              <w:tab/>
              <w:t>Comp.</w:t>
            </w:r>
          </w:p>
        </w:tc>
        <w:tc>
          <w:tcPr>
            <w:tcW w:w="2773" w:type="dxa"/>
            <w:tcBorders>
              <w:top w:val="single" w:sz="4" w:space="0" w:color="000000"/>
              <w:left w:val="single" w:sz="4" w:space="0" w:color="000000"/>
              <w:bottom w:val="single" w:sz="4" w:space="0" w:color="000000"/>
              <w:right w:val="single" w:sz="4" w:space="0" w:color="000000"/>
            </w:tcBorders>
            <w:shd w:val="clear" w:color="auto" w:fill="E6E6E6"/>
          </w:tcPr>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 xml:space="preserve">Power to Detect </w:t>
            </w:r>
            <w:r w:rsidR="002A5C1E" w:rsidRPr="006E4B17">
              <w:rPr>
                <w:rFonts w:ascii="Segoe UI" w:eastAsia="AppleGothic" w:hAnsi="Segoe UI" w:cs="Segoe UI"/>
                <w:bCs/>
                <w:spacing w:val="1"/>
                <w:sz w:val="20"/>
                <w:szCs w:val="20"/>
              </w:rPr>
              <w:t>the</w:t>
            </w:r>
          </w:p>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Difference at 5% Level</w:t>
            </w:r>
          </w:p>
        </w:tc>
      </w:tr>
      <w:tr w:rsidR="00B07221" w:rsidRPr="006E4B17">
        <w:trPr>
          <w:trHeight w:hRule="exact" w:val="286"/>
        </w:trPr>
        <w:tc>
          <w:tcPr>
            <w:tcW w:w="4314" w:type="dxa"/>
            <w:vMerge/>
            <w:tcBorders>
              <w:left w:val="single" w:sz="4" w:space="0" w:color="000000"/>
              <w:right w:val="single" w:sz="4" w:space="0" w:color="000000"/>
            </w:tcBorders>
          </w:tcPr>
          <w:p w:rsidR="00B07221" w:rsidRPr="006E4B17" w:rsidRDefault="00B07221" w:rsidP="00B07221">
            <w:pPr>
              <w:ind w:right="-450"/>
              <w:rPr>
                <w:rFonts w:ascii="Segoe UI" w:eastAsia="AppleGothic" w:hAnsi="Segoe UI" w:cs="Segoe UI"/>
                <w:bCs/>
                <w:spacing w:val="1"/>
                <w:sz w:val="20"/>
                <w:szCs w:val="20"/>
              </w:rPr>
            </w:pPr>
          </w:p>
        </w:tc>
        <w:tc>
          <w:tcPr>
            <w:tcW w:w="835" w:type="dxa"/>
            <w:tcBorders>
              <w:top w:val="single" w:sz="4" w:space="0" w:color="000000"/>
              <w:left w:val="single" w:sz="4" w:space="0" w:color="000000"/>
              <w:bottom w:val="single" w:sz="4" w:space="0" w:color="000000"/>
              <w:right w:val="single" w:sz="4" w:space="0" w:color="000000"/>
            </w:tcBorders>
          </w:tcPr>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500</w:t>
            </w:r>
          </w:p>
        </w:tc>
        <w:tc>
          <w:tcPr>
            <w:tcW w:w="937" w:type="dxa"/>
            <w:tcBorders>
              <w:top w:val="single" w:sz="4" w:space="0" w:color="000000"/>
              <w:left w:val="single" w:sz="4" w:space="0" w:color="000000"/>
              <w:bottom w:val="single" w:sz="4" w:space="0" w:color="000000"/>
              <w:right w:val="single" w:sz="4" w:space="0" w:color="000000"/>
            </w:tcBorders>
          </w:tcPr>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500</w:t>
            </w:r>
          </w:p>
        </w:tc>
        <w:tc>
          <w:tcPr>
            <w:tcW w:w="2773" w:type="dxa"/>
            <w:tcBorders>
              <w:top w:val="single" w:sz="4" w:space="0" w:color="000000"/>
              <w:left w:val="single" w:sz="4" w:space="0" w:color="000000"/>
              <w:bottom w:val="single" w:sz="4" w:space="0" w:color="000000"/>
              <w:right w:val="single" w:sz="4" w:space="0" w:color="000000"/>
            </w:tcBorders>
          </w:tcPr>
          <w:p w:rsidR="00B07221" w:rsidRPr="006E4B17" w:rsidRDefault="00B07221" w:rsidP="002A5C1E">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9</w:t>
            </w:r>
            <w:r w:rsidR="002A5C1E" w:rsidRPr="006E4B17">
              <w:rPr>
                <w:rFonts w:ascii="Segoe UI" w:eastAsia="AppleGothic" w:hAnsi="Segoe UI" w:cs="Segoe UI"/>
                <w:bCs/>
                <w:spacing w:val="1"/>
                <w:sz w:val="20"/>
                <w:szCs w:val="20"/>
              </w:rPr>
              <w:t>9</w:t>
            </w:r>
            <w:r w:rsidRPr="006E4B17">
              <w:rPr>
                <w:rFonts w:ascii="Segoe UI" w:eastAsia="AppleGothic" w:hAnsi="Segoe UI" w:cs="Segoe UI"/>
                <w:bCs/>
                <w:spacing w:val="1"/>
                <w:sz w:val="20"/>
                <w:szCs w:val="20"/>
              </w:rPr>
              <w:t>%</w:t>
            </w:r>
          </w:p>
        </w:tc>
      </w:tr>
      <w:tr w:rsidR="00B07221" w:rsidRPr="006E4B17" w:rsidTr="006E4B17">
        <w:trPr>
          <w:trHeight w:hRule="exact" w:val="370"/>
        </w:trPr>
        <w:tc>
          <w:tcPr>
            <w:tcW w:w="4314" w:type="dxa"/>
            <w:vMerge/>
            <w:tcBorders>
              <w:left w:val="single" w:sz="4" w:space="0" w:color="000000"/>
              <w:bottom w:val="single" w:sz="4" w:space="0" w:color="000000"/>
              <w:right w:val="single" w:sz="4" w:space="0" w:color="000000"/>
            </w:tcBorders>
          </w:tcPr>
          <w:p w:rsidR="00B07221" w:rsidRPr="006E4B17" w:rsidRDefault="00B07221" w:rsidP="00B07221">
            <w:pPr>
              <w:ind w:right="-450"/>
              <w:rPr>
                <w:rFonts w:ascii="Segoe UI" w:eastAsia="AppleGothic" w:hAnsi="Segoe UI" w:cs="Segoe UI"/>
                <w:bCs/>
                <w:spacing w:val="1"/>
                <w:sz w:val="20"/>
                <w:szCs w:val="20"/>
              </w:rPr>
            </w:pPr>
          </w:p>
        </w:tc>
        <w:tc>
          <w:tcPr>
            <w:tcW w:w="835" w:type="dxa"/>
            <w:tcBorders>
              <w:top w:val="single" w:sz="4" w:space="0" w:color="000000"/>
              <w:left w:val="single" w:sz="4" w:space="0" w:color="000000"/>
              <w:bottom w:val="single" w:sz="4" w:space="0" w:color="000000"/>
              <w:right w:val="single" w:sz="4" w:space="0" w:color="000000"/>
            </w:tcBorders>
          </w:tcPr>
          <w:p w:rsidR="00B07221" w:rsidRPr="006E4B17" w:rsidRDefault="002A5C1E" w:rsidP="002A5C1E">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5</w:t>
            </w:r>
            <w:r w:rsidR="00B07221" w:rsidRPr="006E4B17">
              <w:rPr>
                <w:rFonts w:ascii="Segoe UI" w:eastAsia="AppleGothic" w:hAnsi="Segoe UI" w:cs="Segoe UI"/>
                <w:bCs/>
                <w:spacing w:val="1"/>
                <w:sz w:val="20"/>
                <w:szCs w:val="20"/>
              </w:rPr>
              <w:t>00</w:t>
            </w:r>
          </w:p>
        </w:tc>
        <w:tc>
          <w:tcPr>
            <w:tcW w:w="937" w:type="dxa"/>
            <w:tcBorders>
              <w:top w:val="single" w:sz="4" w:space="0" w:color="000000"/>
              <w:left w:val="single" w:sz="4" w:space="0" w:color="000000"/>
              <w:bottom w:val="single" w:sz="4" w:space="0" w:color="000000"/>
              <w:right w:val="single" w:sz="4" w:space="0" w:color="000000"/>
            </w:tcBorders>
          </w:tcPr>
          <w:p w:rsidR="008F0F4D" w:rsidRPr="006E4B17" w:rsidRDefault="002A5C1E">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5</w:t>
            </w:r>
            <w:r w:rsidR="00B07221" w:rsidRPr="006E4B17">
              <w:rPr>
                <w:rFonts w:ascii="Segoe UI" w:eastAsia="AppleGothic" w:hAnsi="Segoe UI" w:cs="Segoe UI"/>
                <w:bCs/>
                <w:spacing w:val="1"/>
                <w:sz w:val="20"/>
                <w:szCs w:val="20"/>
              </w:rPr>
              <w:t>00</w:t>
            </w:r>
          </w:p>
        </w:tc>
        <w:tc>
          <w:tcPr>
            <w:tcW w:w="2773" w:type="dxa"/>
            <w:tcBorders>
              <w:top w:val="single" w:sz="4" w:space="0" w:color="000000"/>
              <w:left w:val="single" w:sz="4" w:space="0" w:color="000000"/>
              <w:bottom w:val="single" w:sz="4" w:space="0" w:color="000000"/>
              <w:right w:val="single" w:sz="4" w:space="0" w:color="000000"/>
            </w:tcBorders>
          </w:tcPr>
          <w:p w:rsidR="008F0F4D" w:rsidRPr="006E4B17" w:rsidRDefault="002A5C1E">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80</w:t>
            </w:r>
            <w:r w:rsidR="00B07221" w:rsidRPr="006E4B17">
              <w:rPr>
                <w:rFonts w:ascii="Segoe UI" w:eastAsia="AppleGothic" w:hAnsi="Segoe UI" w:cs="Segoe UI"/>
                <w:bCs/>
                <w:spacing w:val="1"/>
                <w:sz w:val="20"/>
                <w:szCs w:val="20"/>
              </w:rPr>
              <w:t>%</w:t>
            </w:r>
          </w:p>
        </w:tc>
      </w:tr>
      <w:tr w:rsidR="00B07221" w:rsidRPr="006E4B17">
        <w:trPr>
          <w:trHeight w:hRule="exact" w:val="317"/>
        </w:trPr>
        <w:tc>
          <w:tcPr>
            <w:tcW w:w="8859" w:type="dxa"/>
            <w:gridSpan w:val="4"/>
            <w:tcBorders>
              <w:top w:val="single" w:sz="4" w:space="0" w:color="000000"/>
              <w:left w:val="single" w:sz="4" w:space="0" w:color="000000"/>
              <w:bottom w:val="single" w:sz="4" w:space="0" w:color="000000"/>
              <w:right w:val="single" w:sz="4" w:space="0" w:color="000000"/>
            </w:tcBorders>
          </w:tcPr>
          <w:p w:rsidR="00B07221" w:rsidRPr="006E4B17" w:rsidRDefault="00B07221" w:rsidP="00B07221">
            <w:pPr>
              <w:spacing w:before="9"/>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Assumption: One-tailed test.</w:t>
            </w:r>
          </w:p>
        </w:tc>
      </w:tr>
    </w:tbl>
    <w:p w:rsidR="002F4C3E" w:rsidRPr="006E4B17" w:rsidRDefault="002F4C3E" w:rsidP="008644BF">
      <w:pPr>
        <w:rPr>
          <w:rFonts w:ascii="Segoe UI" w:hAnsi="Segoe UI" w:cs="Segoe UI"/>
          <w:b/>
          <w:sz w:val="20"/>
          <w:szCs w:val="20"/>
        </w:rPr>
      </w:pPr>
    </w:p>
    <w:p w:rsidR="00C504F4" w:rsidRPr="006E4B17" w:rsidRDefault="008644BF" w:rsidP="0008040C">
      <w:pPr>
        <w:pStyle w:val="Heading2"/>
        <w:rPr>
          <w:rFonts w:ascii="Segoe UI" w:hAnsi="Segoe UI" w:cs="Segoe UI"/>
          <w:sz w:val="20"/>
          <w:szCs w:val="20"/>
        </w:rPr>
      </w:pPr>
      <w:bookmarkStart w:id="4" w:name="_Toc316652432"/>
      <w:r w:rsidRPr="006E4B17">
        <w:rPr>
          <w:rFonts w:ascii="Segoe UI" w:hAnsi="Segoe UI" w:cs="Segoe UI"/>
          <w:sz w:val="20"/>
          <w:szCs w:val="20"/>
        </w:rPr>
        <w:t>B2. Procedures for the Collection of Information</w:t>
      </w:r>
      <w:bookmarkEnd w:id="4"/>
    </w:p>
    <w:p w:rsidR="0099195C" w:rsidRPr="006E4B17" w:rsidRDefault="00C504F4" w:rsidP="0008040C">
      <w:pPr>
        <w:rPr>
          <w:rFonts w:ascii="Segoe UI" w:hAnsi="Segoe UI" w:cs="Segoe UI"/>
          <w:sz w:val="20"/>
          <w:szCs w:val="20"/>
        </w:rPr>
      </w:pPr>
      <w:r w:rsidRPr="006E4B17">
        <w:rPr>
          <w:rFonts w:ascii="Segoe UI" w:hAnsi="Segoe UI" w:cs="Segoe UI"/>
          <w:sz w:val="20"/>
          <w:szCs w:val="20"/>
        </w:rPr>
        <w:t xml:space="preserve">For this study, we are collecting two types of quantitative </w:t>
      </w:r>
      <w:r w:rsidR="002F4C3E" w:rsidRPr="006E4B17">
        <w:rPr>
          <w:rFonts w:ascii="Segoe UI" w:hAnsi="Segoe UI" w:cs="Segoe UI"/>
          <w:sz w:val="20"/>
          <w:szCs w:val="20"/>
        </w:rPr>
        <w:t>data: (1) a baseline and follow-</w:t>
      </w:r>
      <w:r w:rsidRPr="006E4B17">
        <w:rPr>
          <w:rFonts w:ascii="Segoe UI" w:hAnsi="Segoe UI" w:cs="Segoe UI"/>
          <w:sz w:val="20"/>
          <w:szCs w:val="20"/>
        </w:rPr>
        <w:t xml:space="preserve">up survey of </w:t>
      </w:r>
      <w:r w:rsidR="002F4C3E" w:rsidRPr="006E4B17">
        <w:rPr>
          <w:rFonts w:ascii="Segoe UI" w:hAnsi="Segoe UI" w:cs="Segoe UI"/>
          <w:sz w:val="20"/>
          <w:szCs w:val="20"/>
        </w:rPr>
        <w:t>Group 1 VHPD respondents</w:t>
      </w:r>
      <w:r w:rsidRPr="006E4B17">
        <w:rPr>
          <w:rFonts w:ascii="Segoe UI" w:hAnsi="Segoe UI" w:cs="Segoe UI"/>
          <w:sz w:val="20"/>
          <w:szCs w:val="20"/>
        </w:rPr>
        <w:t xml:space="preserve">; and (2) administrative data for Groups 1, 2, and 3. </w:t>
      </w:r>
      <w:r w:rsidR="002F4C3E" w:rsidRPr="006E4B17">
        <w:rPr>
          <w:rFonts w:ascii="Segoe UI" w:hAnsi="Segoe UI" w:cs="Segoe UI"/>
          <w:sz w:val="20"/>
          <w:szCs w:val="20"/>
        </w:rPr>
        <w:t>Our d</w:t>
      </w:r>
      <w:r w:rsidRPr="006E4B17">
        <w:rPr>
          <w:rFonts w:ascii="Segoe UI" w:hAnsi="Segoe UI" w:cs="Segoe UI"/>
          <w:sz w:val="20"/>
          <w:szCs w:val="20"/>
        </w:rPr>
        <w:t xml:space="preserve">ata collection </w:t>
      </w:r>
      <w:r w:rsidRPr="006E4B17">
        <w:rPr>
          <w:rFonts w:ascii="Segoe UI" w:hAnsi="Segoe UI" w:cs="Segoe UI"/>
          <w:sz w:val="20"/>
          <w:szCs w:val="20"/>
        </w:rPr>
        <w:lastRenderedPageBreak/>
        <w:t>procedures are described below.</w:t>
      </w:r>
      <w:bookmarkStart w:id="5" w:name="_Toc312333982"/>
      <w:r w:rsidR="000139DF" w:rsidRPr="006E4B17">
        <w:rPr>
          <w:rFonts w:ascii="Segoe UI" w:hAnsi="Segoe UI" w:cs="Segoe UI"/>
          <w:sz w:val="20"/>
          <w:szCs w:val="20"/>
        </w:rPr>
        <w:br/>
      </w:r>
    </w:p>
    <w:p w:rsidR="000139DF" w:rsidRPr="006E4B17" w:rsidRDefault="000139DF" w:rsidP="0008040C">
      <w:pPr>
        <w:rPr>
          <w:rFonts w:ascii="Segoe UI" w:hAnsi="Segoe UI" w:cs="Segoe UI"/>
          <w:b/>
          <w:sz w:val="20"/>
          <w:szCs w:val="20"/>
        </w:rPr>
      </w:pPr>
      <w:r w:rsidRPr="006E4B17">
        <w:rPr>
          <w:rFonts w:ascii="Segoe UI" w:hAnsi="Segoe UI" w:cs="Segoe UI"/>
          <w:b/>
          <w:sz w:val="20"/>
          <w:szCs w:val="20"/>
        </w:rPr>
        <w:t>Baseline and Follow-Up Survey Interviews</w:t>
      </w:r>
      <w:bookmarkEnd w:id="5"/>
    </w:p>
    <w:p w:rsidR="001E58C9" w:rsidRPr="00B45133" w:rsidRDefault="000139DF" w:rsidP="001E58C9">
      <w:pPr>
        <w:rPr>
          <w:rFonts w:ascii="Segoe UI" w:hAnsi="Segoe UI" w:cs="Segoe UI"/>
          <w:sz w:val="20"/>
          <w:szCs w:val="20"/>
        </w:rPr>
      </w:pPr>
      <w:r w:rsidRPr="000F2861">
        <w:rPr>
          <w:rFonts w:ascii="Segoe UI" w:eastAsia="AppleGothic" w:hAnsi="Segoe UI" w:cs="Segoe UI"/>
          <w:bCs/>
          <w:spacing w:val="1"/>
          <w:sz w:val="20"/>
          <w:szCs w:val="20"/>
        </w:rPr>
        <w:t xml:space="preserve">S&amp;A will conduct baseline and follow-up telephone interviews with VHPD participants in Group 1. We anticipate a response rate of 80 percent </w:t>
      </w:r>
      <w:r w:rsidR="002F4C3E" w:rsidRPr="000F2861">
        <w:rPr>
          <w:rFonts w:ascii="Segoe UI" w:eastAsia="AppleGothic" w:hAnsi="Segoe UI" w:cs="Segoe UI"/>
          <w:bCs/>
          <w:spacing w:val="1"/>
          <w:sz w:val="20"/>
          <w:szCs w:val="20"/>
        </w:rPr>
        <w:t>for</w:t>
      </w:r>
      <w:r w:rsidRPr="000F2861">
        <w:rPr>
          <w:rFonts w:ascii="Segoe UI" w:eastAsia="AppleGothic" w:hAnsi="Segoe UI" w:cs="Segoe UI"/>
          <w:bCs/>
          <w:spacing w:val="1"/>
          <w:sz w:val="20"/>
          <w:szCs w:val="20"/>
        </w:rPr>
        <w:t xml:space="preserve"> each </w:t>
      </w:r>
      <w:r w:rsidR="00A66400" w:rsidRPr="000F2861">
        <w:rPr>
          <w:rFonts w:ascii="Segoe UI" w:eastAsia="AppleGothic" w:hAnsi="Segoe UI" w:cs="Segoe UI"/>
          <w:bCs/>
          <w:spacing w:val="1"/>
          <w:sz w:val="20"/>
          <w:szCs w:val="20"/>
        </w:rPr>
        <w:t>survey</w:t>
      </w:r>
      <w:r w:rsidRPr="000F2861">
        <w:rPr>
          <w:rFonts w:ascii="Segoe UI" w:eastAsia="AppleGothic" w:hAnsi="Segoe UI" w:cs="Segoe UI"/>
          <w:bCs/>
          <w:spacing w:val="1"/>
          <w:sz w:val="20"/>
          <w:szCs w:val="20"/>
        </w:rPr>
        <w:t xml:space="preserve">.  </w:t>
      </w:r>
      <w:r w:rsidR="001E58C9" w:rsidRPr="00B45133">
        <w:rPr>
          <w:rFonts w:ascii="Segoe UI" w:hAnsi="Segoe UI" w:cs="Segoe UI"/>
          <w:sz w:val="20"/>
          <w:szCs w:val="20"/>
        </w:rPr>
        <w:t>Silber &amp; Associates has achieved response rates of 80% in a number of situations where the respondents are difficult to reach or have little or no incentive to participate.  See, for instance, ten customer surveys we conducted in 2005 and 2010 for U.S. Department of Housing and Urban Development (</w:t>
      </w:r>
      <w:r w:rsidR="001E58C9" w:rsidRPr="00B45133">
        <w:rPr>
          <w:rFonts w:ascii="Segoe UI" w:hAnsi="Segoe UI" w:cs="Segoe UI"/>
          <w:i/>
          <w:iCs/>
          <w:sz w:val="20"/>
          <w:szCs w:val="20"/>
        </w:rPr>
        <w:t>Surveys of Partner Satisfaction with HUD Performance,</w:t>
      </w:r>
      <w:r w:rsidR="001E58C9" w:rsidRPr="00B45133">
        <w:rPr>
          <w:rFonts w:ascii="Segoe UI" w:hAnsi="Segoe UI" w:cs="Segoe UI"/>
          <w:sz w:val="20"/>
          <w:szCs w:val="20"/>
        </w:rPr>
        <w:t xml:space="preserve"> 2005 and 2010, </w:t>
      </w:r>
      <w:hyperlink r:id="rId10" w:history="1">
        <w:r w:rsidR="001E58C9" w:rsidRPr="00B45133">
          <w:rPr>
            <w:rStyle w:val="Hyperlink"/>
            <w:rFonts w:ascii="Segoe UI" w:hAnsi="Segoe UI" w:cs="Segoe UI"/>
            <w:sz w:val="20"/>
            <w:szCs w:val="20"/>
          </w:rPr>
          <w:t>http://www.huduser.org/portal/pdredge/pdr_edge_research_021012.html</w:t>
        </w:r>
      </w:hyperlink>
      <w:r w:rsidR="001E58C9" w:rsidRPr="00B45133">
        <w:rPr>
          <w:rFonts w:ascii="Segoe UI" w:hAnsi="Segoe UI" w:cs="Segoe UI"/>
          <w:sz w:val="20"/>
          <w:szCs w:val="20"/>
        </w:rPr>
        <w:t>).  We attribute our success to extensive follow-up of non-respondents, plus our phone interviewers have excellent interviewing skills and training.  For a telephone survey, we make repeated calls to non-respondents during varying times of the day and varying days of the week, and we leave a toll-free callback number.  During survey periods, our office is open extended hours.  This is particularly important for the VHPD study since many members of the target population are on the west coast.  We use a multi-method approach of contacting non-respondents which might involve, for instance, sending certified letters to non-respondents encouraging their participation in a telephone survey.  We project an 80% or better response rate for the VHPD survey because the survey is incentivized ($</w:t>
      </w:r>
      <w:r w:rsidR="00133C04" w:rsidRPr="00B45133">
        <w:rPr>
          <w:rFonts w:ascii="Segoe UI" w:hAnsi="Segoe UI" w:cs="Segoe UI"/>
          <w:sz w:val="20"/>
          <w:szCs w:val="20"/>
        </w:rPr>
        <w:t>3</w:t>
      </w:r>
      <w:r w:rsidR="001E58C9" w:rsidRPr="00B45133">
        <w:rPr>
          <w:rFonts w:ascii="Segoe UI" w:hAnsi="Segoe UI" w:cs="Segoe UI"/>
          <w:sz w:val="20"/>
          <w:szCs w:val="20"/>
        </w:rPr>
        <w:t>0 payments to participants) and because we’ve budgeted for extensive follow-up of non-respondents.</w:t>
      </w:r>
    </w:p>
    <w:p w:rsidR="001E58C9" w:rsidRPr="006E4B17" w:rsidRDefault="001E58C9" w:rsidP="000139DF">
      <w:pPr>
        <w:spacing w:before="4"/>
        <w:ind w:right="-450"/>
        <w:rPr>
          <w:rFonts w:ascii="Segoe UI" w:eastAsia="AppleGothic" w:hAnsi="Segoe UI" w:cs="Segoe UI"/>
          <w:bCs/>
          <w:spacing w:val="1"/>
          <w:sz w:val="20"/>
          <w:szCs w:val="20"/>
        </w:rPr>
      </w:pPr>
    </w:p>
    <w:p w:rsidR="000139DF" w:rsidRPr="006E4B17" w:rsidRDefault="000139DF" w:rsidP="000139DF">
      <w:pPr>
        <w:spacing w:before="4"/>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The research team developed survey instrument for the</w:t>
      </w:r>
      <w:r w:rsidR="000F2861">
        <w:rPr>
          <w:rFonts w:ascii="Segoe UI" w:eastAsia="AppleGothic" w:hAnsi="Segoe UI" w:cs="Segoe UI"/>
          <w:bCs/>
          <w:spacing w:val="1"/>
          <w:sz w:val="20"/>
          <w:szCs w:val="20"/>
        </w:rPr>
        <w:t xml:space="preserve"> baseline and follow-up</w:t>
      </w:r>
      <w:r w:rsidRPr="006E4B17">
        <w:rPr>
          <w:rFonts w:ascii="Segoe UI" w:eastAsia="AppleGothic" w:hAnsi="Segoe UI" w:cs="Segoe UI"/>
          <w:bCs/>
          <w:spacing w:val="1"/>
          <w:sz w:val="20"/>
          <w:szCs w:val="20"/>
        </w:rPr>
        <w:t xml:space="preserve"> interviews that covers the major areas </w:t>
      </w:r>
      <w:r w:rsidR="002F4C3E" w:rsidRPr="006E4B17">
        <w:rPr>
          <w:rFonts w:ascii="Segoe UI" w:eastAsia="AppleGothic" w:hAnsi="Segoe UI" w:cs="Segoe UI"/>
          <w:bCs/>
          <w:spacing w:val="1"/>
          <w:sz w:val="20"/>
          <w:szCs w:val="20"/>
        </w:rPr>
        <w:t>up</w:t>
      </w:r>
      <w:r w:rsidRPr="006E4B17">
        <w:rPr>
          <w:rFonts w:ascii="Segoe UI" w:eastAsia="AppleGothic" w:hAnsi="Segoe UI" w:cs="Segoe UI"/>
          <w:bCs/>
          <w:spacing w:val="1"/>
          <w:sz w:val="20"/>
          <w:szCs w:val="20"/>
        </w:rPr>
        <w:t xml:space="preserve">on which VHPD interventions </w:t>
      </w:r>
      <w:r w:rsidRPr="000F2861">
        <w:rPr>
          <w:rFonts w:ascii="Segoe UI" w:eastAsia="AppleGothic" w:hAnsi="Segoe UI" w:cs="Segoe UI"/>
          <w:bCs/>
          <w:spacing w:val="1"/>
          <w:sz w:val="20"/>
          <w:szCs w:val="20"/>
        </w:rPr>
        <w:t>are expected to have an impact</w:t>
      </w:r>
      <w:r w:rsidRPr="006E4B17">
        <w:rPr>
          <w:rFonts w:ascii="Segoe UI" w:eastAsia="AppleGothic" w:hAnsi="Segoe UI" w:cs="Segoe UI"/>
          <w:bCs/>
          <w:spacing w:val="1"/>
          <w:sz w:val="20"/>
          <w:szCs w:val="20"/>
        </w:rPr>
        <w:t>, or that are important</w:t>
      </w:r>
      <w:r w:rsidRPr="006E4B17">
        <w:rPr>
          <w:rFonts w:ascii="Segoe UI" w:eastAsia="AppleGothic" w:hAnsi="Segoe UI" w:cs="Segoe UI"/>
          <w:bCs/>
          <w:spacing w:val="1"/>
          <w:sz w:val="20"/>
          <w:szCs w:val="20"/>
          <w:shd w:val="clear" w:color="auto" w:fill="FFFFFF" w:themeFill="background1"/>
        </w:rPr>
        <w:t xml:space="preserve"> baseline</w:t>
      </w:r>
      <w:r w:rsidRPr="006E4B17">
        <w:rPr>
          <w:rFonts w:ascii="Segoe UI" w:eastAsia="AppleGothic" w:hAnsi="Segoe UI" w:cs="Segoe UI"/>
          <w:bCs/>
          <w:spacing w:val="1"/>
          <w:sz w:val="20"/>
          <w:szCs w:val="20"/>
        </w:rPr>
        <w:t xml:space="preserve"> characteristics for understanding veterans’ situation</w:t>
      </w:r>
      <w:r w:rsidR="002F4C3E" w:rsidRPr="006E4B17">
        <w:rPr>
          <w:rFonts w:ascii="Segoe UI" w:eastAsia="AppleGothic" w:hAnsi="Segoe UI" w:cs="Segoe UI"/>
          <w:bCs/>
          <w:spacing w:val="1"/>
          <w:sz w:val="20"/>
          <w:szCs w:val="20"/>
        </w:rPr>
        <w:t>s</w:t>
      </w:r>
      <w:r w:rsidRPr="006E4B17">
        <w:rPr>
          <w:rFonts w:ascii="Segoe UI" w:eastAsia="AppleGothic" w:hAnsi="Segoe UI" w:cs="Segoe UI"/>
          <w:bCs/>
          <w:spacing w:val="1"/>
          <w:sz w:val="20"/>
          <w:szCs w:val="20"/>
        </w:rPr>
        <w:t xml:space="preserve"> at intake</w:t>
      </w:r>
      <w:r w:rsidR="002F4C3E" w:rsidRPr="006E4B17">
        <w:rPr>
          <w:rFonts w:ascii="Segoe UI" w:eastAsia="AppleGothic" w:hAnsi="Segoe UI" w:cs="Segoe UI"/>
          <w:bCs/>
          <w:spacing w:val="1"/>
          <w:sz w:val="20"/>
          <w:szCs w:val="20"/>
        </w:rPr>
        <w:t>, and how they</w:t>
      </w:r>
      <w:r w:rsidRPr="006E4B17">
        <w:rPr>
          <w:rFonts w:ascii="Segoe UI" w:eastAsia="AppleGothic" w:hAnsi="Segoe UI" w:cs="Segoe UI"/>
          <w:bCs/>
          <w:spacing w:val="1"/>
          <w:sz w:val="20"/>
          <w:szCs w:val="20"/>
        </w:rPr>
        <w:t xml:space="preserve"> might affect their experience with and outcomes from VHPD.  Specifically:</w:t>
      </w:r>
    </w:p>
    <w:p w:rsidR="000139DF" w:rsidRPr="006E4B17" w:rsidRDefault="000139DF" w:rsidP="000139DF">
      <w:pPr>
        <w:spacing w:before="9"/>
        <w:ind w:right="-450"/>
        <w:rPr>
          <w:rFonts w:ascii="Segoe UI" w:eastAsia="AppleGothic" w:hAnsi="Segoe UI" w:cs="Segoe UI"/>
          <w:bCs/>
          <w:spacing w:val="1"/>
          <w:sz w:val="20"/>
          <w:szCs w:val="20"/>
        </w:rPr>
      </w:pPr>
    </w:p>
    <w:p w:rsidR="000139DF" w:rsidRPr="006E4B17" w:rsidRDefault="000139DF" w:rsidP="00DC498B">
      <w:pPr>
        <w:pStyle w:val="ListParagraph"/>
        <w:numPr>
          <w:ilvl w:val="0"/>
          <w:numId w:val="2"/>
        </w:numPr>
        <w:ind w:left="504" w:right="-446"/>
        <w:contextualSpacing w:val="0"/>
        <w:rPr>
          <w:rFonts w:ascii="Segoe UI" w:eastAsia="AppleGothic" w:hAnsi="Segoe UI" w:cs="Segoe UI"/>
          <w:bCs/>
          <w:spacing w:val="1"/>
          <w:sz w:val="20"/>
          <w:szCs w:val="20"/>
        </w:rPr>
      </w:pPr>
      <w:r w:rsidRPr="006E4B17">
        <w:rPr>
          <w:rFonts w:ascii="Segoe UI" w:eastAsia="AppleGothic" w:hAnsi="Segoe UI" w:cs="Segoe UI"/>
          <w:bCs/>
          <w:spacing w:val="1"/>
          <w:sz w:val="20"/>
          <w:szCs w:val="20"/>
        </w:rPr>
        <w:t>Housing status—nature of current housing,</w:t>
      </w:r>
      <w:r w:rsidR="002F4C3E" w:rsidRPr="006E4B17">
        <w:rPr>
          <w:rFonts w:ascii="Segoe UI" w:eastAsia="AppleGothic" w:hAnsi="Segoe UI" w:cs="Segoe UI"/>
          <w:bCs/>
          <w:spacing w:val="1"/>
          <w:sz w:val="20"/>
          <w:szCs w:val="20"/>
        </w:rPr>
        <w:t xml:space="preserve"> security in that housing (e.g.</w:t>
      </w:r>
      <w:r w:rsidRPr="006E4B17">
        <w:rPr>
          <w:rFonts w:ascii="Segoe UI" w:eastAsia="AppleGothic" w:hAnsi="Segoe UI" w:cs="Segoe UI"/>
          <w:bCs/>
          <w:spacing w:val="1"/>
          <w:sz w:val="20"/>
          <w:szCs w:val="20"/>
        </w:rPr>
        <w:t xml:space="preserve"> leaseholder?, cost, trouble paying rent or utilities), some housing characteristics associated with homeless risk (overcrowding, violence), brief homeless history;</w:t>
      </w:r>
    </w:p>
    <w:p w:rsidR="000139DF" w:rsidRPr="006E4B17" w:rsidRDefault="000139DF" w:rsidP="00DC498B">
      <w:pPr>
        <w:pStyle w:val="ListParagraph"/>
        <w:numPr>
          <w:ilvl w:val="0"/>
          <w:numId w:val="2"/>
        </w:numPr>
        <w:ind w:left="504" w:right="-446"/>
        <w:contextualSpacing w:val="0"/>
        <w:rPr>
          <w:rFonts w:ascii="Segoe UI" w:eastAsia="AppleGothic" w:hAnsi="Segoe UI" w:cs="Segoe UI"/>
          <w:bCs/>
          <w:spacing w:val="1"/>
          <w:sz w:val="20"/>
          <w:szCs w:val="20"/>
        </w:rPr>
      </w:pPr>
      <w:r w:rsidRPr="006E4B17">
        <w:rPr>
          <w:rFonts w:ascii="Segoe UI" w:eastAsia="AppleGothic" w:hAnsi="Segoe UI" w:cs="Segoe UI"/>
          <w:bCs/>
          <w:spacing w:val="1"/>
          <w:sz w:val="20"/>
          <w:szCs w:val="20"/>
        </w:rPr>
        <w:t>Household composition and identity</w:t>
      </w:r>
      <w:r w:rsidR="002F4C3E" w:rsidRPr="006E4B17">
        <w:rPr>
          <w:rFonts w:ascii="Segoe UI" w:eastAsia="AppleGothic" w:hAnsi="Segoe UI" w:cs="Segoe UI"/>
          <w:bCs/>
          <w:spacing w:val="1"/>
          <w:sz w:val="20"/>
          <w:szCs w:val="20"/>
        </w:rPr>
        <w:t>,</w:t>
      </w:r>
      <w:r w:rsidRPr="006E4B17">
        <w:rPr>
          <w:rFonts w:ascii="Segoe UI" w:eastAsia="AppleGothic" w:hAnsi="Segoe UI" w:cs="Segoe UI"/>
          <w:bCs/>
          <w:spacing w:val="1"/>
          <w:sz w:val="20"/>
          <w:szCs w:val="20"/>
        </w:rPr>
        <w:t xml:space="preserve"> and </w:t>
      </w:r>
      <w:r w:rsidR="002F4C3E" w:rsidRPr="006E4B17">
        <w:rPr>
          <w:rFonts w:ascii="Segoe UI" w:eastAsia="AppleGothic" w:hAnsi="Segoe UI" w:cs="Segoe UI"/>
          <w:bCs/>
          <w:spacing w:val="1"/>
          <w:sz w:val="20"/>
          <w:szCs w:val="20"/>
        </w:rPr>
        <w:t xml:space="preserve">the </w:t>
      </w:r>
      <w:r w:rsidRPr="006E4B17">
        <w:rPr>
          <w:rFonts w:ascii="Segoe UI" w:eastAsia="AppleGothic" w:hAnsi="Segoe UI" w:cs="Segoe UI"/>
          <w:bCs/>
          <w:spacing w:val="1"/>
          <w:sz w:val="20"/>
          <w:szCs w:val="20"/>
        </w:rPr>
        <w:t>whereabouts of any adults or minor children considered part of the household but not currently living with</w:t>
      </w:r>
      <w:r w:rsidR="002F4C3E" w:rsidRPr="006E4B17">
        <w:rPr>
          <w:rFonts w:ascii="Segoe UI" w:eastAsia="AppleGothic" w:hAnsi="Segoe UI" w:cs="Segoe UI"/>
          <w:bCs/>
          <w:spacing w:val="1"/>
          <w:sz w:val="20"/>
          <w:szCs w:val="20"/>
        </w:rPr>
        <w:t>in</w:t>
      </w:r>
      <w:r w:rsidRPr="006E4B17">
        <w:rPr>
          <w:rFonts w:ascii="Segoe UI" w:eastAsia="AppleGothic" w:hAnsi="Segoe UI" w:cs="Segoe UI"/>
          <w:bCs/>
          <w:spacing w:val="1"/>
          <w:sz w:val="20"/>
          <w:szCs w:val="20"/>
        </w:rPr>
        <w:t xml:space="preserve"> it;</w:t>
      </w:r>
    </w:p>
    <w:p w:rsidR="00F11646" w:rsidRPr="006E4B17" w:rsidRDefault="00F11646" w:rsidP="00DC498B">
      <w:pPr>
        <w:pStyle w:val="ListParagraph"/>
        <w:numPr>
          <w:ilvl w:val="0"/>
          <w:numId w:val="2"/>
        </w:numPr>
        <w:ind w:left="504" w:right="-446"/>
        <w:contextualSpacing w:val="0"/>
        <w:rPr>
          <w:rFonts w:ascii="Segoe UI" w:eastAsia="AppleGothic" w:hAnsi="Segoe UI" w:cs="Segoe UI"/>
          <w:bCs/>
          <w:spacing w:val="1"/>
          <w:sz w:val="20"/>
          <w:szCs w:val="20"/>
        </w:rPr>
      </w:pPr>
      <w:r w:rsidRPr="006E4B17">
        <w:rPr>
          <w:rFonts w:ascii="Segoe UI" w:eastAsia="AppleGothic" w:hAnsi="Segoe UI" w:cs="Segoe UI"/>
          <w:bCs/>
          <w:spacing w:val="1"/>
          <w:sz w:val="20"/>
          <w:szCs w:val="20"/>
        </w:rPr>
        <w:t>Barriers to</w:t>
      </w:r>
      <w:r w:rsidR="000F2861">
        <w:rPr>
          <w:rFonts w:ascii="Segoe UI" w:eastAsia="AppleGothic" w:hAnsi="Segoe UI" w:cs="Segoe UI"/>
          <w:bCs/>
          <w:spacing w:val="1"/>
          <w:sz w:val="20"/>
          <w:szCs w:val="20"/>
        </w:rPr>
        <w:t xml:space="preserve"> maintaining housing or getting new housing</w:t>
      </w:r>
      <w:r w:rsidRPr="006E4B17">
        <w:rPr>
          <w:rFonts w:ascii="Segoe UI" w:eastAsia="AppleGothic" w:hAnsi="Segoe UI" w:cs="Segoe UI"/>
          <w:bCs/>
          <w:spacing w:val="1"/>
          <w:sz w:val="20"/>
          <w:szCs w:val="20"/>
        </w:rPr>
        <w:t xml:space="preserve"> </w:t>
      </w:r>
      <w:proofErr w:type="spellStart"/>
      <w:r w:rsidRPr="006E4B17">
        <w:rPr>
          <w:rFonts w:ascii="Segoe UI" w:eastAsia="AppleGothic" w:hAnsi="Segoe UI" w:cs="Segoe UI"/>
          <w:bCs/>
          <w:spacing w:val="1"/>
          <w:sz w:val="20"/>
          <w:szCs w:val="20"/>
        </w:rPr>
        <w:t>housing</w:t>
      </w:r>
      <w:proofErr w:type="spellEnd"/>
      <w:r w:rsidRPr="006E4B17">
        <w:rPr>
          <w:rFonts w:ascii="Segoe UI" w:eastAsia="AppleGothic" w:hAnsi="Segoe UI" w:cs="Segoe UI"/>
          <w:bCs/>
          <w:spacing w:val="1"/>
          <w:sz w:val="20"/>
          <w:szCs w:val="20"/>
        </w:rPr>
        <w:t>—</w:t>
      </w:r>
      <w:r w:rsidR="000F2861">
        <w:rPr>
          <w:rFonts w:ascii="Segoe UI" w:eastAsia="AppleGothic" w:hAnsi="Segoe UI" w:cs="Segoe UI"/>
          <w:bCs/>
          <w:spacing w:val="1"/>
          <w:sz w:val="20"/>
          <w:szCs w:val="20"/>
        </w:rPr>
        <w:t xml:space="preserve">for example, sudden loss of income, </w:t>
      </w:r>
      <w:r w:rsidRPr="006E4B17">
        <w:rPr>
          <w:rFonts w:ascii="Segoe UI" w:eastAsia="AppleGothic" w:hAnsi="Segoe UI" w:cs="Segoe UI"/>
          <w:bCs/>
          <w:spacing w:val="1"/>
          <w:sz w:val="20"/>
          <w:szCs w:val="20"/>
        </w:rPr>
        <w:t xml:space="preserve">bad credit, bad rental history, criminal history, </w:t>
      </w:r>
      <w:r w:rsidR="000F2861">
        <w:rPr>
          <w:rFonts w:ascii="Segoe UI" w:eastAsia="AppleGothic" w:hAnsi="Segoe UI" w:cs="Segoe UI"/>
          <w:bCs/>
          <w:spacing w:val="1"/>
          <w:sz w:val="20"/>
          <w:szCs w:val="20"/>
        </w:rPr>
        <w:t xml:space="preserve">or </w:t>
      </w:r>
      <w:r w:rsidRPr="006E4B17">
        <w:rPr>
          <w:rFonts w:ascii="Segoe UI" w:eastAsia="AppleGothic" w:hAnsi="Segoe UI" w:cs="Segoe UI"/>
          <w:bCs/>
          <w:spacing w:val="1"/>
          <w:sz w:val="20"/>
          <w:szCs w:val="20"/>
        </w:rPr>
        <w:t>dishonorable discharge;</w:t>
      </w:r>
    </w:p>
    <w:p w:rsidR="00F11646" w:rsidRPr="006E4B17" w:rsidRDefault="00F11646" w:rsidP="00DC498B">
      <w:pPr>
        <w:pStyle w:val="ListParagraph"/>
        <w:numPr>
          <w:ilvl w:val="0"/>
          <w:numId w:val="2"/>
        </w:numPr>
        <w:ind w:left="504" w:right="-446"/>
        <w:contextualSpacing w:val="0"/>
        <w:rPr>
          <w:rFonts w:ascii="Segoe UI" w:eastAsia="AppleGothic" w:hAnsi="Segoe UI" w:cs="Segoe UI"/>
          <w:bCs/>
          <w:spacing w:val="1"/>
          <w:sz w:val="20"/>
          <w:szCs w:val="20"/>
        </w:rPr>
      </w:pPr>
      <w:r w:rsidRPr="006E4B17">
        <w:rPr>
          <w:rFonts w:ascii="Segoe UI" w:eastAsia="AppleGothic" w:hAnsi="Segoe UI" w:cs="Segoe UI"/>
          <w:bCs/>
          <w:spacing w:val="1"/>
          <w:sz w:val="20"/>
          <w:szCs w:val="20"/>
        </w:rPr>
        <w:t>Education and training— completed and any current/recent education, including training and certifications;</w:t>
      </w:r>
    </w:p>
    <w:p w:rsidR="000139DF" w:rsidRPr="006E4B17" w:rsidRDefault="00F11646" w:rsidP="00DC498B">
      <w:pPr>
        <w:pStyle w:val="ListParagraph"/>
        <w:numPr>
          <w:ilvl w:val="0"/>
          <w:numId w:val="2"/>
        </w:numPr>
        <w:ind w:left="504" w:right="-446"/>
        <w:contextualSpacing w:val="0"/>
        <w:rPr>
          <w:rFonts w:ascii="Segoe UI" w:eastAsia="AppleGothic" w:hAnsi="Segoe UI" w:cs="Segoe UI"/>
          <w:bCs/>
          <w:spacing w:val="1"/>
          <w:sz w:val="20"/>
          <w:szCs w:val="20"/>
        </w:rPr>
      </w:pPr>
      <w:r w:rsidRPr="006E4B17">
        <w:rPr>
          <w:rFonts w:ascii="Segoe UI" w:eastAsia="AppleGothic" w:hAnsi="Segoe UI" w:cs="Segoe UI"/>
          <w:bCs/>
          <w:spacing w:val="1"/>
          <w:sz w:val="20"/>
          <w:szCs w:val="20"/>
        </w:rPr>
        <w:t>Income and employment--current and brief history of employment, i</w:t>
      </w:r>
      <w:r w:rsidR="000139DF" w:rsidRPr="006E4B17">
        <w:rPr>
          <w:rFonts w:ascii="Segoe UI" w:eastAsia="AppleGothic" w:hAnsi="Segoe UI" w:cs="Segoe UI"/>
          <w:bCs/>
          <w:spacing w:val="1"/>
          <w:sz w:val="20"/>
          <w:szCs w:val="20"/>
        </w:rPr>
        <w:t xml:space="preserve">ncome level, sources, and non-cash benefits </w:t>
      </w:r>
      <w:r w:rsidR="000F2861">
        <w:rPr>
          <w:rFonts w:ascii="Segoe UI" w:eastAsia="AppleGothic" w:hAnsi="Segoe UI" w:cs="Segoe UI"/>
          <w:bCs/>
          <w:spacing w:val="1"/>
          <w:sz w:val="20"/>
          <w:szCs w:val="20"/>
        </w:rPr>
        <w:t>for the household</w:t>
      </w:r>
      <w:r w:rsidR="000139DF" w:rsidRPr="006E4B17">
        <w:rPr>
          <w:rFonts w:ascii="Segoe UI" w:eastAsia="AppleGothic" w:hAnsi="Segoe UI" w:cs="Segoe UI"/>
          <w:bCs/>
          <w:spacing w:val="1"/>
          <w:sz w:val="20"/>
          <w:szCs w:val="20"/>
        </w:rPr>
        <w:t>;</w:t>
      </w:r>
    </w:p>
    <w:p w:rsidR="00F11646" w:rsidRPr="006E4B17" w:rsidRDefault="00F11646" w:rsidP="00DC498B">
      <w:pPr>
        <w:pStyle w:val="ListParagraph"/>
        <w:numPr>
          <w:ilvl w:val="0"/>
          <w:numId w:val="2"/>
        </w:numPr>
        <w:ind w:left="504" w:right="-446"/>
        <w:contextualSpacing w:val="0"/>
        <w:rPr>
          <w:rFonts w:ascii="Segoe UI" w:eastAsia="AppleGothic" w:hAnsi="Segoe UI" w:cs="Segoe UI"/>
          <w:bCs/>
          <w:spacing w:val="1"/>
          <w:sz w:val="20"/>
          <w:szCs w:val="20"/>
        </w:rPr>
      </w:pPr>
      <w:r w:rsidRPr="006E4B17">
        <w:rPr>
          <w:rFonts w:ascii="Segoe UI" w:eastAsia="AppleGothic" w:hAnsi="Segoe UI" w:cs="Segoe UI"/>
          <w:bCs/>
          <w:spacing w:val="1"/>
          <w:sz w:val="20"/>
          <w:szCs w:val="20"/>
        </w:rPr>
        <w:t>Housing costs—rent, utilities;</w:t>
      </w:r>
    </w:p>
    <w:p w:rsidR="000139DF" w:rsidRPr="006E4B17" w:rsidRDefault="000139DF" w:rsidP="00DC498B">
      <w:pPr>
        <w:pStyle w:val="ListParagraph"/>
        <w:numPr>
          <w:ilvl w:val="0"/>
          <w:numId w:val="2"/>
        </w:numPr>
        <w:ind w:left="504" w:right="-446"/>
        <w:contextualSpacing w:val="0"/>
        <w:rPr>
          <w:rFonts w:ascii="Segoe UI" w:eastAsia="AppleGothic" w:hAnsi="Segoe UI" w:cs="Segoe UI"/>
          <w:bCs/>
          <w:spacing w:val="1"/>
          <w:sz w:val="20"/>
          <w:szCs w:val="20"/>
        </w:rPr>
      </w:pPr>
      <w:r w:rsidRPr="006E4B17">
        <w:rPr>
          <w:rFonts w:ascii="Segoe UI" w:eastAsia="AppleGothic" w:hAnsi="Segoe UI" w:cs="Segoe UI"/>
          <w:bCs/>
          <w:spacing w:val="1"/>
          <w:sz w:val="20"/>
          <w:szCs w:val="20"/>
        </w:rPr>
        <w:t xml:space="preserve">Family health and well-being, including disabilities, children’s school status; </w:t>
      </w:r>
    </w:p>
    <w:p w:rsidR="000139DF" w:rsidRPr="006E4B17" w:rsidRDefault="00F11646" w:rsidP="00DC498B">
      <w:pPr>
        <w:pStyle w:val="ListParagraph"/>
        <w:numPr>
          <w:ilvl w:val="0"/>
          <w:numId w:val="2"/>
        </w:numPr>
        <w:ind w:left="504" w:right="-446"/>
        <w:contextualSpacing w:val="0"/>
        <w:rPr>
          <w:rFonts w:ascii="Segoe UI" w:eastAsia="AppleGothic" w:hAnsi="Segoe UI" w:cs="Segoe UI"/>
          <w:bCs/>
          <w:spacing w:val="1"/>
          <w:sz w:val="20"/>
          <w:szCs w:val="20"/>
        </w:rPr>
      </w:pPr>
      <w:r w:rsidRPr="006E4B17">
        <w:rPr>
          <w:rFonts w:ascii="Segoe UI" w:eastAsia="AppleGothic" w:hAnsi="Segoe UI" w:cs="Segoe UI"/>
          <w:bCs/>
          <w:spacing w:val="1"/>
          <w:sz w:val="20"/>
          <w:szCs w:val="20"/>
        </w:rPr>
        <w:t>Veteran status/military experience—when and where served, deployments, r</w:t>
      </w:r>
      <w:r w:rsidR="000139DF" w:rsidRPr="006E4B17">
        <w:rPr>
          <w:rFonts w:ascii="Segoe UI" w:eastAsia="AppleGothic" w:hAnsi="Segoe UI" w:cs="Segoe UI"/>
          <w:bCs/>
          <w:spacing w:val="1"/>
          <w:sz w:val="20"/>
          <w:szCs w:val="20"/>
        </w:rPr>
        <w:t>espondent’s perception of impact of military experiences on current housing/household/ employment situation</w:t>
      </w:r>
      <w:r w:rsidRPr="006E4B17">
        <w:rPr>
          <w:rFonts w:ascii="Segoe UI" w:eastAsia="AppleGothic" w:hAnsi="Segoe UI" w:cs="Segoe UI"/>
          <w:bCs/>
          <w:spacing w:val="1"/>
          <w:sz w:val="20"/>
          <w:szCs w:val="20"/>
        </w:rPr>
        <w:t>;</w:t>
      </w:r>
      <w:r w:rsidR="00DC498B" w:rsidRPr="006E4B17">
        <w:rPr>
          <w:rFonts w:ascii="Segoe UI" w:eastAsia="AppleGothic" w:hAnsi="Segoe UI" w:cs="Segoe UI"/>
          <w:bCs/>
          <w:spacing w:val="1"/>
          <w:sz w:val="20"/>
          <w:szCs w:val="20"/>
        </w:rPr>
        <w:t xml:space="preserve"> and</w:t>
      </w:r>
    </w:p>
    <w:p w:rsidR="00F11646" w:rsidRPr="006E4B17" w:rsidRDefault="00F11646" w:rsidP="00DC498B">
      <w:pPr>
        <w:pStyle w:val="ListParagraph"/>
        <w:numPr>
          <w:ilvl w:val="0"/>
          <w:numId w:val="2"/>
        </w:numPr>
        <w:ind w:left="504" w:right="-446"/>
        <w:contextualSpacing w:val="0"/>
        <w:rPr>
          <w:rFonts w:ascii="Segoe UI" w:eastAsia="AppleGothic" w:hAnsi="Segoe UI" w:cs="Segoe UI"/>
          <w:bCs/>
          <w:spacing w:val="1"/>
          <w:sz w:val="20"/>
          <w:szCs w:val="20"/>
        </w:rPr>
      </w:pPr>
      <w:r w:rsidRPr="006E4B17">
        <w:rPr>
          <w:rFonts w:ascii="Segoe UI" w:eastAsia="AppleGothic" w:hAnsi="Segoe UI" w:cs="Segoe UI"/>
          <w:bCs/>
          <w:spacing w:val="1"/>
          <w:sz w:val="20"/>
          <w:szCs w:val="20"/>
        </w:rPr>
        <w:t>Demographics—race/ethnicity, gender, age, marital status.</w:t>
      </w:r>
    </w:p>
    <w:p w:rsidR="000139DF" w:rsidRPr="006E4B17" w:rsidRDefault="000139DF" w:rsidP="000139DF">
      <w:pPr>
        <w:spacing w:before="14"/>
        <w:ind w:right="-450"/>
        <w:rPr>
          <w:rFonts w:ascii="Segoe UI" w:eastAsia="AppleGothic" w:hAnsi="Segoe UI" w:cs="Segoe UI"/>
          <w:bCs/>
          <w:spacing w:val="1"/>
          <w:sz w:val="20"/>
          <w:szCs w:val="20"/>
        </w:rPr>
      </w:pPr>
    </w:p>
    <w:p w:rsidR="000139DF" w:rsidRPr="006E4B17" w:rsidRDefault="000139DF" w:rsidP="000139DF">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lastRenderedPageBreak/>
        <w:t xml:space="preserve">Interviews are expected to last about </w:t>
      </w:r>
      <w:r w:rsidR="00733099">
        <w:rPr>
          <w:rFonts w:ascii="Segoe UI" w:eastAsia="AppleGothic" w:hAnsi="Segoe UI" w:cs="Segoe UI"/>
          <w:bCs/>
          <w:spacing w:val="1"/>
          <w:sz w:val="20"/>
          <w:szCs w:val="20"/>
        </w:rPr>
        <w:t>25-</w:t>
      </w:r>
      <w:r w:rsidRPr="006E4B17">
        <w:rPr>
          <w:rFonts w:ascii="Segoe UI" w:eastAsia="AppleGothic" w:hAnsi="Segoe UI" w:cs="Segoe UI"/>
          <w:bCs/>
          <w:spacing w:val="1"/>
          <w:sz w:val="20"/>
          <w:szCs w:val="20"/>
        </w:rPr>
        <w:t xml:space="preserve">30 minutes; participating veterans will be </w:t>
      </w:r>
      <w:r w:rsidR="00B45133">
        <w:rPr>
          <w:rFonts w:ascii="Segoe UI" w:eastAsia="AppleGothic" w:hAnsi="Segoe UI" w:cs="Segoe UI"/>
          <w:bCs/>
          <w:spacing w:val="1"/>
          <w:sz w:val="20"/>
          <w:szCs w:val="20"/>
        </w:rPr>
        <w:t>sent</w:t>
      </w:r>
      <w:r w:rsidR="00B45133" w:rsidRPr="006E4B17">
        <w:rPr>
          <w:rFonts w:ascii="Segoe UI" w:eastAsia="AppleGothic" w:hAnsi="Segoe UI" w:cs="Segoe UI"/>
          <w:bCs/>
          <w:spacing w:val="1"/>
          <w:sz w:val="20"/>
          <w:szCs w:val="20"/>
        </w:rPr>
        <w:t xml:space="preserve"> </w:t>
      </w:r>
      <w:r w:rsidRPr="006E4B17">
        <w:rPr>
          <w:rFonts w:ascii="Segoe UI" w:eastAsia="AppleGothic" w:hAnsi="Segoe UI" w:cs="Segoe UI"/>
          <w:bCs/>
          <w:spacing w:val="1"/>
          <w:sz w:val="20"/>
          <w:szCs w:val="20"/>
        </w:rPr>
        <w:t>$</w:t>
      </w:r>
      <w:r w:rsidR="00133C04">
        <w:rPr>
          <w:rFonts w:ascii="Segoe UI" w:eastAsia="AppleGothic" w:hAnsi="Segoe UI" w:cs="Segoe UI"/>
          <w:bCs/>
          <w:spacing w:val="1"/>
          <w:sz w:val="20"/>
          <w:szCs w:val="20"/>
        </w:rPr>
        <w:t>3</w:t>
      </w:r>
      <w:r w:rsidRPr="006E4B17">
        <w:rPr>
          <w:rFonts w:ascii="Segoe UI" w:eastAsia="AppleGothic" w:hAnsi="Segoe UI" w:cs="Segoe UI"/>
          <w:bCs/>
          <w:spacing w:val="1"/>
          <w:sz w:val="20"/>
          <w:szCs w:val="20"/>
        </w:rPr>
        <w:t xml:space="preserve">0 </w:t>
      </w:r>
      <w:r w:rsidR="00B45133">
        <w:rPr>
          <w:rFonts w:ascii="Segoe UI" w:eastAsia="AppleGothic" w:hAnsi="Segoe UI" w:cs="Segoe UI"/>
          <w:bCs/>
          <w:spacing w:val="1"/>
          <w:sz w:val="20"/>
          <w:szCs w:val="20"/>
        </w:rPr>
        <w:t xml:space="preserve">as a token of appreciation </w:t>
      </w:r>
      <w:r w:rsidR="00DC498B" w:rsidRPr="006E4B17">
        <w:rPr>
          <w:rFonts w:ascii="Segoe UI" w:eastAsia="AppleGothic" w:hAnsi="Segoe UI" w:cs="Segoe UI"/>
          <w:bCs/>
          <w:spacing w:val="1"/>
          <w:sz w:val="20"/>
          <w:szCs w:val="20"/>
        </w:rPr>
        <w:t>for their participation in each interview</w:t>
      </w:r>
      <w:r w:rsidRPr="006E4B17">
        <w:rPr>
          <w:rFonts w:ascii="Segoe UI" w:eastAsia="AppleGothic" w:hAnsi="Segoe UI" w:cs="Segoe UI"/>
          <w:bCs/>
          <w:spacing w:val="1"/>
          <w:sz w:val="20"/>
          <w:szCs w:val="20"/>
        </w:rPr>
        <w:t>.</w:t>
      </w:r>
    </w:p>
    <w:p w:rsidR="00C46F32" w:rsidRPr="006E4B17" w:rsidRDefault="00C46F32" w:rsidP="0008040C">
      <w:pPr>
        <w:rPr>
          <w:rFonts w:ascii="Segoe UI" w:hAnsi="Segoe UI" w:cs="Segoe UI"/>
          <w:sz w:val="20"/>
          <w:szCs w:val="20"/>
        </w:rPr>
      </w:pPr>
    </w:p>
    <w:p w:rsidR="00B07221" w:rsidRPr="006E4B17" w:rsidRDefault="00B07221" w:rsidP="0008040C">
      <w:pPr>
        <w:rPr>
          <w:rFonts w:ascii="Segoe UI" w:hAnsi="Segoe UI" w:cs="Segoe UI"/>
          <w:b/>
          <w:sz w:val="20"/>
          <w:szCs w:val="20"/>
        </w:rPr>
      </w:pPr>
      <w:r w:rsidRPr="006E4B17">
        <w:rPr>
          <w:rFonts w:ascii="Segoe UI" w:hAnsi="Segoe UI" w:cs="Segoe UI"/>
          <w:b/>
          <w:sz w:val="20"/>
          <w:szCs w:val="20"/>
        </w:rPr>
        <w:t xml:space="preserve">Survey Administration </w:t>
      </w:r>
    </w:p>
    <w:p w:rsidR="00B07221" w:rsidRPr="006E4B17" w:rsidRDefault="00B07221" w:rsidP="00B07221">
      <w:pPr>
        <w:spacing w:before="14"/>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Silber &amp; Associates will administer all aspects of the survey</w:t>
      </w:r>
      <w:r w:rsidR="002F4C3E" w:rsidRPr="006E4B17">
        <w:rPr>
          <w:rFonts w:ascii="Segoe UI" w:eastAsia="AppleGothic" w:hAnsi="Segoe UI" w:cs="Segoe UI"/>
          <w:bCs/>
          <w:spacing w:val="1"/>
          <w:sz w:val="20"/>
          <w:szCs w:val="20"/>
        </w:rPr>
        <w:t>,</w:t>
      </w:r>
      <w:r w:rsidRPr="006E4B17">
        <w:rPr>
          <w:rFonts w:ascii="Segoe UI" w:eastAsia="AppleGothic" w:hAnsi="Segoe UI" w:cs="Segoe UI"/>
          <w:bCs/>
          <w:spacing w:val="1"/>
          <w:sz w:val="20"/>
          <w:szCs w:val="20"/>
        </w:rPr>
        <w:t xml:space="preserve"> and will adopt several measures to ensure that data collect</w:t>
      </w:r>
      <w:bookmarkStart w:id="6" w:name="_GoBack"/>
      <w:bookmarkEnd w:id="6"/>
      <w:r w:rsidRPr="006E4B17">
        <w:rPr>
          <w:rFonts w:ascii="Segoe UI" w:eastAsia="AppleGothic" w:hAnsi="Segoe UI" w:cs="Segoe UI"/>
          <w:bCs/>
          <w:spacing w:val="1"/>
          <w:sz w:val="20"/>
          <w:szCs w:val="20"/>
        </w:rPr>
        <w:t xml:space="preserve">ion runs smoothly and </w:t>
      </w:r>
      <w:r w:rsidR="002F4C3E" w:rsidRPr="006E4B17">
        <w:rPr>
          <w:rFonts w:ascii="Segoe UI" w:eastAsia="AppleGothic" w:hAnsi="Segoe UI" w:cs="Segoe UI"/>
          <w:bCs/>
          <w:spacing w:val="1"/>
          <w:sz w:val="20"/>
          <w:szCs w:val="20"/>
        </w:rPr>
        <w:t xml:space="preserve">that </w:t>
      </w:r>
      <w:r w:rsidRPr="006E4B17">
        <w:rPr>
          <w:rFonts w:ascii="Segoe UI" w:eastAsia="AppleGothic" w:hAnsi="Segoe UI" w:cs="Segoe UI"/>
          <w:bCs/>
          <w:spacing w:val="1"/>
          <w:sz w:val="20"/>
          <w:szCs w:val="20"/>
        </w:rPr>
        <w:t>only high quality data are collected.  Specifically:</w:t>
      </w:r>
    </w:p>
    <w:p w:rsidR="00B07221" w:rsidRPr="006E4B17" w:rsidRDefault="00B07221" w:rsidP="00B07221">
      <w:pPr>
        <w:spacing w:before="14"/>
        <w:ind w:right="-450"/>
        <w:rPr>
          <w:rFonts w:ascii="Segoe UI" w:eastAsia="AppleGothic" w:hAnsi="Segoe UI" w:cs="Segoe UI"/>
          <w:b/>
          <w:bCs/>
          <w:spacing w:val="1"/>
          <w:sz w:val="20"/>
          <w:szCs w:val="20"/>
        </w:rPr>
      </w:pPr>
    </w:p>
    <w:p w:rsidR="00B07221" w:rsidRPr="006E4B17" w:rsidRDefault="00B07221" w:rsidP="00B07221">
      <w:pPr>
        <w:pStyle w:val="ListParagraph"/>
        <w:numPr>
          <w:ilvl w:val="0"/>
          <w:numId w:val="5"/>
        </w:numPr>
        <w:spacing w:before="14" w:line="240" w:lineRule="auto"/>
        <w:ind w:right="-450"/>
        <w:rPr>
          <w:rFonts w:ascii="Segoe UI" w:eastAsia="AppleGothic" w:hAnsi="Segoe UI" w:cs="Segoe UI"/>
          <w:bCs/>
          <w:spacing w:val="1"/>
          <w:sz w:val="20"/>
          <w:szCs w:val="20"/>
        </w:rPr>
      </w:pPr>
      <w:r w:rsidRPr="006E4B17">
        <w:rPr>
          <w:rFonts w:ascii="Segoe UI" w:eastAsia="AppleGothic" w:hAnsi="Segoe UI" w:cs="Segoe UI"/>
          <w:b/>
          <w:bCs/>
          <w:spacing w:val="1"/>
          <w:sz w:val="20"/>
          <w:szCs w:val="20"/>
        </w:rPr>
        <w:t>Survey Automation.</w:t>
      </w:r>
      <w:r w:rsidRPr="006E4B17">
        <w:rPr>
          <w:rFonts w:ascii="Segoe UI" w:eastAsia="AppleGothic" w:hAnsi="Segoe UI" w:cs="Segoe UI"/>
          <w:bCs/>
          <w:spacing w:val="1"/>
          <w:sz w:val="20"/>
          <w:szCs w:val="20"/>
        </w:rPr>
        <w:t xml:space="preserve"> Silber &amp; Associates' interviewers will conduct telephone interviews using computer-assisted technology.  Silber &amp; Associates' IT staff will convert the survey questionnaire to html and upload it to Silber &amp; Associates' system, where it can be accessed by the interviewing team members at their computer stations.  The CATI questionnaire has built-in logic that automatically customizes the interview based on the respondent's answers to previous questions, streamlining the interviewing process.  Respondents' answers are captured instantly in a database, making data entry unnecessary.  </w:t>
      </w:r>
      <w:r w:rsidRPr="006E4B17">
        <w:rPr>
          <w:rFonts w:ascii="Segoe UI" w:eastAsia="AppleGothic" w:hAnsi="Segoe UI" w:cs="Segoe UI"/>
          <w:bCs/>
          <w:spacing w:val="1"/>
          <w:sz w:val="20"/>
          <w:szCs w:val="20"/>
        </w:rPr>
        <w:br/>
      </w:r>
    </w:p>
    <w:p w:rsidR="00B07221" w:rsidRPr="006E4B17" w:rsidRDefault="00B07221" w:rsidP="00B07221">
      <w:pPr>
        <w:pStyle w:val="ListParagraph"/>
        <w:numPr>
          <w:ilvl w:val="0"/>
          <w:numId w:val="4"/>
        </w:numPr>
        <w:spacing w:before="14" w:line="240" w:lineRule="auto"/>
        <w:ind w:right="-450"/>
        <w:rPr>
          <w:rFonts w:ascii="Segoe UI" w:eastAsia="AppleGothic" w:hAnsi="Segoe UI" w:cs="Segoe UI"/>
          <w:bCs/>
          <w:spacing w:val="1"/>
          <w:sz w:val="20"/>
          <w:szCs w:val="20"/>
        </w:rPr>
      </w:pPr>
      <w:r w:rsidRPr="006E4B17">
        <w:rPr>
          <w:rFonts w:ascii="Segoe UI" w:eastAsia="AppleGothic" w:hAnsi="Segoe UI" w:cs="Segoe UI"/>
          <w:b/>
          <w:bCs/>
          <w:spacing w:val="1"/>
          <w:sz w:val="20"/>
          <w:szCs w:val="20"/>
        </w:rPr>
        <w:t>Interviewer training and qualifications.</w:t>
      </w:r>
      <w:r w:rsidRPr="006E4B17">
        <w:rPr>
          <w:rFonts w:ascii="Segoe UI" w:eastAsia="AppleGothic" w:hAnsi="Segoe UI" w:cs="Segoe UI"/>
          <w:bCs/>
          <w:i/>
          <w:spacing w:val="1"/>
          <w:sz w:val="20"/>
          <w:szCs w:val="20"/>
        </w:rPr>
        <w:t xml:space="preserve"> </w:t>
      </w:r>
      <w:r w:rsidRPr="006E4B17">
        <w:rPr>
          <w:rFonts w:ascii="Segoe UI" w:eastAsia="AppleGothic" w:hAnsi="Segoe UI" w:cs="Segoe UI"/>
          <w:bCs/>
          <w:spacing w:val="1"/>
          <w:sz w:val="20"/>
          <w:szCs w:val="20"/>
        </w:rPr>
        <w:t xml:space="preserve">Silber &amp; Associates' telephone interviewers have extensive experience conducting telephone surveys.  They have made thousands of calls this year alone and have fielded some difficult surveys, </w:t>
      </w:r>
      <w:r w:rsidR="002F4C3E" w:rsidRPr="006E4B17">
        <w:rPr>
          <w:rFonts w:ascii="Segoe UI" w:eastAsia="AppleGothic" w:hAnsi="Segoe UI" w:cs="Segoe UI"/>
          <w:bCs/>
          <w:spacing w:val="1"/>
          <w:sz w:val="20"/>
          <w:szCs w:val="20"/>
        </w:rPr>
        <w:t xml:space="preserve">including </w:t>
      </w:r>
      <w:r w:rsidRPr="006E4B17">
        <w:rPr>
          <w:rFonts w:ascii="Segoe UI" w:eastAsia="AppleGothic" w:hAnsi="Segoe UI" w:cs="Segoe UI"/>
          <w:bCs/>
          <w:spacing w:val="1"/>
          <w:sz w:val="20"/>
          <w:szCs w:val="20"/>
        </w:rPr>
        <w:t>ones in which the respondents have no vested interest in the study</w:t>
      </w:r>
      <w:r w:rsidR="002F4C3E" w:rsidRPr="006E4B17">
        <w:rPr>
          <w:rFonts w:ascii="Segoe UI" w:eastAsia="AppleGothic" w:hAnsi="Segoe UI" w:cs="Segoe UI"/>
          <w:bCs/>
          <w:spacing w:val="1"/>
          <w:sz w:val="20"/>
          <w:szCs w:val="20"/>
        </w:rPr>
        <w:t>,</w:t>
      </w:r>
      <w:r w:rsidRPr="006E4B17">
        <w:rPr>
          <w:rFonts w:ascii="Segoe UI" w:eastAsia="AppleGothic" w:hAnsi="Segoe UI" w:cs="Segoe UI"/>
          <w:bCs/>
          <w:spacing w:val="1"/>
          <w:sz w:val="20"/>
          <w:szCs w:val="20"/>
        </w:rPr>
        <w:t xml:space="preserve"> and receive no incentive to participate.  All interviewers have in-depth experience using Silber &amp; Associates' CATI system and have undergone training that covers interviewing skills, techniques, etiquette, instilling confidence in the respondent, and converting refusals to respondents.  Dr. Silber will conduct interviewer training for Group 1 surveys and will practice one-on-one with each interviewer to ensure that the highest standards are maintained.   </w:t>
      </w:r>
    </w:p>
    <w:p w:rsidR="00B07221" w:rsidRPr="006E4B17" w:rsidRDefault="00B07221" w:rsidP="00B07221">
      <w:pPr>
        <w:pStyle w:val="ListParagraph"/>
        <w:spacing w:before="14"/>
        <w:ind w:right="-450"/>
        <w:rPr>
          <w:rFonts w:ascii="Segoe UI" w:eastAsia="AppleGothic" w:hAnsi="Segoe UI" w:cs="Segoe UI"/>
          <w:bCs/>
          <w:spacing w:val="1"/>
          <w:sz w:val="20"/>
          <w:szCs w:val="20"/>
        </w:rPr>
      </w:pPr>
    </w:p>
    <w:p w:rsidR="00B07221" w:rsidRPr="006E4B17" w:rsidRDefault="00B07221" w:rsidP="00B07221">
      <w:pPr>
        <w:pStyle w:val="ListParagraph"/>
        <w:numPr>
          <w:ilvl w:val="0"/>
          <w:numId w:val="4"/>
        </w:numPr>
        <w:spacing w:line="240" w:lineRule="auto"/>
        <w:rPr>
          <w:rFonts w:ascii="Segoe UI" w:eastAsia="AppleGothic" w:hAnsi="Segoe UI" w:cs="Segoe UI"/>
          <w:bCs/>
          <w:spacing w:val="1"/>
          <w:sz w:val="20"/>
          <w:szCs w:val="20"/>
        </w:rPr>
      </w:pPr>
      <w:r w:rsidRPr="006E4B17">
        <w:rPr>
          <w:rFonts w:ascii="Segoe UI" w:eastAsia="AppleGothic" w:hAnsi="Segoe UI" w:cs="Segoe UI"/>
          <w:b/>
          <w:bCs/>
          <w:spacing w:val="1"/>
          <w:sz w:val="20"/>
          <w:szCs w:val="20"/>
        </w:rPr>
        <w:t>Quality control methods.</w:t>
      </w:r>
      <w:r w:rsidRPr="006E4B17">
        <w:rPr>
          <w:rFonts w:ascii="Segoe UI" w:eastAsia="AppleGothic" w:hAnsi="Segoe UI" w:cs="Segoe UI"/>
          <w:bCs/>
          <w:spacing w:val="1"/>
          <w:sz w:val="20"/>
          <w:szCs w:val="20"/>
        </w:rPr>
        <w:t xml:space="preserve"> The phone interviews with veterans will be conducted at Silber &amp; Associates' office, not a remote location.  The interview supervisor shares space with the interviewers so she can monitor their calls and be available to answer questions.  Dr. Silber's office is adjacent to the interviewing room and she keeps close tabs on their calls and progress.  The survey data are downloaded daily</w:t>
      </w:r>
      <w:r w:rsidR="002F4C3E" w:rsidRPr="006E4B17">
        <w:rPr>
          <w:rFonts w:ascii="Segoe UI" w:eastAsia="AppleGothic" w:hAnsi="Segoe UI" w:cs="Segoe UI"/>
          <w:bCs/>
          <w:spacing w:val="1"/>
          <w:sz w:val="20"/>
          <w:szCs w:val="20"/>
        </w:rPr>
        <w:t>,</w:t>
      </w:r>
      <w:r w:rsidRPr="006E4B17">
        <w:rPr>
          <w:rFonts w:ascii="Segoe UI" w:eastAsia="AppleGothic" w:hAnsi="Segoe UI" w:cs="Segoe UI"/>
          <w:bCs/>
          <w:spacing w:val="1"/>
          <w:sz w:val="20"/>
          <w:szCs w:val="20"/>
        </w:rPr>
        <w:t xml:space="preserve"> and Dr. Silber inspects it for any irregularities.  Because the survey questionnaire is automated, old-fashioned coding errors are avoided. </w:t>
      </w:r>
      <w:r w:rsidRPr="006E4B17">
        <w:rPr>
          <w:rFonts w:ascii="Segoe UI" w:eastAsia="AppleGothic" w:hAnsi="Segoe UI" w:cs="Segoe UI"/>
          <w:bCs/>
          <w:spacing w:val="1"/>
          <w:sz w:val="20"/>
          <w:szCs w:val="20"/>
        </w:rPr>
        <w:br/>
      </w:r>
    </w:p>
    <w:p w:rsidR="00B07221" w:rsidRPr="006E4B17" w:rsidRDefault="00B07221" w:rsidP="00B07221">
      <w:pPr>
        <w:pStyle w:val="ListParagraph"/>
        <w:numPr>
          <w:ilvl w:val="0"/>
          <w:numId w:val="4"/>
        </w:numPr>
        <w:spacing w:before="14" w:line="240" w:lineRule="auto"/>
        <w:ind w:right="-450"/>
        <w:rPr>
          <w:rFonts w:ascii="Segoe UI" w:eastAsia="AppleGothic" w:hAnsi="Segoe UI" w:cs="Segoe UI"/>
          <w:bCs/>
          <w:spacing w:val="1"/>
          <w:sz w:val="20"/>
          <w:szCs w:val="20"/>
        </w:rPr>
      </w:pPr>
      <w:r w:rsidRPr="006E4B17">
        <w:rPr>
          <w:rFonts w:ascii="Segoe UI" w:eastAsia="AppleGothic" w:hAnsi="Segoe UI" w:cs="Segoe UI"/>
          <w:b/>
          <w:bCs/>
          <w:spacing w:val="1"/>
          <w:sz w:val="20"/>
          <w:szCs w:val="20"/>
        </w:rPr>
        <w:t>Response rate and follow up.</w:t>
      </w:r>
      <w:r w:rsidRPr="006E4B17">
        <w:rPr>
          <w:rFonts w:ascii="Segoe UI" w:eastAsia="AppleGothic" w:hAnsi="Segoe UI" w:cs="Segoe UI"/>
          <w:bCs/>
          <w:spacing w:val="1"/>
          <w:sz w:val="20"/>
          <w:szCs w:val="20"/>
        </w:rPr>
        <w:t xml:space="preserve"> Veterans who participate in the telephone survey will receive a monetary honorarium for their time, which is likely to facilitate a high response rate.  Silber &amp; Associates has an excellent record of high response rates, due mainly to our persistent follow-up calls to non-respondents.  Furthermore, Silber &amp; Associates' interviewers place multiple calls at varying times of the day and days of the week to non-respondents.  If we consistently reach voice mail when we call a number, we'll leave Silber &amp; Associates' toll-free number for the veteran to call back.</w:t>
      </w:r>
      <w:r w:rsidRPr="006E4B17">
        <w:rPr>
          <w:rFonts w:ascii="Segoe UI" w:eastAsia="AppleGothic" w:hAnsi="Segoe UI" w:cs="Segoe UI"/>
          <w:bCs/>
          <w:spacing w:val="1"/>
          <w:sz w:val="20"/>
          <w:szCs w:val="20"/>
        </w:rPr>
        <w:br/>
      </w:r>
    </w:p>
    <w:p w:rsidR="00B07221" w:rsidRPr="006E4B17" w:rsidRDefault="00B07221" w:rsidP="00B07221">
      <w:pPr>
        <w:pStyle w:val="ListParagraph"/>
        <w:numPr>
          <w:ilvl w:val="0"/>
          <w:numId w:val="4"/>
        </w:numPr>
        <w:spacing w:before="14" w:line="240" w:lineRule="auto"/>
        <w:ind w:right="-450"/>
        <w:rPr>
          <w:rFonts w:ascii="Segoe UI" w:eastAsia="AppleGothic" w:hAnsi="Segoe UI" w:cs="Segoe UI"/>
          <w:bCs/>
          <w:spacing w:val="1"/>
          <w:sz w:val="20"/>
          <w:szCs w:val="20"/>
        </w:rPr>
      </w:pPr>
      <w:r w:rsidRPr="006E4B17">
        <w:rPr>
          <w:rFonts w:ascii="Segoe UI" w:eastAsia="AppleGothic" w:hAnsi="Segoe UI" w:cs="Segoe UI"/>
          <w:b/>
          <w:bCs/>
          <w:spacing w:val="1"/>
          <w:sz w:val="20"/>
          <w:szCs w:val="20"/>
        </w:rPr>
        <w:t>Construction of dataset and transmission to UI.</w:t>
      </w:r>
      <w:r w:rsidRPr="006E4B17">
        <w:rPr>
          <w:rFonts w:ascii="Segoe UI" w:eastAsia="AppleGothic" w:hAnsi="Segoe UI" w:cs="Segoe UI"/>
          <w:bCs/>
          <w:spacing w:val="1"/>
          <w:sz w:val="20"/>
          <w:szCs w:val="20"/>
        </w:rPr>
        <w:t xml:space="preserve"> During data collection, the survey responses reside in a Microsoft Access database that is backed up nightly on two servers.  At the end of the project, we will create an SPSS file to read the data in Access.  This file will fully define the data fields, including variable names, value labels, and missing values.  Silber &amp; Associates will transmit the electronic SPSS file to the Urban Institute for analysis.</w:t>
      </w:r>
    </w:p>
    <w:p w:rsidR="002727AD" w:rsidRPr="006E4B17" w:rsidRDefault="002727AD" w:rsidP="0008040C">
      <w:pPr>
        <w:rPr>
          <w:rFonts w:ascii="Segoe UI" w:hAnsi="Segoe UI" w:cs="Segoe UI"/>
          <w:b/>
          <w:sz w:val="20"/>
          <w:szCs w:val="20"/>
        </w:rPr>
      </w:pPr>
    </w:p>
    <w:p w:rsidR="002727AD" w:rsidRPr="006E4B17" w:rsidRDefault="00B07221" w:rsidP="0008040C">
      <w:pPr>
        <w:rPr>
          <w:rFonts w:ascii="Segoe UI" w:hAnsi="Segoe UI" w:cs="Segoe UI"/>
          <w:b/>
          <w:sz w:val="20"/>
          <w:szCs w:val="20"/>
        </w:rPr>
      </w:pPr>
      <w:r w:rsidRPr="006E4B17">
        <w:rPr>
          <w:rFonts w:ascii="Segoe UI" w:hAnsi="Segoe UI" w:cs="Segoe UI"/>
          <w:b/>
          <w:sz w:val="20"/>
          <w:szCs w:val="20"/>
        </w:rPr>
        <w:t>Administrative Data and Consent Procedures</w:t>
      </w:r>
    </w:p>
    <w:p w:rsidR="0008040C" w:rsidRPr="006E4B17" w:rsidRDefault="002727AD" w:rsidP="002727AD">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lastRenderedPageBreak/>
        <w:t xml:space="preserve">For Group 1 (VHPD participants), we propose to obtain information on major outcomes directly from the veterans themselves, conducting telephone interviews with them six months after their VHPD rental assistance ends.  The only outcome we will gather for the two comparison groups, because it is the only outcome we can consistently get for these two groups, will be HMIS or HOMES records of homeless service use (mostly emergency shelter for Group 3, but various VA homeless services for Groups 1 and 3). We will also gather HMIS and HOMES shelter and services utilization information for all VHPD participants so </w:t>
      </w:r>
      <w:r w:rsidR="002F4C3E" w:rsidRPr="006E4B17">
        <w:rPr>
          <w:rFonts w:ascii="Segoe UI" w:eastAsia="AppleGothic" w:hAnsi="Segoe UI" w:cs="Segoe UI"/>
          <w:bCs/>
          <w:spacing w:val="1"/>
          <w:sz w:val="20"/>
          <w:szCs w:val="20"/>
        </w:rPr>
        <w:t xml:space="preserve">that </w:t>
      </w:r>
      <w:r w:rsidRPr="006E4B17">
        <w:rPr>
          <w:rFonts w:ascii="Segoe UI" w:eastAsia="AppleGothic" w:hAnsi="Segoe UI" w:cs="Segoe UI"/>
          <w:bCs/>
          <w:spacing w:val="1"/>
          <w:sz w:val="20"/>
          <w:szCs w:val="20"/>
        </w:rPr>
        <w:t xml:space="preserve">we have at least one outcome consistently measured across all </w:t>
      </w:r>
      <w:r w:rsidR="00DA0B11" w:rsidRPr="006E4B17">
        <w:rPr>
          <w:rFonts w:ascii="Segoe UI" w:eastAsia="AppleGothic" w:hAnsi="Segoe UI" w:cs="Segoe UI"/>
          <w:bCs/>
          <w:spacing w:val="1"/>
          <w:sz w:val="20"/>
          <w:szCs w:val="20"/>
        </w:rPr>
        <w:t xml:space="preserve">three </w:t>
      </w:r>
      <w:r w:rsidRPr="006E4B17">
        <w:rPr>
          <w:rFonts w:ascii="Segoe UI" w:eastAsia="AppleGothic" w:hAnsi="Segoe UI" w:cs="Segoe UI"/>
          <w:bCs/>
          <w:spacing w:val="1"/>
          <w:sz w:val="20"/>
          <w:szCs w:val="20"/>
        </w:rPr>
        <w:t>groups.</w:t>
      </w:r>
      <w:r w:rsidRPr="006E4B17">
        <w:rPr>
          <w:rStyle w:val="FootnoteReference"/>
          <w:rFonts w:ascii="Segoe UI" w:eastAsia="AppleGothic" w:hAnsi="Segoe UI" w:cs="Segoe UI"/>
          <w:bCs/>
          <w:spacing w:val="1"/>
          <w:sz w:val="20"/>
          <w:szCs w:val="20"/>
        </w:rPr>
        <w:footnoteReference w:id="4"/>
      </w:r>
      <w:r w:rsidRPr="006E4B17">
        <w:rPr>
          <w:rFonts w:ascii="Segoe UI" w:eastAsia="AppleGothic" w:hAnsi="Segoe UI" w:cs="Segoe UI"/>
          <w:bCs/>
          <w:spacing w:val="1"/>
          <w:sz w:val="20"/>
          <w:szCs w:val="20"/>
        </w:rPr>
        <w:t xml:space="preserve">  For this, we will need the cooperation of most or all </w:t>
      </w:r>
      <w:proofErr w:type="spellStart"/>
      <w:r w:rsidRPr="006E4B17">
        <w:rPr>
          <w:rFonts w:ascii="Segoe UI" w:eastAsia="AppleGothic" w:hAnsi="Segoe UI" w:cs="Segoe UI"/>
          <w:bCs/>
          <w:spacing w:val="1"/>
          <w:sz w:val="20"/>
          <w:szCs w:val="20"/>
        </w:rPr>
        <w:t>CoCs</w:t>
      </w:r>
      <w:proofErr w:type="spellEnd"/>
      <w:r w:rsidRPr="006E4B17">
        <w:rPr>
          <w:rFonts w:ascii="Segoe UI" w:eastAsia="AppleGothic" w:hAnsi="Segoe UI" w:cs="Segoe UI"/>
          <w:bCs/>
          <w:spacing w:val="1"/>
          <w:sz w:val="20"/>
          <w:szCs w:val="20"/>
        </w:rPr>
        <w:t xml:space="preserve">/HMISs because, although the biggest </w:t>
      </w:r>
      <w:proofErr w:type="spellStart"/>
      <w:r w:rsidRPr="006E4B17">
        <w:rPr>
          <w:rFonts w:ascii="Segoe UI" w:eastAsia="AppleGothic" w:hAnsi="Segoe UI" w:cs="Segoe UI"/>
          <w:bCs/>
          <w:spacing w:val="1"/>
          <w:sz w:val="20"/>
          <w:szCs w:val="20"/>
        </w:rPr>
        <w:t>CoC</w:t>
      </w:r>
      <w:proofErr w:type="spellEnd"/>
      <w:r w:rsidRPr="006E4B17">
        <w:rPr>
          <w:rFonts w:ascii="Segoe UI" w:eastAsia="AppleGothic" w:hAnsi="Segoe UI" w:cs="Segoe UI"/>
          <w:bCs/>
          <w:spacing w:val="1"/>
          <w:sz w:val="20"/>
          <w:szCs w:val="20"/>
        </w:rPr>
        <w:t>/HMIS in each VHPD catchment area will be recording and storing information known to VHPD programs for all VHPD participants, it will not have subsequent shelter or other homeless service use for any participant</w:t>
      </w:r>
      <w:r w:rsidR="002F4C3E" w:rsidRPr="006E4B17">
        <w:rPr>
          <w:rFonts w:ascii="Segoe UI" w:eastAsia="AppleGothic" w:hAnsi="Segoe UI" w:cs="Segoe UI"/>
          <w:bCs/>
          <w:spacing w:val="1"/>
          <w:sz w:val="20"/>
          <w:szCs w:val="20"/>
        </w:rPr>
        <w:t>s</w:t>
      </w:r>
      <w:r w:rsidRPr="006E4B17">
        <w:rPr>
          <w:rFonts w:ascii="Segoe UI" w:eastAsia="AppleGothic" w:hAnsi="Segoe UI" w:cs="Segoe UI"/>
          <w:bCs/>
          <w:spacing w:val="1"/>
          <w:sz w:val="20"/>
          <w:szCs w:val="20"/>
        </w:rPr>
        <w:t xml:space="preserve"> who </w:t>
      </w:r>
      <w:r w:rsidR="002F4C3E" w:rsidRPr="006E4B17">
        <w:rPr>
          <w:rFonts w:ascii="Segoe UI" w:eastAsia="AppleGothic" w:hAnsi="Segoe UI" w:cs="Segoe UI"/>
          <w:bCs/>
          <w:spacing w:val="1"/>
          <w:sz w:val="20"/>
          <w:szCs w:val="20"/>
        </w:rPr>
        <w:t>reside</w:t>
      </w:r>
      <w:r w:rsidR="00686599" w:rsidRPr="006E4B17">
        <w:rPr>
          <w:rFonts w:ascii="Segoe UI" w:eastAsia="AppleGothic" w:hAnsi="Segoe UI" w:cs="Segoe UI"/>
          <w:bCs/>
          <w:spacing w:val="1"/>
          <w:sz w:val="20"/>
          <w:szCs w:val="20"/>
        </w:rPr>
        <w:t xml:space="preserve"> in other </w:t>
      </w:r>
      <w:proofErr w:type="spellStart"/>
      <w:r w:rsidR="00686599" w:rsidRPr="006E4B17">
        <w:rPr>
          <w:rFonts w:ascii="Segoe UI" w:eastAsia="AppleGothic" w:hAnsi="Segoe UI" w:cs="Segoe UI"/>
          <w:bCs/>
          <w:spacing w:val="1"/>
          <w:sz w:val="20"/>
          <w:szCs w:val="20"/>
        </w:rPr>
        <w:t>CoCs</w:t>
      </w:r>
      <w:proofErr w:type="spellEnd"/>
      <w:r w:rsidR="00686599" w:rsidRPr="006E4B17">
        <w:rPr>
          <w:rFonts w:ascii="Segoe UI" w:eastAsia="AppleGothic" w:hAnsi="Segoe UI" w:cs="Segoe UI"/>
          <w:bCs/>
          <w:spacing w:val="1"/>
          <w:sz w:val="20"/>
          <w:szCs w:val="20"/>
        </w:rPr>
        <w:t>.</w:t>
      </w:r>
    </w:p>
    <w:p w:rsidR="00686599" w:rsidRPr="006E4B17" w:rsidRDefault="00686599" w:rsidP="002727AD">
      <w:pPr>
        <w:ind w:right="-450"/>
        <w:rPr>
          <w:rFonts w:ascii="Segoe UI" w:eastAsia="AppleGothic" w:hAnsi="Segoe UI" w:cs="Segoe UI"/>
          <w:bCs/>
          <w:spacing w:val="1"/>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942"/>
        <w:gridCol w:w="1388"/>
        <w:gridCol w:w="2026"/>
        <w:gridCol w:w="1080"/>
        <w:gridCol w:w="1350"/>
        <w:gridCol w:w="1282"/>
      </w:tblGrid>
      <w:tr w:rsidR="002727AD" w:rsidRPr="006E4B17">
        <w:trPr>
          <w:trHeight w:val="170"/>
        </w:trPr>
        <w:tc>
          <w:tcPr>
            <w:tcW w:w="9310" w:type="dxa"/>
            <w:gridSpan w:val="7"/>
          </w:tcPr>
          <w:p w:rsidR="002727AD" w:rsidRPr="006E4B17" w:rsidRDefault="00686599" w:rsidP="00686599">
            <w:pPr>
              <w:rPr>
                <w:rFonts w:ascii="Segoe UI" w:hAnsi="Segoe UI" w:cs="Segoe UI"/>
                <w:b/>
                <w:sz w:val="14"/>
                <w:szCs w:val="14"/>
              </w:rPr>
            </w:pPr>
            <w:r w:rsidRPr="006E4B17">
              <w:rPr>
                <w:rFonts w:ascii="Segoe UI" w:hAnsi="Segoe UI" w:cs="Segoe UI"/>
                <w:b/>
                <w:sz w:val="14"/>
                <w:szCs w:val="14"/>
              </w:rPr>
              <w:t>Exhibit 3</w:t>
            </w:r>
            <w:r w:rsidR="002727AD" w:rsidRPr="006E4B17">
              <w:rPr>
                <w:rFonts w:ascii="Segoe UI" w:hAnsi="Segoe UI" w:cs="Segoe UI"/>
                <w:b/>
                <w:sz w:val="14"/>
                <w:szCs w:val="14"/>
              </w:rPr>
              <w:t>. Required Data and Process to Access Data</w:t>
            </w:r>
          </w:p>
        </w:tc>
      </w:tr>
      <w:tr w:rsidR="002727AD" w:rsidRPr="006E4B17">
        <w:trPr>
          <w:trHeight w:val="170"/>
        </w:trPr>
        <w:tc>
          <w:tcPr>
            <w:tcW w:w="1242" w:type="dxa"/>
          </w:tcPr>
          <w:p w:rsidR="002727AD" w:rsidRPr="006E4B17" w:rsidRDefault="002727AD">
            <w:pPr>
              <w:rPr>
                <w:rFonts w:ascii="Segoe UI" w:hAnsi="Segoe UI" w:cs="Segoe UI"/>
                <w:b/>
                <w:sz w:val="14"/>
                <w:szCs w:val="14"/>
              </w:rPr>
            </w:pPr>
            <w:r w:rsidRPr="006E4B17">
              <w:rPr>
                <w:rFonts w:ascii="Segoe UI" w:hAnsi="Segoe UI" w:cs="Segoe UI"/>
                <w:b/>
                <w:sz w:val="14"/>
                <w:szCs w:val="14"/>
              </w:rPr>
              <w:t>Data Purpose</w:t>
            </w:r>
          </w:p>
        </w:tc>
        <w:tc>
          <w:tcPr>
            <w:tcW w:w="942"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b/>
                <w:sz w:val="14"/>
                <w:szCs w:val="14"/>
              </w:rPr>
            </w:pPr>
            <w:r w:rsidRPr="006E4B17">
              <w:rPr>
                <w:rFonts w:ascii="Segoe UI" w:hAnsi="Segoe UI" w:cs="Segoe UI"/>
                <w:b/>
                <w:sz w:val="14"/>
                <w:szCs w:val="14"/>
              </w:rPr>
              <w:t>Group(s)</w:t>
            </w:r>
          </w:p>
        </w:tc>
        <w:tc>
          <w:tcPr>
            <w:tcW w:w="1388" w:type="dxa"/>
          </w:tcPr>
          <w:p w:rsidR="002727AD" w:rsidRPr="006E4B17" w:rsidRDefault="002727AD">
            <w:pPr>
              <w:rPr>
                <w:rFonts w:ascii="Segoe UI" w:hAnsi="Segoe UI" w:cs="Segoe UI"/>
                <w:b/>
                <w:sz w:val="14"/>
                <w:szCs w:val="14"/>
              </w:rPr>
            </w:pPr>
            <w:r w:rsidRPr="006E4B17">
              <w:rPr>
                <w:rFonts w:ascii="Segoe UI" w:hAnsi="Segoe UI" w:cs="Segoe UI"/>
                <w:b/>
                <w:sz w:val="14"/>
                <w:szCs w:val="14"/>
              </w:rPr>
              <w:t>Variables</w:t>
            </w:r>
          </w:p>
        </w:tc>
        <w:tc>
          <w:tcPr>
            <w:tcW w:w="2026" w:type="dxa"/>
          </w:tcPr>
          <w:p w:rsidR="002727AD" w:rsidRPr="006E4B17" w:rsidRDefault="002727AD" w:rsidP="0051197F">
            <w:pPr>
              <w:rPr>
                <w:rFonts w:ascii="Segoe UI" w:hAnsi="Segoe UI" w:cs="Segoe UI"/>
                <w:b/>
                <w:sz w:val="14"/>
                <w:szCs w:val="14"/>
              </w:rPr>
            </w:pPr>
            <w:r w:rsidRPr="006E4B17">
              <w:rPr>
                <w:rFonts w:ascii="Segoe UI" w:hAnsi="Segoe UI" w:cs="Segoe UI"/>
                <w:b/>
                <w:sz w:val="14"/>
                <w:szCs w:val="14"/>
              </w:rPr>
              <w:t>Consent Process</w:t>
            </w:r>
          </w:p>
        </w:tc>
        <w:tc>
          <w:tcPr>
            <w:tcW w:w="1080" w:type="dxa"/>
          </w:tcPr>
          <w:p w:rsidR="002727AD" w:rsidRPr="006E4B17" w:rsidRDefault="002727AD" w:rsidP="0051197F">
            <w:pPr>
              <w:rPr>
                <w:rFonts w:ascii="Segoe UI" w:hAnsi="Segoe UI" w:cs="Segoe UI"/>
                <w:b/>
                <w:sz w:val="14"/>
                <w:szCs w:val="14"/>
              </w:rPr>
            </w:pPr>
            <w:r w:rsidRPr="006E4B17">
              <w:rPr>
                <w:rFonts w:ascii="Segoe UI" w:hAnsi="Segoe UI" w:cs="Segoe UI"/>
                <w:b/>
                <w:sz w:val="14"/>
                <w:szCs w:val="14"/>
              </w:rPr>
              <w:t>Source</w:t>
            </w:r>
          </w:p>
        </w:tc>
        <w:tc>
          <w:tcPr>
            <w:tcW w:w="1350" w:type="dxa"/>
          </w:tcPr>
          <w:p w:rsidR="002727AD" w:rsidRPr="006E4B17" w:rsidRDefault="002727AD" w:rsidP="0051197F">
            <w:pPr>
              <w:rPr>
                <w:rFonts w:ascii="Segoe UI" w:hAnsi="Segoe UI" w:cs="Segoe UI"/>
                <w:b/>
                <w:sz w:val="14"/>
                <w:szCs w:val="14"/>
              </w:rPr>
            </w:pPr>
            <w:r w:rsidRPr="006E4B17">
              <w:rPr>
                <w:rFonts w:ascii="Segoe UI" w:hAnsi="Segoe UI" w:cs="Segoe UI"/>
                <w:b/>
                <w:sz w:val="14"/>
                <w:szCs w:val="14"/>
              </w:rPr>
              <w:t>Timing</w:t>
            </w:r>
          </w:p>
        </w:tc>
        <w:tc>
          <w:tcPr>
            <w:tcW w:w="1282" w:type="dxa"/>
          </w:tcPr>
          <w:p w:rsidR="002727AD" w:rsidRPr="006E4B17" w:rsidRDefault="002727AD" w:rsidP="0051197F">
            <w:pPr>
              <w:rPr>
                <w:rFonts w:ascii="Segoe UI" w:hAnsi="Segoe UI" w:cs="Segoe UI"/>
                <w:b/>
                <w:sz w:val="14"/>
                <w:szCs w:val="14"/>
              </w:rPr>
            </w:pPr>
            <w:r w:rsidRPr="006E4B17">
              <w:rPr>
                <w:rFonts w:ascii="Segoe UI" w:hAnsi="Segoe UI" w:cs="Segoe UI"/>
                <w:b/>
                <w:sz w:val="14"/>
                <w:szCs w:val="14"/>
              </w:rPr>
              <w:t>Access Process</w:t>
            </w:r>
          </w:p>
        </w:tc>
      </w:tr>
      <w:tr w:rsidR="002727AD" w:rsidRPr="006E4B17">
        <w:tc>
          <w:tcPr>
            <w:tcW w:w="1242" w:type="dxa"/>
          </w:tcPr>
          <w:p w:rsidR="002727AD" w:rsidRPr="006E4B17" w:rsidRDefault="002727AD">
            <w:pPr>
              <w:rPr>
                <w:rFonts w:ascii="Segoe UI" w:hAnsi="Segoe UI" w:cs="Segoe UI"/>
                <w:sz w:val="14"/>
                <w:szCs w:val="14"/>
              </w:rPr>
            </w:pPr>
            <w:r w:rsidRPr="006E4B17">
              <w:rPr>
                <w:rFonts w:ascii="Segoe UI" w:hAnsi="Segoe UI" w:cs="Segoe UI"/>
                <w:sz w:val="14"/>
                <w:szCs w:val="14"/>
              </w:rPr>
              <w:t xml:space="preserve">Create the VHPD Survey Sample </w:t>
            </w:r>
          </w:p>
          <w:p w:rsidR="002727AD" w:rsidRPr="006E4B17" w:rsidRDefault="002727AD">
            <w:pPr>
              <w:rPr>
                <w:rFonts w:ascii="Segoe UI" w:hAnsi="Segoe UI" w:cs="Segoe UI"/>
                <w:sz w:val="14"/>
                <w:szCs w:val="14"/>
              </w:rPr>
            </w:pPr>
          </w:p>
        </w:tc>
        <w:tc>
          <w:tcPr>
            <w:tcW w:w="942" w:type="dxa"/>
          </w:tcPr>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Group 1</w:t>
            </w:r>
          </w:p>
        </w:tc>
        <w:tc>
          <w:tcPr>
            <w:tcW w:w="1388" w:type="dxa"/>
          </w:tcPr>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Names and</w:t>
            </w:r>
          </w:p>
          <w:p w:rsidR="002727AD" w:rsidRPr="006E4B17" w:rsidRDefault="002F4C3E"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c</w:t>
            </w:r>
            <w:r w:rsidR="002727AD" w:rsidRPr="006E4B17">
              <w:rPr>
                <w:rFonts w:ascii="Segoe UI" w:hAnsi="Segoe UI" w:cs="Segoe UI"/>
                <w:sz w:val="14"/>
                <w:szCs w:val="14"/>
              </w:rPr>
              <w:t>ontact</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 xml:space="preserve">information </w:t>
            </w:r>
          </w:p>
        </w:tc>
        <w:tc>
          <w:tcPr>
            <w:tcW w:w="2026" w:type="dxa"/>
          </w:tcPr>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Consent form for</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sharing of name and</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contact information</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 xml:space="preserve">administered by VHPD </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grantee/subgrantees at</w:t>
            </w:r>
          </w:p>
          <w:p w:rsidR="002727AD" w:rsidRPr="006E4B17" w:rsidRDefault="002F4C3E"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enrollment</w:t>
            </w:r>
            <w:r w:rsidR="002727AD" w:rsidRPr="006E4B17">
              <w:rPr>
                <w:rFonts w:ascii="Segoe UI" w:hAnsi="Segoe UI" w:cs="Segoe UI"/>
                <w:sz w:val="14"/>
                <w:szCs w:val="14"/>
              </w:rPr>
              <w:t xml:space="preserve">  </w:t>
            </w:r>
          </w:p>
        </w:tc>
        <w:tc>
          <w:tcPr>
            <w:tcW w:w="1080" w:type="dxa"/>
          </w:tcPr>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VHPD</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Grantees</w:t>
            </w:r>
          </w:p>
        </w:tc>
        <w:tc>
          <w:tcPr>
            <w:tcW w:w="1350" w:type="dxa"/>
          </w:tcPr>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July 2012</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through June</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2014</w:t>
            </w:r>
          </w:p>
        </w:tc>
        <w:tc>
          <w:tcPr>
            <w:tcW w:w="1282" w:type="dxa"/>
          </w:tcPr>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VHPD grantee</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provides list to</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UI</w:t>
            </w:r>
          </w:p>
        </w:tc>
      </w:tr>
      <w:tr w:rsidR="002727AD" w:rsidRPr="006E4B17">
        <w:tc>
          <w:tcPr>
            <w:tcW w:w="1242" w:type="dxa"/>
          </w:tcPr>
          <w:p w:rsidR="002727AD" w:rsidRPr="006E4B17" w:rsidRDefault="002727AD">
            <w:pPr>
              <w:rPr>
                <w:rFonts w:ascii="Segoe UI" w:hAnsi="Segoe UI" w:cs="Segoe UI"/>
                <w:sz w:val="14"/>
                <w:szCs w:val="14"/>
              </w:rPr>
            </w:pPr>
            <w:r w:rsidRPr="006E4B17">
              <w:rPr>
                <w:rFonts w:ascii="Segoe UI" w:hAnsi="Segoe UI" w:cs="Segoe UI"/>
                <w:sz w:val="14"/>
                <w:szCs w:val="14"/>
              </w:rPr>
              <w:t>Create a veterans comparison group</w:t>
            </w:r>
          </w:p>
        </w:tc>
        <w:tc>
          <w:tcPr>
            <w:tcW w:w="942"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Group 2</w:t>
            </w:r>
          </w:p>
        </w:tc>
        <w:tc>
          <w:tcPr>
            <w:tcW w:w="1388"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Demographic,</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socioeconomic,</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and</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homelessness</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history</w:t>
            </w:r>
          </w:p>
        </w:tc>
        <w:tc>
          <w:tcPr>
            <w:tcW w:w="2026" w:type="dxa"/>
          </w:tcPr>
          <w:p w:rsidR="002F4C3E" w:rsidRPr="006E4B17" w:rsidRDefault="002F4C3E" w:rsidP="0051197F">
            <w:pPr>
              <w:tabs>
                <w:tab w:val="num" w:pos="720"/>
                <w:tab w:val="left" w:pos="1080"/>
                <w:tab w:val="left" w:pos="1440"/>
                <w:tab w:val="left" w:pos="1800"/>
              </w:tabs>
              <w:spacing w:line="264" w:lineRule="auto"/>
              <w:ind w:left="720" w:hanging="720"/>
              <w:rPr>
                <w:rFonts w:ascii="Segoe UI" w:hAnsi="Segoe UI" w:cs="Segoe UI"/>
                <w:sz w:val="14"/>
                <w:szCs w:val="14"/>
              </w:rPr>
            </w:pPr>
          </w:p>
          <w:p w:rsidR="00250E29" w:rsidRPr="006E4B17" w:rsidRDefault="00250E29" w:rsidP="00250E29">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De-identified data.  No</w:t>
            </w:r>
          </w:p>
          <w:p w:rsidR="002727AD" w:rsidRPr="006E4B17" w:rsidRDefault="00250E29" w:rsidP="00250E29">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consent needed</w:t>
            </w:r>
          </w:p>
        </w:tc>
        <w:tc>
          <w:tcPr>
            <w:tcW w:w="1080"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NCHV</w:t>
            </w:r>
          </w:p>
        </w:tc>
        <w:tc>
          <w:tcPr>
            <w:tcW w:w="1350"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Negotiations</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during 2012</w:t>
            </w:r>
            <w:r w:rsidR="002F4C3E" w:rsidRPr="006E4B17">
              <w:rPr>
                <w:rFonts w:ascii="Segoe UI" w:hAnsi="Segoe UI" w:cs="Segoe UI"/>
                <w:sz w:val="14"/>
                <w:szCs w:val="14"/>
              </w:rPr>
              <w:t>,</w:t>
            </w:r>
            <w:r w:rsidRPr="006E4B17">
              <w:rPr>
                <w:rFonts w:ascii="Segoe UI" w:hAnsi="Segoe UI" w:cs="Segoe UI"/>
                <w:sz w:val="14"/>
                <w:szCs w:val="14"/>
              </w:rPr>
              <w:t xml:space="preserve"> and</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extractions and</w:t>
            </w:r>
          </w:p>
          <w:p w:rsidR="002727AD" w:rsidRPr="006E4B17" w:rsidRDefault="002727AD" w:rsidP="002F4C3E">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analysis mid</w:t>
            </w:r>
            <w:r w:rsidR="002F4C3E" w:rsidRPr="006E4B17">
              <w:rPr>
                <w:rFonts w:ascii="Segoe UI" w:hAnsi="Segoe UI" w:cs="Segoe UI"/>
                <w:sz w:val="14"/>
                <w:szCs w:val="14"/>
              </w:rPr>
              <w:t>-</w:t>
            </w:r>
            <w:r w:rsidRPr="006E4B17">
              <w:rPr>
                <w:rFonts w:ascii="Segoe UI" w:hAnsi="Segoe UI" w:cs="Segoe UI"/>
                <w:sz w:val="14"/>
                <w:szCs w:val="14"/>
              </w:rPr>
              <w:t>2014</w:t>
            </w:r>
          </w:p>
        </w:tc>
        <w:tc>
          <w:tcPr>
            <w:tcW w:w="1282"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UI works with</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NCHV.  NCHV</w:t>
            </w:r>
          </w:p>
          <w:p w:rsidR="002727AD" w:rsidRPr="006E4B17" w:rsidRDefault="009E3CC4">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c</w:t>
            </w:r>
            <w:r w:rsidR="002727AD" w:rsidRPr="006E4B17">
              <w:rPr>
                <w:rFonts w:ascii="Segoe UI" w:hAnsi="Segoe UI" w:cs="Segoe UI"/>
                <w:sz w:val="14"/>
                <w:szCs w:val="14"/>
              </w:rPr>
              <w:t>reates</w:t>
            </w:r>
          </w:p>
          <w:p w:rsidR="002727AD" w:rsidRPr="006E4B17" w:rsidRDefault="002727AD" w:rsidP="0051197F">
            <w:pPr>
              <w:tabs>
                <w:tab w:val="num" w:pos="720"/>
                <w:tab w:val="left" w:pos="1080"/>
                <w:tab w:val="left" w:pos="1440"/>
                <w:tab w:val="left" w:pos="1800"/>
              </w:tabs>
              <w:spacing w:line="264" w:lineRule="auto"/>
              <w:rPr>
                <w:rFonts w:ascii="Segoe UI" w:hAnsi="Segoe UI" w:cs="Segoe UI"/>
                <w:sz w:val="14"/>
                <w:szCs w:val="14"/>
              </w:rPr>
            </w:pPr>
            <w:r w:rsidRPr="006E4B17">
              <w:rPr>
                <w:rFonts w:ascii="Segoe UI" w:hAnsi="Segoe UI" w:cs="Segoe UI"/>
                <w:sz w:val="14"/>
                <w:szCs w:val="14"/>
              </w:rPr>
              <w:t>comparison group, using propensity score matching and does analysis.</w:t>
            </w:r>
          </w:p>
        </w:tc>
      </w:tr>
      <w:tr w:rsidR="002727AD" w:rsidRPr="006E4B17">
        <w:tc>
          <w:tcPr>
            <w:tcW w:w="1242" w:type="dxa"/>
          </w:tcPr>
          <w:p w:rsidR="002727AD" w:rsidRPr="006E4B17" w:rsidRDefault="002727AD">
            <w:pPr>
              <w:rPr>
                <w:rFonts w:ascii="Segoe UI" w:hAnsi="Segoe UI" w:cs="Segoe UI"/>
                <w:sz w:val="14"/>
                <w:szCs w:val="14"/>
              </w:rPr>
            </w:pPr>
            <w:r w:rsidRPr="006E4B17">
              <w:rPr>
                <w:rFonts w:ascii="Segoe UI" w:hAnsi="Segoe UI" w:cs="Segoe UI"/>
                <w:sz w:val="14"/>
                <w:szCs w:val="14"/>
              </w:rPr>
              <w:t>Create an HPRP comparison group</w:t>
            </w:r>
          </w:p>
          <w:p w:rsidR="002727AD" w:rsidRPr="006E4B17" w:rsidRDefault="002727AD">
            <w:pPr>
              <w:rPr>
                <w:rFonts w:ascii="Segoe UI" w:hAnsi="Segoe UI" w:cs="Segoe UI"/>
                <w:sz w:val="14"/>
                <w:szCs w:val="14"/>
              </w:rPr>
            </w:pPr>
          </w:p>
          <w:p w:rsidR="002727AD" w:rsidRPr="006E4B17" w:rsidRDefault="002727AD">
            <w:pPr>
              <w:rPr>
                <w:rFonts w:ascii="Segoe UI" w:hAnsi="Segoe UI" w:cs="Segoe UI"/>
                <w:sz w:val="14"/>
                <w:szCs w:val="14"/>
              </w:rPr>
            </w:pPr>
          </w:p>
        </w:tc>
        <w:tc>
          <w:tcPr>
            <w:tcW w:w="942"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Group 3</w:t>
            </w:r>
          </w:p>
        </w:tc>
        <w:tc>
          <w:tcPr>
            <w:tcW w:w="1388"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Demographic,</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 xml:space="preserve">socioeconomic, </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and</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 xml:space="preserve">homelessness </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history</w:t>
            </w:r>
          </w:p>
        </w:tc>
        <w:tc>
          <w:tcPr>
            <w:tcW w:w="2026"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De-identified data.  No</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consent needed</w:t>
            </w:r>
          </w:p>
        </w:tc>
        <w:tc>
          <w:tcPr>
            <w:tcW w:w="1080"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Primary</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proofErr w:type="spellStart"/>
            <w:r w:rsidRPr="006E4B17">
              <w:rPr>
                <w:rFonts w:ascii="Segoe UI" w:hAnsi="Segoe UI" w:cs="Segoe UI"/>
                <w:sz w:val="14"/>
                <w:szCs w:val="14"/>
              </w:rPr>
              <w:t>CoC</w:t>
            </w:r>
            <w:proofErr w:type="spellEnd"/>
          </w:p>
        </w:tc>
        <w:tc>
          <w:tcPr>
            <w:tcW w:w="1350"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Negotiations</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during 2012</w:t>
            </w:r>
            <w:r w:rsidR="002F4C3E" w:rsidRPr="006E4B17">
              <w:rPr>
                <w:rFonts w:ascii="Segoe UI" w:hAnsi="Segoe UI" w:cs="Segoe UI"/>
                <w:sz w:val="14"/>
                <w:szCs w:val="14"/>
              </w:rPr>
              <w:t>,</w:t>
            </w:r>
            <w:r w:rsidRPr="006E4B17">
              <w:rPr>
                <w:rFonts w:ascii="Segoe UI" w:hAnsi="Segoe UI" w:cs="Segoe UI"/>
                <w:sz w:val="14"/>
                <w:szCs w:val="14"/>
              </w:rPr>
              <w:t xml:space="preserve"> and</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extractions and</w:t>
            </w:r>
          </w:p>
          <w:p w:rsidR="002727AD" w:rsidRPr="006E4B17" w:rsidRDefault="002727AD" w:rsidP="002F4C3E">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analysis mid</w:t>
            </w:r>
            <w:r w:rsidR="002F4C3E" w:rsidRPr="006E4B17">
              <w:rPr>
                <w:rFonts w:ascii="Segoe UI" w:hAnsi="Segoe UI" w:cs="Segoe UI"/>
                <w:sz w:val="14"/>
                <w:szCs w:val="14"/>
              </w:rPr>
              <w:t>-</w:t>
            </w:r>
            <w:r w:rsidRPr="006E4B17">
              <w:rPr>
                <w:rFonts w:ascii="Segoe UI" w:hAnsi="Segoe UI" w:cs="Segoe UI"/>
                <w:sz w:val="14"/>
                <w:szCs w:val="14"/>
              </w:rPr>
              <w:t>2014</w:t>
            </w:r>
          </w:p>
        </w:tc>
        <w:tc>
          <w:tcPr>
            <w:tcW w:w="1282"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UI works with</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proofErr w:type="spellStart"/>
            <w:r w:rsidRPr="006E4B17">
              <w:rPr>
                <w:rFonts w:ascii="Segoe UI" w:hAnsi="Segoe UI" w:cs="Segoe UI"/>
                <w:sz w:val="14"/>
                <w:szCs w:val="14"/>
              </w:rPr>
              <w:t>CoC</w:t>
            </w:r>
            <w:proofErr w:type="spellEnd"/>
            <w:r w:rsidRPr="006E4B17">
              <w:rPr>
                <w:rFonts w:ascii="Segoe UI" w:hAnsi="Segoe UI" w:cs="Segoe UI"/>
                <w:sz w:val="14"/>
                <w:szCs w:val="14"/>
              </w:rPr>
              <w:t xml:space="preserve"> to obtain</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data.  UI does</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propensity</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score</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matching</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and analysis.</w:t>
            </w:r>
          </w:p>
        </w:tc>
      </w:tr>
      <w:tr w:rsidR="002727AD" w:rsidRPr="006E4B17">
        <w:tc>
          <w:tcPr>
            <w:tcW w:w="1242" w:type="dxa"/>
          </w:tcPr>
          <w:p w:rsidR="002727AD" w:rsidRPr="006E4B17" w:rsidRDefault="002727AD" w:rsidP="0051197F">
            <w:pPr>
              <w:rPr>
                <w:rFonts w:ascii="Segoe UI" w:hAnsi="Segoe UI" w:cs="Segoe UI"/>
                <w:sz w:val="14"/>
                <w:szCs w:val="14"/>
              </w:rPr>
            </w:pPr>
            <w:r w:rsidRPr="006E4B17">
              <w:rPr>
                <w:rFonts w:ascii="Segoe UI" w:hAnsi="Segoe UI" w:cs="Segoe UI"/>
                <w:sz w:val="14"/>
                <w:szCs w:val="14"/>
              </w:rPr>
              <w:t>Check HMIS for shelter entry</w:t>
            </w:r>
          </w:p>
          <w:p w:rsidR="002727AD" w:rsidRPr="006E4B17" w:rsidRDefault="002727AD" w:rsidP="0051197F">
            <w:pPr>
              <w:rPr>
                <w:rFonts w:ascii="Segoe UI" w:hAnsi="Segoe UI" w:cs="Segoe UI"/>
                <w:sz w:val="14"/>
                <w:szCs w:val="14"/>
              </w:rPr>
            </w:pPr>
          </w:p>
          <w:p w:rsidR="002727AD" w:rsidRPr="006E4B17" w:rsidRDefault="002727AD" w:rsidP="0051197F">
            <w:pPr>
              <w:rPr>
                <w:rFonts w:ascii="Segoe UI" w:hAnsi="Segoe UI" w:cs="Segoe UI"/>
                <w:sz w:val="14"/>
                <w:szCs w:val="14"/>
              </w:rPr>
            </w:pPr>
          </w:p>
          <w:p w:rsidR="002727AD" w:rsidRPr="006E4B17" w:rsidRDefault="002727AD" w:rsidP="0051197F">
            <w:pPr>
              <w:rPr>
                <w:rFonts w:ascii="Segoe UI" w:hAnsi="Segoe UI" w:cs="Segoe UI"/>
                <w:sz w:val="14"/>
                <w:szCs w:val="14"/>
              </w:rPr>
            </w:pPr>
          </w:p>
        </w:tc>
        <w:tc>
          <w:tcPr>
            <w:tcW w:w="942" w:type="dxa"/>
          </w:tcPr>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Groups 1</w:t>
            </w:r>
          </w:p>
          <w:p w:rsidR="002727AD" w:rsidRPr="006E4B17" w:rsidRDefault="002727AD" w:rsidP="0051197F">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and 3</w:t>
            </w:r>
          </w:p>
        </w:tc>
        <w:tc>
          <w:tcPr>
            <w:tcW w:w="1388"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Days in shelter</w:t>
            </w:r>
          </w:p>
        </w:tc>
        <w:tc>
          <w:tcPr>
            <w:tcW w:w="2026" w:type="dxa"/>
          </w:tcPr>
          <w:p w:rsidR="002727AD" w:rsidRPr="006E4B17" w:rsidRDefault="002F4C3E" w:rsidP="002F4C3E">
            <w:pPr>
              <w:tabs>
                <w:tab w:val="num" w:pos="28"/>
                <w:tab w:val="left" w:pos="1080"/>
                <w:tab w:val="left" w:pos="1440"/>
                <w:tab w:val="left" w:pos="1800"/>
              </w:tabs>
              <w:spacing w:line="264" w:lineRule="auto"/>
              <w:rPr>
                <w:rFonts w:ascii="Segoe UI" w:hAnsi="Segoe UI" w:cs="Segoe UI"/>
                <w:sz w:val="14"/>
                <w:szCs w:val="14"/>
              </w:rPr>
            </w:pPr>
            <w:r w:rsidRPr="006E4B17">
              <w:rPr>
                <w:rFonts w:ascii="Segoe UI" w:hAnsi="Segoe UI" w:cs="Segoe UI"/>
                <w:sz w:val="14"/>
                <w:szCs w:val="14"/>
              </w:rPr>
              <w:t xml:space="preserve">Written consent from Group 1. </w:t>
            </w:r>
            <w:r w:rsidR="009E3CC4" w:rsidRPr="006E4B17">
              <w:rPr>
                <w:rFonts w:ascii="Segoe UI" w:hAnsi="Segoe UI" w:cs="Segoe UI"/>
                <w:sz w:val="14"/>
                <w:szCs w:val="14"/>
              </w:rPr>
              <w:t>De-identified data from G</w:t>
            </w:r>
            <w:r w:rsidR="002727AD" w:rsidRPr="006E4B17">
              <w:rPr>
                <w:rFonts w:ascii="Segoe UI" w:hAnsi="Segoe UI" w:cs="Segoe UI"/>
                <w:sz w:val="14"/>
                <w:szCs w:val="14"/>
              </w:rPr>
              <w:t>roup 3</w:t>
            </w:r>
            <w:r w:rsidR="00250E29">
              <w:rPr>
                <w:rFonts w:ascii="Segoe UI" w:hAnsi="Segoe UI" w:cs="Segoe UI"/>
                <w:sz w:val="14"/>
                <w:szCs w:val="14"/>
              </w:rPr>
              <w:t>: no consent needed</w:t>
            </w:r>
            <w:r w:rsidR="002727AD" w:rsidRPr="006E4B17">
              <w:rPr>
                <w:rFonts w:ascii="Segoe UI" w:hAnsi="Segoe UI" w:cs="Segoe UI"/>
                <w:sz w:val="14"/>
                <w:szCs w:val="14"/>
              </w:rPr>
              <w:t>.</w:t>
            </w:r>
          </w:p>
        </w:tc>
        <w:tc>
          <w:tcPr>
            <w:tcW w:w="1080" w:type="dxa"/>
          </w:tcPr>
          <w:p w:rsidR="002727AD" w:rsidRPr="006E4B17" w:rsidRDefault="00B326F2">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 xml:space="preserve">Selection </w:t>
            </w:r>
            <w:r w:rsidR="002727AD" w:rsidRPr="006E4B17">
              <w:rPr>
                <w:rFonts w:ascii="Segoe UI" w:hAnsi="Segoe UI" w:cs="Segoe UI"/>
                <w:sz w:val="14"/>
                <w:szCs w:val="14"/>
              </w:rPr>
              <w:t>of</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proofErr w:type="spellStart"/>
            <w:r w:rsidRPr="006E4B17">
              <w:rPr>
                <w:rFonts w:ascii="Segoe UI" w:hAnsi="Segoe UI" w:cs="Segoe UI"/>
                <w:sz w:val="14"/>
                <w:szCs w:val="14"/>
              </w:rPr>
              <w:t>CoCs</w:t>
            </w:r>
            <w:proofErr w:type="spellEnd"/>
          </w:p>
        </w:tc>
        <w:tc>
          <w:tcPr>
            <w:tcW w:w="1350"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Negotiations</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during 2012</w:t>
            </w:r>
            <w:r w:rsidR="002F4C3E" w:rsidRPr="006E4B17">
              <w:rPr>
                <w:rFonts w:ascii="Segoe UI" w:hAnsi="Segoe UI" w:cs="Segoe UI"/>
                <w:sz w:val="14"/>
                <w:szCs w:val="14"/>
              </w:rPr>
              <w:t>,</w:t>
            </w:r>
            <w:r w:rsidRPr="006E4B17">
              <w:rPr>
                <w:rFonts w:ascii="Segoe UI" w:hAnsi="Segoe UI" w:cs="Segoe UI"/>
                <w:sz w:val="14"/>
                <w:szCs w:val="14"/>
              </w:rPr>
              <w:t xml:space="preserve"> and</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extractions and</w:t>
            </w:r>
          </w:p>
          <w:p w:rsidR="002727AD" w:rsidRPr="006E4B17" w:rsidRDefault="002727AD" w:rsidP="002F4C3E">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analysis mid</w:t>
            </w:r>
            <w:r w:rsidR="002F4C3E" w:rsidRPr="006E4B17">
              <w:rPr>
                <w:rFonts w:ascii="Segoe UI" w:hAnsi="Segoe UI" w:cs="Segoe UI"/>
                <w:sz w:val="14"/>
                <w:szCs w:val="14"/>
              </w:rPr>
              <w:t>-</w:t>
            </w:r>
            <w:r w:rsidRPr="006E4B17">
              <w:rPr>
                <w:rFonts w:ascii="Segoe UI" w:hAnsi="Segoe UI" w:cs="Segoe UI"/>
                <w:sz w:val="14"/>
                <w:szCs w:val="14"/>
              </w:rPr>
              <w:t>2014</w:t>
            </w:r>
          </w:p>
        </w:tc>
        <w:tc>
          <w:tcPr>
            <w:tcW w:w="1282"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UI works with</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proofErr w:type="spellStart"/>
            <w:r w:rsidRPr="006E4B17">
              <w:rPr>
                <w:rFonts w:ascii="Segoe UI" w:hAnsi="Segoe UI" w:cs="Segoe UI"/>
                <w:sz w:val="14"/>
                <w:szCs w:val="14"/>
              </w:rPr>
              <w:t>CoC</w:t>
            </w:r>
            <w:proofErr w:type="spellEnd"/>
            <w:r w:rsidRPr="006E4B17">
              <w:rPr>
                <w:rFonts w:ascii="Segoe UI" w:hAnsi="Segoe UI" w:cs="Segoe UI"/>
                <w:sz w:val="14"/>
                <w:szCs w:val="14"/>
              </w:rPr>
              <w:t xml:space="preserve"> to obtain</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data.  UI does</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propensity</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score</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matching and</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analysis.</w:t>
            </w:r>
          </w:p>
        </w:tc>
      </w:tr>
      <w:tr w:rsidR="002727AD" w:rsidRPr="006E4B17">
        <w:tc>
          <w:tcPr>
            <w:tcW w:w="1242" w:type="dxa"/>
          </w:tcPr>
          <w:p w:rsidR="002727AD" w:rsidRPr="006E4B17" w:rsidRDefault="002F4C3E" w:rsidP="0051197F">
            <w:pPr>
              <w:rPr>
                <w:rFonts w:ascii="Segoe UI" w:hAnsi="Segoe UI" w:cs="Segoe UI"/>
                <w:sz w:val="14"/>
                <w:szCs w:val="14"/>
              </w:rPr>
            </w:pPr>
            <w:r w:rsidRPr="006E4B17">
              <w:rPr>
                <w:rFonts w:ascii="Segoe UI" w:hAnsi="Segoe UI" w:cs="Segoe UI"/>
                <w:sz w:val="14"/>
                <w:szCs w:val="14"/>
              </w:rPr>
              <w:t>Check HOMES</w:t>
            </w:r>
            <w:r w:rsidR="002727AD" w:rsidRPr="006E4B17">
              <w:rPr>
                <w:rFonts w:ascii="Segoe UI" w:hAnsi="Segoe UI" w:cs="Segoe UI"/>
                <w:sz w:val="14"/>
                <w:szCs w:val="14"/>
              </w:rPr>
              <w:t xml:space="preserve"> data for utilization of VA homeless services</w:t>
            </w:r>
          </w:p>
          <w:p w:rsidR="002727AD" w:rsidRPr="006E4B17" w:rsidRDefault="002727AD" w:rsidP="0051197F">
            <w:pPr>
              <w:rPr>
                <w:rFonts w:ascii="Segoe UI" w:hAnsi="Segoe UI" w:cs="Segoe UI"/>
                <w:sz w:val="14"/>
                <w:szCs w:val="14"/>
              </w:rPr>
            </w:pPr>
          </w:p>
          <w:p w:rsidR="002727AD" w:rsidRPr="006E4B17" w:rsidRDefault="002727AD" w:rsidP="0051197F">
            <w:pPr>
              <w:rPr>
                <w:rFonts w:ascii="Segoe UI" w:hAnsi="Segoe UI" w:cs="Segoe UI"/>
                <w:sz w:val="14"/>
                <w:szCs w:val="14"/>
              </w:rPr>
            </w:pPr>
          </w:p>
        </w:tc>
        <w:tc>
          <w:tcPr>
            <w:tcW w:w="942"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Groups 1</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and 2</w:t>
            </w:r>
          </w:p>
        </w:tc>
        <w:tc>
          <w:tcPr>
            <w:tcW w:w="1388"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Days in</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 xml:space="preserve">homeless </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services</w:t>
            </w:r>
          </w:p>
        </w:tc>
        <w:tc>
          <w:tcPr>
            <w:tcW w:w="2026" w:type="dxa"/>
          </w:tcPr>
          <w:p w:rsidR="00AC1900" w:rsidRDefault="00AC1900" w:rsidP="00AC1900">
            <w:pPr>
              <w:tabs>
                <w:tab w:val="num" w:pos="720"/>
                <w:tab w:val="left" w:pos="1080"/>
                <w:tab w:val="left" w:pos="1440"/>
                <w:tab w:val="left" w:pos="1800"/>
              </w:tabs>
              <w:spacing w:line="264" w:lineRule="auto"/>
              <w:ind w:left="720" w:hanging="720"/>
              <w:rPr>
                <w:rFonts w:ascii="Segoe UI" w:hAnsi="Segoe UI" w:cs="Segoe UI"/>
                <w:sz w:val="14"/>
                <w:szCs w:val="14"/>
              </w:rPr>
            </w:pPr>
            <w:r>
              <w:rPr>
                <w:rFonts w:ascii="Segoe UI" w:hAnsi="Segoe UI" w:cs="Segoe UI"/>
                <w:sz w:val="14"/>
                <w:szCs w:val="14"/>
              </w:rPr>
              <w:t>Written consent from Group</w:t>
            </w:r>
          </w:p>
          <w:p w:rsidR="00AC1900" w:rsidRDefault="00AC1900" w:rsidP="00AC1900">
            <w:pPr>
              <w:tabs>
                <w:tab w:val="num" w:pos="720"/>
                <w:tab w:val="left" w:pos="1080"/>
                <w:tab w:val="left" w:pos="1440"/>
                <w:tab w:val="left" w:pos="1800"/>
              </w:tabs>
              <w:spacing w:line="264" w:lineRule="auto"/>
              <w:rPr>
                <w:rFonts w:ascii="Segoe UI" w:hAnsi="Segoe UI" w:cs="Segoe UI"/>
                <w:sz w:val="14"/>
                <w:szCs w:val="14"/>
              </w:rPr>
            </w:pPr>
          </w:p>
          <w:p w:rsidR="00AC1900" w:rsidRDefault="00AC1900" w:rsidP="00AC1900">
            <w:pPr>
              <w:tabs>
                <w:tab w:val="num" w:pos="720"/>
                <w:tab w:val="left" w:pos="1080"/>
                <w:tab w:val="left" w:pos="1440"/>
                <w:tab w:val="left" w:pos="1800"/>
              </w:tabs>
              <w:spacing w:line="264" w:lineRule="auto"/>
              <w:rPr>
                <w:rFonts w:ascii="Segoe UI" w:hAnsi="Segoe UI" w:cs="Segoe UI"/>
                <w:sz w:val="14"/>
                <w:szCs w:val="14"/>
              </w:rPr>
            </w:pPr>
          </w:p>
          <w:p w:rsidR="00AC1900" w:rsidRPr="00AC1900" w:rsidRDefault="00AC1900" w:rsidP="00AC1900">
            <w:pPr>
              <w:tabs>
                <w:tab w:val="num" w:pos="720"/>
                <w:tab w:val="left" w:pos="1080"/>
                <w:tab w:val="left" w:pos="1440"/>
                <w:tab w:val="left" w:pos="1800"/>
              </w:tabs>
              <w:spacing w:line="264" w:lineRule="auto"/>
              <w:rPr>
                <w:rFonts w:ascii="Segoe UI" w:hAnsi="Segoe UI" w:cs="Segoe UI"/>
                <w:sz w:val="14"/>
                <w:szCs w:val="14"/>
              </w:rPr>
            </w:pPr>
            <w:r w:rsidRPr="00AC1900">
              <w:rPr>
                <w:rFonts w:ascii="Segoe UI" w:hAnsi="Segoe UI" w:cs="Segoe UI"/>
                <w:sz w:val="14"/>
                <w:szCs w:val="14"/>
              </w:rPr>
              <w:t>De-identified data from</w:t>
            </w:r>
          </w:p>
          <w:p w:rsidR="002727AD" w:rsidRPr="00AC1900" w:rsidRDefault="00AC1900" w:rsidP="00AC1900">
            <w:pPr>
              <w:tabs>
                <w:tab w:val="num" w:pos="720"/>
                <w:tab w:val="left" w:pos="1080"/>
                <w:tab w:val="left" w:pos="1440"/>
                <w:tab w:val="left" w:pos="1800"/>
              </w:tabs>
              <w:spacing w:line="264" w:lineRule="auto"/>
              <w:rPr>
                <w:rFonts w:ascii="Segoe UI" w:hAnsi="Segoe UI" w:cs="Segoe UI"/>
                <w:sz w:val="14"/>
                <w:szCs w:val="14"/>
              </w:rPr>
            </w:pPr>
            <w:r w:rsidRPr="00AC1900">
              <w:rPr>
                <w:rFonts w:ascii="Segoe UI" w:hAnsi="Segoe UI" w:cs="Segoe UI"/>
                <w:sz w:val="14"/>
                <w:szCs w:val="14"/>
              </w:rPr>
              <w:t>Group 3: no consent needed</w:t>
            </w:r>
          </w:p>
        </w:tc>
        <w:tc>
          <w:tcPr>
            <w:tcW w:w="1080"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NCHV</w:t>
            </w:r>
          </w:p>
        </w:tc>
        <w:tc>
          <w:tcPr>
            <w:tcW w:w="1350"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Negotiations</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during 2012</w:t>
            </w:r>
            <w:r w:rsidR="002F4C3E" w:rsidRPr="006E4B17">
              <w:rPr>
                <w:rFonts w:ascii="Segoe UI" w:hAnsi="Segoe UI" w:cs="Segoe UI"/>
                <w:sz w:val="14"/>
                <w:szCs w:val="14"/>
              </w:rPr>
              <w:t>,</w:t>
            </w:r>
            <w:r w:rsidRPr="006E4B17">
              <w:rPr>
                <w:rFonts w:ascii="Segoe UI" w:hAnsi="Segoe UI" w:cs="Segoe UI"/>
                <w:sz w:val="14"/>
                <w:szCs w:val="14"/>
              </w:rPr>
              <w:t xml:space="preserve"> and</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extractions and</w:t>
            </w:r>
          </w:p>
          <w:p w:rsidR="002727AD" w:rsidRPr="006E4B17" w:rsidRDefault="002727AD" w:rsidP="002F4C3E">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analysis mid</w:t>
            </w:r>
            <w:r w:rsidR="002F4C3E" w:rsidRPr="006E4B17">
              <w:rPr>
                <w:rFonts w:ascii="Segoe UI" w:hAnsi="Segoe UI" w:cs="Segoe UI"/>
                <w:sz w:val="14"/>
                <w:szCs w:val="14"/>
              </w:rPr>
              <w:t>-</w:t>
            </w:r>
            <w:r w:rsidRPr="006E4B17">
              <w:rPr>
                <w:rFonts w:ascii="Segoe UI" w:hAnsi="Segoe UI" w:cs="Segoe UI"/>
                <w:sz w:val="14"/>
                <w:szCs w:val="14"/>
              </w:rPr>
              <w:t>2014</w:t>
            </w:r>
          </w:p>
        </w:tc>
        <w:tc>
          <w:tcPr>
            <w:tcW w:w="1282" w:type="dxa"/>
          </w:tcPr>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UI works with</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NCHV.  NCHV</w:t>
            </w:r>
          </w:p>
          <w:p w:rsidR="002727AD" w:rsidRPr="006E4B17" w:rsidRDefault="002F4C3E">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c</w:t>
            </w:r>
            <w:r w:rsidR="002727AD" w:rsidRPr="006E4B17">
              <w:rPr>
                <w:rFonts w:ascii="Segoe UI" w:hAnsi="Segoe UI" w:cs="Segoe UI"/>
                <w:sz w:val="14"/>
                <w:szCs w:val="14"/>
              </w:rPr>
              <w:t>reates</w:t>
            </w:r>
          </w:p>
          <w:p w:rsidR="002727AD" w:rsidRPr="006E4B17" w:rsidRDefault="002F4C3E">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c</w:t>
            </w:r>
            <w:r w:rsidR="002727AD" w:rsidRPr="006E4B17">
              <w:rPr>
                <w:rFonts w:ascii="Segoe UI" w:hAnsi="Segoe UI" w:cs="Segoe UI"/>
                <w:sz w:val="14"/>
                <w:szCs w:val="14"/>
              </w:rPr>
              <w:t>omparison</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group, using</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propensity</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score</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matching and</w:t>
            </w:r>
          </w:p>
          <w:p w:rsidR="002727AD" w:rsidRPr="006E4B17" w:rsidRDefault="002727AD">
            <w:pPr>
              <w:tabs>
                <w:tab w:val="num" w:pos="720"/>
                <w:tab w:val="left" w:pos="1080"/>
                <w:tab w:val="left" w:pos="1440"/>
                <w:tab w:val="left" w:pos="1800"/>
              </w:tabs>
              <w:spacing w:line="264" w:lineRule="auto"/>
              <w:ind w:left="720" w:hanging="720"/>
              <w:rPr>
                <w:rFonts w:ascii="Segoe UI" w:hAnsi="Segoe UI" w:cs="Segoe UI"/>
                <w:sz w:val="14"/>
                <w:szCs w:val="14"/>
              </w:rPr>
            </w:pPr>
            <w:r w:rsidRPr="006E4B17">
              <w:rPr>
                <w:rFonts w:ascii="Segoe UI" w:hAnsi="Segoe UI" w:cs="Segoe UI"/>
                <w:sz w:val="14"/>
                <w:szCs w:val="14"/>
              </w:rPr>
              <w:t>does analysis.</w:t>
            </w:r>
          </w:p>
        </w:tc>
      </w:tr>
    </w:tbl>
    <w:p w:rsidR="00C46F32" w:rsidRPr="006E4B17" w:rsidRDefault="00C46F32" w:rsidP="002727AD">
      <w:pPr>
        <w:rPr>
          <w:rFonts w:ascii="Segoe UI" w:hAnsi="Segoe UI" w:cs="Segoe UI"/>
          <w:b/>
          <w:sz w:val="20"/>
          <w:szCs w:val="20"/>
        </w:rPr>
      </w:pPr>
    </w:p>
    <w:p w:rsidR="00C46F32" w:rsidRPr="006E4B17" w:rsidRDefault="00C46F32" w:rsidP="002727AD">
      <w:pPr>
        <w:rPr>
          <w:rFonts w:ascii="Segoe UI" w:hAnsi="Segoe UI" w:cs="Segoe UI"/>
          <w:b/>
          <w:sz w:val="20"/>
          <w:szCs w:val="20"/>
        </w:rPr>
      </w:pPr>
    </w:p>
    <w:p w:rsidR="00AC1900" w:rsidRDefault="00AC1900" w:rsidP="002727AD">
      <w:pPr>
        <w:rPr>
          <w:rFonts w:ascii="Segoe UI" w:hAnsi="Segoe UI" w:cs="Segoe UI"/>
          <w:b/>
          <w:sz w:val="20"/>
          <w:szCs w:val="20"/>
        </w:rPr>
      </w:pPr>
    </w:p>
    <w:p w:rsidR="00AC1900" w:rsidRDefault="00AC1900" w:rsidP="002727AD">
      <w:pPr>
        <w:rPr>
          <w:rFonts w:ascii="Segoe UI" w:hAnsi="Segoe UI" w:cs="Segoe UI"/>
          <w:b/>
          <w:sz w:val="20"/>
          <w:szCs w:val="20"/>
        </w:rPr>
      </w:pPr>
    </w:p>
    <w:p w:rsidR="00AC1900" w:rsidRDefault="00AC1900" w:rsidP="002727AD">
      <w:pPr>
        <w:rPr>
          <w:rFonts w:ascii="Segoe UI" w:hAnsi="Segoe UI" w:cs="Segoe UI"/>
          <w:b/>
          <w:sz w:val="20"/>
          <w:szCs w:val="20"/>
        </w:rPr>
      </w:pPr>
    </w:p>
    <w:p w:rsidR="00B07221" w:rsidRPr="006E4B17" w:rsidRDefault="002727AD" w:rsidP="002727AD">
      <w:pPr>
        <w:rPr>
          <w:rFonts w:ascii="Segoe UI" w:hAnsi="Segoe UI" w:cs="Segoe UI"/>
          <w:b/>
          <w:sz w:val="20"/>
          <w:szCs w:val="20"/>
        </w:rPr>
      </w:pPr>
      <w:r w:rsidRPr="006E4B17">
        <w:rPr>
          <w:rFonts w:ascii="Segoe UI" w:hAnsi="Segoe UI" w:cs="Segoe UI"/>
          <w:b/>
          <w:sz w:val="20"/>
          <w:szCs w:val="20"/>
        </w:rPr>
        <w:t>Consent Procedures</w:t>
      </w:r>
    </w:p>
    <w:p w:rsidR="00B07221" w:rsidRPr="006E4B17" w:rsidRDefault="00B07221" w:rsidP="00B07221">
      <w:pPr>
        <w:ind w:right="-450"/>
        <w:rPr>
          <w:rFonts w:ascii="Segoe UI" w:eastAsia="AppleGothic" w:hAnsi="Segoe UI" w:cs="Segoe UI"/>
          <w:bCs/>
          <w:spacing w:val="1"/>
          <w:sz w:val="20"/>
          <w:szCs w:val="20"/>
        </w:rPr>
      </w:pPr>
      <w:r w:rsidRPr="006E4B17">
        <w:rPr>
          <w:rFonts w:ascii="Segoe UI" w:eastAsia="AppleGothic" w:hAnsi="Segoe UI" w:cs="Segoe UI"/>
          <w:bCs/>
          <w:spacing w:val="1"/>
          <w:sz w:val="20"/>
          <w:szCs w:val="20"/>
        </w:rPr>
        <w:t xml:space="preserve">To assure that we can include </w:t>
      </w:r>
      <w:r w:rsidR="002F4C3E" w:rsidRPr="006E4B17">
        <w:rPr>
          <w:rFonts w:ascii="Segoe UI" w:eastAsia="AppleGothic" w:hAnsi="Segoe UI" w:cs="Segoe UI"/>
          <w:bCs/>
          <w:spacing w:val="1"/>
          <w:sz w:val="20"/>
          <w:szCs w:val="20"/>
        </w:rPr>
        <w:t xml:space="preserve">as many </w:t>
      </w:r>
      <w:r w:rsidRPr="006E4B17">
        <w:rPr>
          <w:rFonts w:ascii="Segoe UI" w:eastAsia="AppleGothic" w:hAnsi="Segoe UI" w:cs="Segoe UI"/>
          <w:bCs/>
          <w:spacing w:val="1"/>
          <w:sz w:val="20"/>
          <w:szCs w:val="20"/>
        </w:rPr>
        <w:t>households</w:t>
      </w:r>
      <w:r w:rsidR="002F4C3E" w:rsidRPr="006E4B17">
        <w:rPr>
          <w:rFonts w:ascii="Segoe UI" w:eastAsia="AppleGothic" w:hAnsi="Segoe UI" w:cs="Segoe UI"/>
          <w:bCs/>
          <w:spacing w:val="1"/>
          <w:sz w:val="20"/>
          <w:szCs w:val="20"/>
        </w:rPr>
        <w:t xml:space="preserve"> as</w:t>
      </w:r>
      <w:r w:rsidRPr="006E4B17">
        <w:rPr>
          <w:rFonts w:ascii="Segoe UI" w:eastAsia="AppleGothic" w:hAnsi="Segoe UI" w:cs="Segoe UI"/>
          <w:bCs/>
          <w:spacing w:val="1"/>
          <w:sz w:val="20"/>
          <w:szCs w:val="20"/>
        </w:rPr>
        <w:t xml:space="preserve"> possible in each group, we will work with VHPD staff to design and implement procedures for obtaining the consents we need well before we ourselves will be able to interview these households.  Specifically:</w:t>
      </w:r>
    </w:p>
    <w:p w:rsidR="00B07221" w:rsidRPr="006E4B17" w:rsidRDefault="00B07221" w:rsidP="00B07221">
      <w:pPr>
        <w:ind w:right="-450"/>
        <w:rPr>
          <w:rFonts w:ascii="Segoe UI" w:eastAsia="AppleGothic" w:hAnsi="Segoe UI" w:cs="Segoe UI"/>
          <w:bCs/>
          <w:spacing w:val="1"/>
          <w:sz w:val="20"/>
          <w:szCs w:val="20"/>
        </w:rPr>
      </w:pPr>
    </w:p>
    <w:p w:rsidR="00B07221" w:rsidRPr="001228B9" w:rsidRDefault="00B07221" w:rsidP="00B45133">
      <w:pPr>
        <w:pStyle w:val="ListParagraph"/>
        <w:numPr>
          <w:ilvl w:val="0"/>
          <w:numId w:val="3"/>
        </w:numPr>
        <w:ind w:right="-446"/>
        <w:rPr>
          <w:rFonts w:ascii="Segoe UI" w:eastAsia="AppleGothic" w:hAnsi="Segoe UI" w:cs="Segoe UI"/>
          <w:bCs/>
          <w:spacing w:val="1"/>
          <w:sz w:val="20"/>
          <w:szCs w:val="20"/>
        </w:rPr>
      </w:pPr>
      <w:r w:rsidRPr="001228B9">
        <w:rPr>
          <w:rFonts w:ascii="Segoe UI" w:eastAsia="AppleGothic" w:hAnsi="Segoe UI" w:cs="Segoe UI"/>
          <w:b/>
          <w:bCs/>
          <w:spacing w:val="1"/>
          <w:sz w:val="20"/>
          <w:szCs w:val="20"/>
        </w:rPr>
        <w:t>Survey Sample List.</w:t>
      </w:r>
      <w:r w:rsidRPr="001228B9">
        <w:rPr>
          <w:rFonts w:ascii="Segoe UI" w:eastAsia="AppleGothic" w:hAnsi="Segoe UI" w:cs="Segoe UI"/>
          <w:bCs/>
          <w:spacing w:val="1"/>
          <w:sz w:val="20"/>
          <w:szCs w:val="20"/>
        </w:rPr>
        <w:t xml:space="preserve">  VHPD program staff will forward names and contact information for Group 1 members to the research team. For this to happen, VHPD participa</w:t>
      </w:r>
      <w:r w:rsidR="002F4C3E" w:rsidRPr="001228B9">
        <w:rPr>
          <w:rFonts w:ascii="Segoe UI" w:eastAsia="AppleGothic" w:hAnsi="Segoe UI" w:cs="Segoe UI"/>
          <w:bCs/>
          <w:spacing w:val="1"/>
          <w:sz w:val="20"/>
          <w:szCs w:val="20"/>
        </w:rPr>
        <w:t>nts will need to consent to having</w:t>
      </w:r>
      <w:r w:rsidRPr="001228B9">
        <w:rPr>
          <w:rFonts w:ascii="Segoe UI" w:eastAsia="AppleGothic" w:hAnsi="Segoe UI" w:cs="Segoe UI"/>
          <w:bCs/>
          <w:spacing w:val="1"/>
          <w:sz w:val="20"/>
          <w:szCs w:val="20"/>
        </w:rPr>
        <w:t xml:space="preserve"> their names transmitted.  We will obtain consent for accessing this information </w:t>
      </w:r>
      <w:r w:rsidR="001228B9" w:rsidRPr="001228B9">
        <w:rPr>
          <w:rFonts w:ascii="Segoe UI" w:eastAsia="AppleGothic" w:hAnsi="Segoe UI" w:cs="Segoe UI"/>
          <w:bCs/>
          <w:spacing w:val="1"/>
          <w:sz w:val="20"/>
          <w:szCs w:val="20"/>
        </w:rPr>
        <w:t xml:space="preserve">by administering a study informed consent form at the time of VHPD enrollment.  </w:t>
      </w:r>
    </w:p>
    <w:p w:rsidR="00B07221" w:rsidRPr="006E4B17" w:rsidRDefault="00B07221" w:rsidP="00686599">
      <w:pPr>
        <w:pStyle w:val="ListParagraph"/>
        <w:numPr>
          <w:ilvl w:val="0"/>
          <w:numId w:val="3"/>
        </w:numPr>
        <w:ind w:right="-446"/>
        <w:rPr>
          <w:rFonts w:ascii="Segoe UI" w:eastAsia="AppleGothic" w:hAnsi="Segoe UI" w:cs="Segoe UI"/>
          <w:bCs/>
          <w:spacing w:val="1"/>
          <w:sz w:val="20"/>
          <w:szCs w:val="20"/>
        </w:rPr>
      </w:pPr>
      <w:r w:rsidRPr="006E4B17">
        <w:rPr>
          <w:rFonts w:ascii="Segoe UI" w:eastAsia="AppleGothic" w:hAnsi="Segoe UI" w:cs="Segoe UI"/>
          <w:b/>
          <w:bCs/>
          <w:spacing w:val="1"/>
          <w:sz w:val="20"/>
          <w:szCs w:val="20"/>
        </w:rPr>
        <w:t xml:space="preserve">VHPD program data entered into HMIS for Group 1.  </w:t>
      </w:r>
      <w:r w:rsidRPr="006E4B17">
        <w:rPr>
          <w:rFonts w:ascii="Segoe UI" w:eastAsia="AppleGothic" w:hAnsi="Segoe UI" w:cs="Segoe UI"/>
          <w:bCs/>
          <w:spacing w:val="1"/>
          <w:sz w:val="20"/>
          <w:szCs w:val="20"/>
        </w:rPr>
        <w:t>We will want to access HMIS universal and program-specific elements from each grantee and their subgrantees, and attach it to the data files created by the interviewing we do ourselves. We will either obtain consent for accessing this information through existing data release forms</w:t>
      </w:r>
      <w:r w:rsidR="002F4C3E" w:rsidRPr="006E4B17">
        <w:rPr>
          <w:rFonts w:ascii="Segoe UI" w:eastAsia="AppleGothic" w:hAnsi="Segoe UI" w:cs="Segoe UI"/>
          <w:bCs/>
          <w:spacing w:val="1"/>
          <w:sz w:val="20"/>
          <w:szCs w:val="20"/>
        </w:rPr>
        <w:t>,</w:t>
      </w:r>
      <w:r w:rsidRPr="006E4B17">
        <w:rPr>
          <w:rFonts w:ascii="Segoe UI" w:eastAsia="AppleGothic" w:hAnsi="Segoe UI" w:cs="Segoe UI"/>
          <w:bCs/>
          <w:spacing w:val="1"/>
          <w:sz w:val="20"/>
          <w:szCs w:val="20"/>
        </w:rPr>
        <w:t xml:space="preserve"> or create study specific release forms that the site will need to administer during enrollment for Group 1.</w:t>
      </w:r>
    </w:p>
    <w:p w:rsidR="00B07221" w:rsidRPr="006E4B17" w:rsidRDefault="00B07221" w:rsidP="00686599">
      <w:pPr>
        <w:ind w:right="-446"/>
        <w:rPr>
          <w:rFonts w:ascii="Segoe UI" w:eastAsia="AppleGothic" w:hAnsi="Segoe UI" w:cs="Segoe UI"/>
          <w:bCs/>
          <w:spacing w:val="1"/>
          <w:sz w:val="20"/>
          <w:szCs w:val="20"/>
        </w:rPr>
      </w:pPr>
    </w:p>
    <w:p w:rsidR="00B07221" w:rsidRPr="006E4B17" w:rsidRDefault="00B07221" w:rsidP="00686599">
      <w:pPr>
        <w:pStyle w:val="ListParagraph"/>
        <w:numPr>
          <w:ilvl w:val="0"/>
          <w:numId w:val="3"/>
        </w:numPr>
        <w:ind w:right="-446"/>
        <w:rPr>
          <w:rFonts w:ascii="Segoe UI" w:eastAsia="AppleGothic" w:hAnsi="Segoe UI" w:cs="Segoe UI"/>
          <w:bCs/>
          <w:spacing w:val="1"/>
          <w:sz w:val="20"/>
          <w:szCs w:val="20"/>
        </w:rPr>
      </w:pPr>
      <w:r w:rsidRPr="006E4B17">
        <w:rPr>
          <w:rFonts w:ascii="Segoe UI" w:eastAsia="AppleGothic" w:hAnsi="Segoe UI" w:cs="Segoe UI"/>
          <w:b/>
          <w:bCs/>
          <w:spacing w:val="1"/>
          <w:sz w:val="20"/>
          <w:szCs w:val="20"/>
        </w:rPr>
        <w:t>Cross check HMIS shelter entry data for Group 1.</w:t>
      </w:r>
      <w:r w:rsidRPr="006E4B17">
        <w:rPr>
          <w:rFonts w:ascii="Segoe UI" w:eastAsia="AppleGothic" w:hAnsi="Segoe UI" w:cs="Segoe UI"/>
          <w:bCs/>
          <w:spacing w:val="1"/>
          <w:sz w:val="20"/>
          <w:szCs w:val="20"/>
        </w:rPr>
        <w:t xml:space="preserve">  We will work with most or all of the 16 local </w:t>
      </w:r>
      <w:proofErr w:type="spellStart"/>
      <w:r w:rsidRPr="006E4B17">
        <w:rPr>
          <w:rFonts w:ascii="Segoe UI" w:eastAsia="AppleGothic" w:hAnsi="Segoe UI" w:cs="Segoe UI"/>
          <w:bCs/>
          <w:spacing w:val="1"/>
          <w:sz w:val="20"/>
          <w:szCs w:val="20"/>
        </w:rPr>
        <w:t>CoCs</w:t>
      </w:r>
      <w:proofErr w:type="spellEnd"/>
      <w:r w:rsidRPr="006E4B17">
        <w:rPr>
          <w:rFonts w:ascii="Segoe UI" w:eastAsia="AppleGothic" w:hAnsi="Segoe UI" w:cs="Segoe UI"/>
          <w:bCs/>
          <w:spacing w:val="1"/>
          <w:sz w:val="20"/>
          <w:szCs w:val="20"/>
        </w:rPr>
        <w:t xml:space="preserve"> to understand if VHPD participants and the HPRP comparison group </w:t>
      </w:r>
      <w:r w:rsidR="002F4C3E" w:rsidRPr="006E4B17">
        <w:rPr>
          <w:rFonts w:ascii="Segoe UI" w:eastAsia="AppleGothic" w:hAnsi="Segoe UI" w:cs="Segoe UI"/>
          <w:bCs/>
          <w:spacing w:val="1"/>
          <w:sz w:val="20"/>
          <w:szCs w:val="20"/>
        </w:rPr>
        <w:t xml:space="preserve">participants </w:t>
      </w:r>
      <w:r w:rsidRPr="006E4B17">
        <w:rPr>
          <w:rFonts w:ascii="Segoe UI" w:eastAsia="AppleGothic" w:hAnsi="Segoe UI" w:cs="Segoe UI"/>
          <w:bCs/>
          <w:spacing w:val="1"/>
          <w:sz w:val="20"/>
          <w:szCs w:val="20"/>
        </w:rPr>
        <w:t xml:space="preserve">are entering shelter after receiving services.  This will require that the research team provide a list that includes the VHPD participant’s name and other identifying characteristics (e.g., DOB, race, age, etc.) to all of the local </w:t>
      </w:r>
      <w:proofErr w:type="spellStart"/>
      <w:r w:rsidRPr="006E4B17">
        <w:rPr>
          <w:rFonts w:ascii="Segoe UI" w:eastAsia="AppleGothic" w:hAnsi="Segoe UI" w:cs="Segoe UI"/>
          <w:bCs/>
          <w:spacing w:val="1"/>
          <w:sz w:val="20"/>
          <w:szCs w:val="20"/>
        </w:rPr>
        <w:t>CoCs</w:t>
      </w:r>
      <w:proofErr w:type="spellEnd"/>
      <w:r w:rsidRPr="006E4B17">
        <w:rPr>
          <w:rFonts w:ascii="Segoe UI" w:eastAsia="AppleGothic" w:hAnsi="Segoe UI" w:cs="Segoe UI"/>
          <w:bCs/>
          <w:spacing w:val="1"/>
          <w:sz w:val="20"/>
          <w:szCs w:val="20"/>
        </w:rPr>
        <w:t xml:space="preserve"> so that they can cross check their HMIS data. We will either obtain consent for accessing this information through existing data release forms or create study specific release forms that the site will need to administer during enrollment for Group 1.</w:t>
      </w:r>
    </w:p>
    <w:p w:rsidR="00B07221" w:rsidRPr="006E4B17" w:rsidRDefault="00B07221" w:rsidP="00686599">
      <w:pPr>
        <w:ind w:right="-446"/>
        <w:rPr>
          <w:rFonts w:ascii="Segoe UI" w:eastAsia="AppleGothic" w:hAnsi="Segoe UI" w:cs="Segoe UI"/>
          <w:bCs/>
          <w:spacing w:val="1"/>
          <w:sz w:val="20"/>
          <w:szCs w:val="20"/>
        </w:rPr>
      </w:pPr>
    </w:p>
    <w:p w:rsidR="00B07221" w:rsidRPr="006E4B17" w:rsidRDefault="00B07221" w:rsidP="00686599">
      <w:pPr>
        <w:pStyle w:val="ListParagraph"/>
        <w:numPr>
          <w:ilvl w:val="0"/>
          <w:numId w:val="3"/>
        </w:numPr>
        <w:ind w:right="-446"/>
        <w:rPr>
          <w:rFonts w:ascii="Segoe UI" w:eastAsia="AppleGothic" w:hAnsi="Segoe UI" w:cs="Segoe UI"/>
          <w:bCs/>
          <w:spacing w:val="1"/>
          <w:sz w:val="20"/>
          <w:szCs w:val="20"/>
        </w:rPr>
      </w:pPr>
      <w:r w:rsidRPr="006E4B17">
        <w:rPr>
          <w:rFonts w:ascii="Segoe UI" w:eastAsia="AppleGothic" w:hAnsi="Segoe UI" w:cs="Segoe UI"/>
          <w:b/>
          <w:bCs/>
          <w:spacing w:val="1"/>
          <w:sz w:val="20"/>
          <w:szCs w:val="20"/>
        </w:rPr>
        <w:t xml:space="preserve">Comparison group data for Group </w:t>
      </w:r>
      <w:r w:rsidR="0008040C" w:rsidRPr="006E4B17">
        <w:rPr>
          <w:rFonts w:ascii="Segoe UI" w:eastAsia="AppleGothic" w:hAnsi="Segoe UI" w:cs="Segoe UI"/>
          <w:b/>
          <w:bCs/>
          <w:spacing w:val="1"/>
          <w:sz w:val="20"/>
          <w:szCs w:val="20"/>
        </w:rPr>
        <w:t>2</w:t>
      </w:r>
      <w:r w:rsidRPr="006E4B17">
        <w:rPr>
          <w:rFonts w:ascii="Segoe UI" w:eastAsia="AppleGothic" w:hAnsi="Segoe UI" w:cs="Segoe UI"/>
          <w:b/>
          <w:bCs/>
          <w:spacing w:val="1"/>
          <w:sz w:val="20"/>
          <w:szCs w:val="20"/>
        </w:rPr>
        <w:t xml:space="preserve"> in the HOMES database.</w:t>
      </w:r>
      <w:r w:rsidRPr="006E4B17">
        <w:rPr>
          <w:rFonts w:ascii="Segoe UI" w:eastAsia="AppleGothic" w:hAnsi="Segoe UI" w:cs="Segoe UI"/>
          <w:bCs/>
          <w:spacing w:val="1"/>
          <w:sz w:val="20"/>
          <w:szCs w:val="20"/>
        </w:rPr>
        <w:t xml:space="preserve">  To create a comparison group of veterans who are eligible for VHPD services but did not receive them, we will work with NCHV to develop analysis plans that will identify appropriate Group </w:t>
      </w:r>
      <w:r w:rsidR="00A842F7" w:rsidRPr="006E4B17">
        <w:rPr>
          <w:rFonts w:ascii="Segoe UI" w:eastAsia="AppleGothic" w:hAnsi="Segoe UI" w:cs="Segoe UI"/>
          <w:bCs/>
          <w:spacing w:val="1"/>
          <w:sz w:val="20"/>
          <w:szCs w:val="20"/>
        </w:rPr>
        <w:t xml:space="preserve">2 </w:t>
      </w:r>
      <w:r w:rsidRPr="006E4B17">
        <w:rPr>
          <w:rFonts w:ascii="Segoe UI" w:eastAsia="AppleGothic" w:hAnsi="Segoe UI" w:cs="Segoe UI"/>
          <w:bCs/>
          <w:spacing w:val="1"/>
          <w:sz w:val="20"/>
          <w:szCs w:val="20"/>
        </w:rPr>
        <w:t>members in the VAMC intake files and assess their homelessness by their use of VA homeless services as recorded in the HOMES database and its predecessor. We will provide specific parameters and the NCHV will conduct the analyses.</w:t>
      </w:r>
    </w:p>
    <w:p w:rsidR="00B07221" w:rsidRPr="006E4B17" w:rsidRDefault="00B07221" w:rsidP="00686599">
      <w:pPr>
        <w:ind w:right="-446"/>
        <w:rPr>
          <w:rFonts w:ascii="Segoe UI" w:eastAsia="AppleGothic" w:hAnsi="Segoe UI" w:cs="Segoe UI"/>
          <w:bCs/>
          <w:spacing w:val="1"/>
          <w:sz w:val="20"/>
          <w:szCs w:val="20"/>
        </w:rPr>
      </w:pPr>
    </w:p>
    <w:p w:rsidR="00B07221" w:rsidRPr="006E4B17" w:rsidRDefault="0008040C" w:rsidP="00686599">
      <w:pPr>
        <w:pStyle w:val="ListParagraph"/>
        <w:numPr>
          <w:ilvl w:val="0"/>
          <w:numId w:val="3"/>
        </w:numPr>
        <w:ind w:right="-446"/>
        <w:rPr>
          <w:rFonts w:ascii="Segoe UI" w:eastAsia="AppleGothic" w:hAnsi="Segoe UI" w:cs="Segoe UI"/>
          <w:bCs/>
          <w:spacing w:val="1"/>
          <w:sz w:val="20"/>
          <w:szCs w:val="20"/>
        </w:rPr>
      </w:pPr>
      <w:r w:rsidRPr="006E4B17">
        <w:rPr>
          <w:rFonts w:ascii="Segoe UI" w:eastAsia="AppleGothic" w:hAnsi="Segoe UI" w:cs="Segoe UI"/>
          <w:b/>
          <w:bCs/>
          <w:spacing w:val="1"/>
          <w:sz w:val="20"/>
          <w:szCs w:val="20"/>
        </w:rPr>
        <w:t>Aggregate HMIS data for Group 3</w:t>
      </w:r>
      <w:r w:rsidR="00B07221" w:rsidRPr="006E4B17">
        <w:rPr>
          <w:rFonts w:ascii="Segoe UI" w:eastAsia="AppleGothic" w:hAnsi="Segoe UI" w:cs="Segoe UI"/>
          <w:b/>
          <w:bCs/>
          <w:spacing w:val="1"/>
          <w:sz w:val="20"/>
          <w:szCs w:val="20"/>
        </w:rPr>
        <w:t xml:space="preserve"> HPRP participants.</w:t>
      </w:r>
      <w:r w:rsidR="00B07221" w:rsidRPr="006E4B17">
        <w:rPr>
          <w:rFonts w:ascii="Segoe UI" w:eastAsia="AppleGothic" w:hAnsi="Segoe UI" w:cs="Segoe UI"/>
          <w:bCs/>
          <w:spacing w:val="1"/>
          <w:sz w:val="20"/>
          <w:szCs w:val="20"/>
        </w:rPr>
        <w:t xml:space="preserve">  To compare Group 1 and 3 outcomes with those for a non-veteran population experiencing risk of housing loss and homelessness (Group </w:t>
      </w:r>
      <w:r w:rsidRPr="006E4B17">
        <w:rPr>
          <w:rFonts w:ascii="Segoe UI" w:eastAsia="AppleGothic" w:hAnsi="Segoe UI" w:cs="Segoe UI"/>
          <w:bCs/>
          <w:spacing w:val="1"/>
          <w:sz w:val="20"/>
          <w:szCs w:val="20"/>
        </w:rPr>
        <w:t>3</w:t>
      </w:r>
      <w:r w:rsidR="00B07221" w:rsidRPr="006E4B17">
        <w:rPr>
          <w:rFonts w:ascii="Segoe UI" w:eastAsia="AppleGothic" w:hAnsi="Segoe UI" w:cs="Segoe UI"/>
          <w:bCs/>
          <w:spacing w:val="1"/>
          <w:sz w:val="20"/>
          <w:szCs w:val="20"/>
        </w:rPr>
        <w:t xml:space="preserve">), we will work with the major HMISs in the VHPD catchment areas to provide the research team with data on homelessness outcomes for HPRP participants.  We will ask for demographic comparisons to make sure we are comparing similar populations and for housing outcomes, specifically shelter reentry and use of any other homeless services that </w:t>
      </w:r>
      <w:r w:rsidR="00395031" w:rsidRPr="006E4B17">
        <w:rPr>
          <w:rFonts w:ascii="Segoe UI" w:eastAsia="AppleGothic" w:hAnsi="Segoe UI" w:cs="Segoe UI"/>
          <w:bCs/>
          <w:spacing w:val="1"/>
          <w:sz w:val="20"/>
          <w:szCs w:val="20"/>
        </w:rPr>
        <w:t xml:space="preserve">are </w:t>
      </w:r>
      <w:r w:rsidR="00B07221" w:rsidRPr="006E4B17">
        <w:rPr>
          <w:rFonts w:ascii="Segoe UI" w:eastAsia="AppleGothic" w:hAnsi="Segoe UI" w:cs="Segoe UI"/>
          <w:bCs/>
          <w:spacing w:val="1"/>
          <w:sz w:val="20"/>
          <w:szCs w:val="20"/>
        </w:rPr>
        <w:t>report</w:t>
      </w:r>
      <w:r w:rsidR="00395031" w:rsidRPr="006E4B17">
        <w:rPr>
          <w:rFonts w:ascii="Segoe UI" w:eastAsia="AppleGothic" w:hAnsi="Segoe UI" w:cs="Segoe UI"/>
          <w:bCs/>
          <w:spacing w:val="1"/>
          <w:sz w:val="20"/>
          <w:szCs w:val="20"/>
        </w:rPr>
        <w:t>ed in</w:t>
      </w:r>
      <w:r w:rsidR="00B07221" w:rsidRPr="006E4B17">
        <w:rPr>
          <w:rFonts w:ascii="Segoe UI" w:eastAsia="AppleGothic" w:hAnsi="Segoe UI" w:cs="Segoe UI"/>
          <w:bCs/>
          <w:spacing w:val="1"/>
          <w:sz w:val="20"/>
          <w:szCs w:val="20"/>
        </w:rPr>
        <w:t xml:space="preserve"> HMIS.  These negotiations with HMISs may result in receipt of aggregate data fulfilling specific table shells</w:t>
      </w:r>
      <w:r w:rsidR="00395031" w:rsidRPr="006E4B17">
        <w:rPr>
          <w:rFonts w:ascii="Segoe UI" w:eastAsia="AppleGothic" w:hAnsi="Segoe UI" w:cs="Segoe UI"/>
          <w:bCs/>
          <w:spacing w:val="1"/>
          <w:sz w:val="20"/>
          <w:szCs w:val="20"/>
        </w:rPr>
        <w:t>,</w:t>
      </w:r>
      <w:r w:rsidR="00B07221" w:rsidRPr="006E4B17">
        <w:rPr>
          <w:rFonts w:ascii="Segoe UI" w:eastAsia="AppleGothic" w:hAnsi="Segoe UI" w:cs="Segoe UI"/>
          <w:bCs/>
          <w:spacing w:val="1"/>
          <w:sz w:val="20"/>
          <w:szCs w:val="20"/>
        </w:rPr>
        <w:t xml:space="preserve"> or in the HMISs extracting de-identified individual-level data from their systems and forwarding it to UI for analysis.  The data will not include any personal data or identifiers</w:t>
      </w:r>
      <w:r w:rsidR="00395031" w:rsidRPr="006E4B17">
        <w:rPr>
          <w:rFonts w:ascii="Segoe UI" w:eastAsia="AppleGothic" w:hAnsi="Segoe UI" w:cs="Segoe UI"/>
          <w:bCs/>
          <w:spacing w:val="1"/>
          <w:sz w:val="20"/>
          <w:szCs w:val="20"/>
        </w:rPr>
        <w:t>,</w:t>
      </w:r>
      <w:r w:rsidR="00B07221" w:rsidRPr="006E4B17">
        <w:rPr>
          <w:rFonts w:ascii="Segoe UI" w:eastAsia="AppleGothic" w:hAnsi="Segoe UI" w:cs="Segoe UI"/>
          <w:bCs/>
          <w:spacing w:val="1"/>
          <w:sz w:val="20"/>
          <w:szCs w:val="20"/>
        </w:rPr>
        <w:t xml:space="preserve"> and we will therefore not need permission from program participants to receive or analyze these data. </w:t>
      </w:r>
    </w:p>
    <w:p w:rsidR="00C46F32" w:rsidRPr="006E4B17" w:rsidRDefault="00C46F32" w:rsidP="00917EA5"/>
    <w:p w:rsidR="008644BF" w:rsidRPr="006E4B17" w:rsidRDefault="008644BF" w:rsidP="0008040C">
      <w:pPr>
        <w:pStyle w:val="Heading2"/>
        <w:rPr>
          <w:rFonts w:ascii="Segoe UI" w:hAnsi="Segoe UI" w:cs="Segoe UI"/>
          <w:sz w:val="20"/>
          <w:szCs w:val="20"/>
        </w:rPr>
      </w:pPr>
      <w:bookmarkStart w:id="7" w:name="_Toc316652433"/>
      <w:r w:rsidRPr="006E4B17">
        <w:rPr>
          <w:rFonts w:ascii="Segoe UI" w:hAnsi="Segoe UI" w:cs="Segoe UI"/>
          <w:sz w:val="20"/>
          <w:szCs w:val="20"/>
        </w:rPr>
        <w:t>B3. Methods to Maximize Response Rates and to Deal with Issues of Non-response</w:t>
      </w:r>
      <w:bookmarkEnd w:id="7"/>
    </w:p>
    <w:p w:rsidR="00E01353" w:rsidRPr="006E4B17" w:rsidRDefault="00E01353" w:rsidP="008644BF">
      <w:pPr>
        <w:rPr>
          <w:rFonts w:ascii="Segoe UI" w:hAnsi="Segoe UI" w:cs="Segoe UI"/>
          <w:sz w:val="20"/>
          <w:szCs w:val="20"/>
        </w:rPr>
      </w:pPr>
    </w:p>
    <w:p w:rsidR="00E01353" w:rsidRDefault="00E01353" w:rsidP="008644BF">
      <w:pPr>
        <w:rPr>
          <w:rFonts w:ascii="Segoe UI" w:eastAsia="AppleGothic" w:hAnsi="Segoe UI" w:cs="Segoe UI"/>
          <w:bCs/>
          <w:spacing w:val="1"/>
          <w:sz w:val="20"/>
          <w:szCs w:val="20"/>
        </w:rPr>
      </w:pPr>
      <w:r w:rsidRPr="006E4B17">
        <w:rPr>
          <w:rFonts w:ascii="Segoe UI" w:eastAsia="AppleGothic" w:hAnsi="Segoe UI" w:cs="Segoe UI"/>
          <w:b/>
          <w:bCs/>
          <w:spacing w:val="1"/>
          <w:sz w:val="20"/>
          <w:szCs w:val="20"/>
        </w:rPr>
        <w:t>Response rate and follow up.</w:t>
      </w:r>
      <w:r w:rsidRPr="006E4B17">
        <w:rPr>
          <w:rFonts w:ascii="Segoe UI" w:eastAsia="AppleGothic" w:hAnsi="Segoe UI" w:cs="Segoe UI"/>
          <w:bCs/>
          <w:spacing w:val="1"/>
          <w:sz w:val="20"/>
          <w:szCs w:val="20"/>
        </w:rPr>
        <w:t xml:space="preserve"> Veterans who participate in the telephone survey will receive a monetary honorarium for their time, which is likely to facilitate a high response rate.  Silber &amp; Associates has an excellent record of high response rates, due mainly to our persistent follow-up calls to non-respondents.  Furthermore, Silber &amp; Associates' interviewers place multiple calls at varying times of the day and days of the week to non-respondents.  If we consistently reach voice mail when we call a number, we'll leave Silber &amp; Associates' toll-free number for the veteran to call back.</w:t>
      </w:r>
    </w:p>
    <w:p w:rsidR="004A0B8C" w:rsidRPr="006E4B17" w:rsidRDefault="004A0B8C" w:rsidP="008644BF">
      <w:pPr>
        <w:rPr>
          <w:rFonts w:ascii="Segoe UI" w:eastAsia="AppleGothic" w:hAnsi="Segoe UI" w:cs="Segoe UI"/>
          <w:bCs/>
          <w:spacing w:val="1"/>
          <w:sz w:val="20"/>
          <w:szCs w:val="20"/>
        </w:rPr>
      </w:pPr>
    </w:p>
    <w:p w:rsidR="000D552B" w:rsidRDefault="000D552B" w:rsidP="008644BF">
      <w:pPr>
        <w:rPr>
          <w:rFonts w:ascii="Segoe UI" w:eastAsia="AppleGothic" w:hAnsi="Segoe UI" w:cs="Segoe UI"/>
          <w:bCs/>
          <w:spacing w:val="1"/>
          <w:sz w:val="20"/>
          <w:szCs w:val="20"/>
        </w:rPr>
      </w:pPr>
      <w:r>
        <w:rPr>
          <w:rFonts w:ascii="Segoe UI" w:eastAsia="AppleGothic" w:hAnsi="Segoe UI" w:cs="Segoe UI"/>
          <w:bCs/>
          <w:spacing w:val="1"/>
          <w:sz w:val="20"/>
          <w:szCs w:val="20"/>
        </w:rPr>
        <w:t>We</w:t>
      </w:r>
      <w:r w:rsidR="004A0B8C" w:rsidRPr="004A0B8C">
        <w:rPr>
          <w:rFonts w:ascii="Segoe UI" w:eastAsia="AppleGothic" w:hAnsi="Segoe UI" w:cs="Segoe UI"/>
          <w:bCs/>
          <w:spacing w:val="1"/>
          <w:sz w:val="20"/>
          <w:szCs w:val="20"/>
        </w:rPr>
        <w:t xml:space="preserve"> anticipate </w:t>
      </w:r>
      <w:r>
        <w:rPr>
          <w:rFonts w:ascii="Segoe UI" w:eastAsia="AppleGothic" w:hAnsi="Segoe UI" w:cs="Segoe UI"/>
          <w:bCs/>
          <w:spacing w:val="1"/>
          <w:sz w:val="20"/>
          <w:szCs w:val="20"/>
        </w:rPr>
        <w:t>a</w:t>
      </w:r>
      <w:r w:rsidR="004A0B8C" w:rsidRPr="004A0B8C">
        <w:rPr>
          <w:rFonts w:ascii="Segoe UI" w:eastAsia="AppleGothic" w:hAnsi="Segoe UI" w:cs="Segoe UI"/>
          <w:bCs/>
          <w:spacing w:val="1"/>
          <w:sz w:val="20"/>
          <w:szCs w:val="20"/>
        </w:rPr>
        <w:t xml:space="preserve"> high response rate</w:t>
      </w:r>
      <w:r>
        <w:rPr>
          <w:rFonts w:ascii="Segoe UI" w:eastAsia="AppleGothic" w:hAnsi="Segoe UI" w:cs="Segoe UI"/>
          <w:bCs/>
          <w:spacing w:val="1"/>
          <w:sz w:val="20"/>
          <w:szCs w:val="20"/>
        </w:rPr>
        <w:t xml:space="preserve"> for this survey; however,</w:t>
      </w:r>
      <w:r w:rsidR="004A0B8C" w:rsidRPr="004A0B8C">
        <w:rPr>
          <w:rFonts w:ascii="Segoe UI" w:eastAsia="AppleGothic" w:hAnsi="Segoe UI" w:cs="Segoe UI"/>
          <w:bCs/>
          <w:spacing w:val="1"/>
          <w:sz w:val="20"/>
          <w:szCs w:val="20"/>
        </w:rPr>
        <w:t xml:space="preserve"> there will be some people who will refuse to participate in this study. Those people who refuse to participate could potentially bias our survey estimates if the characteristics of those who refuse differ from those who were interviewed. The size of the potential bias depends on how much the non-participants differ and the response rate.  Using administrative data we will demographically compare our respondents to our non</w:t>
      </w:r>
      <w:r>
        <w:rPr>
          <w:rFonts w:ascii="Segoe UI" w:eastAsia="AppleGothic" w:hAnsi="Segoe UI" w:cs="Segoe UI"/>
          <w:bCs/>
          <w:spacing w:val="1"/>
          <w:sz w:val="20"/>
          <w:szCs w:val="20"/>
        </w:rPr>
        <w:t>-</w:t>
      </w:r>
      <w:r w:rsidR="004A0B8C" w:rsidRPr="004A0B8C">
        <w:rPr>
          <w:rFonts w:ascii="Segoe UI" w:eastAsia="AppleGothic" w:hAnsi="Segoe UI" w:cs="Segoe UI"/>
          <w:bCs/>
          <w:spacing w:val="1"/>
          <w:sz w:val="20"/>
          <w:szCs w:val="20"/>
        </w:rPr>
        <w:t xml:space="preserve">respondents and if there are significant differences then we will adjust our estimates by applying a post-stratification weighting adjustment that would make our sample have the same demographic make-up as the overall population which will reduce the possibility </w:t>
      </w:r>
      <w:proofErr w:type="spellStart"/>
      <w:r w:rsidR="004A0B8C" w:rsidRPr="004A0B8C">
        <w:rPr>
          <w:rFonts w:ascii="Segoe UI" w:eastAsia="AppleGothic" w:hAnsi="Segoe UI" w:cs="Segoe UI"/>
          <w:bCs/>
          <w:spacing w:val="1"/>
          <w:sz w:val="20"/>
          <w:szCs w:val="20"/>
        </w:rPr>
        <w:t>nonresponse</w:t>
      </w:r>
      <w:proofErr w:type="spellEnd"/>
      <w:r w:rsidR="004A0B8C" w:rsidRPr="004A0B8C">
        <w:rPr>
          <w:rFonts w:ascii="Segoe UI" w:eastAsia="AppleGothic" w:hAnsi="Segoe UI" w:cs="Segoe UI"/>
          <w:bCs/>
          <w:spacing w:val="1"/>
          <w:sz w:val="20"/>
          <w:szCs w:val="20"/>
        </w:rPr>
        <w:t xml:space="preserve"> bias.</w:t>
      </w:r>
      <w:r>
        <w:rPr>
          <w:rFonts w:ascii="Segoe UI" w:eastAsia="AppleGothic" w:hAnsi="Segoe UI" w:cs="Segoe UI"/>
          <w:bCs/>
          <w:spacing w:val="1"/>
          <w:sz w:val="20"/>
          <w:szCs w:val="20"/>
        </w:rPr>
        <w:t xml:space="preserve">  </w:t>
      </w:r>
    </w:p>
    <w:p w:rsidR="000D552B" w:rsidRDefault="000D552B" w:rsidP="008644BF">
      <w:pPr>
        <w:rPr>
          <w:rFonts w:ascii="Segoe UI" w:eastAsia="AppleGothic" w:hAnsi="Segoe UI" w:cs="Segoe UI"/>
          <w:bCs/>
          <w:spacing w:val="1"/>
          <w:sz w:val="20"/>
          <w:szCs w:val="20"/>
        </w:rPr>
      </w:pPr>
    </w:p>
    <w:p w:rsidR="000D552B" w:rsidRPr="000D552B" w:rsidRDefault="000D552B" w:rsidP="000D552B">
      <w:pPr>
        <w:rPr>
          <w:rFonts w:ascii="Segoe UI" w:eastAsia="AppleGothic" w:hAnsi="Segoe UI" w:cs="Segoe UI"/>
          <w:bCs/>
          <w:spacing w:val="1"/>
          <w:sz w:val="20"/>
          <w:szCs w:val="20"/>
        </w:rPr>
      </w:pPr>
      <w:r w:rsidRPr="000D552B">
        <w:rPr>
          <w:rFonts w:ascii="Segoe UI" w:eastAsia="AppleGothic" w:hAnsi="Segoe UI" w:cs="Segoe UI"/>
          <w:bCs/>
          <w:spacing w:val="1"/>
          <w:sz w:val="20"/>
          <w:szCs w:val="20"/>
        </w:rPr>
        <w:t xml:space="preserve">Statistical adjustments for non-response bias in pre-post analyses for Group 1, should it prove to be more than 5-10% on any available matching variable, will be handled in the same way we expect to handle propensity score matching when comparing Group 1 to Group 2 or Group 3.  That is, we use the available demographic variables to predict being in the baseline group vs. being in the follow-up group, then use the coefficients of each predictor variable to adjust the value of the predictor variables for the follow-up group.  The procedure generates a weight, or vector score, which combines all the adjustments and is applied to each person in the follow-up group.  Mean values of each predictor variable can be reported before and after the weighting/adjustment, so a reader can see both the level of bias and the effects of the adjustment.  </w:t>
      </w:r>
    </w:p>
    <w:p w:rsidR="008F0F4D" w:rsidRPr="006E4B17" w:rsidRDefault="000D552B" w:rsidP="000D552B">
      <w:pPr>
        <w:rPr>
          <w:rFonts w:ascii="Segoe UI" w:hAnsi="Segoe UI" w:cs="Segoe UI"/>
          <w:sz w:val="20"/>
          <w:szCs w:val="20"/>
        </w:rPr>
      </w:pPr>
      <w:r>
        <w:rPr>
          <w:rFonts w:eastAsia="Times New Roman"/>
        </w:rPr>
        <w:t> </w:t>
      </w:r>
      <w:bookmarkStart w:id="8" w:name="_Toc316652434"/>
    </w:p>
    <w:p w:rsidR="008644BF" w:rsidRPr="006E4B17" w:rsidRDefault="008644BF" w:rsidP="0008040C">
      <w:pPr>
        <w:pStyle w:val="Heading2"/>
        <w:rPr>
          <w:rFonts w:ascii="Segoe UI" w:hAnsi="Segoe UI" w:cs="Segoe UI"/>
          <w:sz w:val="20"/>
          <w:szCs w:val="20"/>
        </w:rPr>
      </w:pPr>
      <w:r w:rsidRPr="006E4B17">
        <w:rPr>
          <w:rFonts w:ascii="Segoe UI" w:hAnsi="Segoe UI" w:cs="Segoe UI"/>
          <w:sz w:val="20"/>
          <w:szCs w:val="20"/>
        </w:rPr>
        <w:t>B4. Pre-testing of Procedures and Methods</w:t>
      </w:r>
      <w:bookmarkEnd w:id="8"/>
    </w:p>
    <w:p w:rsidR="008F0F4D" w:rsidRPr="006E4B17" w:rsidRDefault="008F0F4D" w:rsidP="008644BF">
      <w:pPr>
        <w:rPr>
          <w:rFonts w:ascii="Segoe UI" w:hAnsi="Segoe UI" w:cs="Segoe UI"/>
          <w:sz w:val="20"/>
          <w:szCs w:val="20"/>
        </w:rPr>
      </w:pPr>
      <w:r w:rsidRPr="006E4B17">
        <w:rPr>
          <w:rFonts w:ascii="Segoe UI" w:hAnsi="Segoe UI" w:cs="Segoe UI"/>
          <w:sz w:val="20"/>
          <w:szCs w:val="20"/>
        </w:rPr>
        <w:t>Silber &amp; Associates’ staff will pre-test the questionnaires in late May and early June 2012 , by conducting telephone interviews with</w:t>
      </w:r>
      <w:r w:rsidR="000F2861">
        <w:rPr>
          <w:rFonts w:ascii="Segoe UI" w:hAnsi="Segoe UI" w:cs="Segoe UI"/>
          <w:sz w:val="20"/>
          <w:szCs w:val="20"/>
        </w:rPr>
        <w:t xml:space="preserve"> no more than</w:t>
      </w:r>
      <w:r w:rsidRPr="006E4B17">
        <w:rPr>
          <w:rFonts w:ascii="Segoe UI" w:hAnsi="Segoe UI" w:cs="Segoe UI"/>
          <w:sz w:val="20"/>
          <w:szCs w:val="20"/>
        </w:rPr>
        <w:t xml:space="preserve"> nine veterans drawn from veterans already enrolled in VHPD who volunteer for the test. The objectives are to: (a) test the questionnaire for wording, flow, and meaning; (b) determine the average time to complete the survey; and (c) conduct post-survey cognitive interviews with respondents to assess understand their interpretation of the questions and the reasoning behind their answers. After administering the pretest survey, Dr. Silber, a psychologist, will conduct cognitive interviews to learn about survey fatigue and question clarity, answerability, and sensitivity.  Based on these interviews we will make wording and other changes as needed to improve cognitive clarity.  The pretest will also provide experience with survey procedures. It will test the ability to contact respondents using the lists from which the sample will be drawn, reach appropriate respondents, and complete interviews with them. The experience will be used to modify the instrument as well as procedures related to contacting potential respondents, scheduling interview time, explaining the survey purpose, and encouraging participation.</w:t>
      </w:r>
    </w:p>
    <w:p w:rsidR="00B326F2" w:rsidRPr="006E4B17" w:rsidRDefault="00B326F2" w:rsidP="008644BF">
      <w:pPr>
        <w:rPr>
          <w:rFonts w:ascii="Segoe UI" w:hAnsi="Segoe UI" w:cs="Segoe UI"/>
          <w:b/>
          <w:sz w:val="20"/>
          <w:szCs w:val="20"/>
        </w:rPr>
      </w:pPr>
    </w:p>
    <w:p w:rsidR="008644BF" w:rsidRPr="006E4B17" w:rsidRDefault="008644BF" w:rsidP="0008040C">
      <w:pPr>
        <w:pStyle w:val="Heading2"/>
        <w:rPr>
          <w:rFonts w:ascii="Segoe UI" w:hAnsi="Segoe UI" w:cs="Segoe UI"/>
          <w:sz w:val="20"/>
          <w:szCs w:val="20"/>
        </w:rPr>
      </w:pPr>
      <w:bookmarkStart w:id="9" w:name="_Toc316652435"/>
      <w:r w:rsidRPr="006E4B17">
        <w:rPr>
          <w:rFonts w:ascii="Segoe UI" w:hAnsi="Segoe UI" w:cs="Segoe UI"/>
          <w:sz w:val="20"/>
          <w:szCs w:val="20"/>
        </w:rPr>
        <w:t>B5. Individuals or Contractors Responsible for Statistical Aspects of the Design</w:t>
      </w:r>
      <w:bookmarkEnd w:id="9"/>
    </w:p>
    <w:p w:rsidR="000139DF" w:rsidRPr="006E4B17" w:rsidRDefault="000139DF" w:rsidP="008644BF">
      <w:pPr>
        <w:rPr>
          <w:rFonts w:ascii="Segoe UI" w:hAnsi="Segoe UI" w:cs="Segoe UI"/>
          <w:b/>
          <w:sz w:val="20"/>
          <w:szCs w:val="20"/>
        </w:rPr>
      </w:pPr>
    </w:p>
    <w:p w:rsidR="003949C7" w:rsidRPr="006E4B17" w:rsidRDefault="003949C7" w:rsidP="003949C7">
      <w:pPr>
        <w:pStyle w:val="ListParagraph"/>
        <w:numPr>
          <w:ilvl w:val="0"/>
          <w:numId w:val="1"/>
        </w:numPr>
        <w:rPr>
          <w:rFonts w:ascii="Segoe UI" w:hAnsi="Segoe UI" w:cs="Segoe UI"/>
          <w:sz w:val="20"/>
          <w:szCs w:val="20"/>
        </w:rPr>
      </w:pPr>
      <w:r w:rsidRPr="006E4B17">
        <w:rPr>
          <w:rFonts w:ascii="Segoe UI" w:hAnsi="Segoe UI" w:cs="Segoe UI"/>
          <w:sz w:val="20"/>
          <w:szCs w:val="20"/>
        </w:rPr>
        <w:t xml:space="preserve">The agency responsible for receiving and approving contract deliverables is: </w:t>
      </w:r>
    </w:p>
    <w:p w:rsidR="003949C7" w:rsidRPr="006E4B17" w:rsidRDefault="003949C7" w:rsidP="003949C7">
      <w:pPr>
        <w:pStyle w:val="ListParagraph"/>
        <w:rPr>
          <w:rFonts w:ascii="Segoe UI" w:hAnsi="Segoe UI" w:cs="Segoe UI"/>
          <w:sz w:val="20"/>
          <w:szCs w:val="20"/>
        </w:rPr>
      </w:pPr>
    </w:p>
    <w:p w:rsidR="003949C7" w:rsidRPr="006E4B17" w:rsidRDefault="003949C7" w:rsidP="003949C7">
      <w:pPr>
        <w:pStyle w:val="ListParagraph"/>
        <w:rPr>
          <w:rFonts w:ascii="Segoe UI" w:hAnsi="Segoe UI" w:cs="Segoe UI"/>
          <w:sz w:val="20"/>
          <w:szCs w:val="20"/>
        </w:rPr>
      </w:pPr>
      <w:r w:rsidRPr="006E4B17">
        <w:rPr>
          <w:rFonts w:ascii="Segoe UI" w:hAnsi="Segoe UI" w:cs="Segoe UI"/>
          <w:sz w:val="20"/>
          <w:szCs w:val="20"/>
        </w:rPr>
        <w:t>Office of Policy Development and Research, Program Evaluation Division</w:t>
      </w:r>
    </w:p>
    <w:p w:rsidR="003949C7" w:rsidRPr="006E4B17" w:rsidRDefault="003949C7" w:rsidP="003949C7">
      <w:pPr>
        <w:pStyle w:val="ListParagraph"/>
        <w:rPr>
          <w:rFonts w:ascii="Segoe UI" w:hAnsi="Segoe UI" w:cs="Segoe UI"/>
          <w:sz w:val="20"/>
          <w:szCs w:val="20"/>
        </w:rPr>
      </w:pPr>
      <w:r w:rsidRPr="006E4B17">
        <w:rPr>
          <w:rFonts w:ascii="Segoe UI" w:hAnsi="Segoe UI" w:cs="Segoe UI"/>
          <w:sz w:val="20"/>
          <w:szCs w:val="20"/>
        </w:rPr>
        <w:t>U.S. Department of Housing and Urban Development</w:t>
      </w:r>
    </w:p>
    <w:p w:rsidR="003949C7" w:rsidRPr="006E4B17" w:rsidRDefault="003949C7" w:rsidP="003949C7">
      <w:pPr>
        <w:spacing w:line="240" w:lineRule="auto"/>
        <w:ind w:right="20" w:firstLine="720"/>
        <w:rPr>
          <w:rFonts w:ascii="Segoe UI" w:eastAsia="Arial Narrow" w:hAnsi="Segoe UI" w:cs="Segoe UI"/>
          <w:sz w:val="20"/>
          <w:szCs w:val="20"/>
        </w:rPr>
      </w:pPr>
      <w:r w:rsidRPr="006E4B17">
        <w:rPr>
          <w:rFonts w:ascii="Segoe UI" w:eastAsia="Arial Narrow" w:hAnsi="Segoe UI" w:cs="Segoe UI"/>
          <w:sz w:val="20"/>
          <w:szCs w:val="20"/>
        </w:rPr>
        <w:t>451</w:t>
      </w:r>
      <w:r w:rsidRPr="006E4B17">
        <w:rPr>
          <w:rFonts w:ascii="Segoe UI" w:eastAsia="Arial Narrow" w:hAnsi="Segoe UI" w:cs="Segoe UI"/>
          <w:spacing w:val="1"/>
          <w:sz w:val="20"/>
          <w:szCs w:val="20"/>
        </w:rPr>
        <w:t xml:space="preserve"> </w:t>
      </w:r>
      <w:r w:rsidRPr="006E4B17">
        <w:rPr>
          <w:rFonts w:ascii="Segoe UI" w:eastAsia="Arial Narrow" w:hAnsi="Segoe UI" w:cs="Segoe UI"/>
          <w:sz w:val="20"/>
          <w:szCs w:val="20"/>
        </w:rPr>
        <w:t>Seventh</w:t>
      </w:r>
      <w:r w:rsidRPr="006E4B17">
        <w:rPr>
          <w:rFonts w:ascii="Segoe UI" w:eastAsia="Arial Narrow" w:hAnsi="Segoe UI" w:cs="Segoe UI"/>
          <w:spacing w:val="1"/>
          <w:sz w:val="20"/>
          <w:szCs w:val="20"/>
        </w:rPr>
        <w:t xml:space="preserve"> </w:t>
      </w:r>
      <w:r w:rsidRPr="006E4B17">
        <w:rPr>
          <w:rFonts w:ascii="Segoe UI" w:eastAsia="Arial Narrow" w:hAnsi="Segoe UI" w:cs="Segoe UI"/>
          <w:sz w:val="20"/>
          <w:szCs w:val="20"/>
        </w:rPr>
        <w:t>St</w:t>
      </w:r>
      <w:r w:rsidR="009E3CC4" w:rsidRPr="006E4B17">
        <w:rPr>
          <w:rFonts w:ascii="Segoe UI" w:eastAsia="Arial Narrow" w:hAnsi="Segoe UI" w:cs="Segoe UI"/>
          <w:sz w:val="20"/>
          <w:szCs w:val="20"/>
        </w:rPr>
        <w:t>.</w:t>
      </w:r>
      <w:r w:rsidRPr="006E4B17">
        <w:rPr>
          <w:rFonts w:ascii="Segoe UI" w:eastAsia="Arial Narrow" w:hAnsi="Segoe UI" w:cs="Segoe UI"/>
          <w:spacing w:val="-1"/>
          <w:sz w:val="20"/>
          <w:szCs w:val="20"/>
        </w:rPr>
        <w:t xml:space="preserve"> </w:t>
      </w:r>
      <w:r w:rsidRPr="006E4B17">
        <w:rPr>
          <w:rFonts w:ascii="Segoe UI" w:eastAsia="Arial Narrow" w:hAnsi="Segoe UI" w:cs="Segoe UI"/>
          <w:sz w:val="20"/>
          <w:szCs w:val="20"/>
        </w:rPr>
        <w:t>SW,</w:t>
      </w:r>
      <w:r w:rsidRPr="006E4B17">
        <w:rPr>
          <w:rFonts w:ascii="Segoe UI" w:eastAsia="Arial Narrow" w:hAnsi="Segoe UI" w:cs="Segoe UI"/>
          <w:spacing w:val="-3"/>
          <w:sz w:val="20"/>
          <w:szCs w:val="20"/>
        </w:rPr>
        <w:t xml:space="preserve"> </w:t>
      </w:r>
      <w:r w:rsidRPr="006E4B17">
        <w:rPr>
          <w:rFonts w:ascii="Segoe UI" w:eastAsia="Arial Narrow" w:hAnsi="Segoe UI" w:cs="Segoe UI"/>
          <w:sz w:val="20"/>
          <w:szCs w:val="20"/>
        </w:rPr>
        <w:t>Room 8120</w:t>
      </w:r>
    </w:p>
    <w:p w:rsidR="003949C7" w:rsidRPr="006E4B17" w:rsidRDefault="003949C7" w:rsidP="003949C7">
      <w:pPr>
        <w:spacing w:line="240" w:lineRule="auto"/>
        <w:ind w:right="20" w:firstLine="720"/>
        <w:rPr>
          <w:rFonts w:ascii="Segoe UI" w:eastAsia="Arial Narrow" w:hAnsi="Segoe UI" w:cs="Segoe UI"/>
          <w:sz w:val="20"/>
          <w:szCs w:val="20"/>
        </w:rPr>
      </w:pPr>
      <w:r w:rsidRPr="006E4B17">
        <w:rPr>
          <w:rFonts w:ascii="Segoe UI" w:eastAsia="Arial Narrow" w:hAnsi="Segoe UI" w:cs="Segoe UI"/>
          <w:sz w:val="20"/>
          <w:szCs w:val="20"/>
        </w:rPr>
        <w:t>Washington, DC</w:t>
      </w:r>
      <w:r w:rsidRPr="006E4B17">
        <w:rPr>
          <w:rFonts w:ascii="Segoe UI" w:eastAsia="Arial Narrow" w:hAnsi="Segoe UI" w:cs="Segoe UI"/>
          <w:spacing w:val="-3"/>
          <w:sz w:val="20"/>
          <w:szCs w:val="20"/>
        </w:rPr>
        <w:t xml:space="preserve"> </w:t>
      </w:r>
      <w:r w:rsidRPr="006E4B17">
        <w:rPr>
          <w:rFonts w:ascii="Segoe UI" w:eastAsia="Arial Narrow" w:hAnsi="Segoe UI" w:cs="Segoe UI"/>
          <w:sz w:val="20"/>
          <w:szCs w:val="20"/>
        </w:rPr>
        <w:t>20410</w:t>
      </w:r>
    </w:p>
    <w:p w:rsidR="003949C7" w:rsidRPr="006E4B17" w:rsidRDefault="003949C7" w:rsidP="003949C7">
      <w:pPr>
        <w:spacing w:line="240" w:lineRule="auto"/>
        <w:ind w:right="20" w:firstLine="720"/>
        <w:rPr>
          <w:rFonts w:ascii="Segoe UI" w:eastAsia="Arial Narrow" w:hAnsi="Segoe UI" w:cs="Segoe UI"/>
          <w:sz w:val="20"/>
          <w:szCs w:val="20"/>
        </w:rPr>
      </w:pPr>
    </w:p>
    <w:p w:rsidR="003949C7" w:rsidRPr="006E4B17" w:rsidRDefault="000139DF" w:rsidP="000139DF">
      <w:pPr>
        <w:spacing w:line="240" w:lineRule="auto"/>
        <w:ind w:right="20" w:firstLine="720"/>
        <w:rPr>
          <w:rFonts w:ascii="Segoe UI" w:eastAsia="Arial Narrow" w:hAnsi="Segoe UI" w:cs="Segoe UI"/>
          <w:sz w:val="20"/>
          <w:szCs w:val="20"/>
        </w:rPr>
      </w:pPr>
      <w:r w:rsidRPr="006E4B17">
        <w:rPr>
          <w:rFonts w:ascii="Segoe UI" w:eastAsia="Arial Narrow" w:hAnsi="Segoe UI" w:cs="Segoe UI"/>
          <w:sz w:val="20"/>
          <w:szCs w:val="20"/>
        </w:rPr>
        <w:t xml:space="preserve">Person Responsible: </w:t>
      </w:r>
      <w:r w:rsidR="003949C7" w:rsidRPr="006E4B17">
        <w:rPr>
          <w:rFonts w:ascii="Segoe UI" w:eastAsia="Arial Narrow" w:hAnsi="Segoe UI" w:cs="Segoe UI"/>
          <w:sz w:val="20"/>
          <w:szCs w:val="20"/>
        </w:rPr>
        <w:t>Elizabeth Rudd, HUD/GTR, (</w:t>
      </w:r>
      <w:r w:rsidR="00E01353" w:rsidRPr="006E4B17">
        <w:rPr>
          <w:rFonts w:ascii="Segoe UI" w:eastAsia="Arial Narrow" w:hAnsi="Segoe UI" w:cs="Segoe UI"/>
          <w:sz w:val="20"/>
          <w:szCs w:val="20"/>
        </w:rPr>
        <w:t>202) 402-7607</w:t>
      </w:r>
      <w:r w:rsidR="003949C7" w:rsidRPr="006E4B17">
        <w:rPr>
          <w:rFonts w:ascii="Segoe UI" w:eastAsia="Arial Narrow" w:hAnsi="Segoe UI" w:cs="Segoe UI"/>
          <w:sz w:val="20"/>
          <w:szCs w:val="20"/>
        </w:rPr>
        <w:t>,</w:t>
      </w:r>
      <w:r w:rsidR="00E01353" w:rsidRPr="006E4B17">
        <w:rPr>
          <w:rFonts w:ascii="Segoe UI" w:eastAsia="Arial Narrow" w:hAnsi="Segoe UI" w:cs="Segoe UI"/>
          <w:sz w:val="20"/>
          <w:szCs w:val="20"/>
        </w:rPr>
        <w:t xml:space="preserve"> </w:t>
      </w:r>
      <w:hyperlink r:id="rId11" w:history="1">
        <w:r w:rsidR="008F0F4D" w:rsidRPr="006E4B17">
          <w:rPr>
            <w:rStyle w:val="Hyperlink"/>
            <w:rFonts w:ascii="Segoe UI" w:eastAsia="Arial Narrow" w:hAnsi="Segoe UI" w:cs="Segoe UI"/>
            <w:sz w:val="20"/>
            <w:szCs w:val="20"/>
          </w:rPr>
          <w:t>Elizabeth.C.Rudd@hud.gov</w:t>
        </w:r>
      </w:hyperlink>
      <w:r w:rsidR="00E01353" w:rsidRPr="006E4B17">
        <w:rPr>
          <w:rFonts w:ascii="Segoe UI" w:eastAsia="Arial Narrow" w:hAnsi="Segoe UI" w:cs="Segoe UI"/>
          <w:sz w:val="20"/>
          <w:szCs w:val="20"/>
        </w:rPr>
        <w:t xml:space="preserve"> </w:t>
      </w:r>
    </w:p>
    <w:p w:rsidR="003949C7" w:rsidRPr="006E4B17" w:rsidRDefault="003949C7" w:rsidP="003949C7">
      <w:pPr>
        <w:spacing w:line="240" w:lineRule="auto"/>
        <w:ind w:right="20" w:firstLine="720"/>
        <w:rPr>
          <w:rFonts w:ascii="Segoe UI" w:eastAsia="Arial Narrow" w:hAnsi="Segoe UI" w:cs="Segoe UI"/>
          <w:sz w:val="20"/>
          <w:szCs w:val="20"/>
        </w:rPr>
      </w:pPr>
    </w:p>
    <w:p w:rsidR="003949C7" w:rsidRPr="006E4B17" w:rsidRDefault="003949C7" w:rsidP="003949C7">
      <w:pPr>
        <w:pStyle w:val="ListParagraph"/>
        <w:numPr>
          <w:ilvl w:val="0"/>
          <w:numId w:val="1"/>
        </w:numPr>
        <w:spacing w:line="240" w:lineRule="auto"/>
        <w:ind w:right="20"/>
        <w:rPr>
          <w:rFonts w:ascii="Segoe UI" w:eastAsia="Arial Narrow" w:hAnsi="Segoe UI" w:cs="Segoe UI"/>
          <w:sz w:val="20"/>
          <w:szCs w:val="20"/>
        </w:rPr>
      </w:pPr>
      <w:r w:rsidRPr="006E4B17">
        <w:rPr>
          <w:rFonts w:ascii="Segoe UI" w:eastAsia="Arial Narrow" w:hAnsi="Segoe UI" w:cs="Segoe UI"/>
          <w:sz w:val="20"/>
          <w:szCs w:val="20"/>
        </w:rPr>
        <w:t>The organization responsible for administering the baseline and follow-up telephone surveys is:</w:t>
      </w:r>
    </w:p>
    <w:p w:rsidR="003949C7" w:rsidRPr="006E4B17" w:rsidRDefault="003949C7" w:rsidP="003949C7">
      <w:pPr>
        <w:pStyle w:val="ListParagraph"/>
        <w:spacing w:line="240" w:lineRule="auto"/>
        <w:ind w:right="20"/>
        <w:rPr>
          <w:rFonts w:ascii="Segoe UI" w:eastAsia="Arial Narrow" w:hAnsi="Segoe UI" w:cs="Segoe UI"/>
          <w:sz w:val="20"/>
          <w:szCs w:val="20"/>
        </w:rPr>
      </w:pPr>
    </w:p>
    <w:p w:rsidR="003949C7" w:rsidRPr="006E4B17" w:rsidRDefault="003949C7" w:rsidP="003949C7">
      <w:pPr>
        <w:pStyle w:val="ListParagraph"/>
        <w:spacing w:line="240" w:lineRule="auto"/>
        <w:ind w:right="20"/>
        <w:rPr>
          <w:rFonts w:ascii="Segoe UI" w:eastAsia="Arial Narrow" w:hAnsi="Segoe UI" w:cs="Segoe UI"/>
          <w:sz w:val="20"/>
          <w:szCs w:val="20"/>
        </w:rPr>
      </w:pPr>
      <w:r w:rsidRPr="006E4B17">
        <w:rPr>
          <w:rFonts w:ascii="Segoe UI" w:eastAsia="Arial Narrow" w:hAnsi="Segoe UI" w:cs="Segoe UI"/>
          <w:sz w:val="20"/>
          <w:szCs w:val="20"/>
        </w:rPr>
        <w:t>Silber &amp; Associates</w:t>
      </w:r>
    </w:p>
    <w:p w:rsidR="003949C7" w:rsidRPr="006E4B17" w:rsidRDefault="003949C7" w:rsidP="003949C7">
      <w:pPr>
        <w:ind w:firstLine="720"/>
        <w:rPr>
          <w:rFonts w:ascii="Segoe UI" w:hAnsi="Segoe UI" w:cs="Segoe UI"/>
          <w:sz w:val="20"/>
          <w:szCs w:val="20"/>
        </w:rPr>
      </w:pPr>
      <w:r w:rsidRPr="006E4B17">
        <w:rPr>
          <w:rFonts w:ascii="Segoe UI" w:hAnsi="Segoe UI" w:cs="Segoe UI"/>
          <w:sz w:val="20"/>
          <w:szCs w:val="20"/>
        </w:rPr>
        <w:t>13067 Twelve Hills Rd, Suite B</w:t>
      </w:r>
    </w:p>
    <w:p w:rsidR="003949C7" w:rsidRPr="006E4B17" w:rsidRDefault="003949C7" w:rsidP="003949C7">
      <w:pPr>
        <w:ind w:firstLine="720"/>
        <w:rPr>
          <w:rFonts w:ascii="Segoe UI" w:hAnsi="Segoe UI" w:cs="Segoe UI"/>
          <w:sz w:val="20"/>
          <w:szCs w:val="20"/>
        </w:rPr>
      </w:pPr>
      <w:r w:rsidRPr="006E4B17">
        <w:rPr>
          <w:rFonts w:ascii="Segoe UI" w:hAnsi="Segoe UI" w:cs="Segoe UI"/>
          <w:sz w:val="20"/>
          <w:szCs w:val="20"/>
        </w:rPr>
        <w:t>Clarksville, MD 21029-1144</w:t>
      </w:r>
    </w:p>
    <w:p w:rsidR="003949C7" w:rsidRPr="006E4B17" w:rsidRDefault="003949C7" w:rsidP="000139DF">
      <w:pPr>
        <w:ind w:left="720"/>
        <w:rPr>
          <w:rFonts w:ascii="Segoe UI" w:hAnsi="Segoe UI" w:cs="Segoe UI"/>
          <w:sz w:val="20"/>
          <w:szCs w:val="20"/>
        </w:rPr>
      </w:pPr>
      <w:r w:rsidRPr="006E4B17">
        <w:rPr>
          <w:rFonts w:ascii="Segoe UI" w:hAnsi="Segoe UI" w:cs="Segoe UI"/>
          <w:sz w:val="20"/>
          <w:szCs w:val="20"/>
        </w:rPr>
        <w:t xml:space="preserve">Person Responsible: </w:t>
      </w:r>
      <w:r w:rsidR="000139DF" w:rsidRPr="006E4B17">
        <w:rPr>
          <w:rFonts w:ascii="Segoe UI" w:hAnsi="Segoe UI" w:cs="Segoe UI"/>
          <w:sz w:val="20"/>
          <w:szCs w:val="20"/>
        </w:rPr>
        <w:t xml:space="preserve">Dr. </w:t>
      </w:r>
      <w:r w:rsidRPr="006E4B17">
        <w:rPr>
          <w:rFonts w:ascii="Segoe UI" w:eastAsia="Arial Narrow" w:hAnsi="Segoe UI" w:cs="Segoe UI"/>
          <w:sz w:val="20"/>
          <w:szCs w:val="20"/>
        </w:rPr>
        <w:t xml:space="preserve">Bohne Silber, Principle Investigator, (410) 531-2121 ext. 11, </w:t>
      </w:r>
      <w:hyperlink r:id="rId12" w:history="1">
        <w:r w:rsidRPr="006E4B17">
          <w:rPr>
            <w:rStyle w:val="Hyperlink"/>
            <w:rFonts w:ascii="Segoe UI" w:eastAsia="Arial Narrow" w:hAnsi="Segoe UI" w:cs="Segoe UI"/>
            <w:sz w:val="20"/>
            <w:szCs w:val="20"/>
          </w:rPr>
          <w:t>bgsilber@silberandassociates.com</w:t>
        </w:r>
      </w:hyperlink>
    </w:p>
    <w:p w:rsidR="003949C7" w:rsidRPr="006E4B17" w:rsidRDefault="003949C7" w:rsidP="003949C7">
      <w:pPr>
        <w:pStyle w:val="ListParagraph"/>
        <w:spacing w:line="240" w:lineRule="auto"/>
        <w:ind w:right="20"/>
        <w:rPr>
          <w:rFonts w:ascii="Segoe UI" w:eastAsia="Arial Narrow" w:hAnsi="Segoe UI" w:cs="Segoe UI"/>
          <w:sz w:val="20"/>
          <w:szCs w:val="20"/>
        </w:rPr>
      </w:pPr>
    </w:p>
    <w:p w:rsidR="003949C7" w:rsidRPr="006E4B17" w:rsidRDefault="003949C7" w:rsidP="003949C7">
      <w:pPr>
        <w:pStyle w:val="ListParagraph"/>
        <w:numPr>
          <w:ilvl w:val="0"/>
          <w:numId w:val="1"/>
        </w:numPr>
        <w:spacing w:line="240" w:lineRule="auto"/>
        <w:ind w:right="20"/>
        <w:rPr>
          <w:rFonts w:ascii="Segoe UI" w:eastAsia="Arial Narrow" w:hAnsi="Segoe UI" w:cs="Segoe UI"/>
          <w:sz w:val="20"/>
          <w:szCs w:val="20"/>
        </w:rPr>
      </w:pPr>
      <w:r w:rsidRPr="006E4B17">
        <w:rPr>
          <w:rFonts w:ascii="Segoe UI" w:eastAsia="Arial Narrow" w:hAnsi="Segoe UI" w:cs="Segoe UI"/>
          <w:sz w:val="20"/>
          <w:szCs w:val="20"/>
        </w:rPr>
        <w:t xml:space="preserve">The organization responsible for statistical design of data </w:t>
      </w:r>
      <w:r w:rsidR="009E3CC4" w:rsidRPr="006E4B17">
        <w:rPr>
          <w:rFonts w:ascii="Segoe UI" w:eastAsia="Arial Narrow" w:hAnsi="Segoe UI" w:cs="Segoe UI"/>
          <w:sz w:val="20"/>
          <w:szCs w:val="20"/>
        </w:rPr>
        <w:t>to</w:t>
      </w:r>
      <w:r w:rsidRPr="006E4B17">
        <w:rPr>
          <w:rFonts w:ascii="Segoe UI" w:eastAsia="Arial Narrow" w:hAnsi="Segoe UI" w:cs="Segoe UI"/>
          <w:sz w:val="20"/>
          <w:szCs w:val="20"/>
        </w:rPr>
        <w:t xml:space="preserve"> be collected is: </w:t>
      </w:r>
    </w:p>
    <w:p w:rsidR="000139DF" w:rsidRPr="006E4B17" w:rsidRDefault="000139DF" w:rsidP="000139DF">
      <w:pPr>
        <w:pStyle w:val="ListParagraph"/>
        <w:spacing w:line="240" w:lineRule="auto"/>
        <w:ind w:right="20"/>
        <w:rPr>
          <w:rFonts w:ascii="Segoe UI" w:eastAsia="Arial Narrow" w:hAnsi="Segoe UI" w:cs="Segoe UI"/>
          <w:sz w:val="20"/>
          <w:szCs w:val="20"/>
        </w:rPr>
      </w:pPr>
    </w:p>
    <w:p w:rsidR="000139DF" w:rsidRPr="006E4B17" w:rsidRDefault="000139DF" w:rsidP="000139DF">
      <w:pPr>
        <w:ind w:left="360" w:firstLine="360"/>
        <w:rPr>
          <w:rFonts w:ascii="Segoe UI" w:hAnsi="Segoe UI" w:cs="Segoe UI"/>
          <w:color w:val="000000"/>
          <w:sz w:val="20"/>
          <w:szCs w:val="20"/>
        </w:rPr>
      </w:pPr>
      <w:r w:rsidRPr="006E4B17">
        <w:rPr>
          <w:rFonts w:ascii="Segoe UI" w:hAnsi="Segoe UI" w:cs="Segoe UI"/>
          <w:color w:val="000000"/>
          <w:sz w:val="20"/>
          <w:szCs w:val="20"/>
        </w:rPr>
        <w:t>The Urban Institute</w:t>
      </w:r>
    </w:p>
    <w:p w:rsidR="000139DF" w:rsidRPr="006E4B17" w:rsidRDefault="000139DF" w:rsidP="000139DF">
      <w:pPr>
        <w:ind w:left="720"/>
        <w:rPr>
          <w:rFonts w:ascii="Segoe UI" w:hAnsi="Segoe UI" w:cs="Segoe UI"/>
          <w:color w:val="000000"/>
          <w:sz w:val="20"/>
          <w:szCs w:val="20"/>
        </w:rPr>
      </w:pPr>
      <w:r w:rsidRPr="006E4B17">
        <w:rPr>
          <w:rFonts w:ascii="Segoe UI" w:hAnsi="Segoe UI" w:cs="Segoe UI"/>
          <w:color w:val="000000"/>
          <w:sz w:val="20"/>
          <w:szCs w:val="20"/>
        </w:rPr>
        <w:t>2100 M Street, NW</w:t>
      </w:r>
    </w:p>
    <w:p w:rsidR="000139DF" w:rsidRPr="006E4B17" w:rsidRDefault="000139DF" w:rsidP="000139DF">
      <w:pPr>
        <w:ind w:left="720"/>
        <w:rPr>
          <w:rFonts w:ascii="Segoe UI" w:hAnsi="Segoe UI" w:cs="Segoe UI"/>
          <w:color w:val="000000"/>
          <w:sz w:val="20"/>
          <w:szCs w:val="20"/>
        </w:rPr>
      </w:pPr>
      <w:r w:rsidRPr="006E4B17">
        <w:rPr>
          <w:rFonts w:ascii="Segoe UI" w:hAnsi="Segoe UI" w:cs="Segoe UI"/>
          <w:color w:val="000000"/>
          <w:sz w:val="20"/>
          <w:szCs w:val="20"/>
        </w:rPr>
        <w:t>Washington, DC 20037</w:t>
      </w:r>
    </w:p>
    <w:p w:rsidR="000139DF" w:rsidRPr="006E4B17" w:rsidRDefault="000139DF" w:rsidP="000139DF">
      <w:pPr>
        <w:ind w:left="720"/>
        <w:rPr>
          <w:rFonts w:ascii="Segoe UI" w:hAnsi="Segoe UI" w:cs="Segoe UI"/>
          <w:color w:val="000000"/>
          <w:sz w:val="20"/>
          <w:szCs w:val="20"/>
        </w:rPr>
      </w:pPr>
    </w:p>
    <w:p w:rsidR="000139DF" w:rsidRPr="006E4B17" w:rsidRDefault="000139DF" w:rsidP="000139DF">
      <w:pPr>
        <w:ind w:left="720"/>
        <w:rPr>
          <w:rFonts w:ascii="Segoe UI" w:hAnsi="Segoe UI" w:cs="Segoe UI"/>
          <w:color w:val="000000"/>
          <w:sz w:val="20"/>
          <w:szCs w:val="20"/>
        </w:rPr>
      </w:pPr>
      <w:r w:rsidRPr="006E4B17">
        <w:rPr>
          <w:rFonts w:ascii="Segoe UI" w:hAnsi="Segoe UI" w:cs="Segoe UI"/>
          <w:color w:val="000000"/>
          <w:sz w:val="20"/>
          <w:szCs w:val="20"/>
        </w:rPr>
        <w:t>Persons Responsible:</w:t>
      </w:r>
      <w:r w:rsidRPr="006E4B17">
        <w:rPr>
          <w:rFonts w:ascii="Segoe UI" w:hAnsi="Segoe UI" w:cs="Segoe UI"/>
          <w:color w:val="000000"/>
          <w:sz w:val="20"/>
          <w:szCs w:val="20"/>
        </w:rPr>
        <w:tab/>
      </w:r>
    </w:p>
    <w:p w:rsidR="000139DF" w:rsidRPr="006E4B17" w:rsidRDefault="000139DF" w:rsidP="000139DF">
      <w:pPr>
        <w:ind w:left="720"/>
        <w:rPr>
          <w:rFonts w:ascii="Segoe UI" w:hAnsi="Segoe UI" w:cs="Segoe UI"/>
          <w:color w:val="000000"/>
          <w:sz w:val="20"/>
          <w:szCs w:val="20"/>
        </w:rPr>
      </w:pPr>
    </w:p>
    <w:p w:rsidR="000139DF" w:rsidRPr="006E4B17" w:rsidRDefault="000139DF" w:rsidP="000139DF">
      <w:pPr>
        <w:ind w:left="1440"/>
        <w:rPr>
          <w:rFonts w:ascii="Segoe UI" w:hAnsi="Segoe UI" w:cs="Segoe UI"/>
          <w:color w:val="000000"/>
          <w:sz w:val="20"/>
          <w:szCs w:val="20"/>
        </w:rPr>
      </w:pPr>
      <w:r w:rsidRPr="006E4B17">
        <w:rPr>
          <w:rFonts w:ascii="Segoe UI" w:hAnsi="Segoe UI" w:cs="Segoe UI"/>
          <w:color w:val="000000"/>
          <w:sz w:val="20"/>
          <w:szCs w:val="20"/>
        </w:rPr>
        <w:t xml:space="preserve">Ms. Mary Cunningham, Team Leader, (202) 261-5764, </w:t>
      </w:r>
      <w:hyperlink r:id="rId13" w:history="1">
        <w:r w:rsidRPr="006E4B17">
          <w:rPr>
            <w:rStyle w:val="Hyperlink"/>
            <w:rFonts w:ascii="Segoe UI" w:hAnsi="Segoe UI" w:cs="Segoe UI"/>
            <w:sz w:val="20"/>
            <w:szCs w:val="20"/>
          </w:rPr>
          <w:t>mcunningham@urban.org</w:t>
        </w:r>
      </w:hyperlink>
      <w:r w:rsidRPr="006E4B17">
        <w:rPr>
          <w:rFonts w:ascii="Segoe UI" w:hAnsi="Segoe UI" w:cs="Segoe UI"/>
          <w:color w:val="000000"/>
          <w:sz w:val="20"/>
          <w:szCs w:val="20"/>
        </w:rPr>
        <w:t xml:space="preserve"> </w:t>
      </w:r>
    </w:p>
    <w:p w:rsidR="000139DF" w:rsidRPr="006E4B17" w:rsidRDefault="000139DF" w:rsidP="000139DF">
      <w:pPr>
        <w:ind w:left="1440"/>
        <w:rPr>
          <w:rFonts w:ascii="Segoe UI" w:hAnsi="Segoe UI" w:cs="Segoe UI"/>
          <w:color w:val="000000"/>
          <w:sz w:val="20"/>
          <w:szCs w:val="20"/>
        </w:rPr>
      </w:pPr>
      <w:r w:rsidRPr="006E4B17">
        <w:rPr>
          <w:rFonts w:ascii="Segoe UI" w:hAnsi="Segoe UI" w:cs="Segoe UI"/>
          <w:color w:val="000000"/>
          <w:sz w:val="20"/>
          <w:szCs w:val="20"/>
        </w:rPr>
        <w:t xml:space="preserve">Dr. Martha Burt, Team Leader, (202) 261-5551, </w:t>
      </w:r>
      <w:hyperlink r:id="rId14" w:history="1">
        <w:r w:rsidRPr="006E4B17">
          <w:rPr>
            <w:rStyle w:val="Hyperlink"/>
            <w:rFonts w:ascii="Segoe UI" w:hAnsi="Segoe UI" w:cs="Segoe UI"/>
            <w:sz w:val="20"/>
            <w:szCs w:val="20"/>
          </w:rPr>
          <w:t>mburt@urban.org</w:t>
        </w:r>
      </w:hyperlink>
    </w:p>
    <w:p w:rsidR="00E01353" w:rsidRPr="006E4B17" w:rsidRDefault="00E01353" w:rsidP="000139DF">
      <w:pPr>
        <w:spacing w:line="240" w:lineRule="auto"/>
        <w:ind w:right="20"/>
        <w:rPr>
          <w:rFonts w:ascii="Segoe UI" w:eastAsia="Arial Narrow" w:hAnsi="Segoe UI" w:cs="Segoe UI"/>
          <w:sz w:val="20"/>
          <w:szCs w:val="20"/>
        </w:rPr>
      </w:pPr>
    </w:p>
    <w:p w:rsidR="003949C7" w:rsidRPr="006E4B17" w:rsidRDefault="003949C7" w:rsidP="00E01353">
      <w:pPr>
        <w:pStyle w:val="ListParagraph"/>
        <w:numPr>
          <w:ilvl w:val="0"/>
          <w:numId w:val="1"/>
        </w:numPr>
        <w:spacing w:line="240" w:lineRule="auto"/>
        <w:ind w:right="20"/>
        <w:rPr>
          <w:rFonts w:ascii="Segoe UI" w:eastAsia="Arial Narrow" w:hAnsi="Segoe UI" w:cs="Segoe UI"/>
          <w:sz w:val="20"/>
          <w:szCs w:val="20"/>
        </w:rPr>
      </w:pPr>
      <w:r w:rsidRPr="006E4B17">
        <w:rPr>
          <w:rFonts w:ascii="Segoe UI" w:eastAsia="Arial Narrow" w:hAnsi="Segoe UI" w:cs="Segoe UI"/>
          <w:sz w:val="20"/>
          <w:szCs w:val="20"/>
        </w:rPr>
        <w:t xml:space="preserve">The organization responsible for analyzing all data to be collected is: </w:t>
      </w:r>
    </w:p>
    <w:p w:rsidR="00E01353" w:rsidRPr="006E4B17" w:rsidRDefault="00E01353" w:rsidP="00E01353">
      <w:pPr>
        <w:pStyle w:val="ListParagraph"/>
        <w:spacing w:line="240" w:lineRule="auto"/>
        <w:ind w:right="20"/>
        <w:rPr>
          <w:rFonts w:ascii="Segoe UI" w:eastAsia="Arial Narrow" w:hAnsi="Segoe UI" w:cs="Segoe UI"/>
          <w:sz w:val="20"/>
          <w:szCs w:val="20"/>
        </w:rPr>
      </w:pPr>
    </w:p>
    <w:p w:rsidR="003949C7" w:rsidRPr="006E4B17" w:rsidRDefault="003949C7" w:rsidP="003949C7">
      <w:pPr>
        <w:ind w:left="360" w:firstLine="360"/>
        <w:rPr>
          <w:rFonts w:ascii="Segoe UI" w:hAnsi="Segoe UI" w:cs="Segoe UI"/>
          <w:color w:val="000000"/>
          <w:sz w:val="20"/>
          <w:szCs w:val="20"/>
        </w:rPr>
      </w:pPr>
      <w:r w:rsidRPr="006E4B17">
        <w:rPr>
          <w:rFonts w:ascii="Segoe UI" w:hAnsi="Segoe UI" w:cs="Segoe UI"/>
          <w:color w:val="000000"/>
          <w:sz w:val="20"/>
          <w:szCs w:val="20"/>
        </w:rPr>
        <w:t>The Urban Institute</w:t>
      </w:r>
    </w:p>
    <w:p w:rsidR="003949C7" w:rsidRPr="006E4B17" w:rsidRDefault="003949C7" w:rsidP="003949C7">
      <w:pPr>
        <w:ind w:left="720"/>
        <w:rPr>
          <w:rFonts w:ascii="Segoe UI" w:hAnsi="Segoe UI" w:cs="Segoe UI"/>
          <w:color w:val="000000"/>
          <w:sz w:val="20"/>
          <w:szCs w:val="20"/>
        </w:rPr>
      </w:pPr>
      <w:r w:rsidRPr="006E4B17">
        <w:rPr>
          <w:rFonts w:ascii="Segoe UI" w:hAnsi="Segoe UI" w:cs="Segoe UI"/>
          <w:color w:val="000000"/>
          <w:sz w:val="20"/>
          <w:szCs w:val="20"/>
        </w:rPr>
        <w:t>2100 M Street, NW</w:t>
      </w:r>
    </w:p>
    <w:p w:rsidR="003949C7" w:rsidRPr="006E4B17" w:rsidRDefault="003949C7" w:rsidP="003949C7">
      <w:pPr>
        <w:ind w:left="720"/>
        <w:rPr>
          <w:rFonts w:ascii="Segoe UI" w:hAnsi="Segoe UI" w:cs="Segoe UI"/>
          <w:color w:val="000000"/>
          <w:sz w:val="20"/>
          <w:szCs w:val="20"/>
        </w:rPr>
      </w:pPr>
      <w:r w:rsidRPr="006E4B17">
        <w:rPr>
          <w:rFonts w:ascii="Segoe UI" w:hAnsi="Segoe UI" w:cs="Segoe UI"/>
          <w:color w:val="000000"/>
          <w:sz w:val="20"/>
          <w:szCs w:val="20"/>
        </w:rPr>
        <w:t>Washington, DC 20037</w:t>
      </w:r>
    </w:p>
    <w:p w:rsidR="003949C7" w:rsidRPr="006E4B17" w:rsidRDefault="003949C7" w:rsidP="003949C7">
      <w:pPr>
        <w:ind w:left="720"/>
        <w:rPr>
          <w:rFonts w:ascii="Segoe UI" w:hAnsi="Segoe UI" w:cs="Segoe UI"/>
          <w:color w:val="000000"/>
          <w:sz w:val="20"/>
          <w:szCs w:val="20"/>
        </w:rPr>
      </w:pPr>
    </w:p>
    <w:p w:rsidR="003949C7" w:rsidRPr="006E4B17" w:rsidRDefault="003949C7" w:rsidP="003949C7">
      <w:pPr>
        <w:ind w:left="720"/>
        <w:rPr>
          <w:rFonts w:ascii="Segoe UI" w:hAnsi="Segoe UI" w:cs="Segoe UI"/>
          <w:color w:val="000000"/>
          <w:sz w:val="20"/>
          <w:szCs w:val="20"/>
        </w:rPr>
      </w:pPr>
      <w:r w:rsidRPr="006E4B17">
        <w:rPr>
          <w:rFonts w:ascii="Segoe UI" w:hAnsi="Segoe UI" w:cs="Segoe UI"/>
          <w:color w:val="000000"/>
          <w:sz w:val="20"/>
          <w:szCs w:val="20"/>
        </w:rPr>
        <w:t>Persons Responsible:</w:t>
      </w:r>
      <w:r w:rsidRPr="006E4B17">
        <w:rPr>
          <w:rFonts w:ascii="Segoe UI" w:hAnsi="Segoe UI" w:cs="Segoe UI"/>
          <w:color w:val="000000"/>
          <w:sz w:val="20"/>
          <w:szCs w:val="20"/>
        </w:rPr>
        <w:tab/>
      </w:r>
    </w:p>
    <w:p w:rsidR="000139DF" w:rsidRPr="006E4B17" w:rsidRDefault="000139DF" w:rsidP="000139DF">
      <w:pPr>
        <w:rPr>
          <w:rFonts w:ascii="Segoe UI" w:hAnsi="Segoe UI" w:cs="Segoe UI"/>
          <w:color w:val="000000"/>
          <w:sz w:val="20"/>
          <w:szCs w:val="20"/>
        </w:rPr>
      </w:pPr>
    </w:p>
    <w:p w:rsidR="000139DF" w:rsidRPr="006E4B17" w:rsidRDefault="000139DF" w:rsidP="000139DF">
      <w:pPr>
        <w:ind w:left="1440"/>
        <w:rPr>
          <w:rFonts w:ascii="Segoe UI" w:hAnsi="Segoe UI" w:cs="Segoe UI"/>
          <w:color w:val="000000"/>
          <w:sz w:val="20"/>
          <w:szCs w:val="20"/>
        </w:rPr>
      </w:pPr>
      <w:r w:rsidRPr="006E4B17">
        <w:rPr>
          <w:rFonts w:ascii="Segoe UI" w:hAnsi="Segoe UI" w:cs="Segoe UI"/>
          <w:color w:val="000000"/>
          <w:sz w:val="20"/>
          <w:szCs w:val="20"/>
        </w:rPr>
        <w:t xml:space="preserve">Ms. Mary Cunningham, Team Leader, (202) 261-5764, </w:t>
      </w:r>
      <w:hyperlink r:id="rId15" w:history="1">
        <w:r w:rsidRPr="006E4B17">
          <w:rPr>
            <w:rStyle w:val="Hyperlink"/>
            <w:rFonts w:ascii="Segoe UI" w:hAnsi="Segoe UI" w:cs="Segoe UI"/>
            <w:sz w:val="20"/>
            <w:szCs w:val="20"/>
          </w:rPr>
          <w:t>mcunningham@urban.org</w:t>
        </w:r>
      </w:hyperlink>
      <w:r w:rsidRPr="006E4B17">
        <w:rPr>
          <w:rFonts w:ascii="Segoe UI" w:hAnsi="Segoe UI" w:cs="Segoe UI"/>
          <w:color w:val="000000"/>
          <w:sz w:val="20"/>
          <w:szCs w:val="20"/>
        </w:rPr>
        <w:t xml:space="preserve"> </w:t>
      </w:r>
    </w:p>
    <w:p w:rsidR="000139DF" w:rsidRPr="0099195C" w:rsidRDefault="000139DF" w:rsidP="000139DF">
      <w:pPr>
        <w:ind w:left="1440"/>
        <w:rPr>
          <w:rFonts w:ascii="Segoe UI" w:hAnsi="Segoe UI" w:cs="Segoe UI"/>
          <w:color w:val="000000"/>
          <w:sz w:val="20"/>
          <w:szCs w:val="20"/>
        </w:rPr>
      </w:pPr>
      <w:r w:rsidRPr="006E4B17">
        <w:rPr>
          <w:rFonts w:ascii="Segoe UI" w:hAnsi="Segoe UI" w:cs="Segoe UI"/>
          <w:color w:val="000000"/>
          <w:sz w:val="20"/>
          <w:szCs w:val="20"/>
        </w:rPr>
        <w:t xml:space="preserve">Dr. Martha Burt, Team Leader, (202) 261-5551, </w:t>
      </w:r>
      <w:hyperlink r:id="rId16" w:history="1">
        <w:r w:rsidRPr="006E4B17">
          <w:rPr>
            <w:rStyle w:val="Hyperlink"/>
            <w:rFonts w:ascii="Segoe UI" w:hAnsi="Segoe UI" w:cs="Segoe UI"/>
            <w:sz w:val="20"/>
            <w:szCs w:val="20"/>
          </w:rPr>
          <w:t>mburt@urban.org</w:t>
        </w:r>
      </w:hyperlink>
    </w:p>
    <w:p w:rsidR="003949C7" w:rsidRPr="0099195C" w:rsidRDefault="003949C7" w:rsidP="007D60C0">
      <w:pPr>
        <w:rPr>
          <w:rFonts w:ascii="Segoe UI" w:hAnsi="Segoe UI" w:cs="Segoe UI"/>
          <w:sz w:val="20"/>
          <w:szCs w:val="20"/>
        </w:rPr>
      </w:pPr>
    </w:p>
    <w:p w:rsidR="009777EE" w:rsidRPr="0099195C" w:rsidRDefault="009777EE" w:rsidP="009777EE">
      <w:pPr>
        <w:spacing w:before="9"/>
        <w:ind w:right="-450"/>
        <w:rPr>
          <w:rFonts w:ascii="Segoe UI" w:eastAsia="AppleGothic" w:hAnsi="Segoe UI" w:cs="Segoe UI"/>
          <w:b/>
          <w:bCs/>
          <w:i/>
          <w:spacing w:val="1"/>
          <w:sz w:val="20"/>
          <w:szCs w:val="20"/>
        </w:rPr>
      </w:pPr>
    </w:p>
    <w:sectPr w:rsidR="009777EE" w:rsidRPr="0099195C" w:rsidSect="00F832F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CB9" w:rsidRDefault="00BA5CB9">
      <w:pPr>
        <w:spacing w:line="240" w:lineRule="auto"/>
      </w:pPr>
      <w:r>
        <w:separator/>
      </w:r>
    </w:p>
  </w:endnote>
  <w:endnote w:type="continuationSeparator" w:id="0">
    <w:p w:rsidR="00BA5CB9" w:rsidRDefault="00BA5C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ppleGothic">
    <w:altName w:val="Arial Unicode MS"/>
    <w:charset w:val="80"/>
    <w:family w:val="auto"/>
    <w:pitch w:val="variable"/>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847182"/>
      <w:docPartObj>
        <w:docPartGallery w:val="Page Numbers (Bottom of Page)"/>
        <w:docPartUnique/>
      </w:docPartObj>
    </w:sdtPr>
    <w:sdtEndPr>
      <w:rPr>
        <w:noProof/>
      </w:rPr>
    </w:sdtEndPr>
    <w:sdtContent>
      <w:p w:rsidR="00BA5CB9" w:rsidRDefault="00BA5CB9">
        <w:pPr>
          <w:pStyle w:val="Footer"/>
          <w:jc w:val="right"/>
        </w:pPr>
        <w:fldSimple w:instr=" PAGE   \* MERGEFORMAT ">
          <w:r w:rsidR="003E74D1">
            <w:rPr>
              <w:noProof/>
            </w:rPr>
            <w:t>13</w:t>
          </w:r>
        </w:fldSimple>
      </w:p>
    </w:sdtContent>
  </w:sdt>
  <w:p w:rsidR="00BA5CB9" w:rsidRDefault="00BA5C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CB9" w:rsidRDefault="00BA5CB9">
      <w:pPr>
        <w:spacing w:line="240" w:lineRule="auto"/>
      </w:pPr>
      <w:r>
        <w:separator/>
      </w:r>
    </w:p>
  </w:footnote>
  <w:footnote w:type="continuationSeparator" w:id="0">
    <w:p w:rsidR="00BA5CB9" w:rsidRDefault="00BA5CB9">
      <w:pPr>
        <w:spacing w:line="240" w:lineRule="auto"/>
      </w:pPr>
      <w:r>
        <w:continuationSeparator/>
      </w:r>
    </w:p>
  </w:footnote>
  <w:footnote w:id="1">
    <w:p w:rsidR="00BA5CB9" w:rsidRPr="00A939DE" w:rsidRDefault="00BA5CB9" w:rsidP="00A939DE">
      <w:pPr>
        <w:ind w:right="-450"/>
        <w:rPr>
          <w:rFonts w:ascii="Segoe UI" w:eastAsia="AppleGothic" w:hAnsi="Segoe UI" w:cs="Segoe UI"/>
          <w:bCs/>
          <w:spacing w:val="1"/>
          <w:sz w:val="16"/>
          <w:szCs w:val="20"/>
        </w:rPr>
      </w:pPr>
      <w:r w:rsidRPr="00A939DE">
        <w:rPr>
          <w:rStyle w:val="FootnoteReference"/>
          <w:sz w:val="16"/>
        </w:rPr>
        <w:footnoteRef/>
      </w:r>
      <w:r w:rsidRPr="00A939DE">
        <w:rPr>
          <w:sz w:val="16"/>
        </w:rPr>
        <w:t xml:space="preserve"> </w:t>
      </w:r>
      <w:r w:rsidRPr="00A939DE">
        <w:rPr>
          <w:rFonts w:ascii="Segoe UI" w:eastAsia="AppleGothic" w:hAnsi="Segoe UI" w:cs="Segoe UI"/>
          <w:bCs/>
          <w:spacing w:val="1"/>
          <w:sz w:val="16"/>
          <w:szCs w:val="20"/>
        </w:rPr>
        <w:t>HUD selected five military bases and their surrounding communities to participate in VHPD: Camp Pendleton in San Diego, CA; Fort Hood in Killeen</w:t>
      </w:r>
      <w:r>
        <w:rPr>
          <w:rFonts w:ascii="Segoe UI" w:eastAsia="AppleGothic" w:hAnsi="Segoe UI" w:cs="Segoe UI"/>
          <w:bCs/>
          <w:spacing w:val="1"/>
          <w:sz w:val="16"/>
          <w:szCs w:val="20"/>
        </w:rPr>
        <w:t>,</w:t>
      </w:r>
      <w:r w:rsidRPr="00A939DE">
        <w:rPr>
          <w:rFonts w:ascii="Segoe UI" w:eastAsia="AppleGothic" w:hAnsi="Segoe UI" w:cs="Segoe UI"/>
          <w:bCs/>
          <w:spacing w:val="1"/>
          <w:sz w:val="16"/>
          <w:szCs w:val="20"/>
        </w:rPr>
        <w:t xml:space="preserve"> Texas; Fort Drum in Watertown, NY; Joint Base Lewis-</w:t>
      </w:r>
      <w:proofErr w:type="spellStart"/>
      <w:r w:rsidRPr="00A939DE">
        <w:rPr>
          <w:rFonts w:ascii="Segoe UI" w:eastAsia="AppleGothic" w:hAnsi="Segoe UI" w:cs="Segoe UI"/>
          <w:bCs/>
          <w:spacing w:val="1"/>
          <w:sz w:val="16"/>
          <w:szCs w:val="20"/>
        </w:rPr>
        <w:t>McChord</w:t>
      </w:r>
      <w:proofErr w:type="spellEnd"/>
      <w:r w:rsidRPr="00A939DE">
        <w:rPr>
          <w:rFonts w:ascii="Segoe UI" w:eastAsia="AppleGothic" w:hAnsi="Segoe UI" w:cs="Segoe UI"/>
          <w:bCs/>
          <w:spacing w:val="1"/>
          <w:sz w:val="16"/>
          <w:szCs w:val="20"/>
        </w:rPr>
        <w:t xml:space="preserve"> in Tacoma, WA; and </w:t>
      </w:r>
      <w:proofErr w:type="spellStart"/>
      <w:r w:rsidRPr="00A939DE">
        <w:rPr>
          <w:rFonts w:ascii="Segoe UI" w:eastAsia="AppleGothic" w:hAnsi="Segoe UI" w:cs="Segoe UI"/>
          <w:bCs/>
          <w:spacing w:val="1"/>
          <w:sz w:val="16"/>
          <w:szCs w:val="20"/>
        </w:rPr>
        <w:t>MacDill</w:t>
      </w:r>
      <w:proofErr w:type="spellEnd"/>
      <w:r w:rsidRPr="00A939DE">
        <w:rPr>
          <w:rFonts w:ascii="Segoe UI" w:eastAsia="AppleGothic" w:hAnsi="Segoe UI" w:cs="Segoe UI"/>
          <w:bCs/>
          <w:spacing w:val="1"/>
          <w:sz w:val="16"/>
          <w:szCs w:val="20"/>
        </w:rPr>
        <w:t xml:space="preserve"> Air Force Base in Tampa, FL.  HUD demonstration funds were allocated directly to the largest Continuum of Care (</w:t>
      </w:r>
      <w:proofErr w:type="spellStart"/>
      <w:r w:rsidRPr="00A939DE">
        <w:rPr>
          <w:rFonts w:ascii="Segoe UI" w:eastAsia="AppleGothic" w:hAnsi="Segoe UI" w:cs="Segoe UI"/>
          <w:bCs/>
          <w:spacing w:val="1"/>
          <w:sz w:val="16"/>
          <w:szCs w:val="20"/>
        </w:rPr>
        <w:t>CoC</w:t>
      </w:r>
      <w:proofErr w:type="spellEnd"/>
      <w:r w:rsidRPr="00A939DE">
        <w:rPr>
          <w:rFonts w:ascii="Segoe UI" w:eastAsia="AppleGothic" w:hAnsi="Segoe UI" w:cs="Segoe UI"/>
          <w:bCs/>
          <w:spacing w:val="1"/>
          <w:sz w:val="16"/>
          <w:szCs w:val="20"/>
        </w:rPr>
        <w:t xml:space="preserve">) in the geographic area covered by the VHPD programs: the City of San Diego; Austin/Travis County; Utica/Rome/Oneida County; Tacoma/Lakewood/Pierce County; and Tampa/Hillsborough County.   </w:t>
      </w:r>
    </w:p>
    <w:p w:rsidR="00BA5CB9" w:rsidRDefault="00BA5CB9">
      <w:pPr>
        <w:pStyle w:val="FootnoteText"/>
      </w:pPr>
    </w:p>
  </w:footnote>
  <w:footnote w:id="2">
    <w:p w:rsidR="00BA5CB9" w:rsidRDefault="00BA5CB9">
      <w:pPr>
        <w:pStyle w:val="FootnoteText"/>
      </w:pPr>
      <w:r>
        <w:rPr>
          <w:rStyle w:val="FootnoteReference"/>
        </w:rPr>
        <w:footnoteRef/>
      </w:r>
      <w:r>
        <w:t xml:space="preserve"> </w:t>
      </w:r>
      <w:r w:rsidRPr="004C0461">
        <w:rPr>
          <w:rFonts w:ascii="Calibri" w:hAnsi="Calibri"/>
        </w:rPr>
        <w:t>Date selected after consultation with VA and HUD officials because neither VHPD nor Supportive Services for Veteran Families was available before that date, so any confounding with those services would be avoided.</w:t>
      </w:r>
    </w:p>
  </w:footnote>
  <w:footnote w:id="3">
    <w:p w:rsidR="00BA5CB9" w:rsidRDefault="00BA5CB9">
      <w:pPr>
        <w:pStyle w:val="FootnoteText"/>
      </w:pPr>
      <w:r>
        <w:rPr>
          <w:rStyle w:val="FootnoteReference"/>
        </w:rPr>
        <w:footnoteRef/>
      </w:r>
      <w:r>
        <w:t xml:space="preserve"> </w:t>
      </w:r>
      <w:r w:rsidRPr="001F2333">
        <w:rPr>
          <w:rFonts w:ascii="Segoe UI" w:hAnsi="Segoe UI" w:cs="Segoe UI"/>
          <w:color w:val="000000"/>
          <w:sz w:val="16"/>
        </w:rPr>
        <w:t>HOMES (VA Homeless Operations Management Evaluation System</w:t>
      </w:r>
      <w:r>
        <w:rPr>
          <w:rFonts w:ascii="Segoe UI" w:hAnsi="Segoe UI" w:cs="Segoe UI"/>
          <w:color w:val="000000"/>
          <w:sz w:val="16"/>
        </w:rPr>
        <w:t>), is a new database that</w:t>
      </w:r>
      <w:r w:rsidRPr="001F2333">
        <w:rPr>
          <w:rFonts w:ascii="Segoe UI" w:hAnsi="Segoe UI" w:cs="Segoe UI"/>
          <w:color w:val="000000"/>
          <w:sz w:val="16"/>
        </w:rPr>
        <w:t xml:space="preserve"> track</w:t>
      </w:r>
      <w:r>
        <w:rPr>
          <w:rFonts w:ascii="Segoe UI" w:hAnsi="Segoe UI" w:cs="Segoe UI"/>
          <w:color w:val="000000"/>
          <w:sz w:val="16"/>
        </w:rPr>
        <w:t>s</w:t>
      </w:r>
      <w:r w:rsidRPr="001F2333">
        <w:rPr>
          <w:rFonts w:ascii="Segoe UI" w:hAnsi="Segoe UI" w:cs="Segoe UI"/>
          <w:color w:val="000000"/>
          <w:sz w:val="16"/>
        </w:rPr>
        <w:t xml:space="preserve"> service utilization and outcomes for V</w:t>
      </w:r>
      <w:r>
        <w:rPr>
          <w:rFonts w:ascii="Segoe UI" w:hAnsi="Segoe UI" w:cs="Segoe UI"/>
          <w:color w:val="000000"/>
          <w:sz w:val="16"/>
        </w:rPr>
        <w:t xml:space="preserve">A-funded homeless services; it </w:t>
      </w:r>
      <w:r w:rsidRPr="001F2333">
        <w:rPr>
          <w:rFonts w:ascii="Segoe UI" w:hAnsi="Segoe UI" w:cs="Segoe UI"/>
          <w:color w:val="000000"/>
          <w:sz w:val="16"/>
        </w:rPr>
        <w:t xml:space="preserve">became operational in April 2011. HOMES will include data management information from VHA Service Support Center (VSSC) &amp; HUD‘s Homeless Management Information System (HMIS). </w:t>
      </w:r>
      <w:r>
        <w:rPr>
          <w:rFonts w:ascii="Segoe UI" w:hAnsi="Segoe UI" w:cs="Segoe UI"/>
          <w:color w:val="000000"/>
          <w:sz w:val="16"/>
        </w:rPr>
        <w:t xml:space="preserve">HUD’s HMIS system includes </w:t>
      </w:r>
      <w:r w:rsidRPr="0066430F">
        <w:rPr>
          <w:rFonts w:ascii="Segoe UI" w:eastAsia="AppleGothic" w:hAnsi="Segoe UI" w:cs="Segoe UI"/>
          <w:bCs/>
          <w:spacing w:val="1"/>
          <w:sz w:val="16"/>
          <w:szCs w:val="18"/>
        </w:rPr>
        <w:t>name, social security number, date of birth, race, ethnicity, gender, veteran status, disabling condition, residence prior to program entry, zip code for last permanent address, housing status, program entry date, program exit date, personal identification number and ho</w:t>
      </w:r>
      <w:r>
        <w:rPr>
          <w:rFonts w:ascii="Segoe UI" w:eastAsia="AppleGothic" w:hAnsi="Segoe UI" w:cs="Segoe UI"/>
          <w:bCs/>
          <w:spacing w:val="1"/>
          <w:sz w:val="16"/>
          <w:szCs w:val="18"/>
        </w:rPr>
        <w:t xml:space="preserve">usehold identification number, </w:t>
      </w:r>
      <w:r w:rsidRPr="0066430F">
        <w:rPr>
          <w:rFonts w:ascii="Segoe UI" w:eastAsia="AppleGothic" w:hAnsi="Segoe UI" w:cs="Segoe UI"/>
          <w:bCs/>
          <w:spacing w:val="1"/>
          <w:sz w:val="16"/>
          <w:szCs w:val="18"/>
        </w:rPr>
        <w:t>income and sources, non-cash benefits, physical disability, developmental disability, chronic health condition, HIV/AIDS, mental health, substance abuse, domestic abuse, destination, date of contact, date of engagement, financial assistance provided, housing relocation and stabilization services provided.</w:t>
      </w:r>
    </w:p>
  </w:footnote>
  <w:footnote w:id="4">
    <w:p w:rsidR="00BA5CB9" w:rsidRPr="00A6047C" w:rsidRDefault="00BA5CB9" w:rsidP="002727AD">
      <w:pPr>
        <w:pStyle w:val="FootnoteText"/>
        <w:rPr>
          <w:rFonts w:ascii="Segoe UI" w:hAnsi="Segoe UI" w:cs="Segoe UI"/>
          <w:sz w:val="16"/>
          <w:szCs w:val="16"/>
        </w:rPr>
      </w:pPr>
      <w:r w:rsidRPr="00A6047C">
        <w:rPr>
          <w:rStyle w:val="FootnoteReference"/>
          <w:rFonts w:ascii="Segoe UI" w:hAnsi="Segoe UI" w:cs="Segoe UI"/>
          <w:sz w:val="16"/>
          <w:szCs w:val="16"/>
        </w:rPr>
        <w:footnoteRef/>
      </w:r>
      <w:r w:rsidRPr="00A6047C">
        <w:rPr>
          <w:rFonts w:ascii="Segoe UI" w:hAnsi="Segoe UI" w:cs="Segoe UI"/>
          <w:sz w:val="16"/>
          <w:szCs w:val="16"/>
        </w:rPr>
        <w:t xml:space="preserve"> </w:t>
      </w:r>
      <w:r w:rsidRPr="00A6047C">
        <w:rPr>
          <w:rFonts w:ascii="Segoe UI" w:eastAsia="AppleGothic" w:hAnsi="Segoe UI" w:cs="Segoe UI"/>
          <w:bCs/>
          <w:spacing w:val="1"/>
          <w:sz w:val="16"/>
          <w:szCs w:val="16"/>
        </w:rPr>
        <w:t>We will only be able to obtain this information for all VHPD participants at sites that have consent procedures in place to readily share information.  Based on what we found in the program reconnaissance, we believe that this includes Tampa and possibly Austin and Utica.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66BA"/>
    <w:multiLevelType w:val="hybridMultilevel"/>
    <w:tmpl w:val="6B60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940C7"/>
    <w:multiLevelType w:val="hybridMultilevel"/>
    <w:tmpl w:val="C1149404"/>
    <w:lvl w:ilvl="0" w:tplc="1042FA7C">
      <w:start w:val="1"/>
      <w:numFmt w:val="decimal"/>
      <w:pStyle w:val="FQues"/>
      <w:lvlText w:val="F%1."/>
      <w:lvlJc w:val="left"/>
      <w:pPr>
        <w:tabs>
          <w:tab w:val="num" w:pos="820"/>
        </w:tabs>
        <w:ind w:left="8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4200FB"/>
    <w:multiLevelType w:val="hybridMultilevel"/>
    <w:tmpl w:val="61567836"/>
    <w:lvl w:ilvl="0" w:tplc="2B28EF54">
      <w:start w:val="1"/>
      <w:numFmt w:val="decimal"/>
      <w:pStyle w:val="LQues"/>
      <w:lvlText w:val="L%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9630E9"/>
    <w:multiLevelType w:val="hybridMultilevel"/>
    <w:tmpl w:val="B942924C"/>
    <w:lvl w:ilvl="0" w:tplc="D40C655A">
      <w:start w:val="1"/>
      <w:numFmt w:val="decimal"/>
      <w:pStyle w:val="AQues1"/>
      <w:lvlText w:val="C%1."/>
      <w:lvlJc w:val="left"/>
      <w:pPr>
        <w:tabs>
          <w:tab w:val="num" w:pos="720"/>
        </w:tabs>
        <w:ind w:left="720" w:hanging="72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996D4B"/>
    <w:multiLevelType w:val="hybridMultilevel"/>
    <w:tmpl w:val="64FEC2D0"/>
    <w:lvl w:ilvl="0" w:tplc="019C14BA">
      <w:start w:val="1"/>
      <w:numFmt w:val="decimal"/>
      <w:pStyle w:val="PQues"/>
      <w:lvlText w:val="D%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nsid w:val="2FEF2F90"/>
    <w:multiLevelType w:val="hybridMultilevel"/>
    <w:tmpl w:val="BB3EC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FA68B1"/>
    <w:multiLevelType w:val="hybridMultilevel"/>
    <w:tmpl w:val="72D61F6E"/>
    <w:lvl w:ilvl="0" w:tplc="FFFFFFFF">
      <w:start w:val="1"/>
      <w:numFmt w:val="decimal"/>
      <w:pStyle w:val="JQues"/>
      <w:lvlText w:val="J%1."/>
      <w:lvlJc w:val="left"/>
      <w:pPr>
        <w:tabs>
          <w:tab w:val="num" w:pos="720"/>
        </w:tabs>
        <w:ind w:left="720" w:hanging="720"/>
      </w:pPr>
      <w:rPr>
        <w:rFonts w:ascii="Arial" w:hAnsi="Arial" w:hint="default"/>
        <w:b w:val="0"/>
        <w:i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8B75382"/>
    <w:multiLevelType w:val="singleLevel"/>
    <w:tmpl w:val="DC4CE266"/>
    <w:lvl w:ilvl="0">
      <w:start w:val="1"/>
      <w:numFmt w:val="bullet"/>
      <w:pStyle w:val="ListBullet1"/>
      <w:lvlText w:val=""/>
      <w:lvlJc w:val="left"/>
      <w:pPr>
        <w:tabs>
          <w:tab w:val="num" w:pos="360"/>
        </w:tabs>
        <w:ind w:left="360" w:hanging="360"/>
      </w:pPr>
      <w:rPr>
        <w:rFonts w:ascii="Wingdings" w:hAnsi="Wingdings" w:hint="default"/>
      </w:rPr>
    </w:lvl>
  </w:abstractNum>
  <w:abstractNum w:abstractNumId="9">
    <w:nsid w:val="49BD26AD"/>
    <w:multiLevelType w:val="hybridMultilevel"/>
    <w:tmpl w:val="D808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5533A1"/>
    <w:multiLevelType w:val="hybridMultilevel"/>
    <w:tmpl w:val="C43A74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925D5D"/>
    <w:multiLevelType w:val="hybridMultilevel"/>
    <w:tmpl w:val="2440FA1A"/>
    <w:lvl w:ilvl="0" w:tplc="0409000F">
      <w:start w:val="1"/>
      <w:numFmt w:val="lowerLetter"/>
      <w:pStyle w:val="HQues"/>
      <w:lvlText w:val="B1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30A4C2E"/>
    <w:multiLevelType w:val="hybridMultilevel"/>
    <w:tmpl w:val="62442C9A"/>
    <w:lvl w:ilvl="0" w:tplc="785AB7B8">
      <w:start w:val="1"/>
      <w:numFmt w:val="lowerLetter"/>
      <w:pStyle w:val="StyleE1subqArialNarrow"/>
      <w:lvlText w:val="E1%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8529F9"/>
    <w:multiLevelType w:val="hybridMultilevel"/>
    <w:tmpl w:val="5AE8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6">
    <w:nsid w:val="73E55D37"/>
    <w:multiLevelType w:val="hybridMultilevel"/>
    <w:tmpl w:val="8F38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4A1B55"/>
    <w:multiLevelType w:val="hybridMultilevel"/>
    <w:tmpl w:val="EB8C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250070"/>
    <w:multiLevelType w:val="hybridMultilevel"/>
    <w:tmpl w:val="0778F8A4"/>
    <w:lvl w:ilvl="0" w:tplc="B31CD6D4">
      <w:start w:val="202"/>
      <w:numFmt w:val="bullet"/>
      <w:pStyle w:val="EQues"/>
      <w:lvlText w:val="-"/>
      <w:lvlJc w:val="left"/>
      <w:pPr>
        <w:tabs>
          <w:tab w:val="num" w:pos="720"/>
        </w:tabs>
        <w:ind w:left="720" w:hanging="360"/>
      </w:pPr>
      <w:rPr>
        <w:rFonts w:ascii="Times New Roman" w:eastAsia="Times New Roman" w:hAnsi="Times New Roman" w:cs="Times New Roman" w:hint="default"/>
      </w:rPr>
    </w:lvl>
    <w:lvl w:ilvl="1" w:tplc="39304330" w:tentative="1">
      <w:start w:val="1"/>
      <w:numFmt w:val="bullet"/>
      <w:lvlText w:val="o"/>
      <w:lvlJc w:val="left"/>
      <w:pPr>
        <w:tabs>
          <w:tab w:val="num" w:pos="1440"/>
        </w:tabs>
        <w:ind w:left="1440" w:hanging="360"/>
      </w:pPr>
      <w:rPr>
        <w:rFonts w:ascii="Courier New" w:hAnsi="Courier New" w:cs="Courier New" w:hint="default"/>
      </w:rPr>
    </w:lvl>
    <w:lvl w:ilvl="2" w:tplc="E514EC62" w:tentative="1">
      <w:start w:val="1"/>
      <w:numFmt w:val="bullet"/>
      <w:lvlText w:val=""/>
      <w:lvlJc w:val="left"/>
      <w:pPr>
        <w:tabs>
          <w:tab w:val="num" w:pos="2160"/>
        </w:tabs>
        <w:ind w:left="2160" w:hanging="360"/>
      </w:pPr>
      <w:rPr>
        <w:rFonts w:ascii="Wingdings" w:hAnsi="Wingdings" w:hint="default"/>
      </w:rPr>
    </w:lvl>
    <w:lvl w:ilvl="3" w:tplc="0C324954" w:tentative="1">
      <w:start w:val="1"/>
      <w:numFmt w:val="bullet"/>
      <w:lvlText w:val=""/>
      <w:lvlJc w:val="left"/>
      <w:pPr>
        <w:tabs>
          <w:tab w:val="num" w:pos="2880"/>
        </w:tabs>
        <w:ind w:left="2880" w:hanging="360"/>
      </w:pPr>
      <w:rPr>
        <w:rFonts w:ascii="Symbol" w:hAnsi="Symbol" w:hint="default"/>
      </w:rPr>
    </w:lvl>
    <w:lvl w:ilvl="4" w:tplc="A130502C" w:tentative="1">
      <w:start w:val="1"/>
      <w:numFmt w:val="bullet"/>
      <w:lvlText w:val="o"/>
      <w:lvlJc w:val="left"/>
      <w:pPr>
        <w:tabs>
          <w:tab w:val="num" w:pos="3600"/>
        </w:tabs>
        <w:ind w:left="3600" w:hanging="360"/>
      </w:pPr>
      <w:rPr>
        <w:rFonts w:ascii="Courier New" w:hAnsi="Courier New" w:cs="Courier New" w:hint="default"/>
      </w:rPr>
    </w:lvl>
    <w:lvl w:ilvl="5" w:tplc="1BCA58DA" w:tentative="1">
      <w:start w:val="1"/>
      <w:numFmt w:val="bullet"/>
      <w:lvlText w:val=""/>
      <w:lvlJc w:val="left"/>
      <w:pPr>
        <w:tabs>
          <w:tab w:val="num" w:pos="4320"/>
        </w:tabs>
        <w:ind w:left="4320" w:hanging="360"/>
      </w:pPr>
      <w:rPr>
        <w:rFonts w:ascii="Wingdings" w:hAnsi="Wingdings" w:hint="default"/>
      </w:rPr>
    </w:lvl>
    <w:lvl w:ilvl="6" w:tplc="264A434C" w:tentative="1">
      <w:start w:val="1"/>
      <w:numFmt w:val="bullet"/>
      <w:lvlText w:val=""/>
      <w:lvlJc w:val="left"/>
      <w:pPr>
        <w:tabs>
          <w:tab w:val="num" w:pos="5040"/>
        </w:tabs>
        <w:ind w:left="5040" w:hanging="360"/>
      </w:pPr>
      <w:rPr>
        <w:rFonts w:ascii="Symbol" w:hAnsi="Symbol" w:hint="default"/>
      </w:rPr>
    </w:lvl>
    <w:lvl w:ilvl="7" w:tplc="0F2EA42E" w:tentative="1">
      <w:start w:val="1"/>
      <w:numFmt w:val="bullet"/>
      <w:lvlText w:val="o"/>
      <w:lvlJc w:val="left"/>
      <w:pPr>
        <w:tabs>
          <w:tab w:val="num" w:pos="5760"/>
        </w:tabs>
        <w:ind w:left="5760" w:hanging="360"/>
      </w:pPr>
      <w:rPr>
        <w:rFonts w:ascii="Courier New" w:hAnsi="Courier New" w:cs="Courier New" w:hint="default"/>
      </w:rPr>
    </w:lvl>
    <w:lvl w:ilvl="8" w:tplc="F03CF314" w:tentative="1">
      <w:start w:val="1"/>
      <w:numFmt w:val="bullet"/>
      <w:lvlText w:val=""/>
      <w:lvlJc w:val="left"/>
      <w:pPr>
        <w:tabs>
          <w:tab w:val="num" w:pos="6480"/>
        </w:tabs>
        <w:ind w:left="6480" w:hanging="360"/>
      </w:pPr>
      <w:rPr>
        <w:rFonts w:ascii="Wingdings" w:hAnsi="Wingdings" w:hint="default"/>
      </w:rPr>
    </w:lvl>
  </w:abstractNum>
  <w:abstractNum w:abstractNumId="1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0">
    <w:nsid w:val="7B1A613B"/>
    <w:multiLevelType w:val="hybridMultilevel"/>
    <w:tmpl w:val="4852B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BC7AE9"/>
    <w:multiLevelType w:val="hybridMultilevel"/>
    <w:tmpl w:val="1AB0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21"/>
  </w:num>
  <w:num w:numId="5">
    <w:abstractNumId w:val="16"/>
  </w:num>
  <w:num w:numId="6">
    <w:abstractNumId w:val="17"/>
  </w:num>
  <w:num w:numId="7">
    <w:abstractNumId w:val="8"/>
  </w:num>
  <w:num w:numId="8">
    <w:abstractNumId w:val="5"/>
  </w:num>
  <w:num w:numId="9">
    <w:abstractNumId w:val="15"/>
  </w:num>
  <w:num w:numId="10">
    <w:abstractNumId w:val="19"/>
  </w:num>
  <w:num w:numId="11">
    <w:abstractNumId w:val="14"/>
  </w:num>
  <w:num w:numId="12">
    <w:abstractNumId w:val="12"/>
  </w:num>
  <w:num w:numId="13">
    <w:abstractNumId w:val="1"/>
  </w:num>
  <w:num w:numId="14">
    <w:abstractNumId w:val="2"/>
  </w:num>
  <w:num w:numId="15">
    <w:abstractNumId w:val="18"/>
  </w:num>
  <w:num w:numId="16">
    <w:abstractNumId w:val="7"/>
  </w:num>
  <w:num w:numId="17">
    <w:abstractNumId w:val="11"/>
  </w:num>
  <w:num w:numId="18">
    <w:abstractNumId w:val="4"/>
  </w:num>
  <w:num w:numId="19">
    <w:abstractNumId w:val="3"/>
  </w:num>
  <w:num w:numId="20">
    <w:abstractNumId w:val="13"/>
  </w:num>
  <w:num w:numId="21">
    <w:abstractNumId w:val="20"/>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docVars>
    <w:docVar w:name="_AMO_XmlVersion" w:val="Empty"/>
  </w:docVars>
  <w:rsids>
    <w:rsidRoot w:val="008644BF"/>
    <w:rsid w:val="000139DF"/>
    <w:rsid w:val="00025C7B"/>
    <w:rsid w:val="00031DE8"/>
    <w:rsid w:val="00033419"/>
    <w:rsid w:val="00043B2D"/>
    <w:rsid w:val="00046890"/>
    <w:rsid w:val="0008040C"/>
    <w:rsid w:val="00095F7C"/>
    <w:rsid w:val="000C053C"/>
    <w:rsid w:val="000C3A4D"/>
    <w:rsid w:val="000D552B"/>
    <w:rsid w:val="000D626E"/>
    <w:rsid w:val="000E439F"/>
    <w:rsid w:val="000E7BAE"/>
    <w:rsid w:val="000F2861"/>
    <w:rsid w:val="001176A5"/>
    <w:rsid w:val="001228B9"/>
    <w:rsid w:val="00133C04"/>
    <w:rsid w:val="00136095"/>
    <w:rsid w:val="001542D1"/>
    <w:rsid w:val="001668F6"/>
    <w:rsid w:val="001766A7"/>
    <w:rsid w:val="001A36C6"/>
    <w:rsid w:val="001E58C9"/>
    <w:rsid w:val="00216452"/>
    <w:rsid w:val="00250E29"/>
    <w:rsid w:val="002563FE"/>
    <w:rsid w:val="00257317"/>
    <w:rsid w:val="002727AD"/>
    <w:rsid w:val="00276962"/>
    <w:rsid w:val="002777F7"/>
    <w:rsid w:val="002A5741"/>
    <w:rsid w:val="002A5C1E"/>
    <w:rsid w:val="002E3057"/>
    <w:rsid w:val="002E7CDA"/>
    <w:rsid w:val="002F4C3E"/>
    <w:rsid w:val="002F6834"/>
    <w:rsid w:val="00303BD7"/>
    <w:rsid w:val="0036283A"/>
    <w:rsid w:val="0037312C"/>
    <w:rsid w:val="003949C7"/>
    <w:rsid w:val="00395031"/>
    <w:rsid w:val="003E74D1"/>
    <w:rsid w:val="003E74DA"/>
    <w:rsid w:val="003F38BF"/>
    <w:rsid w:val="00412C66"/>
    <w:rsid w:val="004150D1"/>
    <w:rsid w:val="004805B7"/>
    <w:rsid w:val="00483B0F"/>
    <w:rsid w:val="004853A5"/>
    <w:rsid w:val="004A0B8C"/>
    <w:rsid w:val="004C0461"/>
    <w:rsid w:val="004E2754"/>
    <w:rsid w:val="004E38EA"/>
    <w:rsid w:val="00501F92"/>
    <w:rsid w:val="0051197F"/>
    <w:rsid w:val="00557D3F"/>
    <w:rsid w:val="00574CFB"/>
    <w:rsid w:val="00577DA4"/>
    <w:rsid w:val="0059528E"/>
    <w:rsid w:val="0061345E"/>
    <w:rsid w:val="006264DB"/>
    <w:rsid w:val="00641E98"/>
    <w:rsid w:val="00686599"/>
    <w:rsid w:val="006D7720"/>
    <w:rsid w:val="006E4B17"/>
    <w:rsid w:val="00733099"/>
    <w:rsid w:val="00761DEE"/>
    <w:rsid w:val="007A2993"/>
    <w:rsid w:val="007D60C0"/>
    <w:rsid w:val="008002E6"/>
    <w:rsid w:val="00822FBC"/>
    <w:rsid w:val="00825F67"/>
    <w:rsid w:val="0086113D"/>
    <w:rsid w:val="008644BF"/>
    <w:rsid w:val="00872AEF"/>
    <w:rsid w:val="0089770B"/>
    <w:rsid w:val="008E76FD"/>
    <w:rsid w:val="008F0F4D"/>
    <w:rsid w:val="00912033"/>
    <w:rsid w:val="00917EA5"/>
    <w:rsid w:val="00943F13"/>
    <w:rsid w:val="00947FD4"/>
    <w:rsid w:val="00976BF6"/>
    <w:rsid w:val="009777EE"/>
    <w:rsid w:val="0099195C"/>
    <w:rsid w:val="009937B5"/>
    <w:rsid w:val="009D602F"/>
    <w:rsid w:val="009E3C92"/>
    <w:rsid w:val="009E3CC4"/>
    <w:rsid w:val="009F69C5"/>
    <w:rsid w:val="00A33C0D"/>
    <w:rsid w:val="00A659AC"/>
    <w:rsid w:val="00A66400"/>
    <w:rsid w:val="00A842F7"/>
    <w:rsid w:val="00A908C2"/>
    <w:rsid w:val="00A939DE"/>
    <w:rsid w:val="00AC1900"/>
    <w:rsid w:val="00AC4BE6"/>
    <w:rsid w:val="00B07221"/>
    <w:rsid w:val="00B301D4"/>
    <w:rsid w:val="00B326F2"/>
    <w:rsid w:val="00B45133"/>
    <w:rsid w:val="00BA5CB9"/>
    <w:rsid w:val="00BA634B"/>
    <w:rsid w:val="00C10425"/>
    <w:rsid w:val="00C46F32"/>
    <w:rsid w:val="00C504F4"/>
    <w:rsid w:val="00C67E1C"/>
    <w:rsid w:val="00D20DA3"/>
    <w:rsid w:val="00D212B4"/>
    <w:rsid w:val="00D4520B"/>
    <w:rsid w:val="00D712FF"/>
    <w:rsid w:val="00DA0B11"/>
    <w:rsid w:val="00DB79BB"/>
    <w:rsid w:val="00DC498B"/>
    <w:rsid w:val="00E01353"/>
    <w:rsid w:val="00E04C6C"/>
    <w:rsid w:val="00E2254B"/>
    <w:rsid w:val="00E31989"/>
    <w:rsid w:val="00E4577E"/>
    <w:rsid w:val="00E62EC4"/>
    <w:rsid w:val="00E76C23"/>
    <w:rsid w:val="00E9242A"/>
    <w:rsid w:val="00F0460F"/>
    <w:rsid w:val="00F11646"/>
    <w:rsid w:val="00F17536"/>
    <w:rsid w:val="00F8181F"/>
    <w:rsid w:val="00F832F0"/>
    <w:rsid w:val="00F938D3"/>
    <w:rsid w:val="00FA0F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0"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4BF"/>
    <w:pPr>
      <w:spacing w:after="0"/>
    </w:pPr>
  </w:style>
  <w:style w:type="paragraph" w:styleId="Heading1">
    <w:name w:val="heading 1"/>
    <w:basedOn w:val="Normal"/>
    <w:next w:val="Normal"/>
    <w:link w:val="Heading1Char"/>
    <w:qFormat/>
    <w:rsid w:val="008644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77EE"/>
    <w:pPr>
      <w:keepNext/>
      <w:keepLines/>
      <w:spacing w:line="240" w:lineRule="auto"/>
      <w:outlineLvl w:val="1"/>
    </w:pPr>
    <w:rPr>
      <w:rFonts w:asciiTheme="majorHAnsi" w:eastAsia="AppleGothic" w:hAnsiTheme="majorHAnsi" w:cstheme="majorBidi"/>
      <w:b/>
      <w:bCs/>
    </w:rPr>
  </w:style>
  <w:style w:type="paragraph" w:styleId="Heading3">
    <w:name w:val="heading 3"/>
    <w:basedOn w:val="Normal"/>
    <w:next w:val="Normal"/>
    <w:link w:val="Heading3Char"/>
    <w:autoRedefine/>
    <w:unhideWhenUsed/>
    <w:qFormat/>
    <w:rsid w:val="002727AD"/>
    <w:pPr>
      <w:spacing w:line="240" w:lineRule="auto"/>
      <w:ind w:right="-90"/>
      <w:jc w:val="center"/>
      <w:outlineLvl w:val="2"/>
    </w:pPr>
    <w:rPr>
      <w:rFonts w:asciiTheme="majorHAnsi" w:eastAsia="AppleGothic" w:hAnsiTheme="majorHAnsi" w:cs="Segoe UI"/>
      <w:b/>
      <w:bCs/>
      <w:spacing w:val="1"/>
    </w:rPr>
  </w:style>
  <w:style w:type="paragraph" w:styleId="Heading4">
    <w:name w:val="heading 4"/>
    <w:basedOn w:val="Normal"/>
    <w:link w:val="Heading4Char"/>
    <w:qFormat/>
    <w:rsid w:val="002727AD"/>
    <w:pPr>
      <w:keepNext/>
      <w:tabs>
        <w:tab w:val="left" w:pos="720"/>
        <w:tab w:val="left" w:pos="1080"/>
        <w:tab w:val="left" w:pos="1440"/>
        <w:tab w:val="left" w:pos="1800"/>
      </w:tabs>
      <w:spacing w:line="264" w:lineRule="auto"/>
      <w:outlineLvl w:val="3"/>
    </w:pPr>
    <w:rPr>
      <w:rFonts w:ascii="Arial" w:eastAsia="Times New Roman" w:hAnsi="Arial" w:cs="Times New Roman"/>
      <w:b/>
      <w:i/>
      <w:szCs w:val="20"/>
    </w:rPr>
  </w:style>
  <w:style w:type="paragraph" w:styleId="Heading5">
    <w:name w:val="heading 5"/>
    <w:basedOn w:val="Normal"/>
    <w:link w:val="Heading5Char"/>
    <w:qFormat/>
    <w:rsid w:val="002727AD"/>
    <w:pPr>
      <w:keepNext/>
      <w:tabs>
        <w:tab w:val="left" w:pos="720"/>
        <w:tab w:val="left" w:pos="1080"/>
        <w:tab w:val="left" w:pos="1440"/>
        <w:tab w:val="left" w:pos="1800"/>
      </w:tabs>
      <w:spacing w:line="264" w:lineRule="auto"/>
      <w:outlineLvl w:val="4"/>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44BF"/>
    <w:rPr>
      <w:rFonts w:cs="Times New Roman"/>
      <w:color w:val="0000FF"/>
      <w:u w:val="single"/>
    </w:rPr>
  </w:style>
  <w:style w:type="character" w:customStyle="1" w:styleId="Heading1Char">
    <w:name w:val="Heading 1 Char"/>
    <w:basedOn w:val="DefaultParagraphFont"/>
    <w:link w:val="Heading1"/>
    <w:rsid w:val="008644B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qFormat/>
    <w:rsid w:val="008644BF"/>
    <w:pPr>
      <w:outlineLvl w:val="9"/>
    </w:pPr>
    <w:rPr>
      <w:rFonts w:ascii="Cambria" w:eastAsia="Times New Roman" w:hAnsi="Cambria" w:cs="Times New Roman"/>
      <w:color w:val="365F91"/>
      <w:lang w:eastAsia="ja-JP"/>
    </w:rPr>
  </w:style>
  <w:style w:type="paragraph" w:styleId="TOC2">
    <w:name w:val="toc 2"/>
    <w:basedOn w:val="Normal"/>
    <w:next w:val="Normal"/>
    <w:autoRedefine/>
    <w:uiPriority w:val="39"/>
    <w:qFormat/>
    <w:rsid w:val="008644BF"/>
    <w:pPr>
      <w:spacing w:after="100" w:line="288" w:lineRule="auto"/>
      <w:ind w:left="220" w:firstLine="720"/>
    </w:pPr>
    <w:rPr>
      <w:rFonts w:ascii="Arial" w:eastAsia="Times New Roman" w:hAnsi="Arial" w:cs="Times New Roman"/>
      <w:szCs w:val="20"/>
    </w:rPr>
  </w:style>
  <w:style w:type="paragraph" w:styleId="TOC3">
    <w:name w:val="toc 3"/>
    <w:basedOn w:val="Normal"/>
    <w:next w:val="Normal"/>
    <w:autoRedefine/>
    <w:qFormat/>
    <w:rsid w:val="008644BF"/>
    <w:pPr>
      <w:spacing w:after="100" w:line="288" w:lineRule="auto"/>
      <w:ind w:left="440" w:firstLine="720"/>
    </w:pPr>
    <w:rPr>
      <w:rFonts w:ascii="Arial" w:eastAsia="Times New Roman" w:hAnsi="Arial" w:cs="Times New Roman"/>
      <w:szCs w:val="20"/>
    </w:rPr>
  </w:style>
  <w:style w:type="paragraph" w:styleId="ListParagraph">
    <w:name w:val="List Paragraph"/>
    <w:basedOn w:val="Normal"/>
    <w:uiPriority w:val="34"/>
    <w:qFormat/>
    <w:rsid w:val="003949C7"/>
    <w:pPr>
      <w:ind w:left="720"/>
      <w:contextualSpacing/>
    </w:pPr>
  </w:style>
  <w:style w:type="character" w:styleId="CommentReference">
    <w:name w:val="annotation reference"/>
    <w:basedOn w:val="DefaultParagraphFont"/>
    <w:uiPriority w:val="99"/>
    <w:semiHidden/>
    <w:unhideWhenUsed/>
    <w:rsid w:val="00E01353"/>
    <w:rPr>
      <w:sz w:val="16"/>
      <w:szCs w:val="16"/>
    </w:rPr>
  </w:style>
  <w:style w:type="paragraph" w:styleId="CommentText">
    <w:name w:val="annotation text"/>
    <w:basedOn w:val="Normal"/>
    <w:link w:val="CommentTextChar"/>
    <w:uiPriority w:val="99"/>
    <w:semiHidden/>
    <w:unhideWhenUsed/>
    <w:rsid w:val="00E01353"/>
    <w:pPr>
      <w:spacing w:line="240" w:lineRule="auto"/>
    </w:pPr>
    <w:rPr>
      <w:sz w:val="20"/>
      <w:szCs w:val="20"/>
    </w:rPr>
  </w:style>
  <w:style w:type="character" w:customStyle="1" w:styleId="CommentTextChar">
    <w:name w:val="Comment Text Char"/>
    <w:basedOn w:val="DefaultParagraphFont"/>
    <w:link w:val="CommentText"/>
    <w:uiPriority w:val="99"/>
    <w:semiHidden/>
    <w:rsid w:val="00E01353"/>
    <w:rPr>
      <w:sz w:val="20"/>
      <w:szCs w:val="20"/>
    </w:rPr>
  </w:style>
  <w:style w:type="paragraph" w:styleId="CommentSubject">
    <w:name w:val="annotation subject"/>
    <w:basedOn w:val="CommentText"/>
    <w:next w:val="CommentText"/>
    <w:link w:val="CommentSubjectChar"/>
    <w:semiHidden/>
    <w:unhideWhenUsed/>
    <w:rsid w:val="00E01353"/>
    <w:rPr>
      <w:b/>
      <w:bCs/>
    </w:rPr>
  </w:style>
  <w:style w:type="character" w:customStyle="1" w:styleId="CommentSubjectChar">
    <w:name w:val="Comment Subject Char"/>
    <w:basedOn w:val="CommentTextChar"/>
    <w:link w:val="CommentSubject"/>
    <w:uiPriority w:val="99"/>
    <w:semiHidden/>
    <w:rsid w:val="00E01353"/>
    <w:rPr>
      <w:b/>
      <w:bCs/>
      <w:sz w:val="20"/>
      <w:szCs w:val="20"/>
    </w:rPr>
  </w:style>
  <w:style w:type="paragraph" w:styleId="BalloonText">
    <w:name w:val="Balloon Text"/>
    <w:basedOn w:val="Normal"/>
    <w:link w:val="BalloonTextChar"/>
    <w:semiHidden/>
    <w:unhideWhenUsed/>
    <w:rsid w:val="00E013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353"/>
    <w:rPr>
      <w:rFonts w:ascii="Tahoma" w:hAnsi="Tahoma" w:cs="Tahoma"/>
      <w:sz w:val="16"/>
      <w:szCs w:val="16"/>
    </w:rPr>
  </w:style>
  <w:style w:type="character" w:customStyle="1" w:styleId="Heading2Char">
    <w:name w:val="Heading 2 Char"/>
    <w:basedOn w:val="DefaultParagraphFont"/>
    <w:link w:val="Heading2"/>
    <w:uiPriority w:val="9"/>
    <w:rsid w:val="009777EE"/>
    <w:rPr>
      <w:rFonts w:asciiTheme="majorHAnsi" w:eastAsia="AppleGothic" w:hAnsiTheme="majorHAnsi" w:cstheme="majorBidi"/>
      <w:b/>
      <w:bCs/>
    </w:rPr>
  </w:style>
  <w:style w:type="table" w:styleId="TableGrid">
    <w:name w:val="Table Grid"/>
    <w:basedOn w:val="TableNormal"/>
    <w:rsid w:val="009777EE"/>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2727AD"/>
    <w:rPr>
      <w:rFonts w:asciiTheme="majorHAnsi" w:eastAsia="AppleGothic" w:hAnsiTheme="majorHAnsi" w:cs="Segoe UI"/>
      <w:b/>
      <w:bCs/>
      <w:spacing w:val="1"/>
    </w:rPr>
  </w:style>
  <w:style w:type="character" w:customStyle="1" w:styleId="Heading4Char">
    <w:name w:val="Heading 4 Char"/>
    <w:basedOn w:val="DefaultParagraphFont"/>
    <w:link w:val="Heading4"/>
    <w:rsid w:val="002727AD"/>
    <w:rPr>
      <w:rFonts w:ascii="Arial" w:eastAsia="Times New Roman" w:hAnsi="Arial" w:cs="Times New Roman"/>
      <w:b/>
      <w:i/>
      <w:szCs w:val="20"/>
    </w:rPr>
  </w:style>
  <w:style w:type="character" w:customStyle="1" w:styleId="Heading5Char">
    <w:name w:val="Heading 5 Char"/>
    <w:basedOn w:val="DefaultParagraphFont"/>
    <w:link w:val="Heading5"/>
    <w:rsid w:val="002727AD"/>
    <w:rPr>
      <w:rFonts w:ascii="Arial" w:eastAsia="Times New Roman" w:hAnsi="Arial" w:cs="Times New Roman"/>
      <w:b/>
      <w:szCs w:val="20"/>
    </w:rPr>
  </w:style>
  <w:style w:type="paragraph" w:styleId="FootnoteText">
    <w:name w:val="footnote text"/>
    <w:basedOn w:val="Normal"/>
    <w:link w:val="FootnoteTextChar"/>
    <w:unhideWhenUsed/>
    <w:rsid w:val="002727AD"/>
    <w:pPr>
      <w:spacing w:line="240" w:lineRule="auto"/>
    </w:pPr>
    <w:rPr>
      <w:rFonts w:ascii="Cambria" w:eastAsia="Times New Roman" w:hAnsi="Cambria" w:cs="Times New Roman"/>
      <w:sz w:val="20"/>
      <w:szCs w:val="26"/>
    </w:rPr>
  </w:style>
  <w:style w:type="character" w:customStyle="1" w:styleId="FootnoteTextChar">
    <w:name w:val="Footnote Text Char"/>
    <w:basedOn w:val="DefaultParagraphFont"/>
    <w:link w:val="FootnoteText"/>
    <w:rsid w:val="002727AD"/>
    <w:rPr>
      <w:rFonts w:ascii="Cambria" w:eastAsia="Times New Roman" w:hAnsi="Cambria" w:cs="Times New Roman"/>
      <w:sz w:val="20"/>
      <w:szCs w:val="26"/>
    </w:rPr>
  </w:style>
  <w:style w:type="character" w:styleId="FootnoteReference">
    <w:name w:val="footnote reference"/>
    <w:basedOn w:val="DefaultParagraphFont"/>
    <w:unhideWhenUsed/>
    <w:rsid w:val="002727AD"/>
    <w:rPr>
      <w:vertAlign w:val="superscript"/>
    </w:rPr>
  </w:style>
  <w:style w:type="paragraph" w:styleId="Header">
    <w:name w:val="header"/>
    <w:basedOn w:val="Normal"/>
    <w:link w:val="HeaderChar"/>
    <w:uiPriority w:val="99"/>
    <w:unhideWhenUsed/>
    <w:rsid w:val="002727AD"/>
    <w:pPr>
      <w:tabs>
        <w:tab w:val="center" w:pos="4680"/>
        <w:tab w:val="right" w:pos="9360"/>
      </w:tabs>
      <w:spacing w:line="240" w:lineRule="auto"/>
    </w:pPr>
    <w:rPr>
      <w:rFonts w:ascii="Calibri" w:hAnsi="Calibri"/>
      <w:szCs w:val="24"/>
    </w:rPr>
  </w:style>
  <w:style w:type="character" w:customStyle="1" w:styleId="HeaderChar">
    <w:name w:val="Header Char"/>
    <w:basedOn w:val="DefaultParagraphFont"/>
    <w:link w:val="Header"/>
    <w:uiPriority w:val="99"/>
    <w:rsid w:val="002727AD"/>
    <w:rPr>
      <w:rFonts w:ascii="Calibri" w:hAnsi="Calibri"/>
      <w:szCs w:val="24"/>
    </w:rPr>
  </w:style>
  <w:style w:type="paragraph" w:styleId="Footer">
    <w:name w:val="footer"/>
    <w:basedOn w:val="Normal"/>
    <w:link w:val="FooterChar"/>
    <w:uiPriority w:val="99"/>
    <w:unhideWhenUsed/>
    <w:rsid w:val="002727AD"/>
    <w:pPr>
      <w:tabs>
        <w:tab w:val="center" w:pos="4680"/>
        <w:tab w:val="right" w:pos="9360"/>
      </w:tabs>
      <w:spacing w:line="240" w:lineRule="auto"/>
    </w:pPr>
    <w:rPr>
      <w:rFonts w:ascii="Calibri" w:hAnsi="Calibri"/>
      <w:szCs w:val="24"/>
    </w:rPr>
  </w:style>
  <w:style w:type="character" w:customStyle="1" w:styleId="FooterChar">
    <w:name w:val="Footer Char"/>
    <w:basedOn w:val="DefaultParagraphFont"/>
    <w:link w:val="Footer"/>
    <w:uiPriority w:val="99"/>
    <w:rsid w:val="002727AD"/>
    <w:rPr>
      <w:rFonts w:ascii="Calibri" w:hAnsi="Calibri"/>
      <w:szCs w:val="24"/>
    </w:rPr>
  </w:style>
  <w:style w:type="paragraph" w:styleId="NoSpacing">
    <w:name w:val="No Spacing"/>
    <w:qFormat/>
    <w:rsid w:val="002727AD"/>
    <w:pPr>
      <w:spacing w:after="0" w:line="240" w:lineRule="auto"/>
    </w:pPr>
    <w:rPr>
      <w:rFonts w:ascii="Arial Narrow" w:eastAsia="Times New Roman" w:hAnsi="Arial Narrow" w:cs="Times New Roman"/>
    </w:rPr>
  </w:style>
  <w:style w:type="paragraph" w:customStyle="1" w:styleId="ListBullet1">
    <w:name w:val="List Bullet 1"/>
    <w:basedOn w:val="Normal"/>
    <w:rsid w:val="002727AD"/>
    <w:pPr>
      <w:numPr>
        <w:numId w:val="7"/>
      </w:numPr>
      <w:spacing w:line="240" w:lineRule="auto"/>
    </w:pPr>
    <w:rPr>
      <w:rFonts w:ascii="Times New Roman" w:eastAsia="Times New Roman" w:hAnsi="Times New Roman" w:cs="Times New Roman"/>
      <w:sz w:val="24"/>
      <w:szCs w:val="20"/>
    </w:rPr>
  </w:style>
  <w:style w:type="paragraph" w:styleId="TOC1">
    <w:name w:val="toc 1"/>
    <w:basedOn w:val="Normal"/>
    <w:next w:val="Normal"/>
    <w:autoRedefine/>
    <w:unhideWhenUsed/>
    <w:qFormat/>
    <w:rsid w:val="002727AD"/>
    <w:pPr>
      <w:spacing w:after="100"/>
    </w:pPr>
    <w:rPr>
      <w:rFonts w:eastAsiaTheme="minorEastAsia"/>
      <w:lang w:eastAsia="ja-JP"/>
    </w:rPr>
  </w:style>
  <w:style w:type="paragraph" w:customStyle="1" w:styleId="AbtHeadA">
    <w:name w:val="AbtHead A"/>
    <w:basedOn w:val="Normal"/>
    <w:next w:val="BodyText"/>
    <w:rsid w:val="002727AD"/>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rsid w:val="002727AD"/>
    <w:pPr>
      <w:tabs>
        <w:tab w:val="left" w:pos="720"/>
        <w:tab w:val="left" w:pos="1080"/>
        <w:tab w:val="left" w:pos="1440"/>
        <w:tab w:val="left" w:pos="1800"/>
      </w:tabs>
      <w:spacing w:line="264" w:lineRule="auto"/>
    </w:pPr>
    <w:rPr>
      <w:rFonts w:ascii="Arial" w:eastAsia="Times New Roman" w:hAnsi="Arial" w:cs="Times New Roman"/>
      <w:szCs w:val="20"/>
    </w:rPr>
  </w:style>
  <w:style w:type="character" w:customStyle="1" w:styleId="BodyTextChar">
    <w:name w:val="Body Text Char"/>
    <w:basedOn w:val="DefaultParagraphFont"/>
    <w:link w:val="BodyText"/>
    <w:rsid w:val="002727AD"/>
    <w:rPr>
      <w:rFonts w:ascii="Arial" w:eastAsia="Times New Roman" w:hAnsi="Arial" w:cs="Times New Roman"/>
      <w:szCs w:val="20"/>
    </w:rPr>
  </w:style>
  <w:style w:type="paragraph" w:customStyle="1" w:styleId="full-govpro">
    <w:name w:val="full-govpro"/>
    <w:rsid w:val="002727AD"/>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basedOn w:val="DefaultParagraphFont"/>
    <w:rsid w:val="002727AD"/>
    <w:rPr>
      <w:rFonts w:ascii="Arial" w:hAnsi="Arial"/>
      <w:dstrike w:val="0"/>
      <w:color w:val="auto"/>
      <w:sz w:val="18"/>
      <w:bdr w:val="none" w:sz="0" w:space="0" w:color="auto"/>
      <w:vertAlign w:val="baseline"/>
    </w:rPr>
  </w:style>
  <w:style w:type="paragraph" w:customStyle="1" w:styleId="AbtHeadB">
    <w:name w:val="AbtHead B"/>
    <w:basedOn w:val="Normal"/>
    <w:next w:val="BodyText"/>
    <w:rsid w:val="002727AD"/>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2727AD"/>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2727AD"/>
    <w:pPr>
      <w:numPr>
        <w:numId w:val="9"/>
      </w:numPr>
      <w:spacing w:after="240"/>
    </w:pPr>
  </w:style>
  <w:style w:type="paragraph" w:customStyle="1" w:styleId="AbtHeadAOutlined">
    <w:name w:val="AbtHead A Outlined"/>
    <w:basedOn w:val="AbtHeadA"/>
    <w:next w:val="BodyText"/>
    <w:rsid w:val="002727AD"/>
    <w:pPr>
      <w:numPr>
        <w:numId w:val="11"/>
      </w:numPr>
    </w:pPr>
  </w:style>
  <w:style w:type="paragraph" w:customStyle="1" w:styleId="AbtHeadD">
    <w:name w:val="AbtHead D"/>
    <w:basedOn w:val="Normal"/>
    <w:next w:val="BodyText"/>
    <w:rsid w:val="002727AD"/>
    <w:pPr>
      <w:keepNext/>
      <w:keepLines/>
      <w:tabs>
        <w:tab w:val="left" w:pos="720"/>
        <w:tab w:val="left" w:pos="1080"/>
        <w:tab w:val="left" w:pos="1440"/>
        <w:tab w:val="left" w:pos="1800"/>
      </w:tabs>
      <w:spacing w:line="264" w:lineRule="auto"/>
      <w:outlineLvl w:val="3"/>
    </w:pPr>
    <w:rPr>
      <w:rFonts w:ascii="Arial" w:eastAsia="Times New Roman" w:hAnsi="Arial" w:cs="Times New Roman"/>
      <w:b/>
      <w:i/>
      <w:szCs w:val="20"/>
    </w:rPr>
  </w:style>
  <w:style w:type="paragraph" w:styleId="TOC4">
    <w:name w:val="toc 4"/>
    <w:basedOn w:val="BodyText"/>
    <w:next w:val="BodyText"/>
    <w:rsid w:val="002727AD"/>
    <w:pPr>
      <w:tabs>
        <w:tab w:val="clear" w:pos="720"/>
        <w:tab w:val="clear" w:pos="1080"/>
        <w:tab w:val="clear" w:pos="1440"/>
        <w:tab w:val="clear" w:pos="1800"/>
      </w:tabs>
      <w:ind w:left="1728"/>
    </w:pPr>
  </w:style>
  <w:style w:type="paragraph" w:styleId="TOC5">
    <w:name w:val="toc 5"/>
    <w:basedOn w:val="Normal"/>
    <w:next w:val="Normal"/>
    <w:autoRedefine/>
    <w:rsid w:val="002727AD"/>
    <w:pPr>
      <w:tabs>
        <w:tab w:val="left" w:pos="1800"/>
      </w:tabs>
      <w:spacing w:line="264" w:lineRule="auto"/>
      <w:ind w:left="960"/>
    </w:pPr>
    <w:rPr>
      <w:rFonts w:ascii="Arial" w:eastAsia="Times New Roman" w:hAnsi="Arial" w:cs="Times New Roman"/>
      <w:szCs w:val="20"/>
    </w:rPr>
  </w:style>
  <w:style w:type="paragraph" w:styleId="TOC6">
    <w:name w:val="toc 6"/>
    <w:basedOn w:val="Normal"/>
    <w:next w:val="Normal"/>
    <w:autoRedefine/>
    <w:rsid w:val="002727AD"/>
    <w:pPr>
      <w:tabs>
        <w:tab w:val="left" w:pos="1800"/>
      </w:tabs>
      <w:spacing w:line="264" w:lineRule="auto"/>
      <w:ind w:left="1200"/>
    </w:pPr>
    <w:rPr>
      <w:rFonts w:ascii="Arial" w:eastAsia="Times New Roman" w:hAnsi="Arial" w:cs="Times New Roman"/>
      <w:szCs w:val="20"/>
    </w:rPr>
  </w:style>
  <w:style w:type="paragraph" w:styleId="TOC7">
    <w:name w:val="toc 7"/>
    <w:basedOn w:val="Normal"/>
    <w:next w:val="Normal"/>
    <w:autoRedefine/>
    <w:rsid w:val="002727AD"/>
    <w:pPr>
      <w:tabs>
        <w:tab w:val="left" w:pos="1800"/>
      </w:tabs>
      <w:spacing w:line="264" w:lineRule="auto"/>
      <w:ind w:left="1440"/>
    </w:pPr>
    <w:rPr>
      <w:rFonts w:ascii="Arial" w:eastAsia="Times New Roman" w:hAnsi="Arial" w:cs="Times New Roman"/>
      <w:szCs w:val="20"/>
    </w:rPr>
  </w:style>
  <w:style w:type="paragraph" w:styleId="TOC8">
    <w:name w:val="toc 8"/>
    <w:basedOn w:val="Normal"/>
    <w:next w:val="Normal"/>
    <w:autoRedefine/>
    <w:rsid w:val="002727AD"/>
    <w:pPr>
      <w:tabs>
        <w:tab w:val="left" w:pos="1800"/>
      </w:tabs>
      <w:spacing w:line="264" w:lineRule="auto"/>
      <w:ind w:left="1680"/>
    </w:pPr>
    <w:rPr>
      <w:rFonts w:ascii="Arial" w:eastAsia="Times New Roman" w:hAnsi="Arial" w:cs="Times New Roman"/>
      <w:szCs w:val="20"/>
    </w:rPr>
  </w:style>
  <w:style w:type="paragraph" w:styleId="TOC9">
    <w:name w:val="toc 9"/>
    <w:basedOn w:val="Normal"/>
    <w:next w:val="Normal"/>
    <w:autoRedefine/>
    <w:rsid w:val="002727AD"/>
    <w:pPr>
      <w:tabs>
        <w:tab w:val="left" w:pos="1800"/>
      </w:tabs>
      <w:spacing w:line="264" w:lineRule="auto"/>
      <w:ind w:left="1920"/>
    </w:pPr>
    <w:rPr>
      <w:rFonts w:ascii="Arial" w:eastAsia="Times New Roman" w:hAnsi="Arial" w:cs="Times New Roman"/>
      <w:szCs w:val="20"/>
    </w:rPr>
  </w:style>
  <w:style w:type="paragraph" w:customStyle="1" w:styleId="Table">
    <w:name w:val="Table"/>
    <w:basedOn w:val="Normal"/>
    <w:rsid w:val="002727AD"/>
    <w:pPr>
      <w:tabs>
        <w:tab w:val="left" w:pos="720"/>
        <w:tab w:val="left" w:pos="1080"/>
        <w:tab w:val="left" w:pos="1440"/>
        <w:tab w:val="left" w:pos="1800"/>
      </w:tabs>
      <w:spacing w:line="264" w:lineRule="auto"/>
    </w:pPr>
    <w:rPr>
      <w:rFonts w:ascii="Arial" w:eastAsia="Times New Roman" w:hAnsi="Arial" w:cs="Times New Roman"/>
      <w:sz w:val="20"/>
      <w:szCs w:val="20"/>
    </w:rPr>
  </w:style>
  <w:style w:type="paragraph" w:customStyle="1" w:styleId="AbtHeadBOutlined">
    <w:name w:val="AbtHead B Outlined"/>
    <w:basedOn w:val="AbtHeadB"/>
    <w:next w:val="BodyText"/>
    <w:rsid w:val="002727AD"/>
    <w:pPr>
      <w:numPr>
        <w:ilvl w:val="1"/>
        <w:numId w:val="11"/>
      </w:numPr>
    </w:pPr>
  </w:style>
  <w:style w:type="paragraph" w:customStyle="1" w:styleId="AbtHeadCOutlined">
    <w:name w:val="AbtHead C Outlined"/>
    <w:basedOn w:val="AbtHeadC"/>
    <w:next w:val="BodyText"/>
    <w:rsid w:val="002727AD"/>
    <w:pPr>
      <w:numPr>
        <w:ilvl w:val="2"/>
        <w:numId w:val="11"/>
      </w:numPr>
    </w:pPr>
  </w:style>
  <w:style w:type="paragraph" w:styleId="Index1">
    <w:name w:val="index 1"/>
    <w:basedOn w:val="Normal"/>
    <w:next w:val="Normal"/>
    <w:autoRedefine/>
    <w:rsid w:val="002727AD"/>
    <w:pPr>
      <w:tabs>
        <w:tab w:val="left" w:pos="1800"/>
      </w:tabs>
      <w:spacing w:line="264" w:lineRule="auto"/>
      <w:ind w:left="220" w:hanging="220"/>
    </w:pPr>
    <w:rPr>
      <w:rFonts w:ascii="Arial" w:eastAsia="Times New Roman" w:hAnsi="Arial" w:cs="Times New Roman"/>
      <w:sz w:val="20"/>
      <w:szCs w:val="20"/>
    </w:rPr>
  </w:style>
  <w:style w:type="paragraph" w:styleId="Index2">
    <w:name w:val="index 2"/>
    <w:basedOn w:val="Normal"/>
    <w:next w:val="Normal"/>
    <w:autoRedefine/>
    <w:rsid w:val="002727AD"/>
    <w:pPr>
      <w:tabs>
        <w:tab w:val="left" w:pos="1800"/>
      </w:tabs>
      <w:spacing w:line="264" w:lineRule="auto"/>
      <w:ind w:left="440" w:hanging="220"/>
    </w:pPr>
    <w:rPr>
      <w:rFonts w:ascii="Arial" w:eastAsia="Times New Roman" w:hAnsi="Arial" w:cs="Times New Roman"/>
      <w:sz w:val="20"/>
      <w:szCs w:val="20"/>
    </w:rPr>
  </w:style>
  <w:style w:type="paragraph" w:styleId="Index3">
    <w:name w:val="index 3"/>
    <w:basedOn w:val="Normal"/>
    <w:next w:val="Normal"/>
    <w:autoRedefine/>
    <w:rsid w:val="002727AD"/>
    <w:pPr>
      <w:tabs>
        <w:tab w:val="left" w:pos="1800"/>
      </w:tabs>
      <w:spacing w:line="264" w:lineRule="auto"/>
      <w:ind w:left="660" w:hanging="220"/>
    </w:pPr>
    <w:rPr>
      <w:rFonts w:ascii="Arial" w:eastAsia="Times New Roman" w:hAnsi="Arial" w:cs="Times New Roman"/>
      <w:sz w:val="20"/>
      <w:szCs w:val="20"/>
    </w:rPr>
  </w:style>
  <w:style w:type="paragraph" w:customStyle="1" w:styleId="Numbers">
    <w:name w:val="Numbers"/>
    <w:basedOn w:val="BodyText"/>
    <w:rsid w:val="002727AD"/>
    <w:pPr>
      <w:numPr>
        <w:numId w:val="8"/>
      </w:numPr>
    </w:pPr>
  </w:style>
  <w:style w:type="paragraph" w:customStyle="1" w:styleId="Bullets">
    <w:name w:val="Bullets"/>
    <w:basedOn w:val="BodyText"/>
    <w:rsid w:val="002727AD"/>
    <w:pPr>
      <w:numPr>
        <w:numId w:val="10"/>
      </w:numPr>
    </w:pPr>
  </w:style>
  <w:style w:type="paragraph" w:customStyle="1" w:styleId="a-ans">
    <w:name w:val="a-ans"/>
    <w:basedOn w:val="BodyText"/>
    <w:rsid w:val="002727AD"/>
    <w:pPr>
      <w:tabs>
        <w:tab w:val="clear" w:pos="720"/>
        <w:tab w:val="clear" w:pos="1080"/>
        <w:tab w:val="clear" w:pos="1440"/>
        <w:tab w:val="clear" w:pos="1800"/>
        <w:tab w:val="right" w:leader="dot" w:pos="9000"/>
      </w:tabs>
      <w:ind w:left="720" w:right="720"/>
    </w:pPr>
  </w:style>
  <w:style w:type="paragraph" w:customStyle="1" w:styleId="Ans1">
    <w:name w:val="Ans1"/>
    <w:basedOn w:val="Normal"/>
    <w:next w:val="Normal"/>
    <w:rsid w:val="002727AD"/>
    <w:pPr>
      <w:tabs>
        <w:tab w:val="right" w:leader="dot" w:pos="9000"/>
      </w:tabs>
      <w:spacing w:line="264" w:lineRule="auto"/>
      <w:ind w:left="1440" w:right="-360"/>
    </w:pPr>
    <w:rPr>
      <w:rFonts w:ascii="Arial" w:eastAsia="Times New Roman" w:hAnsi="Arial" w:cs="Times New Roman"/>
      <w:sz w:val="20"/>
      <w:szCs w:val="24"/>
    </w:rPr>
  </w:style>
  <w:style w:type="paragraph" w:customStyle="1" w:styleId="FQues">
    <w:name w:val="FQues"/>
    <w:basedOn w:val="Normal"/>
    <w:next w:val="Normal"/>
    <w:rsid w:val="002727AD"/>
    <w:pPr>
      <w:numPr>
        <w:numId w:val="13"/>
      </w:numPr>
      <w:tabs>
        <w:tab w:val="left" w:pos="720"/>
        <w:tab w:val="left" w:pos="1080"/>
        <w:tab w:val="left" w:pos="1440"/>
        <w:tab w:val="left" w:pos="1800"/>
      </w:tabs>
      <w:spacing w:line="264" w:lineRule="auto"/>
    </w:pPr>
    <w:rPr>
      <w:rFonts w:ascii="Arial" w:eastAsia="Times New Roman" w:hAnsi="Arial" w:cs="Times New Roman"/>
      <w:sz w:val="20"/>
      <w:szCs w:val="20"/>
    </w:rPr>
  </w:style>
  <w:style w:type="paragraph" w:customStyle="1" w:styleId="ASubQues">
    <w:name w:val="ASubQues"/>
    <w:basedOn w:val="Normal"/>
    <w:next w:val="Normal"/>
    <w:rsid w:val="002727AD"/>
    <w:pPr>
      <w:tabs>
        <w:tab w:val="left" w:pos="1080"/>
        <w:tab w:val="left" w:pos="1440"/>
        <w:tab w:val="left" w:pos="1800"/>
      </w:tabs>
      <w:spacing w:line="264" w:lineRule="auto"/>
      <w:ind w:left="1440" w:hanging="720"/>
    </w:pPr>
    <w:rPr>
      <w:rFonts w:ascii="Arial" w:eastAsia="Times New Roman" w:hAnsi="Arial" w:cs="Times New Roman"/>
      <w:sz w:val="20"/>
    </w:rPr>
  </w:style>
  <w:style w:type="paragraph" w:customStyle="1" w:styleId="LQues">
    <w:name w:val="LQues"/>
    <w:basedOn w:val="Normal"/>
    <w:next w:val="Normal"/>
    <w:rsid w:val="002727AD"/>
    <w:pPr>
      <w:numPr>
        <w:numId w:val="14"/>
      </w:numPr>
      <w:tabs>
        <w:tab w:val="left" w:pos="1080"/>
        <w:tab w:val="left" w:pos="1440"/>
        <w:tab w:val="left" w:pos="1800"/>
      </w:tabs>
      <w:spacing w:line="264" w:lineRule="auto"/>
    </w:pPr>
    <w:rPr>
      <w:rFonts w:ascii="Arial" w:eastAsia="Times New Roman" w:hAnsi="Arial" w:cs="Times New Roman"/>
      <w:sz w:val="20"/>
      <w:szCs w:val="20"/>
    </w:rPr>
  </w:style>
  <w:style w:type="paragraph" w:customStyle="1" w:styleId="Answer1">
    <w:name w:val="Answer1"/>
    <w:basedOn w:val="Normal"/>
    <w:next w:val="Normal"/>
    <w:rsid w:val="002727AD"/>
    <w:pPr>
      <w:tabs>
        <w:tab w:val="left" w:pos="8190"/>
      </w:tabs>
      <w:spacing w:before="60" w:after="60" w:line="240" w:lineRule="auto"/>
      <w:ind w:left="1440"/>
    </w:pPr>
    <w:rPr>
      <w:rFonts w:ascii="Arial" w:eastAsia="Times New Roman" w:hAnsi="Arial" w:cs="Times New Roman"/>
      <w:sz w:val="20"/>
      <w:szCs w:val="24"/>
    </w:rPr>
  </w:style>
  <w:style w:type="paragraph" w:styleId="BodyTextIndent3">
    <w:name w:val="Body Text Indent 3"/>
    <w:basedOn w:val="Normal"/>
    <w:link w:val="BodyTextIndent3Char"/>
    <w:rsid w:val="002727AD"/>
    <w:pPr>
      <w:tabs>
        <w:tab w:val="left" w:pos="720"/>
        <w:tab w:val="left" w:pos="1080"/>
        <w:tab w:val="left" w:pos="1440"/>
        <w:tab w:val="left" w:pos="1800"/>
      </w:tabs>
      <w:spacing w:after="120" w:line="264"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2727AD"/>
    <w:rPr>
      <w:rFonts w:ascii="Arial" w:eastAsia="Times New Roman" w:hAnsi="Arial" w:cs="Times New Roman"/>
      <w:sz w:val="16"/>
      <w:szCs w:val="16"/>
    </w:rPr>
  </w:style>
  <w:style w:type="paragraph" w:customStyle="1" w:styleId="JQues">
    <w:name w:val="JQues"/>
    <w:basedOn w:val="Normal"/>
    <w:next w:val="Normal"/>
    <w:rsid w:val="002727AD"/>
    <w:pPr>
      <w:numPr>
        <w:numId w:val="16"/>
      </w:numPr>
      <w:tabs>
        <w:tab w:val="left" w:pos="1440"/>
        <w:tab w:val="left" w:pos="1800"/>
      </w:tabs>
      <w:spacing w:line="264" w:lineRule="auto"/>
    </w:pPr>
    <w:rPr>
      <w:rFonts w:ascii="Arial" w:eastAsia="Times New Roman" w:hAnsi="Arial" w:cs="Times New Roman"/>
      <w:sz w:val="20"/>
      <w:szCs w:val="20"/>
    </w:rPr>
  </w:style>
  <w:style w:type="paragraph" w:customStyle="1" w:styleId="AQues">
    <w:name w:val="AQues"/>
    <w:basedOn w:val="Normal"/>
    <w:rsid w:val="002727AD"/>
    <w:pPr>
      <w:tabs>
        <w:tab w:val="left" w:pos="720"/>
        <w:tab w:val="left" w:pos="1080"/>
        <w:tab w:val="left" w:pos="1440"/>
        <w:tab w:val="left" w:pos="1800"/>
      </w:tabs>
      <w:spacing w:line="264" w:lineRule="auto"/>
      <w:ind w:left="720" w:hanging="720"/>
    </w:pPr>
    <w:rPr>
      <w:rFonts w:ascii="Arial" w:eastAsia="Times New Roman" w:hAnsi="Arial" w:cs="Times New Roman"/>
      <w:sz w:val="20"/>
      <w:szCs w:val="20"/>
    </w:rPr>
  </w:style>
  <w:style w:type="paragraph" w:customStyle="1" w:styleId="E1subq">
    <w:name w:val="E1subq"/>
    <w:basedOn w:val="Normal"/>
    <w:rsid w:val="002727AD"/>
    <w:pPr>
      <w:tabs>
        <w:tab w:val="left" w:pos="1080"/>
        <w:tab w:val="left" w:pos="1440"/>
        <w:tab w:val="left" w:pos="1800"/>
      </w:tabs>
      <w:spacing w:line="264" w:lineRule="auto"/>
      <w:ind w:left="720" w:hanging="720"/>
    </w:pPr>
    <w:rPr>
      <w:rFonts w:ascii="Arial" w:eastAsia="Times New Roman" w:hAnsi="Arial" w:cs="Times New Roman"/>
      <w:sz w:val="20"/>
      <w:szCs w:val="20"/>
    </w:rPr>
  </w:style>
  <w:style w:type="paragraph" w:customStyle="1" w:styleId="StyleE1subqArialNarrow">
    <w:name w:val="Style E1subq + Arial Narrow"/>
    <w:basedOn w:val="E1subq"/>
    <w:rsid w:val="002727AD"/>
    <w:pPr>
      <w:numPr>
        <w:numId w:val="12"/>
      </w:numPr>
    </w:pPr>
    <w:rPr>
      <w:rFonts w:ascii="Arial Narrow" w:hAnsi="Arial Narrow"/>
    </w:rPr>
  </w:style>
  <w:style w:type="paragraph" w:customStyle="1" w:styleId="BQues">
    <w:name w:val="BQues"/>
    <w:basedOn w:val="Normal"/>
    <w:next w:val="Normal"/>
    <w:rsid w:val="002727AD"/>
    <w:pPr>
      <w:tabs>
        <w:tab w:val="left" w:pos="720"/>
        <w:tab w:val="num" w:pos="820"/>
        <w:tab w:val="left" w:pos="1080"/>
        <w:tab w:val="left" w:pos="1440"/>
        <w:tab w:val="left" w:pos="1800"/>
      </w:tabs>
      <w:spacing w:line="264" w:lineRule="auto"/>
      <w:ind w:left="820" w:hanging="720"/>
    </w:pPr>
    <w:rPr>
      <w:rFonts w:ascii="Arial" w:eastAsia="Times New Roman" w:hAnsi="Arial" w:cs="Times New Roman"/>
      <w:sz w:val="20"/>
      <w:szCs w:val="20"/>
    </w:rPr>
  </w:style>
  <w:style w:type="paragraph" w:customStyle="1" w:styleId="DQues">
    <w:name w:val="DQues"/>
    <w:basedOn w:val="Normal"/>
    <w:next w:val="Normal"/>
    <w:rsid w:val="002727AD"/>
    <w:pPr>
      <w:tabs>
        <w:tab w:val="num" w:pos="720"/>
        <w:tab w:val="left" w:pos="1080"/>
        <w:tab w:val="left" w:pos="1440"/>
        <w:tab w:val="left" w:pos="1800"/>
      </w:tabs>
      <w:spacing w:line="264" w:lineRule="auto"/>
      <w:ind w:left="720" w:hanging="720"/>
    </w:pPr>
    <w:rPr>
      <w:rFonts w:ascii="Arial" w:eastAsia="Times New Roman" w:hAnsi="Arial" w:cs="Times New Roman"/>
      <w:sz w:val="20"/>
    </w:rPr>
  </w:style>
  <w:style w:type="paragraph" w:customStyle="1" w:styleId="HQues">
    <w:name w:val="HQues"/>
    <w:basedOn w:val="Normal"/>
    <w:next w:val="Normal"/>
    <w:rsid w:val="002727AD"/>
    <w:pPr>
      <w:numPr>
        <w:numId w:val="17"/>
      </w:numPr>
      <w:tabs>
        <w:tab w:val="left" w:pos="720"/>
        <w:tab w:val="left" w:pos="1080"/>
        <w:tab w:val="left" w:pos="1440"/>
        <w:tab w:val="left" w:pos="1800"/>
      </w:tabs>
      <w:spacing w:line="264" w:lineRule="auto"/>
    </w:pPr>
    <w:rPr>
      <w:rFonts w:ascii="Arial" w:eastAsia="Times New Roman" w:hAnsi="Arial" w:cs="Times New Roman"/>
      <w:sz w:val="20"/>
    </w:rPr>
  </w:style>
  <w:style w:type="paragraph" w:customStyle="1" w:styleId="PQues">
    <w:name w:val="PQues"/>
    <w:basedOn w:val="Normal"/>
    <w:next w:val="Normal"/>
    <w:rsid w:val="002727AD"/>
    <w:pPr>
      <w:numPr>
        <w:numId w:val="18"/>
      </w:numPr>
      <w:tabs>
        <w:tab w:val="left" w:pos="1080"/>
        <w:tab w:val="left" w:pos="1440"/>
        <w:tab w:val="left" w:pos="1800"/>
      </w:tabs>
      <w:spacing w:line="264" w:lineRule="auto"/>
    </w:pPr>
    <w:rPr>
      <w:rFonts w:ascii="Arial" w:eastAsia="Times New Roman" w:hAnsi="Arial" w:cs="Times New Roman"/>
      <w:sz w:val="20"/>
    </w:rPr>
  </w:style>
  <w:style w:type="paragraph" w:customStyle="1" w:styleId="EQues">
    <w:name w:val="EQues"/>
    <w:basedOn w:val="Normal"/>
    <w:next w:val="Normal"/>
    <w:rsid w:val="002727AD"/>
    <w:pPr>
      <w:numPr>
        <w:numId w:val="15"/>
      </w:numPr>
      <w:tabs>
        <w:tab w:val="left" w:pos="1080"/>
        <w:tab w:val="left" w:pos="1440"/>
        <w:tab w:val="left" w:pos="1800"/>
      </w:tabs>
      <w:spacing w:line="264" w:lineRule="auto"/>
    </w:pPr>
    <w:rPr>
      <w:rFonts w:ascii="Arial" w:eastAsia="Times New Roman" w:hAnsi="Arial" w:cs="Times New Roman"/>
      <w:sz w:val="20"/>
      <w:szCs w:val="20"/>
    </w:rPr>
  </w:style>
  <w:style w:type="paragraph" w:customStyle="1" w:styleId="OQues">
    <w:name w:val="OQues"/>
    <w:basedOn w:val="Normal"/>
    <w:next w:val="Normal"/>
    <w:rsid w:val="002727AD"/>
    <w:pPr>
      <w:tabs>
        <w:tab w:val="num" w:pos="720"/>
        <w:tab w:val="left" w:pos="1080"/>
        <w:tab w:val="left" w:pos="1440"/>
        <w:tab w:val="left" w:pos="1800"/>
      </w:tabs>
      <w:spacing w:line="264" w:lineRule="auto"/>
      <w:ind w:left="720" w:hanging="720"/>
    </w:pPr>
    <w:rPr>
      <w:rFonts w:ascii="Arial" w:eastAsia="Times New Roman" w:hAnsi="Arial" w:cs="Times New Roman"/>
      <w:sz w:val="20"/>
    </w:rPr>
  </w:style>
  <w:style w:type="paragraph" w:customStyle="1" w:styleId="CQues1">
    <w:name w:val="CQues1"/>
    <w:basedOn w:val="Normal"/>
    <w:next w:val="Normal"/>
    <w:link w:val="CQues1CharChar"/>
    <w:rsid w:val="002727AD"/>
    <w:pPr>
      <w:tabs>
        <w:tab w:val="left" w:pos="720"/>
      </w:tabs>
      <w:spacing w:line="264" w:lineRule="auto"/>
      <w:ind w:left="1080" w:hanging="360"/>
    </w:pPr>
    <w:rPr>
      <w:rFonts w:ascii="Arial" w:eastAsia="Times New Roman" w:hAnsi="Arial" w:cs="Times New Roman"/>
      <w:bCs/>
      <w:sz w:val="20"/>
      <w:szCs w:val="24"/>
    </w:rPr>
  </w:style>
  <w:style w:type="character" w:customStyle="1" w:styleId="CQues1CharChar">
    <w:name w:val="CQues1 Char Char"/>
    <w:link w:val="CQues1"/>
    <w:rsid w:val="002727AD"/>
    <w:rPr>
      <w:rFonts w:ascii="Arial" w:eastAsia="Times New Roman" w:hAnsi="Arial" w:cs="Times New Roman"/>
      <w:bCs/>
      <w:sz w:val="20"/>
      <w:szCs w:val="24"/>
    </w:rPr>
  </w:style>
  <w:style w:type="paragraph" w:customStyle="1" w:styleId="AQues1">
    <w:name w:val="AQues1"/>
    <w:basedOn w:val="Normal"/>
    <w:next w:val="Normal"/>
    <w:rsid w:val="002727AD"/>
    <w:pPr>
      <w:numPr>
        <w:numId w:val="19"/>
      </w:numPr>
      <w:tabs>
        <w:tab w:val="left" w:pos="1080"/>
        <w:tab w:val="left" w:pos="1440"/>
        <w:tab w:val="left" w:pos="1800"/>
      </w:tabs>
      <w:spacing w:line="264" w:lineRule="auto"/>
    </w:pPr>
    <w:rPr>
      <w:rFonts w:ascii="Arial" w:eastAsia="Times New Roman" w:hAnsi="Arial" w:cs="Times New Roman"/>
      <w:sz w:val="20"/>
    </w:rPr>
  </w:style>
  <w:style w:type="paragraph" w:styleId="BodyText2">
    <w:name w:val="Body Text 2"/>
    <w:basedOn w:val="Normal"/>
    <w:link w:val="BodyText2Char"/>
    <w:uiPriority w:val="99"/>
    <w:unhideWhenUsed/>
    <w:rsid w:val="002727AD"/>
    <w:pPr>
      <w:tabs>
        <w:tab w:val="left" w:pos="720"/>
        <w:tab w:val="left" w:pos="1080"/>
        <w:tab w:val="left" w:pos="1440"/>
        <w:tab w:val="left" w:pos="1800"/>
      </w:tabs>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uiPriority w:val="99"/>
    <w:rsid w:val="002727AD"/>
    <w:rPr>
      <w:rFonts w:ascii="Arial" w:eastAsia="Times New Roman" w:hAnsi="Arial" w:cs="Times New Roman"/>
      <w:szCs w:val="20"/>
    </w:rPr>
  </w:style>
  <w:style w:type="paragraph" w:styleId="Title">
    <w:name w:val="Title"/>
    <w:basedOn w:val="Normal"/>
    <w:link w:val="TitleChar"/>
    <w:qFormat/>
    <w:rsid w:val="002727AD"/>
    <w:pPr>
      <w:keepNext/>
      <w:spacing w:line="240" w:lineRule="auto"/>
      <w:jc w:val="center"/>
      <w:outlineLvl w:val="2"/>
    </w:pPr>
    <w:rPr>
      <w:rFonts w:ascii="Arial" w:eastAsia="SimSun" w:hAnsi="Arial" w:cs="Arial"/>
      <w:b/>
      <w:bCs/>
      <w:sz w:val="28"/>
      <w:szCs w:val="24"/>
    </w:rPr>
  </w:style>
  <w:style w:type="character" w:customStyle="1" w:styleId="TitleChar">
    <w:name w:val="Title Char"/>
    <w:basedOn w:val="DefaultParagraphFont"/>
    <w:link w:val="Title"/>
    <w:rsid w:val="002727AD"/>
    <w:rPr>
      <w:rFonts w:ascii="Arial" w:eastAsia="SimSun" w:hAnsi="Arial" w:cs="Arial"/>
      <w:b/>
      <w:bCs/>
      <w:sz w:val="28"/>
      <w:szCs w:val="24"/>
    </w:rPr>
  </w:style>
  <w:style w:type="paragraph" w:customStyle="1" w:styleId="ans10">
    <w:name w:val="ans1"/>
    <w:basedOn w:val="Normal"/>
    <w:rsid w:val="002727AD"/>
    <w:pPr>
      <w:spacing w:line="264" w:lineRule="auto"/>
      <w:ind w:left="1440" w:right="-36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0"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4BF"/>
    <w:pPr>
      <w:spacing w:after="0"/>
    </w:pPr>
  </w:style>
  <w:style w:type="paragraph" w:styleId="Heading1">
    <w:name w:val="heading 1"/>
    <w:basedOn w:val="Normal"/>
    <w:next w:val="Normal"/>
    <w:link w:val="Heading1Char"/>
    <w:qFormat/>
    <w:rsid w:val="008644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77EE"/>
    <w:pPr>
      <w:keepNext/>
      <w:keepLines/>
      <w:spacing w:line="240" w:lineRule="auto"/>
      <w:outlineLvl w:val="1"/>
    </w:pPr>
    <w:rPr>
      <w:rFonts w:asciiTheme="majorHAnsi" w:eastAsia="AppleGothic" w:hAnsiTheme="majorHAnsi" w:cstheme="majorBidi"/>
      <w:b/>
      <w:bCs/>
    </w:rPr>
  </w:style>
  <w:style w:type="paragraph" w:styleId="Heading3">
    <w:name w:val="heading 3"/>
    <w:basedOn w:val="Normal"/>
    <w:next w:val="Normal"/>
    <w:link w:val="Heading3Char"/>
    <w:autoRedefine/>
    <w:unhideWhenUsed/>
    <w:qFormat/>
    <w:rsid w:val="002727AD"/>
    <w:pPr>
      <w:spacing w:line="240" w:lineRule="auto"/>
      <w:ind w:right="-90"/>
      <w:jc w:val="center"/>
      <w:outlineLvl w:val="2"/>
    </w:pPr>
    <w:rPr>
      <w:rFonts w:asciiTheme="majorHAnsi" w:eastAsia="AppleGothic" w:hAnsiTheme="majorHAnsi" w:cs="Segoe UI"/>
      <w:b/>
      <w:bCs/>
      <w:spacing w:val="1"/>
    </w:rPr>
  </w:style>
  <w:style w:type="paragraph" w:styleId="Heading4">
    <w:name w:val="heading 4"/>
    <w:basedOn w:val="Normal"/>
    <w:link w:val="Heading4Char"/>
    <w:qFormat/>
    <w:rsid w:val="002727AD"/>
    <w:pPr>
      <w:keepNext/>
      <w:tabs>
        <w:tab w:val="left" w:pos="720"/>
        <w:tab w:val="left" w:pos="1080"/>
        <w:tab w:val="left" w:pos="1440"/>
        <w:tab w:val="left" w:pos="1800"/>
      </w:tabs>
      <w:spacing w:line="264" w:lineRule="auto"/>
      <w:outlineLvl w:val="3"/>
    </w:pPr>
    <w:rPr>
      <w:rFonts w:ascii="Arial" w:eastAsia="Times New Roman" w:hAnsi="Arial" w:cs="Times New Roman"/>
      <w:b/>
      <w:i/>
      <w:szCs w:val="20"/>
    </w:rPr>
  </w:style>
  <w:style w:type="paragraph" w:styleId="Heading5">
    <w:name w:val="heading 5"/>
    <w:basedOn w:val="Normal"/>
    <w:link w:val="Heading5Char"/>
    <w:qFormat/>
    <w:rsid w:val="002727AD"/>
    <w:pPr>
      <w:keepNext/>
      <w:tabs>
        <w:tab w:val="left" w:pos="720"/>
        <w:tab w:val="left" w:pos="1080"/>
        <w:tab w:val="left" w:pos="1440"/>
        <w:tab w:val="left" w:pos="1800"/>
      </w:tabs>
      <w:spacing w:line="264" w:lineRule="auto"/>
      <w:outlineLvl w:val="4"/>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44BF"/>
    <w:rPr>
      <w:rFonts w:cs="Times New Roman"/>
      <w:color w:val="0000FF"/>
      <w:u w:val="single"/>
    </w:rPr>
  </w:style>
  <w:style w:type="character" w:customStyle="1" w:styleId="Heading1Char">
    <w:name w:val="Heading 1 Char"/>
    <w:basedOn w:val="DefaultParagraphFont"/>
    <w:link w:val="Heading1"/>
    <w:rsid w:val="008644B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qFormat/>
    <w:rsid w:val="008644BF"/>
    <w:pPr>
      <w:outlineLvl w:val="9"/>
    </w:pPr>
    <w:rPr>
      <w:rFonts w:ascii="Cambria" w:eastAsia="Times New Roman" w:hAnsi="Cambria" w:cs="Times New Roman"/>
      <w:color w:val="365F91"/>
      <w:lang w:eastAsia="ja-JP"/>
    </w:rPr>
  </w:style>
  <w:style w:type="paragraph" w:styleId="TOC2">
    <w:name w:val="toc 2"/>
    <w:basedOn w:val="Normal"/>
    <w:next w:val="Normal"/>
    <w:autoRedefine/>
    <w:uiPriority w:val="39"/>
    <w:qFormat/>
    <w:rsid w:val="008644BF"/>
    <w:pPr>
      <w:spacing w:after="100" w:line="288" w:lineRule="auto"/>
      <w:ind w:left="220" w:firstLine="720"/>
    </w:pPr>
    <w:rPr>
      <w:rFonts w:ascii="Arial" w:eastAsia="Times New Roman" w:hAnsi="Arial" w:cs="Times New Roman"/>
      <w:szCs w:val="20"/>
    </w:rPr>
  </w:style>
  <w:style w:type="paragraph" w:styleId="TOC3">
    <w:name w:val="toc 3"/>
    <w:basedOn w:val="Normal"/>
    <w:next w:val="Normal"/>
    <w:autoRedefine/>
    <w:qFormat/>
    <w:rsid w:val="008644BF"/>
    <w:pPr>
      <w:spacing w:after="100" w:line="288" w:lineRule="auto"/>
      <w:ind w:left="440" w:firstLine="720"/>
    </w:pPr>
    <w:rPr>
      <w:rFonts w:ascii="Arial" w:eastAsia="Times New Roman" w:hAnsi="Arial" w:cs="Times New Roman"/>
      <w:szCs w:val="20"/>
    </w:rPr>
  </w:style>
  <w:style w:type="paragraph" w:styleId="ListParagraph">
    <w:name w:val="List Paragraph"/>
    <w:basedOn w:val="Normal"/>
    <w:uiPriority w:val="34"/>
    <w:qFormat/>
    <w:rsid w:val="003949C7"/>
    <w:pPr>
      <w:ind w:left="720"/>
      <w:contextualSpacing/>
    </w:pPr>
  </w:style>
  <w:style w:type="character" w:styleId="CommentReference">
    <w:name w:val="annotation reference"/>
    <w:basedOn w:val="DefaultParagraphFont"/>
    <w:uiPriority w:val="99"/>
    <w:semiHidden/>
    <w:unhideWhenUsed/>
    <w:rsid w:val="00E01353"/>
    <w:rPr>
      <w:sz w:val="16"/>
      <w:szCs w:val="16"/>
    </w:rPr>
  </w:style>
  <w:style w:type="paragraph" w:styleId="CommentText">
    <w:name w:val="annotation text"/>
    <w:basedOn w:val="Normal"/>
    <w:link w:val="CommentTextChar"/>
    <w:uiPriority w:val="99"/>
    <w:semiHidden/>
    <w:unhideWhenUsed/>
    <w:rsid w:val="00E01353"/>
    <w:pPr>
      <w:spacing w:line="240" w:lineRule="auto"/>
    </w:pPr>
    <w:rPr>
      <w:sz w:val="20"/>
      <w:szCs w:val="20"/>
    </w:rPr>
  </w:style>
  <w:style w:type="character" w:customStyle="1" w:styleId="CommentTextChar">
    <w:name w:val="Comment Text Char"/>
    <w:basedOn w:val="DefaultParagraphFont"/>
    <w:link w:val="CommentText"/>
    <w:uiPriority w:val="99"/>
    <w:semiHidden/>
    <w:rsid w:val="00E01353"/>
    <w:rPr>
      <w:sz w:val="20"/>
      <w:szCs w:val="20"/>
    </w:rPr>
  </w:style>
  <w:style w:type="paragraph" w:styleId="CommentSubject">
    <w:name w:val="annotation subject"/>
    <w:basedOn w:val="CommentText"/>
    <w:next w:val="CommentText"/>
    <w:link w:val="CommentSubjectChar"/>
    <w:semiHidden/>
    <w:unhideWhenUsed/>
    <w:rsid w:val="00E01353"/>
    <w:rPr>
      <w:b/>
      <w:bCs/>
    </w:rPr>
  </w:style>
  <w:style w:type="character" w:customStyle="1" w:styleId="CommentSubjectChar">
    <w:name w:val="Comment Subject Char"/>
    <w:basedOn w:val="CommentTextChar"/>
    <w:link w:val="CommentSubject"/>
    <w:uiPriority w:val="99"/>
    <w:semiHidden/>
    <w:rsid w:val="00E01353"/>
    <w:rPr>
      <w:b/>
      <w:bCs/>
      <w:sz w:val="20"/>
      <w:szCs w:val="20"/>
    </w:rPr>
  </w:style>
  <w:style w:type="paragraph" w:styleId="BalloonText">
    <w:name w:val="Balloon Text"/>
    <w:basedOn w:val="Normal"/>
    <w:link w:val="BalloonTextChar"/>
    <w:semiHidden/>
    <w:unhideWhenUsed/>
    <w:rsid w:val="00E013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353"/>
    <w:rPr>
      <w:rFonts w:ascii="Tahoma" w:hAnsi="Tahoma" w:cs="Tahoma"/>
      <w:sz w:val="16"/>
      <w:szCs w:val="16"/>
    </w:rPr>
  </w:style>
  <w:style w:type="character" w:customStyle="1" w:styleId="Heading2Char">
    <w:name w:val="Heading 2 Char"/>
    <w:basedOn w:val="DefaultParagraphFont"/>
    <w:link w:val="Heading2"/>
    <w:uiPriority w:val="9"/>
    <w:rsid w:val="009777EE"/>
    <w:rPr>
      <w:rFonts w:asciiTheme="majorHAnsi" w:eastAsia="AppleGothic" w:hAnsiTheme="majorHAnsi" w:cstheme="majorBidi"/>
      <w:b/>
      <w:bCs/>
    </w:rPr>
  </w:style>
  <w:style w:type="table" w:styleId="TableGrid">
    <w:name w:val="Table Grid"/>
    <w:basedOn w:val="TableNormal"/>
    <w:rsid w:val="009777EE"/>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2727AD"/>
    <w:rPr>
      <w:rFonts w:asciiTheme="majorHAnsi" w:eastAsia="AppleGothic" w:hAnsiTheme="majorHAnsi" w:cs="Segoe UI"/>
      <w:b/>
      <w:bCs/>
      <w:spacing w:val="1"/>
    </w:rPr>
  </w:style>
  <w:style w:type="character" w:customStyle="1" w:styleId="Heading4Char">
    <w:name w:val="Heading 4 Char"/>
    <w:basedOn w:val="DefaultParagraphFont"/>
    <w:link w:val="Heading4"/>
    <w:rsid w:val="002727AD"/>
    <w:rPr>
      <w:rFonts w:ascii="Arial" w:eastAsia="Times New Roman" w:hAnsi="Arial" w:cs="Times New Roman"/>
      <w:b/>
      <w:i/>
      <w:szCs w:val="20"/>
    </w:rPr>
  </w:style>
  <w:style w:type="character" w:customStyle="1" w:styleId="Heading5Char">
    <w:name w:val="Heading 5 Char"/>
    <w:basedOn w:val="DefaultParagraphFont"/>
    <w:link w:val="Heading5"/>
    <w:rsid w:val="002727AD"/>
    <w:rPr>
      <w:rFonts w:ascii="Arial" w:eastAsia="Times New Roman" w:hAnsi="Arial" w:cs="Times New Roman"/>
      <w:b/>
      <w:szCs w:val="20"/>
    </w:rPr>
  </w:style>
  <w:style w:type="paragraph" w:styleId="FootnoteText">
    <w:name w:val="footnote text"/>
    <w:basedOn w:val="Normal"/>
    <w:link w:val="FootnoteTextChar"/>
    <w:unhideWhenUsed/>
    <w:rsid w:val="002727AD"/>
    <w:pPr>
      <w:spacing w:line="240" w:lineRule="auto"/>
    </w:pPr>
    <w:rPr>
      <w:rFonts w:ascii="Cambria" w:eastAsia="Times New Roman" w:hAnsi="Cambria" w:cs="Times New Roman"/>
      <w:sz w:val="20"/>
      <w:szCs w:val="26"/>
    </w:rPr>
  </w:style>
  <w:style w:type="character" w:customStyle="1" w:styleId="FootnoteTextChar">
    <w:name w:val="Footnote Text Char"/>
    <w:basedOn w:val="DefaultParagraphFont"/>
    <w:link w:val="FootnoteText"/>
    <w:rsid w:val="002727AD"/>
    <w:rPr>
      <w:rFonts w:ascii="Cambria" w:eastAsia="Times New Roman" w:hAnsi="Cambria" w:cs="Times New Roman"/>
      <w:sz w:val="20"/>
      <w:szCs w:val="26"/>
    </w:rPr>
  </w:style>
  <w:style w:type="character" w:styleId="FootnoteReference">
    <w:name w:val="footnote reference"/>
    <w:basedOn w:val="DefaultParagraphFont"/>
    <w:unhideWhenUsed/>
    <w:rsid w:val="002727AD"/>
    <w:rPr>
      <w:vertAlign w:val="superscript"/>
    </w:rPr>
  </w:style>
  <w:style w:type="paragraph" w:styleId="Header">
    <w:name w:val="header"/>
    <w:basedOn w:val="Normal"/>
    <w:link w:val="HeaderChar"/>
    <w:uiPriority w:val="99"/>
    <w:unhideWhenUsed/>
    <w:rsid w:val="002727AD"/>
    <w:pPr>
      <w:tabs>
        <w:tab w:val="center" w:pos="4680"/>
        <w:tab w:val="right" w:pos="9360"/>
      </w:tabs>
      <w:spacing w:line="240" w:lineRule="auto"/>
    </w:pPr>
    <w:rPr>
      <w:rFonts w:ascii="Calibri" w:hAnsi="Calibri"/>
      <w:szCs w:val="24"/>
    </w:rPr>
  </w:style>
  <w:style w:type="character" w:customStyle="1" w:styleId="HeaderChar">
    <w:name w:val="Header Char"/>
    <w:basedOn w:val="DefaultParagraphFont"/>
    <w:link w:val="Header"/>
    <w:uiPriority w:val="99"/>
    <w:rsid w:val="002727AD"/>
    <w:rPr>
      <w:rFonts w:ascii="Calibri" w:hAnsi="Calibri"/>
      <w:szCs w:val="24"/>
    </w:rPr>
  </w:style>
  <w:style w:type="paragraph" w:styleId="Footer">
    <w:name w:val="footer"/>
    <w:basedOn w:val="Normal"/>
    <w:link w:val="FooterChar"/>
    <w:uiPriority w:val="99"/>
    <w:unhideWhenUsed/>
    <w:rsid w:val="002727AD"/>
    <w:pPr>
      <w:tabs>
        <w:tab w:val="center" w:pos="4680"/>
        <w:tab w:val="right" w:pos="9360"/>
      </w:tabs>
      <w:spacing w:line="240" w:lineRule="auto"/>
    </w:pPr>
    <w:rPr>
      <w:rFonts w:ascii="Calibri" w:hAnsi="Calibri"/>
      <w:szCs w:val="24"/>
    </w:rPr>
  </w:style>
  <w:style w:type="character" w:customStyle="1" w:styleId="FooterChar">
    <w:name w:val="Footer Char"/>
    <w:basedOn w:val="DefaultParagraphFont"/>
    <w:link w:val="Footer"/>
    <w:uiPriority w:val="99"/>
    <w:rsid w:val="002727AD"/>
    <w:rPr>
      <w:rFonts w:ascii="Calibri" w:hAnsi="Calibri"/>
      <w:szCs w:val="24"/>
    </w:rPr>
  </w:style>
  <w:style w:type="paragraph" w:styleId="NoSpacing">
    <w:name w:val="No Spacing"/>
    <w:qFormat/>
    <w:rsid w:val="002727AD"/>
    <w:pPr>
      <w:spacing w:after="0" w:line="240" w:lineRule="auto"/>
    </w:pPr>
    <w:rPr>
      <w:rFonts w:ascii="Arial Narrow" w:eastAsia="Times New Roman" w:hAnsi="Arial Narrow" w:cs="Times New Roman"/>
    </w:rPr>
  </w:style>
  <w:style w:type="paragraph" w:customStyle="1" w:styleId="ListBullet1">
    <w:name w:val="List Bullet 1"/>
    <w:basedOn w:val="Normal"/>
    <w:rsid w:val="002727AD"/>
    <w:pPr>
      <w:numPr>
        <w:numId w:val="7"/>
      </w:numPr>
      <w:spacing w:line="240" w:lineRule="auto"/>
    </w:pPr>
    <w:rPr>
      <w:rFonts w:ascii="Times New Roman" w:eastAsia="Times New Roman" w:hAnsi="Times New Roman" w:cs="Times New Roman"/>
      <w:sz w:val="24"/>
      <w:szCs w:val="20"/>
    </w:rPr>
  </w:style>
  <w:style w:type="paragraph" w:styleId="TOC1">
    <w:name w:val="toc 1"/>
    <w:basedOn w:val="Normal"/>
    <w:next w:val="Normal"/>
    <w:autoRedefine/>
    <w:unhideWhenUsed/>
    <w:qFormat/>
    <w:rsid w:val="002727AD"/>
    <w:pPr>
      <w:spacing w:after="100"/>
    </w:pPr>
    <w:rPr>
      <w:rFonts w:eastAsiaTheme="minorEastAsia"/>
      <w:lang w:eastAsia="ja-JP"/>
    </w:rPr>
  </w:style>
  <w:style w:type="paragraph" w:customStyle="1" w:styleId="AbtHeadA">
    <w:name w:val="AbtHead A"/>
    <w:basedOn w:val="Normal"/>
    <w:next w:val="BodyText"/>
    <w:rsid w:val="002727AD"/>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rsid w:val="002727AD"/>
    <w:pPr>
      <w:tabs>
        <w:tab w:val="left" w:pos="720"/>
        <w:tab w:val="left" w:pos="1080"/>
        <w:tab w:val="left" w:pos="1440"/>
        <w:tab w:val="left" w:pos="1800"/>
      </w:tabs>
      <w:spacing w:line="264" w:lineRule="auto"/>
    </w:pPr>
    <w:rPr>
      <w:rFonts w:ascii="Arial" w:eastAsia="Times New Roman" w:hAnsi="Arial" w:cs="Times New Roman"/>
      <w:szCs w:val="20"/>
    </w:rPr>
  </w:style>
  <w:style w:type="character" w:customStyle="1" w:styleId="BodyTextChar">
    <w:name w:val="Body Text Char"/>
    <w:basedOn w:val="DefaultParagraphFont"/>
    <w:link w:val="BodyText"/>
    <w:rsid w:val="002727AD"/>
    <w:rPr>
      <w:rFonts w:ascii="Arial" w:eastAsia="Times New Roman" w:hAnsi="Arial" w:cs="Times New Roman"/>
      <w:szCs w:val="20"/>
    </w:rPr>
  </w:style>
  <w:style w:type="paragraph" w:customStyle="1" w:styleId="full-govpro">
    <w:name w:val="full-govpro"/>
    <w:rsid w:val="002727AD"/>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basedOn w:val="DefaultParagraphFont"/>
    <w:rsid w:val="002727AD"/>
    <w:rPr>
      <w:rFonts w:ascii="Arial" w:hAnsi="Arial"/>
      <w:dstrike w:val="0"/>
      <w:color w:val="auto"/>
      <w:sz w:val="18"/>
      <w:bdr w:val="none" w:sz="0" w:space="0" w:color="auto"/>
      <w:vertAlign w:val="baseline"/>
    </w:rPr>
  </w:style>
  <w:style w:type="paragraph" w:customStyle="1" w:styleId="AbtHeadB">
    <w:name w:val="AbtHead B"/>
    <w:basedOn w:val="Normal"/>
    <w:next w:val="BodyText"/>
    <w:rsid w:val="002727AD"/>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2727AD"/>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2727AD"/>
    <w:pPr>
      <w:numPr>
        <w:numId w:val="9"/>
      </w:numPr>
      <w:spacing w:after="240"/>
    </w:pPr>
  </w:style>
  <w:style w:type="paragraph" w:customStyle="1" w:styleId="AbtHeadAOutlined">
    <w:name w:val="AbtHead A Outlined"/>
    <w:basedOn w:val="AbtHeadA"/>
    <w:next w:val="BodyText"/>
    <w:rsid w:val="002727AD"/>
    <w:pPr>
      <w:numPr>
        <w:numId w:val="11"/>
      </w:numPr>
    </w:pPr>
  </w:style>
  <w:style w:type="paragraph" w:customStyle="1" w:styleId="AbtHeadD">
    <w:name w:val="AbtHead D"/>
    <w:basedOn w:val="Normal"/>
    <w:next w:val="BodyText"/>
    <w:rsid w:val="002727AD"/>
    <w:pPr>
      <w:keepNext/>
      <w:keepLines/>
      <w:tabs>
        <w:tab w:val="left" w:pos="720"/>
        <w:tab w:val="left" w:pos="1080"/>
        <w:tab w:val="left" w:pos="1440"/>
        <w:tab w:val="left" w:pos="1800"/>
      </w:tabs>
      <w:spacing w:line="264" w:lineRule="auto"/>
      <w:outlineLvl w:val="3"/>
    </w:pPr>
    <w:rPr>
      <w:rFonts w:ascii="Arial" w:eastAsia="Times New Roman" w:hAnsi="Arial" w:cs="Times New Roman"/>
      <w:b/>
      <w:i/>
      <w:szCs w:val="20"/>
    </w:rPr>
  </w:style>
  <w:style w:type="paragraph" w:styleId="TOC4">
    <w:name w:val="toc 4"/>
    <w:basedOn w:val="BodyText"/>
    <w:next w:val="BodyText"/>
    <w:rsid w:val="002727AD"/>
    <w:pPr>
      <w:tabs>
        <w:tab w:val="clear" w:pos="720"/>
        <w:tab w:val="clear" w:pos="1080"/>
        <w:tab w:val="clear" w:pos="1440"/>
        <w:tab w:val="clear" w:pos="1800"/>
      </w:tabs>
      <w:ind w:left="1728"/>
    </w:pPr>
  </w:style>
  <w:style w:type="paragraph" w:styleId="TOC5">
    <w:name w:val="toc 5"/>
    <w:basedOn w:val="Normal"/>
    <w:next w:val="Normal"/>
    <w:autoRedefine/>
    <w:rsid w:val="002727AD"/>
    <w:pPr>
      <w:tabs>
        <w:tab w:val="left" w:pos="1800"/>
      </w:tabs>
      <w:spacing w:line="264" w:lineRule="auto"/>
      <w:ind w:left="960"/>
    </w:pPr>
    <w:rPr>
      <w:rFonts w:ascii="Arial" w:eastAsia="Times New Roman" w:hAnsi="Arial" w:cs="Times New Roman"/>
      <w:szCs w:val="20"/>
    </w:rPr>
  </w:style>
  <w:style w:type="paragraph" w:styleId="TOC6">
    <w:name w:val="toc 6"/>
    <w:basedOn w:val="Normal"/>
    <w:next w:val="Normal"/>
    <w:autoRedefine/>
    <w:rsid w:val="002727AD"/>
    <w:pPr>
      <w:tabs>
        <w:tab w:val="left" w:pos="1800"/>
      </w:tabs>
      <w:spacing w:line="264" w:lineRule="auto"/>
      <w:ind w:left="1200"/>
    </w:pPr>
    <w:rPr>
      <w:rFonts w:ascii="Arial" w:eastAsia="Times New Roman" w:hAnsi="Arial" w:cs="Times New Roman"/>
      <w:szCs w:val="20"/>
    </w:rPr>
  </w:style>
  <w:style w:type="paragraph" w:styleId="TOC7">
    <w:name w:val="toc 7"/>
    <w:basedOn w:val="Normal"/>
    <w:next w:val="Normal"/>
    <w:autoRedefine/>
    <w:rsid w:val="002727AD"/>
    <w:pPr>
      <w:tabs>
        <w:tab w:val="left" w:pos="1800"/>
      </w:tabs>
      <w:spacing w:line="264" w:lineRule="auto"/>
      <w:ind w:left="1440"/>
    </w:pPr>
    <w:rPr>
      <w:rFonts w:ascii="Arial" w:eastAsia="Times New Roman" w:hAnsi="Arial" w:cs="Times New Roman"/>
      <w:szCs w:val="20"/>
    </w:rPr>
  </w:style>
  <w:style w:type="paragraph" w:styleId="TOC8">
    <w:name w:val="toc 8"/>
    <w:basedOn w:val="Normal"/>
    <w:next w:val="Normal"/>
    <w:autoRedefine/>
    <w:rsid w:val="002727AD"/>
    <w:pPr>
      <w:tabs>
        <w:tab w:val="left" w:pos="1800"/>
      </w:tabs>
      <w:spacing w:line="264" w:lineRule="auto"/>
      <w:ind w:left="1680"/>
    </w:pPr>
    <w:rPr>
      <w:rFonts w:ascii="Arial" w:eastAsia="Times New Roman" w:hAnsi="Arial" w:cs="Times New Roman"/>
      <w:szCs w:val="20"/>
    </w:rPr>
  </w:style>
  <w:style w:type="paragraph" w:styleId="TOC9">
    <w:name w:val="toc 9"/>
    <w:basedOn w:val="Normal"/>
    <w:next w:val="Normal"/>
    <w:autoRedefine/>
    <w:rsid w:val="002727AD"/>
    <w:pPr>
      <w:tabs>
        <w:tab w:val="left" w:pos="1800"/>
      </w:tabs>
      <w:spacing w:line="264" w:lineRule="auto"/>
      <w:ind w:left="1920"/>
    </w:pPr>
    <w:rPr>
      <w:rFonts w:ascii="Arial" w:eastAsia="Times New Roman" w:hAnsi="Arial" w:cs="Times New Roman"/>
      <w:szCs w:val="20"/>
    </w:rPr>
  </w:style>
  <w:style w:type="paragraph" w:customStyle="1" w:styleId="Table">
    <w:name w:val="Table"/>
    <w:basedOn w:val="Normal"/>
    <w:rsid w:val="002727AD"/>
    <w:pPr>
      <w:tabs>
        <w:tab w:val="left" w:pos="720"/>
        <w:tab w:val="left" w:pos="1080"/>
        <w:tab w:val="left" w:pos="1440"/>
        <w:tab w:val="left" w:pos="1800"/>
      </w:tabs>
      <w:spacing w:line="264" w:lineRule="auto"/>
    </w:pPr>
    <w:rPr>
      <w:rFonts w:ascii="Arial" w:eastAsia="Times New Roman" w:hAnsi="Arial" w:cs="Times New Roman"/>
      <w:sz w:val="20"/>
      <w:szCs w:val="20"/>
    </w:rPr>
  </w:style>
  <w:style w:type="paragraph" w:customStyle="1" w:styleId="AbtHeadBOutlined">
    <w:name w:val="AbtHead B Outlined"/>
    <w:basedOn w:val="AbtHeadB"/>
    <w:next w:val="BodyText"/>
    <w:rsid w:val="002727AD"/>
    <w:pPr>
      <w:numPr>
        <w:ilvl w:val="1"/>
        <w:numId w:val="11"/>
      </w:numPr>
    </w:pPr>
  </w:style>
  <w:style w:type="paragraph" w:customStyle="1" w:styleId="AbtHeadCOutlined">
    <w:name w:val="AbtHead C Outlined"/>
    <w:basedOn w:val="AbtHeadC"/>
    <w:next w:val="BodyText"/>
    <w:rsid w:val="002727AD"/>
    <w:pPr>
      <w:numPr>
        <w:ilvl w:val="2"/>
        <w:numId w:val="11"/>
      </w:numPr>
    </w:pPr>
  </w:style>
  <w:style w:type="paragraph" w:styleId="Index1">
    <w:name w:val="index 1"/>
    <w:basedOn w:val="Normal"/>
    <w:next w:val="Normal"/>
    <w:autoRedefine/>
    <w:rsid w:val="002727AD"/>
    <w:pPr>
      <w:tabs>
        <w:tab w:val="left" w:pos="1800"/>
      </w:tabs>
      <w:spacing w:line="264" w:lineRule="auto"/>
      <w:ind w:left="220" w:hanging="220"/>
    </w:pPr>
    <w:rPr>
      <w:rFonts w:ascii="Arial" w:eastAsia="Times New Roman" w:hAnsi="Arial" w:cs="Times New Roman"/>
      <w:sz w:val="20"/>
      <w:szCs w:val="20"/>
    </w:rPr>
  </w:style>
  <w:style w:type="paragraph" w:styleId="Index2">
    <w:name w:val="index 2"/>
    <w:basedOn w:val="Normal"/>
    <w:next w:val="Normal"/>
    <w:autoRedefine/>
    <w:rsid w:val="002727AD"/>
    <w:pPr>
      <w:tabs>
        <w:tab w:val="left" w:pos="1800"/>
      </w:tabs>
      <w:spacing w:line="264" w:lineRule="auto"/>
      <w:ind w:left="440" w:hanging="220"/>
    </w:pPr>
    <w:rPr>
      <w:rFonts w:ascii="Arial" w:eastAsia="Times New Roman" w:hAnsi="Arial" w:cs="Times New Roman"/>
      <w:sz w:val="20"/>
      <w:szCs w:val="20"/>
    </w:rPr>
  </w:style>
  <w:style w:type="paragraph" w:styleId="Index3">
    <w:name w:val="index 3"/>
    <w:basedOn w:val="Normal"/>
    <w:next w:val="Normal"/>
    <w:autoRedefine/>
    <w:rsid w:val="002727AD"/>
    <w:pPr>
      <w:tabs>
        <w:tab w:val="left" w:pos="1800"/>
      </w:tabs>
      <w:spacing w:line="264" w:lineRule="auto"/>
      <w:ind w:left="660" w:hanging="220"/>
    </w:pPr>
    <w:rPr>
      <w:rFonts w:ascii="Arial" w:eastAsia="Times New Roman" w:hAnsi="Arial" w:cs="Times New Roman"/>
      <w:sz w:val="20"/>
      <w:szCs w:val="20"/>
    </w:rPr>
  </w:style>
  <w:style w:type="paragraph" w:customStyle="1" w:styleId="Numbers">
    <w:name w:val="Numbers"/>
    <w:basedOn w:val="BodyText"/>
    <w:rsid w:val="002727AD"/>
    <w:pPr>
      <w:numPr>
        <w:numId w:val="8"/>
      </w:numPr>
    </w:pPr>
  </w:style>
  <w:style w:type="paragraph" w:customStyle="1" w:styleId="Bullets">
    <w:name w:val="Bullets"/>
    <w:basedOn w:val="BodyText"/>
    <w:rsid w:val="002727AD"/>
    <w:pPr>
      <w:numPr>
        <w:numId w:val="10"/>
      </w:numPr>
    </w:pPr>
  </w:style>
  <w:style w:type="paragraph" w:customStyle="1" w:styleId="a-ans">
    <w:name w:val="a-ans"/>
    <w:basedOn w:val="BodyText"/>
    <w:rsid w:val="002727AD"/>
    <w:pPr>
      <w:tabs>
        <w:tab w:val="clear" w:pos="720"/>
        <w:tab w:val="clear" w:pos="1080"/>
        <w:tab w:val="clear" w:pos="1440"/>
        <w:tab w:val="clear" w:pos="1800"/>
        <w:tab w:val="right" w:leader="dot" w:pos="9000"/>
      </w:tabs>
      <w:ind w:left="720" w:right="720"/>
    </w:pPr>
  </w:style>
  <w:style w:type="paragraph" w:customStyle="1" w:styleId="Ans1">
    <w:name w:val="Ans1"/>
    <w:basedOn w:val="Normal"/>
    <w:next w:val="Normal"/>
    <w:rsid w:val="002727AD"/>
    <w:pPr>
      <w:tabs>
        <w:tab w:val="right" w:leader="dot" w:pos="9000"/>
      </w:tabs>
      <w:spacing w:line="264" w:lineRule="auto"/>
      <w:ind w:left="1440" w:right="-360"/>
    </w:pPr>
    <w:rPr>
      <w:rFonts w:ascii="Arial" w:eastAsia="Times New Roman" w:hAnsi="Arial" w:cs="Times New Roman"/>
      <w:sz w:val="20"/>
      <w:szCs w:val="24"/>
    </w:rPr>
  </w:style>
  <w:style w:type="paragraph" w:customStyle="1" w:styleId="FQues">
    <w:name w:val="FQues"/>
    <w:basedOn w:val="Normal"/>
    <w:next w:val="Normal"/>
    <w:rsid w:val="002727AD"/>
    <w:pPr>
      <w:numPr>
        <w:numId w:val="13"/>
      </w:numPr>
      <w:tabs>
        <w:tab w:val="left" w:pos="720"/>
        <w:tab w:val="left" w:pos="1080"/>
        <w:tab w:val="left" w:pos="1440"/>
        <w:tab w:val="left" w:pos="1800"/>
      </w:tabs>
      <w:spacing w:line="264" w:lineRule="auto"/>
    </w:pPr>
    <w:rPr>
      <w:rFonts w:ascii="Arial" w:eastAsia="Times New Roman" w:hAnsi="Arial" w:cs="Times New Roman"/>
      <w:sz w:val="20"/>
      <w:szCs w:val="20"/>
    </w:rPr>
  </w:style>
  <w:style w:type="paragraph" w:customStyle="1" w:styleId="ASubQues">
    <w:name w:val="ASubQues"/>
    <w:basedOn w:val="Normal"/>
    <w:next w:val="Normal"/>
    <w:rsid w:val="002727AD"/>
    <w:pPr>
      <w:tabs>
        <w:tab w:val="left" w:pos="1080"/>
        <w:tab w:val="left" w:pos="1440"/>
        <w:tab w:val="left" w:pos="1800"/>
      </w:tabs>
      <w:spacing w:line="264" w:lineRule="auto"/>
      <w:ind w:left="1440" w:hanging="720"/>
    </w:pPr>
    <w:rPr>
      <w:rFonts w:ascii="Arial" w:eastAsia="Times New Roman" w:hAnsi="Arial" w:cs="Times New Roman"/>
      <w:sz w:val="20"/>
    </w:rPr>
  </w:style>
  <w:style w:type="paragraph" w:customStyle="1" w:styleId="LQues">
    <w:name w:val="LQues"/>
    <w:basedOn w:val="Normal"/>
    <w:next w:val="Normal"/>
    <w:rsid w:val="002727AD"/>
    <w:pPr>
      <w:numPr>
        <w:numId w:val="14"/>
      </w:numPr>
      <w:tabs>
        <w:tab w:val="left" w:pos="1080"/>
        <w:tab w:val="left" w:pos="1440"/>
        <w:tab w:val="left" w:pos="1800"/>
      </w:tabs>
      <w:spacing w:line="264" w:lineRule="auto"/>
    </w:pPr>
    <w:rPr>
      <w:rFonts w:ascii="Arial" w:eastAsia="Times New Roman" w:hAnsi="Arial" w:cs="Times New Roman"/>
      <w:sz w:val="20"/>
      <w:szCs w:val="20"/>
    </w:rPr>
  </w:style>
  <w:style w:type="paragraph" w:customStyle="1" w:styleId="Answer1">
    <w:name w:val="Answer1"/>
    <w:basedOn w:val="Normal"/>
    <w:next w:val="Normal"/>
    <w:rsid w:val="002727AD"/>
    <w:pPr>
      <w:tabs>
        <w:tab w:val="left" w:pos="8190"/>
      </w:tabs>
      <w:spacing w:before="60" w:after="60" w:line="240" w:lineRule="auto"/>
      <w:ind w:left="1440"/>
    </w:pPr>
    <w:rPr>
      <w:rFonts w:ascii="Arial" w:eastAsia="Times New Roman" w:hAnsi="Arial" w:cs="Times New Roman"/>
      <w:sz w:val="20"/>
      <w:szCs w:val="24"/>
    </w:rPr>
  </w:style>
  <w:style w:type="paragraph" w:styleId="BodyTextIndent3">
    <w:name w:val="Body Text Indent 3"/>
    <w:basedOn w:val="Normal"/>
    <w:link w:val="BodyTextIndent3Char"/>
    <w:rsid w:val="002727AD"/>
    <w:pPr>
      <w:tabs>
        <w:tab w:val="left" w:pos="720"/>
        <w:tab w:val="left" w:pos="1080"/>
        <w:tab w:val="left" w:pos="1440"/>
        <w:tab w:val="left" w:pos="1800"/>
      </w:tabs>
      <w:spacing w:after="120" w:line="264"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2727AD"/>
    <w:rPr>
      <w:rFonts w:ascii="Arial" w:eastAsia="Times New Roman" w:hAnsi="Arial" w:cs="Times New Roman"/>
      <w:sz w:val="16"/>
      <w:szCs w:val="16"/>
    </w:rPr>
  </w:style>
  <w:style w:type="paragraph" w:customStyle="1" w:styleId="JQues">
    <w:name w:val="JQues"/>
    <w:basedOn w:val="Normal"/>
    <w:next w:val="Normal"/>
    <w:rsid w:val="002727AD"/>
    <w:pPr>
      <w:numPr>
        <w:numId w:val="16"/>
      </w:numPr>
      <w:tabs>
        <w:tab w:val="left" w:pos="1440"/>
        <w:tab w:val="left" w:pos="1800"/>
      </w:tabs>
      <w:spacing w:line="264" w:lineRule="auto"/>
    </w:pPr>
    <w:rPr>
      <w:rFonts w:ascii="Arial" w:eastAsia="Times New Roman" w:hAnsi="Arial" w:cs="Times New Roman"/>
      <w:sz w:val="20"/>
      <w:szCs w:val="20"/>
    </w:rPr>
  </w:style>
  <w:style w:type="paragraph" w:customStyle="1" w:styleId="AQues">
    <w:name w:val="AQues"/>
    <w:basedOn w:val="Normal"/>
    <w:rsid w:val="002727AD"/>
    <w:pPr>
      <w:tabs>
        <w:tab w:val="left" w:pos="720"/>
        <w:tab w:val="left" w:pos="1080"/>
        <w:tab w:val="left" w:pos="1440"/>
        <w:tab w:val="left" w:pos="1800"/>
      </w:tabs>
      <w:spacing w:line="264" w:lineRule="auto"/>
      <w:ind w:left="720" w:hanging="720"/>
    </w:pPr>
    <w:rPr>
      <w:rFonts w:ascii="Arial" w:eastAsia="Times New Roman" w:hAnsi="Arial" w:cs="Times New Roman"/>
      <w:sz w:val="20"/>
      <w:szCs w:val="20"/>
    </w:rPr>
  </w:style>
  <w:style w:type="paragraph" w:customStyle="1" w:styleId="E1subq">
    <w:name w:val="E1subq"/>
    <w:basedOn w:val="Normal"/>
    <w:rsid w:val="002727AD"/>
    <w:pPr>
      <w:tabs>
        <w:tab w:val="left" w:pos="1080"/>
        <w:tab w:val="left" w:pos="1440"/>
        <w:tab w:val="left" w:pos="1800"/>
      </w:tabs>
      <w:spacing w:line="264" w:lineRule="auto"/>
      <w:ind w:left="720" w:hanging="720"/>
    </w:pPr>
    <w:rPr>
      <w:rFonts w:ascii="Arial" w:eastAsia="Times New Roman" w:hAnsi="Arial" w:cs="Times New Roman"/>
      <w:sz w:val="20"/>
      <w:szCs w:val="20"/>
    </w:rPr>
  </w:style>
  <w:style w:type="paragraph" w:customStyle="1" w:styleId="StyleE1subqArialNarrow">
    <w:name w:val="Style E1subq + Arial Narrow"/>
    <w:basedOn w:val="E1subq"/>
    <w:rsid w:val="002727AD"/>
    <w:pPr>
      <w:numPr>
        <w:numId w:val="12"/>
      </w:numPr>
    </w:pPr>
    <w:rPr>
      <w:rFonts w:ascii="Arial Narrow" w:hAnsi="Arial Narrow"/>
    </w:rPr>
  </w:style>
  <w:style w:type="paragraph" w:customStyle="1" w:styleId="BQues">
    <w:name w:val="BQues"/>
    <w:basedOn w:val="Normal"/>
    <w:next w:val="Normal"/>
    <w:rsid w:val="002727AD"/>
    <w:pPr>
      <w:tabs>
        <w:tab w:val="left" w:pos="720"/>
        <w:tab w:val="num" w:pos="820"/>
        <w:tab w:val="left" w:pos="1080"/>
        <w:tab w:val="left" w:pos="1440"/>
        <w:tab w:val="left" w:pos="1800"/>
      </w:tabs>
      <w:spacing w:line="264" w:lineRule="auto"/>
      <w:ind w:left="820" w:hanging="720"/>
    </w:pPr>
    <w:rPr>
      <w:rFonts w:ascii="Arial" w:eastAsia="Times New Roman" w:hAnsi="Arial" w:cs="Times New Roman"/>
      <w:sz w:val="20"/>
      <w:szCs w:val="20"/>
    </w:rPr>
  </w:style>
  <w:style w:type="paragraph" w:customStyle="1" w:styleId="DQues">
    <w:name w:val="DQues"/>
    <w:basedOn w:val="Normal"/>
    <w:next w:val="Normal"/>
    <w:rsid w:val="002727AD"/>
    <w:pPr>
      <w:tabs>
        <w:tab w:val="num" w:pos="720"/>
        <w:tab w:val="left" w:pos="1080"/>
        <w:tab w:val="left" w:pos="1440"/>
        <w:tab w:val="left" w:pos="1800"/>
      </w:tabs>
      <w:spacing w:line="264" w:lineRule="auto"/>
      <w:ind w:left="720" w:hanging="720"/>
    </w:pPr>
    <w:rPr>
      <w:rFonts w:ascii="Arial" w:eastAsia="Times New Roman" w:hAnsi="Arial" w:cs="Times New Roman"/>
      <w:sz w:val="20"/>
    </w:rPr>
  </w:style>
  <w:style w:type="paragraph" w:customStyle="1" w:styleId="HQues">
    <w:name w:val="HQues"/>
    <w:basedOn w:val="Normal"/>
    <w:next w:val="Normal"/>
    <w:rsid w:val="002727AD"/>
    <w:pPr>
      <w:numPr>
        <w:numId w:val="17"/>
      </w:numPr>
      <w:tabs>
        <w:tab w:val="left" w:pos="720"/>
        <w:tab w:val="left" w:pos="1080"/>
        <w:tab w:val="left" w:pos="1440"/>
        <w:tab w:val="left" w:pos="1800"/>
      </w:tabs>
      <w:spacing w:line="264" w:lineRule="auto"/>
    </w:pPr>
    <w:rPr>
      <w:rFonts w:ascii="Arial" w:eastAsia="Times New Roman" w:hAnsi="Arial" w:cs="Times New Roman"/>
      <w:sz w:val="20"/>
    </w:rPr>
  </w:style>
  <w:style w:type="paragraph" w:customStyle="1" w:styleId="PQues">
    <w:name w:val="PQues"/>
    <w:basedOn w:val="Normal"/>
    <w:next w:val="Normal"/>
    <w:rsid w:val="002727AD"/>
    <w:pPr>
      <w:numPr>
        <w:numId w:val="18"/>
      </w:numPr>
      <w:tabs>
        <w:tab w:val="left" w:pos="1080"/>
        <w:tab w:val="left" w:pos="1440"/>
        <w:tab w:val="left" w:pos="1800"/>
      </w:tabs>
      <w:spacing w:line="264" w:lineRule="auto"/>
    </w:pPr>
    <w:rPr>
      <w:rFonts w:ascii="Arial" w:eastAsia="Times New Roman" w:hAnsi="Arial" w:cs="Times New Roman"/>
      <w:sz w:val="20"/>
    </w:rPr>
  </w:style>
  <w:style w:type="paragraph" w:customStyle="1" w:styleId="EQues">
    <w:name w:val="EQues"/>
    <w:basedOn w:val="Normal"/>
    <w:next w:val="Normal"/>
    <w:rsid w:val="002727AD"/>
    <w:pPr>
      <w:numPr>
        <w:numId w:val="15"/>
      </w:numPr>
      <w:tabs>
        <w:tab w:val="left" w:pos="1080"/>
        <w:tab w:val="left" w:pos="1440"/>
        <w:tab w:val="left" w:pos="1800"/>
      </w:tabs>
      <w:spacing w:line="264" w:lineRule="auto"/>
    </w:pPr>
    <w:rPr>
      <w:rFonts w:ascii="Arial" w:eastAsia="Times New Roman" w:hAnsi="Arial" w:cs="Times New Roman"/>
      <w:sz w:val="20"/>
      <w:szCs w:val="20"/>
    </w:rPr>
  </w:style>
  <w:style w:type="paragraph" w:customStyle="1" w:styleId="OQues">
    <w:name w:val="OQues"/>
    <w:basedOn w:val="Normal"/>
    <w:next w:val="Normal"/>
    <w:rsid w:val="002727AD"/>
    <w:pPr>
      <w:tabs>
        <w:tab w:val="num" w:pos="720"/>
        <w:tab w:val="left" w:pos="1080"/>
        <w:tab w:val="left" w:pos="1440"/>
        <w:tab w:val="left" w:pos="1800"/>
      </w:tabs>
      <w:spacing w:line="264" w:lineRule="auto"/>
      <w:ind w:left="720" w:hanging="720"/>
    </w:pPr>
    <w:rPr>
      <w:rFonts w:ascii="Arial" w:eastAsia="Times New Roman" w:hAnsi="Arial" w:cs="Times New Roman"/>
      <w:sz w:val="20"/>
    </w:rPr>
  </w:style>
  <w:style w:type="paragraph" w:customStyle="1" w:styleId="CQues1">
    <w:name w:val="CQues1"/>
    <w:basedOn w:val="Normal"/>
    <w:next w:val="Normal"/>
    <w:link w:val="CQues1CharChar"/>
    <w:rsid w:val="002727AD"/>
    <w:pPr>
      <w:tabs>
        <w:tab w:val="left" w:pos="720"/>
      </w:tabs>
      <w:spacing w:line="264" w:lineRule="auto"/>
      <w:ind w:left="1080" w:hanging="360"/>
    </w:pPr>
    <w:rPr>
      <w:rFonts w:ascii="Arial" w:eastAsia="Times New Roman" w:hAnsi="Arial" w:cs="Times New Roman"/>
      <w:bCs/>
      <w:sz w:val="20"/>
      <w:szCs w:val="24"/>
    </w:rPr>
  </w:style>
  <w:style w:type="character" w:customStyle="1" w:styleId="CQues1CharChar">
    <w:name w:val="CQues1 Char Char"/>
    <w:link w:val="CQues1"/>
    <w:rsid w:val="002727AD"/>
    <w:rPr>
      <w:rFonts w:ascii="Arial" w:eastAsia="Times New Roman" w:hAnsi="Arial" w:cs="Times New Roman"/>
      <w:bCs/>
      <w:sz w:val="20"/>
      <w:szCs w:val="24"/>
    </w:rPr>
  </w:style>
  <w:style w:type="paragraph" w:customStyle="1" w:styleId="AQues1">
    <w:name w:val="AQues1"/>
    <w:basedOn w:val="Normal"/>
    <w:next w:val="Normal"/>
    <w:rsid w:val="002727AD"/>
    <w:pPr>
      <w:numPr>
        <w:numId w:val="19"/>
      </w:numPr>
      <w:tabs>
        <w:tab w:val="left" w:pos="1080"/>
        <w:tab w:val="left" w:pos="1440"/>
        <w:tab w:val="left" w:pos="1800"/>
      </w:tabs>
      <w:spacing w:line="264" w:lineRule="auto"/>
    </w:pPr>
    <w:rPr>
      <w:rFonts w:ascii="Arial" w:eastAsia="Times New Roman" w:hAnsi="Arial" w:cs="Times New Roman"/>
      <w:sz w:val="20"/>
    </w:rPr>
  </w:style>
  <w:style w:type="paragraph" w:styleId="BodyText2">
    <w:name w:val="Body Text 2"/>
    <w:basedOn w:val="Normal"/>
    <w:link w:val="BodyText2Char"/>
    <w:uiPriority w:val="99"/>
    <w:unhideWhenUsed/>
    <w:rsid w:val="002727AD"/>
    <w:pPr>
      <w:tabs>
        <w:tab w:val="left" w:pos="720"/>
        <w:tab w:val="left" w:pos="1080"/>
        <w:tab w:val="left" w:pos="1440"/>
        <w:tab w:val="left" w:pos="1800"/>
      </w:tabs>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uiPriority w:val="99"/>
    <w:rsid w:val="002727AD"/>
    <w:rPr>
      <w:rFonts w:ascii="Arial" w:eastAsia="Times New Roman" w:hAnsi="Arial" w:cs="Times New Roman"/>
      <w:szCs w:val="20"/>
    </w:rPr>
  </w:style>
  <w:style w:type="paragraph" w:styleId="Title">
    <w:name w:val="Title"/>
    <w:basedOn w:val="Normal"/>
    <w:link w:val="TitleChar"/>
    <w:qFormat/>
    <w:rsid w:val="002727AD"/>
    <w:pPr>
      <w:keepNext/>
      <w:spacing w:line="240" w:lineRule="auto"/>
      <w:jc w:val="center"/>
      <w:outlineLvl w:val="2"/>
    </w:pPr>
    <w:rPr>
      <w:rFonts w:ascii="Arial" w:eastAsia="SimSun" w:hAnsi="Arial" w:cs="Arial"/>
      <w:b/>
      <w:bCs/>
      <w:sz w:val="28"/>
      <w:szCs w:val="24"/>
    </w:rPr>
  </w:style>
  <w:style w:type="character" w:customStyle="1" w:styleId="TitleChar">
    <w:name w:val="Title Char"/>
    <w:basedOn w:val="DefaultParagraphFont"/>
    <w:link w:val="Title"/>
    <w:rsid w:val="002727AD"/>
    <w:rPr>
      <w:rFonts w:ascii="Arial" w:eastAsia="SimSun" w:hAnsi="Arial" w:cs="Arial"/>
      <w:b/>
      <w:bCs/>
      <w:sz w:val="28"/>
      <w:szCs w:val="24"/>
    </w:rPr>
  </w:style>
  <w:style w:type="paragraph" w:customStyle="1" w:styleId="ans10">
    <w:name w:val="ans1"/>
    <w:basedOn w:val="Normal"/>
    <w:rsid w:val="002727AD"/>
    <w:pPr>
      <w:spacing w:line="264" w:lineRule="auto"/>
      <w:ind w:left="1440" w:right="-36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29829379">
      <w:bodyDiv w:val="1"/>
      <w:marLeft w:val="0"/>
      <w:marRight w:val="0"/>
      <w:marTop w:val="0"/>
      <w:marBottom w:val="0"/>
      <w:divBdr>
        <w:top w:val="none" w:sz="0" w:space="0" w:color="auto"/>
        <w:left w:val="none" w:sz="0" w:space="0" w:color="auto"/>
        <w:bottom w:val="none" w:sz="0" w:space="0" w:color="auto"/>
        <w:right w:val="none" w:sz="0" w:space="0" w:color="auto"/>
      </w:divBdr>
    </w:div>
    <w:div w:id="803353018">
      <w:bodyDiv w:val="1"/>
      <w:marLeft w:val="0"/>
      <w:marRight w:val="0"/>
      <w:marTop w:val="0"/>
      <w:marBottom w:val="0"/>
      <w:divBdr>
        <w:top w:val="none" w:sz="0" w:space="0" w:color="auto"/>
        <w:left w:val="none" w:sz="0" w:space="0" w:color="auto"/>
        <w:bottom w:val="none" w:sz="0" w:space="0" w:color="auto"/>
        <w:right w:val="none" w:sz="0" w:space="0" w:color="auto"/>
      </w:divBdr>
    </w:div>
    <w:div w:id="1029456346">
      <w:bodyDiv w:val="1"/>
      <w:marLeft w:val="0"/>
      <w:marRight w:val="0"/>
      <w:marTop w:val="0"/>
      <w:marBottom w:val="0"/>
      <w:divBdr>
        <w:top w:val="none" w:sz="0" w:space="0" w:color="auto"/>
        <w:left w:val="none" w:sz="0" w:space="0" w:color="auto"/>
        <w:bottom w:val="none" w:sz="0" w:space="0" w:color="auto"/>
        <w:right w:val="none" w:sz="0" w:space="0" w:color="auto"/>
      </w:divBdr>
    </w:div>
    <w:div w:id="1601915745">
      <w:bodyDiv w:val="1"/>
      <w:marLeft w:val="0"/>
      <w:marRight w:val="0"/>
      <w:marTop w:val="0"/>
      <w:marBottom w:val="0"/>
      <w:divBdr>
        <w:top w:val="none" w:sz="0" w:space="0" w:color="auto"/>
        <w:left w:val="none" w:sz="0" w:space="0" w:color="auto"/>
        <w:bottom w:val="none" w:sz="0" w:space="0" w:color="auto"/>
        <w:right w:val="none" w:sz="0" w:space="0" w:color="auto"/>
      </w:divBdr>
    </w:div>
    <w:div w:id="167241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cunningham@urban.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gsilber@silberandassociate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burt@urban.org"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zabeth.C.Rudd@hud.gov" TargetMode="External"/><Relationship Id="rId5" Type="http://schemas.openxmlformats.org/officeDocument/2006/relationships/webSettings" Target="webSettings.xml"/><Relationship Id="rId15" Type="http://schemas.openxmlformats.org/officeDocument/2006/relationships/hyperlink" Target="mailto:mcunningham@urban.org" TargetMode="External"/><Relationship Id="rId10" Type="http://schemas.openxmlformats.org/officeDocument/2006/relationships/hyperlink" Target="http://www.huduser.org/portal/pdredge/pdr_edge_research_021012.html" TargetMode="External"/><Relationship Id="rId4" Type="http://schemas.openxmlformats.org/officeDocument/2006/relationships/settings" Target="settings.xml"/><Relationship Id="rId9" Type="http://schemas.openxmlformats.org/officeDocument/2006/relationships/hyperlink" Target="http://www.huduser.org/portal/pdredge/pdr_edge_research_021012.html" TargetMode="External"/><Relationship Id="rId14" Type="http://schemas.openxmlformats.org/officeDocument/2006/relationships/hyperlink" Target="mailto:mburt@urb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8F798-47E4-4FC6-9BA9-879C810C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5027</Words>
  <Characters>28658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2012-08-28T13:33:00Z</dcterms:created>
  <dcterms:modified xsi:type="dcterms:W3CDTF">2012-08-28T13:43:00Z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511271169</vt:i4>
  </property>
</Properties>
</file>