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0FF" w:rsidRPr="00885B23" w:rsidRDefault="00DB10FF" w:rsidP="00823342">
      <w:pPr>
        <w:autoSpaceDE w:val="0"/>
        <w:autoSpaceDN w:val="0"/>
        <w:adjustRightInd w:val="0"/>
        <w:jc w:val="center"/>
        <w:rPr>
          <w:b/>
          <w:sz w:val="28"/>
          <w:szCs w:val="28"/>
        </w:rPr>
      </w:pPr>
      <w:bookmarkStart w:id="0" w:name="_GoBack"/>
      <w:bookmarkEnd w:id="0"/>
      <w:r w:rsidRPr="00885B23">
        <w:rPr>
          <w:b/>
          <w:sz w:val="28"/>
          <w:szCs w:val="28"/>
        </w:rPr>
        <w:t xml:space="preserve">Exhibit </w:t>
      </w:r>
      <w:r w:rsidR="00A12D4E">
        <w:rPr>
          <w:b/>
          <w:sz w:val="28"/>
          <w:szCs w:val="28"/>
        </w:rPr>
        <w:t>1</w:t>
      </w:r>
      <w:r w:rsidRPr="00885B23">
        <w:rPr>
          <w:b/>
          <w:sz w:val="28"/>
          <w:szCs w:val="28"/>
        </w:rPr>
        <w:t xml:space="preserve"> –</w:t>
      </w:r>
      <w:r w:rsidRPr="00885B23">
        <w:rPr>
          <w:sz w:val="28"/>
          <w:szCs w:val="28"/>
        </w:rPr>
        <w:t xml:space="preserve"> </w:t>
      </w:r>
      <w:r w:rsidRPr="00885B23">
        <w:rPr>
          <w:b/>
          <w:sz w:val="28"/>
          <w:szCs w:val="28"/>
        </w:rPr>
        <w:t>Proposed Agenda for Focused Listening Session</w:t>
      </w:r>
    </w:p>
    <w:p w:rsidR="00DB10FF" w:rsidRDefault="00DB10FF" w:rsidP="003252FC">
      <w:pPr>
        <w:autoSpaceDE w:val="0"/>
        <w:autoSpaceDN w:val="0"/>
        <w:adjustRightInd w:val="0"/>
      </w:pPr>
    </w:p>
    <w:p w:rsidR="00DB10FF" w:rsidRPr="00E6345F" w:rsidRDefault="00DB10FF" w:rsidP="003252FC">
      <w:pPr>
        <w:autoSpaceDE w:val="0"/>
        <w:autoSpaceDN w:val="0"/>
        <w:adjustRightInd w:val="0"/>
      </w:pPr>
    </w:p>
    <w:p w:rsidR="00DB10FF" w:rsidRPr="00885B23" w:rsidRDefault="00DB10FF" w:rsidP="00E6345F">
      <w:pPr>
        <w:autoSpaceDE w:val="0"/>
        <w:autoSpaceDN w:val="0"/>
        <w:adjustRightInd w:val="0"/>
        <w:ind w:left="1440" w:hanging="1440"/>
        <w:rPr>
          <w:b/>
        </w:rPr>
      </w:pPr>
      <w:r w:rsidRPr="00885B23">
        <w:rPr>
          <w:b/>
        </w:rPr>
        <w:t>8:00</w:t>
      </w:r>
      <w:r>
        <w:rPr>
          <w:b/>
        </w:rPr>
        <w:t xml:space="preserve"> </w:t>
      </w:r>
      <w:r w:rsidRPr="00885B23">
        <w:rPr>
          <w:b/>
        </w:rPr>
        <w:tab/>
        <w:t>MARAD facilitator welcomes all, introduces regional officials and welcome by ranking regional officials</w:t>
      </w:r>
    </w:p>
    <w:p w:rsidR="00DB10FF" w:rsidRDefault="00DB10FF" w:rsidP="00E6345F">
      <w:pPr>
        <w:autoSpaceDE w:val="0"/>
        <w:autoSpaceDN w:val="0"/>
        <w:adjustRightInd w:val="0"/>
        <w:ind w:left="1440" w:hanging="1440"/>
      </w:pPr>
    </w:p>
    <w:p w:rsidR="00DB10FF" w:rsidRPr="00885B23" w:rsidRDefault="00DB10FF" w:rsidP="00E6345F">
      <w:pPr>
        <w:autoSpaceDE w:val="0"/>
        <w:autoSpaceDN w:val="0"/>
        <w:adjustRightInd w:val="0"/>
        <w:ind w:left="1440" w:hanging="1440"/>
        <w:rPr>
          <w:b/>
        </w:rPr>
      </w:pPr>
      <w:r w:rsidRPr="00885B23">
        <w:rPr>
          <w:b/>
        </w:rPr>
        <w:t xml:space="preserve">8:20 </w:t>
      </w:r>
      <w:r w:rsidRPr="00885B23">
        <w:rPr>
          <w:b/>
        </w:rPr>
        <w:tab/>
        <w:t>Welcome by Maritime Administrator</w:t>
      </w:r>
    </w:p>
    <w:p w:rsidR="00DB10FF" w:rsidRPr="00885B23" w:rsidRDefault="00DB10FF" w:rsidP="00885B23">
      <w:pPr>
        <w:autoSpaceDE w:val="0"/>
        <w:autoSpaceDN w:val="0"/>
        <w:adjustRightInd w:val="0"/>
        <w:ind w:left="2880" w:hanging="1440"/>
      </w:pPr>
      <w:r w:rsidRPr="00885B23">
        <w:t xml:space="preserve">Overview/Strategy/Goals of the Breakout Sessions </w:t>
      </w:r>
    </w:p>
    <w:p w:rsidR="00DB10FF" w:rsidRPr="00885B23" w:rsidRDefault="00DB10FF" w:rsidP="00885B23">
      <w:pPr>
        <w:autoSpaceDE w:val="0"/>
        <w:autoSpaceDN w:val="0"/>
        <w:adjustRightInd w:val="0"/>
        <w:ind w:left="2880" w:hanging="1440"/>
        <w:rPr>
          <w:b/>
        </w:rPr>
      </w:pPr>
    </w:p>
    <w:p w:rsidR="00DB10FF" w:rsidRDefault="00DB10FF" w:rsidP="003A3D3E">
      <w:pPr>
        <w:autoSpaceDE w:val="0"/>
        <w:autoSpaceDN w:val="0"/>
        <w:adjustRightInd w:val="0"/>
        <w:ind w:left="1440" w:hanging="1440"/>
      </w:pPr>
      <w:r>
        <w:t xml:space="preserve">8:45 </w:t>
      </w:r>
      <w:r>
        <w:tab/>
        <w:t xml:space="preserve">Breakout Session 1:  The Panama Canal’s Current and Anticipated Effects on the United States Economy </w:t>
      </w:r>
    </w:p>
    <w:p w:rsidR="00DB10FF" w:rsidRDefault="00DB10FF" w:rsidP="003A3D3E">
      <w:pPr>
        <w:autoSpaceDE w:val="0"/>
        <w:autoSpaceDN w:val="0"/>
        <w:adjustRightInd w:val="0"/>
        <w:ind w:left="1890" w:hanging="450"/>
      </w:pPr>
      <w:r>
        <w:t>1.</w:t>
      </w:r>
      <w:r>
        <w:tab/>
        <w:t>Examine Current Cargo Content &amp; Cargo Movements through the Panama Canal</w:t>
      </w:r>
    </w:p>
    <w:p w:rsidR="00DB10FF" w:rsidRDefault="00DB10FF" w:rsidP="003A3D3E">
      <w:pPr>
        <w:autoSpaceDE w:val="0"/>
        <w:autoSpaceDN w:val="0"/>
        <w:adjustRightInd w:val="0"/>
        <w:ind w:left="1890" w:hanging="450"/>
      </w:pPr>
      <w:r>
        <w:t>2.</w:t>
      </w:r>
      <w:r>
        <w:tab/>
        <w:t>Destination and Potential Effects on East/West/Gulf Coasts/Inland Ports</w:t>
      </w:r>
    </w:p>
    <w:p w:rsidR="00DB10FF" w:rsidRDefault="00DB10FF" w:rsidP="00E6345F">
      <w:pPr>
        <w:autoSpaceDE w:val="0"/>
        <w:autoSpaceDN w:val="0"/>
        <w:adjustRightInd w:val="0"/>
        <w:ind w:left="1440" w:hanging="1440"/>
      </w:pPr>
    </w:p>
    <w:p w:rsidR="00DB10FF" w:rsidRDefault="00DB10FF" w:rsidP="003A3D3E">
      <w:pPr>
        <w:autoSpaceDE w:val="0"/>
        <w:autoSpaceDN w:val="0"/>
        <w:adjustRightInd w:val="0"/>
        <w:ind w:left="1440" w:hanging="1440"/>
      </w:pPr>
      <w:r>
        <w:t xml:space="preserve">9:30 </w:t>
      </w:r>
      <w:r>
        <w:tab/>
        <w:t xml:space="preserve">Breakout Session 2:  Cargo, Containers and Capacity </w:t>
      </w:r>
    </w:p>
    <w:p w:rsidR="00DB10FF" w:rsidRDefault="00DB10FF" w:rsidP="003A3D3E">
      <w:pPr>
        <w:autoSpaceDE w:val="0"/>
        <w:autoSpaceDN w:val="0"/>
        <w:adjustRightInd w:val="0"/>
        <w:ind w:left="1890" w:hanging="450"/>
      </w:pPr>
      <w:r>
        <w:t>1.</w:t>
      </w:r>
      <w:r>
        <w:tab/>
        <w:t>Examine the United States’ Ability to Accommodate Expansion of the Canal through Capacity Development.</w:t>
      </w:r>
    </w:p>
    <w:p w:rsidR="00DB10FF" w:rsidRDefault="00DB10FF" w:rsidP="003A3D3E">
      <w:pPr>
        <w:autoSpaceDE w:val="0"/>
        <w:autoSpaceDN w:val="0"/>
        <w:adjustRightInd w:val="0"/>
        <w:ind w:left="1890" w:hanging="450"/>
      </w:pPr>
      <w:r>
        <w:t>2.</w:t>
      </w:r>
      <w:r>
        <w:tab/>
        <w:t>Explore the Status of Capacity Development/Current and Future Bottlenecks (This session will tie-in to Marine Highways)</w:t>
      </w:r>
    </w:p>
    <w:p w:rsidR="00DB10FF" w:rsidRDefault="00DB10FF" w:rsidP="00E6345F">
      <w:pPr>
        <w:autoSpaceDE w:val="0"/>
        <w:autoSpaceDN w:val="0"/>
        <w:adjustRightInd w:val="0"/>
        <w:ind w:left="1440" w:hanging="1440"/>
      </w:pPr>
    </w:p>
    <w:p w:rsidR="00DB10FF" w:rsidRPr="00885B23" w:rsidRDefault="00DB10FF" w:rsidP="00E6345F">
      <w:pPr>
        <w:autoSpaceDE w:val="0"/>
        <w:autoSpaceDN w:val="0"/>
        <w:adjustRightInd w:val="0"/>
        <w:ind w:left="1440" w:hanging="1440"/>
        <w:rPr>
          <w:b/>
        </w:rPr>
      </w:pPr>
      <w:r w:rsidRPr="00885B23">
        <w:rPr>
          <w:b/>
        </w:rPr>
        <w:t xml:space="preserve">10:15 </w:t>
      </w:r>
      <w:r w:rsidRPr="00885B23">
        <w:rPr>
          <w:b/>
        </w:rPr>
        <w:tab/>
        <w:t>BREAK</w:t>
      </w:r>
    </w:p>
    <w:p w:rsidR="00DB10FF" w:rsidRDefault="00DB10FF" w:rsidP="00E6345F">
      <w:pPr>
        <w:autoSpaceDE w:val="0"/>
        <w:autoSpaceDN w:val="0"/>
        <w:adjustRightInd w:val="0"/>
        <w:ind w:left="1440" w:hanging="1440"/>
      </w:pPr>
    </w:p>
    <w:p w:rsidR="00DB10FF" w:rsidRPr="00885B23" w:rsidRDefault="00DB10FF" w:rsidP="003A3D3E">
      <w:pPr>
        <w:autoSpaceDE w:val="0"/>
        <w:autoSpaceDN w:val="0"/>
        <w:adjustRightInd w:val="0"/>
        <w:ind w:left="1440" w:hanging="1440"/>
      </w:pPr>
      <w:r w:rsidRPr="00885B23">
        <w:t>10:30</w:t>
      </w:r>
      <w:r>
        <w:t xml:space="preserve"> </w:t>
      </w:r>
      <w:r w:rsidRPr="00885B23">
        <w:tab/>
        <w:t>Breakout Session 3:  Canal Expansion and Costs:</w:t>
      </w:r>
    </w:p>
    <w:p w:rsidR="00DB10FF" w:rsidRDefault="00DB10FF" w:rsidP="003A3D3E">
      <w:pPr>
        <w:autoSpaceDE w:val="0"/>
        <w:autoSpaceDN w:val="0"/>
        <w:adjustRightInd w:val="0"/>
        <w:ind w:left="1890" w:hanging="450"/>
      </w:pPr>
      <w:r>
        <w:t>Explore the Necessary Changes/Importance of those Changes</w:t>
      </w:r>
    </w:p>
    <w:p w:rsidR="00DB10FF" w:rsidRDefault="00DB10FF" w:rsidP="003A3D3E">
      <w:pPr>
        <w:autoSpaceDE w:val="0"/>
        <w:autoSpaceDN w:val="0"/>
        <w:adjustRightInd w:val="0"/>
        <w:ind w:left="1890" w:hanging="450"/>
      </w:pPr>
      <w:r>
        <w:t>1.</w:t>
      </w:r>
      <w:r>
        <w:tab/>
        <w:t>Explore How the Expected Changes Will Impact the Cost of Doing Business within the Industry; Who Pays and Benefits</w:t>
      </w:r>
    </w:p>
    <w:p w:rsidR="00DB10FF" w:rsidRDefault="00DB10FF" w:rsidP="003A3D3E">
      <w:pPr>
        <w:autoSpaceDE w:val="0"/>
        <w:autoSpaceDN w:val="0"/>
        <w:adjustRightInd w:val="0"/>
        <w:ind w:left="1890" w:hanging="450"/>
      </w:pPr>
      <w:r>
        <w:t>2.</w:t>
      </w:r>
      <w:r>
        <w:tab/>
        <w:t xml:space="preserve">The Costs of Canal Expansion: The Importance of Changing to Conduct Business in the Post-Canal Expansion Economy  </w:t>
      </w:r>
    </w:p>
    <w:p w:rsidR="00DB10FF" w:rsidRDefault="00DB10FF" w:rsidP="00E6345F">
      <w:pPr>
        <w:autoSpaceDE w:val="0"/>
        <w:autoSpaceDN w:val="0"/>
        <w:adjustRightInd w:val="0"/>
        <w:ind w:left="1440" w:hanging="1440"/>
      </w:pPr>
    </w:p>
    <w:p w:rsidR="00DB10FF" w:rsidRPr="00885B23" w:rsidRDefault="00DB10FF" w:rsidP="003A3D3E">
      <w:pPr>
        <w:autoSpaceDE w:val="0"/>
        <w:autoSpaceDN w:val="0"/>
        <w:adjustRightInd w:val="0"/>
        <w:ind w:left="1440" w:hanging="1440"/>
      </w:pPr>
      <w:r w:rsidRPr="00885B23">
        <w:t>11:15</w:t>
      </w:r>
      <w:r>
        <w:t xml:space="preserve"> </w:t>
      </w:r>
      <w:r w:rsidRPr="00885B23">
        <w:tab/>
        <w:t xml:space="preserve">Breakout Session 4: Total Trade Effect: </w:t>
      </w:r>
    </w:p>
    <w:p w:rsidR="00DB10FF" w:rsidRDefault="00DB10FF" w:rsidP="003A3D3E">
      <w:pPr>
        <w:autoSpaceDE w:val="0"/>
        <w:autoSpaceDN w:val="0"/>
        <w:adjustRightInd w:val="0"/>
        <w:ind w:left="2160" w:hanging="720"/>
      </w:pPr>
      <w:r>
        <w:t>1</w:t>
      </w:r>
      <w:r w:rsidRPr="003A3D3E">
        <w:t>.</w:t>
      </w:r>
      <w:r w:rsidRPr="003A3D3E">
        <w:tab/>
      </w:r>
      <w:r>
        <w:t xml:space="preserve">Explore the Legal and Policy Factors Affecting the United States’ Ability to Increase Imports and /Exports </w:t>
      </w:r>
      <w:proofErr w:type="gramStart"/>
      <w:r>
        <w:t>After</w:t>
      </w:r>
      <w:proofErr w:type="gramEnd"/>
      <w:r>
        <w:t xml:space="preserve"> the Expansion</w:t>
      </w:r>
    </w:p>
    <w:p w:rsidR="00DB10FF" w:rsidRDefault="00DB10FF" w:rsidP="00E6345F">
      <w:pPr>
        <w:autoSpaceDE w:val="0"/>
        <w:autoSpaceDN w:val="0"/>
        <w:adjustRightInd w:val="0"/>
        <w:ind w:left="1440" w:hanging="1440"/>
      </w:pPr>
    </w:p>
    <w:p w:rsidR="00DB10FF" w:rsidRPr="00885B23" w:rsidRDefault="00DB10FF" w:rsidP="00E6345F">
      <w:pPr>
        <w:autoSpaceDE w:val="0"/>
        <w:autoSpaceDN w:val="0"/>
        <w:adjustRightInd w:val="0"/>
        <w:ind w:left="1440" w:hanging="1440"/>
        <w:rPr>
          <w:b/>
        </w:rPr>
      </w:pPr>
      <w:r w:rsidRPr="00885B23">
        <w:rPr>
          <w:b/>
        </w:rPr>
        <w:t xml:space="preserve">12:00 </w:t>
      </w:r>
      <w:r w:rsidRPr="00885B23">
        <w:rPr>
          <w:b/>
        </w:rPr>
        <w:tab/>
        <w:t>Recap of the Morning Session</w:t>
      </w:r>
      <w:r>
        <w:rPr>
          <w:b/>
        </w:rPr>
        <w:t>s</w:t>
      </w:r>
    </w:p>
    <w:p w:rsidR="00DB10FF" w:rsidRDefault="00DB10FF" w:rsidP="00E6345F">
      <w:pPr>
        <w:autoSpaceDE w:val="0"/>
        <w:autoSpaceDN w:val="0"/>
        <w:adjustRightInd w:val="0"/>
        <w:ind w:left="2880" w:hanging="1440"/>
      </w:pPr>
      <w:r>
        <w:t>Closing Remarks</w:t>
      </w:r>
    </w:p>
    <w:p w:rsidR="00DB10FF" w:rsidRDefault="00DB10FF" w:rsidP="00E6345F">
      <w:pPr>
        <w:autoSpaceDE w:val="0"/>
        <w:autoSpaceDN w:val="0"/>
        <w:adjustRightInd w:val="0"/>
        <w:ind w:left="1440" w:hanging="1440"/>
      </w:pPr>
    </w:p>
    <w:p w:rsidR="00DB10FF" w:rsidRPr="00885B23" w:rsidRDefault="00DB10FF" w:rsidP="00E6345F">
      <w:pPr>
        <w:autoSpaceDE w:val="0"/>
        <w:autoSpaceDN w:val="0"/>
        <w:adjustRightInd w:val="0"/>
        <w:ind w:left="1440" w:hanging="1440"/>
        <w:rPr>
          <w:b/>
        </w:rPr>
      </w:pPr>
      <w:r w:rsidRPr="00885B23">
        <w:rPr>
          <w:b/>
        </w:rPr>
        <w:t>12:15</w:t>
      </w:r>
      <w:r w:rsidRPr="00885B23">
        <w:rPr>
          <w:b/>
        </w:rPr>
        <w:tab/>
        <w:t xml:space="preserve">Adjourn </w:t>
      </w:r>
      <w:r>
        <w:rPr>
          <w:b/>
        </w:rPr>
        <w:t>/ Lunch</w:t>
      </w:r>
    </w:p>
    <w:p w:rsidR="00DB10FF" w:rsidRDefault="00DB10FF" w:rsidP="00E6345F">
      <w:pPr>
        <w:autoSpaceDE w:val="0"/>
        <w:autoSpaceDN w:val="0"/>
        <w:adjustRightInd w:val="0"/>
        <w:ind w:left="1440" w:hanging="1440"/>
      </w:pPr>
    </w:p>
    <w:p w:rsidR="00DB10FF" w:rsidRDefault="00DB10FF">
      <w:pPr>
        <w:widowControl/>
      </w:pPr>
    </w:p>
    <w:p w:rsidR="00DB10FF" w:rsidRDefault="00DB10FF">
      <w:pPr>
        <w:widowControl/>
      </w:pPr>
      <w:r>
        <w:br w:type="page"/>
      </w:r>
    </w:p>
    <w:p w:rsidR="00DB10FF" w:rsidRPr="00885B23" w:rsidRDefault="00DB10FF" w:rsidP="00823342">
      <w:pPr>
        <w:autoSpaceDE w:val="0"/>
        <w:autoSpaceDN w:val="0"/>
        <w:adjustRightInd w:val="0"/>
        <w:jc w:val="center"/>
        <w:rPr>
          <w:b/>
          <w:sz w:val="28"/>
          <w:szCs w:val="28"/>
        </w:rPr>
      </w:pPr>
      <w:r w:rsidRPr="00885B23">
        <w:rPr>
          <w:b/>
          <w:sz w:val="28"/>
          <w:szCs w:val="28"/>
        </w:rPr>
        <w:lastRenderedPageBreak/>
        <w:t xml:space="preserve">Exhibit </w:t>
      </w:r>
      <w:r w:rsidR="00A12D4E">
        <w:rPr>
          <w:b/>
          <w:sz w:val="28"/>
          <w:szCs w:val="28"/>
        </w:rPr>
        <w:t>2</w:t>
      </w:r>
      <w:r w:rsidRPr="00885B23">
        <w:rPr>
          <w:b/>
          <w:sz w:val="28"/>
          <w:szCs w:val="28"/>
        </w:rPr>
        <w:t xml:space="preserve"> –</w:t>
      </w:r>
      <w:r w:rsidRPr="00885B23">
        <w:rPr>
          <w:sz w:val="28"/>
          <w:szCs w:val="28"/>
        </w:rPr>
        <w:t xml:space="preserve"> </w:t>
      </w:r>
      <w:r w:rsidRPr="003132D3">
        <w:rPr>
          <w:b/>
          <w:sz w:val="28"/>
          <w:szCs w:val="28"/>
        </w:rPr>
        <w:t>Topics and Questions for Discussions with Ports</w:t>
      </w:r>
    </w:p>
    <w:p w:rsidR="00DB10FF" w:rsidRDefault="00DB10FF" w:rsidP="00E6345F">
      <w:pPr>
        <w:autoSpaceDE w:val="0"/>
        <w:autoSpaceDN w:val="0"/>
        <w:adjustRightInd w:val="0"/>
        <w:ind w:left="1440" w:hanging="1440"/>
      </w:pPr>
    </w:p>
    <w:p w:rsidR="00DB10FF" w:rsidRPr="003132D3" w:rsidRDefault="00DB10FF" w:rsidP="003132D3">
      <w:pPr>
        <w:rPr>
          <w:szCs w:val="24"/>
        </w:rPr>
      </w:pPr>
    </w:p>
    <w:p w:rsidR="00DB10FF" w:rsidRPr="003132D3" w:rsidRDefault="00DB10FF" w:rsidP="003132D3">
      <w:pPr>
        <w:pStyle w:val="PlainText"/>
        <w:numPr>
          <w:ilvl w:val="0"/>
          <w:numId w:val="26"/>
        </w:numPr>
        <w:rPr>
          <w:rFonts w:ascii="Times New Roman" w:hAnsi="Times New Roman"/>
          <w:sz w:val="24"/>
          <w:szCs w:val="24"/>
        </w:rPr>
      </w:pPr>
      <w:r w:rsidRPr="003132D3">
        <w:rPr>
          <w:rFonts w:ascii="Times New Roman" w:hAnsi="Times New Roman"/>
          <w:sz w:val="24"/>
          <w:szCs w:val="24"/>
        </w:rPr>
        <w:t>Market analysis showing market areas served</w:t>
      </w:r>
    </w:p>
    <w:p w:rsidR="00DB10FF" w:rsidRPr="003132D3" w:rsidRDefault="00DB10FF" w:rsidP="003132D3">
      <w:pPr>
        <w:pStyle w:val="PlainText"/>
        <w:numPr>
          <w:ilvl w:val="1"/>
          <w:numId w:val="26"/>
        </w:numPr>
        <w:rPr>
          <w:rFonts w:ascii="Times New Roman" w:hAnsi="Times New Roman"/>
          <w:sz w:val="24"/>
          <w:szCs w:val="24"/>
        </w:rPr>
      </w:pPr>
      <w:r w:rsidRPr="003132D3">
        <w:rPr>
          <w:rFonts w:ascii="Times New Roman" w:hAnsi="Times New Roman"/>
          <w:sz w:val="24"/>
          <w:szCs w:val="24"/>
        </w:rPr>
        <w:t>Can you provide information about the markets (commodities, industries) served, their locations</w:t>
      </w:r>
      <w:r>
        <w:rPr>
          <w:rFonts w:ascii="Times New Roman" w:hAnsi="Times New Roman"/>
          <w:sz w:val="24"/>
          <w:szCs w:val="24"/>
        </w:rPr>
        <w:t>,</w:t>
      </w:r>
      <w:r w:rsidRPr="003132D3">
        <w:rPr>
          <w:rFonts w:ascii="Times New Roman" w:hAnsi="Times New Roman"/>
          <w:sz w:val="24"/>
          <w:szCs w:val="24"/>
        </w:rPr>
        <w:t xml:space="preserve"> a</w:t>
      </w:r>
      <w:r>
        <w:rPr>
          <w:rFonts w:ascii="Times New Roman" w:hAnsi="Times New Roman"/>
          <w:sz w:val="24"/>
          <w:szCs w:val="24"/>
        </w:rPr>
        <w:t>nd type(s) of services provided?</w:t>
      </w:r>
    </w:p>
    <w:p w:rsidR="00DB10FF" w:rsidRPr="003132D3" w:rsidRDefault="00DB10FF" w:rsidP="003132D3">
      <w:pPr>
        <w:pStyle w:val="PlainText"/>
        <w:rPr>
          <w:rFonts w:ascii="Times New Roman" w:hAnsi="Times New Roman"/>
          <w:sz w:val="24"/>
          <w:szCs w:val="24"/>
        </w:rPr>
      </w:pPr>
      <w:r w:rsidRPr="003132D3">
        <w:rPr>
          <w:rFonts w:ascii="Times New Roman" w:hAnsi="Times New Roman"/>
          <w:sz w:val="24"/>
          <w:szCs w:val="24"/>
        </w:rPr>
        <w:t xml:space="preserve"> </w:t>
      </w:r>
    </w:p>
    <w:p w:rsidR="00DB10FF" w:rsidRPr="003132D3" w:rsidRDefault="00DB10FF" w:rsidP="003132D3">
      <w:pPr>
        <w:pStyle w:val="PlainText"/>
        <w:numPr>
          <w:ilvl w:val="0"/>
          <w:numId w:val="26"/>
        </w:numPr>
        <w:rPr>
          <w:rFonts w:ascii="Times New Roman" w:hAnsi="Times New Roman"/>
          <w:sz w:val="24"/>
          <w:szCs w:val="24"/>
        </w:rPr>
      </w:pPr>
      <w:r w:rsidRPr="003132D3">
        <w:rPr>
          <w:rFonts w:ascii="Times New Roman" w:hAnsi="Times New Roman"/>
          <w:sz w:val="24"/>
          <w:szCs w:val="24"/>
        </w:rPr>
        <w:t>Assessment of competitive overlap e.g. feedback on areas served by West Coast</w:t>
      </w:r>
    </w:p>
    <w:p w:rsidR="00DB10FF" w:rsidRPr="003132D3" w:rsidRDefault="00DB10FF" w:rsidP="003132D3">
      <w:pPr>
        <w:pStyle w:val="PlainText"/>
        <w:numPr>
          <w:ilvl w:val="1"/>
          <w:numId w:val="26"/>
        </w:numPr>
        <w:rPr>
          <w:rFonts w:ascii="Times New Roman" w:hAnsi="Times New Roman"/>
          <w:sz w:val="24"/>
          <w:szCs w:val="24"/>
        </w:rPr>
      </w:pPr>
      <w:r w:rsidRPr="003132D3">
        <w:rPr>
          <w:rFonts w:ascii="Times New Roman" w:hAnsi="Times New Roman"/>
          <w:sz w:val="24"/>
          <w:szCs w:val="24"/>
        </w:rPr>
        <w:t>Which markets do you believe you competitively contest with the West Coast, and how will the Panama Canal expansion affect these contested markets?</w:t>
      </w:r>
    </w:p>
    <w:p w:rsidR="00DB10FF" w:rsidRPr="003132D3" w:rsidRDefault="00DB10FF" w:rsidP="003132D3">
      <w:pPr>
        <w:pStyle w:val="PlainText"/>
        <w:rPr>
          <w:rFonts w:ascii="Times New Roman" w:hAnsi="Times New Roman"/>
          <w:sz w:val="24"/>
          <w:szCs w:val="24"/>
        </w:rPr>
      </w:pPr>
      <w:r w:rsidRPr="003132D3">
        <w:rPr>
          <w:rFonts w:ascii="Times New Roman" w:hAnsi="Times New Roman"/>
          <w:sz w:val="24"/>
          <w:szCs w:val="24"/>
        </w:rPr>
        <w:t xml:space="preserve"> </w:t>
      </w:r>
    </w:p>
    <w:p w:rsidR="00DB10FF" w:rsidRPr="003132D3" w:rsidRDefault="00DB10FF" w:rsidP="003132D3">
      <w:pPr>
        <w:pStyle w:val="PlainText"/>
        <w:numPr>
          <w:ilvl w:val="0"/>
          <w:numId w:val="26"/>
        </w:numPr>
        <w:rPr>
          <w:rFonts w:ascii="Times New Roman" w:hAnsi="Times New Roman"/>
          <w:sz w:val="24"/>
          <w:szCs w:val="24"/>
        </w:rPr>
      </w:pPr>
      <w:r w:rsidRPr="003132D3">
        <w:rPr>
          <w:rFonts w:ascii="Times New Roman" w:hAnsi="Times New Roman"/>
          <w:sz w:val="24"/>
          <w:szCs w:val="24"/>
        </w:rPr>
        <w:t xml:space="preserve">Confirmation of current port/inland capacity by relevant measures e.g. container handling/storage/rail connectivity etc. and total estimated TEU capacity. </w:t>
      </w:r>
    </w:p>
    <w:p w:rsidR="00DB10FF" w:rsidRPr="003132D3" w:rsidRDefault="00DB10FF" w:rsidP="003132D3">
      <w:pPr>
        <w:pStyle w:val="PlainText"/>
        <w:numPr>
          <w:ilvl w:val="1"/>
          <w:numId w:val="26"/>
        </w:numPr>
        <w:rPr>
          <w:rFonts w:ascii="Times New Roman" w:hAnsi="Times New Roman"/>
          <w:sz w:val="24"/>
          <w:szCs w:val="24"/>
        </w:rPr>
      </w:pPr>
      <w:r w:rsidRPr="003132D3">
        <w:rPr>
          <w:rFonts w:ascii="Times New Roman" w:hAnsi="Times New Roman"/>
          <w:sz w:val="24"/>
          <w:szCs w:val="24"/>
        </w:rPr>
        <w:t>Can you provide information about the current and future plans for managing both surge and base load moves through your port complex?</w:t>
      </w:r>
    </w:p>
    <w:p w:rsidR="00DB10FF" w:rsidRPr="003132D3" w:rsidRDefault="00DB10FF" w:rsidP="003132D3">
      <w:pPr>
        <w:pStyle w:val="PlainText"/>
        <w:rPr>
          <w:rFonts w:ascii="Times New Roman" w:hAnsi="Times New Roman"/>
          <w:sz w:val="24"/>
          <w:szCs w:val="24"/>
        </w:rPr>
      </w:pPr>
      <w:r w:rsidRPr="003132D3">
        <w:rPr>
          <w:rFonts w:ascii="Times New Roman" w:hAnsi="Times New Roman"/>
          <w:sz w:val="24"/>
          <w:szCs w:val="24"/>
        </w:rPr>
        <w:t xml:space="preserve"> </w:t>
      </w:r>
    </w:p>
    <w:p w:rsidR="00DB10FF" w:rsidRPr="003132D3" w:rsidRDefault="00DB10FF" w:rsidP="003132D3">
      <w:pPr>
        <w:pStyle w:val="PlainText"/>
        <w:numPr>
          <w:ilvl w:val="0"/>
          <w:numId w:val="26"/>
        </w:numPr>
        <w:rPr>
          <w:rFonts w:ascii="Times New Roman" w:hAnsi="Times New Roman"/>
          <w:sz w:val="24"/>
          <w:szCs w:val="24"/>
        </w:rPr>
      </w:pPr>
      <w:r w:rsidRPr="003132D3">
        <w:rPr>
          <w:rFonts w:ascii="Times New Roman" w:hAnsi="Times New Roman"/>
          <w:sz w:val="24"/>
          <w:szCs w:val="24"/>
        </w:rPr>
        <w:t>Status of capacity development e.g. dredging, studies etc.</w:t>
      </w:r>
    </w:p>
    <w:p w:rsidR="00DB10FF" w:rsidRPr="003132D3" w:rsidRDefault="00DB10FF" w:rsidP="003132D3">
      <w:pPr>
        <w:pStyle w:val="PlainText"/>
        <w:numPr>
          <w:ilvl w:val="1"/>
          <w:numId w:val="26"/>
        </w:numPr>
        <w:rPr>
          <w:rFonts w:ascii="Times New Roman" w:hAnsi="Times New Roman"/>
          <w:sz w:val="24"/>
          <w:szCs w:val="24"/>
        </w:rPr>
      </w:pPr>
      <w:r w:rsidRPr="003132D3">
        <w:rPr>
          <w:rFonts w:ascii="Times New Roman" w:hAnsi="Times New Roman"/>
          <w:sz w:val="24"/>
          <w:szCs w:val="24"/>
        </w:rPr>
        <w:t>Can you provide us with copies of current plans, capital investments and capacity studies (including forecasts of demand and utilization) based on your current expansion plans?</w:t>
      </w:r>
    </w:p>
    <w:p w:rsidR="00DB10FF" w:rsidRPr="003132D3" w:rsidRDefault="00DB10FF" w:rsidP="003132D3">
      <w:pPr>
        <w:pStyle w:val="PlainText"/>
        <w:rPr>
          <w:rFonts w:ascii="Times New Roman" w:hAnsi="Times New Roman"/>
          <w:sz w:val="24"/>
          <w:szCs w:val="24"/>
        </w:rPr>
      </w:pPr>
      <w:r w:rsidRPr="003132D3">
        <w:rPr>
          <w:rFonts w:ascii="Times New Roman" w:hAnsi="Times New Roman"/>
          <w:sz w:val="24"/>
          <w:szCs w:val="24"/>
        </w:rPr>
        <w:t xml:space="preserve"> </w:t>
      </w:r>
    </w:p>
    <w:p w:rsidR="00DB10FF" w:rsidRPr="003132D3" w:rsidRDefault="00DB10FF" w:rsidP="003132D3">
      <w:pPr>
        <w:pStyle w:val="PlainText"/>
        <w:numPr>
          <w:ilvl w:val="0"/>
          <w:numId w:val="26"/>
        </w:numPr>
        <w:rPr>
          <w:rFonts w:ascii="Times New Roman" w:hAnsi="Times New Roman"/>
          <w:sz w:val="24"/>
          <w:szCs w:val="24"/>
        </w:rPr>
      </w:pPr>
      <w:r w:rsidRPr="003132D3">
        <w:rPr>
          <w:rFonts w:ascii="Times New Roman" w:hAnsi="Times New Roman"/>
          <w:sz w:val="24"/>
          <w:szCs w:val="24"/>
        </w:rPr>
        <w:t>Assessment of costs for handling larger ships for ports where this is likely.</w:t>
      </w:r>
    </w:p>
    <w:p w:rsidR="00DB10FF" w:rsidRPr="003132D3" w:rsidRDefault="00DB10FF" w:rsidP="003132D3">
      <w:pPr>
        <w:pStyle w:val="PlainText"/>
        <w:numPr>
          <w:ilvl w:val="1"/>
          <w:numId w:val="26"/>
        </w:numPr>
        <w:rPr>
          <w:rFonts w:ascii="Times New Roman" w:hAnsi="Times New Roman"/>
          <w:sz w:val="24"/>
          <w:szCs w:val="24"/>
        </w:rPr>
      </w:pPr>
      <w:r w:rsidRPr="003132D3">
        <w:rPr>
          <w:rFonts w:ascii="Times New Roman" w:hAnsi="Times New Roman"/>
          <w:sz w:val="24"/>
          <w:szCs w:val="24"/>
        </w:rPr>
        <w:t>Where additional capacity for container movements are anticipated, can you provide a schedule of capital costs by category – including off-port improvements and plans by operators serving your port?</w:t>
      </w:r>
    </w:p>
    <w:p w:rsidR="00DB10FF" w:rsidRPr="003132D3" w:rsidRDefault="00DB10FF" w:rsidP="003132D3">
      <w:pPr>
        <w:pStyle w:val="PlainText"/>
        <w:rPr>
          <w:rFonts w:ascii="Times New Roman" w:hAnsi="Times New Roman"/>
          <w:sz w:val="24"/>
          <w:szCs w:val="24"/>
        </w:rPr>
      </w:pPr>
      <w:r w:rsidRPr="003132D3">
        <w:rPr>
          <w:rFonts w:ascii="Times New Roman" w:hAnsi="Times New Roman"/>
          <w:sz w:val="24"/>
          <w:szCs w:val="24"/>
        </w:rPr>
        <w:t xml:space="preserve"> </w:t>
      </w:r>
    </w:p>
    <w:p w:rsidR="00DB10FF" w:rsidRPr="003132D3" w:rsidRDefault="00DB10FF" w:rsidP="003132D3">
      <w:pPr>
        <w:pStyle w:val="PlainText"/>
        <w:numPr>
          <w:ilvl w:val="0"/>
          <w:numId w:val="26"/>
        </w:numPr>
        <w:rPr>
          <w:rFonts w:ascii="Times New Roman" w:hAnsi="Times New Roman"/>
          <w:sz w:val="24"/>
          <w:szCs w:val="24"/>
        </w:rPr>
      </w:pPr>
      <w:r w:rsidRPr="003132D3">
        <w:rPr>
          <w:rFonts w:ascii="Times New Roman" w:hAnsi="Times New Roman"/>
          <w:sz w:val="24"/>
          <w:szCs w:val="24"/>
        </w:rPr>
        <w:t xml:space="preserve">Feedback on cost reduction estimates and impacts on volumes e.g. effects on (2) above.  </w:t>
      </w:r>
    </w:p>
    <w:p w:rsidR="00DB10FF" w:rsidRPr="003132D3" w:rsidRDefault="00DB10FF" w:rsidP="003132D3">
      <w:pPr>
        <w:pStyle w:val="PlainText"/>
        <w:numPr>
          <w:ilvl w:val="1"/>
          <w:numId w:val="26"/>
        </w:numPr>
        <w:rPr>
          <w:rFonts w:ascii="Times New Roman" w:hAnsi="Times New Roman"/>
          <w:sz w:val="24"/>
          <w:szCs w:val="24"/>
        </w:rPr>
      </w:pPr>
      <w:r w:rsidRPr="003132D3">
        <w:rPr>
          <w:rFonts w:ascii="Times New Roman" w:hAnsi="Times New Roman"/>
          <w:sz w:val="24"/>
          <w:szCs w:val="24"/>
        </w:rPr>
        <w:t>How sensitive are you potential customers in contested markets to costs, and what kinds of response do you expect from shippers if your cost reduction measures take effect?</w:t>
      </w:r>
    </w:p>
    <w:p w:rsidR="00DB10FF" w:rsidRDefault="00DB10FF" w:rsidP="003132D3">
      <w:pPr>
        <w:pStyle w:val="PlainText"/>
        <w:rPr>
          <w:rFonts w:ascii="Times New Roman" w:hAnsi="Times New Roman"/>
          <w:sz w:val="24"/>
          <w:szCs w:val="24"/>
        </w:rPr>
      </w:pPr>
    </w:p>
    <w:p w:rsidR="00DB10FF" w:rsidRDefault="00DB10FF" w:rsidP="003132D3">
      <w:pPr>
        <w:pStyle w:val="PlainText"/>
        <w:rPr>
          <w:rFonts w:ascii="Times New Roman" w:hAnsi="Times New Roman"/>
          <w:sz w:val="24"/>
          <w:szCs w:val="24"/>
        </w:rPr>
      </w:pPr>
    </w:p>
    <w:p w:rsidR="00EE1C3F" w:rsidRDefault="00EE1C3F">
      <w:pPr>
        <w:widowControl/>
      </w:pPr>
      <w:r>
        <w:br w:type="page"/>
      </w:r>
    </w:p>
    <w:p w:rsidR="00294ADD" w:rsidRPr="00294ADD" w:rsidRDefault="00294ADD" w:rsidP="00294ADD">
      <w:pPr>
        <w:widowControl/>
        <w:jc w:val="right"/>
        <w:rPr>
          <w:b/>
          <w:sz w:val="16"/>
          <w:szCs w:val="16"/>
        </w:rPr>
      </w:pPr>
    </w:p>
    <w:p w:rsidR="001A4A5D" w:rsidRPr="005A1826" w:rsidRDefault="001A4A5D" w:rsidP="001A4A5D">
      <w:pPr>
        <w:autoSpaceDE w:val="0"/>
        <w:autoSpaceDN w:val="0"/>
        <w:adjustRightInd w:val="0"/>
        <w:jc w:val="center"/>
        <w:rPr>
          <w:b/>
          <w:sz w:val="28"/>
          <w:szCs w:val="28"/>
        </w:rPr>
      </w:pPr>
      <w:r w:rsidRPr="005A1826">
        <w:rPr>
          <w:b/>
          <w:sz w:val="28"/>
          <w:szCs w:val="28"/>
        </w:rPr>
        <w:t xml:space="preserve">Exhibit </w:t>
      </w:r>
      <w:r>
        <w:rPr>
          <w:b/>
          <w:sz w:val="28"/>
          <w:szCs w:val="28"/>
        </w:rPr>
        <w:t>3</w:t>
      </w:r>
      <w:r w:rsidRPr="005A1826">
        <w:rPr>
          <w:b/>
          <w:sz w:val="28"/>
          <w:szCs w:val="28"/>
        </w:rPr>
        <w:t xml:space="preserve"> –</w:t>
      </w:r>
      <w:r w:rsidR="00EE1C3F">
        <w:rPr>
          <w:b/>
          <w:sz w:val="28"/>
          <w:szCs w:val="28"/>
        </w:rPr>
        <w:t xml:space="preserve"> </w:t>
      </w:r>
      <w:r w:rsidRPr="005A1826">
        <w:rPr>
          <w:b/>
          <w:sz w:val="28"/>
          <w:szCs w:val="28"/>
        </w:rPr>
        <w:t xml:space="preserve">Shippers Survey </w:t>
      </w:r>
    </w:p>
    <w:p w:rsidR="001A4A5D" w:rsidRPr="0084152C" w:rsidRDefault="001A4A5D" w:rsidP="001A4A5D">
      <w:pPr>
        <w:autoSpaceDE w:val="0"/>
        <w:autoSpaceDN w:val="0"/>
        <w:adjustRightInd w:val="0"/>
        <w:jc w:val="center"/>
        <w:rPr>
          <w:b/>
          <w:i/>
          <w:szCs w:val="22"/>
        </w:rPr>
      </w:pPr>
    </w:p>
    <w:p w:rsidR="00EE1C3F" w:rsidRDefault="00EE1C3F">
      <w:pPr>
        <w:widowControl/>
      </w:pPr>
    </w:p>
    <w:p w:rsidR="00EE1C3F" w:rsidRPr="00EE1C3F" w:rsidRDefault="00EE1C3F" w:rsidP="00EE1C3F">
      <w:pPr>
        <w:widowControl/>
        <w:jc w:val="center"/>
        <w:rPr>
          <w:b/>
        </w:rPr>
      </w:pPr>
      <w:r w:rsidRPr="00EE1C3F">
        <w:rPr>
          <w:b/>
        </w:rPr>
        <w:t>Exhibit 3 is the Shippers Survey, which is included as a separate document.</w:t>
      </w:r>
    </w:p>
    <w:p w:rsidR="00EE1C3F" w:rsidRDefault="00EE1C3F">
      <w:pPr>
        <w:widowControl/>
      </w:pPr>
    </w:p>
    <w:p w:rsidR="00EE1C3F" w:rsidRDefault="00EE1C3F">
      <w:pPr>
        <w:widowControl/>
      </w:pPr>
      <w:r>
        <w:br w:type="page"/>
      </w:r>
    </w:p>
    <w:p w:rsidR="00802922" w:rsidRPr="00802922" w:rsidRDefault="00802922" w:rsidP="00802922">
      <w:pPr>
        <w:widowControl/>
        <w:rPr>
          <w:b/>
          <w:szCs w:val="24"/>
        </w:rPr>
      </w:pPr>
      <w:r w:rsidRPr="00802922">
        <w:rPr>
          <w:b/>
          <w:szCs w:val="24"/>
        </w:rPr>
        <w:t xml:space="preserve">Exhibit </w:t>
      </w:r>
      <w:r>
        <w:rPr>
          <w:b/>
          <w:szCs w:val="24"/>
        </w:rPr>
        <w:t>4</w:t>
      </w:r>
      <w:r w:rsidRPr="00802922">
        <w:rPr>
          <w:b/>
          <w:szCs w:val="24"/>
        </w:rPr>
        <w:t xml:space="preserve"> – Federal Register Notice: Information Collection Available for Public Comments and Recommendations</w:t>
      </w:r>
      <w:r w:rsidR="00EE1C3F">
        <w:rPr>
          <w:b/>
          <w:szCs w:val="24"/>
        </w:rPr>
        <w:t xml:space="preserve"> </w:t>
      </w:r>
      <w:r w:rsidR="00EE1C3F">
        <w:rPr>
          <w:b/>
          <w:szCs w:val="24"/>
        </w:rPr>
        <w:noBreakHyphen/>
        <w:t xml:space="preserve"> Page 1</w:t>
      </w:r>
      <w:r w:rsidRPr="00802922">
        <w:rPr>
          <w:b/>
          <w:szCs w:val="24"/>
        </w:rPr>
        <w:t xml:space="preserve"> (Monday, October 31, 2011)</w:t>
      </w:r>
    </w:p>
    <w:p w:rsidR="00816EB8" w:rsidRDefault="00BD77AA" w:rsidP="00802922">
      <w:pPr>
        <w:widowControl/>
        <w:rPr>
          <w:szCs w:val="24"/>
        </w:rPr>
      </w:pPr>
      <w:r>
        <w:rPr>
          <w:noProof/>
          <w:szCs w:val="24"/>
        </w:rPr>
        <w:drawing>
          <wp:inline distT="0" distB="0" distL="0" distR="0">
            <wp:extent cx="5743575" cy="7429500"/>
            <wp:effectExtent l="19050" t="0" r="9525" b="0"/>
            <wp:docPr id="309" name="Picture 1" descr="Panama Canal - 60 Day Federal Register Notice_Page_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ama Canal - 60 Day Federal Register Notice_Page_1.tiff"/>
                    <pic:cNvPicPr>
                      <a:picLocks noChangeAspect="1" noChangeArrowheads="1"/>
                    </pic:cNvPicPr>
                  </pic:nvPicPr>
                  <pic:blipFill>
                    <a:blip r:embed="rId9"/>
                    <a:srcRect/>
                    <a:stretch>
                      <a:fillRect/>
                    </a:stretch>
                  </pic:blipFill>
                  <pic:spPr bwMode="auto">
                    <a:xfrm>
                      <a:off x="0" y="0"/>
                      <a:ext cx="5743575" cy="7429500"/>
                    </a:xfrm>
                    <a:prstGeom prst="rect">
                      <a:avLst/>
                    </a:prstGeom>
                    <a:noFill/>
                    <a:ln w="9525">
                      <a:noFill/>
                      <a:miter lim="800000"/>
                      <a:headEnd/>
                      <a:tailEnd/>
                    </a:ln>
                  </pic:spPr>
                </pic:pic>
              </a:graphicData>
            </a:graphic>
          </wp:inline>
        </w:drawing>
      </w:r>
    </w:p>
    <w:p w:rsidR="00816EB8" w:rsidRPr="00816EB8" w:rsidRDefault="00816EB8" w:rsidP="00816EB8">
      <w:pPr>
        <w:widowControl/>
        <w:rPr>
          <w:b/>
          <w:szCs w:val="24"/>
        </w:rPr>
      </w:pPr>
      <w:r>
        <w:rPr>
          <w:szCs w:val="24"/>
        </w:rPr>
        <w:br w:type="page"/>
      </w:r>
      <w:r w:rsidRPr="00816EB8">
        <w:rPr>
          <w:b/>
          <w:szCs w:val="24"/>
        </w:rPr>
        <w:t>Exhibit 4 – Federal Register Notice: Information Collection Available for Public Comments and Recommendations</w:t>
      </w:r>
      <w:r w:rsidR="00EE1C3F">
        <w:rPr>
          <w:b/>
          <w:szCs w:val="24"/>
        </w:rPr>
        <w:t xml:space="preserve"> </w:t>
      </w:r>
      <w:r w:rsidR="00EE1C3F" w:rsidRPr="00EE1C3F">
        <w:rPr>
          <w:b/>
          <w:szCs w:val="24"/>
        </w:rPr>
        <w:noBreakHyphen/>
      </w:r>
      <w:r w:rsidR="00EE1C3F">
        <w:rPr>
          <w:b/>
          <w:szCs w:val="24"/>
        </w:rPr>
        <w:t xml:space="preserve"> </w:t>
      </w:r>
      <w:r w:rsidR="00EE1C3F" w:rsidRPr="00EE1C3F">
        <w:rPr>
          <w:b/>
          <w:szCs w:val="24"/>
        </w:rPr>
        <w:t xml:space="preserve">Page </w:t>
      </w:r>
      <w:r w:rsidR="00EE1C3F">
        <w:rPr>
          <w:b/>
          <w:szCs w:val="24"/>
        </w:rPr>
        <w:t>2</w:t>
      </w:r>
      <w:r w:rsidRPr="00816EB8">
        <w:rPr>
          <w:b/>
          <w:szCs w:val="24"/>
        </w:rPr>
        <w:t xml:space="preserve"> (Monday, October 31, 2011)</w:t>
      </w:r>
    </w:p>
    <w:p w:rsidR="00802922" w:rsidRPr="00802922" w:rsidRDefault="00BD77AA" w:rsidP="00802922">
      <w:pPr>
        <w:widowControl/>
        <w:rPr>
          <w:szCs w:val="24"/>
        </w:rPr>
      </w:pPr>
      <w:r>
        <w:rPr>
          <w:noProof/>
          <w:szCs w:val="24"/>
        </w:rPr>
        <w:drawing>
          <wp:inline distT="0" distB="0" distL="0" distR="0">
            <wp:extent cx="5848350" cy="7591425"/>
            <wp:effectExtent l="19050" t="0" r="0" b="0"/>
            <wp:docPr id="310" name="Picture 2" descr="Panama Canal - 60 Day Federal Register Notice_Page_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ama Canal - 60 Day Federal Register Notice_Page_2.tiff"/>
                    <pic:cNvPicPr>
                      <a:picLocks noChangeAspect="1" noChangeArrowheads="1"/>
                    </pic:cNvPicPr>
                  </pic:nvPicPr>
                  <pic:blipFill>
                    <a:blip r:embed="rId10"/>
                    <a:srcRect/>
                    <a:stretch>
                      <a:fillRect/>
                    </a:stretch>
                  </pic:blipFill>
                  <pic:spPr bwMode="auto">
                    <a:xfrm>
                      <a:off x="0" y="0"/>
                      <a:ext cx="5848350" cy="7591425"/>
                    </a:xfrm>
                    <a:prstGeom prst="rect">
                      <a:avLst/>
                    </a:prstGeom>
                    <a:noFill/>
                    <a:ln w="9525">
                      <a:noFill/>
                      <a:miter lim="800000"/>
                      <a:headEnd/>
                      <a:tailEnd/>
                    </a:ln>
                  </pic:spPr>
                </pic:pic>
              </a:graphicData>
            </a:graphic>
          </wp:inline>
        </w:drawing>
      </w:r>
    </w:p>
    <w:p w:rsidR="00921412" w:rsidRDefault="00921412" w:rsidP="004C1F51">
      <w:pPr>
        <w:autoSpaceDE w:val="0"/>
        <w:autoSpaceDN w:val="0"/>
        <w:adjustRightInd w:val="0"/>
        <w:jc w:val="center"/>
        <w:sectPr w:rsidR="00921412" w:rsidSect="00816EB8">
          <w:footerReference w:type="even" r:id="rId11"/>
          <w:footerReference w:type="default" r:id="rId12"/>
          <w:endnotePr>
            <w:numFmt w:val="decimal"/>
          </w:endnotePr>
          <w:pgSz w:w="12240" w:h="15840"/>
          <w:pgMar w:top="1296" w:right="1440" w:bottom="720" w:left="1440" w:header="1440" w:footer="902" w:gutter="0"/>
          <w:cols w:space="720"/>
          <w:noEndnote/>
        </w:sectPr>
      </w:pPr>
    </w:p>
    <w:p w:rsidR="007F6F31" w:rsidRDefault="007F6F31" w:rsidP="007F6F31">
      <w:pPr>
        <w:widowControl/>
        <w:jc w:val="center"/>
        <w:rPr>
          <w:rFonts w:eastAsiaTheme="minorHAnsi"/>
          <w:b/>
          <w:szCs w:val="24"/>
        </w:rPr>
      </w:pPr>
      <w:r w:rsidRPr="00921412">
        <w:rPr>
          <w:rFonts w:eastAsiaTheme="minorHAnsi"/>
          <w:b/>
          <w:szCs w:val="24"/>
        </w:rPr>
        <w:t xml:space="preserve">Sample E-mail </w:t>
      </w:r>
      <w:r>
        <w:rPr>
          <w:rFonts w:eastAsiaTheme="minorHAnsi"/>
          <w:b/>
          <w:szCs w:val="24"/>
        </w:rPr>
        <w:t>Notification</w:t>
      </w:r>
      <w:r w:rsidRPr="00921412">
        <w:rPr>
          <w:rFonts w:eastAsiaTheme="minorHAnsi"/>
          <w:b/>
          <w:szCs w:val="24"/>
        </w:rPr>
        <w:t xml:space="preserve"> for the Supply Chain Consortium </w:t>
      </w:r>
      <w:r>
        <w:rPr>
          <w:rFonts w:eastAsiaTheme="minorHAnsi"/>
          <w:b/>
          <w:szCs w:val="24"/>
        </w:rPr>
        <w:t>Survey</w:t>
      </w:r>
    </w:p>
    <w:p w:rsidR="00921412" w:rsidRPr="001F30B0" w:rsidRDefault="00921412" w:rsidP="00921412">
      <w:pPr>
        <w:widowControl/>
        <w:jc w:val="center"/>
        <w:rPr>
          <w:rFonts w:eastAsiaTheme="minorHAnsi"/>
          <w:szCs w:val="24"/>
        </w:rPr>
      </w:pPr>
    </w:p>
    <w:tbl>
      <w:tblPr>
        <w:tblpPr w:leftFromText="45" w:rightFromText="45" w:vertAnchor="text"/>
        <w:tblW w:w="5000" w:type="pct"/>
        <w:tblCellSpacing w:w="15" w:type="dxa"/>
        <w:shd w:val="clear" w:color="auto" w:fill="E1EBF4"/>
        <w:tblCellMar>
          <w:left w:w="0" w:type="dxa"/>
          <w:right w:w="0" w:type="dxa"/>
        </w:tblCellMar>
        <w:tblLook w:val="04A0" w:firstRow="1" w:lastRow="0" w:firstColumn="1" w:lastColumn="0" w:noHBand="0" w:noVBand="1"/>
      </w:tblPr>
      <w:tblGrid>
        <w:gridCol w:w="9840"/>
      </w:tblGrid>
      <w:tr w:rsidR="00921412" w:rsidRPr="00921412" w:rsidTr="00237C78">
        <w:trPr>
          <w:tblCellSpacing w:w="15" w:type="dxa"/>
        </w:trPr>
        <w:tc>
          <w:tcPr>
            <w:tcW w:w="0" w:type="auto"/>
            <w:shd w:val="clear" w:color="auto" w:fill="E1EBF4"/>
            <w:tcMar>
              <w:top w:w="210" w:type="dxa"/>
              <w:left w:w="210" w:type="dxa"/>
              <w:bottom w:w="210" w:type="dxa"/>
              <w:right w:w="210" w:type="dxa"/>
            </w:tcMar>
            <w:vAlign w:val="center"/>
            <w:hideMark/>
          </w:tcPr>
          <w:p w:rsidR="00921DE2" w:rsidRPr="00EF1ACA" w:rsidRDefault="00921412" w:rsidP="00E11C34">
            <w:pPr>
              <w:rPr>
                <w:rFonts w:ascii="Arial" w:eastAsiaTheme="minorHAnsi" w:hAnsi="Arial" w:cs="Arial"/>
                <w:sz w:val="20"/>
              </w:rPr>
            </w:pPr>
            <w:r w:rsidRPr="00EF1ACA">
              <w:rPr>
                <w:rFonts w:ascii="Arial" w:eastAsiaTheme="minorHAnsi" w:hAnsi="Arial" w:cs="Arial"/>
                <w:sz w:val="20"/>
              </w:rPr>
              <w:t xml:space="preserve">Dear </w:t>
            </w:r>
            <w:r w:rsidR="007F6F31" w:rsidRPr="00EF1ACA">
              <w:rPr>
                <w:rFonts w:ascii="Arial" w:hAnsi="Arial" w:cs="Arial"/>
                <w:sz w:val="20"/>
              </w:rPr>
              <w:t xml:space="preserve">&lt;Respondent Name&gt;, </w:t>
            </w:r>
            <w:r w:rsidRPr="00EF1ACA">
              <w:rPr>
                <w:rFonts w:ascii="Arial" w:eastAsiaTheme="minorHAnsi" w:hAnsi="Arial" w:cs="Arial"/>
                <w:sz w:val="20"/>
              </w:rPr>
              <w:t xml:space="preserve"> </w:t>
            </w:r>
          </w:p>
          <w:p w:rsidR="00E11C34" w:rsidRPr="00EF1ACA" w:rsidRDefault="00E11C34" w:rsidP="00E11C34">
            <w:pPr>
              <w:widowControl/>
              <w:rPr>
                <w:rFonts w:ascii="Arial" w:eastAsiaTheme="minorHAnsi" w:hAnsi="Arial" w:cs="Arial"/>
                <w:sz w:val="20"/>
              </w:rPr>
            </w:pPr>
          </w:p>
          <w:p w:rsidR="00E11C34" w:rsidRPr="001F30B0" w:rsidRDefault="00921412" w:rsidP="00E11C34">
            <w:pPr>
              <w:widowControl/>
              <w:ind w:firstLine="720"/>
              <w:rPr>
                <w:rFonts w:ascii="Arial" w:eastAsiaTheme="minorHAnsi" w:hAnsi="Arial" w:cs="Arial"/>
                <w:sz w:val="20"/>
              </w:rPr>
            </w:pPr>
            <w:r w:rsidRPr="00EF1ACA">
              <w:rPr>
                <w:rFonts w:ascii="Arial" w:eastAsiaTheme="minorHAnsi" w:hAnsi="Arial" w:cs="Arial"/>
                <w:sz w:val="20"/>
              </w:rPr>
              <w:t xml:space="preserve">The Tompkins Supply Chain Consortium is seeking to understand the impact of the Panama Canal's expansion in </w:t>
            </w:r>
            <w:r w:rsidRPr="001F30B0">
              <w:rPr>
                <w:rFonts w:ascii="Arial" w:eastAsiaTheme="minorHAnsi" w:hAnsi="Arial" w:cs="Arial"/>
                <w:sz w:val="20"/>
              </w:rPr>
              <w:t>201</w:t>
            </w:r>
            <w:r w:rsidR="00200AD4">
              <w:rPr>
                <w:rFonts w:ascii="Arial" w:eastAsiaTheme="minorHAnsi" w:hAnsi="Arial" w:cs="Arial"/>
                <w:sz w:val="20"/>
              </w:rPr>
              <w:t>5</w:t>
            </w:r>
            <w:r w:rsidRPr="001F30B0">
              <w:rPr>
                <w:rFonts w:ascii="Arial" w:eastAsiaTheme="minorHAnsi" w:hAnsi="Arial" w:cs="Arial"/>
                <w:sz w:val="20"/>
              </w:rPr>
              <w:t> on overseas shipping patterns and we've already begun to see some surprising trends.</w:t>
            </w:r>
            <w:r w:rsidR="00E11C34" w:rsidRPr="001F30B0">
              <w:rPr>
                <w:rFonts w:ascii="Arial" w:eastAsiaTheme="minorHAnsi" w:hAnsi="Arial" w:cs="Arial"/>
                <w:sz w:val="20"/>
              </w:rPr>
              <w:t xml:space="preserve"> </w:t>
            </w:r>
            <w:r w:rsidRPr="001F30B0">
              <w:rPr>
                <w:rFonts w:ascii="Arial" w:eastAsiaTheme="minorHAnsi" w:hAnsi="Arial" w:cs="Arial"/>
                <w:sz w:val="20"/>
              </w:rPr>
              <w:t xml:space="preserve"> Now what we really need is input from you. </w:t>
            </w:r>
          </w:p>
          <w:p w:rsidR="00E11C34" w:rsidRPr="001F30B0" w:rsidRDefault="00921412" w:rsidP="00E11C34">
            <w:pPr>
              <w:ind w:firstLine="720"/>
              <w:rPr>
                <w:rFonts w:ascii="Arial" w:eastAsiaTheme="minorHAnsi" w:hAnsi="Arial" w:cs="Arial"/>
                <w:sz w:val="20"/>
              </w:rPr>
            </w:pPr>
            <w:r w:rsidRPr="001F30B0">
              <w:rPr>
                <w:rFonts w:ascii="Arial" w:eastAsiaTheme="minorHAnsi" w:hAnsi="Arial" w:cs="Arial"/>
                <w:sz w:val="20"/>
              </w:rPr>
              <w:t>Even if your company does not currently import or export product overseas, please take the survey.</w:t>
            </w:r>
            <w:r w:rsidR="001F30B0">
              <w:rPr>
                <w:rFonts w:ascii="Arial" w:eastAsiaTheme="minorHAnsi" w:hAnsi="Arial" w:cs="Arial"/>
                <w:sz w:val="20"/>
              </w:rPr>
              <w:t xml:space="preserve"> </w:t>
            </w:r>
            <w:r w:rsidRPr="001F30B0">
              <w:rPr>
                <w:rFonts w:ascii="Arial" w:eastAsiaTheme="minorHAnsi" w:hAnsi="Arial" w:cs="Arial"/>
                <w:sz w:val="20"/>
              </w:rPr>
              <w:t xml:space="preserve"> It will be </w:t>
            </w:r>
            <w:r w:rsidRPr="001F30B0">
              <w:rPr>
                <w:rFonts w:ascii="Arial" w:eastAsiaTheme="minorHAnsi" w:hAnsi="Arial" w:cs="Arial"/>
                <w:sz w:val="20"/>
                <w:u w:val="single"/>
              </w:rPr>
              <w:t>very</w:t>
            </w:r>
            <w:r w:rsidRPr="001F30B0">
              <w:rPr>
                <w:rFonts w:ascii="Arial" w:eastAsiaTheme="minorHAnsi" w:hAnsi="Arial" w:cs="Arial"/>
                <w:sz w:val="20"/>
              </w:rPr>
              <w:t xml:space="preserve"> brief </w:t>
            </w:r>
            <w:r w:rsidR="002A0E57" w:rsidRPr="001F30B0">
              <w:rPr>
                <w:rFonts w:ascii="Arial" w:eastAsiaTheme="minorHAnsi" w:hAnsi="Arial" w:cs="Arial"/>
                <w:sz w:val="20"/>
              </w:rPr>
              <w:t>and will</w:t>
            </w:r>
            <w:r w:rsidRPr="001F30B0">
              <w:rPr>
                <w:rFonts w:ascii="Arial" w:eastAsiaTheme="minorHAnsi" w:hAnsi="Arial" w:cs="Arial"/>
                <w:sz w:val="20"/>
              </w:rPr>
              <w:t xml:space="preserve"> help us understand the types of companies for whom the Panama Canal expansion will have little impact. </w:t>
            </w:r>
            <w:r w:rsidR="00F64A6E" w:rsidRPr="001F30B0">
              <w:rPr>
                <w:rFonts w:ascii="Arial" w:hAnsi="Arial" w:cs="Arial"/>
                <w:sz w:val="20"/>
              </w:rPr>
              <w:t xml:space="preserve"> </w:t>
            </w:r>
            <w:r w:rsidR="004600E6" w:rsidRPr="001F30B0">
              <w:rPr>
                <w:rFonts w:ascii="Arial" w:eastAsiaTheme="minorHAnsi" w:hAnsi="Arial" w:cs="Arial"/>
                <w:sz w:val="20"/>
              </w:rPr>
              <w:t>T</w:t>
            </w:r>
            <w:r w:rsidR="00F64A6E" w:rsidRPr="001F30B0">
              <w:rPr>
                <w:rFonts w:ascii="Arial" w:eastAsiaTheme="minorHAnsi" w:hAnsi="Arial" w:cs="Arial"/>
                <w:sz w:val="20"/>
              </w:rPr>
              <w:t xml:space="preserve">he survey should take </w:t>
            </w:r>
            <w:r w:rsidR="00E734F6">
              <w:rPr>
                <w:rFonts w:ascii="Arial" w:eastAsiaTheme="minorHAnsi" w:hAnsi="Arial" w:cs="Arial"/>
                <w:sz w:val="20"/>
              </w:rPr>
              <w:t>20</w:t>
            </w:r>
            <w:r w:rsidR="00F64A6E" w:rsidRPr="001F30B0">
              <w:rPr>
                <w:rFonts w:ascii="Arial" w:eastAsiaTheme="minorHAnsi" w:hAnsi="Arial" w:cs="Arial"/>
                <w:sz w:val="20"/>
              </w:rPr>
              <w:t xml:space="preserve"> minutes on average</w:t>
            </w:r>
            <w:r w:rsidRPr="001F30B0">
              <w:rPr>
                <w:rFonts w:ascii="Arial" w:eastAsiaTheme="minorHAnsi" w:hAnsi="Arial" w:cs="Arial"/>
                <w:sz w:val="20"/>
              </w:rPr>
              <w:t xml:space="preserve">. </w:t>
            </w:r>
            <w:r w:rsidR="00E11C34" w:rsidRPr="001F30B0">
              <w:rPr>
                <w:rFonts w:ascii="Arial" w:eastAsiaTheme="minorHAnsi" w:hAnsi="Arial" w:cs="Arial"/>
                <w:sz w:val="20"/>
              </w:rPr>
              <w:t xml:space="preserve"> This is an online survey being </w:t>
            </w:r>
            <w:r w:rsidR="004600E6" w:rsidRPr="001F30B0">
              <w:rPr>
                <w:rFonts w:ascii="Arial" w:eastAsiaTheme="minorHAnsi" w:hAnsi="Arial" w:cs="Arial"/>
                <w:sz w:val="20"/>
              </w:rPr>
              <w:t xml:space="preserve">undertaken </w:t>
            </w:r>
            <w:r w:rsidR="00E11C34" w:rsidRPr="001F30B0">
              <w:rPr>
                <w:rFonts w:ascii="Arial" w:eastAsiaTheme="minorHAnsi" w:hAnsi="Arial" w:cs="Arial"/>
                <w:sz w:val="20"/>
              </w:rPr>
              <w:t xml:space="preserve">by Tompkins Associates on behalf of a client.  </w:t>
            </w:r>
          </w:p>
          <w:p w:rsidR="00E11C34" w:rsidRDefault="00E11C34" w:rsidP="00E11C34">
            <w:pPr>
              <w:widowControl/>
              <w:ind w:firstLine="720"/>
              <w:rPr>
                <w:rFonts w:ascii="Arial" w:eastAsiaTheme="minorHAnsi" w:hAnsi="Arial" w:cs="Arial"/>
                <w:sz w:val="20"/>
              </w:rPr>
            </w:pPr>
            <w:r w:rsidRPr="001F30B0">
              <w:rPr>
                <w:rFonts w:ascii="Arial" w:eastAsiaTheme="minorHAnsi" w:hAnsi="Arial" w:cs="Arial"/>
                <w:sz w:val="20"/>
              </w:rPr>
              <w:t>The only personally identifiable information associated with each response is a code that is generated to indicate participation in the survey</w:t>
            </w:r>
            <w:r w:rsidRPr="00EF1ACA">
              <w:rPr>
                <w:rFonts w:ascii="Arial" w:eastAsiaTheme="minorHAnsi" w:hAnsi="Arial" w:cs="Arial"/>
                <w:sz w:val="20"/>
              </w:rPr>
              <w:t xml:space="preserve">.  (This code will be deleted when the online survey campaign is completed.)  Participating in the survey will not jeopardize the competitive position of your organization.  Further, the client will not have access to the names of respondents that participate in the survey, nor will the name of your organization appear in any publication.  </w:t>
            </w:r>
            <w:r w:rsidR="00196A1F" w:rsidRPr="00EF1ACA">
              <w:rPr>
                <w:rFonts w:ascii="Arial" w:eastAsiaTheme="minorHAnsi" w:hAnsi="Arial" w:cs="Arial"/>
                <w:sz w:val="20"/>
              </w:rPr>
              <w:t xml:space="preserve">The administrators of </w:t>
            </w:r>
            <w:proofErr w:type="gramStart"/>
            <w:r w:rsidR="00196A1F" w:rsidRPr="00EF1ACA">
              <w:rPr>
                <w:rFonts w:ascii="Arial" w:eastAsiaTheme="minorHAnsi" w:hAnsi="Arial" w:cs="Arial"/>
                <w:sz w:val="20"/>
              </w:rPr>
              <w:t>this survey–Tompkins Associates–</w:t>
            </w:r>
            <w:proofErr w:type="gramEnd"/>
            <w:r w:rsidR="00196A1F" w:rsidRPr="00EF1ACA">
              <w:rPr>
                <w:rFonts w:ascii="Arial" w:eastAsiaTheme="minorHAnsi" w:hAnsi="Arial" w:cs="Arial"/>
                <w:sz w:val="20"/>
              </w:rPr>
              <w:t>have a contractual agreement with the members of the Supply Chain Consortium, which prohibits revealing the identity of any survey respondents.</w:t>
            </w:r>
            <w:r w:rsidR="00196A1F" w:rsidRPr="00196A1F">
              <w:rPr>
                <w:rFonts w:ascii="Arial" w:eastAsiaTheme="minorHAnsi" w:hAnsi="Arial" w:cs="Arial"/>
                <w:sz w:val="20"/>
              </w:rPr>
              <w:t xml:space="preserve">  </w:t>
            </w:r>
          </w:p>
          <w:p w:rsidR="00921412" w:rsidRPr="00921412" w:rsidRDefault="00E11C34" w:rsidP="00E11C34">
            <w:pPr>
              <w:widowControl/>
              <w:ind w:firstLine="720"/>
              <w:rPr>
                <w:rFonts w:ascii="Arial" w:eastAsiaTheme="minorHAnsi" w:hAnsi="Arial" w:cs="Arial"/>
                <w:sz w:val="20"/>
              </w:rPr>
            </w:pPr>
            <w:r w:rsidRPr="00EF1ACA">
              <w:rPr>
                <w:rFonts w:ascii="Arial" w:eastAsiaTheme="minorHAnsi" w:hAnsi="Arial" w:cs="Arial"/>
                <w:sz w:val="20"/>
              </w:rPr>
              <w:t xml:space="preserve">At the end of this survey campaign, the data generated from the survey will be aggregated, the code will be deleted, and the results will then be reviewed by the client.  The client’s input will have direct influence over key future decisions pertaining to the Panama Canal, so your input in this survey will be both influential and critical.  In appreciation for your input, Tompkins will </w:t>
            </w:r>
            <w:r w:rsidR="00FC23B4">
              <w:rPr>
                <w:rFonts w:ascii="Arial" w:eastAsiaTheme="minorHAnsi" w:hAnsi="Arial" w:cs="Arial"/>
                <w:sz w:val="20"/>
              </w:rPr>
              <w:t>send each survey participant</w:t>
            </w:r>
            <w:r w:rsidR="00FC23B4" w:rsidRPr="00EF1ACA">
              <w:rPr>
                <w:rFonts w:ascii="Arial" w:eastAsiaTheme="minorHAnsi" w:hAnsi="Arial" w:cs="Arial"/>
                <w:sz w:val="20"/>
              </w:rPr>
              <w:t xml:space="preserve"> </w:t>
            </w:r>
            <w:r w:rsidRPr="00EF1ACA">
              <w:rPr>
                <w:rFonts w:ascii="Arial" w:eastAsiaTheme="minorHAnsi" w:hAnsi="Arial" w:cs="Arial"/>
                <w:sz w:val="20"/>
              </w:rPr>
              <w:t xml:space="preserve">a </w:t>
            </w:r>
            <w:r w:rsidR="00FC23B4">
              <w:rPr>
                <w:rFonts w:ascii="Arial" w:eastAsiaTheme="minorHAnsi" w:hAnsi="Arial" w:cs="Arial"/>
                <w:sz w:val="20"/>
              </w:rPr>
              <w:t>summary</w:t>
            </w:r>
            <w:r w:rsidRPr="00EF1ACA">
              <w:rPr>
                <w:rFonts w:ascii="Arial" w:eastAsiaTheme="minorHAnsi" w:hAnsi="Arial" w:cs="Arial"/>
                <w:sz w:val="20"/>
              </w:rPr>
              <w:t xml:space="preserve"> </w:t>
            </w:r>
            <w:r w:rsidR="00FC23B4">
              <w:rPr>
                <w:rFonts w:ascii="Arial" w:eastAsiaTheme="minorHAnsi" w:hAnsi="Arial" w:cs="Arial"/>
                <w:sz w:val="20"/>
              </w:rPr>
              <w:t xml:space="preserve">of </w:t>
            </w:r>
            <w:r w:rsidRPr="00EF1ACA">
              <w:rPr>
                <w:rFonts w:ascii="Arial" w:eastAsiaTheme="minorHAnsi" w:hAnsi="Arial" w:cs="Arial"/>
                <w:sz w:val="20"/>
              </w:rPr>
              <w:t xml:space="preserve">survey </w:t>
            </w:r>
            <w:r w:rsidR="00FC23B4">
              <w:rPr>
                <w:rFonts w:ascii="Arial" w:eastAsiaTheme="minorHAnsi" w:hAnsi="Arial" w:cs="Arial"/>
                <w:sz w:val="20"/>
              </w:rPr>
              <w:t>highlights</w:t>
            </w:r>
            <w:r w:rsidRPr="00EF1ACA">
              <w:rPr>
                <w:rFonts w:ascii="Arial" w:eastAsiaTheme="minorHAnsi" w:hAnsi="Arial" w:cs="Arial"/>
                <w:sz w:val="20"/>
              </w:rPr>
              <w:t>.</w:t>
            </w:r>
            <w:r w:rsidRPr="00E11C34">
              <w:rPr>
                <w:rFonts w:ascii="Arial" w:eastAsiaTheme="minorHAnsi" w:hAnsi="Arial" w:cs="Arial"/>
                <w:sz w:val="20"/>
              </w:rPr>
              <w:t xml:space="preserve">  </w:t>
            </w:r>
          </w:p>
          <w:p w:rsidR="00E11C34" w:rsidRDefault="00E11C34" w:rsidP="00E11C34">
            <w:pPr>
              <w:widowControl/>
              <w:ind w:firstLine="720"/>
              <w:rPr>
                <w:rFonts w:ascii="Arial" w:eastAsiaTheme="minorHAnsi" w:hAnsi="Arial" w:cs="Arial"/>
                <w:sz w:val="20"/>
              </w:rPr>
            </w:pPr>
          </w:p>
          <w:p w:rsidR="00921412" w:rsidRPr="00EF1ACA" w:rsidRDefault="00921412" w:rsidP="00E11C34">
            <w:pPr>
              <w:widowControl/>
              <w:rPr>
                <w:rFonts w:ascii="Arial" w:eastAsiaTheme="minorHAnsi" w:hAnsi="Arial" w:cs="Arial"/>
                <w:sz w:val="20"/>
              </w:rPr>
            </w:pPr>
            <w:r w:rsidRPr="00EF1ACA">
              <w:rPr>
                <w:rFonts w:ascii="Arial" w:eastAsiaTheme="minorHAnsi" w:hAnsi="Arial" w:cs="Arial"/>
                <w:sz w:val="20"/>
              </w:rPr>
              <w:t xml:space="preserve">In order to participate, you may either: </w:t>
            </w:r>
          </w:p>
          <w:tbl>
            <w:tblPr>
              <w:tblW w:w="9000" w:type="dxa"/>
              <w:tblCellSpacing w:w="15" w:type="dxa"/>
              <w:tblCellMar>
                <w:left w:w="0" w:type="dxa"/>
                <w:right w:w="0" w:type="dxa"/>
              </w:tblCellMar>
              <w:tblLook w:val="04A0" w:firstRow="1" w:lastRow="0" w:firstColumn="1" w:lastColumn="0" w:noHBand="0" w:noVBand="1"/>
            </w:tblPr>
            <w:tblGrid>
              <w:gridCol w:w="567"/>
              <w:gridCol w:w="322"/>
              <w:gridCol w:w="8111"/>
            </w:tblGrid>
            <w:tr w:rsidR="00921412" w:rsidRPr="00EF1ACA" w:rsidTr="00237C78">
              <w:trPr>
                <w:tblCellSpacing w:w="15" w:type="dxa"/>
              </w:trPr>
              <w:tc>
                <w:tcPr>
                  <w:tcW w:w="510"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eastAsiaTheme="minorHAnsi"/>
                      <w:szCs w:val="24"/>
                    </w:rPr>
                    <w:t> </w:t>
                  </w:r>
                </w:p>
              </w:tc>
              <w:tc>
                <w:tcPr>
                  <w:tcW w:w="285" w:type="dxa"/>
                  <w:tcMar>
                    <w:top w:w="15" w:type="dxa"/>
                    <w:left w:w="15" w:type="dxa"/>
                    <w:bottom w:w="15" w:type="dxa"/>
                    <w:right w:w="15" w:type="dxa"/>
                  </w:tcMar>
                  <w:hideMark/>
                </w:tcPr>
                <w:p w:rsidR="00921412" w:rsidRPr="00EF1ACA" w:rsidRDefault="00921412" w:rsidP="007245E7">
                  <w:pPr>
                    <w:framePr w:hSpace="45" w:wrap="around" w:vAnchor="text" w:hAnchor="text"/>
                    <w:widowControl/>
                    <w:rPr>
                      <w:rFonts w:eastAsiaTheme="minorHAnsi"/>
                      <w:szCs w:val="24"/>
                    </w:rPr>
                  </w:pPr>
                  <w:r w:rsidRPr="00EF1ACA">
                    <w:rPr>
                      <w:rFonts w:ascii="Arial" w:eastAsiaTheme="minorHAnsi" w:hAnsi="Arial" w:cs="Arial"/>
                      <w:sz w:val="20"/>
                    </w:rPr>
                    <w:t>1.</w:t>
                  </w:r>
                </w:p>
              </w:tc>
              <w:tc>
                <w:tcPr>
                  <w:tcW w:w="7875" w:type="dxa"/>
                  <w:tcMar>
                    <w:top w:w="15" w:type="dxa"/>
                    <w:left w:w="15" w:type="dxa"/>
                    <w:bottom w:w="15" w:type="dxa"/>
                    <w:right w:w="15" w:type="dxa"/>
                  </w:tcMar>
                  <w:vAlign w:val="center"/>
                  <w:hideMark/>
                </w:tcPr>
                <w:p w:rsidR="00921412" w:rsidRPr="00EF1ACA" w:rsidRDefault="007245E7" w:rsidP="007245E7">
                  <w:pPr>
                    <w:framePr w:hSpace="45" w:wrap="around" w:vAnchor="text" w:hAnchor="text"/>
                    <w:widowControl/>
                    <w:rPr>
                      <w:rFonts w:eastAsiaTheme="minorHAnsi"/>
                      <w:szCs w:val="24"/>
                    </w:rPr>
                  </w:pPr>
                  <w:hyperlink r:id="rId13" w:tgtFrame="_blank" w:history="1">
                    <w:r w:rsidR="00921412" w:rsidRPr="00EF1ACA">
                      <w:rPr>
                        <w:rFonts w:ascii="Arial" w:eastAsiaTheme="minorHAnsi" w:hAnsi="Arial" w:cs="Arial"/>
                        <w:color w:val="0000FF"/>
                        <w:sz w:val="20"/>
                        <w:u w:val="single"/>
                      </w:rPr>
                      <w:t>Click on this link</w:t>
                    </w:r>
                  </w:hyperlink>
                </w:p>
              </w:tc>
            </w:tr>
            <w:tr w:rsidR="00921412" w:rsidRPr="00EF1ACA" w:rsidTr="00237C78">
              <w:trPr>
                <w:tblCellSpacing w:w="15" w:type="dxa"/>
              </w:trPr>
              <w:tc>
                <w:tcPr>
                  <w:tcW w:w="510"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eastAsiaTheme="minorHAnsi"/>
                      <w:szCs w:val="24"/>
                    </w:rPr>
                    <w:t> </w:t>
                  </w:r>
                </w:p>
              </w:tc>
              <w:tc>
                <w:tcPr>
                  <w:tcW w:w="285"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sz w:val="20"/>
                    </w:rPr>
                  </w:pPr>
                </w:p>
              </w:tc>
              <w:tc>
                <w:tcPr>
                  <w:tcW w:w="7875"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jc w:val="center"/>
                    <w:rPr>
                      <w:rFonts w:ascii="Arial" w:eastAsiaTheme="minorHAnsi" w:hAnsi="Arial" w:cs="Arial"/>
                      <w:sz w:val="20"/>
                    </w:rPr>
                  </w:pPr>
                  <w:r w:rsidRPr="00EF1ACA">
                    <w:rPr>
                      <w:rFonts w:ascii="Arial" w:eastAsiaTheme="minorHAnsi" w:hAnsi="Arial" w:cs="Arial"/>
                      <w:b/>
                      <w:bCs/>
                      <w:sz w:val="20"/>
                    </w:rPr>
                    <w:t>or</w:t>
                  </w:r>
                </w:p>
              </w:tc>
            </w:tr>
            <w:tr w:rsidR="00921412" w:rsidRPr="00EF1ACA" w:rsidTr="00237C78">
              <w:trPr>
                <w:tblCellSpacing w:w="15" w:type="dxa"/>
              </w:trPr>
              <w:tc>
                <w:tcPr>
                  <w:tcW w:w="510"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eastAsiaTheme="minorHAnsi"/>
                      <w:szCs w:val="24"/>
                    </w:rPr>
                    <w:t> </w:t>
                  </w:r>
                </w:p>
              </w:tc>
              <w:tc>
                <w:tcPr>
                  <w:tcW w:w="285" w:type="dxa"/>
                  <w:tcMar>
                    <w:top w:w="15" w:type="dxa"/>
                    <w:left w:w="15" w:type="dxa"/>
                    <w:bottom w:w="15" w:type="dxa"/>
                    <w:right w:w="15" w:type="dxa"/>
                  </w:tcMar>
                  <w:hideMark/>
                </w:tcPr>
                <w:p w:rsidR="00921412" w:rsidRPr="00EF1ACA" w:rsidRDefault="00921412" w:rsidP="007245E7">
                  <w:pPr>
                    <w:framePr w:hSpace="45" w:wrap="around" w:vAnchor="text" w:hAnchor="text"/>
                    <w:widowControl/>
                    <w:rPr>
                      <w:rFonts w:eastAsiaTheme="minorHAnsi"/>
                      <w:szCs w:val="24"/>
                    </w:rPr>
                  </w:pPr>
                  <w:r w:rsidRPr="00EF1ACA">
                    <w:rPr>
                      <w:rFonts w:ascii="Arial" w:eastAsiaTheme="minorHAnsi" w:hAnsi="Arial" w:cs="Arial"/>
                      <w:sz w:val="20"/>
                    </w:rPr>
                    <w:t>2.</w:t>
                  </w:r>
                </w:p>
              </w:tc>
              <w:tc>
                <w:tcPr>
                  <w:tcW w:w="7875"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ascii="Arial" w:eastAsiaTheme="minorHAnsi" w:hAnsi="Arial" w:cs="Arial"/>
                      <w:sz w:val="20"/>
                    </w:rPr>
                    <w:t>Copy-paste the entire following link between quote marks (NOT including the quote marks) in a web browser</w:t>
                  </w:r>
                  <w:r w:rsidRPr="00EF1ACA">
                    <w:rPr>
                      <w:rFonts w:eastAsiaTheme="minorHAnsi"/>
                      <w:szCs w:val="24"/>
                    </w:rPr>
                    <w:br/>
                  </w:r>
                  <w:r w:rsidRPr="00EF1ACA">
                    <w:rPr>
                      <w:rFonts w:ascii="Arial" w:eastAsiaTheme="minorHAnsi" w:hAnsi="Arial" w:cs="Arial"/>
                      <w:sz w:val="20"/>
                    </w:rPr>
                    <w:t xml:space="preserve">" </w:t>
                  </w:r>
                  <w:hyperlink r:id="rId14" w:history="1">
                    <w:r w:rsidRPr="00EF1ACA">
                      <w:rPr>
                        <w:rFonts w:ascii="Arial" w:eastAsiaTheme="minorHAnsi" w:hAnsi="Arial" w:cs="Arial"/>
                        <w:color w:val="0000FF"/>
                        <w:sz w:val="20"/>
                        <w:u w:val="single"/>
                      </w:rPr>
                      <w:t>http://research.zarca.com/k/QsUVVSsRQUsQXWQUTYVTsP</w:t>
                    </w:r>
                  </w:hyperlink>
                  <w:r w:rsidRPr="00EF1ACA">
                    <w:rPr>
                      <w:rFonts w:ascii="Arial" w:eastAsiaTheme="minorHAnsi" w:hAnsi="Arial" w:cs="Arial"/>
                      <w:sz w:val="20"/>
                    </w:rPr>
                    <w:t xml:space="preserve"> "</w:t>
                  </w:r>
                  <w:r w:rsidRPr="00EF1ACA">
                    <w:rPr>
                      <w:rFonts w:eastAsiaTheme="minorHAnsi"/>
                      <w:szCs w:val="24"/>
                    </w:rPr>
                    <w:t xml:space="preserve"> </w:t>
                  </w:r>
                </w:p>
              </w:tc>
            </w:tr>
            <w:tr w:rsidR="00921412" w:rsidRPr="00EF1ACA" w:rsidTr="00237C78">
              <w:trPr>
                <w:tblCellSpacing w:w="15" w:type="dxa"/>
              </w:trPr>
              <w:tc>
                <w:tcPr>
                  <w:tcW w:w="510"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eastAsiaTheme="minorHAnsi"/>
                      <w:szCs w:val="24"/>
                    </w:rPr>
                    <w:t> </w:t>
                  </w:r>
                </w:p>
              </w:tc>
              <w:tc>
                <w:tcPr>
                  <w:tcW w:w="285"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sz w:val="20"/>
                    </w:rPr>
                  </w:pPr>
                </w:p>
              </w:tc>
              <w:tc>
                <w:tcPr>
                  <w:tcW w:w="7875"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jc w:val="center"/>
                    <w:rPr>
                      <w:rFonts w:ascii="Arial" w:eastAsiaTheme="minorHAnsi" w:hAnsi="Arial" w:cs="Arial"/>
                      <w:sz w:val="20"/>
                    </w:rPr>
                  </w:pPr>
                  <w:r w:rsidRPr="00EF1ACA">
                    <w:rPr>
                      <w:rFonts w:ascii="Arial" w:eastAsiaTheme="minorHAnsi" w:hAnsi="Arial" w:cs="Arial"/>
                      <w:b/>
                      <w:bCs/>
                      <w:sz w:val="20"/>
                    </w:rPr>
                    <w:t>or</w:t>
                  </w:r>
                </w:p>
              </w:tc>
            </w:tr>
            <w:tr w:rsidR="00921412" w:rsidRPr="00EF1ACA" w:rsidTr="00237C78">
              <w:trPr>
                <w:tblCellSpacing w:w="15" w:type="dxa"/>
              </w:trPr>
              <w:tc>
                <w:tcPr>
                  <w:tcW w:w="510"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eastAsiaTheme="minorHAnsi"/>
                      <w:szCs w:val="24"/>
                    </w:rPr>
                    <w:t> </w:t>
                  </w:r>
                </w:p>
              </w:tc>
              <w:tc>
                <w:tcPr>
                  <w:tcW w:w="285" w:type="dxa"/>
                  <w:tcMar>
                    <w:top w:w="15" w:type="dxa"/>
                    <w:left w:w="15" w:type="dxa"/>
                    <w:bottom w:w="15" w:type="dxa"/>
                    <w:right w:w="15" w:type="dxa"/>
                  </w:tcMar>
                  <w:hideMark/>
                </w:tcPr>
                <w:p w:rsidR="00921412" w:rsidRPr="00EF1ACA" w:rsidRDefault="00921412" w:rsidP="007245E7">
                  <w:pPr>
                    <w:framePr w:hSpace="45" w:wrap="around" w:vAnchor="text" w:hAnchor="text"/>
                    <w:widowControl/>
                    <w:rPr>
                      <w:rFonts w:eastAsiaTheme="minorHAnsi"/>
                      <w:szCs w:val="24"/>
                    </w:rPr>
                  </w:pPr>
                  <w:r w:rsidRPr="00EF1ACA">
                    <w:rPr>
                      <w:rFonts w:ascii="Arial" w:eastAsiaTheme="minorHAnsi" w:hAnsi="Arial" w:cs="Arial"/>
                      <w:sz w:val="20"/>
                    </w:rPr>
                    <w:t>3.</w:t>
                  </w:r>
                </w:p>
              </w:tc>
              <w:tc>
                <w:tcPr>
                  <w:tcW w:w="7875" w:type="dxa"/>
                  <w:tcMar>
                    <w:top w:w="15" w:type="dxa"/>
                    <w:left w:w="15" w:type="dxa"/>
                    <w:bottom w:w="15" w:type="dxa"/>
                    <w:right w:w="15" w:type="dxa"/>
                  </w:tcMar>
                  <w:vAlign w:val="center"/>
                  <w:hideMark/>
                </w:tcPr>
                <w:p w:rsidR="00921412" w:rsidRPr="00EF1ACA" w:rsidRDefault="00921412" w:rsidP="007245E7">
                  <w:pPr>
                    <w:framePr w:hSpace="45" w:wrap="around" w:vAnchor="text" w:hAnchor="text"/>
                    <w:widowControl/>
                    <w:rPr>
                      <w:rFonts w:eastAsiaTheme="minorHAnsi"/>
                      <w:szCs w:val="24"/>
                    </w:rPr>
                  </w:pPr>
                  <w:r w:rsidRPr="00EF1ACA">
                    <w:rPr>
                      <w:rFonts w:ascii="Arial" w:eastAsiaTheme="minorHAnsi" w:hAnsi="Arial" w:cs="Arial"/>
                      <w:sz w:val="20"/>
                    </w:rPr>
                    <w:t>Click on the following URL and enter the login information provided below:</w:t>
                  </w:r>
                  <w:r w:rsidRPr="00EF1ACA">
                    <w:rPr>
                      <w:rFonts w:eastAsiaTheme="minorHAnsi"/>
                      <w:szCs w:val="24"/>
                    </w:rPr>
                    <w:br/>
                  </w:r>
                  <w:hyperlink r:id="rId15" w:tgtFrame="_blank" w:history="1">
                    <w:r w:rsidRPr="00EF1ACA">
                      <w:rPr>
                        <w:rFonts w:ascii="Arial" w:eastAsiaTheme="minorHAnsi" w:hAnsi="Arial" w:cs="Arial"/>
                        <w:color w:val="0000FF"/>
                        <w:sz w:val="20"/>
                        <w:u w:val="single"/>
                      </w:rPr>
                      <w:t>http://research.zarca.com/static/surveykey.aspx</w:t>
                    </w:r>
                  </w:hyperlink>
                  <w:r w:rsidRPr="00EF1ACA">
                    <w:rPr>
                      <w:rFonts w:eastAsiaTheme="minorHAnsi"/>
                      <w:szCs w:val="24"/>
                    </w:rPr>
                    <w:br/>
                  </w:r>
                  <w:r w:rsidRPr="00EF1ACA">
                    <w:rPr>
                      <w:rFonts w:ascii="Arial" w:eastAsiaTheme="minorHAnsi" w:hAnsi="Arial" w:cs="Arial"/>
                      <w:sz w:val="20"/>
                    </w:rPr>
                    <w:t>Key: QsUVVSsRQUsQXWQUTYVTsP</w:t>
                  </w:r>
                  <w:r w:rsidRPr="00EF1ACA">
                    <w:rPr>
                      <w:rFonts w:eastAsiaTheme="minorHAnsi"/>
                      <w:szCs w:val="24"/>
                    </w:rPr>
                    <w:t xml:space="preserve"> </w:t>
                  </w:r>
                </w:p>
              </w:tc>
            </w:tr>
          </w:tbl>
          <w:p w:rsidR="00E11C34" w:rsidRPr="00EF1ACA" w:rsidRDefault="00E11C34" w:rsidP="00E11C34">
            <w:pPr>
              <w:widowControl/>
              <w:rPr>
                <w:rFonts w:ascii="Arial" w:eastAsiaTheme="minorHAnsi" w:hAnsi="Arial" w:cs="Arial"/>
                <w:sz w:val="20"/>
              </w:rPr>
            </w:pPr>
          </w:p>
          <w:p w:rsidR="00921412" w:rsidRPr="00EF1ACA" w:rsidRDefault="00921412" w:rsidP="00E11C34">
            <w:pPr>
              <w:widowControl/>
              <w:rPr>
                <w:rFonts w:ascii="Arial" w:eastAsiaTheme="minorHAnsi" w:hAnsi="Arial" w:cs="Arial"/>
                <w:sz w:val="20"/>
              </w:rPr>
            </w:pPr>
            <w:r w:rsidRPr="00EF1ACA">
              <w:rPr>
                <w:rFonts w:ascii="Arial" w:eastAsiaTheme="minorHAnsi" w:hAnsi="Arial" w:cs="Arial"/>
                <w:sz w:val="20"/>
              </w:rPr>
              <w:t xml:space="preserve">Thank you so much for your participation. </w:t>
            </w:r>
            <w:r w:rsidRPr="00EF1ACA">
              <w:rPr>
                <w:rFonts w:ascii="Arial" w:eastAsiaTheme="minorHAnsi" w:hAnsi="Arial" w:cs="Arial"/>
                <w:b/>
                <w:bCs/>
                <w:sz w:val="20"/>
              </w:rPr>
              <w:t>If you are not the correct person within your organization to answer a survey about international overseas shipping, this survey may be forwarded for completion.</w:t>
            </w:r>
            <w:r w:rsidRPr="00EF1ACA">
              <w:rPr>
                <w:rFonts w:ascii="Arial" w:eastAsiaTheme="minorHAnsi" w:hAnsi="Arial" w:cs="Arial"/>
                <w:sz w:val="20"/>
              </w:rPr>
              <w:t xml:space="preserve"> Should you have any questions about the survey, please do not hesitate to contact Chris Ferrell; Director, Tompkins Supply Chain Consortium, at </w:t>
            </w:r>
            <w:hyperlink r:id="rId16" w:history="1">
              <w:r w:rsidRPr="00EF1ACA">
                <w:rPr>
                  <w:rFonts w:ascii="Arial" w:eastAsiaTheme="minorHAnsi" w:hAnsi="Arial" w:cs="Arial"/>
                  <w:color w:val="0000FF"/>
                  <w:sz w:val="20"/>
                  <w:u w:val="single"/>
                </w:rPr>
                <w:t>cferrell@tompkinsinc.com</w:t>
              </w:r>
            </w:hyperlink>
            <w:r w:rsidRPr="00EF1ACA">
              <w:rPr>
                <w:rFonts w:ascii="Arial" w:eastAsiaTheme="minorHAnsi" w:hAnsi="Arial" w:cs="Arial"/>
                <w:sz w:val="20"/>
              </w:rPr>
              <w:t xml:space="preserve"> or (407) 362-0369. </w:t>
            </w:r>
          </w:p>
          <w:p w:rsidR="00E11C34" w:rsidRPr="00EF1ACA" w:rsidRDefault="00E11C34" w:rsidP="00E11C34">
            <w:pPr>
              <w:widowControl/>
              <w:rPr>
                <w:rFonts w:ascii="Arial" w:eastAsiaTheme="minorHAnsi" w:hAnsi="Arial" w:cs="Arial"/>
                <w:sz w:val="20"/>
              </w:rPr>
            </w:pPr>
          </w:p>
          <w:p w:rsidR="00921412" w:rsidRPr="00EF1ACA" w:rsidRDefault="00921412" w:rsidP="00E11C34">
            <w:pPr>
              <w:widowControl/>
              <w:rPr>
                <w:rFonts w:ascii="Arial" w:eastAsiaTheme="minorHAnsi" w:hAnsi="Arial" w:cs="Arial"/>
                <w:sz w:val="20"/>
              </w:rPr>
            </w:pPr>
            <w:r w:rsidRPr="00EF1ACA">
              <w:rPr>
                <w:rFonts w:ascii="Arial" w:eastAsiaTheme="minorHAnsi" w:hAnsi="Arial" w:cs="Arial"/>
                <w:sz w:val="20"/>
              </w:rPr>
              <w:t>Kindest Regards,</w:t>
            </w:r>
          </w:p>
          <w:p w:rsidR="00921412" w:rsidRPr="00EF1ACA" w:rsidRDefault="00921412" w:rsidP="00E11C34">
            <w:pPr>
              <w:widowControl/>
              <w:rPr>
                <w:rFonts w:ascii="Arial" w:eastAsiaTheme="minorHAnsi" w:hAnsi="Arial" w:cs="Arial"/>
                <w:sz w:val="20"/>
              </w:rPr>
            </w:pPr>
            <w:r w:rsidRPr="00EF1ACA">
              <w:rPr>
                <w:rFonts w:ascii="Arial" w:eastAsiaTheme="minorHAnsi" w:hAnsi="Arial" w:cs="Arial"/>
                <w:sz w:val="20"/>
              </w:rPr>
              <w:t>The Survey Team at Tompkins Associates</w:t>
            </w:r>
          </w:p>
          <w:p w:rsidR="00921412" w:rsidRPr="00EF1ACA" w:rsidRDefault="007245E7" w:rsidP="00E11C34">
            <w:pPr>
              <w:widowControl/>
              <w:jc w:val="center"/>
              <w:rPr>
                <w:szCs w:val="24"/>
                <w:highlight w:val="green"/>
              </w:rPr>
            </w:pPr>
            <w:r>
              <w:rPr>
                <w:szCs w:val="24"/>
              </w:rPr>
              <w:pict>
                <v:rect id="_x0000_i1025" style="width:468pt;height:1.5pt" o:hralign="center" o:hrstd="t" o:hr="t" fillcolor="#aca899" stroked="f"/>
              </w:pict>
            </w:r>
          </w:p>
          <w:p w:rsidR="00921412" w:rsidRPr="00921412" w:rsidRDefault="00921412" w:rsidP="00E11C34">
            <w:pPr>
              <w:widowControl/>
              <w:rPr>
                <w:rFonts w:ascii="Arial" w:eastAsiaTheme="minorHAnsi" w:hAnsi="Arial" w:cs="Arial"/>
                <w:sz w:val="15"/>
                <w:szCs w:val="15"/>
              </w:rPr>
            </w:pPr>
            <w:r w:rsidRPr="002A0E57">
              <w:rPr>
                <w:rFonts w:ascii="Arial" w:eastAsiaTheme="minorHAnsi" w:hAnsi="Arial" w:cs="Arial"/>
                <w:sz w:val="15"/>
                <w:szCs w:val="15"/>
              </w:rPr>
              <w:t xml:space="preserve">This email is sent on behalf of the person/organization whose name appears in the FROM field by Zarca </w:t>
            </w:r>
            <w:proofErr w:type="gramStart"/>
            <w:r w:rsidRPr="002A0E57">
              <w:rPr>
                <w:rFonts w:ascii="Arial" w:eastAsiaTheme="minorHAnsi" w:hAnsi="Arial" w:cs="Arial"/>
                <w:sz w:val="15"/>
                <w:szCs w:val="15"/>
              </w:rPr>
              <w:t>Interactive .</w:t>
            </w:r>
            <w:proofErr w:type="gramEnd"/>
            <w:r w:rsidRPr="002A0E57">
              <w:rPr>
                <w:rFonts w:ascii="Arial" w:eastAsiaTheme="minorHAnsi" w:hAnsi="Arial" w:cs="Arial"/>
                <w:sz w:val="15"/>
                <w:szCs w:val="15"/>
              </w:rPr>
              <w:t xml:space="preserve"> If you have any questions about the email, please contact the sender by replying to this email.</w:t>
            </w:r>
            <w:r w:rsidR="00E11C34" w:rsidRPr="002A0E57">
              <w:rPr>
                <w:rFonts w:ascii="Arial" w:eastAsiaTheme="minorHAnsi" w:hAnsi="Arial" w:cs="Arial"/>
                <w:sz w:val="15"/>
                <w:szCs w:val="15"/>
              </w:rPr>
              <w:t xml:space="preserve">  </w:t>
            </w:r>
            <w:r w:rsidRPr="002A0E57">
              <w:rPr>
                <w:rFonts w:ascii="Arial" w:eastAsiaTheme="minorHAnsi" w:hAnsi="Arial" w:cs="Arial"/>
                <w:sz w:val="15"/>
                <w:szCs w:val="15"/>
              </w:rPr>
              <w:t xml:space="preserve">If you prefer not to receive future reminders about this survey, please </w:t>
            </w:r>
            <w:hyperlink r:id="rId17" w:tgtFrame="_blank" w:history="1">
              <w:r w:rsidRPr="002A0E57">
                <w:rPr>
                  <w:rFonts w:ascii="Arial" w:eastAsiaTheme="minorHAnsi" w:hAnsi="Arial" w:cs="Arial"/>
                  <w:color w:val="0000FF"/>
                  <w:sz w:val="15"/>
                  <w:u w:val="single"/>
                </w:rPr>
                <w:t>click here</w:t>
              </w:r>
            </w:hyperlink>
            <w:r w:rsidRPr="002A0E57">
              <w:rPr>
                <w:rFonts w:ascii="Arial" w:eastAsiaTheme="minorHAnsi" w:hAnsi="Arial" w:cs="Arial"/>
                <w:sz w:val="15"/>
                <w:szCs w:val="15"/>
              </w:rPr>
              <w:t>.</w:t>
            </w:r>
            <w:r w:rsidR="00E11C34" w:rsidRPr="002A0E57">
              <w:rPr>
                <w:rFonts w:ascii="Arial" w:eastAsiaTheme="minorHAnsi" w:hAnsi="Arial" w:cs="Arial"/>
                <w:sz w:val="15"/>
                <w:szCs w:val="15"/>
              </w:rPr>
              <w:t xml:space="preserve">  </w:t>
            </w:r>
            <w:r w:rsidRPr="002A0E57">
              <w:rPr>
                <w:rFonts w:ascii="Arial" w:eastAsiaTheme="minorHAnsi" w:hAnsi="Arial" w:cs="Arial"/>
                <w:sz w:val="15"/>
                <w:szCs w:val="15"/>
              </w:rPr>
              <w:t xml:space="preserve">If you prefer not to receive future surveys from the organization behind this survey, please </w:t>
            </w:r>
            <w:hyperlink r:id="rId18" w:tgtFrame="_blank" w:history="1">
              <w:r w:rsidRPr="002A0E57">
                <w:rPr>
                  <w:rFonts w:ascii="Arial" w:eastAsiaTheme="minorHAnsi" w:hAnsi="Arial" w:cs="Arial"/>
                  <w:color w:val="0000FF"/>
                  <w:sz w:val="15"/>
                  <w:u w:val="single"/>
                </w:rPr>
                <w:t>click here</w:t>
              </w:r>
            </w:hyperlink>
            <w:r w:rsidRPr="002A0E57">
              <w:rPr>
                <w:rFonts w:ascii="Arial" w:eastAsiaTheme="minorHAnsi" w:hAnsi="Arial" w:cs="Arial"/>
                <w:sz w:val="15"/>
                <w:szCs w:val="15"/>
              </w:rPr>
              <w:t>.</w:t>
            </w:r>
          </w:p>
        </w:tc>
      </w:tr>
    </w:tbl>
    <w:p w:rsidR="001F30B0" w:rsidRDefault="001F30B0">
      <w:pPr>
        <w:widowControl/>
      </w:pPr>
      <w:r>
        <w:br w:type="page"/>
      </w:r>
    </w:p>
    <w:p w:rsidR="00237C78" w:rsidRDefault="001F30B0" w:rsidP="001F30B0">
      <w:pPr>
        <w:autoSpaceDE w:val="0"/>
        <w:autoSpaceDN w:val="0"/>
        <w:adjustRightInd w:val="0"/>
        <w:jc w:val="center"/>
        <w:rPr>
          <w:rFonts w:eastAsiaTheme="minorHAnsi"/>
          <w:b/>
          <w:szCs w:val="24"/>
        </w:rPr>
      </w:pPr>
      <w:r w:rsidRPr="00921412">
        <w:rPr>
          <w:rFonts w:eastAsiaTheme="minorHAnsi"/>
          <w:b/>
          <w:szCs w:val="24"/>
        </w:rPr>
        <w:t xml:space="preserve">Sample E-mail </w:t>
      </w:r>
      <w:r>
        <w:rPr>
          <w:rFonts w:eastAsiaTheme="minorHAnsi"/>
          <w:b/>
          <w:szCs w:val="24"/>
        </w:rPr>
        <w:t>Follow-Up</w:t>
      </w:r>
      <w:r w:rsidRPr="00921412">
        <w:rPr>
          <w:rFonts w:eastAsiaTheme="minorHAnsi"/>
          <w:b/>
          <w:szCs w:val="24"/>
        </w:rPr>
        <w:t xml:space="preserve"> for the Supply Chain Consortium </w:t>
      </w:r>
      <w:r>
        <w:rPr>
          <w:rFonts w:eastAsiaTheme="minorHAnsi"/>
          <w:b/>
          <w:szCs w:val="24"/>
        </w:rPr>
        <w:t>Survey</w:t>
      </w:r>
    </w:p>
    <w:p w:rsidR="001F30B0" w:rsidRPr="001F30B0" w:rsidRDefault="001F30B0" w:rsidP="001F30B0">
      <w:pPr>
        <w:autoSpaceDE w:val="0"/>
        <w:autoSpaceDN w:val="0"/>
        <w:adjustRightInd w:val="0"/>
        <w:rPr>
          <w:rFonts w:eastAsiaTheme="minorHAnsi"/>
          <w:szCs w:val="24"/>
        </w:rPr>
      </w:pPr>
    </w:p>
    <w:tbl>
      <w:tblPr>
        <w:tblpPr w:leftFromText="45" w:rightFromText="45" w:vertAnchor="text"/>
        <w:tblW w:w="5000" w:type="pct"/>
        <w:tblCellSpacing w:w="15" w:type="dxa"/>
        <w:shd w:val="clear" w:color="auto" w:fill="D6E3BC" w:themeFill="accent3" w:themeFillTint="66"/>
        <w:tblCellMar>
          <w:left w:w="0" w:type="dxa"/>
          <w:right w:w="0" w:type="dxa"/>
        </w:tblCellMar>
        <w:tblLook w:val="04A0" w:firstRow="1" w:lastRow="0" w:firstColumn="1" w:lastColumn="0" w:noHBand="0" w:noVBand="1"/>
      </w:tblPr>
      <w:tblGrid>
        <w:gridCol w:w="9840"/>
      </w:tblGrid>
      <w:tr w:rsidR="001F30B0" w:rsidRPr="00921412" w:rsidTr="001F30B0">
        <w:trPr>
          <w:tblCellSpacing w:w="15" w:type="dxa"/>
        </w:trPr>
        <w:tc>
          <w:tcPr>
            <w:tcW w:w="0" w:type="auto"/>
            <w:shd w:val="clear" w:color="auto" w:fill="D6E3BC" w:themeFill="accent3" w:themeFillTint="66"/>
            <w:tcMar>
              <w:top w:w="210" w:type="dxa"/>
              <w:left w:w="210" w:type="dxa"/>
              <w:bottom w:w="210" w:type="dxa"/>
              <w:right w:w="210" w:type="dxa"/>
            </w:tcMar>
            <w:vAlign w:val="center"/>
            <w:hideMark/>
          </w:tcPr>
          <w:p w:rsidR="001F30B0" w:rsidRPr="00EF1ACA" w:rsidRDefault="001F30B0" w:rsidP="001F30B0">
            <w:pPr>
              <w:rPr>
                <w:rFonts w:ascii="Arial" w:eastAsiaTheme="minorHAnsi" w:hAnsi="Arial" w:cs="Arial"/>
                <w:sz w:val="20"/>
              </w:rPr>
            </w:pPr>
            <w:r w:rsidRPr="00EF1ACA">
              <w:rPr>
                <w:rFonts w:ascii="Arial" w:eastAsiaTheme="minorHAnsi" w:hAnsi="Arial" w:cs="Arial"/>
                <w:sz w:val="20"/>
              </w:rPr>
              <w:t xml:space="preserve">Dear </w:t>
            </w:r>
            <w:r w:rsidRPr="00EF1ACA">
              <w:rPr>
                <w:rFonts w:ascii="Arial" w:hAnsi="Arial" w:cs="Arial"/>
                <w:sz w:val="20"/>
              </w:rPr>
              <w:t xml:space="preserve">&lt;Respondent Name&gt;, </w:t>
            </w:r>
            <w:r w:rsidRPr="00EF1ACA">
              <w:rPr>
                <w:rFonts w:ascii="Arial" w:eastAsiaTheme="minorHAnsi" w:hAnsi="Arial" w:cs="Arial"/>
                <w:sz w:val="20"/>
              </w:rPr>
              <w:t xml:space="preserve"> </w:t>
            </w:r>
          </w:p>
          <w:p w:rsidR="001F30B0" w:rsidRDefault="001F30B0" w:rsidP="001F30B0">
            <w:pPr>
              <w:widowControl/>
              <w:rPr>
                <w:rFonts w:ascii="Arial" w:eastAsiaTheme="minorHAnsi" w:hAnsi="Arial" w:cs="Arial"/>
                <w:sz w:val="20"/>
              </w:rPr>
            </w:pPr>
          </w:p>
          <w:p w:rsidR="001F30B0" w:rsidRDefault="001F30B0" w:rsidP="001F30B0">
            <w:pPr>
              <w:pStyle w:val="NormalWeb"/>
              <w:spacing w:before="0" w:beforeAutospacing="0" w:after="0" w:afterAutospacing="0"/>
              <w:ind w:firstLine="720"/>
              <w:rPr>
                <w:rFonts w:ascii="Arial" w:hAnsi="Arial" w:cs="Arial"/>
                <w:sz w:val="20"/>
                <w:szCs w:val="20"/>
              </w:rPr>
            </w:pPr>
            <w:r>
              <w:rPr>
                <w:rFonts w:ascii="Arial" w:hAnsi="Arial" w:cs="Arial"/>
                <w:sz w:val="20"/>
                <w:szCs w:val="20"/>
              </w:rPr>
              <w:t>The Tompkins Supply Chain Consortium is seeking to understand the impact of the Panama Canal's expansion in 201</w:t>
            </w:r>
            <w:r w:rsidR="00200AD4">
              <w:rPr>
                <w:rFonts w:ascii="Arial" w:hAnsi="Arial" w:cs="Arial"/>
                <w:sz w:val="20"/>
                <w:szCs w:val="20"/>
              </w:rPr>
              <w:t>5</w:t>
            </w:r>
            <w:r>
              <w:rPr>
                <w:rFonts w:ascii="Arial" w:hAnsi="Arial" w:cs="Arial"/>
                <w:sz w:val="20"/>
                <w:szCs w:val="20"/>
              </w:rPr>
              <w:t xml:space="preserve"> on overseas shipping patterns and we've already begun to see some surprising trends.  Now what we really need is input from you</w:t>
            </w:r>
            <w:r w:rsidR="00C043F6">
              <w:rPr>
                <w:rFonts w:ascii="Arial" w:hAnsi="Arial" w:cs="Arial"/>
                <w:sz w:val="20"/>
                <w:szCs w:val="20"/>
              </w:rPr>
              <w:t>!</w:t>
            </w:r>
            <w:r>
              <w:rPr>
                <w:rFonts w:ascii="Arial" w:hAnsi="Arial" w:cs="Arial"/>
                <w:sz w:val="20"/>
                <w:szCs w:val="20"/>
              </w:rPr>
              <w:t xml:space="preserve"> </w:t>
            </w:r>
          </w:p>
          <w:p w:rsidR="001F30B0" w:rsidRDefault="001F30B0" w:rsidP="001F30B0">
            <w:pPr>
              <w:pStyle w:val="NormalWeb"/>
              <w:spacing w:before="0" w:beforeAutospacing="0" w:after="0" w:afterAutospacing="0"/>
              <w:ind w:firstLine="720"/>
              <w:rPr>
                <w:rFonts w:ascii="Arial" w:hAnsi="Arial" w:cs="Arial"/>
                <w:sz w:val="20"/>
                <w:szCs w:val="20"/>
              </w:rPr>
            </w:pPr>
            <w:r>
              <w:rPr>
                <w:rFonts w:ascii="Arial" w:hAnsi="Arial" w:cs="Arial"/>
                <w:sz w:val="20"/>
                <w:szCs w:val="20"/>
              </w:rPr>
              <w:t>Even if your company does not currently import or export product</w:t>
            </w:r>
            <w:r w:rsidR="00A9164B">
              <w:rPr>
                <w:rFonts w:ascii="Arial" w:hAnsi="Arial" w:cs="Arial"/>
                <w:sz w:val="20"/>
                <w:szCs w:val="20"/>
              </w:rPr>
              <w:t>s</w:t>
            </w:r>
            <w:r>
              <w:rPr>
                <w:rFonts w:ascii="Arial" w:hAnsi="Arial" w:cs="Arial"/>
                <w:sz w:val="20"/>
                <w:szCs w:val="20"/>
              </w:rPr>
              <w:t xml:space="preserve"> overseas, please take the survey.  It will be </w:t>
            </w:r>
            <w:r>
              <w:rPr>
                <w:rFonts w:ascii="Arial" w:hAnsi="Arial" w:cs="Arial"/>
                <w:sz w:val="20"/>
                <w:szCs w:val="20"/>
                <w:u w:val="single"/>
              </w:rPr>
              <w:t>very</w:t>
            </w:r>
            <w:r>
              <w:rPr>
                <w:rFonts w:ascii="Arial" w:hAnsi="Arial" w:cs="Arial"/>
                <w:sz w:val="20"/>
                <w:szCs w:val="20"/>
              </w:rPr>
              <w:t xml:space="preserve"> brief but still help us understand the types of companies the Panama Canal expansion will impact.  For those companies who ship overseas, the survey will take about </w:t>
            </w:r>
            <w:r w:rsidR="00E734F6">
              <w:rPr>
                <w:rFonts w:ascii="Arial" w:hAnsi="Arial" w:cs="Arial"/>
                <w:sz w:val="20"/>
                <w:szCs w:val="20"/>
              </w:rPr>
              <w:t>20</w:t>
            </w:r>
            <w:r w:rsidR="00C043F6">
              <w:rPr>
                <w:rFonts w:ascii="Arial" w:hAnsi="Arial" w:cs="Arial"/>
                <w:sz w:val="20"/>
                <w:szCs w:val="20"/>
              </w:rPr>
              <w:t xml:space="preserve"> </w:t>
            </w:r>
            <w:r>
              <w:rPr>
                <w:rFonts w:ascii="Arial" w:hAnsi="Arial" w:cs="Arial"/>
                <w:sz w:val="20"/>
                <w:szCs w:val="20"/>
              </w:rPr>
              <w:t xml:space="preserve">minutes. </w:t>
            </w:r>
          </w:p>
          <w:p w:rsidR="001F30B0" w:rsidRDefault="001F30B0" w:rsidP="001F30B0">
            <w:pPr>
              <w:pStyle w:val="NormalWeb"/>
              <w:spacing w:before="0" w:beforeAutospacing="0" w:after="0" w:afterAutospacing="0"/>
              <w:rPr>
                <w:rFonts w:ascii="Arial" w:hAnsi="Arial" w:cs="Arial"/>
                <w:sz w:val="20"/>
                <w:szCs w:val="20"/>
              </w:rPr>
            </w:pPr>
          </w:p>
          <w:p w:rsidR="001F30B0" w:rsidRDefault="001F30B0" w:rsidP="001F30B0">
            <w:pPr>
              <w:pStyle w:val="NormalWeb"/>
              <w:spacing w:before="0" w:beforeAutospacing="0" w:after="0" w:afterAutospacing="0"/>
              <w:rPr>
                <w:rFonts w:ascii="Arial" w:hAnsi="Arial" w:cs="Arial"/>
                <w:sz w:val="20"/>
                <w:szCs w:val="20"/>
              </w:rPr>
            </w:pPr>
            <w:r>
              <w:rPr>
                <w:rFonts w:ascii="Arial" w:hAnsi="Arial" w:cs="Arial"/>
                <w:sz w:val="20"/>
                <w:szCs w:val="20"/>
              </w:rPr>
              <w:t xml:space="preserve">In order to participate, you may either: </w:t>
            </w:r>
          </w:p>
          <w:tbl>
            <w:tblPr>
              <w:tblW w:w="9000" w:type="dxa"/>
              <w:tblCellSpacing w:w="15" w:type="dxa"/>
              <w:shd w:val="clear" w:color="auto" w:fill="D6E3BC" w:themeFill="accent3" w:themeFillTint="66"/>
              <w:tblCellMar>
                <w:left w:w="0" w:type="dxa"/>
                <w:right w:w="0" w:type="dxa"/>
              </w:tblCellMar>
              <w:tblLook w:val="04A0" w:firstRow="1" w:lastRow="0" w:firstColumn="1" w:lastColumn="0" w:noHBand="0" w:noVBand="1"/>
            </w:tblPr>
            <w:tblGrid>
              <w:gridCol w:w="567"/>
              <w:gridCol w:w="322"/>
              <w:gridCol w:w="8111"/>
            </w:tblGrid>
            <w:tr w:rsidR="001F30B0" w:rsidTr="001F30B0">
              <w:trPr>
                <w:tblCellSpacing w:w="15" w:type="dxa"/>
              </w:trPr>
              <w:tc>
                <w:tcPr>
                  <w:tcW w:w="510"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t> </w:t>
                  </w:r>
                </w:p>
              </w:tc>
              <w:tc>
                <w:tcPr>
                  <w:tcW w:w="285" w:type="dxa"/>
                  <w:shd w:val="clear" w:color="auto" w:fill="D6E3BC" w:themeFill="accent3" w:themeFillTint="66"/>
                  <w:tcMar>
                    <w:top w:w="15" w:type="dxa"/>
                    <w:left w:w="15" w:type="dxa"/>
                    <w:bottom w:w="15" w:type="dxa"/>
                    <w:right w:w="15" w:type="dxa"/>
                  </w:tcMar>
                  <w:hideMark/>
                </w:tcPr>
                <w:p w:rsidR="001F30B0" w:rsidRDefault="001F30B0" w:rsidP="007245E7">
                  <w:pPr>
                    <w:framePr w:hSpace="45" w:wrap="around" w:vAnchor="text" w:hAnchor="text"/>
                    <w:rPr>
                      <w:rFonts w:eastAsiaTheme="minorHAnsi"/>
                      <w:szCs w:val="24"/>
                    </w:rPr>
                  </w:pPr>
                  <w:r>
                    <w:rPr>
                      <w:rFonts w:ascii="Arial" w:hAnsi="Arial" w:cs="Arial"/>
                      <w:sz w:val="20"/>
                    </w:rPr>
                    <w:t>1.</w:t>
                  </w:r>
                </w:p>
              </w:tc>
              <w:tc>
                <w:tcPr>
                  <w:tcW w:w="7875" w:type="dxa"/>
                  <w:shd w:val="clear" w:color="auto" w:fill="D6E3BC" w:themeFill="accent3" w:themeFillTint="66"/>
                  <w:tcMar>
                    <w:top w:w="15" w:type="dxa"/>
                    <w:left w:w="15" w:type="dxa"/>
                    <w:bottom w:w="15" w:type="dxa"/>
                    <w:right w:w="15" w:type="dxa"/>
                  </w:tcMar>
                  <w:vAlign w:val="center"/>
                  <w:hideMark/>
                </w:tcPr>
                <w:p w:rsidR="001F30B0" w:rsidRDefault="007245E7" w:rsidP="007245E7">
                  <w:pPr>
                    <w:framePr w:hSpace="45" w:wrap="around" w:vAnchor="text" w:hAnchor="text"/>
                    <w:rPr>
                      <w:rFonts w:eastAsiaTheme="minorHAnsi"/>
                      <w:szCs w:val="24"/>
                    </w:rPr>
                  </w:pPr>
                  <w:hyperlink r:id="rId19" w:tgtFrame="_blank" w:history="1">
                    <w:r w:rsidR="001F30B0">
                      <w:rPr>
                        <w:rStyle w:val="Hyperlink"/>
                        <w:rFonts w:ascii="Arial" w:hAnsi="Arial" w:cs="Arial"/>
                        <w:sz w:val="20"/>
                      </w:rPr>
                      <w:t>Click on this link</w:t>
                    </w:r>
                  </w:hyperlink>
                </w:p>
              </w:tc>
            </w:tr>
            <w:tr w:rsidR="001F30B0" w:rsidTr="001F30B0">
              <w:trPr>
                <w:tblCellSpacing w:w="15" w:type="dxa"/>
              </w:trPr>
              <w:tc>
                <w:tcPr>
                  <w:tcW w:w="510"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t> </w:t>
                  </w:r>
                </w:p>
              </w:tc>
              <w:tc>
                <w:tcPr>
                  <w:tcW w:w="285"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sz w:val="20"/>
                    </w:rPr>
                  </w:pPr>
                </w:p>
              </w:tc>
              <w:tc>
                <w:tcPr>
                  <w:tcW w:w="7875"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jc w:val="center"/>
                    <w:rPr>
                      <w:rFonts w:ascii="Arial" w:eastAsiaTheme="minorHAnsi" w:hAnsi="Arial" w:cs="Arial"/>
                      <w:sz w:val="20"/>
                    </w:rPr>
                  </w:pPr>
                  <w:r>
                    <w:rPr>
                      <w:rFonts w:ascii="Arial" w:hAnsi="Arial" w:cs="Arial"/>
                      <w:b/>
                      <w:bCs/>
                      <w:sz w:val="20"/>
                    </w:rPr>
                    <w:t>or</w:t>
                  </w:r>
                </w:p>
              </w:tc>
            </w:tr>
            <w:tr w:rsidR="001F30B0" w:rsidTr="001F30B0">
              <w:trPr>
                <w:tblCellSpacing w:w="15" w:type="dxa"/>
              </w:trPr>
              <w:tc>
                <w:tcPr>
                  <w:tcW w:w="510"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t> </w:t>
                  </w:r>
                </w:p>
              </w:tc>
              <w:tc>
                <w:tcPr>
                  <w:tcW w:w="285" w:type="dxa"/>
                  <w:shd w:val="clear" w:color="auto" w:fill="D6E3BC" w:themeFill="accent3" w:themeFillTint="66"/>
                  <w:tcMar>
                    <w:top w:w="15" w:type="dxa"/>
                    <w:left w:w="15" w:type="dxa"/>
                    <w:bottom w:w="15" w:type="dxa"/>
                    <w:right w:w="15" w:type="dxa"/>
                  </w:tcMar>
                  <w:hideMark/>
                </w:tcPr>
                <w:p w:rsidR="001F30B0" w:rsidRDefault="001F30B0" w:rsidP="007245E7">
                  <w:pPr>
                    <w:framePr w:hSpace="45" w:wrap="around" w:vAnchor="text" w:hAnchor="text"/>
                    <w:rPr>
                      <w:rFonts w:eastAsiaTheme="minorHAnsi"/>
                      <w:szCs w:val="24"/>
                    </w:rPr>
                  </w:pPr>
                  <w:r>
                    <w:rPr>
                      <w:rFonts w:ascii="Arial" w:hAnsi="Arial" w:cs="Arial"/>
                      <w:sz w:val="20"/>
                    </w:rPr>
                    <w:t>2.</w:t>
                  </w:r>
                </w:p>
              </w:tc>
              <w:tc>
                <w:tcPr>
                  <w:tcW w:w="7875"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rPr>
                      <w:rFonts w:ascii="Arial" w:hAnsi="Arial" w:cs="Arial"/>
                      <w:sz w:val="20"/>
                    </w:rPr>
                    <w:t>Copy-paste the entire following link between quote marks (NOT including the quote marks) in a web browser</w:t>
                  </w:r>
                  <w:r>
                    <w:br/>
                  </w:r>
                  <w:r>
                    <w:rPr>
                      <w:rFonts w:ascii="Arial" w:hAnsi="Arial" w:cs="Arial"/>
                      <w:sz w:val="20"/>
                    </w:rPr>
                    <w:t xml:space="preserve">" </w:t>
                  </w:r>
                  <w:hyperlink r:id="rId20" w:history="1">
                    <w:r>
                      <w:rPr>
                        <w:rStyle w:val="Hyperlink"/>
                        <w:rFonts w:ascii="Arial" w:hAnsi="Arial" w:cs="Arial"/>
                        <w:sz w:val="20"/>
                      </w:rPr>
                      <w:t>http://research.zarca.com/k/QsUVVSsRQUsQXWQUTYVTsP</w:t>
                    </w:r>
                  </w:hyperlink>
                  <w:r>
                    <w:rPr>
                      <w:rFonts w:ascii="Arial" w:hAnsi="Arial" w:cs="Arial"/>
                      <w:sz w:val="20"/>
                    </w:rPr>
                    <w:t xml:space="preserve"> "</w:t>
                  </w:r>
                  <w:r>
                    <w:t xml:space="preserve"> </w:t>
                  </w:r>
                </w:p>
              </w:tc>
            </w:tr>
            <w:tr w:rsidR="001F30B0" w:rsidTr="001F30B0">
              <w:trPr>
                <w:tblCellSpacing w:w="15" w:type="dxa"/>
              </w:trPr>
              <w:tc>
                <w:tcPr>
                  <w:tcW w:w="510"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t> </w:t>
                  </w:r>
                </w:p>
              </w:tc>
              <w:tc>
                <w:tcPr>
                  <w:tcW w:w="285"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sz w:val="20"/>
                    </w:rPr>
                  </w:pPr>
                </w:p>
              </w:tc>
              <w:tc>
                <w:tcPr>
                  <w:tcW w:w="7875"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jc w:val="center"/>
                    <w:rPr>
                      <w:rFonts w:ascii="Arial" w:eastAsiaTheme="minorHAnsi" w:hAnsi="Arial" w:cs="Arial"/>
                      <w:sz w:val="20"/>
                    </w:rPr>
                  </w:pPr>
                  <w:r>
                    <w:rPr>
                      <w:rFonts w:ascii="Arial" w:hAnsi="Arial" w:cs="Arial"/>
                      <w:b/>
                      <w:bCs/>
                      <w:sz w:val="20"/>
                    </w:rPr>
                    <w:t>Or</w:t>
                  </w:r>
                </w:p>
              </w:tc>
            </w:tr>
            <w:tr w:rsidR="001F30B0" w:rsidTr="001F30B0">
              <w:trPr>
                <w:tblCellSpacing w:w="15" w:type="dxa"/>
              </w:trPr>
              <w:tc>
                <w:tcPr>
                  <w:tcW w:w="510"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t> </w:t>
                  </w:r>
                </w:p>
              </w:tc>
              <w:tc>
                <w:tcPr>
                  <w:tcW w:w="285" w:type="dxa"/>
                  <w:shd w:val="clear" w:color="auto" w:fill="D6E3BC" w:themeFill="accent3" w:themeFillTint="66"/>
                  <w:tcMar>
                    <w:top w:w="15" w:type="dxa"/>
                    <w:left w:w="15" w:type="dxa"/>
                    <w:bottom w:w="15" w:type="dxa"/>
                    <w:right w:w="15" w:type="dxa"/>
                  </w:tcMar>
                  <w:hideMark/>
                </w:tcPr>
                <w:p w:rsidR="001F30B0" w:rsidRDefault="001F30B0" w:rsidP="007245E7">
                  <w:pPr>
                    <w:framePr w:hSpace="45" w:wrap="around" w:vAnchor="text" w:hAnchor="text"/>
                    <w:rPr>
                      <w:rFonts w:eastAsiaTheme="minorHAnsi"/>
                      <w:szCs w:val="24"/>
                    </w:rPr>
                  </w:pPr>
                  <w:r>
                    <w:rPr>
                      <w:rFonts w:ascii="Arial" w:hAnsi="Arial" w:cs="Arial"/>
                      <w:sz w:val="20"/>
                    </w:rPr>
                    <w:t>3.</w:t>
                  </w:r>
                </w:p>
              </w:tc>
              <w:tc>
                <w:tcPr>
                  <w:tcW w:w="7875" w:type="dxa"/>
                  <w:shd w:val="clear" w:color="auto" w:fill="D6E3BC" w:themeFill="accent3" w:themeFillTint="66"/>
                  <w:tcMar>
                    <w:top w:w="15" w:type="dxa"/>
                    <w:left w:w="15" w:type="dxa"/>
                    <w:bottom w:w="15" w:type="dxa"/>
                    <w:right w:w="15" w:type="dxa"/>
                  </w:tcMar>
                  <w:vAlign w:val="center"/>
                  <w:hideMark/>
                </w:tcPr>
                <w:p w:rsidR="001F30B0" w:rsidRDefault="001F30B0" w:rsidP="007245E7">
                  <w:pPr>
                    <w:framePr w:hSpace="45" w:wrap="around" w:vAnchor="text" w:hAnchor="text"/>
                    <w:rPr>
                      <w:rFonts w:eastAsiaTheme="minorHAnsi"/>
                      <w:szCs w:val="24"/>
                    </w:rPr>
                  </w:pPr>
                  <w:r>
                    <w:rPr>
                      <w:rFonts w:ascii="Arial" w:hAnsi="Arial" w:cs="Arial"/>
                      <w:sz w:val="20"/>
                    </w:rPr>
                    <w:t>Click on the following URL and enter the login information provided below:</w:t>
                  </w:r>
                  <w:r>
                    <w:br/>
                  </w:r>
                  <w:hyperlink r:id="rId21" w:tgtFrame="_blank" w:history="1">
                    <w:r>
                      <w:rPr>
                        <w:rStyle w:val="Hyperlink"/>
                        <w:rFonts w:ascii="Arial" w:hAnsi="Arial" w:cs="Arial"/>
                        <w:sz w:val="20"/>
                      </w:rPr>
                      <w:t>http://research.zarca.com/static/surveykey.aspx</w:t>
                    </w:r>
                  </w:hyperlink>
                  <w:r>
                    <w:br/>
                  </w:r>
                  <w:r>
                    <w:rPr>
                      <w:rFonts w:ascii="Arial" w:hAnsi="Arial" w:cs="Arial"/>
                      <w:sz w:val="20"/>
                    </w:rPr>
                    <w:t xml:space="preserve">Key: </w:t>
                  </w:r>
                  <w:proofErr w:type="spellStart"/>
                  <w:r>
                    <w:rPr>
                      <w:rFonts w:ascii="Arial" w:hAnsi="Arial" w:cs="Arial"/>
                      <w:sz w:val="20"/>
                    </w:rPr>
                    <w:t>QsUVVSsRQUsQXWQUTYVTsP</w:t>
                  </w:r>
                  <w:proofErr w:type="spellEnd"/>
                  <w:r>
                    <w:t xml:space="preserve"> </w:t>
                  </w:r>
                </w:p>
              </w:tc>
            </w:tr>
          </w:tbl>
          <w:p w:rsidR="001F30B0" w:rsidRDefault="001F30B0" w:rsidP="001F30B0">
            <w:pPr>
              <w:pStyle w:val="NormalWeb"/>
              <w:spacing w:before="0" w:beforeAutospacing="0" w:after="0" w:afterAutospacing="0"/>
              <w:rPr>
                <w:rFonts w:ascii="Arial" w:hAnsi="Arial" w:cs="Arial"/>
                <w:sz w:val="20"/>
                <w:szCs w:val="20"/>
              </w:rPr>
            </w:pPr>
          </w:p>
          <w:p w:rsidR="001F30B0" w:rsidRDefault="00C043F6" w:rsidP="00C043F6">
            <w:pPr>
              <w:pStyle w:val="NormalWeb"/>
              <w:spacing w:before="0" w:beforeAutospacing="0" w:after="0" w:afterAutospacing="0"/>
              <w:ind w:firstLine="720"/>
              <w:rPr>
                <w:rFonts w:ascii="Arial" w:eastAsiaTheme="minorHAnsi" w:hAnsi="Arial" w:cs="Arial"/>
                <w:sz w:val="20"/>
                <w:szCs w:val="20"/>
              </w:rPr>
            </w:pPr>
            <w:r>
              <w:rPr>
                <w:rFonts w:ascii="Arial" w:hAnsi="Arial" w:cs="Arial"/>
                <w:sz w:val="20"/>
                <w:szCs w:val="20"/>
              </w:rPr>
              <w:t>When the survey is completed</w:t>
            </w:r>
            <w:r w:rsidR="00644BBB">
              <w:rPr>
                <w:rFonts w:ascii="Arial" w:hAnsi="Arial" w:cs="Arial"/>
                <w:sz w:val="20"/>
                <w:szCs w:val="20"/>
              </w:rPr>
              <w:t xml:space="preserve">, the </w:t>
            </w:r>
            <w:r w:rsidR="001F30B0">
              <w:rPr>
                <w:rFonts w:ascii="Arial" w:hAnsi="Arial" w:cs="Arial"/>
                <w:sz w:val="20"/>
                <w:szCs w:val="20"/>
              </w:rPr>
              <w:t xml:space="preserve">data will </w:t>
            </w:r>
            <w:r w:rsidR="00644BBB">
              <w:rPr>
                <w:rFonts w:ascii="Arial" w:hAnsi="Arial" w:cs="Arial"/>
                <w:sz w:val="20"/>
                <w:szCs w:val="20"/>
              </w:rPr>
              <w:t xml:space="preserve">be summarized and </w:t>
            </w:r>
            <w:r w:rsidR="001F30B0">
              <w:rPr>
                <w:rFonts w:ascii="Arial" w:hAnsi="Arial" w:cs="Arial"/>
                <w:sz w:val="20"/>
                <w:szCs w:val="20"/>
              </w:rPr>
              <w:t xml:space="preserve">reviewed by </w:t>
            </w:r>
            <w:r w:rsidR="00644BBB">
              <w:rPr>
                <w:rFonts w:ascii="Arial" w:hAnsi="Arial" w:cs="Arial"/>
                <w:sz w:val="20"/>
                <w:szCs w:val="20"/>
              </w:rPr>
              <w:t xml:space="preserve">the client that has </w:t>
            </w:r>
            <w:r>
              <w:rPr>
                <w:rFonts w:ascii="Arial" w:hAnsi="Arial" w:cs="Arial"/>
                <w:sz w:val="20"/>
                <w:szCs w:val="20"/>
              </w:rPr>
              <w:t xml:space="preserve">engaged </w:t>
            </w:r>
            <w:r w:rsidR="001F30B0">
              <w:rPr>
                <w:rFonts w:ascii="Arial" w:hAnsi="Arial" w:cs="Arial"/>
                <w:sz w:val="20"/>
                <w:szCs w:val="20"/>
              </w:rPr>
              <w:t>Tompkins Associates</w:t>
            </w:r>
            <w:r w:rsidR="00644BBB">
              <w:rPr>
                <w:rFonts w:ascii="Arial" w:hAnsi="Arial" w:cs="Arial"/>
                <w:sz w:val="20"/>
                <w:szCs w:val="20"/>
              </w:rPr>
              <w:t xml:space="preserve"> </w:t>
            </w:r>
            <w:r>
              <w:rPr>
                <w:rFonts w:ascii="Arial" w:hAnsi="Arial" w:cs="Arial"/>
                <w:sz w:val="20"/>
                <w:szCs w:val="20"/>
              </w:rPr>
              <w:t xml:space="preserve">to </w:t>
            </w:r>
            <w:r w:rsidR="00644BBB">
              <w:rPr>
                <w:rFonts w:ascii="Arial" w:hAnsi="Arial" w:cs="Arial"/>
                <w:sz w:val="20"/>
                <w:szCs w:val="20"/>
              </w:rPr>
              <w:t xml:space="preserve">undertake the survey.  </w:t>
            </w:r>
            <w:r>
              <w:rPr>
                <w:rFonts w:ascii="Arial" w:hAnsi="Arial" w:cs="Arial"/>
                <w:sz w:val="20"/>
                <w:szCs w:val="20"/>
              </w:rPr>
              <w:t>T</w:t>
            </w:r>
            <w:r w:rsidR="00644BBB">
              <w:rPr>
                <w:rFonts w:ascii="Arial" w:hAnsi="Arial" w:cs="Arial"/>
                <w:sz w:val="20"/>
                <w:szCs w:val="20"/>
              </w:rPr>
              <w:t xml:space="preserve">he </w:t>
            </w:r>
            <w:r w:rsidR="00A9164B">
              <w:rPr>
                <w:rFonts w:ascii="Arial" w:hAnsi="Arial" w:cs="Arial"/>
                <w:sz w:val="20"/>
                <w:szCs w:val="20"/>
              </w:rPr>
              <w:t xml:space="preserve">client </w:t>
            </w:r>
            <w:r w:rsidR="00A9164B" w:rsidRPr="00EF1ACA">
              <w:rPr>
                <w:rFonts w:ascii="Arial" w:eastAsiaTheme="minorHAnsi" w:hAnsi="Arial" w:cs="Arial"/>
                <w:sz w:val="20"/>
              </w:rPr>
              <w:t xml:space="preserve">will not </w:t>
            </w:r>
            <w:r w:rsidR="00A9164B">
              <w:rPr>
                <w:rFonts w:ascii="Arial" w:eastAsiaTheme="minorHAnsi" w:hAnsi="Arial" w:cs="Arial"/>
                <w:sz w:val="20"/>
              </w:rPr>
              <w:t xml:space="preserve">be able to </w:t>
            </w:r>
            <w:r w:rsidR="00A9164B" w:rsidRPr="00EF1ACA">
              <w:rPr>
                <w:rFonts w:ascii="Arial" w:eastAsiaTheme="minorHAnsi" w:hAnsi="Arial" w:cs="Arial"/>
                <w:sz w:val="20"/>
              </w:rPr>
              <w:t xml:space="preserve">access to the names of respondents </w:t>
            </w:r>
            <w:r w:rsidR="00A9164B">
              <w:rPr>
                <w:rFonts w:ascii="Arial" w:eastAsiaTheme="minorHAnsi" w:hAnsi="Arial" w:cs="Arial"/>
                <w:sz w:val="20"/>
              </w:rPr>
              <w:t>that participate in the survey</w:t>
            </w:r>
            <w:r>
              <w:rPr>
                <w:rFonts w:ascii="Arial" w:eastAsiaTheme="minorHAnsi" w:hAnsi="Arial" w:cs="Arial"/>
                <w:sz w:val="20"/>
              </w:rPr>
              <w:t xml:space="preserve">, nor will your company’s name appear in any publication. </w:t>
            </w:r>
            <w:r w:rsidR="00A9164B">
              <w:rPr>
                <w:rFonts w:ascii="Arial" w:eastAsiaTheme="minorHAnsi" w:hAnsi="Arial" w:cs="Arial"/>
                <w:sz w:val="20"/>
              </w:rPr>
              <w:t xml:space="preserve"> </w:t>
            </w:r>
            <w:r w:rsidR="00A9164B" w:rsidRPr="00EF1ACA">
              <w:rPr>
                <w:rFonts w:ascii="Arial" w:eastAsiaTheme="minorHAnsi" w:hAnsi="Arial" w:cs="Arial"/>
                <w:sz w:val="20"/>
              </w:rPr>
              <w:t xml:space="preserve">In appreciation for your input, Tompkins will </w:t>
            </w:r>
            <w:r w:rsidR="00A9164B">
              <w:rPr>
                <w:rFonts w:ascii="Arial" w:eastAsiaTheme="minorHAnsi" w:hAnsi="Arial" w:cs="Arial"/>
                <w:sz w:val="20"/>
              </w:rPr>
              <w:t>send each survey participant</w:t>
            </w:r>
            <w:r w:rsidR="00A9164B" w:rsidRPr="00EF1ACA">
              <w:rPr>
                <w:rFonts w:ascii="Arial" w:eastAsiaTheme="minorHAnsi" w:hAnsi="Arial" w:cs="Arial"/>
                <w:sz w:val="20"/>
              </w:rPr>
              <w:t xml:space="preserve"> a </w:t>
            </w:r>
            <w:r w:rsidR="00A9164B">
              <w:rPr>
                <w:rFonts w:ascii="Arial" w:eastAsiaTheme="minorHAnsi" w:hAnsi="Arial" w:cs="Arial"/>
                <w:sz w:val="20"/>
              </w:rPr>
              <w:t>summary</w:t>
            </w:r>
            <w:r w:rsidR="00A9164B" w:rsidRPr="00EF1ACA">
              <w:rPr>
                <w:rFonts w:ascii="Arial" w:eastAsiaTheme="minorHAnsi" w:hAnsi="Arial" w:cs="Arial"/>
                <w:sz w:val="20"/>
              </w:rPr>
              <w:t xml:space="preserve"> </w:t>
            </w:r>
            <w:r w:rsidR="00A9164B">
              <w:rPr>
                <w:rFonts w:ascii="Arial" w:eastAsiaTheme="minorHAnsi" w:hAnsi="Arial" w:cs="Arial"/>
                <w:sz w:val="20"/>
              </w:rPr>
              <w:t xml:space="preserve">of </w:t>
            </w:r>
            <w:r w:rsidR="00A9164B" w:rsidRPr="00EF1ACA">
              <w:rPr>
                <w:rFonts w:ascii="Arial" w:eastAsiaTheme="minorHAnsi" w:hAnsi="Arial" w:cs="Arial"/>
                <w:sz w:val="20"/>
              </w:rPr>
              <w:t xml:space="preserve">survey </w:t>
            </w:r>
            <w:r w:rsidR="00A9164B">
              <w:rPr>
                <w:rFonts w:ascii="Arial" w:eastAsiaTheme="minorHAnsi" w:hAnsi="Arial" w:cs="Arial"/>
                <w:sz w:val="20"/>
              </w:rPr>
              <w:t>highlights</w:t>
            </w:r>
            <w:r w:rsidR="00E734F6">
              <w:rPr>
                <w:rFonts w:ascii="Arial" w:eastAsiaTheme="minorHAnsi" w:hAnsi="Arial" w:cs="Arial"/>
                <w:sz w:val="20"/>
              </w:rPr>
              <w:t xml:space="preserve"> referencing the top-level results</w:t>
            </w:r>
            <w:r w:rsidR="00A9164B" w:rsidRPr="00EF1ACA">
              <w:rPr>
                <w:rFonts w:ascii="Arial" w:eastAsiaTheme="minorHAnsi" w:hAnsi="Arial" w:cs="Arial"/>
                <w:sz w:val="20"/>
              </w:rPr>
              <w:t>.</w:t>
            </w:r>
            <w:r w:rsidR="00A9164B" w:rsidRPr="00E11C34">
              <w:rPr>
                <w:rFonts w:ascii="Arial" w:eastAsiaTheme="minorHAnsi" w:hAnsi="Arial" w:cs="Arial"/>
                <w:sz w:val="20"/>
              </w:rPr>
              <w:t xml:space="preserve">  </w:t>
            </w:r>
          </w:p>
          <w:p w:rsidR="001F30B0" w:rsidRDefault="001F30B0" w:rsidP="00C043F6">
            <w:pPr>
              <w:pStyle w:val="NormalWeb"/>
              <w:spacing w:before="0" w:beforeAutospacing="0" w:after="0" w:afterAutospacing="0"/>
              <w:ind w:firstLine="720"/>
              <w:rPr>
                <w:rFonts w:ascii="Arial" w:hAnsi="Arial" w:cs="Arial"/>
                <w:sz w:val="20"/>
                <w:szCs w:val="20"/>
              </w:rPr>
            </w:pPr>
            <w:r>
              <w:rPr>
                <w:rFonts w:ascii="Arial" w:hAnsi="Arial" w:cs="Arial"/>
                <w:sz w:val="20"/>
                <w:szCs w:val="20"/>
              </w:rPr>
              <w:t>Thank you so much for your participation.</w:t>
            </w:r>
            <w:r w:rsidR="00A9164B">
              <w:rPr>
                <w:rFonts w:ascii="Arial" w:hAnsi="Arial" w:cs="Arial"/>
                <w:sz w:val="20"/>
                <w:szCs w:val="20"/>
              </w:rPr>
              <w:t xml:space="preserve"> </w:t>
            </w:r>
            <w:r>
              <w:rPr>
                <w:rFonts w:ascii="Arial" w:hAnsi="Arial" w:cs="Arial"/>
                <w:sz w:val="20"/>
                <w:szCs w:val="20"/>
              </w:rPr>
              <w:t xml:space="preserve"> </w:t>
            </w:r>
            <w:r>
              <w:rPr>
                <w:rStyle w:val="Strong"/>
                <w:rFonts w:ascii="Arial" w:hAnsi="Arial" w:cs="Arial"/>
                <w:sz w:val="20"/>
                <w:szCs w:val="20"/>
              </w:rPr>
              <w:t>If you are not the correct person within your organization to answer a survey about international overseas shipping, this survey may be forwarded for completion</w:t>
            </w:r>
            <w:r w:rsidR="00A9164B">
              <w:rPr>
                <w:rStyle w:val="Strong"/>
                <w:rFonts w:ascii="Arial" w:hAnsi="Arial" w:cs="Arial"/>
                <w:sz w:val="20"/>
                <w:szCs w:val="20"/>
              </w:rPr>
              <w:t xml:space="preserve">.  </w:t>
            </w:r>
            <w:r>
              <w:rPr>
                <w:rFonts w:ascii="Arial" w:hAnsi="Arial" w:cs="Arial"/>
                <w:sz w:val="20"/>
                <w:szCs w:val="20"/>
              </w:rPr>
              <w:t>Should</w:t>
            </w:r>
            <w:r w:rsidR="00A9164B">
              <w:rPr>
                <w:rFonts w:ascii="Arial" w:hAnsi="Arial" w:cs="Arial"/>
                <w:sz w:val="20"/>
                <w:szCs w:val="20"/>
              </w:rPr>
              <w:t xml:space="preserve"> </w:t>
            </w:r>
            <w:r>
              <w:rPr>
                <w:rFonts w:ascii="Arial" w:hAnsi="Arial" w:cs="Arial"/>
                <w:sz w:val="20"/>
                <w:szCs w:val="20"/>
              </w:rPr>
              <w:t xml:space="preserve">you have any questions about the survey, please do not hesitate to contact Chris Ferrell; Director, Tompkins Supply Chain Consortium, at </w:t>
            </w:r>
            <w:hyperlink r:id="rId22" w:history="1">
              <w:r>
                <w:rPr>
                  <w:rStyle w:val="Hyperlink"/>
                  <w:rFonts w:ascii="Arial" w:hAnsi="Arial" w:cs="Arial"/>
                  <w:sz w:val="20"/>
                  <w:szCs w:val="20"/>
                </w:rPr>
                <w:t>cferrell@tompkinsinc.com</w:t>
              </w:r>
            </w:hyperlink>
            <w:r>
              <w:rPr>
                <w:rFonts w:ascii="Arial" w:hAnsi="Arial" w:cs="Arial"/>
                <w:sz w:val="20"/>
                <w:szCs w:val="20"/>
              </w:rPr>
              <w:t xml:space="preserve"> or (407) 362-0369. </w:t>
            </w:r>
          </w:p>
          <w:p w:rsidR="00A9164B" w:rsidRDefault="00A9164B" w:rsidP="001F30B0">
            <w:pPr>
              <w:pStyle w:val="NormalWeb"/>
              <w:spacing w:before="0" w:beforeAutospacing="0" w:after="0" w:afterAutospacing="0"/>
              <w:rPr>
                <w:rFonts w:ascii="Arial" w:hAnsi="Arial" w:cs="Arial"/>
                <w:sz w:val="20"/>
                <w:szCs w:val="20"/>
              </w:rPr>
            </w:pPr>
          </w:p>
          <w:p w:rsidR="001F30B0" w:rsidRDefault="001F30B0" w:rsidP="001F30B0">
            <w:pPr>
              <w:pStyle w:val="NormalWeb"/>
              <w:spacing w:before="0" w:beforeAutospacing="0" w:after="0" w:afterAutospacing="0"/>
              <w:rPr>
                <w:rFonts w:ascii="Arial" w:hAnsi="Arial" w:cs="Arial"/>
                <w:sz w:val="20"/>
                <w:szCs w:val="20"/>
              </w:rPr>
            </w:pPr>
            <w:r>
              <w:rPr>
                <w:rFonts w:ascii="Arial" w:hAnsi="Arial" w:cs="Arial"/>
                <w:sz w:val="20"/>
                <w:szCs w:val="20"/>
              </w:rPr>
              <w:t>Kindest Regards,</w:t>
            </w:r>
          </w:p>
          <w:p w:rsidR="001F30B0" w:rsidRDefault="001F30B0" w:rsidP="001F30B0">
            <w:pPr>
              <w:pStyle w:val="NormalWeb"/>
              <w:spacing w:before="0" w:beforeAutospacing="0" w:after="0" w:afterAutospacing="0"/>
              <w:rPr>
                <w:rFonts w:ascii="Arial" w:hAnsi="Arial" w:cs="Arial"/>
                <w:sz w:val="20"/>
                <w:szCs w:val="20"/>
              </w:rPr>
            </w:pPr>
            <w:r>
              <w:rPr>
                <w:rFonts w:ascii="Arial" w:hAnsi="Arial" w:cs="Arial"/>
                <w:sz w:val="20"/>
                <w:szCs w:val="20"/>
              </w:rPr>
              <w:t>The Survey Team at Tompkins Associates</w:t>
            </w:r>
          </w:p>
          <w:p w:rsidR="001F30B0" w:rsidRPr="00EF1ACA" w:rsidRDefault="001F30B0" w:rsidP="001F30B0">
            <w:pPr>
              <w:widowControl/>
              <w:rPr>
                <w:rFonts w:ascii="Arial" w:eastAsiaTheme="minorHAnsi" w:hAnsi="Arial" w:cs="Arial"/>
                <w:sz w:val="20"/>
              </w:rPr>
            </w:pPr>
          </w:p>
          <w:p w:rsidR="001F30B0" w:rsidRPr="00EF1ACA" w:rsidRDefault="007245E7" w:rsidP="001F30B0">
            <w:pPr>
              <w:widowControl/>
              <w:jc w:val="center"/>
              <w:rPr>
                <w:szCs w:val="24"/>
                <w:highlight w:val="green"/>
              </w:rPr>
            </w:pPr>
            <w:r>
              <w:rPr>
                <w:szCs w:val="24"/>
              </w:rPr>
              <w:pict>
                <v:rect id="_x0000_i1026" style="width:468pt;height:1.5pt" o:hralign="center" o:hrstd="t" o:hr="t" fillcolor="#aca899" stroked="f"/>
              </w:pict>
            </w:r>
          </w:p>
          <w:p w:rsidR="001F30B0" w:rsidRPr="00921412" w:rsidRDefault="001F30B0" w:rsidP="00A9164B">
            <w:pPr>
              <w:widowControl/>
              <w:rPr>
                <w:rFonts w:ascii="Arial" w:eastAsiaTheme="minorHAnsi" w:hAnsi="Arial" w:cs="Arial"/>
                <w:sz w:val="15"/>
                <w:szCs w:val="15"/>
              </w:rPr>
            </w:pPr>
            <w:r w:rsidRPr="002A0E57">
              <w:rPr>
                <w:rFonts w:ascii="Arial" w:eastAsiaTheme="minorHAnsi" w:hAnsi="Arial" w:cs="Arial"/>
                <w:sz w:val="15"/>
                <w:szCs w:val="15"/>
              </w:rPr>
              <w:t xml:space="preserve">This email is sent on behalf of the person/organization whose name appears in the FROM field by </w:t>
            </w:r>
            <w:proofErr w:type="spellStart"/>
            <w:r w:rsidRPr="002A0E57">
              <w:rPr>
                <w:rFonts w:ascii="Arial" w:eastAsiaTheme="minorHAnsi" w:hAnsi="Arial" w:cs="Arial"/>
                <w:sz w:val="15"/>
                <w:szCs w:val="15"/>
              </w:rPr>
              <w:t>Zarca</w:t>
            </w:r>
            <w:proofErr w:type="spellEnd"/>
            <w:r w:rsidRPr="002A0E57">
              <w:rPr>
                <w:rFonts w:ascii="Arial" w:eastAsiaTheme="minorHAnsi" w:hAnsi="Arial" w:cs="Arial"/>
                <w:sz w:val="15"/>
                <w:szCs w:val="15"/>
              </w:rPr>
              <w:t xml:space="preserve"> </w:t>
            </w:r>
            <w:proofErr w:type="gramStart"/>
            <w:r w:rsidRPr="002A0E57">
              <w:rPr>
                <w:rFonts w:ascii="Arial" w:eastAsiaTheme="minorHAnsi" w:hAnsi="Arial" w:cs="Arial"/>
                <w:sz w:val="15"/>
                <w:szCs w:val="15"/>
              </w:rPr>
              <w:t>Interactive .</w:t>
            </w:r>
            <w:proofErr w:type="gramEnd"/>
            <w:r w:rsidRPr="002A0E57">
              <w:rPr>
                <w:rFonts w:ascii="Arial" w:eastAsiaTheme="minorHAnsi" w:hAnsi="Arial" w:cs="Arial"/>
                <w:sz w:val="15"/>
                <w:szCs w:val="15"/>
              </w:rPr>
              <w:t xml:space="preserve"> If you have any questions about the email, please contact the sender by replying to this email.  If you prefer not to receive future reminders about this survey, please </w:t>
            </w:r>
            <w:hyperlink r:id="rId23" w:tgtFrame="_blank" w:history="1">
              <w:r w:rsidRPr="002A0E57">
                <w:rPr>
                  <w:rFonts w:ascii="Arial" w:eastAsiaTheme="minorHAnsi" w:hAnsi="Arial" w:cs="Arial"/>
                  <w:color w:val="0000FF"/>
                  <w:sz w:val="15"/>
                  <w:u w:val="single"/>
                </w:rPr>
                <w:t>click here</w:t>
              </w:r>
            </w:hyperlink>
            <w:r w:rsidRPr="002A0E57">
              <w:rPr>
                <w:rFonts w:ascii="Arial" w:eastAsiaTheme="minorHAnsi" w:hAnsi="Arial" w:cs="Arial"/>
                <w:sz w:val="15"/>
                <w:szCs w:val="15"/>
              </w:rPr>
              <w:t xml:space="preserve">.  If you prefer not to receive future surveys from the organization behind this survey, please </w:t>
            </w:r>
            <w:hyperlink r:id="rId24" w:tgtFrame="_blank" w:history="1">
              <w:r w:rsidRPr="002A0E57">
                <w:rPr>
                  <w:rFonts w:ascii="Arial" w:eastAsiaTheme="minorHAnsi" w:hAnsi="Arial" w:cs="Arial"/>
                  <w:color w:val="0000FF"/>
                  <w:sz w:val="15"/>
                  <w:u w:val="single"/>
                </w:rPr>
                <w:t>click here</w:t>
              </w:r>
            </w:hyperlink>
            <w:r w:rsidRPr="002A0E57">
              <w:rPr>
                <w:rFonts w:ascii="Arial" w:eastAsiaTheme="minorHAnsi" w:hAnsi="Arial" w:cs="Arial"/>
                <w:sz w:val="15"/>
                <w:szCs w:val="15"/>
              </w:rPr>
              <w:t>.</w:t>
            </w:r>
          </w:p>
        </w:tc>
      </w:tr>
    </w:tbl>
    <w:p w:rsidR="001F30B0" w:rsidRDefault="001F30B0">
      <w:pPr>
        <w:autoSpaceDE w:val="0"/>
        <w:autoSpaceDN w:val="0"/>
        <w:adjustRightInd w:val="0"/>
      </w:pPr>
    </w:p>
    <w:sectPr w:rsidR="001F30B0" w:rsidSect="00816EB8">
      <w:endnotePr>
        <w:numFmt w:val="decimal"/>
      </w:endnotePr>
      <w:pgSz w:w="12240" w:h="15840"/>
      <w:pgMar w:top="1296" w:right="1440" w:bottom="720" w:left="1440" w:header="1440" w:footer="9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C2" w:rsidRDefault="004737C2">
      <w:r>
        <w:separator/>
      </w:r>
    </w:p>
  </w:endnote>
  <w:endnote w:type="continuationSeparator" w:id="0">
    <w:p w:rsidR="004737C2" w:rsidRDefault="0047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BT">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4D" w:rsidRDefault="00534A3C">
    <w:pPr>
      <w:pStyle w:val="Footer"/>
      <w:framePr w:wrap="around" w:vAnchor="text" w:hAnchor="margin" w:xAlign="right" w:y="1"/>
      <w:rPr>
        <w:rStyle w:val="PageNumber"/>
      </w:rPr>
    </w:pPr>
    <w:r>
      <w:rPr>
        <w:rStyle w:val="PageNumber"/>
      </w:rPr>
      <w:fldChar w:fldCharType="begin"/>
    </w:r>
    <w:r w:rsidR="0048044D">
      <w:rPr>
        <w:rStyle w:val="PageNumber"/>
      </w:rPr>
      <w:instrText xml:space="preserve">PAGE  </w:instrText>
    </w:r>
    <w:r>
      <w:rPr>
        <w:rStyle w:val="PageNumber"/>
      </w:rPr>
      <w:fldChar w:fldCharType="separate"/>
    </w:r>
    <w:r w:rsidR="0048044D">
      <w:rPr>
        <w:rStyle w:val="PageNumber"/>
        <w:noProof/>
      </w:rPr>
      <w:t>6</w:t>
    </w:r>
    <w:r>
      <w:rPr>
        <w:rStyle w:val="PageNumber"/>
      </w:rPr>
      <w:fldChar w:fldCharType="end"/>
    </w:r>
  </w:p>
  <w:p w:rsidR="0048044D" w:rsidRDefault="004804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4D" w:rsidRPr="00237C78" w:rsidRDefault="0048044D" w:rsidP="00237C78">
    <w:pPr>
      <w:pStyle w:val="Footer"/>
      <w:jc w:val="right"/>
    </w:pPr>
  </w:p>
  <w:p w:rsidR="0048044D" w:rsidRPr="00237C78" w:rsidRDefault="00534A3C" w:rsidP="00237C78">
    <w:pPr>
      <w:pStyle w:val="Footer"/>
      <w:jc w:val="right"/>
    </w:pPr>
    <w:r>
      <w:fldChar w:fldCharType="begin"/>
    </w:r>
    <w:r w:rsidR="00FA03DD">
      <w:instrText xml:space="preserve"> PAGE   \* MERGEFORMAT </w:instrText>
    </w:r>
    <w:r>
      <w:fldChar w:fldCharType="separate"/>
    </w:r>
    <w:r w:rsidR="007245E7">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C2" w:rsidRDefault="004737C2">
      <w:r>
        <w:separator/>
      </w:r>
    </w:p>
  </w:footnote>
  <w:footnote w:type="continuationSeparator" w:id="0">
    <w:p w:rsidR="004737C2" w:rsidRDefault="00473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426F54"/>
    <w:multiLevelType w:val="hybridMultilevel"/>
    <w:tmpl w:val="6028458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66C1BAA"/>
    <w:multiLevelType w:val="hybridMultilevel"/>
    <w:tmpl w:val="156C1844"/>
    <w:lvl w:ilvl="0" w:tplc="50DEA688">
      <w:numFmt w:val="bullet"/>
      <w:lvlText w:val="-"/>
      <w:lvlJc w:val="left"/>
      <w:pPr>
        <w:ind w:left="1440" w:hanging="360"/>
      </w:pPr>
      <w:rPr>
        <w:rFonts w:ascii="Futura Bk BT" w:eastAsia="Times New Roman" w:hAnsi="Futura Bk BT"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60279B"/>
    <w:multiLevelType w:val="hybridMultilevel"/>
    <w:tmpl w:val="2B548D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9256E47"/>
    <w:multiLevelType w:val="hybridMultilevel"/>
    <w:tmpl w:val="CDE45E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2D39E5"/>
    <w:multiLevelType w:val="singleLevel"/>
    <w:tmpl w:val="944CC5F2"/>
    <w:lvl w:ilvl="0">
      <w:start w:val="10"/>
      <w:numFmt w:val="decimal"/>
      <w:lvlText w:val="%1."/>
      <w:lvlJc w:val="left"/>
      <w:pPr>
        <w:tabs>
          <w:tab w:val="num" w:pos="720"/>
        </w:tabs>
        <w:ind w:left="720" w:hanging="720"/>
      </w:pPr>
      <w:rPr>
        <w:rFonts w:cs="Times New Roman" w:hint="default"/>
      </w:rPr>
    </w:lvl>
  </w:abstractNum>
  <w:abstractNum w:abstractNumId="6">
    <w:nsid w:val="0D507A6C"/>
    <w:multiLevelType w:val="multilevel"/>
    <w:tmpl w:val="A93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21032"/>
    <w:multiLevelType w:val="hybridMultilevel"/>
    <w:tmpl w:val="C50E26A4"/>
    <w:lvl w:ilvl="0" w:tplc="F118B1E8">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B34E0"/>
    <w:multiLevelType w:val="singleLevel"/>
    <w:tmpl w:val="4464338E"/>
    <w:lvl w:ilvl="0">
      <w:start w:val="2"/>
      <w:numFmt w:val="upperLetter"/>
      <w:lvlText w:val="%1."/>
      <w:lvlJc w:val="left"/>
      <w:pPr>
        <w:tabs>
          <w:tab w:val="num" w:pos="1440"/>
        </w:tabs>
        <w:ind w:left="1440" w:hanging="720"/>
      </w:pPr>
      <w:rPr>
        <w:rFonts w:cs="Times New Roman" w:hint="default"/>
      </w:rPr>
    </w:lvl>
  </w:abstractNum>
  <w:abstractNum w:abstractNumId="9">
    <w:nsid w:val="16BD0F45"/>
    <w:multiLevelType w:val="singleLevel"/>
    <w:tmpl w:val="0E8A1464"/>
    <w:lvl w:ilvl="0">
      <w:start w:val="1"/>
      <w:numFmt w:val="decimal"/>
      <w:lvlText w:val="%1."/>
      <w:lvlJc w:val="left"/>
      <w:pPr>
        <w:tabs>
          <w:tab w:val="num" w:pos="1080"/>
        </w:tabs>
        <w:ind w:left="1080" w:hanging="360"/>
      </w:pPr>
      <w:rPr>
        <w:rFonts w:cs="Times New Roman" w:hint="default"/>
      </w:rPr>
    </w:lvl>
  </w:abstractNum>
  <w:abstractNum w:abstractNumId="10">
    <w:nsid w:val="24AE5A47"/>
    <w:multiLevelType w:val="hybridMultilevel"/>
    <w:tmpl w:val="33CE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D5883"/>
    <w:multiLevelType w:val="multilevel"/>
    <w:tmpl w:val="B0E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A492E"/>
    <w:multiLevelType w:val="singleLevel"/>
    <w:tmpl w:val="69462A88"/>
    <w:lvl w:ilvl="0">
      <w:start w:val="2"/>
      <w:numFmt w:val="upperLetter"/>
      <w:lvlText w:val="%1."/>
      <w:lvlJc w:val="left"/>
      <w:pPr>
        <w:tabs>
          <w:tab w:val="num" w:pos="1080"/>
        </w:tabs>
        <w:ind w:left="1080" w:hanging="360"/>
      </w:pPr>
      <w:rPr>
        <w:rFonts w:cs="Times New Roman" w:hint="default"/>
        <w:b/>
      </w:rPr>
    </w:lvl>
  </w:abstractNum>
  <w:abstractNum w:abstractNumId="13">
    <w:nsid w:val="27D71988"/>
    <w:multiLevelType w:val="singleLevel"/>
    <w:tmpl w:val="51963D42"/>
    <w:lvl w:ilvl="0">
      <w:start w:val="2"/>
      <w:numFmt w:val="lowerLetter"/>
      <w:lvlText w:val="(%1)"/>
      <w:lvlJc w:val="left"/>
      <w:pPr>
        <w:tabs>
          <w:tab w:val="num" w:pos="1110"/>
        </w:tabs>
        <w:ind w:left="1110" w:hanging="390"/>
      </w:pPr>
      <w:rPr>
        <w:rFonts w:cs="Times New Roman" w:hint="default"/>
      </w:rPr>
    </w:lvl>
  </w:abstractNum>
  <w:abstractNum w:abstractNumId="14">
    <w:nsid w:val="2D2B7FB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5">
    <w:nsid w:val="2DC764C4"/>
    <w:multiLevelType w:val="hybridMultilevel"/>
    <w:tmpl w:val="98E2B9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CF542F"/>
    <w:multiLevelType w:val="singleLevel"/>
    <w:tmpl w:val="A73664B8"/>
    <w:lvl w:ilvl="0">
      <w:start w:val="15"/>
      <w:numFmt w:val="decimal"/>
      <w:lvlText w:val="%1."/>
      <w:lvlJc w:val="left"/>
      <w:pPr>
        <w:tabs>
          <w:tab w:val="num" w:pos="720"/>
        </w:tabs>
        <w:ind w:left="720" w:hanging="720"/>
      </w:pPr>
      <w:rPr>
        <w:rFonts w:cs="Times New Roman" w:hint="default"/>
      </w:rPr>
    </w:lvl>
  </w:abstractNum>
  <w:abstractNum w:abstractNumId="17">
    <w:nsid w:val="3CA010C5"/>
    <w:multiLevelType w:val="hybridMultilevel"/>
    <w:tmpl w:val="F272C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F5886"/>
    <w:multiLevelType w:val="hybridMultilevel"/>
    <w:tmpl w:val="127A2A0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E893C67"/>
    <w:multiLevelType w:val="singleLevel"/>
    <w:tmpl w:val="A73664B8"/>
    <w:lvl w:ilvl="0">
      <w:start w:val="15"/>
      <w:numFmt w:val="decimal"/>
      <w:lvlText w:val="%1."/>
      <w:lvlJc w:val="left"/>
      <w:pPr>
        <w:tabs>
          <w:tab w:val="num" w:pos="720"/>
        </w:tabs>
        <w:ind w:left="720" w:hanging="720"/>
      </w:pPr>
      <w:rPr>
        <w:rFonts w:cs="Times New Roman" w:hint="default"/>
      </w:rPr>
    </w:lvl>
  </w:abstractNum>
  <w:abstractNum w:abstractNumId="20">
    <w:nsid w:val="41DB269D"/>
    <w:multiLevelType w:val="hybridMultilevel"/>
    <w:tmpl w:val="511C2D42"/>
    <w:lvl w:ilvl="0" w:tplc="04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966FA2"/>
    <w:multiLevelType w:val="hybridMultilevel"/>
    <w:tmpl w:val="E410B6D8"/>
    <w:lvl w:ilvl="0" w:tplc="0E8A146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96455FE"/>
    <w:multiLevelType w:val="hybridMultilevel"/>
    <w:tmpl w:val="F732D184"/>
    <w:lvl w:ilvl="0" w:tplc="50DEA688">
      <w:numFmt w:val="bullet"/>
      <w:lvlText w:val="-"/>
      <w:lvlJc w:val="left"/>
      <w:pPr>
        <w:ind w:left="1440" w:hanging="360"/>
      </w:pPr>
      <w:rPr>
        <w:rFonts w:ascii="Futura Bk BT" w:eastAsia="Times New Roman" w:hAnsi="Futura Bk B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1D491F"/>
    <w:multiLevelType w:val="hybridMultilevel"/>
    <w:tmpl w:val="8918F2C8"/>
    <w:lvl w:ilvl="0" w:tplc="D3F01A68">
      <w:start w:val="2"/>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1D33F7D"/>
    <w:multiLevelType w:val="hybridMultilevel"/>
    <w:tmpl w:val="EF3A10B0"/>
    <w:lvl w:ilvl="0" w:tplc="04090001">
      <w:start w:val="1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0502A1"/>
    <w:multiLevelType w:val="hybridMultilevel"/>
    <w:tmpl w:val="38CE7F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F853A2F"/>
    <w:multiLevelType w:val="multilevel"/>
    <w:tmpl w:val="C842184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nsid w:val="6006158D"/>
    <w:multiLevelType w:val="singleLevel"/>
    <w:tmpl w:val="D00AC428"/>
    <w:lvl w:ilvl="0">
      <w:start w:val="4"/>
      <w:numFmt w:val="decimal"/>
      <w:lvlText w:val="%1."/>
      <w:lvlJc w:val="left"/>
      <w:pPr>
        <w:tabs>
          <w:tab w:val="num" w:pos="720"/>
        </w:tabs>
        <w:ind w:left="720" w:hanging="720"/>
      </w:pPr>
      <w:rPr>
        <w:rFonts w:cs="Times New Roman" w:hint="default"/>
      </w:rPr>
    </w:lvl>
  </w:abstractNum>
  <w:abstractNum w:abstractNumId="28">
    <w:nsid w:val="650F443D"/>
    <w:multiLevelType w:val="hybridMultilevel"/>
    <w:tmpl w:val="6C06A5C6"/>
    <w:lvl w:ilvl="0" w:tplc="D99CD0F8">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6EA03780"/>
    <w:multiLevelType w:val="hybridMultilevel"/>
    <w:tmpl w:val="CB261984"/>
    <w:lvl w:ilvl="0" w:tplc="C2025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4C800D4"/>
    <w:multiLevelType w:val="singleLevel"/>
    <w:tmpl w:val="BF3046E8"/>
    <w:lvl w:ilvl="0">
      <w:start w:val="17"/>
      <w:numFmt w:val="decimal"/>
      <w:lvlText w:val="%1."/>
      <w:lvlJc w:val="left"/>
      <w:pPr>
        <w:tabs>
          <w:tab w:val="num" w:pos="720"/>
        </w:tabs>
        <w:ind w:left="720" w:hanging="720"/>
      </w:pPr>
      <w:rPr>
        <w:rFonts w:cs="Times New Roman" w:hint="default"/>
      </w:rPr>
    </w:lvl>
  </w:abstractNum>
  <w:abstractNum w:abstractNumId="31">
    <w:nsid w:val="7A8B7F19"/>
    <w:multiLevelType w:val="multilevel"/>
    <w:tmpl w:val="6A7A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5"/>
  </w:num>
  <w:num w:numId="3">
    <w:abstractNumId w:val="13"/>
  </w:num>
  <w:num w:numId="4">
    <w:abstractNumId w:val="16"/>
  </w:num>
  <w:num w:numId="5">
    <w:abstractNumId w:val="27"/>
  </w:num>
  <w:num w:numId="6">
    <w:abstractNumId w:val="30"/>
  </w:num>
  <w:num w:numId="7">
    <w:abstractNumId w:val="8"/>
  </w:num>
  <w:num w:numId="8">
    <w:abstractNumId w:val="12"/>
  </w:num>
  <w:num w:numId="9">
    <w:abstractNumId w:val="9"/>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14"/>
  </w:num>
  <w:num w:numId="12">
    <w:abstractNumId w:val="25"/>
  </w:num>
  <w:num w:numId="13">
    <w:abstractNumId w:val="18"/>
  </w:num>
  <w:num w:numId="14">
    <w:abstractNumId w:val="20"/>
  </w:num>
  <w:num w:numId="15">
    <w:abstractNumId w:val="24"/>
  </w:num>
  <w:num w:numId="16">
    <w:abstractNumId w:val="6"/>
  </w:num>
  <w:num w:numId="17">
    <w:abstractNumId w:val="31"/>
  </w:num>
  <w:num w:numId="18">
    <w:abstractNumId w:val="11"/>
  </w:num>
  <w:num w:numId="19">
    <w:abstractNumId w:val="23"/>
  </w:num>
  <w:num w:numId="20">
    <w:abstractNumId w:val="21"/>
  </w:num>
  <w:num w:numId="21">
    <w:abstractNumId w:val="1"/>
  </w:num>
  <w:num w:numId="22">
    <w:abstractNumId w:val="4"/>
  </w:num>
  <w:num w:numId="23">
    <w:abstractNumId w:val="29"/>
  </w:num>
  <w:num w:numId="24">
    <w:abstractNumId w:val="2"/>
  </w:num>
  <w:num w:numId="25">
    <w:abstractNumId w:val="22"/>
  </w:num>
  <w:num w:numId="26">
    <w:abstractNumId w:val="15"/>
  </w:num>
  <w:num w:numId="27">
    <w:abstractNumId w:val="17"/>
  </w:num>
  <w:num w:numId="28">
    <w:abstractNumId w:val="3"/>
  </w:num>
  <w:num w:numId="29">
    <w:abstractNumId w:val="10"/>
  </w:num>
  <w:num w:numId="30">
    <w:abstractNumId w:val="7"/>
  </w:num>
  <w:num w:numId="31">
    <w:abstractNumId w:val="26"/>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0B"/>
    <w:rsid w:val="00003F90"/>
    <w:rsid w:val="00020C45"/>
    <w:rsid w:val="00020FBE"/>
    <w:rsid w:val="00027FA1"/>
    <w:rsid w:val="00032537"/>
    <w:rsid w:val="000359AD"/>
    <w:rsid w:val="000406E9"/>
    <w:rsid w:val="00040D62"/>
    <w:rsid w:val="00042244"/>
    <w:rsid w:val="00043FAF"/>
    <w:rsid w:val="00045238"/>
    <w:rsid w:val="00045D81"/>
    <w:rsid w:val="00046973"/>
    <w:rsid w:val="00046B64"/>
    <w:rsid w:val="00051D6F"/>
    <w:rsid w:val="00051D7B"/>
    <w:rsid w:val="00051FCB"/>
    <w:rsid w:val="00053C27"/>
    <w:rsid w:val="000611A2"/>
    <w:rsid w:val="000624C9"/>
    <w:rsid w:val="00063868"/>
    <w:rsid w:val="000727B3"/>
    <w:rsid w:val="0007411D"/>
    <w:rsid w:val="00074544"/>
    <w:rsid w:val="00077E47"/>
    <w:rsid w:val="00081181"/>
    <w:rsid w:val="000828D0"/>
    <w:rsid w:val="00082E19"/>
    <w:rsid w:val="000870BB"/>
    <w:rsid w:val="000918A3"/>
    <w:rsid w:val="000921BA"/>
    <w:rsid w:val="000951AE"/>
    <w:rsid w:val="000A1B62"/>
    <w:rsid w:val="000A2C08"/>
    <w:rsid w:val="000A38B3"/>
    <w:rsid w:val="000A5F1D"/>
    <w:rsid w:val="000B594A"/>
    <w:rsid w:val="000B5CF3"/>
    <w:rsid w:val="000B6B36"/>
    <w:rsid w:val="000C25E4"/>
    <w:rsid w:val="000C2B9D"/>
    <w:rsid w:val="000D02B0"/>
    <w:rsid w:val="000D0FFA"/>
    <w:rsid w:val="000D7E2D"/>
    <w:rsid w:val="000E060B"/>
    <w:rsid w:val="000E2263"/>
    <w:rsid w:val="000E2337"/>
    <w:rsid w:val="000E29C6"/>
    <w:rsid w:val="000E3CF5"/>
    <w:rsid w:val="000E516A"/>
    <w:rsid w:val="000F0E2B"/>
    <w:rsid w:val="000F16F6"/>
    <w:rsid w:val="000F3814"/>
    <w:rsid w:val="00102D7B"/>
    <w:rsid w:val="001032F9"/>
    <w:rsid w:val="001051B0"/>
    <w:rsid w:val="00112363"/>
    <w:rsid w:val="0011452F"/>
    <w:rsid w:val="00114E8C"/>
    <w:rsid w:val="00125054"/>
    <w:rsid w:val="001266C1"/>
    <w:rsid w:val="0012678C"/>
    <w:rsid w:val="00127ACB"/>
    <w:rsid w:val="00133B15"/>
    <w:rsid w:val="0013439A"/>
    <w:rsid w:val="00137B7C"/>
    <w:rsid w:val="00142890"/>
    <w:rsid w:val="001459FD"/>
    <w:rsid w:val="00145ADC"/>
    <w:rsid w:val="00145C36"/>
    <w:rsid w:val="001461B9"/>
    <w:rsid w:val="00146A03"/>
    <w:rsid w:val="001502C4"/>
    <w:rsid w:val="001522F5"/>
    <w:rsid w:val="00161F7F"/>
    <w:rsid w:val="001623EC"/>
    <w:rsid w:val="001708A2"/>
    <w:rsid w:val="00173C36"/>
    <w:rsid w:val="00174516"/>
    <w:rsid w:val="00181B78"/>
    <w:rsid w:val="001838D9"/>
    <w:rsid w:val="001864C2"/>
    <w:rsid w:val="00186CBD"/>
    <w:rsid w:val="001931A8"/>
    <w:rsid w:val="001950F6"/>
    <w:rsid w:val="00196A1F"/>
    <w:rsid w:val="001A2FCB"/>
    <w:rsid w:val="001A319A"/>
    <w:rsid w:val="001A4A5D"/>
    <w:rsid w:val="001A7A85"/>
    <w:rsid w:val="001B06ED"/>
    <w:rsid w:val="001B0949"/>
    <w:rsid w:val="001B1265"/>
    <w:rsid w:val="001B224F"/>
    <w:rsid w:val="001B3A7A"/>
    <w:rsid w:val="001B7A5F"/>
    <w:rsid w:val="001B7B84"/>
    <w:rsid w:val="001C137B"/>
    <w:rsid w:val="001C2E1A"/>
    <w:rsid w:val="001C4533"/>
    <w:rsid w:val="001C5BB8"/>
    <w:rsid w:val="001C6BF8"/>
    <w:rsid w:val="001C7700"/>
    <w:rsid w:val="001D0915"/>
    <w:rsid w:val="001D281C"/>
    <w:rsid w:val="001D2D13"/>
    <w:rsid w:val="001D498B"/>
    <w:rsid w:val="001D5121"/>
    <w:rsid w:val="001E07DE"/>
    <w:rsid w:val="001E251D"/>
    <w:rsid w:val="001E2F01"/>
    <w:rsid w:val="001E3C77"/>
    <w:rsid w:val="001E7A71"/>
    <w:rsid w:val="001F1447"/>
    <w:rsid w:val="001F15B1"/>
    <w:rsid w:val="001F30B0"/>
    <w:rsid w:val="001F31C9"/>
    <w:rsid w:val="001F3547"/>
    <w:rsid w:val="001F468A"/>
    <w:rsid w:val="00200AD4"/>
    <w:rsid w:val="00202B89"/>
    <w:rsid w:val="002034B5"/>
    <w:rsid w:val="0020774E"/>
    <w:rsid w:val="002113AB"/>
    <w:rsid w:val="002167CB"/>
    <w:rsid w:val="002177FF"/>
    <w:rsid w:val="00224FB4"/>
    <w:rsid w:val="00224FEF"/>
    <w:rsid w:val="00225CB7"/>
    <w:rsid w:val="002332A8"/>
    <w:rsid w:val="002335FC"/>
    <w:rsid w:val="00234165"/>
    <w:rsid w:val="00234DE7"/>
    <w:rsid w:val="00237C78"/>
    <w:rsid w:val="002432CF"/>
    <w:rsid w:val="00247F66"/>
    <w:rsid w:val="00252FC5"/>
    <w:rsid w:val="00256DAA"/>
    <w:rsid w:val="00262C8A"/>
    <w:rsid w:val="002641B5"/>
    <w:rsid w:val="00274745"/>
    <w:rsid w:val="00282431"/>
    <w:rsid w:val="0028261E"/>
    <w:rsid w:val="00282AA9"/>
    <w:rsid w:val="00284A89"/>
    <w:rsid w:val="00285DE4"/>
    <w:rsid w:val="002864E3"/>
    <w:rsid w:val="00287439"/>
    <w:rsid w:val="0029074C"/>
    <w:rsid w:val="002912A2"/>
    <w:rsid w:val="00291D5B"/>
    <w:rsid w:val="00292B70"/>
    <w:rsid w:val="00294ADD"/>
    <w:rsid w:val="00296224"/>
    <w:rsid w:val="00297573"/>
    <w:rsid w:val="002A0E57"/>
    <w:rsid w:val="002A1697"/>
    <w:rsid w:val="002A2F1A"/>
    <w:rsid w:val="002A36FC"/>
    <w:rsid w:val="002A37D6"/>
    <w:rsid w:val="002A3A40"/>
    <w:rsid w:val="002A3DA8"/>
    <w:rsid w:val="002A6311"/>
    <w:rsid w:val="002A6C0B"/>
    <w:rsid w:val="002B2661"/>
    <w:rsid w:val="002B39CF"/>
    <w:rsid w:val="002C3F75"/>
    <w:rsid w:val="002C41DC"/>
    <w:rsid w:val="002C6E39"/>
    <w:rsid w:val="002C793D"/>
    <w:rsid w:val="002D3209"/>
    <w:rsid w:val="002D7F25"/>
    <w:rsid w:val="002E3EE6"/>
    <w:rsid w:val="002E5CBE"/>
    <w:rsid w:val="002E5F75"/>
    <w:rsid w:val="002E66DE"/>
    <w:rsid w:val="002F0C5B"/>
    <w:rsid w:val="002F2000"/>
    <w:rsid w:val="002F20E3"/>
    <w:rsid w:val="002F3287"/>
    <w:rsid w:val="002F4C19"/>
    <w:rsid w:val="00300858"/>
    <w:rsid w:val="00303138"/>
    <w:rsid w:val="003063FC"/>
    <w:rsid w:val="003076DC"/>
    <w:rsid w:val="00307E5C"/>
    <w:rsid w:val="00310245"/>
    <w:rsid w:val="003132D3"/>
    <w:rsid w:val="00315CBD"/>
    <w:rsid w:val="00316EC1"/>
    <w:rsid w:val="003218FC"/>
    <w:rsid w:val="003252FC"/>
    <w:rsid w:val="00325929"/>
    <w:rsid w:val="0032789C"/>
    <w:rsid w:val="003317EE"/>
    <w:rsid w:val="003363AB"/>
    <w:rsid w:val="00336D1B"/>
    <w:rsid w:val="003377AF"/>
    <w:rsid w:val="003422E6"/>
    <w:rsid w:val="00343213"/>
    <w:rsid w:val="00343AC3"/>
    <w:rsid w:val="00345F14"/>
    <w:rsid w:val="00350EDD"/>
    <w:rsid w:val="0035180B"/>
    <w:rsid w:val="00353307"/>
    <w:rsid w:val="00353982"/>
    <w:rsid w:val="003578F3"/>
    <w:rsid w:val="003608BE"/>
    <w:rsid w:val="00360DFB"/>
    <w:rsid w:val="00360F2C"/>
    <w:rsid w:val="00362204"/>
    <w:rsid w:val="00364810"/>
    <w:rsid w:val="00371952"/>
    <w:rsid w:val="003759B5"/>
    <w:rsid w:val="003763F6"/>
    <w:rsid w:val="0038409F"/>
    <w:rsid w:val="003860E2"/>
    <w:rsid w:val="0039161A"/>
    <w:rsid w:val="003970CE"/>
    <w:rsid w:val="003A0121"/>
    <w:rsid w:val="003A1466"/>
    <w:rsid w:val="003A22D4"/>
    <w:rsid w:val="003A3AD3"/>
    <w:rsid w:val="003A3D3E"/>
    <w:rsid w:val="003A64F3"/>
    <w:rsid w:val="003A7E5D"/>
    <w:rsid w:val="003B206A"/>
    <w:rsid w:val="003B2300"/>
    <w:rsid w:val="003B6802"/>
    <w:rsid w:val="003C40E9"/>
    <w:rsid w:val="003C5A2D"/>
    <w:rsid w:val="003C62A8"/>
    <w:rsid w:val="003C6897"/>
    <w:rsid w:val="003D0BBC"/>
    <w:rsid w:val="003D40E6"/>
    <w:rsid w:val="003D5B7C"/>
    <w:rsid w:val="003D7C94"/>
    <w:rsid w:val="003E0F9C"/>
    <w:rsid w:val="003E16EE"/>
    <w:rsid w:val="003E21FC"/>
    <w:rsid w:val="003E458D"/>
    <w:rsid w:val="003E5A51"/>
    <w:rsid w:val="003F30DA"/>
    <w:rsid w:val="003F31CE"/>
    <w:rsid w:val="003F5562"/>
    <w:rsid w:val="0040078B"/>
    <w:rsid w:val="004024EB"/>
    <w:rsid w:val="00404AA7"/>
    <w:rsid w:val="00410089"/>
    <w:rsid w:val="00410824"/>
    <w:rsid w:val="00424EEF"/>
    <w:rsid w:val="004266B9"/>
    <w:rsid w:val="00426FF0"/>
    <w:rsid w:val="00430C12"/>
    <w:rsid w:val="00431EC4"/>
    <w:rsid w:val="00431F7A"/>
    <w:rsid w:val="00440A5A"/>
    <w:rsid w:val="00441064"/>
    <w:rsid w:val="00441D2F"/>
    <w:rsid w:val="00443EE5"/>
    <w:rsid w:val="00444214"/>
    <w:rsid w:val="00447377"/>
    <w:rsid w:val="004475C9"/>
    <w:rsid w:val="00451F01"/>
    <w:rsid w:val="00456414"/>
    <w:rsid w:val="004576BA"/>
    <w:rsid w:val="004600E6"/>
    <w:rsid w:val="00462333"/>
    <w:rsid w:val="00464278"/>
    <w:rsid w:val="00465092"/>
    <w:rsid w:val="00471268"/>
    <w:rsid w:val="004737C2"/>
    <w:rsid w:val="0048044D"/>
    <w:rsid w:val="00480634"/>
    <w:rsid w:val="004810F9"/>
    <w:rsid w:val="00481CD0"/>
    <w:rsid w:val="004827F8"/>
    <w:rsid w:val="00482D4C"/>
    <w:rsid w:val="00484275"/>
    <w:rsid w:val="00484863"/>
    <w:rsid w:val="00485A52"/>
    <w:rsid w:val="00490713"/>
    <w:rsid w:val="00491F5C"/>
    <w:rsid w:val="00493056"/>
    <w:rsid w:val="004968F6"/>
    <w:rsid w:val="004972D0"/>
    <w:rsid w:val="004972E7"/>
    <w:rsid w:val="00497EC7"/>
    <w:rsid w:val="004A1BE2"/>
    <w:rsid w:val="004A1FE7"/>
    <w:rsid w:val="004A64D1"/>
    <w:rsid w:val="004B4179"/>
    <w:rsid w:val="004C1908"/>
    <w:rsid w:val="004C1F51"/>
    <w:rsid w:val="004C4CC3"/>
    <w:rsid w:val="004C4E3A"/>
    <w:rsid w:val="004C6A95"/>
    <w:rsid w:val="004C7B7A"/>
    <w:rsid w:val="004D23D5"/>
    <w:rsid w:val="004D6B46"/>
    <w:rsid w:val="004F2407"/>
    <w:rsid w:val="004F3D13"/>
    <w:rsid w:val="004F3FBB"/>
    <w:rsid w:val="00501E5A"/>
    <w:rsid w:val="00502166"/>
    <w:rsid w:val="00515836"/>
    <w:rsid w:val="00517F42"/>
    <w:rsid w:val="00523EDF"/>
    <w:rsid w:val="0052474D"/>
    <w:rsid w:val="00534350"/>
    <w:rsid w:val="00534A3C"/>
    <w:rsid w:val="00535E32"/>
    <w:rsid w:val="00537FF7"/>
    <w:rsid w:val="00544CFD"/>
    <w:rsid w:val="005464CC"/>
    <w:rsid w:val="005475E0"/>
    <w:rsid w:val="00547C89"/>
    <w:rsid w:val="00550892"/>
    <w:rsid w:val="00554DE5"/>
    <w:rsid w:val="00561136"/>
    <w:rsid w:val="00563D57"/>
    <w:rsid w:val="00566FB2"/>
    <w:rsid w:val="00570C58"/>
    <w:rsid w:val="00577C9A"/>
    <w:rsid w:val="00580160"/>
    <w:rsid w:val="00581B5B"/>
    <w:rsid w:val="005834AB"/>
    <w:rsid w:val="005857E3"/>
    <w:rsid w:val="005865AE"/>
    <w:rsid w:val="00591B89"/>
    <w:rsid w:val="00591FF2"/>
    <w:rsid w:val="00596634"/>
    <w:rsid w:val="005A1826"/>
    <w:rsid w:val="005A518B"/>
    <w:rsid w:val="005B03BA"/>
    <w:rsid w:val="005B2724"/>
    <w:rsid w:val="005B4615"/>
    <w:rsid w:val="005C43B2"/>
    <w:rsid w:val="005C49F1"/>
    <w:rsid w:val="005C5A65"/>
    <w:rsid w:val="005E145F"/>
    <w:rsid w:val="005E35EE"/>
    <w:rsid w:val="005E55FD"/>
    <w:rsid w:val="006078E1"/>
    <w:rsid w:val="006079A0"/>
    <w:rsid w:val="006127B5"/>
    <w:rsid w:val="00615649"/>
    <w:rsid w:val="00616B7A"/>
    <w:rsid w:val="006243F8"/>
    <w:rsid w:val="00624A36"/>
    <w:rsid w:val="00625078"/>
    <w:rsid w:val="00634055"/>
    <w:rsid w:val="00634960"/>
    <w:rsid w:val="00637A37"/>
    <w:rsid w:val="0064306B"/>
    <w:rsid w:val="00644BBB"/>
    <w:rsid w:val="0066572C"/>
    <w:rsid w:val="006666E7"/>
    <w:rsid w:val="00667246"/>
    <w:rsid w:val="00673E36"/>
    <w:rsid w:val="00682846"/>
    <w:rsid w:val="00683276"/>
    <w:rsid w:val="006832FD"/>
    <w:rsid w:val="00683367"/>
    <w:rsid w:val="00684D51"/>
    <w:rsid w:val="0069094F"/>
    <w:rsid w:val="00691525"/>
    <w:rsid w:val="006917C2"/>
    <w:rsid w:val="0069384D"/>
    <w:rsid w:val="006A0546"/>
    <w:rsid w:val="006A312C"/>
    <w:rsid w:val="006A7B98"/>
    <w:rsid w:val="006A7FDA"/>
    <w:rsid w:val="006B3478"/>
    <w:rsid w:val="006C27BE"/>
    <w:rsid w:val="006C60FD"/>
    <w:rsid w:val="006D2F0A"/>
    <w:rsid w:val="006D4091"/>
    <w:rsid w:val="006E033D"/>
    <w:rsid w:val="006E0418"/>
    <w:rsid w:val="006E0815"/>
    <w:rsid w:val="006E0912"/>
    <w:rsid w:val="006E0CFB"/>
    <w:rsid w:val="006E1763"/>
    <w:rsid w:val="006E3DF3"/>
    <w:rsid w:val="006E4515"/>
    <w:rsid w:val="006E581D"/>
    <w:rsid w:val="006E5ECF"/>
    <w:rsid w:val="006E7DFF"/>
    <w:rsid w:val="006F03F2"/>
    <w:rsid w:val="006F0B5C"/>
    <w:rsid w:val="006F7A9D"/>
    <w:rsid w:val="007019F8"/>
    <w:rsid w:val="0070286F"/>
    <w:rsid w:val="00714CD8"/>
    <w:rsid w:val="00715CC6"/>
    <w:rsid w:val="00716B55"/>
    <w:rsid w:val="00720440"/>
    <w:rsid w:val="00720AF7"/>
    <w:rsid w:val="007222A1"/>
    <w:rsid w:val="007245E7"/>
    <w:rsid w:val="00727718"/>
    <w:rsid w:val="007333CC"/>
    <w:rsid w:val="00735272"/>
    <w:rsid w:val="0073659C"/>
    <w:rsid w:val="00736F32"/>
    <w:rsid w:val="007466D6"/>
    <w:rsid w:val="0074675F"/>
    <w:rsid w:val="00765E70"/>
    <w:rsid w:val="00765F3A"/>
    <w:rsid w:val="0076690B"/>
    <w:rsid w:val="00772F2A"/>
    <w:rsid w:val="00776B38"/>
    <w:rsid w:val="00777163"/>
    <w:rsid w:val="0077748D"/>
    <w:rsid w:val="0078297D"/>
    <w:rsid w:val="00784C89"/>
    <w:rsid w:val="00785515"/>
    <w:rsid w:val="007906F8"/>
    <w:rsid w:val="0079094B"/>
    <w:rsid w:val="007932D1"/>
    <w:rsid w:val="007949F8"/>
    <w:rsid w:val="00796F7D"/>
    <w:rsid w:val="007A126A"/>
    <w:rsid w:val="007A2435"/>
    <w:rsid w:val="007A5F16"/>
    <w:rsid w:val="007A628B"/>
    <w:rsid w:val="007A67A8"/>
    <w:rsid w:val="007A6CB5"/>
    <w:rsid w:val="007B33BD"/>
    <w:rsid w:val="007B3962"/>
    <w:rsid w:val="007C5500"/>
    <w:rsid w:val="007D29C6"/>
    <w:rsid w:val="007D45A4"/>
    <w:rsid w:val="007D793F"/>
    <w:rsid w:val="007E14B5"/>
    <w:rsid w:val="007E3D62"/>
    <w:rsid w:val="007E402F"/>
    <w:rsid w:val="007F1951"/>
    <w:rsid w:val="007F3204"/>
    <w:rsid w:val="007F49CA"/>
    <w:rsid w:val="007F6F31"/>
    <w:rsid w:val="007F7A10"/>
    <w:rsid w:val="00801F2E"/>
    <w:rsid w:val="0080248B"/>
    <w:rsid w:val="00802922"/>
    <w:rsid w:val="008073D6"/>
    <w:rsid w:val="00813E4A"/>
    <w:rsid w:val="00815C42"/>
    <w:rsid w:val="00816282"/>
    <w:rsid w:val="008164F7"/>
    <w:rsid w:val="00816EB8"/>
    <w:rsid w:val="00817E41"/>
    <w:rsid w:val="00823342"/>
    <w:rsid w:val="008245D9"/>
    <w:rsid w:val="00826E81"/>
    <w:rsid w:val="00832FEB"/>
    <w:rsid w:val="00833228"/>
    <w:rsid w:val="008360B1"/>
    <w:rsid w:val="0084448C"/>
    <w:rsid w:val="008450FD"/>
    <w:rsid w:val="0084724B"/>
    <w:rsid w:val="00851A1A"/>
    <w:rsid w:val="008605DE"/>
    <w:rsid w:val="008626A7"/>
    <w:rsid w:val="008718B8"/>
    <w:rsid w:val="00874D6A"/>
    <w:rsid w:val="00876D82"/>
    <w:rsid w:val="00885B23"/>
    <w:rsid w:val="0088772D"/>
    <w:rsid w:val="00890696"/>
    <w:rsid w:val="00893A3C"/>
    <w:rsid w:val="00896FB4"/>
    <w:rsid w:val="008B3B13"/>
    <w:rsid w:val="008B5156"/>
    <w:rsid w:val="008B52D2"/>
    <w:rsid w:val="008B6C58"/>
    <w:rsid w:val="008B79B2"/>
    <w:rsid w:val="008C1B9B"/>
    <w:rsid w:val="008C418A"/>
    <w:rsid w:val="008C6BC3"/>
    <w:rsid w:val="008C765F"/>
    <w:rsid w:val="008D01CF"/>
    <w:rsid w:val="008D08E5"/>
    <w:rsid w:val="008D60EA"/>
    <w:rsid w:val="008F02C2"/>
    <w:rsid w:val="008F23DD"/>
    <w:rsid w:val="009003C8"/>
    <w:rsid w:val="00902634"/>
    <w:rsid w:val="00903359"/>
    <w:rsid w:val="00904267"/>
    <w:rsid w:val="0090543A"/>
    <w:rsid w:val="00907678"/>
    <w:rsid w:val="00911F06"/>
    <w:rsid w:val="00921412"/>
    <w:rsid w:val="0092163F"/>
    <w:rsid w:val="00921DE2"/>
    <w:rsid w:val="009460E6"/>
    <w:rsid w:val="009469FF"/>
    <w:rsid w:val="00950193"/>
    <w:rsid w:val="00953B46"/>
    <w:rsid w:val="0095486F"/>
    <w:rsid w:val="00954A16"/>
    <w:rsid w:val="00956153"/>
    <w:rsid w:val="00960593"/>
    <w:rsid w:val="00964853"/>
    <w:rsid w:val="00966658"/>
    <w:rsid w:val="0097241C"/>
    <w:rsid w:val="009744DE"/>
    <w:rsid w:val="00976EA1"/>
    <w:rsid w:val="0098170D"/>
    <w:rsid w:val="009911D6"/>
    <w:rsid w:val="0099531D"/>
    <w:rsid w:val="00995607"/>
    <w:rsid w:val="009A69EA"/>
    <w:rsid w:val="009B01B6"/>
    <w:rsid w:val="009B0A67"/>
    <w:rsid w:val="009B174D"/>
    <w:rsid w:val="009B2659"/>
    <w:rsid w:val="009B3292"/>
    <w:rsid w:val="009B6514"/>
    <w:rsid w:val="009B74C1"/>
    <w:rsid w:val="009C3DC7"/>
    <w:rsid w:val="009C44B4"/>
    <w:rsid w:val="009C4756"/>
    <w:rsid w:val="009C5D46"/>
    <w:rsid w:val="009D1AFE"/>
    <w:rsid w:val="009D1D30"/>
    <w:rsid w:val="009D4171"/>
    <w:rsid w:val="009D527D"/>
    <w:rsid w:val="009E1E22"/>
    <w:rsid w:val="009E37B6"/>
    <w:rsid w:val="009E5CC0"/>
    <w:rsid w:val="009E70F7"/>
    <w:rsid w:val="009F3978"/>
    <w:rsid w:val="009F516B"/>
    <w:rsid w:val="00A04081"/>
    <w:rsid w:val="00A12D4E"/>
    <w:rsid w:val="00A1490B"/>
    <w:rsid w:val="00A1543A"/>
    <w:rsid w:val="00A221DF"/>
    <w:rsid w:val="00A26A9B"/>
    <w:rsid w:val="00A27320"/>
    <w:rsid w:val="00A279C3"/>
    <w:rsid w:val="00A32C7C"/>
    <w:rsid w:val="00A404BE"/>
    <w:rsid w:val="00A43E86"/>
    <w:rsid w:val="00A44347"/>
    <w:rsid w:val="00A55A66"/>
    <w:rsid w:val="00A56648"/>
    <w:rsid w:val="00A61441"/>
    <w:rsid w:val="00A644DE"/>
    <w:rsid w:val="00A656A2"/>
    <w:rsid w:val="00A65C2C"/>
    <w:rsid w:val="00A6650A"/>
    <w:rsid w:val="00A7031A"/>
    <w:rsid w:val="00A704F2"/>
    <w:rsid w:val="00A77719"/>
    <w:rsid w:val="00A8142E"/>
    <w:rsid w:val="00A831AE"/>
    <w:rsid w:val="00A84741"/>
    <w:rsid w:val="00A85D27"/>
    <w:rsid w:val="00A86C53"/>
    <w:rsid w:val="00A87F43"/>
    <w:rsid w:val="00A9098F"/>
    <w:rsid w:val="00A9164B"/>
    <w:rsid w:val="00A934B2"/>
    <w:rsid w:val="00A954E5"/>
    <w:rsid w:val="00A96EAA"/>
    <w:rsid w:val="00A97C16"/>
    <w:rsid w:val="00AA52FC"/>
    <w:rsid w:val="00AA5CC1"/>
    <w:rsid w:val="00AB1913"/>
    <w:rsid w:val="00AB750D"/>
    <w:rsid w:val="00AB795A"/>
    <w:rsid w:val="00AC33BF"/>
    <w:rsid w:val="00AC4F6D"/>
    <w:rsid w:val="00AC694F"/>
    <w:rsid w:val="00AD15BF"/>
    <w:rsid w:val="00AD7479"/>
    <w:rsid w:val="00AD7F27"/>
    <w:rsid w:val="00AF3F09"/>
    <w:rsid w:val="00B0147D"/>
    <w:rsid w:val="00B015B3"/>
    <w:rsid w:val="00B02736"/>
    <w:rsid w:val="00B02D31"/>
    <w:rsid w:val="00B041EB"/>
    <w:rsid w:val="00B05CCC"/>
    <w:rsid w:val="00B10325"/>
    <w:rsid w:val="00B1444D"/>
    <w:rsid w:val="00B176FF"/>
    <w:rsid w:val="00B20768"/>
    <w:rsid w:val="00B26454"/>
    <w:rsid w:val="00B31484"/>
    <w:rsid w:val="00B3232F"/>
    <w:rsid w:val="00B452A0"/>
    <w:rsid w:val="00B4557D"/>
    <w:rsid w:val="00B457B4"/>
    <w:rsid w:val="00B46677"/>
    <w:rsid w:val="00B4764D"/>
    <w:rsid w:val="00B5142B"/>
    <w:rsid w:val="00B527FB"/>
    <w:rsid w:val="00B528E8"/>
    <w:rsid w:val="00B56010"/>
    <w:rsid w:val="00B62A09"/>
    <w:rsid w:val="00B63294"/>
    <w:rsid w:val="00B66024"/>
    <w:rsid w:val="00B67BE8"/>
    <w:rsid w:val="00B67E4F"/>
    <w:rsid w:val="00B738BF"/>
    <w:rsid w:val="00B75470"/>
    <w:rsid w:val="00B76E1D"/>
    <w:rsid w:val="00B77B3C"/>
    <w:rsid w:val="00B77F39"/>
    <w:rsid w:val="00B83ACC"/>
    <w:rsid w:val="00B92C3E"/>
    <w:rsid w:val="00BA3026"/>
    <w:rsid w:val="00BA3354"/>
    <w:rsid w:val="00BA433A"/>
    <w:rsid w:val="00BA6FC2"/>
    <w:rsid w:val="00BA791B"/>
    <w:rsid w:val="00BB0457"/>
    <w:rsid w:val="00BB6117"/>
    <w:rsid w:val="00BB6578"/>
    <w:rsid w:val="00BC4B4B"/>
    <w:rsid w:val="00BD02A7"/>
    <w:rsid w:val="00BD1C3C"/>
    <w:rsid w:val="00BD3837"/>
    <w:rsid w:val="00BD6197"/>
    <w:rsid w:val="00BD77AA"/>
    <w:rsid w:val="00BE045F"/>
    <w:rsid w:val="00BE14ED"/>
    <w:rsid w:val="00BE275A"/>
    <w:rsid w:val="00BE4192"/>
    <w:rsid w:val="00BE518C"/>
    <w:rsid w:val="00BE7DB1"/>
    <w:rsid w:val="00BF020F"/>
    <w:rsid w:val="00BF1217"/>
    <w:rsid w:val="00BF6B53"/>
    <w:rsid w:val="00BF71DD"/>
    <w:rsid w:val="00BF78D2"/>
    <w:rsid w:val="00BF79E6"/>
    <w:rsid w:val="00C00CC1"/>
    <w:rsid w:val="00C018F3"/>
    <w:rsid w:val="00C043F6"/>
    <w:rsid w:val="00C04F40"/>
    <w:rsid w:val="00C07011"/>
    <w:rsid w:val="00C13ACE"/>
    <w:rsid w:val="00C166B3"/>
    <w:rsid w:val="00C16AFF"/>
    <w:rsid w:val="00C20032"/>
    <w:rsid w:val="00C20B61"/>
    <w:rsid w:val="00C2337A"/>
    <w:rsid w:val="00C249BA"/>
    <w:rsid w:val="00C2558D"/>
    <w:rsid w:val="00C25AB6"/>
    <w:rsid w:val="00C278F1"/>
    <w:rsid w:val="00C27AAF"/>
    <w:rsid w:val="00C27B11"/>
    <w:rsid w:val="00C35950"/>
    <w:rsid w:val="00C40730"/>
    <w:rsid w:val="00C419DF"/>
    <w:rsid w:val="00C443F6"/>
    <w:rsid w:val="00C44D85"/>
    <w:rsid w:val="00C46D36"/>
    <w:rsid w:val="00C52578"/>
    <w:rsid w:val="00C54E7E"/>
    <w:rsid w:val="00C64FFE"/>
    <w:rsid w:val="00C65637"/>
    <w:rsid w:val="00C673EE"/>
    <w:rsid w:val="00C708D6"/>
    <w:rsid w:val="00C72459"/>
    <w:rsid w:val="00C72989"/>
    <w:rsid w:val="00C736BA"/>
    <w:rsid w:val="00C7586F"/>
    <w:rsid w:val="00C928AF"/>
    <w:rsid w:val="00C9297F"/>
    <w:rsid w:val="00C934FB"/>
    <w:rsid w:val="00C94C02"/>
    <w:rsid w:val="00C97235"/>
    <w:rsid w:val="00CA2FA9"/>
    <w:rsid w:val="00CA36BF"/>
    <w:rsid w:val="00CA68C2"/>
    <w:rsid w:val="00CB6E4F"/>
    <w:rsid w:val="00CB70DD"/>
    <w:rsid w:val="00CC3917"/>
    <w:rsid w:val="00CC741E"/>
    <w:rsid w:val="00CD1CD4"/>
    <w:rsid w:val="00CD2CBB"/>
    <w:rsid w:val="00CD34F1"/>
    <w:rsid w:val="00CD3904"/>
    <w:rsid w:val="00CD5C31"/>
    <w:rsid w:val="00CE1D2A"/>
    <w:rsid w:val="00CE2337"/>
    <w:rsid w:val="00CE310C"/>
    <w:rsid w:val="00CE317C"/>
    <w:rsid w:val="00CE34FB"/>
    <w:rsid w:val="00CE4DA0"/>
    <w:rsid w:val="00CE617D"/>
    <w:rsid w:val="00CE761C"/>
    <w:rsid w:val="00CF5269"/>
    <w:rsid w:val="00CF7F8C"/>
    <w:rsid w:val="00D01B6D"/>
    <w:rsid w:val="00D02B83"/>
    <w:rsid w:val="00D04050"/>
    <w:rsid w:val="00D04765"/>
    <w:rsid w:val="00D063A6"/>
    <w:rsid w:val="00D07C8E"/>
    <w:rsid w:val="00D14BA9"/>
    <w:rsid w:val="00D17E83"/>
    <w:rsid w:val="00D230E4"/>
    <w:rsid w:val="00D235ED"/>
    <w:rsid w:val="00D33997"/>
    <w:rsid w:val="00D445AE"/>
    <w:rsid w:val="00D45710"/>
    <w:rsid w:val="00D47638"/>
    <w:rsid w:val="00D530CC"/>
    <w:rsid w:val="00D53B97"/>
    <w:rsid w:val="00D5696E"/>
    <w:rsid w:val="00D603C6"/>
    <w:rsid w:val="00D60603"/>
    <w:rsid w:val="00D6747B"/>
    <w:rsid w:val="00D67599"/>
    <w:rsid w:val="00D703A5"/>
    <w:rsid w:val="00D704B2"/>
    <w:rsid w:val="00D7431A"/>
    <w:rsid w:val="00D80CAA"/>
    <w:rsid w:val="00D81E6E"/>
    <w:rsid w:val="00DA161F"/>
    <w:rsid w:val="00DA2359"/>
    <w:rsid w:val="00DA2406"/>
    <w:rsid w:val="00DB10FF"/>
    <w:rsid w:val="00DB26A9"/>
    <w:rsid w:val="00DB4CB2"/>
    <w:rsid w:val="00DB6244"/>
    <w:rsid w:val="00DB6EC8"/>
    <w:rsid w:val="00DB76E4"/>
    <w:rsid w:val="00DC2120"/>
    <w:rsid w:val="00DC6B3D"/>
    <w:rsid w:val="00DD46BA"/>
    <w:rsid w:val="00DD5E7C"/>
    <w:rsid w:val="00DE02DB"/>
    <w:rsid w:val="00DE10ED"/>
    <w:rsid w:val="00DE459B"/>
    <w:rsid w:val="00DF0DC6"/>
    <w:rsid w:val="00DF68B9"/>
    <w:rsid w:val="00DF7027"/>
    <w:rsid w:val="00E0323A"/>
    <w:rsid w:val="00E0367B"/>
    <w:rsid w:val="00E062A2"/>
    <w:rsid w:val="00E107F8"/>
    <w:rsid w:val="00E107FA"/>
    <w:rsid w:val="00E11C34"/>
    <w:rsid w:val="00E1293C"/>
    <w:rsid w:val="00E12B52"/>
    <w:rsid w:val="00E13B8A"/>
    <w:rsid w:val="00E1418D"/>
    <w:rsid w:val="00E20782"/>
    <w:rsid w:val="00E20D67"/>
    <w:rsid w:val="00E25935"/>
    <w:rsid w:val="00E306B3"/>
    <w:rsid w:val="00E30E59"/>
    <w:rsid w:val="00E423FF"/>
    <w:rsid w:val="00E43126"/>
    <w:rsid w:val="00E45D0D"/>
    <w:rsid w:val="00E5180C"/>
    <w:rsid w:val="00E52963"/>
    <w:rsid w:val="00E52AA8"/>
    <w:rsid w:val="00E53F8A"/>
    <w:rsid w:val="00E57F8E"/>
    <w:rsid w:val="00E62197"/>
    <w:rsid w:val="00E6240A"/>
    <w:rsid w:val="00E6345F"/>
    <w:rsid w:val="00E638CF"/>
    <w:rsid w:val="00E704CC"/>
    <w:rsid w:val="00E72090"/>
    <w:rsid w:val="00E734F6"/>
    <w:rsid w:val="00E806A4"/>
    <w:rsid w:val="00E814F2"/>
    <w:rsid w:val="00E83ED8"/>
    <w:rsid w:val="00E87D5B"/>
    <w:rsid w:val="00E87DAF"/>
    <w:rsid w:val="00E9012B"/>
    <w:rsid w:val="00E92520"/>
    <w:rsid w:val="00E934B3"/>
    <w:rsid w:val="00E9497C"/>
    <w:rsid w:val="00E96F2B"/>
    <w:rsid w:val="00EA1754"/>
    <w:rsid w:val="00EA6F02"/>
    <w:rsid w:val="00EA793A"/>
    <w:rsid w:val="00EB0280"/>
    <w:rsid w:val="00EB69BD"/>
    <w:rsid w:val="00EC10A0"/>
    <w:rsid w:val="00ED21D2"/>
    <w:rsid w:val="00ED3653"/>
    <w:rsid w:val="00ED3FE9"/>
    <w:rsid w:val="00ED5327"/>
    <w:rsid w:val="00ED5BD8"/>
    <w:rsid w:val="00EE07B7"/>
    <w:rsid w:val="00EE1C3F"/>
    <w:rsid w:val="00EE264E"/>
    <w:rsid w:val="00EE51DA"/>
    <w:rsid w:val="00EF1686"/>
    <w:rsid w:val="00EF1886"/>
    <w:rsid w:val="00EF1ACA"/>
    <w:rsid w:val="00EF3B5D"/>
    <w:rsid w:val="00EF5FCA"/>
    <w:rsid w:val="00EF6A0B"/>
    <w:rsid w:val="00F050F3"/>
    <w:rsid w:val="00F10972"/>
    <w:rsid w:val="00F10AE2"/>
    <w:rsid w:val="00F21B92"/>
    <w:rsid w:val="00F23371"/>
    <w:rsid w:val="00F25260"/>
    <w:rsid w:val="00F260ED"/>
    <w:rsid w:val="00F31196"/>
    <w:rsid w:val="00F356DE"/>
    <w:rsid w:val="00F417AF"/>
    <w:rsid w:val="00F42367"/>
    <w:rsid w:val="00F4645E"/>
    <w:rsid w:val="00F46EAB"/>
    <w:rsid w:val="00F50E88"/>
    <w:rsid w:val="00F53C06"/>
    <w:rsid w:val="00F564E0"/>
    <w:rsid w:val="00F641B8"/>
    <w:rsid w:val="00F64A6E"/>
    <w:rsid w:val="00F66C7A"/>
    <w:rsid w:val="00F740EF"/>
    <w:rsid w:val="00F741AE"/>
    <w:rsid w:val="00F74581"/>
    <w:rsid w:val="00F753BC"/>
    <w:rsid w:val="00F768B8"/>
    <w:rsid w:val="00F828C9"/>
    <w:rsid w:val="00F84C77"/>
    <w:rsid w:val="00F87D9A"/>
    <w:rsid w:val="00F95219"/>
    <w:rsid w:val="00F95909"/>
    <w:rsid w:val="00F97936"/>
    <w:rsid w:val="00FA03DD"/>
    <w:rsid w:val="00FA15A1"/>
    <w:rsid w:val="00FA2949"/>
    <w:rsid w:val="00FB052E"/>
    <w:rsid w:val="00FB0AE1"/>
    <w:rsid w:val="00FC0223"/>
    <w:rsid w:val="00FC181C"/>
    <w:rsid w:val="00FC1CF2"/>
    <w:rsid w:val="00FC23B4"/>
    <w:rsid w:val="00FC2F86"/>
    <w:rsid w:val="00FC5349"/>
    <w:rsid w:val="00FC7134"/>
    <w:rsid w:val="00FD11DA"/>
    <w:rsid w:val="00FE070E"/>
    <w:rsid w:val="00FE3660"/>
    <w:rsid w:val="00FE6B3F"/>
    <w:rsid w:val="00FF08F3"/>
    <w:rsid w:val="00FF0B15"/>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22" w:unhideWhenUsed="0" w:qFormat="1"/>
    <w:lsdException w:name="Emphasis" w:locked="1" w:semiHidden="0" w:uiPriority="0" w:unhideWhenUsed="0" w:qFormat="1"/>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DE"/>
    <w:pPr>
      <w:widowControl w:val="0"/>
    </w:pPr>
    <w:rPr>
      <w:sz w:val="24"/>
    </w:rPr>
  </w:style>
  <w:style w:type="paragraph" w:styleId="Heading1">
    <w:name w:val="heading 1"/>
    <w:basedOn w:val="Normal"/>
    <w:next w:val="Normal"/>
    <w:link w:val="Heading1Char"/>
    <w:uiPriority w:val="99"/>
    <w:qFormat/>
    <w:rsid w:val="00A644DE"/>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7C16"/>
    <w:rPr>
      <w:rFonts w:ascii="Cambria" w:hAnsi="Cambria" w:cs="Times New Roman"/>
      <w:b/>
      <w:bCs/>
      <w:kern w:val="32"/>
      <w:sz w:val="32"/>
      <w:szCs w:val="32"/>
    </w:rPr>
  </w:style>
  <w:style w:type="character" w:styleId="FootnoteReference">
    <w:name w:val="footnote reference"/>
    <w:basedOn w:val="DefaultParagraphFont"/>
    <w:uiPriority w:val="99"/>
    <w:semiHidden/>
    <w:rsid w:val="00A644DE"/>
    <w:rPr>
      <w:rFonts w:cs="Times New Roman"/>
    </w:rPr>
  </w:style>
  <w:style w:type="paragraph" w:customStyle="1" w:styleId="a">
    <w:name w:val="_"/>
    <w:basedOn w:val="Normal"/>
    <w:uiPriority w:val="99"/>
    <w:rsid w:val="00A644DE"/>
    <w:pPr>
      <w:ind w:left="1440" w:hanging="720"/>
    </w:pPr>
  </w:style>
  <w:style w:type="paragraph" w:styleId="BodyTextIndent">
    <w:name w:val="Body Text Indent"/>
    <w:basedOn w:val="Normal"/>
    <w:link w:val="BodyTextIndentChar"/>
    <w:uiPriority w:val="99"/>
    <w:rsid w:val="00A644DE"/>
    <w:pPr>
      <w:ind w:left="720"/>
    </w:pPr>
  </w:style>
  <w:style w:type="character" w:customStyle="1" w:styleId="BodyTextIndentChar">
    <w:name w:val="Body Text Indent Char"/>
    <w:basedOn w:val="DefaultParagraphFont"/>
    <w:link w:val="BodyTextIndent"/>
    <w:uiPriority w:val="99"/>
    <w:semiHidden/>
    <w:locked/>
    <w:rsid w:val="00A97C16"/>
    <w:rPr>
      <w:rFonts w:cs="Times New Roman"/>
      <w:sz w:val="20"/>
      <w:szCs w:val="20"/>
    </w:rPr>
  </w:style>
  <w:style w:type="paragraph" w:styleId="BodyTextIndent2">
    <w:name w:val="Body Text Indent 2"/>
    <w:basedOn w:val="Normal"/>
    <w:link w:val="BodyTextIndent2Char"/>
    <w:uiPriority w:val="99"/>
    <w:rsid w:val="00A644DE"/>
    <w:pPr>
      <w:tabs>
        <w:tab w:val="left" w:pos="-1440"/>
      </w:tabs>
      <w:ind w:left="720" w:hanging="720"/>
    </w:pPr>
  </w:style>
  <w:style w:type="character" w:customStyle="1" w:styleId="BodyTextIndent2Char">
    <w:name w:val="Body Text Indent 2 Char"/>
    <w:basedOn w:val="DefaultParagraphFont"/>
    <w:link w:val="BodyTextIndent2"/>
    <w:uiPriority w:val="99"/>
    <w:semiHidden/>
    <w:locked/>
    <w:rsid w:val="00A97C16"/>
    <w:rPr>
      <w:rFonts w:cs="Times New Roman"/>
      <w:sz w:val="20"/>
      <w:szCs w:val="20"/>
    </w:rPr>
  </w:style>
  <w:style w:type="paragraph" w:styleId="PlainText">
    <w:name w:val="Plain Text"/>
    <w:basedOn w:val="Normal"/>
    <w:link w:val="PlainTextChar"/>
    <w:uiPriority w:val="99"/>
    <w:rsid w:val="00A644DE"/>
    <w:pPr>
      <w:widowControl/>
    </w:pPr>
    <w:rPr>
      <w:rFonts w:ascii="Courier New" w:hAnsi="Courier New"/>
      <w:sz w:val="20"/>
    </w:rPr>
  </w:style>
  <w:style w:type="character" w:customStyle="1" w:styleId="PlainTextChar">
    <w:name w:val="Plain Text Char"/>
    <w:basedOn w:val="DefaultParagraphFont"/>
    <w:link w:val="PlainText"/>
    <w:uiPriority w:val="99"/>
    <w:semiHidden/>
    <w:locked/>
    <w:rsid w:val="00A97C16"/>
    <w:rPr>
      <w:rFonts w:ascii="Courier New" w:hAnsi="Courier New" w:cs="Courier New"/>
      <w:sz w:val="20"/>
      <w:szCs w:val="20"/>
    </w:rPr>
  </w:style>
  <w:style w:type="paragraph" w:styleId="Footer">
    <w:name w:val="footer"/>
    <w:basedOn w:val="Normal"/>
    <w:link w:val="FooterChar"/>
    <w:uiPriority w:val="99"/>
    <w:rsid w:val="00A644DE"/>
    <w:pPr>
      <w:tabs>
        <w:tab w:val="center" w:pos="4320"/>
        <w:tab w:val="right" w:pos="8640"/>
      </w:tabs>
    </w:pPr>
  </w:style>
  <w:style w:type="character" w:customStyle="1" w:styleId="FooterChar">
    <w:name w:val="Footer Char"/>
    <w:basedOn w:val="DefaultParagraphFont"/>
    <w:link w:val="Footer"/>
    <w:uiPriority w:val="99"/>
    <w:semiHidden/>
    <w:locked/>
    <w:rsid w:val="00A97C16"/>
    <w:rPr>
      <w:rFonts w:cs="Times New Roman"/>
      <w:sz w:val="20"/>
      <w:szCs w:val="20"/>
    </w:rPr>
  </w:style>
  <w:style w:type="character" w:styleId="PageNumber">
    <w:name w:val="page number"/>
    <w:basedOn w:val="DefaultParagraphFont"/>
    <w:uiPriority w:val="99"/>
    <w:rsid w:val="00A644DE"/>
    <w:rPr>
      <w:rFonts w:cs="Times New Roman"/>
    </w:rPr>
  </w:style>
  <w:style w:type="paragraph" w:styleId="BodyTextIndent3">
    <w:name w:val="Body Text Indent 3"/>
    <w:basedOn w:val="Normal"/>
    <w:link w:val="BodyTextIndent3Char"/>
    <w:uiPriority w:val="99"/>
    <w:rsid w:val="00A644DE"/>
    <w:pPr>
      <w:ind w:left="720"/>
    </w:pPr>
    <w:rPr>
      <w:sz w:val="22"/>
    </w:rPr>
  </w:style>
  <w:style w:type="character" w:customStyle="1" w:styleId="BodyTextIndent3Char">
    <w:name w:val="Body Text Indent 3 Char"/>
    <w:basedOn w:val="DefaultParagraphFont"/>
    <w:link w:val="BodyTextIndent3"/>
    <w:uiPriority w:val="99"/>
    <w:semiHidden/>
    <w:locked/>
    <w:rsid w:val="00A97C16"/>
    <w:rPr>
      <w:rFonts w:cs="Times New Roman"/>
      <w:sz w:val="16"/>
      <w:szCs w:val="16"/>
    </w:rPr>
  </w:style>
  <w:style w:type="paragraph" w:styleId="BalloonText">
    <w:name w:val="Balloon Text"/>
    <w:basedOn w:val="Normal"/>
    <w:link w:val="BalloonTextChar"/>
    <w:uiPriority w:val="99"/>
    <w:semiHidden/>
    <w:rsid w:val="00A149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C16"/>
    <w:rPr>
      <w:rFonts w:cs="Times New Roman"/>
      <w:sz w:val="2"/>
    </w:rPr>
  </w:style>
  <w:style w:type="paragraph" w:styleId="NormalWeb">
    <w:name w:val="Normal (Web)"/>
    <w:basedOn w:val="Normal"/>
    <w:uiPriority w:val="99"/>
    <w:rsid w:val="00D6747B"/>
    <w:pPr>
      <w:widowControl/>
      <w:spacing w:before="100" w:beforeAutospacing="1" w:after="100" w:afterAutospacing="1"/>
    </w:pPr>
    <w:rPr>
      <w:szCs w:val="24"/>
    </w:rPr>
  </w:style>
  <w:style w:type="character" w:styleId="Strong">
    <w:name w:val="Strong"/>
    <w:basedOn w:val="DefaultParagraphFont"/>
    <w:uiPriority w:val="22"/>
    <w:qFormat/>
    <w:rsid w:val="00B67E4F"/>
    <w:rPr>
      <w:rFonts w:cs="Times New Roman"/>
      <w:b/>
      <w:bCs/>
    </w:rPr>
  </w:style>
  <w:style w:type="character" w:styleId="CommentReference">
    <w:name w:val="annotation reference"/>
    <w:basedOn w:val="DefaultParagraphFont"/>
    <w:uiPriority w:val="99"/>
    <w:rsid w:val="00CE1D2A"/>
    <w:rPr>
      <w:rFonts w:cs="Times New Roman"/>
      <w:sz w:val="16"/>
      <w:szCs w:val="16"/>
    </w:rPr>
  </w:style>
  <w:style w:type="paragraph" w:styleId="CommentText">
    <w:name w:val="annotation text"/>
    <w:basedOn w:val="Normal"/>
    <w:link w:val="CommentTextChar"/>
    <w:uiPriority w:val="99"/>
    <w:rsid w:val="00CE1D2A"/>
    <w:rPr>
      <w:sz w:val="20"/>
    </w:rPr>
  </w:style>
  <w:style w:type="character" w:customStyle="1" w:styleId="CommentTextChar">
    <w:name w:val="Comment Text Char"/>
    <w:basedOn w:val="DefaultParagraphFont"/>
    <w:link w:val="CommentText"/>
    <w:uiPriority w:val="99"/>
    <w:locked/>
    <w:rsid w:val="00CE1D2A"/>
    <w:rPr>
      <w:rFonts w:cs="Times New Roman"/>
      <w:snapToGrid w:val="0"/>
    </w:rPr>
  </w:style>
  <w:style w:type="paragraph" w:styleId="CommentSubject">
    <w:name w:val="annotation subject"/>
    <w:basedOn w:val="CommentText"/>
    <w:next w:val="CommentText"/>
    <w:link w:val="CommentSubjectChar"/>
    <w:uiPriority w:val="99"/>
    <w:rsid w:val="00CE1D2A"/>
    <w:rPr>
      <w:b/>
      <w:bCs/>
    </w:rPr>
  </w:style>
  <w:style w:type="character" w:customStyle="1" w:styleId="CommentSubjectChar">
    <w:name w:val="Comment Subject Char"/>
    <w:basedOn w:val="CommentTextChar"/>
    <w:link w:val="CommentSubject"/>
    <w:uiPriority w:val="99"/>
    <w:locked/>
    <w:rsid w:val="00CE1D2A"/>
    <w:rPr>
      <w:rFonts w:cs="Times New Roman"/>
      <w:b/>
      <w:bCs/>
      <w:snapToGrid w:val="0"/>
    </w:rPr>
  </w:style>
  <w:style w:type="paragraph" w:styleId="Header">
    <w:name w:val="header"/>
    <w:basedOn w:val="Normal"/>
    <w:link w:val="HeaderChar"/>
    <w:uiPriority w:val="99"/>
    <w:rsid w:val="00AC694F"/>
    <w:pPr>
      <w:tabs>
        <w:tab w:val="center" w:pos="4320"/>
        <w:tab w:val="right" w:pos="8640"/>
      </w:tabs>
    </w:pPr>
  </w:style>
  <w:style w:type="character" w:customStyle="1" w:styleId="HeaderChar">
    <w:name w:val="Header Char"/>
    <w:basedOn w:val="DefaultParagraphFont"/>
    <w:link w:val="Header"/>
    <w:uiPriority w:val="99"/>
    <w:semiHidden/>
    <w:locked/>
    <w:rsid w:val="00A97C16"/>
    <w:rPr>
      <w:rFonts w:cs="Times New Roman"/>
      <w:sz w:val="20"/>
      <w:szCs w:val="20"/>
    </w:rPr>
  </w:style>
  <w:style w:type="paragraph" w:styleId="ListParagraph">
    <w:name w:val="List Paragraph"/>
    <w:basedOn w:val="Normal"/>
    <w:uiPriority w:val="34"/>
    <w:qFormat/>
    <w:rsid w:val="00885B23"/>
    <w:pPr>
      <w:ind w:left="720"/>
      <w:contextualSpacing/>
    </w:pPr>
  </w:style>
  <w:style w:type="character" w:customStyle="1" w:styleId="font1">
    <w:name w:val="font1"/>
    <w:basedOn w:val="DefaultParagraphFont"/>
    <w:rsid w:val="00465092"/>
    <w:rPr>
      <w:rFonts w:ascii="Verdana" w:hAnsi="Verdana" w:cs="Times New Roman"/>
      <w:color w:val="000000"/>
      <w:sz w:val="17"/>
      <w:szCs w:val="17"/>
    </w:rPr>
  </w:style>
  <w:style w:type="character" w:customStyle="1" w:styleId="font2">
    <w:name w:val="font2"/>
    <w:basedOn w:val="DefaultParagraphFont"/>
    <w:rsid w:val="00465092"/>
    <w:rPr>
      <w:rFonts w:ascii="Verdana" w:hAnsi="Verdana" w:cs="Times New Roman"/>
      <w:color w:val="000000"/>
      <w:sz w:val="17"/>
      <w:szCs w:val="17"/>
    </w:rPr>
  </w:style>
  <w:style w:type="character" w:customStyle="1" w:styleId="font3">
    <w:name w:val="font3"/>
    <w:basedOn w:val="DefaultParagraphFont"/>
    <w:rsid w:val="00465092"/>
    <w:rPr>
      <w:rFonts w:ascii="Verdana" w:hAnsi="Verdana" w:cs="Times New Roman"/>
      <w:color w:val="000000"/>
      <w:sz w:val="17"/>
      <w:szCs w:val="17"/>
    </w:rPr>
  </w:style>
  <w:style w:type="character" w:customStyle="1" w:styleId="font4">
    <w:name w:val="font4"/>
    <w:basedOn w:val="DefaultParagraphFont"/>
    <w:rsid w:val="00465092"/>
    <w:rPr>
      <w:rFonts w:ascii="Verdana" w:hAnsi="Verdana" w:cs="Times New Roman"/>
      <w:color w:val="000000"/>
      <w:sz w:val="17"/>
      <w:szCs w:val="17"/>
    </w:rPr>
  </w:style>
  <w:style w:type="paragraph" w:styleId="Revision">
    <w:name w:val="Revision"/>
    <w:hidden/>
    <w:uiPriority w:val="99"/>
    <w:semiHidden/>
    <w:rsid w:val="00345F14"/>
    <w:rPr>
      <w:sz w:val="24"/>
    </w:rPr>
  </w:style>
  <w:style w:type="character" w:styleId="Hyperlink">
    <w:name w:val="Hyperlink"/>
    <w:basedOn w:val="DefaultParagraphFont"/>
    <w:uiPriority w:val="99"/>
    <w:unhideWhenUsed/>
    <w:locked/>
    <w:rsid w:val="007F6F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22" w:unhideWhenUsed="0" w:qFormat="1"/>
    <w:lsdException w:name="Emphasis" w:locked="1" w:semiHidden="0" w:uiPriority="0" w:unhideWhenUsed="0" w:qFormat="1"/>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DE"/>
    <w:pPr>
      <w:widowControl w:val="0"/>
    </w:pPr>
    <w:rPr>
      <w:sz w:val="24"/>
    </w:rPr>
  </w:style>
  <w:style w:type="paragraph" w:styleId="Heading1">
    <w:name w:val="heading 1"/>
    <w:basedOn w:val="Normal"/>
    <w:next w:val="Normal"/>
    <w:link w:val="Heading1Char"/>
    <w:uiPriority w:val="99"/>
    <w:qFormat/>
    <w:rsid w:val="00A644DE"/>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7C16"/>
    <w:rPr>
      <w:rFonts w:ascii="Cambria" w:hAnsi="Cambria" w:cs="Times New Roman"/>
      <w:b/>
      <w:bCs/>
      <w:kern w:val="32"/>
      <w:sz w:val="32"/>
      <w:szCs w:val="32"/>
    </w:rPr>
  </w:style>
  <w:style w:type="character" w:styleId="FootnoteReference">
    <w:name w:val="footnote reference"/>
    <w:basedOn w:val="DefaultParagraphFont"/>
    <w:uiPriority w:val="99"/>
    <w:semiHidden/>
    <w:rsid w:val="00A644DE"/>
    <w:rPr>
      <w:rFonts w:cs="Times New Roman"/>
    </w:rPr>
  </w:style>
  <w:style w:type="paragraph" w:customStyle="1" w:styleId="a">
    <w:name w:val="_"/>
    <w:basedOn w:val="Normal"/>
    <w:uiPriority w:val="99"/>
    <w:rsid w:val="00A644DE"/>
    <w:pPr>
      <w:ind w:left="1440" w:hanging="720"/>
    </w:pPr>
  </w:style>
  <w:style w:type="paragraph" w:styleId="BodyTextIndent">
    <w:name w:val="Body Text Indent"/>
    <w:basedOn w:val="Normal"/>
    <w:link w:val="BodyTextIndentChar"/>
    <w:uiPriority w:val="99"/>
    <w:rsid w:val="00A644DE"/>
    <w:pPr>
      <w:ind w:left="720"/>
    </w:pPr>
  </w:style>
  <w:style w:type="character" w:customStyle="1" w:styleId="BodyTextIndentChar">
    <w:name w:val="Body Text Indent Char"/>
    <w:basedOn w:val="DefaultParagraphFont"/>
    <w:link w:val="BodyTextIndent"/>
    <w:uiPriority w:val="99"/>
    <w:semiHidden/>
    <w:locked/>
    <w:rsid w:val="00A97C16"/>
    <w:rPr>
      <w:rFonts w:cs="Times New Roman"/>
      <w:sz w:val="20"/>
      <w:szCs w:val="20"/>
    </w:rPr>
  </w:style>
  <w:style w:type="paragraph" w:styleId="BodyTextIndent2">
    <w:name w:val="Body Text Indent 2"/>
    <w:basedOn w:val="Normal"/>
    <w:link w:val="BodyTextIndent2Char"/>
    <w:uiPriority w:val="99"/>
    <w:rsid w:val="00A644DE"/>
    <w:pPr>
      <w:tabs>
        <w:tab w:val="left" w:pos="-1440"/>
      </w:tabs>
      <w:ind w:left="720" w:hanging="720"/>
    </w:pPr>
  </w:style>
  <w:style w:type="character" w:customStyle="1" w:styleId="BodyTextIndent2Char">
    <w:name w:val="Body Text Indent 2 Char"/>
    <w:basedOn w:val="DefaultParagraphFont"/>
    <w:link w:val="BodyTextIndent2"/>
    <w:uiPriority w:val="99"/>
    <w:semiHidden/>
    <w:locked/>
    <w:rsid w:val="00A97C16"/>
    <w:rPr>
      <w:rFonts w:cs="Times New Roman"/>
      <w:sz w:val="20"/>
      <w:szCs w:val="20"/>
    </w:rPr>
  </w:style>
  <w:style w:type="paragraph" w:styleId="PlainText">
    <w:name w:val="Plain Text"/>
    <w:basedOn w:val="Normal"/>
    <w:link w:val="PlainTextChar"/>
    <w:uiPriority w:val="99"/>
    <w:rsid w:val="00A644DE"/>
    <w:pPr>
      <w:widowControl/>
    </w:pPr>
    <w:rPr>
      <w:rFonts w:ascii="Courier New" w:hAnsi="Courier New"/>
      <w:sz w:val="20"/>
    </w:rPr>
  </w:style>
  <w:style w:type="character" w:customStyle="1" w:styleId="PlainTextChar">
    <w:name w:val="Plain Text Char"/>
    <w:basedOn w:val="DefaultParagraphFont"/>
    <w:link w:val="PlainText"/>
    <w:uiPriority w:val="99"/>
    <w:semiHidden/>
    <w:locked/>
    <w:rsid w:val="00A97C16"/>
    <w:rPr>
      <w:rFonts w:ascii="Courier New" w:hAnsi="Courier New" w:cs="Courier New"/>
      <w:sz w:val="20"/>
      <w:szCs w:val="20"/>
    </w:rPr>
  </w:style>
  <w:style w:type="paragraph" w:styleId="Footer">
    <w:name w:val="footer"/>
    <w:basedOn w:val="Normal"/>
    <w:link w:val="FooterChar"/>
    <w:uiPriority w:val="99"/>
    <w:rsid w:val="00A644DE"/>
    <w:pPr>
      <w:tabs>
        <w:tab w:val="center" w:pos="4320"/>
        <w:tab w:val="right" w:pos="8640"/>
      </w:tabs>
    </w:pPr>
  </w:style>
  <w:style w:type="character" w:customStyle="1" w:styleId="FooterChar">
    <w:name w:val="Footer Char"/>
    <w:basedOn w:val="DefaultParagraphFont"/>
    <w:link w:val="Footer"/>
    <w:uiPriority w:val="99"/>
    <w:semiHidden/>
    <w:locked/>
    <w:rsid w:val="00A97C16"/>
    <w:rPr>
      <w:rFonts w:cs="Times New Roman"/>
      <w:sz w:val="20"/>
      <w:szCs w:val="20"/>
    </w:rPr>
  </w:style>
  <w:style w:type="character" w:styleId="PageNumber">
    <w:name w:val="page number"/>
    <w:basedOn w:val="DefaultParagraphFont"/>
    <w:uiPriority w:val="99"/>
    <w:rsid w:val="00A644DE"/>
    <w:rPr>
      <w:rFonts w:cs="Times New Roman"/>
    </w:rPr>
  </w:style>
  <w:style w:type="paragraph" w:styleId="BodyTextIndent3">
    <w:name w:val="Body Text Indent 3"/>
    <w:basedOn w:val="Normal"/>
    <w:link w:val="BodyTextIndent3Char"/>
    <w:uiPriority w:val="99"/>
    <w:rsid w:val="00A644DE"/>
    <w:pPr>
      <w:ind w:left="720"/>
    </w:pPr>
    <w:rPr>
      <w:sz w:val="22"/>
    </w:rPr>
  </w:style>
  <w:style w:type="character" w:customStyle="1" w:styleId="BodyTextIndent3Char">
    <w:name w:val="Body Text Indent 3 Char"/>
    <w:basedOn w:val="DefaultParagraphFont"/>
    <w:link w:val="BodyTextIndent3"/>
    <w:uiPriority w:val="99"/>
    <w:semiHidden/>
    <w:locked/>
    <w:rsid w:val="00A97C16"/>
    <w:rPr>
      <w:rFonts w:cs="Times New Roman"/>
      <w:sz w:val="16"/>
      <w:szCs w:val="16"/>
    </w:rPr>
  </w:style>
  <w:style w:type="paragraph" w:styleId="BalloonText">
    <w:name w:val="Balloon Text"/>
    <w:basedOn w:val="Normal"/>
    <w:link w:val="BalloonTextChar"/>
    <w:uiPriority w:val="99"/>
    <w:semiHidden/>
    <w:rsid w:val="00A149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C16"/>
    <w:rPr>
      <w:rFonts w:cs="Times New Roman"/>
      <w:sz w:val="2"/>
    </w:rPr>
  </w:style>
  <w:style w:type="paragraph" w:styleId="NormalWeb">
    <w:name w:val="Normal (Web)"/>
    <w:basedOn w:val="Normal"/>
    <w:uiPriority w:val="99"/>
    <w:rsid w:val="00D6747B"/>
    <w:pPr>
      <w:widowControl/>
      <w:spacing w:before="100" w:beforeAutospacing="1" w:after="100" w:afterAutospacing="1"/>
    </w:pPr>
    <w:rPr>
      <w:szCs w:val="24"/>
    </w:rPr>
  </w:style>
  <w:style w:type="character" w:styleId="Strong">
    <w:name w:val="Strong"/>
    <w:basedOn w:val="DefaultParagraphFont"/>
    <w:uiPriority w:val="22"/>
    <w:qFormat/>
    <w:rsid w:val="00B67E4F"/>
    <w:rPr>
      <w:rFonts w:cs="Times New Roman"/>
      <w:b/>
      <w:bCs/>
    </w:rPr>
  </w:style>
  <w:style w:type="character" w:styleId="CommentReference">
    <w:name w:val="annotation reference"/>
    <w:basedOn w:val="DefaultParagraphFont"/>
    <w:uiPriority w:val="99"/>
    <w:rsid w:val="00CE1D2A"/>
    <w:rPr>
      <w:rFonts w:cs="Times New Roman"/>
      <w:sz w:val="16"/>
      <w:szCs w:val="16"/>
    </w:rPr>
  </w:style>
  <w:style w:type="paragraph" w:styleId="CommentText">
    <w:name w:val="annotation text"/>
    <w:basedOn w:val="Normal"/>
    <w:link w:val="CommentTextChar"/>
    <w:uiPriority w:val="99"/>
    <w:rsid w:val="00CE1D2A"/>
    <w:rPr>
      <w:sz w:val="20"/>
    </w:rPr>
  </w:style>
  <w:style w:type="character" w:customStyle="1" w:styleId="CommentTextChar">
    <w:name w:val="Comment Text Char"/>
    <w:basedOn w:val="DefaultParagraphFont"/>
    <w:link w:val="CommentText"/>
    <w:uiPriority w:val="99"/>
    <w:locked/>
    <w:rsid w:val="00CE1D2A"/>
    <w:rPr>
      <w:rFonts w:cs="Times New Roman"/>
      <w:snapToGrid w:val="0"/>
    </w:rPr>
  </w:style>
  <w:style w:type="paragraph" w:styleId="CommentSubject">
    <w:name w:val="annotation subject"/>
    <w:basedOn w:val="CommentText"/>
    <w:next w:val="CommentText"/>
    <w:link w:val="CommentSubjectChar"/>
    <w:uiPriority w:val="99"/>
    <w:rsid w:val="00CE1D2A"/>
    <w:rPr>
      <w:b/>
      <w:bCs/>
    </w:rPr>
  </w:style>
  <w:style w:type="character" w:customStyle="1" w:styleId="CommentSubjectChar">
    <w:name w:val="Comment Subject Char"/>
    <w:basedOn w:val="CommentTextChar"/>
    <w:link w:val="CommentSubject"/>
    <w:uiPriority w:val="99"/>
    <w:locked/>
    <w:rsid w:val="00CE1D2A"/>
    <w:rPr>
      <w:rFonts w:cs="Times New Roman"/>
      <w:b/>
      <w:bCs/>
      <w:snapToGrid w:val="0"/>
    </w:rPr>
  </w:style>
  <w:style w:type="paragraph" w:styleId="Header">
    <w:name w:val="header"/>
    <w:basedOn w:val="Normal"/>
    <w:link w:val="HeaderChar"/>
    <w:uiPriority w:val="99"/>
    <w:rsid w:val="00AC694F"/>
    <w:pPr>
      <w:tabs>
        <w:tab w:val="center" w:pos="4320"/>
        <w:tab w:val="right" w:pos="8640"/>
      </w:tabs>
    </w:pPr>
  </w:style>
  <w:style w:type="character" w:customStyle="1" w:styleId="HeaderChar">
    <w:name w:val="Header Char"/>
    <w:basedOn w:val="DefaultParagraphFont"/>
    <w:link w:val="Header"/>
    <w:uiPriority w:val="99"/>
    <w:semiHidden/>
    <w:locked/>
    <w:rsid w:val="00A97C16"/>
    <w:rPr>
      <w:rFonts w:cs="Times New Roman"/>
      <w:sz w:val="20"/>
      <w:szCs w:val="20"/>
    </w:rPr>
  </w:style>
  <w:style w:type="paragraph" w:styleId="ListParagraph">
    <w:name w:val="List Paragraph"/>
    <w:basedOn w:val="Normal"/>
    <w:uiPriority w:val="34"/>
    <w:qFormat/>
    <w:rsid w:val="00885B23"/>
    <w:pPr>
      <w:ind w:left="720"/>
      <w:contextualSpacing/>
    </w:pPr>
  </w:style>
  <w:style w:type="character" w:customStyle="1" w:styleId="font1">
    <w:name w:val="font1"/>
    <w:basedOn w:val="DefaultParagraphFont"/>
    <w:rsid w:val="00465092"/>
    <w:rPr>
      <w:rFonts w:ascii="Verdana" w:hAnsi="Verdana" w:cs="Times New Roman"/>
      <w:color w:val="000000"/>
      <w:sz w:val="17"/>
      <w:szCs w:val="17"/>
    </w:rPr>
  </w:style>
  <w:style w:type="character" w:customStyle="1" w:styleId="font2">
    <w:name w:val="font2"/>
    <w:basedOn w:val="DefaultParagraphFont"/>
    <w:rsid w:val="00465092"/>
    <w:rPr>
      <w:rFonts w:ascii="Verdana" w:hAnsi="Verdana" w:cs="Times New Roman"/>
      <w:color w:val="000000"/>
      <w:sz w:val="17"/>
      <w:szCs w:val="17"/>
    </w:rPr>
  </w:style>
  <w:style w:type="character" w:customStyle="1" w:styleId="font3">
    <w:name w:val="font3"/>
    <w:basedOn w:val="DefaultParagraphFont"/>
    <w:rsid w:val="00465092"/>
    <w:rPr>
      <w:rFonts w:ascii="Verdana" w:hAnsi="Verdana" w:cs="Times New Roman"/>
      <w:color w:val="000000"/>
      <w:sz w:val="17"/>
      <w:szCs w:val="17"/>
    </w:rPr>
  </w:style>
  <w:style w:type="character" w:customStyle="1" w:styleId="font4">
    <w:name w:val="font4"/>
    <w:basedOn w:val="DefaultParagraphFont"/>
    <w:rsid w:val="00465092"/>
    <w:rPr>
      <w:rFonts w:ascii="Verdana" w:hAnsi="Verdana" w:cs="Times New Roman"/>
      <w:color w:val="000000"/>
      <w:sz w:val="17"/>
      <w:szCs w:val="17"/>
    </w:rPr>
  </w:style>
  <w:style w:type="paragraph" w:styleId="Revision">
    <w:name w:val="Revision"/>
    <w:hidden/>
    <w:uiPriority w:val="99"/>
    <w:semiHidden/>
    <w:rsid w:val="00345F14"/>
    <w:rPr>
      <w:sz w:val="24"/>
    </w:rPr>
  </w:style>
  <w:style w:type="character" w:styleId="Hyperlink">
    <w:name w:val="Hyperlink"/>
    <w:basedOn w:val="DefaultParagraphFont"/>
    <w:uiPriority w:val="99"/>
    <w:unhideWhenUsed/>
    <w:locked/>
    <w:rsid w:val="007F6F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039">
      <w:bodyDiv w:val="1"/>
      <w:marLeft w:val="0"/>
      <w:marRight w:val="0"/>
      <w:marTop w:val="0"/>
      <w:marBottom w:val="0"/>
      <w:divBdr>
        <w:top w:val="none" w:sz="0" w:space="0" w:color="auto"/>
        <w:left w:val="none" w:sz="0" w:space="0" w:color="auto"/>
        <w:bottom w:val="none" w:sz="0" w:space="0" w:color="auto"/>
        <w:right w:val="none" w:sz="0" w:space="0" w:color="auto"/>
      </w:divBdr>
    </w:div>
    <w:div w:id="4402314">
      <w:bodyDiv w:val="1"/>
      <w:marLeft w:val="0"/>
      <w:marRight w:val="0"/>
      <w:marTop w:val="0"/>
      <w:marBottom w:val="0"/>
      <w:divBdr>
        <w:top w:val="none" w:sz="0" w:space="0" w:color="auto"/>
        <w:left w:val="none" w:sz="0" w:space="0" w:color="auto"/>
        <w:bottom w:val="none" w:sz="0" w:space="0" w:color="auto"/>
        <w:right w:val="none" w:sz="0" w:space="0" w:color="auto"/>
      </w:divBdr>
    </w:div>
    <w:div w:id="7679839">
      <w:bodyDiv w:val="1"/>
      <w:marLeft w:val="0"/>
      <w:marRight w:val="0"/>
      <w:marTop w:val="0"/>
      <w:marBottom w:val="0"/>
      <w:divBdr>
        <w:top w:val="none" w:sz="0" w:space="0" w:color="auto"/>
        <w:left w:val="none" w:sz="0" w:space="0" w:color="auto"/>
        <w:bottom w:val="none" w:sz="0" w:space="0" w:color="auto"/>
        <w:right w:val="none" w:sz="0" w:space="0" w:color="auto"/>
      </w:divBdr>
    </w:div>
    <w:div w:id="34619513">
      <w:bodyDiv w:val="1"/>
      <w:marLeft w:val="0"/>
      <w:marRight w:val="0"/>
      <w:marTop w:val="0"/>
      <w:marBottom w:val="0"/>
      <w:divBdr>
        <w:top w:val="none" w:sz="0" w:space="0" w:color="auto"/>
        <w:left w:val="none" w:sz="0" w:space="0" w:color="auto"/>
        <w:bottom w:val="none" w:sz="0" w:space="0" w:color="auto"/>
        <w:right w:val="none" w:sz="0" w:space="0" w:color="auto"/>
      </w:divBdr>
    </w:div>
    <w:div w:id="129518196">
      <w:bodyDiv w:val="1"/>
      <w:marLeft w:val="0"/>
      <w:marRight w:val="0"/>
      <w:marTop w:val="0"/>
      <w:marBottom w:val="0"/>
      <w:divBdr>
        <w:top w:val="none" w:sz="0" w:space="0" w:color="auto"/>
        <w:left w:val="none" w:sz="0" w:space="0" w:color="auto"/>
        <w:bottom w:val="none" w:sz="0" w:space="0" w:color="auto"/>
        <w:right w:val="none" w:sz="0" w:space="0" w:color="auto"/>
      </w:divBdr>
    </w:div>
    <w:div w:id="175384172">
      <w:bodyDiv w:val="1"/>
      <w:marLeft w:val="0"/>
      <w:marRight w:val="0"/>
      <w:marTop w:val="0"/>
      <w:marBottom w:val="0"/>
      <w:divBdr>
        <w:top w:val="none" w:sz="0" w:space="0" w:color="auto"/>
        <w:left w:val="none" w:sz="0" w:space="0" w:color="auto"/>
        <w:bottom w:val="none" w:sz="0" w:space="0" w:color="auto"/>
        <w:right w:val="none" w:sz="0" w:space="0" w:color="auto"/>
      </w:divBdr>
    </w:div>
    <w:div w:id="252445485">
      <w:bodyDiv w:val="1"/>
      <w:marLeft w:val="0"/>
      <w:marRight w:val="0"/>
      <w:marTop w:val="0"/>
      <w:marBottom w:val="0"/>
      <w:divBdr>
        <w:top w:val="none" w:sz="0" w:space="0" w:color="auto"/>
        <w:left w:val="none" w:sz="0" w:space="0" w:color="auto"/>
        <w:bottom w:val="none" w:sz="0" w:space="0" w:color="auto"/>
        <w:right w:val="none" w:sz="0" w:space="0" w:color="auto"/>
      </w:divBdr>
    </w:div>
    <w:div w:id="271087210">
      <w:bodyDiv w:val="1"/>
      <w:marLeft w:val="0"/>
      <w:marRight w:val="0"/>
      <w:marTop w:val="0"/>
      <w:marBottom w:val="0"/>
      <w:divBdr>
        <w:top w:val="none" w:sz="0" w:space="0" w:color="auto"/>
        <w:left w:val="none" w:sz="0" w:space="0" w:color="auto"/>
        <w:bottom w:val="none" w:sz="0" w:space="0" w:color="auto"/>
        <w:right w:val="none" w:sz="0" w:space="0" w:color="auto"/>
      </w:divBdr>
    </w:div>
    <w:div w:id="296839119">
      <w:bodyDiv w:val="1"/>
      <w:marLeft w:val="0"/>
      <w:marRight w:val="0"/>
      <w:marTop w:val="0"/>
      <w:marBottom w:val="0"/>
      <w:divBdr>
        <w:top w:val="none" w:sz="0" w:space="0" w:color="auto"/>
        <w:left w:val="none" w:sz="0" w:space="0" w:color="auto"/>
        <w:bottom w:val="none" w:sz="0" w:space="0" w:color="auto"/>
        <w:right w:val="none" w:sz="0" w:space="0" w:color="auto"/>
      </w:divBdr>
    </w:div>
    <w:div w:id="300774558">
      <w:bodyDiv w:val="1"/>
      <w:marLeft w:val="0"/>
      <w:marRight w:val="0"/>
      <w:marTop w:val="0"/>
      <w:marBottom w:val="0"/>
      <w:divBdr>
        <w:top w:val="none" w:sz="0" w:space="0" w:color="auto"/>
        <w:left w:val="none" w:sz="0" w:space="0" w:color="auto"/>
        <w:bottom w:val="none" w:sz="0" w:space="0" w:color="auto"/>
        <w:right w:val="none" w:sz="0" w:space="0" w:color="auto"/>
      </w:divBdr>
    </w:div>
    <w:div w:id="589848366">
      <w:bodyDiv w:val="1"/>
      <w:marLeft w:val="0"/>
      <w:marRight w:val="0"/>
      <w:marTop w:val="0"/>
      <w:marBottom w:val="0"/>
      <w:divBdr>
        <w:top w:val="none" w:sz="0" w:space="0" w:color="auto"/>
        <w:left w:val="none" w:sz="0" w:space="0" w:color="auto"/>
        <w:bottom w:val="none" w:sz="0" w:space="0" w:color="auto"/>
        <w:right w:val="none" w:sz="0" w:space="0" w:color="auto"/>
      </w:divBdr>
    </w:div>
    <w:div w:id="604192120">
      <w:bodyDiv w:val="1"/>
      <w:marLeft w:val="0"/>
      <w:marRight w:val="0"/>
      <w:marTop w:val="0"/>
      <w:marBottom w:val="0"/>
      <w:divBdr>
        <w:top w:val="none" w:sz="0" w:space="0" w:color="auto"/>
        <w:left w:val="none" w:sz="0" w:space="0" w:color="auto"/>
        <w:bottom w:val="none" w:sz="0" w:space="0" w:color="auto"/>
        <w:right w:val="none" w:sz="0" w:space="0" w:color="auto"/>
      </w:divBdr>
    </w:div>
    <w:div w:id="617104808">
      <w:bodyDiv w:val="1"/>
      <w:marLeft w:val="0"/>
      <w:marRight w:val="0"/>
      <w:marTop w:val="0"/>
      <w:marBottom w:val="0"/>
      <w:divBdr>
        <w:top w:val="none" w:sz="0" w:space="0" w:color="auto"/>
        <w:left w:val="none" w:sz="0" w:space="0" w:color="auto"/>
        <w:bottom w:val="none" w:sz="0" w:space="0" w:color="auto"/>
        <w:right w:val="none" w:sz="0" w:space="0" w:color="auto"/>
      </w:divBdr>
    </w:div>
    <w:div w:id="807480928">
      <w:bodyDiv w:val="1"/>
      <w:marLeft w:val="0"/>
      <w:marRight w:val="0"/>
      <w:marTop w:val="0"/>
      <w:marBottom w:val="0"/>
      <w:divBdr>
        <w:top w:val="none" w:sz="0" w:space="0" w:color="auto"/>
        <w:left w:val="none" w:sz="0" w:space="0" w:color="auto"/>
        <w:bottom w:val="none" w:sz="0" w:space="0" w:color="auto"/>
        <w:right w:val="none" w:sz="0" w:space="0" w:color="auto"/>
      </w:divBdr>
    </w:div>
    <w:div w:id="823395579">
      <w:bodyDiv w:val="1"/>
      <w:marLeft w:val="0"/>
      <w:marRight w:val="0"/>
      <w:marTop w:val="0"/>
      <w:marBottom w:val="0"/>
      <w:divBdr>
        <w:top w:val="none" w:sz="0" w:space="0" w:color="auto"/>
        <w:left w:val="none" w:sz="0" w:space="0" w:color="auto"/>
        <w:bottom w:val="none" w:sz="0" w:space="0" w:color="auto"/>
        <w:right w:val="none" w:sz="0" w:space="0" w:color="auto"/>
      </w:divBdr>
    </w:div>
    <w:div w:id="877428584">
      <w:bodyDiv w:val="1"/>
      <w:marLeft w:val="0"/>
      <w:marRight w:val="0"/>
      <w:marTop w:val="0"/>
      <w:marBottom w:val="0"/>
      <w:divBdr>
        <w:top w:val="none" w:sz="0" w:space="0" w:color="auto"/>
        <w:left w:val="none" w:sz="0" w:space="0" w:color="auto"/>
        <w:bottom w:val="none" w:sz="0" w:space="0" w:color="auto"/>
        <w:right w:val="none" w:sz="0" w:space="0" w:color="auto"/>
      </w:divBdr>
    </w:div>
    <w:div w:id="915357978">
      <w:bodyDiv w:val="1"/>
      <w:marLeft w:val="0"/>
      <w:marRight w:val="0"/>
      <w:marTop w:val="0"/>
      <w:marBottom w:val="0"/>
      <w:divBdr>
        <w:top w:val="none" w:sz="0" w:space="0" w:color="auto"/>
        <w:left w:val="none" w:sz="0" w:space="0" w:color="auto"/>
        <w:bottom w:val="none" w:sz="0" w:space="0" w:color="auto"/>
        <w:right w:val="none" w:sz="0" w:space="0" w:color="auto"/>
      </w:divBdr>
    </w:div>
    <w:div w:id="926579010">
      <w:bodyDiv w:val="1"/>
      <w:marLeft w:val="0"/>
      <w:marRight w:val="0"/>
      <w:marTop w:val="0"/>
      <w:marBottom w:val="0"/>
      <w:divBdr>
        <w:top w:val="none" w:sz="0" w:space="0" w:color="auto"/>
        <w:left w:val="none" w:sz="0" w:space="0" w:color="auto"/>
        <w:bottom w:val="none" w:sz="0" w:space="0" w:color="auto"/>
        <w:right w:val="none" w:sz="0" w:space="0" w:color="auto"/>
      </w:divBdr>
    </w:div>
    <w:div w:id="1010184080">
      <w:bodyDiv w:val="1"/>
      <w:marLeft w:val="0"/>
      <w:marRight w:val="0"/>
      <w:marTop w:val="0"/>
      <w:marBottom w:val="0"/>
      <w:divBdr>
        <w:top w:val="none" w:sz="0" w:space="0" w:color="auto"/>
        <w:left w:val="none" w:sz="0" w:space="0" w:color="auto"/>
        <w:bottom w:val="none" w:sz="0" w:space="0" w:color="auto"/>
        <w:right w:val="none" w:sz="0" w:space="0" w:color="auto"/>
      </w:divBdr>
    </w:div>
    <w:div w:id="1018460853">
      <w:bodyDiv w:val="1"/>
      <w:marLeft w:val="0"/>
      <w:marRight w:val="0"/>
      <w:marTop w:val="0"/>
      <w:marBottom w:val="0"/>
      <w:divBdr>
        <w:top w:val="none" w:sz="0" w:space="0" w:color="auto"/>
        <w:left w:val="none" w:sz="0" w:space="0" w:color="auto"/>
        <w:bottom w:val="none" w:sz="0" w:space="0" w:color="auto"/>
        <w:right w:val="none" w:sz="0" w:space="0" w:color="auto"/>
      </w:divBdr>
    </w:div>
    <w:div w:id="1019812292">
      <w:bodyDiv w:val="1"/>
      <w:marLeft w:val="0"/>
      <w:marRight w:val="0"/>
      <w:marTop w:val="0"/>
      <w:marBottom w:val="0"/>
      <w:divBdr>
        <w:top w:val="none" w:sz="0" w:space="0" w:color="auto"/>
        <w:left w:val="none" w:sz="0" w:space="0" w:color="auto"/>
        <w:bottom w:val="none" w:sz="0" w:space="0" w:color="auto"/>
        <w:right w:val="none" w:sz="0" w:space="0" w:color="auto"/>
      </w:divBdr>
    </w:div>
    <w:div w:id="1042898355">
      <w:bodyDiv w:val="1"/>
      <w:marLeft w:val="0"/>
      <w:marRight w:val="0"/>
      <w:marTop w:val="0"/>
      <w:marBottom w:val="0"/>
      <w:divBdr>
        <w:top w:val="none" w:sz="0" w:space="0" w:color="auto"/>
        <w:left w:val="none" w:sz="0" w:space="0" w:color="auto"/>
        <w:bottom w:val="none" w:sz="0" w:space="0" w:color="auto"/>
        <w:right w:val="none" w:sz="0" w:space="0" w:color="auto"/>
      </w:divBdr>
    </w:div>
    <w:div w:id="1097603811">
      <w:bodyDiv w:val="1"/>
      <w:marLeft w:val="0"/>
      <w:marRight w:val="0"/>
      <w:marTop w:val="0"/>
      <w:marBottom w:val="0"/>
      <w:divBdr>
        <w:top w:val="none" w:sz="0" w:space="0" w:color="auto"/>
        <w:left w:val="none" w:sz="0" w:space="0" w:color="auto"/>
        <w:bottom w:val="none" w:sz="0" w:space="0" w:color="auto"/>
        <w:right w:val="none" w:sz="0" w:space="0" w:color="auto"/>
      </w:divBdr>
    </w:div>
    <w:div w:id="1118337704">
      <w:bodyDiv w:val="1"/>
      <w:marLeft w:val="0"/>
      <w:marRight w:val="0"/>
      <w:marTop w:val="0"/>
      <w:marBottom w:val="0"/>
      <w:divBdr>
        <w:top w:val="none" w:sz="0" w:space="0" w:color="auto"/>
        <w:left w:val="none" w:sz="0" w:space="0" w:color="auto"/>
        <w:bottom w:val="none" w:sz="0" w:space="0" w:color="auto"/>
        <w:right w:val="none" w:sz="0" w:space="0" w:color="auto"/>
      </w:divBdr>
    </w:div>
    <w:div w:id="1267032675">
      <w:bodyDiv w:val="1"/>
      <w:marLeft w:val="0"/>
      <w:marRight w:val="0"/>
      <w:marTop w:val="0"/>
      <w:marBottom w:val="0"/>
      <w:divBdr>
        <w:top w:val="none" w:sz="0" w:space="0" w:color="auto"/>
        <w:left w:val="none" w:sz="0" w:space="0" w:color="auto"/>
        <w:bottom w:val="none" w:sz="0" w:space="0" w:color="auto"/>
        <w:right w:val="none" w:sz="0" w:space="0" w:color="auto"/>
      </w:divBdr>
    </w:div>
    <w:div w:id="1299458390">
      <w:bodyDiv w:val="1"/>
      <w:marLeft w:val="0"/>
      <w:marRight w:val="0"/>
      <w:marTop w:val="0"/>
      <w:marBottom w:val="0"/>
      <w:divBdr>
        <w:top w:val="none" w:sz="0" w:space="0" w:color="auto"/>
        <w:left w:val="none" w:sz="0" w:space="0" w:color="auto"/>
        <w:bottom w:val="none" w:sz="0" w:space="0" w:color="auto"/>
        <w:right w:val="none" w:sz="0" w:space="0" w:color="auto"/>
      </w:divBdr>
    </w:div>
    <w:div w:id="1299913572">
      <w:bodyDiv w:val="1"/>
      <w:marLeft w:val="0"/>
      <w:marRight w:val="0"/>
      <w:marTop w:val="0"/>
      <w:marBottom w:val="0"/>
      <w:divBdr>
        <w:top w:val="none" w:sz="0" w:space="0" w:color="auto"/>
        <w:left w:val="none" w:sz="0" w:space="0" w:color="auto"/>
        <w:bottom w:val="none" w:sz="0" w:space="0" w:color="auto"/>
        <w:right w:val="none" w:sz="0" w:space="0" w:color="auto"/>
      </w:divBdr>
    </w:div>
    <w:div w:id="1373339567">
      <w:bodyDiv w:val="1"/>
      <w:marLeft w:val="0"/>
      <w:marRight w:val="0"/>
      <w:marTop w:val="0"/>
      <w:marBottom w:val="0"/>
      <w:divBdr>
        <w:top w:val="none" w:sz="0" w:space="0" w:color="auto"/>
        <w:left w:val="none" w:sz="0" w:space="0" w:color="auto"/>
        <w:bottom w:val="none" w:sz="0" w:space="0" w:color="auto"/>
        <w:right w:val="none" w:sz="0" w:space="0" w:color="auto"/>
      </w:divBdr>
    </w:div>
    <w:div w:id="1418088567">
      <w:bodyDiv w:val="1"/>
      <w:marLeft w:val="0"/>
      <w:marRight w:val="0"/>
      <w:marTop w:val="0"/>
      <w:marBottom w:val="0"/>
      <w:divBdr>
        <w:top w:val="none" w:sz="0" w:space="0" w:color="auto"/>
        <w:left w:val="none" w:sz="0" w:space="0" w:color="auto"/>
        <w:bottom w:val="none" w:sz="0" w:space="0" w:color="auto"/>
        <w:right w:val="none" w:sz="0" w:space="0" w:color="auto"/>
      </w:divBdr>
    </w:div>
    <w:div w:id="1421365972">
      <w:bodyDiv w:val="1"/>
      <w:marLeft w:val="0"/>
      <w:marRight w:val="0"/>
      <w:marTop w:val="0"/>
      <w:marBottom w:val="0"/>
      <w:divBdr>
        <w:top w:val="none" w:sz="0" w:space="0" w:color="auto"/>
        <w:left w:val="none" w:sz="0" w:space="0" w:color="auto"/>
        <w:bottom w:val="none" w:sz="0" w:space="0" w:color="auto"/>
        <w:right w:val="none" w:sz="0" w:space="0" w:color="auto"/>
      </w:divBdr>
    </w:div>
    <w:div w:id="1454833974">
      <w:bodyDiv w:val="1"/>
      <w:marLeft w:val="0"/>
      <w:marRight w:val="0"/>
      <w:marTop w:val="0"/>
      <w:marBottom w:val="0"/>
      <w:divBdr>
        <w:top w:val="none" w:sz="0" w:space="0" w:color="auto"/>
        <w:left w:val="none" w:sz="0" w:space="0" w:color="auto"/>
        <w:bottom w:val="none" w:sz="0" w:space="0" w:color="auto"/>
        <w:right w:val="none" w:sz="0" w:space="0" w:color="auto"/>
      </w:divBdr>
    </w:div>
    <w:div w:id="1466853122">
      <w:bodyDiv w:val="1"/>
      <w:marLeft w:val="0"/>
      <w:marRight w:val="0"/>
      <w:marTop w:val="0"/>
      <w:marBottom w:val="0"/>
      <w:divBdr>
        <w:top w:val="none" w:sz="0" w:space="0" w:color="auto"/>
        <w:left w:val="none" w:sz="0" w:space="0" w:color="auto"/>
        <w:bottom w:val="none" w:sz="0" w:space="0" w:color="auto"/>
        <w:right w:val="none" w:sz="0" w:space="0" w:color="auto"/>
      </w:divBdr>
    </w:div>
    <w:div w:id="1529023746">
      <w:bodyDiv w:val="1"/>
      <w:marLeft w:val="0"/>
      <w:marRight w:val="0"/>
      <w:marTop w:val="0"/>
      <w:marBottom w:val="0"/>
      <w:divBdr>
        <w:top w:val="none" w:sz="0" w:space="0" w:color="auto"/>
        <w:left w:val="none" w:sz="0" w:space="0" w:color="auto"/>
        <w:bottom w:val="none" w:sz="0" w:space="0" w:color="auto"/>
        <w:right w:val="none" w:sz="0" w:space="0" w:color="auto"/>
      </w:divBdr>
    </w:div>
    <w:div w:id="1551841793">
      <w:bodyDiv w:val="1"/>
      <w:marLeft w:val="0"/>
      <w:marRight w:val="0"/>
      <w:marTop w:val="0"/>
      <w:marBottom w:val="0"/>
      <w:divBdr>
        <w:top w:val="none" w:sz="0" w:space="0" w:color="auto"/>
        <w:left w:val="none" w:sz="0" w:space="0" w:color="auto"/>
        <w:bottom w:val="none" w:sz="0" w:space="0" w:color="auto"/>
        <w:right w:val="none" w:sz="0" w:space="0" w:color="auto"/>
      </w:divBdr>
    </w:div>
    <w:div w:id="1558469751">
      <w:bodyDiv w:val="1"/>
      <w:marLeft w:val="0"/>
      <w:marRight w:val="0"/>
      <w:marTop w:val="0"/>
      <w:marBottom w:val="0"/>
      <w:divBdr>
        <w:top w:val="none" w:sz="0" w:space="0" w:color="auto"/>
        <w:left w:val="none" w:sz="0" w:space="0" w:color="auto"/>
        <w:bottom w:val="none" w:sz="0" w:space="0" w:color="auto"/>
        <w:right w:val="none" w:sz="0" w:space="0" w:color="auto"/>
      </w:divBdr>
    </w:div>
    <w:div w:id="1599602697">
      <w:bodyDiv w:val="1"/>
      <w:marLeft w:val="0"/>
      <w:marRight w:val="0"/>
      <w:marTop w:val="0"/>
      <w:marBottom w:val="0"/>
      <w:divBdr>
        <w:top w:val="none" w:sz="0" w:space="0" w:color="auto"/>
        <w:left w:val="none" w:sz="0" w:space="0" w:color="auto"/>
        <w:bottom w:val="none" w:sz="0" w:space="0" w:color="auto"/>
        <w:right w:val="none" w:sz="0" w:space="0" w:color="auto"/>
      </w:divBdr>
    </w:div>
    <w:div w:id="1605068469">
      <w:bodyDiv w:val="1"/>
      <w:marLeft w:val="0"/>
      <w:marRight w:val="0"/>
      <w:marTop w:val="0"/>
      <w:marBottom w:val="0"/>
      <w:divBdr>
        <w:top w:val="none" w:sz="0" w:space="0" w:color="auto"/>
        <w:left w:val="none" w:sz="0" w:space="0" w:color="auto"/>
        <w:bottom w:val="none" w:sz="0" w:space="0" w:color="auto"/>
        <w:right w:val="none" w:sz="0" w:space="0" w:color="auto"/>
      </w:divBdr>
    </w:div>
    <w:div w:id="1620332865">
      <w:bodyDiv w:val="1"/>
      <w:marLeft w:val="0"/>
      <w:marRight w:val="0"/>
      <w:marTop w:val="0"/>
      <w:marBottom w:val="0"/>
      <w:divBdr>
        <w:top w:val="none" w:sz="0" w:space="0" w:color="auto"/>
        <w:left w:val="none" w:sz="0" w:space="0" w:color="auto"/>
        <w:bottom w:val="none" w:sz="0" w:space="0" w:color="auto"/>
        <w:right w:val="none" w:sz="0" w:space="0" w:color="auto"/>
      </w:divBdr>
    </w:div>
    <w:div w:id="1621957478">
      <w:bodyDiv w:val="1"/>
      <w:marLeft w:val="0"/>
      <w:marRight w:val="0"/>
      <w:marTop w:val="0"/>
      <w:marBottom w:val="0"/>
      <w:divBdr>
        <w:top w:val="none" w:sz="0" w:space="0" w:color="auto"/>
        <w:left w:val="none" w:sz="0" w:space="0" w:color="auto"/>
        <w:bottom w:val="none" w:sz="0" w:space="0" w:color="auto"/>
        <w:right w:val="none" w:sz="0" w:space="0" w:color="auto"/>
      </w:divBdr>
    </w:div>
    <w:div w:id="1640115282">
      <w:bodyDiv w:val="1"/>
      <w:marLeft w:val="0"/>
      <w:marRight w:val="0"/>
      <w:marTop w:val="0"/>
      <w:marBottom w:val="0"/>
      <w:divBdr>
        <w:top w:val="none" w:sz="0" w:space="0" w:color="auto"/>
        <w:left w:val="none" w:sz="0" w:space="0" w:color="auto"/>
        <w:bottom w:val="none" w:sz="0" w:space="0" w:color="auto"/>
        <w:right w:val="none" w:sz="0" w:space="0" w:color="auto"/>
      </w:divBdr>
    </w:div>
    <w:div w:id="1663702455">
      <w:bodyDiv w:val="1"/>
      <w:marLeft w:val="0"/>
      <w:marRight w:val="0"/>
      <w:marTop w:val="0"/>
      <w:marBottom w:val="0"/>
      <w:divBdr>
        <w:top w:val="none" w:sz="0" w:space="0" w:color="auto"/>
        <w:left w:val="none" w:sz="0" w:space="0" w:color="auto"/>
        <w:bottom w:val="none" w:sz="0" w:space="0" w:color="auto"/>
        <w:right w:val="none" w:sz="0" w:space="0" w:color="auto"/>
      </w:divBdr>
    </w:div>
    <w:div w:id="1714886396">
      <w:marLeft w:val="0"/>
      <w:marRight w:val="0"/>
      <w:marTop w:val="0"/>
      <w:marBottom w:val="0"/>
      <w:divBdr>
        <w:top w:val="none" w:sz="0" w:space="0" w:color="auto"/>
        <w:left w:val="none" w:sz="0" w:space="0" w:color="auto"/>
        <w:bottom w:val="none" w:sz="0" w:space="0" w:color="auto"/>
        <w:right w:val="none" w:sz="0" w:space="0" w:color="auto"/>
      </w:divBdr>
    </w:div>
    <w:div w:id="1714886397">
      <w:marLeft w:val="0"/>
      <w:marRight w:val="0"/>
      <w:marTop w:val="0"/>
      <w:marBottom w:val="0"/>
      <w:divBdr>
        <w:top w:val="none" w:sz="0" w:space="0" w:color="auto"/>
        <w:left w:val="none" w:sz="0" w:space="0" w:color="auto"/>
        <w:bottom w:val="none" w:sz="0" w:space="0" w:color="auto"/>
        <w:right w:val="none" w:sz="0" w:space="0" w:color="auto"/>
      </w:divBdr>
    </w:div>
    <w:div w:id="1714886398">
      <w:marLeft w:val="0"/>
      <w:marRight w:val="0"/>
      <w:marTop w:val="0"/>
      <w:marBottom w:val="0"/>
      <w:divBdr>
        <w:top w:val="none" w:sz="0" w:space="0" w:color="auto"/>
        <w:left w:val="none" w:sz="0" w:space="0" w:color="auto"/>
        <w:bottom w:val="none" w:sz="0" w:space="0" w:color="auto"/>
        <w:right w:val="none" w:sz="0" w:space="0" w:color="auto"/>
      </w:divBdr>
    </w:div>
    <w:div w:id="1714886399">
      <w:marLeft w:val="0"/>
      <w:marRight w:val="0"/>
      <w:marTop w:val="0"/>
      <w:marBottom w:val="0"/>
      <w:divBdr>
        <w:top w:val="none" w:sz="0" w:space="0" w:color="auto"/>
        <w:left w:val="none" w:sz="0" w:space="0" w:color="auto"/>
        <w:bottom w:val="none" w:sz="0" w:space="0" w:color="auto"/>
        <w:right w:val="none" w:sz="0" w:space="0" w:color="auto"/>
      </w:divBdr>
    </w:div>
    <w:div w:id="1714886400">
      <w:marLeft w:val="0"/>
      <w:marRight w:val="0"/>
      <w:marTop w:val="0"/>
      <w:marBottom w:val="0"/>
      <w:divBdr>
        <w:top w:val="none" w:sz="0" w:space="0" w:color="auto"/>
        <w:left w:val="none" w:sz="0" w:space="0" w:color="auto"/>
        <w:bottom w:val="none" w:sz="0" w:space="0" w:color="auto"/>
        <w:right w:val="none" w:sz="0" w:space="0" w:color="auto"/>
      </w:divBdr>
    </w:div>
    <w:div w:id="1714886401">
      <w:marLeft w:val="0"/>
      <w:marRight w:val="0"/>
      <w:marTop w:val="0"/>
      <w:marBottom w:val="0"/>
      <w:divBdr>
        <w:top w:val="none" w:sz="0" w:space="0" w:color="auto"/>
        <w:left w:val="none" w:sz="0" w:space="0" w:color="auto"/>
        <w:bottom w:val="none" w:sz="0" w:space="0" w:color="auto"/>
        <w:right w:val="none" w:sz="0" w:space="0" w:color="auto"/>
      </w:divBdr>
    </w:div>
    <w:div w:id="1857113163">
      <w:bodyDiv w:val="1"/>
      <w:marLeft w:val="0"/>
      <w:marRight w:val="0"/>
      <w:marTop w:val="0"/>
      <w:marBottom w:val="0"/>
      <w:divBdr>
        <w:top w:val="none" w:sz="0" w:space="0" w:color="auto"/>
        <w:left w:val="none" w:sz="0" w:space="0" w:color="auto"/>
        <w:bottom w:val="none" w:sz="0" w:space="0" w:color="auto"/>
        <w:right w:val="none" w:sz="0" w:space="0" w:color="auto"/>
      </w:divBdr>
    </w:div>
    <w:div w:id="1940142587">
      <w:bodyDiv w:val="1"/>
      <w:marLeft w:val="0"/>
      <w:marRight w:val="0"/>
      <w:marTop w:val="0"/>
      <w:marBottom w:val="0"/>
      <w:divBdr>
        <w:top w:val="none" w:sz="0" w:space="0" w:color="auto"/>
        <w:left w:val="none" w:sz="0" w:space="0" w:color="auto"/>
        <w:bottom w:val="none" w:sz="0" w:space="0" w:color="auto"/>
        <w:right w:val="none" w:sz="0" w:space="0" w:color="auto"/>
      </w:divBdr>
    </w:div>
    <w:div w:id="1973512789">
      <w:bodyDiv w:val="1"/>
      <w:marLeft w:val="0"/>
      <w:marRight w:val="0"/>
      <w:marTop w:val="0"/>
      <w:marBottom w:val="0"/>
      <w:divBdr>
        <w:top w:val="none" w:sz="0" w:space="0" w:color="auto"/>
        <w:left w:val="none" w:sz="0" w:space="0" w:color="auto"/>
        <w:bottom w:val="none" w:sz="0" w:space="0" w:color="auto"/>
        <w:right w:val="none" w:sz="0" w:space="0" w:color="auto"/>
      </w:divBdr>
    </w:div>
    <w:div w:id="1987197450">
      <w:bodyDiv w:val="1"/>
      <w:marLeft w:val="0"/>
      <w:marRight w:val="0"/>
      <w:marTop w:val="0"/>
      <w:marBottom w:val="0"/>
      <w:divBdr>
        <w:top w:val="none" w:sz="0" w:space="0" w:color="auto"/>
        <w:left w:val="none" w:sz="0" w:space="0" w:color="auto"/>
        <w:bottom w:val="none" w:sz="0" w:space="0" w:color="auto"/>
        <w:right w:val="none" w:sz="0" w:space="0" w:color="auto"/>
      </w:divBdr>
    </w:div>
    <w:div w:id="2015642062">
      <w:bodyDiv w:val="1"/>
      <w:marLeft w:val="0"/>
      <w:marRight w:val="0"/>
      <w:marTop w:val="0"/>
      <w:marBottom w:val="0"/>
      <w:divBdr>
        <w:top w:val="none" w:sz="0" w:space="0" w:color="auto"/>
        <w:left w:val="none" w:sz="0" w:space="0" w:color="auto"/>
        <w:bottom w:val="none" w:sz="0" w:space="0" w:color="auto"/>
        <w:right w:val="none" w:sz="0" w:space="0" w:color="auto"/>
      </w:divBdr>
    </w:div>
    <w:div w:id="2040157479">
      <w:bodyDiv w:val="1"/>
      <w:marLeft w:val="0"/>
      <w:marRight w:val="0"/>
      <w:marTop w:val="0"/>
      <w:marBottom w:val="0"/>
      <w:divBdr>
        <w:top w:val="none" w:sz="0" w:space="0" w:color="auto"/>
        <w:left w:val="none" w:sz="0" w:space="0" w:color="auto"/>
        <w:bottom w:val="none" w:sz="0" w:space="0" w:color="auto"/>
        <w:right w:val="none" w:sz="0" w:space="0" w:color="auto"/>
      </w:divBdr>
    </w:div>
    <w:div w:id="2071034841">
      <w:bodyDiv w:val="1"/>
      <w:marLeft w:val="0"/>
      <w:marRight w:val="0"/>
      <w:marTop w:val="0"/>
      <w:marBottom w:val="0"/>
      <w:divBdr>
        <w:top w:val="none" w:sz="0" w:space="0" w:color="auto"/>
        <w:left w:val="none" w:sz="0" w:space="0" w:color="auto"/>
        <w:bottom w:val="none" w:sz="0" w:space="0" w:color="auto"/>
        <w:right w:val="none" w:sz="0" w:space="0" w:color="auto"/>
      </w:divBdr>
    </w:div>
    <w:div w:id="2078432497">
      <w:bodyDiv w:val="1"/>
      <w:marLeft w:val="0"/>
      <w:marRight w:val="0"/>
      <w:marTop w:val="0"/>
      <w:marBottom w:val="0"/>
      <w:divBdr>
        <w:top w:val="none" w:sz="0" w:space="0" w:color="auto"/>
        <w:left w:val="none" w:sz="0" w:space="0" w:color="auto"/>
        <w:bottom w:val="none" w:sz="0" w:space="0" w:color="auto"/>
        <w:right w:val="none" w:sz="0" w:space="0" w:color="auto"/>
      </w:divBdr>
    </w:div>
    <w:div w:id="2096976573">
      <w:bodyDiv w:val="1"/>
      <w:marLeft w:val="0"/>
      <w:marRight w:val="0"/>
      <w:marTop w:val="0"/>
      <w:marBottom w:val="0"/>
      <w:divBdr>
        <w:top w:val="none" w:sz="0" w:space="0" w:color="auto"/>
        <w:left w:val="none" w:sz="0" w:space="0" w:color="auto"/>
        <w:bottom w:val="none" w:sz="0" w:space="0" w:color="auto"/>
        <w:right w:val="none" w:sz="0" w:space="0" w:color="auto"/>
      </w:divBdr>
    </w:div>
    <w:div w:id="209705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search.zarca.com/k/QsUVVSsRQUsQXWQUTYVTsP" TargetMode="External"/><Relationship Id="rId18" Type="http://schemas.openxmlformats.org/officeDocument/2006/relationships/hyperlink" Target="http://research.zarca.com/zDM/UnSubscribeEmail.aspx?cid=5663&amp;sid=215&amp;lang=0&amp;eid=sfitzroy@edrgroup.com&amp;ms_id=187154964&amp;level=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search.zarca.com/static/surveykey.asp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research.zarca.com/zDM/UnSubscribeEmail.aspx?cid=5663&amp;sid=215&amp;lang=0&amp;eid=sfitzroy@edrgroup.com&amp;ms_id=187154964&amp;level=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ferrell@tompkinsinc.com" TargetMode="External"/><Relationship Id="rId20" Type="http://schemas.openxmlformats.org/officeDocument/2006/relationships/hyperlink" Target="http://research.zarca.com/k/QsUVVSsRQUsQXWQUTYVT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research.zarca.com/zDM/UnSubscribeEmail.aspx?cid=5663&amp;sid=215&amp;lang=0&amp;eid=sfitzroy@edrgroup.com&amp;ms_id=187154964&amp;level=2" TargetMode="External"/><Relationship Id="rId5" Type="http://schemas.openxmlformats.org/officeDocument/2006/relationships/settings" Target="settings.xml"/><Relationship Id="rId15" Type="http://schemas.openxmlformats.org/officeDocument/2006/relationships/hyperlink" Target="http://research.zarca.com/static/surveykey.aspx" TargetMode="External"/><Relationship Id="rId23" Type="http://schemas.openxmlformats.org/officeDocument/2006/relationships/hyperlink" Target="http://research.zarca.com/zDM/UnSubscribeEmail.aspx?cid=5663&amp;sid=215&amp;lang=0&amp;eid=sfitzroy@edrgroup.com&amp;ms_id=187154964&amp;level=1" TargetMode="External"/><Relationship Id="rId10" Type="http://schemas.openxmlformats.org/officeDocument/2006/relationships/image" Target="media/image2.png"/><Relationship Id="rId19" Type="http://schemas.openxmlformats.org/officeDocument/2006/relationships/hyperlink" Target="http://research.zarca.com/k/QsUVVSsRQUsQXWQUTYVT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esearch.zarca.com/k/QsUVVSsRQUsQXWQUTYVTsP" TargetMode="External"/><Relationship Id="rId22" Type="http://schemas.openxmlformats.org/officeDocument/2006/relationships/hyperlink" Target="mailto:cferrell@tompkin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495B-42A3-4F94-AE84-6E047707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1330</Words>
  <Characters>8668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MARAD</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yfields</dc:creator>
  <cp:lastModifiedBy>bonnie.mclendon</cp:lastModifiedBy>
  <cp:revision>2</cp:revision>
  <cp:lastPrinted>2012-05-24T20:08:00Z</cp:lastPrinted>
  <dcterms:created xsi:type="dcterms:W3CDTF">2012-08-17T19:42:00Z</dcterms:created>
  <dcterms:modified xsi:type="dcterms:W3CDTF">2012-08-17T19:42:00Z</dcterms:modified>
</cp:coreProperties>
</file>