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651" w:rsidRDefault="00E80651" w:rsidP="00FA05C4">
      <w:pPr>
        <w:jc w:val="center"/>
        <w:rPr>
          <w:rFonts w:ascii="CG Times" w:hAnsi="CG Times"/>
          <w:b/>
        </w:rPr>
      </w:pPr>
    </w:p>
    <w:p w:rsidR="005E200F" w:rsidRDefault="005E200F" w:rsidP="00FA05C4">
      <w:pPr>
        <w:jc w:val="center"/>
        <w:rPr>
          <w:rFonts w:ascii="CG Times" w:hAnsi="CG Times"/>
          <w:b/>
        </w:rPr>
      </w:pPr>
    </w:p>
    <w:p w:rsidR="005E200F" w:rsidRDefault="005E200F" w:rsidP="00FA05C4">
      <w:pPr>
        <w:jc w:val="center"/>
        <w:rPr>
          <w:rFonts w:ascii="CG Times" w:hAnsi="CG Times"/>
          <w:b/>
        </w:rPr>
      </w:pPr>
    </w:p>
    <w:p w:rsidR="00E80651" w:rsidRDefault="00E80651" w:rsidP="00FA05C4">
      <w:pPr>
        <w:jc w:val="center"/>
        <w:rPr>
          <w:rFonts w:ascii="CG Times" w:hAnsi="CG Times"/>
          <w:b/>
        </w:rPr>
      </w:pPr>
    </w:p>
    <w:p w:rsidR="00D81EB7" w:rsidRDefault="00D81EB7" w:rsidP="00FA05C4">
      <w:pPr>
        <w:jc w:val="center"/>
        <w:rPr>
          <w:rFonts w:ascii="CG Times" w:hAnsi="CG Times"/>
          <w:b/>
        </w:rPr>
      </w:pPr>
    </w:p>
    <w:p w:rsidR="00E80651" w:rsidRPr="00D81EB7" w:rsidRDefault="00E80651" w:rsidP="00FA05C4">
      <w:pPr>
        <w:jc w:val="center"/>
        <w:rPr>
          <w:b/>
          <w:sz w:val="28"/>
        </w:rPr>
      </w:pPr>
      <w:r w:rsidRPr="00D81EB7">
        <w:rPr>
          <w:b/>
          <w:sz w:val="28"/>
        </w:rPr>
        <w:t>U.S. DEPARTMENT OF HEALTH AND HUMAN SERVICES</w:t>
      </w:r>
    </w:p>
    <w:p w:rsidR="00E80651" w:rsidRPr="00D81EB7" w:rsidRDefault="00872EB4" w:rsidP="00FA05C4">
      <w:pPr>
        <w:jc w:val="center"/>
        <w:rPr>
          <w:b/>
          <w:sz w:val="28"/>
        </w:rPr>
      </w:pPr>
      <w:r w:rsidRPr="00D81EB7">
        <w:rPr>
          <w:b/>
          <w:sz w:val="28"/>
        </w:rPr>
        <w:t>CENTERS FOR MEDICARE &amp;</w:t>
      </w:r>
      <w:r w:rsidR="00E80651" w:rsidRPr="00D81EB7">
        <w:rPr>
          <w:b/>
          <w:sz w:val="28"/>
        </w:rPr>
        <w:t xml:space="preserve"> MEDICAID SERVICES</w:t>
      </w:r>
    </w:p>
    <w:p w:rsidR="00E80651" w:rsidRPr="00D81EB7" w:rsidRDefault="00E80651" w:rsidP="00FA05C4">
      <w:pPr>
        <w:jc w:val="center"/>
        <w:rPr>
          <w:b/>
          <w:sz w:val="28"/>
        </w:rPr>
      </w:pPr>
    </w:p>
    <w:p w:rsidR="00E80651" w:rsidRPr="00D81EB7" w:rsidRDefault="00E80651" w:rsidP="00FA05C4">
      <w:pPr>
        <w:jc w:val="center"/>
        <w:rPr>
          <w:b/>
          <w:sz w:val="28"/>
        </w:rPr>
      </w:pPr>
    </w:p>
    <w:p w:rsidR="006068DD" w:rsidRPr="00D81EB7" w:rsidRDefault="006068DD" w:rsidP="006068DD">
      <w:pPr>
        <w:jc w:val="center"/>
        <w:rPr>
          <w:b/>
          <w:sz w:val="28"/>
        </w:rPr>
      </w:pPr>
      <w:r w:rsidRPr="00D81EB7">
        <w:rPr>
          <w:b/>
          <w:sz w:val="28"/>
        </w:rPr>
        <w:t>OFFICE OF MANAGEMENT AND BUDGET</w:t>
      </w:r>
    </w:p>
    <w:p w:rsidR="00D81EB7" w:rsidRDefault="00D81EB7" w:rsidP="006068DD">
      <w:pPr>
        <w:jc w:val="center"/>
        <w:rPr>
          <w:b/>
          <w:sz w:val="28"/>
        </w:rPr>
      </w:pPr>
      <w:r>
        <w:rPr>
          <w:b/>
          <w:sz w:val="28"/>
        </w:rPr>
        <w:t>PAPERWORK REDUCTION ACT</w:t>
      </w:r>
    </w:p>
    <w:p w:rsidR="006068DD" w:rsidRPr="00D81EB7" w:rsidRDefault="006068DD" w:rsidP="006068DD">
      <w:pPr>
        <w:jc w:val="center"/>
        <w:rPr>
          <w:b/>
          <w:sz w:val="28"/>
        </w:rPr>
      </w:pPr>
      <w:r w:rsidRPr="00D81EB7">
        <w:rPr>
          <w:b/>
          <w:sz w:val="28"/>
        </w:rPr>
        <w:t xml:space="preserve">CLEARANCE PACKAGE </w:t>
      </w:r>
    </w:p>
    <w:p w:rsidR="006068DD" w:rsidRPr="00D81EB7" w:rsidRDefault="006068DD" w:rsidP="006068DD">
      <w:pPr>
        <w:jc w:val="center"/>
        <w:rPr>
          <w:b/>
          <w:sz w:val="28"/>
        </w:rPr>
      </w:pPr>
    </w:p>
    <w:p w:rsidR="00E80651" w:rsidRDefault="00E80651" w:rsidP="00FA05C4">
      <w:pPr>
        <w:jc w:val="center"/>
        <w:rPr>
          <w:b/>
        </w:rPr>
      </w:pPr>
    </w:p>
    <w:p w:rsidR="006068DD" w:rsidRDefault="006068DD" w:rsidP="00FA05C4">
      <w:pPr>
        <w:jc w:val="center"/>
        <w:rPr>
          <w:b/>
        </w:rPr>
      </w:pPr>
    </w:p>
    <w:p w:rsidR="006068DD" w:rsidRDefault="006068DD" w:rsidP="00FA05C4">
      <w:pPr>
        <w:jc w:val="center"/>
        <w:rPr>
          <w:b/>
        </w:rPr>
      </w:pPr>
    </w:p>
    <w:p w:rsidR="006068DD" w:rsidRDefault="006068DD" w:rsidP="00FA05C4">
      <w:pPr>
        <w:jc w:val="center"/>
        <w:rPr>
          <w:b/>
        </w:rPr>
      </w:pPr>
    </w:p>
    <w:p w:rsidR="006068DD" w:rsidRPr="006068DD" w:rsidRDefault="006068DD" w:rsidP="006068DD">
      <w:pPr>
        <w:rPr>
          <w:b/>
          <w:i/>
          <w:sz w:val="32"/>
          <w:u w:val="single"/>
        </w:rPr>
      </w:pPr>
    </w:p>
    <w:p w:rsidR="006068DD" w:rsidRPr="006068DD" w:rsidRDefault="006068DD" w:rsidP="006068DD">
      <w:pPr>
        <w:jc w:val="center"/>
        <w:rPr>
          <w:i/>
          <w:sz w:val="32"/>
          <w:u w:val="single"/>
        </w:rPr>
      </w:pPr>
      <w:r w:rsidRPr="006068DD">
        <w:rPr>
          <w:b/>
          <w:i/>
          <w:sz w:val="32"/>
          <w:u w:val="single"/>
        </w:rPr>
        <w:t>SUPPORTING STATEMENT-PART B</w:t>
      </w:r>
    </w:p>
    <w:p w:rsidR="006068DD" w:rsidRDefault="006068DD" w:rsidP="006068DD">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sz w:val="28"/>
          <w:szCs w:val="20"/>
        </w:rPr>
      </w:pPr>
    </w:p>
    <w:p w:rsidR="006068DD" w:rsidRDefault="006068DD" w:rsidP="00E17A1F">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sz w:val="28"/>
          <w:szCs w:val="20"/>
        </w:rPr>
      </w:pPr>
      <w:r>
        <w:rPr>
          <w:sz w:val="28"/>
          <w:szCs w:val="20"/>
        </w:rPr>
        <w:t xml:space="preserve">PRESSURE ULCER MEASURE </w:t>
      </w:r>
      <w:r w:rsidR="00B16AC6">
        <w:rPr>
          <w:sz w:val="28"/>
          <w:szCs w:val="20"/>
        </w:rPr>
        <w:t xml:space="preserve">DATA </w:t>
      </w:r>
      <w:r>
        <w:rPr>
          <w:sz w:val="28"/>
          <w:szCs w:val="20"/>
        </w:rPr>
        <w:t xml:space="preserve">ELEMENTS </w:t>
      </w:r>
    </w:p>
    <w:p w:rsidR="006068DD" w:rsidRDefault="00E17A1F" w:rsidP="00E17A1F">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sz w:val="28"/>
          <w:szCs w:val="20"/>
        </w:rPr>
      </w:pPr>
      <w:r w:rsidRPr="00E17A1F">
        <w:rPr>
          <w:sz w:val="28"/>
          <w:szCs w:val="20"/>
        </w:rPr>
        <w:t xml:space="preserve">FOR </w:t>
      </w:r>
      <w:r w:rsidR="006068DD">
        <w:rPr>
          <w:sz w:val="28"/>
          <w:szCs w:val="20"/>
        </w:rPr>
        <w:t xml:space="preserve">THE </w:t>
      </w:r>
      <w:r w:rsidRPr="00E17A1F">
        <w:rPr>
          <w:sz w:val="28"/>
          <w:szCs w:val="20"/>
        </w:rPr>
        <w:t xml:space="preserve">COLLECTION OF DATA </w:t>
      </w:r>
    </w:p>
    <w:p w:rsidR="006068DD" w:rsidRDefault="00E17A1F" w:rsidP="00E17A1F">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sz w:val="28"/>
          <w:szCs w:val="20"/>
        </w:rPr>
      </w:pPr>
      <w:r w:rsidRPr="00E17A1F">
        <w:rPr>
          <w:sz w:val="28"/>
          <w:szCs w:val="20"/>
        </w:rPr>
        <w:t xml:space="preserve">PERTAINING TO THE RATE OF </w:t>
      </w:r>
    </w:p>
    <w:p w:rsidR="00765EEA" w:rsidRPr="00E17A1F" w:rsidRDefault="00E17A1F" w:rsidP="00E17A1F">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sz w:val="28"/>
          <w:szCs w:val="20"/>
        </w:rPr>
      </w:pPr>
      <w:r w:rsidRPr="00E17A1F">
        <w:rPr>
          <w:sz w:val="28"/>
          <w:szCs w:val="20"/>
        </w:rPr>
        <w:t>PRESSURE ULCERS THAT ARE NEW OR WORSENED IN PATIENTS IN LONG TERM CARE HOSPITALS (LTCH</w:t>
      </w:r>
      <w:r w:rsidR="00B16AC6">
        <w:rPr>
          <w:sz w:val="28"/>
          <w:szCs w:val="20"/>
        </w:rPr>
        <w:t>s</w:t>
      </w:r>
      <w:r w:rsidRPr="00E17A1F">
        <w:rPr>
          <w:sz w:val="28"/>
          <w:szCs w:val="20"/>
        </w:rPr>
        <w:t>)</w:t>
      </w:r>
    </w:p>
    <w:p w:rsidR="00765EEA" w:rsidRPr="00765EEA" w:rsidRDefault="00765EEA" w:rsidP="00E17A1F">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b/>
          <w:i/>
          <w:sz w:val="20"/>
          <w:szCs w:val="20"/>
        </w:rPr>
      </w:pPr>
    </w:p>
    <w:p w:rsidR="00E80651" w:rsidRPr="00765EEA" w:rsidRDefault="00E80651" w:rsidP="006068DD">
      <w:pPr>
        <w:rPr>
          <w:b/>
        </w:rPr>
      </w:pPr>
    </w:p>
    <w:p w:rsidR="00E80651" w:rsidRPr="00765EEA" w:rsidRDefault="00E80651" w:rsidP="00FA05C4">
      <w:pPr>
        <w:tabs>
          <w:tab w:val="left" w:pos="6765"/>
        </w:tabs>
        <w:rPr>
          <w:b/>
        </w:rPr>
      </w:pPr>
    </w:p>
    <w:p w:rsidR="00E80651" w:rsidRPr="00765EEA" w:rsidRDefault="00E80651" w:rsidP="00FA05C4">
      <w:pPr>
        <w:jc w:val="center"/>
        <w:rPr>
          <w:b/>
        </w:rPr>
      </w:pPr>
    </w:p>
    <w:p w:rsidR="00E80651" w:rsidRPr="00765EEA" w:rsidRDefault="00E80651" w:rsidP="00FA05C4">
      <w:pPr>
        <w:jc w:val="center"/>
        <w:rPr>
          <w:b/>
        </w:rPr>
      </w:pPr>
    </w:p>
    <w:p w:rsidR="00B762E7" w:rsidRPr="00765EEA" w:rsidRDefault="00B762E7" w:rsidP="00FA05C4">
      <w:pPr>
        <w:jc w:val="center"/>
        <w:rPr>
          <w:b/>
        </w:rPr>
      </w:pPr>
    </w:p>
    <w:p w:rsidR="00B762E7" w:rsidRPr="00765EEA" w:rsidRDefault="00B762E7" w:rsidP="00FA05C4">
      <w:pPr>
        <w:jc w:val="center"/>
        <w:rPr>
          <w:b/>
        </w:rPr>
      </w:pPr>
    </w:p>
    <w:p w:rsidR="00B762E7" w:rsidRPr="00765EEA" w:rsidRDefault="00B762E7" w:rsidP="00FA05C4">
      <w:pPr>
        <w:jc w:val="center"/>
        <w:rPr>
          <w:b/>
        </w:rPr>
      </w:pPr>
    </w:p>
    <w:p w:rsidR="00E80651" w:rsidRDefault="00E80651" w:rsidP="00FA05C4">
      <w:pPr>
        <w:jc w:val="center"/>
        <w:rPr>
          <w:rFonts w:ascii="CG Times" w:hAnsi="CG Times"/>
        </w:rPr>
      </w:pPr>
    </w:p>
    <w:p w:rsidR="00E80651" w:rsidRDefault="00E80651" w:rsidP="00FA05C4">
      <w:pPr>
        <w:jc w:val="center"/>
        <w:rPr>
          <w:rFonts w:ascii="CG Times" w:hAnsi="CG Times"/>
        </w:rPr>
      </w:pPr>
    </w:p>
    <w:p w:rsidR="00E80651" w:rsidRDefault="00E80651" w:rsidP="00FA05C4">
      <w:pPr>
        <w:jc w:val="center"/>
        <w:rPr>
          <w:rFonts w:ascii="CG Times" w:hAnsi="CG Times"/>
        </w:rPr>
      </w:pPr>
    </w:p>
    <w:p w:rsidR="00E80651" w:rsidRDefault="00E80651" w:rsidP="00FA05C4">
      <w:pPr>
        <w:jc w:val="center"/>
        <w:rPr>
          <w:rFonts w:ascii="CG Times" w:hAnsi="CG Times"/>
        </w:rPr>
      </w:pPr>
    </w:p>
    <w:p w:rsidR="00E80651" w:rsidRDefault="00E80651" w:rsidP="00FA05C4">
      <w:pPr>
        <w:jc w:val="center"/>
        <w:rPr>
          <w:rFonts w:ascii="CG Times" w:hAnsi="CG Times"/>
        </w:rPr>
      </w:pPr>
    </w:p>
    <w:p w:rsidR="00E80651" w:rsidRDefault="00E80651" w:rsidP="00FA05C4">
      <w:pPr>
        <w:jc w:val="center"/>
        <w:rPr>
          <w:rFonts w:ascii="CG Times" w:hAnsi="CG Times"/>
        </w:rPr>
      </w:pPr>
    </w:p>
    <w:p w:rsidR="00E80651" w:rsidRDefault="00E80651" w:rsidP="00FA05C4">
      <w:pPr>
        <w:jc w:val="center"/>
        <w:rPr>
          <w:rFonts w:ascii="CG Times" w:hAnsi="CG Times"/>
        </w:rPr>
      </w:pPr>
    </w:p>
    <w:p w:rsidR="00E80651" w:rsidRDefault="00E80651" w:rsidP="00FA05C4">
      <w:pPr>
        <w:jc w:val="center"/>
        <w:rPr>
          <w:rFonts w:ascii="CG Times" w:hAnsi="CG Times"/>
        </w:rPr>
      </w:pPr>
    </w:p>
    <w:p w:rsidR="00E80651" w:rsidRDefault="00E80651" w:rsidP="00FA05C4">
      <w:pPr>
        <w:jc w:val="center"/>
        <w:rPr>
          <w:rFonts w:ascii="CG Times" w:hAnsi="CG Times"/>
        </w:rPr>
      </w:pPr>
    </w:p>
    <w:p w:rsidR="00E80651" w:rsidRPr="0064620C" w:rsidRDefault="00E80651" w:rsidP="0064620C">
      <w:pPr>
        <w:pStyle w:val="Heading9"/>
        <w:rPr>
          <w:rFonts w:ascii="Times New Roman" w:hAnsi="Times New Roman"/>
          <w:sz w:val="24"/>
          <w:szCs w:val="24"/>
        </w:rPr>
        <w:sectPr w:rsidR="00E80651" w:rsidRPr="0064620C" w:rsidSect="005A21E4">
          <w:footerReference w:type="even" r:id="rId7"/>
          <w:footerReference w:type="default" r:id="rId8"/>
          <w:type w:val="continuous"/>
          <w:pgSz w:w="12240" w:h="15840"/>
          <w:pgMar w:top="1440" w:right="1440" w:bottom="1440" w:left="1440" w:header="1440" w:footer="1440" w:gutter="0"/>
          <w:cols w:space="720"/>
          <w:noEndnote/>
        </w:sectPr>
      </w:pPr>
    </w:p>
    <w:p w:rsidR="00582869" w:rsidRDefault="00582869" w:rsidP="00582869">
      <w:pPr>
        <w:tabs>
          <w:tab w:val="center" w:pos="4752"/>
          <w:tab w:val="left" w:pos="5040"/>
          <w:tab w:val="left" w:pos="5760"/>
          <w:tab w:val="left" w:pos="6480"/>
          <w:tab w:val="left" w:pos="7200"/>
          <w:tab w:val="left" w:pos="7920"/>
          <w:tab w:val="left" w:pos="8640"/>
          <w:tab w:val="left" w:pos="9360"/>
        </w:tabs>
        <w:jc w:val="center"/>
        <w:rPr>
          <w:b/>
          <w:sz w:val="28"/>
          <w:szCs w:val="32"/>
          <w:u w:val="single"/>
        </w:rPr>
      </w:pPr>
      <w:bookmarkStart w:id="0" w:name="_Toc172366660"/>
      <w:r w:rsidRPr="00235083">
        <w:rPr>
          <w:b/>
          <w:sz w:val="28"/>
          <w:szCs w:val="32"/>
          <w:u w:val="single"/>
        </w:rPr>
        <w:lastRenderedPageBreak/>
        <w:t xml:space="preserve">Supporting Statement </w:t>
      </w:r>
      <w:r w:rsidR="00840FF0" w:rsidRPr="00235083">
        <w:rPr>
          <w:b/>
          <w:sz w:val="28"/>
          <w:szCs w:val="32"/>
          <w:u w:val="single"/>
        </w:rPr>
        <w:t>for</w:t>
      </w:r>
      <w:r w:rsidRPr="00235083">
        <w:rPr>
          <w:b/>
          <w:sz w:val="28"/>
          <w:szCs w:val="32"/>
          <w:u w:val="single"/>
        </w:rPr>
        <w:t xml:space="preserve"> Paperwork Reduction Act Submissions</w:t>
      </w:r>
    </w:p>
    <w:p w:rsidR="00235083" w:rsidRDefault="00235083" w:rsidP="00582869">
      <w:pPr>
        <w:tabs>
          <w:tab w:val="center" w:pos="4752"/>
          <w:tab w:val="left" w:pos="5040"/>
          <w:tab w:val="left" w:pos="5760"/>
          <w:tab w:val="left" w:pos="6480"/>
          <w:tab w:val="left" w:pos="7200"/>
          <w:tab w:val="left" w:pos="7920"/>
          <w:tab w:val="left" w:pos="8640"/>
          <w:tab w:val="left" w:pos="9360"/>
        </w:tabs>
        <w:jc w:val="center"/>
        <w:rPr>
          <w:b/>
          <w:sz w:val="28"/>
          <w:szCs w:val="32"/>
        </w:rPr>
      </w:pPr>
      <w:r w:rsidRPr="00235083">
        <w:rPr>
          <w:b/>
          <w:sz w:val="28"/>
          <w:szCs w:val="32"/>
        </w:rPr>
        <w:t>Part B</w:t>
      </w:r>
    </w:p>
    <w:p w:rsidR="006068DD" w:rsidRDefault="006068DD" w:rsidP="006068DD">
      <w:pPr>
        <w:rPr>
          <w:b/>
          <w:sz w:val="32"/>
          <w:szCs w:val="32"/>
        </w:rPr>
      </w:pPr>
    </w:p>
    <w:p w:rsidR="006068DD" w:rsidRPr="00D870C5" w:rsidRDefault="006068DD" w:rsidP="00D870C5">
      <w:pPr>
        <w:jc w:val="center"/>
        <w:rPr>
          <w:b/>
          <w:i/>
          <w:sz w:val="28"/>
        </w:rPr>
      </w:pPr>
      <w:r w:rsidRPr="00D870C5">
        <w:rPr>
          <w:b/>
          <w:i/>
          <w:sz w:val="28"/>
        </w:rPr>
        <w:t xml:space="preserve">Pressure Ulcer Measure Data Elements for </w:t>
      </w:r>
      <w:r w:rsidR="00C57475" w:rsidRPr="00D870C5">
        <w:rPr>
          <w:b/>
          <w:i/>
          <w:sz w:val="28"/>
        </w:rPr>
        <w:t>the</w:t>
      </w:r>
      <w:r w:rsidRPr="00D870C5">
        <w:rPr>
          <w:b/>
          <w:i/>
          <w:sz w:val="28"/>
        </w:rPr>
        <w:t xml:space="preserve"> Collection </w:t>
      </w:r>
      <w:r w:rsidR="00C57475" w:rsidRPr="00D870C5">
        <w:rPr>
          <w:b/>
          <w:i/>
          <w:sz w:val="28"/>
        </w:rPr>
        <w:t>of</w:t>
      </w:r>
      <w:r w:rsidRPr="00D870C5">
        <w:rPr>
          <w:b/>
          <w:i/>
          <w:sz w:val="28"/>
        </w:rPr>
        <w:t xml:space="preserve"> Data Pertaining To </w:t>
      </w:r>
      <w:r w:rsidR="00C57475" w:rsidRPr="00D870C5">
        <w:rPr>
          <w:b/>
          <w:i/>
          <w:sz w:val="28"/>
        </w:rPr>
        <w:t>the</w:t>
      </w:r>
      <w:r w:rsidRPr="00D870C5">
        <w:rPr>
          <w:b/>
          <w:i/>
          <w:sz w:val="28"/>
        </w:rPr>
        <w:t xml:space="preserve"> Rate </w:t>
      </w:r>
      <w:r w:rsidR="00C57475" w:rsidRPr="00D870C5">
        <w:rPr>
          <w:b/>
          <w:i/>
          <w:sz w:val="28"/>
        </w:rPr>
        <w:t>of</w:t>
      </w:r>
      <w:r w:rsidRPr="00D870C5">
        <w:rPr>
          <w:b/>
          <w:i/>
          <w:sz w:val="28"/>
        </w:rPr>
        <w:t xml:space="preserve"> Pressure Ulcers That Are New </w:t>
      </w:r>
      <w:r w:rsidR="00C57475" w:rsidRPr="00D870C5">
        <w:rPr>
          <w:b/>
          <w:i/>
          <w:sz w:val="28"/>
        </w:rPr>
        <w:t>or</w:t>
      </w:r>
      <w:r w:rsidRPr="00D870C5">
        <w:rPr>
          <w:b/>
          <w:i/>
          <w:sz w:val="28"/>
        </w:rPr>
        <w:t xml:space="preserve"> Worsened In Patients In Long Term Care Hospitals (LTCHs)</w:t>
      </w:r>
    </w:p>
    <w:p w:rsidR="00235083" w:rsidRPr="00D870C5" w:rsidRDefault="00235083" w:rsidP="00235083">
      <w:pPr>
        <w:jc w:val="center"/>
        <w:rPr>
          <w:i/>
          <w:sz w:val="32"/>
          <w:szCs w:val="28"/>
        </w:rPr>
      </w:pPr>
    </w:p>
    <w:p w:rsidR="00C07769" w:rsidRDefault="00C07769" w:rsidP="00FA05C4">
      <w:pPr>
        <w:pStyle w:val="Heading1"/>
        <w:jc w:val="left"/>
      </w:pPr>
      <w:r>
        <w:t>COLLECTION OF INFORMATION EMPLOYING STATISTICAL METHODS</w:t>
      </w:r>
      <w:bookmarkEnd w:id="0"/>
    </w:p>
    <w:p w:rsidR="004F0CE7" w:rsidRPr="00A213E9" w:rsidRDefault="00947E3E" w:rsidP="00FA05C4">
      <w:pPr>
        <w:pStyle w:val="Heading2"/>
        <w:rPr>
          <w:i/>
          <w:u w:val="single"/>
        </w:rPr>
      </w:pPr>
      <w:bookmarkStart w:id="1" w:name="_Toc172366661"/>
      <w:r w:rsidRPr="00947E3E">
        <w:t>1.</w:t>
      </w:r>
      <w:r w:rsidR="00C07769" w:rsidRPr="00582869">
        <w:rPr>
          <w:i/>
        </w:rPr>
        <w:t xml:space="preserve"> </w:t>
      </w:r>
      <w:r w:rsidR="0016078B" w:rsidRPr="00582869">
        <w:rPr>
          <w:i/>
        </w:rPr>
        <w:tab/>
      </w:r>
      <w:r w:rsidRPr="00947E3E">
        <w:t>Background</w:t>
      </w:r>
    </w:p>
    <w:p w:rsidR="00B65357" w:rsidRPr="009B2D43" w:rsidRDefault="00B65357" w:rsidP="00B65357">
      <w:pPr>
        <w:pStyle w:val="bodytextChar"/>
      </w:pPr>
      <w:r w:rsidRPr="009B2D43">
        <w:t xml:space="preserve">Section 3004 of The Affordable Care Act authorizes the establishment of a new quality reporting program for Long Term Care Hospitals (LTCHs).  LTCHs that fail to submit quality measures data may be subject to a 2 percentage point reduction in their annual update to the standard Federal rate for discharges occurring during a rate year, beginning in FY 2014.  One of the quality measures that we </w:t>
      </w:r>
      <w:r w:rsidR="008A5F26">
        <w:t>requiring</w:t>
      </w:r>
      <w:r w:rsidRPr="009B2D43">
        <w:t xml:space="preserve"> LTCHs to collect and submit data on is the Percent of Resident</w:t>
      </w:r>
      <w:r w:rsidR="00765A6B">
        <w:t>s</w:t>
      </w:r>
      <w:r w:rsidRPr="009B2D43">
        <w:t xml:space="preserve"> with Pressure Ulcers That Are New or Have Worsened. </w:t>
      </w:r>
    </w:p>
    <w:p w:rsidR="00B65357" w:rsidRDefault="00B65357" w:rsidP="00B65357">
      <w:pPr>
        <w:spacing w:line="276" w:lineRule="auto"/>
        <w:ind w:firstLine="720"/>
      </w:pPr>
    </w:p>
    <w:p w:rsidR="008A5F26" w:rsidRPr="009B2D43" w:rsidRDefault="008A5F26" w:rsidP="00B65357">
      <w:pPr>
        <w:spacing w:line="276" w:lineRule="auto"/>
        <w:ind w:firstLine="720"/>
      </w:pPr>
      <w:r>
        <w:t>A new pressure ulcer data set has been developed specifically for use in LTCHs.  This pressure ulcer data set incorporates data items contained in other, well known and clinically established pressure ulcer data sets, including but not limited to the Minimum Data Set 3.0 (MDS 3.0) and Continuity Assessment Record &amp; Evaluation (CARE).</w:t>
      </w:r>
    </w:p>
    <w:p w:rsidR="00B65357" w:rsidRPr="009B2D43" w:rsidRDefault="00B65357" w:rsidP="00B65357">
      <w:pPr>
        <w:spacing w:line="276" w:lineRule="auto"/>
      </w:pPr>
    </w:p>
    <w:p w:rsidR="00B65357" w:rsidRPr="009B2D43" w:rsidRDefault="006F3C9A" w:rsidP="00B65357">
      <w:pPr>
        <w:pStyle w:val="bodytextChar"/>
      </w:pPr>
      <w:r>
        <w:t>B</w:t>
      </w:r>
      <w:r w:rsidRPr="009B2D43">
        <w:t xml:space="preserve">eginning </w:t>
      </w:r>
      <w:r w:rsidR="0029516B" w:rsidRPr="009B2D43">
        <w:t xml:space="preserve">October 1, 2012, LTCH providers </w:t>
      </w:r>
      <w:r>
        <w:t xml:space="preserve">will </w:t>
      </w:r>
      <w:r w:rsidR="0029516B" w:rsidRPr="009B2D43">
        <w:t xml:space="preserve">begin to </w:t>
      </w:r>
      <w:r>
        <w:t>collect a</w:t>
      </w:r>
      <w:r w:rsidR="00B65357" w:rsidRPr="009B2D43">
        <w:t xml:space="preserve"> newly created set of pressure ulcer measure data elements for the LTCH quality reporting program.  </w:t>
      </w:r>
      <w:r w:rsidR="0029516B" w:rsidRPr="009B2D43">
        <w:t>This proposed</w:t>
      </w:r>
      <w:r w:rsidR="00B65357" w:rsidRPr="009B2D43">
        <w:t xml:space="preserve"> </w:t>
      </w:r>
      <w:r w:rsidR="0029516B" w:rsidRPr="009B2D43">
        <w:t>data element set</w:t>
      </w:r>
      <w:r w:rsidR="00B65357" w:rsidRPr="009B2D43">
        <w:t xml:space="preserve"> consists of the following components:</w:t>
      </w:r>
    </w:p>
    <w:p w:rsidR="00B65357" w:rsidRPr="009B2D43" w:rsidRDefault="00B65357" w:rsidP="00B65357">
      <w:pPr>
        <w:pStyle w:val="bodytextChar"/>
        <w:spacing w:after="0"/>
      </w:pPr>
      <w:r w:rsidRPr="009B2D43">
        <w:t xml:space="preserve">(1) pressure ulcer documentation; </w:t>
      </w:r>
    </w:p>
    <w:p w:rsidR="00B65357" w:rsidRPr="009B2D43" w:rsidRDefault="00B65357" w:rsidP="00B65357">
      <w:pPr>
        <w:pStyle w:val="bodytextChar"/>
        <w:spacing w:after="0"/>
      </w:pPr>
      <w:r w:rsidRPr="009B2D43">
        <w:t>(2) selected covariates related to pressure ulcers;</w:t>
      </w:r>
    </w:p>
    <w:p w:rsidR="00B65357" w:rsidRPr="009B2D43" w:rsidRDefault="00B65357" w:rsidP="00B65357">
      <w:pPr>
        <w:pStyle w:val="bodytextChar"/>
        <w:spacing w:after="0"/>
      </w:pPr>
      <w:r w:rsidRPr="009B2D43">
        <w:t>(3) patient demographic information; and;</w:t>
      </w:r>
    </w:p>
    <w:p w:rsidR="00B65357" w:rsidRPr="009B2D43" w:rsidRDefault="00C57475" w:rsidP="00B65357">
      <w:pPr>
        <w:pStyle w:val="bodytextChar"/>
        <w:spacing w:after="0"/>
      </w:pPr>
      <w:r w:rsidRPr="009B2D43">
        <w:t xml:space="preserve">(4)  provider attestation section  </w:t>
      </w:r>
    </w:p>
    <w:p w:rsidR="00B65357" w:rsidRPr="009B2D43" w:rsidRDefault="00B65357" w:rsidP="00B65357">
      <w:pPr>
        <w:pStyle w:val="bodytextChar"/>
        <w:spacing w:after="0"/>
      </w:pPr>
    </w:p>
    <w:p w:rsidR="00B65357" w:rsidRDefault="00B65357" w:rsidP="00B65357">
      <w:pPr>
        <w:pStyle w:val="bodytextChar"/>
      </w:pPr>
      <w:r w:rsidRPr="009B2D43">
        <w:t>The use of the pressure ulcer data element set is necessary in order to allow CMS to collect LTCH quality measures data in compliance with Section 3004 of the Affordable Care Act.  There is no other reasonable alternative available to CMS to use for the collection of pressure ulcer data.</w:t>
      </w:r>
    </w:p>
    <w:p w:rsidR="00E56525" w:rsidRDefault="00E56525" w:rsidP="00097579">
      <w:pPr>
        <w:pStyle w:val="Default"/>
        <w:ind w:firstLine="720"/>
        <w:rPr>
          <w:rFonts w:ascii="Calibri" w:hAnsi="Calibri"/>
          <w:color w:val="auto"/>
        </w:rPr>
      </w:pPr>
      <w:r>
        <w:rPr>
          <w:rFonts w:ascii="Calibri" w:hAnsi="Calibri"/>
          <w:color w:val="auto"/>
        </w:rPr>
        <w:t xml:space="preserve">  </w:t>
      </w:r>
    </w:p>
    <w:p w:rsidR="00097579" w:rsidRDefault="00097579" w:rsidP="00097579">
      <w:pPr>
        <w:pStyle w:val="Default"/>
        <w:ind w:firstLine="720"/>
        <w:rPr>
          <w:rFonts w:ascii="Calibri" w:hAnsi="Calibri"/>
          <w:color w:val="auto"/>
        </w:rPr>
      </w:pPr>
    </w:p>
    <w:p w:rsidR="006F3C9A" w:rsidRPr="009B2D43" w:rsidRDefault="006F3C9A" w:rsidP="00C1211E">
      <w:pPr>
        <w:pStyle w:val="Default"/>
      </w:pPr>
      <w:r>
        <w:t xml:space="preserve">  </w:t>
      </w:r>
      <w:r w:rsidR="00097579">
        <w:tab/>
      </w:r>
    </w:p>
    <w:p w:rsidR="0068690D" w:rsidRDefault="0068690D" w:rsidP="00B65357">
      <w:pPr>
        <w:pStyle w:val="bodytextChar"/>
        <w:spacing w:before="240"/>
      </w:pPr>
    </w:p>
    <w:p w:rsidR="006D738E" w:rsidRPr="00AF4E26" w:rsidRDefault="00947E3E" w:rsidP="00B0285F">
      <w:pPr>
        <w:pStyle w:val="Heading2"/>
        <w:rPr>
          <w:b w:val="0"/>
        </w:rPr>
      </w:pPr>
      <w:r w:rsidRPr="00947E3E">
        <w:lastRenderedPageBreak/>
        <w:t>2.</w:t>
      </w:r>
      <w:r w:rsidR="00A850DE" w:rsidRPr="00AF4E26">
        <w:t xml:space="preserve">  </w:t>
      </w:r>
      <w:r w:rsidRPr="00947E3E">
        <w:t xml:space="preserve">Burden Estimate </w:t>
      </w:r>
      <w:proofErr w:type="gramStart"/>
      <w:r w:rsidRPr="00947E3E">
        <w:t>For</w:t>
      </w:r>
      <w:proofErr w:type="gramEnd"/>
      <w:r w:rsidRPr="00947E3E">
        <w:t xml:space="preserve"> Pressure Ulcer Submissions (Total Hours and Wages)</w:t>
      </w:r>
    </w:p>
    <w:p w:rsidR="00121EA6" w:rsidRDefault="00A850DE" w:rsidP="0086759A">
      <w:pPr>
        <w:pStyle w:val="bodytextChar"/>
        <w:rPr>
          <w:noProof/>
        </w:rPr>
      </w:pPr>
      <w:r>
        <w:t xml:space="preserve">Section </w:t>
      </w:r>
      <w:r w:rsidR="0073658B">
        <w:t xml:space="preserve">3004 of the </w:t>
      </w:r>
      <w:r w:rsidRPr="00B07A41">
        <w:t xml:space="preserve">Affordable Care Act </w:t>
      </w:r>
      <w:r w:rsidRPr="00B07A41">
        <w:rPr>
          <w:noProof/>
        </w:rPr>
        <w:t xml:space="preserve">states that the Secretary of the Department of Health and Human Services should establish a </w:t>
      </w:r>
      <w:r w:rsidRPr="00B07A41">
        <w:t xml:space="preserve">quality reporting program for </w:t>
      </w:r>
      <w:r>
        <w:t xml:space="preserve">Long Term Care </w:t>
      </w:r>
      <w:r w:rsidR="005332A4">
        <w:t>Hospitals</w:t>
      </w:r>
      <w:r w:rsidR="005332A4" w:rsidRPr="00B07A41">
        <w:t xml:space="preserve"> </w:t>
      </w:r>
      <w:r w:rsidRPr="00B07A41">
        <w:t>(</w:t>
      </w:r>
      <w:r>
        <w:t>LTCHs</w:t>
      </w:r>
      <w:r w:rsidR="00205718">
        <w:t>) by fiscal y</w:t>
      </w:r>
      <w:r w:rsidRPr="00B07A41">
        <w:t>ear 2014.  To meet this requireme</w:t>
      </w:r>
      <w:r w:rsidR="00D870C5">
        <w:t>nt, the Centers for Medicare &amp;</w:t>
      </w:r>
      <w:r w:rsidRPr="00B07A41">
        <w:t xml:space="preserve"> Medicaid Services (CMS) is proposing to collect</w:t>
      </w:r>
      <w:r w:rsidRPr="00B07A41">
        <w:rPr>
          <w:noProof/>
        </w:rPr>
        <w:t xml:space="preserve"> </w:t>
      </w:r>
      <w:r>
        <w:rPr>
          <w:noProof/>
        </w:rPr>
        <w:t>quality measure data regarding pressure ulcers that are new or that have become worsened since</w:t>
      </w:r>
      <w:r w:rsidR="00D870C5">
        <w:rPr>
          <w:noProof/>
        </w:rPr>
        <w:t xml:space="preserve"> admission </w:t>
      </w:r>
      <w:r>
        <w:rPr>
          <w:noProof/>
        </w:rPr>
        <w:t xml:space="preserve">to LTCH </w:t>
      </w:r>
      <w:r w:rsidR="000D6415">
        <w:rPr>
          <w:noProof/>
        </w:rPr>
        <w:t>hospitals</w:t>
      </w:r>
      <w:r>
        <w:rPr>
          <w:noProof/>
        </w:rPr>
        <w:t>.</w:t>
      </w:r>
      <w:r w:rsidRPr="00B07A41">
        <w:rPr>
          <w:noProof/>
        </w:rPr>
        <w:t xml:space="preserve">  </w:t>
      </w:r>
    </w:p>
    <w:p w:rsidR="00121EA6" w:rsidRDefault="00121EA6" w:rsidP="0086759A">
      <w:pPr>
        <w:pStyle w:val="bodytextChar"/>
      </w:pPr>
      <w:r>
        <w:rPr>
          <w:noProof/>
        </w:rPr>
        <w:t>To</w:t>
      </w:r>
      <w:r>
        <w:t xml:space="preserve"> estimate the total time and cost burden associated with the pressure ulcer submissions contained in the pressure ulcer measure data elements data set, CMS made the following calculations (</w:t>
      </w:r>
      <w:r w:rsidR="00947E3E" w:rsidRPr="00947E3E">
        <w:t>Note: all values rounded to whole numbers)</w:t>
      </w:r>
      <w:r>
        <w:t>:</w:t>
      </w:r>
    </w:p>
    <w:p w:rsidR="00121EA6" w:rsidRDefault="00121EA6" w:rsidP="00121EA6">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p>
    <w:p w:rsidR="00121EA6" w:rsidRDefault="00121EA6" w:rsidP="00121EA6">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rPr>
      </w:pPr>
      <w:r>
        <w:t>Total number of LTCHs</w:t>
      </w:r>
      <w:r>
        <w:rPr>
          <w:b/>
        </w:rPr>
        <w:t>= 435</w:t>
      </w:r>
    </w:p>
    <w:p w:rsidR="00121EA6" w:rsidRDefault="00121EA6" w:rsidP="00121EA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p>
    <w:p w:rsidR="00121EA6" w:rsidRDefault="00121EA6" w:rsidP="00121EA6">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rPr>
      </w:pPr>
      <w:r w:rsidRPr="00063A3B">
        <w:t xml:space="preserve">Total Number of </w:t>
      </w:r>
      <w:r>
        <w:t xml:space="preserve">LTCH </w:t>
      </w:r>
      <w:r w:rsidRPr="00063A3B">
        <w:t xml:space="preserve">discharges per year = </w:t>
      </w:r>
      <w:r w:rsidRPr="00063A3B">
        <w:rPr>
          <w:b/>
        </w:rPr>
        <w:t>131,500</w:t>
      </w:r>
    </w:p>
    <w:p w:rsidR="00121EA6" w:rsidRDefault="00121EA6" w:rsidP="00121EA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b/>
        </w:rPr>
      </w:pPr>
    </w:p>
    <w:p w:rsidR="00121EA6" w:rsidRPr="00A850DE" w:rsidRDefault="00121EA6" w:rsidP="00121EA6">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
        <w:t xml:space="preserve">Average Number of </w:t>
      </w:r>
      <w:r w:rsidR="000D6415">
        <w:t>CARE Data Set responses</w:t>
      </w:r>
      <w:r>
        <w:t xml:space="preserve"> </w:t>
      </w:r>
      <w:r w:rsidRPr="00A850DE">
        <w:t xml:space="preserve">per LTCH </w:t>
      </w:r>
      <w:r w:rsidR="00375229">
        <w:t>patient per a</w:t>
      </w:r>
      <w:r w:rsidRPr="00A850DE">
        <w:t xml:space="preserve">dmission = </w:t>
      </w:r>
      <w:r w:rsidRPr="00A850DE">
        <w:rPr>
          <w:b/>
        </w:rPr>
        <w:t>2</w:t>
      </w:r>
    </w:p>
    <w:p w:rsidR="00121EA6" w:rsidRDefault="00121EA6" w:rsidP="00121EA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pPr>
      <w:r>
        <w:t>(Submission</w:t>
      </w:r>
      <w:r w:rsidRPr="00A850DE">
        <w:t xml:space="preserve"> on admission &amp; </w:t>
      </w:r>
      <w:r>
        <w:t xml:space="preserve">submission on </w:t>
      </w:r>
      <w:r w:rsidRPr="00A850DE">
        <w:t>discharge)</w:t>
      </w:r>
    </w:p>
    <w:p w:rsidR="00121EA6" w:rsidRDefault="00121EA6" w:rsidP="00121EA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p>
    <w:p w:rsidR="00121EA6" w:rsidRPr="008B1B13" w:rsidRDefault="00121EA6" w:rsidP="00121EA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pPr>
    </w:p>
    <w:p w:rsidR="00121EA6" w:rsidRPr="00C66381" w:rsidRDefault="00121EA6" w:rsidP="00121EA6">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u w:val="single"/>
        </w:rPr>
      </w:pPr>
      <w:r w:rsidRPr="00C66381">
        <w:rPr>
          <w:b/>
          <w:u w:val="single"/>
        </w:rPr>
        <w:t xml:space="preserve">Average Number of </w:t>
      </w:r>
      <w:r w:rsidR="000D6415">
        <w:rPr>
          <w:b/>
          <w:u w:val="single"/>
        </w:rPr>
        <w:t>LTCH CARE Data Set responses</w:t>
      </w:r>
      <w:r w:rsidR="00375229">
        <w:rPr>
          <w:b/>
          <w:u w:val="single"/>
        </w:rPr>
        <w:t xml:space="preserve"> by all LTCHs per </w:t>
      </w:r>
      <w:r w:rsidRPr="00C66381">
        <w:rPr>
          <w:b/>
          <w:u w:val="single"/>
        </w:rPr>
        <w:t>year = 263,000</w:t>
      </w:r>
    </w:p>
    <w:p w:rsidR="00121EA6" w:rsidRPr="00C66381" w:rsidRDefault="00121EA6" w:rsidP="00121EA6">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2"/>
        </w:rPr>
      </w:pPr>
      <w:r w:rsidRPr="00C66381">
        <w:rPr>
          <w:sz w:val="22"/>
        </w:rPr>
        <w:t>(131,500 discharges per year x 2 submissions per patient = 263,000 submissions/LTCHs/year)</w:t>
      </w:r>
    </w:p>
    <w:p w:rsidR="00121EA6" w:rsidRDefault="00121EA6" w:rsidP="00121EA6">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u w:val="single"/>
        </w:rPr>
      </w:pPr>
    </w:p>
    <w:p w:rsidR="0086759A" w:rsidRDefault="0086759A" w:rsidP="00121EA6">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u w:val="single"/>
        </w:rPr>
      </w:pPr>
    </w:p>
    <w:p w:rsidR="00121EA6" w:rsidRPr="00C66381" w:rsidRDefault="00121EA6" w:rsidP="00121EA6">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u w:val="single"/>
        </w:rPr>
      </w:pPr>
      <w:r w:rsidRPr="00C66381">
        <w:rPr>
          <w:b/>
          <w:u w:val="single"/>
        </w:rPr>
        <w:t>Average Numbe</w:t>
      </w:r>
      <w:r w:rsidR="00375229">
        <w:rPr>
          <w:b/>
          <w:u w:val="single"/>
        </w:rPr>
        <w:t xml:space="preserve">r of </w:t>
      </w:r>
      <w:r w:rsidR="000D6415">
        <w:rPr>
          <w:b/>
          <w:u w:val="single"/>
        </w:rPr>
        <w:t>LTCH CARE Data Set responses</w:t>
      </w:r>
      <w:r w:rsidR="00375229">
        <w:rPr>
          <w:b/>
          <w:u w:val="single"/>
        </w:rPr>
        <w:t xml:space="preserve"> per each LTCH per </w:t>
      </w:r>
      <w:r w:rsidRPr="00C66381">
        <w:rPr>
          <w:b/>
          <w:u w:val="single"/>
        </w:rPr>
        <w:t xml:space="preserve">year = </w:t>
      </w:r>
      <w:r w:rsidR="008A5F26">
        <w:rPr>
          <w:b/>
          <w:u w:val="single"/>
        </w:rPr>
        <w:t>604</w:t>
      </w:r>
    </w:p>
    <w:p w:rsidR="00121EA6" w:rsidRPr="00C66381" w:rsidRDefault="00121EA6" w:rsidP="00121EA6">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 w:rsidRPr="00C66381">
        <w:rPr>
          <w:sz w:val="22"/>
        </w:rPr>
        <w:t>(131,500 discharges per year x 2 submissions per patient = 263,000 submissions per all LTCHs per year)</w:t>
      </w:r>
    </w:p>
    <w:p w:rsidR="00121EA6" w:rsidRPr="00C66381" w:rsidRDefault="00121EA6" w:rsidP="00121EA6">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0080"/>
          <w:tab w:val="left" w:pos="10440"/>
          <w:tab w:val="left" w:pos="10800"/>
        </w:tabs>
        <w:spacing w:line="272" w:lineRule="auto"/>
        <w:ind w:left="-360" w:right="-720" w:firstLine="360"/>
        <w:rPr>
          <w:sz w:val="22"/>
        </w:rPr>
      </w:pPr>
      <w:r w:rsidRPr="00C66381">
        <w:rPr>
          <w:sz w:val="22"/>
        </w:rPr>
        <w:t>(263,000 submissions per all LTCHs per year / 435 LTCHs in U.S. = 604 submissions/all LTCHS per year)</w:t>
      </w:r>
    </w:p>
    <w:p w:rsidR="00121EA6" w:rsidRDefault="00121EA6" w:rsidP="00121EA6">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0080"/>
          <w:tab w:val="left" w:pos="10440"/>
          <w:tab w:val="left" w:pos="10800"/>
        </w:tabs>
        <w:spacing w:line="272" w:lineRule="auto"/>
        <w:ind w:left="-360" w:right="-720"/>
        <w:rPr>
          <w:sz w:val="22"/>
        </w:rPr>
      </w:pPr>
    </w:p>
    <w:p w:rsidR="0086759A" w:rsidRPr="00C66381" w:rsidRDefault="0086759A" w:rsidP="00121EA6">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0080"/>
          <w:tab w:val="left" w:pos="10440"/>
          <w:tab w:val="left" w:pos="10800"/>
        </w:tabs>
        <w:spacing w:line="272" w:lineRule="auto"/>
        <w:ind w:left="-360" w:right="-720"/>
        <w:rPr>
          <w:sz w:val="22"/>
        </w:rPr>
      </w:pPr>
    </w:p>
    <w:p w:rsidR="00121EA6" w:rsidRPr="00C66381" w:rsidRDefault="00121EA6" w:rsidP="00121EA6">
      <w:pPr>
        <w:rPr>
          <w:b/>
          <w:bCs/>
          <w:color w:val="000000"/>
          <w:u w:val="single"/>
        </w:rPr>
      </w:pPr>
      <w:r w:rsidRPr="00C66381">
        <w:rPr>
          <w:b/>
          <w:u w:val="single"/>
        </w:rPr>
        <w:t>Average Num</w:t>
      </w:r>
      <w:r w:rsidR="00490467">
        <w:rPr>
          <w:b/>
          <w:u w:val="single"/>
        </w:rPr>
        <w:t xml:space="preserve">ber </w:t>
      </w:r>
      <w:r w:rsidR="000D6415">
        <w:rPr>
          <w:b/>
          <w:u w:val="single"/>
        </w:rPr>
        <w:t>LTCH CARE Data Set responses</w:t>
      </w:r>
      <w:r w:rsidR="00375229">
        <w:rPr>
          <w:b/>
          <w:u w:val="single"/>
        </w:rPr>
        <w:t xml:space="preserve"> per each LTCH per m</w:t>
      </w:r>
      <w:r w:rsidRPr="00C66381">
        <w:rPr>
          <w:b/>
          <w:u w:val="single"/>
        </w:rPr>
        <w:t xml:space="preserve">onth = </w:t>
      </w:r>
      <w:r w:rsidRPr="00C66381">
        <w:rPr>
          <w:b/>
          <w:bCs/>
          <w:color w:val="000000"/>
          <w:u w:val="single"/>
        </w:rPr>
        <w:t>50</w:t>
      </w:r>
    </w:p>
    <w:p w:rsidR="00121EA6" w:rsidRPr="00C66381" w:rsidRDefault="00121EA6" w:rsidP="00121EA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 w:rsidRPr="00C66381">
        <w:t>(604 pressure ulcer submissions per year/12 months/year = 50)</w:t>
      </w:r>
    </w:p>
    <w:p w:rsidR="00121EA6" w:rsidRDefault="00121EA6" w:rsidP="00121EA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p>
    <w:p w:rsidR="0086759A" w:rsidRPr="00C66381" w:rsidRDefault="0086759A" w:rsidP="00121EA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p>
    <w:p w:rsidR="00121EA6" w:rsidRPr="00C66381" w:rsidRDefault="00121EA6" w:rsidP="00121EA6">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u w:val="single"/>
        </w:rPr>
      </w:pPr>
      <w:r w:rsidRPr="00C66381">
        <w:rPr>
          <w:b/>
          <w:u w:val="single"/>
        </w:rPr>
        <w:t xml:space="preserve">Number of </w:t>
      </w:r>
      <w:r w:rsidR="000D6415">
        <w:rPr>
          <w:b/>
          <w:u w:val="single"/>
        </w:rPr>
        <w:t>LTCH CARE Data Set responses</w:t>
      </w:r>
      <w:r w:rsidR="00490467">
        <w:rPr>
          <w:b/>
          <w:u w:val="single"/>
        </w:rPr>
        <w:t xml:space="preserve"> per patient per </w:t>
      </w:r>
      <w:r w:rsidRPr="00C66381">
        <w:rPr>
          <w:b/>
          <w:u w:val="single"/>
        </w:rPr>
        <w:t>admission = 2</w:t>
      </w:r>
    </w:p>
    <w:p w:rsidR="00121EA6" w:rsidRPr="00C66381" w:rsidRDefault="00121EA6" w:rsidP="00121EA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pPr>
      <w:r w:rsidRPr="00C66381">
        <w:t>(Submissions done on admission and discharge)</w:t>
      </w:r>
    </w:p>
    <w:p w:rsidR="00121EA6" w:rsidRDefault="00121EA6" w:rsidP="00121EA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pPr>
    </w:p>
    <w:p w:rsidR="0086759A" w:rsidRDefault="0086759A" w:rsidP="00121EA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pPr>
    </w:p>
    <w:p w:rsidR="00121EA6" w:rsidRDefault="00490467" w:rsidP="00121EA6">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rPr>
      </w:pPr>
      <w:r>
        <w:t xml:space="preserve">Average Time Per </w:t>
      </w:r>
      <w:r w:rsidR="000D6415">
        <w:t>LTCH CARE Data Set Response</w:t>
      </w:r>
      <w:r>
        <w:t xml:space="preserve"> Per </w:t>
      </w:r>
      <w:r w:rsidR="00121EA6">
        <w:t xml:space="preserve">Patient = </w:t>
      </w:r>
      <w:r w:rsidR="00121EA6">
        <w:rPr>
          <w:b/>
        </w:rPr>
        <w:t>5 minutes</w:t>
      </w:r>
    </w:p>
    <w:p w:rsidR="00121EA6" w:rsidRDefault="00121EA6" w:rsidP="00121EA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pPr>
    </w:p>
    <w:p w:rsidR="0086759A" w:rsidRDefault="0086759A" w:rsidP="00121EA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pPr>
    </w:p>
    <w:p w:rsidR="00121EA6" w:rsidRDefault="00490467" w:rsidP="00121EA6">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rPr>
      </w:pPr>
      <w:r>
        <w:t xml:space="preserve">Average Time Per </w:t>
      </w:r>
      <w:r w:rsidR="00AF4E26">
        <w:t xml:space="preserve">Total </w:t>
      </w:r>
      <w:r w:rsidR="000D6415">
        <w:t>LTCH CARE Data Set Responses</w:t>
      </w:r>
      <w:r>
        <w:t xml:space="preserve"> Per Patient Per </w:t>
      </w:r>
      <w:r w:rsidR="00121EA6">
        <w:t xml:space="preserve">Admission = </w:t>
      </w:r>
      <w:r w:rsidR="00121EA6">
        <w:rPr>
          <w:b/>
        </w:rPr>
        <w:t>10 minutes</w:t>
      </w:r>
    </w:p>
    <w:p w:rsidR="00121EA6" w:rsidRDefault="00121EA6" w:rsidP="00121EA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pPr>
      <w:r>
        <w:t>(5 minutes x 2 submissions/per admission = 10 minutes)</w:t>
      </w:r>
    </w:p>
    <w:p w:rsidR="00AF4E26" w:rsidRPr="0066090D" w:rsidRDefault="00AF4E26" w:rsidP="00121EA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pPr>
    </w:p>
    <w:p w:rsidR="00121EA6" w:rsidRPr="00AF4E26" w:rsidRDefault="00947E3E" w:rsidP="00121EA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pPr>
      <w:r w:rsidRPr="00947E3E">
        <w:rPr>
          <w:b/>
          <w:u w:val="single"/>
        </w:rPr>
        <w:t xml:space="preserve">Estimated Hour Burden Associated with Pressure Ulcer Data Set </w:t>
      </w:r>
      <w:r w:rsidR="00F5734F">
        <w:rPr>
          <w:b/>
          <w:u w:val="single"/>
        </w:rPr>
        <w:t>Responses</w:t>
      </w:r>
    </w:p>
    <w:p w:rsidR="00121EA6" w:rsidRDefault="00121EA6" w:rsidP="00121EA6">
      <w:pPr>
        <w:ind w:firstLine="360"/>
      </w:pPr>
      <w:r>
        <w:t xml:space="preserve">Estimated </w:t>
      </w:r>
      <w:r w:rsidRPr="00C6730C">
        <w:rPr>
          <w:b/>
        </w:rPr>
        <w:t>Monthly</w:t>
      </w:r>
      <w:r>
        <w:t xml:space="preserve"> Hour Burden per </w:t>
      </w:r>
      <w:r w:rsidRPr="00C6730C">
        <w:rPr>
          <w:b/>
        </w:rPr>
        <w:t xml:space="preserve">each </w:t>
      </w:r>
      <w:r>
        <w:t xml:space="preserve">LTCH </w:t>
      </w:r>
      <w:r>
        <w:rPr>
          <w:b/>
        </w:rPr>
        <w:t>= 4.16</w:t>
      </w:r>
      <w:r w:rsidRPr="00B63F0D">
        <w:rPr>
          <w:b/>
        </w:rPr>
        <w:t xml:space="preserve"> </w:t>
      </w:r>
      <w:r>
        <w:t>hour/month</w:t>
      </w:r>
    </w:p>
    <w:p w:rsidR="00121EA6" w:rsidRPr="008B3CC0" w:rsidRDefault="00121EA6" w:rsidP="00121EA6">
      <w:pPr>
        <w:ind w:firstLine="360"/>
      </w:pPr>
      <w:r>
        <w:t xml:space="preserve">Estimated </w:t>
      </w:r>
      <w:r w:rsidRPr="00C6730C">
        <w:rPr>
          <w:b/>
        </w:rPr>
        <w:t>Annual</w:t>
      </w:r>
      <w:r>
        <w:t xml:space="preserve"> Hour Burden per </w:t>
      </w:r>
      <w:r w:rsidRPr="00C6730C">
        <w:rPr>
          <w:b/>
        </w:rPr>
        <w:t>each</w:t>
      </w:r>
      <w:r>
        <w:t xml:space="preserve"> LTCH = </w:t>
      </w:r>
      <w:r>
        <w:rPr>
          <w:b/>
        </w:rPr>
        <w:t>50</w:t>
      </w:r>
      <w:r w:rsidR="00AF4E26">
        <w:rPr>
          <w:b/>
        </w:rPr>
        <w:t xml:space="preserve"> </w:t>
      </w:r>
      <w:r w:rsidR="00947E3E" w:rsidRPr="00947E3E">
        <w:t>hour/year</w:t>
      </w:r>
    </w:p>
    <w:p w:rsidR="00121EA6" w:rsidRDefault="00121EA6" w:rsidP="00121EA6">
      <w:pPr>
        <w:ind w:firstLine="360"/>
      </w:pPr>
      <w:r>
        <w:t xml:space="preserve">Estimated </w:t>
      </w:r>
      <w:r w:rsidRPr="00C6730C">
        <w:rPr>
          <w:b/>
        </w:rPr>
        <w:t>Annual</w:t>
      </w:r>
      <w:r>
        <w:t xml:space="preserve"> Hour Burden for </w:t>
      </w:r>
      <w:r w:rsidRPr="00C6730C">
        <w:rPr>
          <w:b/>
        </w:rPr>
        <w:t xml:space="preserve">all </w:t>
      </w:r>
      <w:r>
        <w:t xml:space="preserve">LTCHs </w:t>
      </w:r>
      <w:r w:rsidRPr="007F3313">
        <w:rPr>
          <w:b/>
        </w:rPr>
        <w:t xml:space="preserve">= </w:t>
      </w:r>
      <w:r>
        <w:rPr>
          <w:b/>
        </w:rPr>
        <w:t xml:space="preserve">21,750 </w:t>
      </w:r>
      <w:r>
        <w:t>hour/year</w:t>
      </w:r>
    </w:p>
    <w:p w:rsidR="00121EA6" w:rsidRDefault="00121EA6" w:rsidP="00121EA6"/>
    <w:p w:rsidR="006D5D27" w:rsidRDefault="006D5D27" w:rsidP="00121EA6"/>
    <w:p w:rsidR="00121EA6" w:rsidRPr="00AF4E26" w:rsidRDefault="00947E3E" w:rsidP="00121EA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pPr>
      <w:r w:rsidRPr="00947E3E">
        <w:rPr>
          <w:b/>
          <w:u w:val="single"/>
        </w:rPr>
        <w:t xml:space="preserve">Estimated Cost Burden Associated with Pressure Ulcer Data Set </w:t>
      </w:r>
      <w:r w:rsidR="00F5734F">
        <w:rPr>
          <w:b/>
          <w:u w:val="single"/>
        </w:rPr>
        <w:t>Responses</w:t>
      </w:r>
    </w:p>
    <w:p w:rsidR="00121EA6" w:rsidRDefault="00121EA6" w:rsidP="00121EA6">
      <w:pPr>
        <w:ind w:firstLine="360"/>
        <w:rPr>
          <w:b/>
          <w:i/>
        </w:rPr>
      </w:pPr>
      <w:r>
        <w:t xml:space="preserve">Average Cost per </w:t>
      </w:r>
      <w:r w:rsidR="00947E3E" w:rsidRPr="00947E3E">
        <w:rPr>
          <w:b/>
        </w:rPr>
        <w:t>each</w:t>
      </w:r>
      <w:r w:rsidR="00AF4E26">
        <w:t xml:space="preserve"> </w:t>
      </w:r>
      <w:r>
        <w:t xml:space="preserve">submission = </w:t>
      </w:r>
      <w:r w:rsidR="00947E3E" w:rsidRPr="00947E3E">
        <w:rPr>
          <w:b/>
        </w:rPr>
        <w:t>$3.35</w:t>
      </w:r>
    </w:p>
    <w:p w:rsidR="00121EA6" w:rsidRDefault="00490467" w:rsidP="00121EA6">
      <w:pPr>
        <w:ind w:firstLine="360"/>
      </w:pPr>
      <w:r>
        <w:t>Average Cost per</w:t>
      </w:r>
      <w:r w:rsidR="00121EA6">
        <w:t xml:space="preserve"> </w:t>
      </w:r>
      <w:r w:rsidR="00947E3E" w:rsidRPr="00947E3E">
        <w:rPr>
          <w:b/>
        </w:rPr>
        <w:t>each</w:t>
      </w:r>
      <w:r w:rsidR="00121EA6">
        <w:t xml:space="preserve"> LTCH/year = </w:t>
      </w:r>
      <w:r w:rsidR="00947E3E" w:rsidRPr="00947E3E">
        <w:rPr>
          <w:b/>
          <w:bCs/>
          <w:color w:val="000000"/>
        </w:rPr>
        <w:t>$1,013.50</w:t>
      </w:r>
    </w:p>
    <w:p w:rsidR="00121EA6" w:rsidRPr="00AF4E26" w:rsidRDefault="00490467" w:rsidP="00121EA6">
      <w:pPr>
        <w:ind w:firstLine="360"/>
      </w:pPr>
      <w:r>
        <w:t>Average Cost per</w:t>
      </w:r>
      <w:r w:rsidR="00121EA6">
        <w:t xml:space="preserve"> </w:t>
      </w:r>
      <w:r w:rsidR="00947E3E" w:rsidRPr="00947E3E">
        <w:rPr>
          <w:b/>
        </w:rPr>
        <w:t>each</w:t>
      </w:r>
      <w:r w:rsidR="00121EA6">
        <w:t xml:space="preserve"> LTCH/month = </w:t>
      </w:r>
      <w:r w:rsidR="00947E3E" w:rsidRPr="00947E3E">
        <w:rPr>
          <w:b/>
          <w:bCs/>
          <w:color w:val="000000"/>
        </w:rPr>
        <w:t>$84.46</w:t>
      </w:r>
    </w:p>
    <w:p w:rsidR="00121EA6" w:rsidRPr="00887CCF" w:rsidRDefault="00490467" w:rsidP="00121EA6">
      <w:pPr>
        <w:ind w:firstLine="360"/>
        <w:rPr>
          <w:b/>
          <w:bCs/>
          <w:color w:val="000000"/>
        </w:rPr>
      </w:pPr>
      <w:r>
        <w:t>Average Cost per</w:t>
      </w:r>
      <w:r w:rsidR="00121EA6">
        <w:t xml:space="preserve"> </w:t>
      </w:r>
      <w:r w:rsidR="00121EA6" w:rsidRPr="00C6730C">
        <w:rPr>
          <w:b/>
        </w:rPr>
        <w:t xml:space="preserve">all </w:t>
      </w:r>
      <w:r w:rsidR="00121EA6">
        <w:t xml:space="preserve">LTCHs/year = </w:t>
      </w:r>
      <w:r w:rsidR="00947E3E" w:rsidRPr="00947E3E">
        <w:rPr>
          <w:b/>
          <w:bCs/>
          <w:color w:val="000000"/>
        </w:rPr>
        <w:t>$440,872</w:t>
      </w:r>
    </w:p>
    <w:p w:rsidR="00D71F45" w:rsidRDefault="00D71F45" w:rsidP="00121EA6"/>
    <w:p w:rsidR="00D71F45" w:rsidRPr="00115D40" w:rsidRDefault="00D71F45" w:rsidP="00121EA6"/>
    <w:p w:rsidR="00D71F45" w:rsidRDefault="00D71F45" w:rsidP="00D71F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estimate the total hour and cost burden, CMS consulted the following resources:</w:t>
      </w:r>
    </w:p>
    <w:p w:rsidR="00D71F45" w:rsidRPr="00DA4C48" w:rsidRDefault="00D71F45" w:rsidP="00D71F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1F45" w:rsidRDefault="00D71F45" w:rsidP="004720E8">
      <w:pPr>
        <w:pStyle w:val="bullets-2ndlevel"/>
        <w:numPr>
          <w:ilvl w:val="0"/>
          <w:numId w:val="19"/>
        </w:numPr>
      </w:pPr>
      <w:r>
        <w:t>Data Source – MedPAC Report To Congress: March</w:t>
      </w:r>
      <w:r w:rsidR="004720E8">
        <w:t xml:space="preserve"> 2011</w:t>
      </w:r>
      <w:r>
        <w:t xml:space="preserve"> </w:t>
      </w:r>
      <w:r w:rsidR="004720E8">
        <w:t>(</w:t>
      </w:r>
      <w:r w:rsidR="004720E8">
        <w:rPr>
          <w:rFonts w:ascii="Arial" w:hAnsi="Arial" w:cs="Arial"/>
          <w:bCs/>
          <w:sz w:val="16"/>
          <w:szCs w:val="18"/>
        </w:rPr>
        <w:t>http://www.medpac.gov/chapters/Mar11_Ch10.pdf)</w:t>
      </w:r>
    </w:p>
    <w:p w:rsidR="00D71F45" w:rsidRDefault="00D71F45" w:rsidP="00D71F45">
      <w:pPr>
        <w:pStyle w:val="Bullet0"/>
        <w:numPr>
          <w:ilvl w:val="1"/>
          <w:numId w:val="18"/>
        </w:numPr>
      </w:pPr>
      <w:r>
        <w:t>Data Source – U.S. Bureau of Labor wage statistics (</w:t>
      </w:r>
      <w:r w:rsidRPr="00C449E5">
        <w:t>www.bls.gov</w:t>
      </w:r>
      <w:r>
        <w:t>)</w:t>
      </w:r>
    </w:p>
    <w:p w:rsidR="00D71F45" w:rsidRDefault="00D71F45" w:rsidP="00D71F45">
      <w:pPr>
        <w:pStyle w:val="bodytextChar"/>
        <w:ind w:firstLine="0"/>
      </w:pPr>
    </w:p>
    <w:p w:rsidR="00A850DE" w:rsidRPr="004C4747" w:rsidRDefault="00F20F85" w:rsidP="00B0285F">
      <w:pPr>
        <w:pStyle w:val="Heading2"/>
        <w:rPr>
          <w:b w:val="0"/>
        </w:rPr>
      </w:pPr>
      <w:r>
        <w:rPr>
          <w:b w:val="0"/>
          <w:i/>
        </w:rPr>
        <w:t>3</w:t>
      </w:r>
      <w:r w:rsidR="00A850DE" w:rsidRPr="00B0285F">
        <w:rPr>
          <w:b w:val="0"/>
          <w:i/>
        </w:rPr>
        <w:t xml:space="preserve">.  </w:t>
      </w:r>
      <w:r w:rsidR="00B0285F" w:rsidRPr="00B0285F">
        <w:rPr>
          <w:b w:val="0"/>
          <w:i/>
        </w:rPr>
        <w:tab/>
      </w:r>
      <w:r w:rsidR="000D6415">
        <w:rPr>
          <w:b w:val="0"/>
        </w:rPr>
        <w:t>LTCH CARE Data Set responses</w:t>
      </w:r>
      <w:r w:rsidR="00A850DE" w:rsidRPr="004C4747">
        <w:rPr>
          <w:b w:val="0"/>
        </w:rPr>
        <w:t xml:space="preserve"> will be required for all patients admitted to Long Term Care </w:t>
      </w:r>
      <w:r w:rsidR="008A5F26">
        <w:rPr>
          <w:b w:val="0"/>
        </w:rPr>
        <w:t>Hospitals</w:t>
      </w:r>
      <w:r w:rsidR="00A850DE" w:rsidRPr="004C4747">
        <w:rPr>
          <w:b w:val="0"/>
        </w:rPr>
        <w:t xml:space="preserve">.   This requirement is outlined in the </w:t>
      </w:r>
      <w:r w:rsidR="00811A92">
        <w:rPr>
          <w:b w:val="0"/>
        </w:rPr>
        <w:t>FY2012 IPPS/LTCH</w:t>
      </w:r>
      <w:r w:rsidR="00A850DE" w:rsidRPr="004C4747">
        <w:rPr>
          <w:b w:val="0"/>
        </w:rPr>
        <w:t>,</w:t>
      </w:r>
      <w:r w:rsidR="00811A92">
        <w:rPr>
          <w:b w:val="0"/>
        </w:rPr>
        <w:t xml:space="preserve"> FDMS </w:t>
      </w:r>
      <w:r w:rsidR="00A850DE" w:rsidRPr="004C4747">
        <w:rPr>
          <w:b w:val="0"/>
        </w:rPr>
        <w:t>Docket No. CMS-2011-0053.</w:t>
      </w:r>
    </w:p>
    <w:p w:rsidR="004C4747" w:rsidRPr="004C4747" w:rsidRDefault="004C4747" w:rsidP="004C4747"/>
    <w:p w:rsidR="00A850DE" w:rsidRDefault="00F20F85" w:rsidP="00EC2D1D">
      <w:pPr>
        <w:pStyle w:val="Heading2"/>
        <w:rPr>
          <w:b w:val="0"/>
        </w:rPr>
      </w:pPr>
      <w:r>
        <w:rPr>
          <w:b w:val="0"/>
          <w:i/>
        </w:rPr>
        <w:t>4</w:t>
      </w:r>
      <w:r w:rsidR="00A850DE" w:rsidRPr="00B0285F">
        <w:rPr>
          <w:b w:val="0"/>
          <w:i/>
        </w:rPr>
        <w:t>.</w:t>
      </w:r>
      <w:r w:rsidR="00B0285F" w:rsidRPr="00B0285F">
        <w:rPr>
          <w:b w:val="0"/>
          <w:i/>
        </w:rPr>
        <w:t xml:space="preserve">  </w:t>
      </w:r>
      <w:r w:rsidR="00B0285F" w:rsidRPr="00B0285F">
        <w:rPr>
          <w:b w:val="0"/>
          <w:i/>
        </w:rPr>
        <w:tab/>
      </w:r>
      <w:r w:rsidR="00A850DE" w:rsidRPr="004C4747">
        <w:rPr>
          <w:b w:val="0"/>
        </w:rPr>
        <w:t>N/A</w:t>
      </w:r>
    </w:p>
    <w:p w:rsidR="004C4747" w:rsidRPr="004C4747" w:rsidRDefault="004C4747" w:rsidP="004C4747"/>
    <w:p w:rsidR="00A850DE" w:rsidRPr="00A33791" w:rsidRDefault="00F20F85" w:rsidP="00A33791">
      <w:pPr>
        <w:pStyle w:val="Heading2"/>
        <w:rPr>
          <w:b w:val="0"/>
          <w:i/>
          <w:u w:val="single"/>
        </w:rPr>
      </w:pPr>
      <w:r>
        <w:rPr>
          <w:b w:val="0"/>
        </w:rPr>
        <w:t>5</w:t>
      </w:r>
      <w:r w:rsidR="005857C0" w:rsidRPr="00B0285F">
        <w:rPr>
          <w:b w:val="0"/>
        </w:rPr>
        <w:t xml:space="preserve">.  </w:t>
      </w:r>
      <w:r w:rsidR="00B0285F" w:rsidRPr="00B0285F">
        <w:rPr>
          <w:b w:val="0"/>
        </w:rPr>
        <w:tab/>
      </w:r>
      <w:r w:rsidR="009A4F24" w:rsidRPr="005857C0">
        <w:rPr>
          <w:i/>
          <w:u w:val="single"/>
        </w:rPr>
        <w:t>Contacts:</w:t>
      </w:r>
    </w:p>
    <w:p w:rsidR="005A795E" w:rsidRDefault="005A795E" w:rsidP="00B0285F">
      <w:pPr>
        <w:ind w:firstLine="720"/>
      </w:pPr>
      <w:r>
        <w:t>Caroline D. Gallaher</w:t>
      </w:r>
      <w:r w:rsidR="009E0433">
        <w:t xml:space="preserve"> /</w:t>
      </w:r>
      <w:r>
        <w:t xml:space="preserve"> </w:t>
      </w:r>
      <w:r w:rsidR="009A4F24">
        <w:t>410-786</w:t>
      </w:r>
      <w:r>
        <w:t xml:space="preserve">-8705 / </w:t>
      </w:r>
      <w:hyperlink r:id="rId9" w:history="1">
        <w:r w:rsidRPr="00A1329A">
          <w:rPr>
            <w:rStyle w:val="Hyperlink"/>
          </w:rPr>
          <w:t>caroline.gallaher@cms.hhs.gov</w:t>
        </w:r>
      </w:hyperlink>
      <w:bookmarkEnd w:id="1"/>
    </w:p>
    <w:p w:rsidR="00F20F85" w:rsidRPr="00A850DE" w:rsidRDefault="00F20F85" w:rsidP="00F20F85">
      <w:pPr>
        <w:ind w:firstLine="720"/>
      </w:pPr>
      <w:r>
        <w:t xml:space="preserve">Charles Padgett </w:t>
      </w:r>
      <w:r w:rsidR="009E0433">
        <w:t>/</w:t>
      </w:r>
      <w:r>
        <w:t xml:space="preserve"> 410-786-2811 / </w:t>
      </w:r>
      <w:hyperlink r:id="rId10" w:history="1">
        <w:r w:rsidR="00B009D4" w:rsidRPr="003477F7">
          <w:rPr>
            <w:rStyle w:val="Hyperlink"/>
          </w:rPr>
          <w:t>charles.padgett@cms.hhs.gov</w:t>
        </w:r>
      </w:hyperlink>
    </w:p>
    <w:p w:rsidR="00F20F85" w:rsidRPr="00A850DE" w:rsidRDefault="00F20F85" w:rsidP="00B0285F">
      <w:pPr>
        <w:ind w:firstLine="720"/>
      </w:pPr>
    </w:p>
    <w:sectPr w:rsidR="00F20F85" w:rsidRPr="00A850DE" w:rsidSect="00F4509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579" w:rsidRDefault="00097579">
      <w:r>
        <w:separator/>
      </w:r>
    </w:p>
  </w:endnote>
  <w:endnote w:type="continuationSeparator" w:id="0">
    <w:p w:rsidR="00097579" w:rsidRDefault="000975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579" w:rsidRDefault="00302245">
    <w:pPr>
      <w:pStyle w:val="Footer"/>
      <w:framePr w:wrap="around" w:vAnchor="text" w:hAnchor="margin" w:xAlign="right" w:y="1"/>
      <w:rPr>
        <w:rStyle w:val="PageNumber"/>
      </w:rPr>
    </w:pPr>
    <w:r>
      <w:rPr>
        <w:rStyle w:val="PageNumber"/>
      </w:rPr>
      <w:fldChar w:fldCharType="begin"/>
    </w:r>
    <w:r w:rsidR="00097579">
      <w:rPr>
        <w:rStyle w:val="PageNumber"/>
      </w:rPr>
      <w:instrText xml:space="preserve">PAGE  </w:instrText>
    </w:r>
    <w:r>
      <w:rPr>
        <w:rStyle w:val="PageNumber"/>
      </w:rPr>
      <w:fldChar w:fldCharType="end"/>
    </w:r>
  </w:p>
  <w:p w:rsidR="00097579" w:rsidRDefault="0009757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579" w:rsidRDefault="0009757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579" w:rsidRDefault="00097579">
    <w:pPr>
      <w:pStyle w:val="Footer"/>
      <w:jc w:val="center"/>
      <w:rPr>
        <w:rFonts w:ascii="Arial" w:hAnsi="Arial" w:cs="Arial"/>
        <w:b/>
        <w:sz w:val="20"/>
        <w:szCs w:val="20"/>
      </w:rPr>
    </w:pPr>
    <w:r>
      <w:rPr>
        <w:rFonts w:ascii="Arial" w:hAnsi="Arial" w:cs="Arial"/>
        <w:b/>
        <w:sz w:val="20"/>
        <w:szCs w:val="20"/>
      </w:rPr>
      <w:t xml:space="preserve">Page </w:t>
    </w:r>
    <w:r w:rsidR="00302245">
      <w:rPr>
        <w:rStyle w:val="PageNumber"/>
        <w:rFonts w:ascii="Arial" w:hAnsi="Arial" w:cs="Arial"/>
        <w:b/>
        <w:sz w:val="20"/>
        <w:szCs w:val="20"/>
      </w:rPr>
      <w:fldChar w:fldCharType="begin"/>
    </w:r>
    <w:r>
      <w:rPr>
        <w:rStyle w:val="PageNumber"/>
        <w:rFonts w:ascii="Arial" w:hAnsi="Arial" w:cs="Arial"/>
        <w:b/>
        <w:sz w:val="20"/>
        <w:szCs w:val="20"/>
      </w:rPr>
      <w:instrText xml:space="preserve"> PAGE </w:instrText>
    </w:r>
    <w:r w:rsidR="00302245">
      <w:rPr>
        <w:rStyle w:val="PageNumber"/>
        <w:rFonts w:ascii="Arial" w:hAnsi="Arial" w:cs="Arial"/>
        <w:b/>
        <w:sz w:val="20"/>
        <w:szCs w:val="20"/>
      </w:rPr>
      <w:fldChar w:fldCharType="separate"/>
    </w:r>
    <w:r w:rsidR="001F3AD3">
      <w:rPr>
        <w:rStyle w:val="PageNumber"/>
        <w:rFonts w:ascii="Arial" w:hAnsi="Arial" w:cs="Arial"/>
        <w:b/>
        <w:noProof/>
        <w:sz w:val="20"/>
        <w:szCs w:val="20"/>
      </w:rPr>
      <w:t>1</w:t>
    </w:r>
    <w:r w:rsidR="00302245">
      <w:rPr>
        <w:rStyle w:val="PageNumber"/>
        <w:rFonts w:ascii="Arial" w:hAnsi="Arial" w:cs="Arial"/>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579" w:rsidRDefault="00097579">
      <w:r>
        <w:separator/>
      </w:r>
    </w:p>
  </w:footnote>
  <w:footnote w:type="continuationSeparator" w:id="0">
    <w:p w:rsidR="00097579" w:rsidRDefault="000975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7D3C"/>
    <w:multiLevelType w:val="hybridMultilevel"/>
    <w:tmpl w:val="83A85094"/>
    <w:lvl w:ilvl="0" w:tplc="06AC3EE6">
      <w:start w:val="1"/>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B43954"/>
    <w:multiLevelType w:val="hybridMultilevel"/>
    <w:tmpl w:val="D5E68F14"/>
    <w:lvl w:ilvl="0" w:tplc="AA749894">
      <w:start w:val="1"/>
      <w:numFmt w:val="bullet"/>
      <w:pStyle w:val="bullets-3rdlevel"/>
      <w:lvlText w:val="o"/>
      <w:lvlJc w:val="left"/>
      <w:pPr>
        <w:tabs>
          <w:tab w:val="num" w:pos="2160"/>
        </w:tabs>
        <w:ind w:left="2160" w:hanging="360"/>
      </w:pPr>
      <w:rPr>
        <w:rFonts w:ascii="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971A01"/>
    <w:multiLevelType w:val="hybridMultilevel"/>
    <w:tmpl w:val="B8B22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64539C"/>
    <w:multiLevelType w:val="hybridMultilevel"/>
    <w:tmpl w:val="97227F54"/>
    <w:lvl w:ilvl="0" w:tplc="888873A4">
      <w:start w:val="1"/>
      <w:numFmt w:val="decimal"/>
      <w:lvlText w:val="%1."/>
      <w:lvlJc w:val="left"/>
      <w:pPr>
        <w:tabs>
          <w:tab w:val="num" w:pos="504"/>
        </w:tabs>
        <w:ind w:left="504" w:hanging="504"/>
      </w:pPr>
      <w:rPr>
        <w:rFonts w:ascii="Arial" w:hAnsi="Arial" w:hint="default"/>
        <w:b/>
        <w:i w:val="0"/>
        <w:color w:val="000000"/>
        <w:sz w:val="26"/>
        <w:szCs w:val="26"/>
        <w:u w:val="none"/>
      </w:rPr>
    </w:lvl>
    <w:lvl w:ilvl="1" w:tplc="FFFFFFFF">
      <w:start w:val="1"/>
      <w:numFmt w:val="bullet"/>
      <w:lvlText w:val=""/>
      <w:lvlJc w:val="left"/>
      <w:pPr>
        <w:tabs>
          <w:tab w:val="num" w:pos="1260"/>
        </w:tabs>
        <w:ind w:left="1260" w:hanging="360"/>
      </w:pPr>
      <w:rPr>
        <w:rFonts w:ascii="Symbol" w:hAnsi="Symbol" w:hint="default"/>
      </w:rPr>
    </w:lvl>
    <w:lvl w:ilvl="2" w:tplc="FFFFFFFF">
      <w:start w:val="1"/>
      <w:numFmt w:val="bullet"/>
      <w:lvlText w:val=""/>
      <w:lvlJc w:val="left"/>
      <w:pPr>
        <w:tabs>
          <w:tab w:val="num" w:pos="1980"/>
        </w:tabs>
        <w:ind w:left="1980" w:hanging="180"/>
      </w:pPr>
      <w:rPr>
        <w:rFonts w:ascii="Symbol" w:hAnsi="Symbol" w:hint="default"/>
      </w:r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
    <w:nsid w:val="17B12692"/>
    <w:multiLevelType w:val="hybridMultilevel"/>
    <w:tmpl w:val="48B240CE"/>
    <w:lvl w:ilvl="0" w:tplc="06AC3EE6">
      <w:start w:val="1"/>
      <w:numFmt w:val="decimal"/>
      <w:lvlText w:val="%1."/>
      <w:lvlJc w:val="left"/>
      <w:pPr>
        <w:tabs>
          <w:tab w:val="num" w:pos="810"/>
        </w:tabs>
        <w:ind w:left="810" w:hanging="45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DF36A7"/>
    <w:multiLevelType w:val="hybridMultilevel"/>
    <w:tmpl w:val="60D68A4A"/>
    <w:lvl w:ilvl="0" w:tplc="888873A4">
      <w:start w:val="1"/>
      <w:numFmt w:val="decimal"/>
      <w:pStyle w:val="QuexText"/>
      <w:lvlText w:val="%1."/>
      <w:lvlJc w:val="left"/>
      <w:pPr>
        <w:tabs>
          <w:tab w:val="num" w:pos="504"/>
        </w:tabs>
        <w:ind w:left="504" w:hanging="504"/>
      </w:pPr>
      <w:rPr>
        <w:rFonts w:ascii="Arial" w:hAnsi="Arial" w:hint="default"/>
        <w:b/>
        <w:i w:val="0"/>
        <w:color w:val="000000"/>
        <w:sz w:val="26"/>
        <w:szCs w:val="26"/>
        <w:u w:val="none"/>
      </w:rPr>
    </w:lvl>
    <w:lvl w:ilvl="1" w:tplc="0409000F">
      <w:start w:val="1"/>
      <w:numFmt w:val="decimal"/>
      <w:lvlText w:val="%2."/>
      <w:lvlJc w:val="left"/>
      <w:pPr>
        <w:tabs>
          <w:tab w:val="num" w:pos="1260"/>
        </w:tabs>
        <w:ind w:left="1260" w:hanging="360"/>
      </w:pPr>
    </w:lvl>
    <w:lvl w:ilvl="2" w:tplc="FFFFFFFF">
      <w:start w:val="1"/>
      <w:numFmt w:val="bullet"/>
      <w:pStyle w:val="Bullet0"/>
      <w:lvlText w:val=""/>
      <w:lvlJc w:val="left"/>
      <w:pPr>
        <w:tabs>
          <w:tab w:val="num" w:pos="1980"/>
        </w:tabs>
        <w:ind w:left="1980" w:hanging="180"/>
      </w:pPr>
      <w:rPr>
        <w:rFonts w:ascii="Symbol" w:hAnsi="Symbol" w:hint="default"/>
      </w:r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8">
    <w:nsid w:val="3ADE0E50"/>
    <w:multiLevelType w:val="hybridMultilevel"/>
    <w:tmpl w:val="3044F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64107A"/>
    <w:multiLevelType w:val="hybridMultilevel"/>
    <w:tmpl w:val="B73644CA"/>
    <w:lvl w:ilvl="0" w:tplc="06AC3EE6">
      <w:start w:val="1"/>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304308"/>
    <w:multiLevelType w:val="hybridMultilevel"/>
    <w:tmpl w:val="77D008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BAD631F"/>
    <w:multiLevelType w:val="hybridMultilevel"/>
    <w:tmpl w:val="D9AC28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CC6058B"/>
    <w:multiLevelType w:val="hybridMultilevel"/>
    <w:tmpl w:val="A54266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561116DA"/>
    <w:multiLevelType w:val="hybridMultilevel"/>
    <w:tmpl w:val="ED00DE1C"/>
    <w:lvl w:ilvl="0" w:tplc="AA749894">
      <w:start w:val="1"/>
      <w:numFmt w:val="bullet"/>
      <w:lvlText w:val="o"/>
      <w:lvlJc w:val="left"/>
      <w:pPr>
        <w:tabs>
          <w:tab w:val="num" w:pos="2160"/>
        </w:tabs>
        <w:ind w:left="2160" w:hanging="360"/>
      </w:pPr>
      <w:rPr>
        <w:rFonts w:ascii="Times New Roman" w:hAnsi="Times New Roman" w:cs="Times New Roman" w:hint="default"/>
      </w:rPr>
    </w:lvl>
    <w:lvl w:ilvl="1" w:tplc="7C788D78">
      <w:start w:val="1"/>
      <w:numFmt w:val="bullet"/>
      <w:pStyle w:val="bullets-4thlevel"/>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6064A77"/>
    <w:multiLevelType w:val="hybridMultilevel"/>
    <w:tmpl w:val="C62AE048"/>
    <w:lvl w:ilvl="0" w:tplc="06AC3EE6">
      <w:start w:val="1"/>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16">
    <w:nsid w:val="79E046E0"/>
    <w:multiLevelType w:val="hybridMultilevel"/>
    <w:tmpl w:val="D04C7F7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7A782B1D"/>
    <w:multiLevelType w:val="hybridMultilevel"/>
    <w:tmpl w:val="5C64DE74"/>
    <w:lvl w:ilvl="0" w:tplc="7FAC76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C8A14B3"/>
    <w:multiLevelType w:val="hybridMultilevel"/>
    <w:tmpl w:val="80F81F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5"/>
  </w:num>
  <w:num w:numId="4">
    <w:abstractNumId w:val="4"/>
  </w:num>
  <w:num w:numId="5">
    <w:abstractNumId w:val="9"/>
  </w:num>
  <w:num w:numId="6">
    <w:abstractNumId w:val="14"/>
  </w:num>
  <w:num w:numId="7">
    <w:abstractNumId w:val="0"/>
  </w:num>
  <w:num w:numId="8">
    <w:abstractNumId w:val="17"/>
  </w:num>
  <w:num w:numId="9">
    <w:abstractNumId w:val="2"/>
  </w:num>
  <w:num w:numId="10">
    <w:abstractNumId w:val="11"/>
  </w:num>
  <w:num w:numId="11">
    <w:abstractNumId w:val="10"/>
  </w:num>
  <w:num w:numId="12">
    <w:abstractNumId w:val="15"/>
  </w:num>
  <w:num w:numId="13">
    <w:abstractNumId w:val="1"/>
  </w:num>
  <w:num w:numId="14">
    <w:abstractNumId w:val="13"/>
  </w:num>
  <w:num w:numId="15">
    <w:abstractNumId w:val="6"/>
  </w:num>
  <w:num w:numId="16">
    <w:abstractNumId w:val="8"/>
  </w:num>
  <w:num w:numId="17">
    <w:abstractNumId w:val="18"/>
  </w:num>
  <w:num w:numId="18">
    <w:abstractNumId w:val="3"/>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rawingGridHorizontalSpacing w:val="120"/>
  <w:displayHorizontalDrawingGridEvery w:val="2"/>
  <w:noPunctuationKerning/>
  <w:characterSpacingControl w:val="doNotCompress"/>
  <w:hdrShapeDefaults>
    <o:shapedefaults v:ext="edit" spidmax="58369"/>
  </w:hdrShapeDefaults>
  <w:footnotePr>
    <w:footnote w:id="-1"/>
    <w:footnote w:id="0"/>
  </w:footnotePr>
  <w:endnotePr>
    <w:endnote w:id="-1"/>
    <w:endnote w:id="0"/>
  </w:endnotePr>
  <w:compat/>
  <w:rsids>
    <w:rsidRoot w:val="002D32E5"/>
    <w:rsid w:val="0000662C"/>
    <w:rsid w:val="000156F9"/>
    <w:rsid w:val="00021B39"/>
    <w:rsid w:val="00021B69"/>
    <w:rsid w:val="0005099F"/>
    <w:rsid w:val="00063946"/>
    <w:rsid w:val="00093AE6"/>
    <w:rsid w:val="00097579"/>
    <w:rsid w:val="000A3E81"/>
    <w:rsid w:val="000A5DE5"/>
    <w:rsid w:val="000B0D2C"/>
    <w:rsid w:val="000C5BE5"/>
    <w:rsid w:val="000D28BF"/>
    <w:rsid w:val="000D5DB4"/>
    <w:rsid w:val="000D6415"/>
    <w:rsid w:val="000E5652"/>
    <w:rsid w:val="000E6642"/>
    <w:rsid w:val="000F1FB1"/>
    <w:rsid w:val="0010342A"/>
    <w:rsid w:val="001076EE"/>
    <w:rsid w:val="00111F9A"/>
    <w:rsid w:val="00113305"/>
    <w:rsid w:val="00121EA6"/>
    <w:rsid w:val="001234E8"/>
    <w:rsid w:val="00127646"/>
    <w:rsid w:val="001467F8"/>
    <w:rsid w:val="0016078B"/>
    <w:rsid w:val="0016380B"/>
    <w:rsid w:val="0016755D"/>
    <w:rsid w:val="00173D56"/>
    <w:rsid w:val="0018476A"/>
    <w:rsid w:val="001A660C"/>
    <w:rsid w:val="001C2FEF"/>
    <w:rsid w:val="001E63C4"/>
    <w:rsid w:val="001F3AD3"/>
    <w:rsid w:val="002012DB"/>
    <w:rsid w:val="00205718"/>
    <w:rsid w:val="00207A94"/>
    <w:rsid w:val="0021709C"/>
    <w:rsid w:val="0022690C"/>
    <w:rsid w:val="00231903"/>
    <w:rsid w:val="00234B20"/>
    <w:rsid w:val="00235083"/>
    <w:rsid w:val="0025133E"/>
    <w:rsid w:val="00260170"/>
    <w:rsid w:val="00273FDA"/>
    <w:rsid w:val="002765C5"/>
    <w:rsid w:val="0029516B"/>
    <w:rsid w:val="0029670E"/>
    <w:rsid w:val="002A2035"/>
    <w:rsid w:val="002D32E5"/>
    <w:rsid w:val="002E2F7A"/>
    <w:rsid w:val="002F5975"/>
    <w:rsid w:val="002F613E"/>
    <w:rsid w:val="00302245"/>
    <w:rsid w:val="00307EAB"/>
    <w:rsid w:val="00312627"/>
    <w:rsid w:val="00313F6C"/>
    <w:rsid w:val="0032598E"/>
    <w:rsid w:val="003314B7"/>
    <w:rsid w:val="003337CF"/>
    <w:rsid w:val="00336484"/>
    <w:rsid w:val="003368B4"/>
    <w:rsid w:val="00346AB4"/>
    <w:rsid w:val="003536B3"/>
    <w:rsid w:val="0035575F"/>
    <w:rsid w:val="003571AC"/>
    <w:rsid w:val="00362141"/>
    <w:rsid w:val="003642DF"/>
    <w:rsid w:val="00365C82"/>
    <w:rsid w:val="00366069"/>
    <w:rsid w:val="00367878"/>
    <w:rsid w:val="00371DF7"/>
    <w:rsid w:val="00375229"/>
    <w:rsid w:val="00386C37"/>
    <w:rsid w:val="003902D3"/>
    <w:rsid w:val="003A2F1F"/>
    <w:rsid w:val="003E1359"/>
    <w:rsid w:val="003F7168"/>
    <w:rsid w:val="00401525"/>
    <w:rsid w:val="00424332"/>
    <w:rsid w:val="004275E6"/>
    <w:rsid w:val="00432C83"/>
    <w:rsid w:val="0044334A"/>
    <w:rsid w:val="00445DFD"/>
    <w:rsid w:val="00453BC7"/>
    <w:rsid w:val="00453EA1"/>
    <w:rsid w:val="004549CD"/>
    <w:rsid w:val="00457707"/>
    <w:rsid w:val="004600CE"/>
    <w:rsid w:val="004613F9"/>
    <w:rsid w:val="00465461"/>
    <w:rsid w:val="00467258"/>
    <w:rsid w:val="004720E8"/>
    <w:rsid w:val="00472FE2"/>
    <w:rsid w:val="004804BA"/>
    <w:rsid w:val="004806B3"/>
    <w:rsid w:val="004809BC"/>
    <w:rsid w:val="00490467"/>
    <w:rsid w:val="00496041"/>
    <w:rsid w:val="004A0FAB"/>
    <w:rsid w:val="004A20F7"/>
    <w:rsid w:val="004A56FE"/>
    <w:rsid w:val="004C42BE"/>
    <w:rsid w:val="004C4747"/>
    <w:rsid w:val="004D4F91"/>
    <w:rsid w:val="004E0BD0"/>
    <w:rsid w:val="004E2B88"/>
    <w:rsid w:val="004F0CE7"/>
    <w:rsid w:val="004F425F"/>
    <w:rsid w:val="00506F58"/>
    <w:rsid w:val="005232C7"/>
    <w:rsid w:val="00525EE5"/>
    <w:rsid w:val="005332A4"/>
    <w:rsid w:val="00554FCE"/>
    <w:rsid w:val="005720E6"/>
    <w:rsid w:val="00576ACE"/>
    <w:rsid w:val="00582869"/>
    <w:rsid w:val="005857C0"/>
    <w:rsid w:val="00593765"/>
    <w:rsid w:val="005A21E4"/>
    <w:rsid w:val="005A6157"/>
    <w:rsid w:val="005A795E"/>
    <w:rsid w:val="005A7B98"/>
    <w:rsid w:val="005A7CCA"/>
    <w:rsid w:val="005B68E4"/>
    <w:rsid w:val="005B6CFF"/>
    <w:rsid w:val="005E200F"/>
    <w:rsid w:val="005E7B61"/>
    <w:rsid w:val="00603BF5"/>
    <w:rsid w:val="006068DD"/>
    <w:rsid w:val="00614A72"/>
    <w:rsid w:val="006203AB"/>
    <w:rsid w:val="00633A84"/>
    <w:rsid w:val="00635024"/>
    <w:rsid w:val="00635D88"/>
    <w:rsid w:val="00636162"/>
    <w:rsid w:val="00637AD1"/>
    <w:rsid w:val="00642E11"/>
    <w:rsid w:val="0064620C"/>
    <w:rsid w:val="00653EF8"/>
    <w:rsid w:val="00655C24"/>
    <w:rsid w:val="00661D79"/>
    <w:rsid w:val="00674B7C"/>
    <w:rsid w:val="0068690D"/>
    <w:rsid w:val="006952A8"/>
    <w:rsid w:val="006A0718"/>
    <w:rsid w:val="006A0F66"/>
    <w:rsid w:val="006B7865"/>
    <w:rsid w:val="006D5D27"/>
    <w:rsid w:val="006D6C85"/>
    <w:rsid w:val="006D738E"/>
    <w:rsid w:val="006F2F6D"/>
    <w:rsid w:val="006F335C"/>
    <w:rsid w:val="006F3B81"/>
    <w:rsid w:val="006F3C9A"/>
    <w:rsid w:val="006F7A85"/>
    <w:rsid w:val="0070455C"/>
    <w:rsid w:val="00705107"/>
    <w:rsid w:val="007107C3"/>
    <w:rsid w:val="00711A47"/>
    <w:rsid w:val="00716952"/>
    <w:rsid w:val="00722015"/>
    <w:rsid w:val="00725D0F"/>
    <w:rsid w:val="00726161"/>
    <w:rsid w:val="0073658B"/>
    <w:rsid w:val="00750FE6"/>
    <w:rsid w:val="00755F97"/>
    <w:rsid w:val="00763156"/>
    <w:rsid w:val="00765A6B"/>
    <w:rsid w:val="00765EEA"/>
    <w:rsid w:val="00767887"/>
    <w:rsid w:val="0077250C"/>
    <w:rsid w:val="00781061"/>
    <w:rsid w:val="00791829"/>
    <w:rsid w:val="00792172"/>
    <w:rsid w:val="007D33A3"/>
    <w:rsid w:val="007D68A8"/>
    <w:rsid w:val="007F0A98"/>
    <w:rsid w:val="008110CE"/>
    <w:rsid w:val="00811A92"/>
    <w:rsid w:val="00815689"/>
    <w:rsid w:val="00816437"/>
    <w:rsid w:val="008175DC"/>
    <w:rsid w:val="00822638"/>
    <w:rsid w:val="00833698"/>
    <w:rsid w:val="0083493B"/>
    <w:rsid w:val="00840FF0"/>
    <w:rsid w:val="008624FE"/>
    <w:rsid w:val="0086759A"/>
    <w:rsid w:val="00870898"/>
    <w:rsid w:val="00872EB4"/>
    <w:rsid w:val="00875D6A"/>
    <w:rsid w:val="00880695"/>
    <w:rsid w:val="00881A5E"/>
    <w:rsid w:val="00884C71"/>
    <w:rsid w:val="00897E0A"/>
    <w:rsid w:val="008A14D1"/>
    <w:rsid w:val="008A5F26"/>
    <w:rsid w:val="008B1886"/>
    <w:rsid w:val="008B1B13"/>
    <w:rsid w:val="008B3CC0"/>
    <w:rsid w:val="008B6699"/>
    <w:rsid w:val="008E3F08"/>
    <w:rsid w:val="008E6D71"/>
    <w:rsid w:val="00900F29"/>
    <w:rsid w:val="00911120"/>
    <w:rsid w:val="00920A29"/>
    <w:rsid w:val="009216AE"/>
    <w:rsid w:val="00922CD8"/>
    <w:rsid w:val="00927412"/>
    <w:rsid w:val="00947E3E"/>
    <w:rsid w:val="009621DE"/>
    <w:rsid w:val="00963C46"/>
    <w:rsid w:val="009930B0"/>
    <w:rsid w:val="009A4F24"/>
    <w:rsid w:val="009B2D43"/>
    <w:rsid w:val="009B476B"/>
    <w:rsid w:val="009D1930"/>
    <w:rsid w:val="009D2AAB"/>
    <w:rsid w:val="009D5172"/>
    <w:rsid w:val="009D79E6"/>
    <w:rsid w:val="009E0274"/>
    <w:rsid w:val="009E0433"/>
    <w:rsid w:val="009E1DAE"/>
    <w:rsid w:val="009E5658"/>
    <w:rsid w:val="00A1051B"/>
    <w:rsid w:val="00A13F66"/>
    <w:rsid w:val="00A213E9"/>
    <w:rsid w:val="00A2660A"/>
    <w:rsid w:val="00A26C84"/>
    <w:rsid w:val="00A33791"/>
    <w:rsid w:val="00A36E6E"/>
    <w:rsid w:val="00A44EB1"/>
    <w:rsid w:val="00A465F5"/>
    <w:rsid w:val="00A64B4F"/>
    <w:rsid w:val="00A7564D"/>
    <w:rsid w:val="00A850DE"/>
    <w:rsid w:val="00A87308"/>
    <w:rsid w:val="00A87C83"/>
    <w:rsid w:val="00A97AFF"/>
    <w:rsid w:val="00AB18E7"/>
    <w:rsid w:val="00AB2939"/>
    <w:rsid w:val="00AB7B42"/>
    <w:rsid w:val="00AB7E58"/>
    <w:rsid w:val="00AC4DB4"/>
    <w:rsid w:val="00AE32C0"/>
    <w:rsid w:val="00AF1BCA"/>
    <w:rsid w:val="00AF243A"/>
    <w:rsid w:val="00AF4E26"/>
    <w:rsid w:val="00B009D4"/>
    <w:rsid w:val="00B0285F"/>
    <w:rsid w:val="00B078B1"/>
    <w:rsid w:val="00B10F53"/>
    <w:rsid w:val="00B16393"/>
    <w:rsid w:val="00B16AC6"/>
    <w:rsid w:val="00B172AA"/>
    <w:rsid w:val="00B2136A"/>
    <w:rsid w:val="00B31543"/>
    <w:rsid w:val="00B36892"/>
    <w:rsid w:val="00B45B16"/>
    <w:rsid w:val="00B461B2"/>
    <w:rsid w:val="00B53E7F"/>
    <w:rsid w:val="00B54A6C"/>
    <w:rsid w:val="00B64654"/>
    <w:rsid w:val="00B65357"/>
    <w:rsid w:val="00B6581F"/>
    <w:rsid w:val="00B762E7"/>
    <w:rsid w:val="00B91375"/>
    <w:rsid w:val="00BB3952"/>
    <w:rsid w:val="00BB47A5"/>
    <w:rsid w:val="00BC4F73"/>
    <w:rsid w:val="00BC76CF"/>
    <w:rsid w:val="00BD2A4F"/>
    <w:rsid w:val="00BD5A2C"/>
    <w:rsid w:val="00BE0F25"/>
    <w:rsid w:val="00BE5EEE"/>
    <w:rsid w:val="00BF58D5"/>
    <w:rsid w:val="00C05DF8"/>
    <w:rsid w:val="00C07769"/>
    <w:rsid w:val="00C1211E"/>
    <w:rsid w:val="00C124ED"/>
    <w:rsid w:val="00C13253"/>
    <w:rsid w:val="00C24B68"/>
    <w:rsid w:val="00C33FB5"/>
    <w:rsid w:val="00C4175C"/>
    <w:rsid w:val="00C54BB0"/>
    <w:rsid w:val="00C57475"/>
    <w:rsid w:val="00C673B0"/>
    <w:rsid w:val="00C71765"/>
    <w:rsid w:val="00C83E65"/>
    <w:rsid w:val="00C86858"/>
    <w:rsid w:val="00C87D33"/>
    <w:rsid w:val="00C90213"/>
    <w:rsid w:val="00C9535C"/>
    <w:rsid w:val="00CA50A7"/>
    <w:rsid w:val="00CA674A"/>
    <w:rsid w:val="00CC5560"/>
    <w:rsid w:val="00CC7A2F"/>
    <w:rsid w:val="00CD6795"/>
    <w:rsid w:val="00CE232F"/>
    <w:rsid w:val="00CE46F8"/>
    <w:rsid w:val="00CE51AD"/>
    <w:rsid w:val="00D0045F"/>
    <w:rsid w:val="00D05B6F"/>
    <w:rsid w:val="00D06100"/>
    <w:rsid w:val="00D142FB"/>
    <w:rsid w:val="00D3059B"/>
    <w:rsid w:val="00D338AC"/>
    <w:rsid w:val="00D34469"/>
    <w:rsid w:val="00D4299B"/>
    <w:rsid w:val="00D5208C"/>
    <w:rsid w:val="00D52B25"/>
    <w:rsid w:val="00D55576"/>
    <w:rsid w:val="00D6079A"/>
    <w:rsid w:val="00D66EDB"/>
    <w:rsid w:val="00D710D5"/>
    <w:rsid w:val="00D71B6E"/>
    <w:rsid w:val="00D71F45"/>
    <w:rsid w:val="00D77464"/>
    <w:rsid w:val="00D81EB7"/>
    <w:rsid w:val="00D859E5"/>
    <w:rsid w:val="00D870C5"/>
    <w:rsid w:val="00D90F9F"/>
    <w:rsid w:val="00DB0E1D"/>
    <w:rsid w:val="00DE3CDD"/>
    <w:rsid w:val="00DF2F51"/>
    <w:rsid w:val="00E036D0"/>
    <w:rsid w:val="00E176EB"/>
    <w:rsid w:val="00E17A1F"/>
    <w:rsid w:val="00E35193"/>
    <w:rsid w:val="00E37941"/>
    <w:rsid w:val="00E44080"/>
    <w:rsid w:val="00E50AC7"/>
    <w:rsid w:val="00E56525"/>
    <w:rsid w:val="00E60531"/>
    <w:rsid w:val="00E63C06"/>
    <w:rsid w:val="00E64A29"/>
    <w:rsid w:val="00E72149"/>
    <w:rsid w:val="00E75505"/>
    <w:rsid w:val="00E80651"/>
    <w:rsid w:val="00E81D3C"/>
    <w:rsid w:val="00E8253D"/>
    <w:rsid w:val="00E86124"/>
    <w:rsid w:val="00E97630"/>
    <w:rsid w:val="00EB2AA9"/>
    <w:rsid w:val="00EB3DD1"/>
    <w:rsid w:val="00EC2D1D"/>
    <w:rsid w:val="00EC76A7"/>
    <w:rsid w:val="00ED53C5"/>
    <w:rsid w:val="00ED647E"/>
    <w:rsid w:val="00EE1515"/>
    <w:rsid w:val="00EE1BE9"/>
    <w:rsid w:val="00EE2D03"/>
    <w:rsid w:val="00EE6EE5"/>
    <w:rsid w:val="00F009DE"/>
    <w:rsid w:val="00F02D18"/>
    <w:rsid w:val="00F062EA"/>
    <w:rsid w:val="00F12DAE"/>
    <w:rsid w:val="00F20F85"/>
    <w:rsid w:val="00F265D0"/>
    <w:rsid w:val="00F30A0C"/>
    <w:rsid w:val="00F31397"/>
    <w:rsid w:val="00F34D2B"/>
    <w:rsid w:val="00F34F7B"/>
    <w:rsid w:val="00F374E5"/>
    <w:rsid w:val="00F40058"/>
    <w:rsid w:val="00F45090"/>
    <w:rsid w:val="00F45C31"/>
    <w:rsid w:val="00F5734F"/>
    <w:rsid w:val="00F756EB"/>
    <w:rsid w:val="00F76AD6"/>
    <w:rsid w:val="00F87951"/>
    <w:rsid w:val="00FA05C4"/>
    <w:rsid w:val="00FA6708"/>
    <w:rsid w:val="00FE1856"/>
    <w:rsid w:val="00FE2BAE"/>
    <w:rsid w:val="00FE63B5"/>
    <w:rsid w:val="00FE77E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00F"/>
    <w:rPr>
      <w:sz w:val="24"/>
      <w:szCs w:val="24"/>
    </w:rPr>
  </w:style>
  <w:style w:type="paragraph" w:styleId="Heading1">
    <w:name w:val="heading 1"/>
    <w:basedOn w:val="Normal"/>
    <w:next w:val="Normal"/>
    <w:link w:val="Heading1Char"/>
    <w:qFormat/>
    <w:rsid w:val="005E200F"/>
    <w:pPr>
      <w:spacing w:before="240" w:after="180"/>
      <w:jc w:val="center"/>
      <w:outlineLvl w:val="0"/>
    </w:pPr>
    <w:rPr>
      <w:b/>
      <w:caps/>
    </w:rPr>
  </w:style>
  <w:style w:type="paragraph" w:styleId="Heading2">
    <w:name w:val="heading 2"/>
    <w:aliases w:val="l2"/>
    <w:basedOn w:val="Normal"/>
    <w:next w:val="Normal"/>
    <w:link w:val="Heading2Char"/>
    <w:qFormat/>
    <w:rsid w:val="005E200F"/>
    <w:pPr>
      <w:keepNext/>
      <w:spacing w:before="240" w:after="180"/>
      <w:ind w:left="720" w:hanging="720"/>
      <w:outlineLvl w:val="1"/>
    </w:pPr>
    <w:rPr>
      <w:b/>
    </w:rPr>
  </w:style>
  <w:style w:type="paragraph" w:styleId="Heading3">
    <w:name w:val="heading 3"/>
    <w:aliases w:val="l3"/>
    <w:basedOn w:val="Normal"/>
    <w:next w:val="bodytextChar"/>
    <w:link w:val="Heading3Char"/>
    <w:qFormat/>
    <w:rsid w:val="00FA05C4"/>
    <w:pPr>
      <w:keepNext/>
      <w:spacing w:before="240" w:after="180"/>
      <w:ind w:left="1354" w:hanging="648"/>
      <w:outlineLvl w:val="2"/>
    </w:pPr>
    <w:rPr>
      <w:u w:val="single"/>
    </w:rPr>
  </w:style>
  <w:style w:type="paragraph" w:styleId="Heading4">
    <w:name w:val="heading 4"/>
    <w:aliases w:val="l4"/>
    <w:basedOn w:val="Normal"/>
    <w:next w:val="bodytextChar"/>
    <w:qFormat/>
    <w:rsid w:val="005E200F"/>
    <w:pPr>
      <w:keepNext/>
      <w:spacing w:before="240" w:after="120"/>
      <w:ind w:left="720" w:hanging="720"/>
      <w:outlineLvl w:val="3"/>
    </w:pPr>
    <w:rPr>
      <w:i/>
    </w:rPr>
  </w:style>
  <w:style w:type="paragraph" w:styleId="Heading5">
    <w:name w:val="heading 5"/>
    <w:basedOn w:val="Normal"/>
    <w:next w:val="Normal"/>
    <w:qFormat/>
    <w:rsid w:val="005E200F"/>
    <w:pPr>
      <w:keepNext/>
      <w:keepLines/>
      <w:spacing w:before="320" w:after="120"/>
      <w:ind w:left="-2880"/>
      <w:outlineLvl w:val="4"/>
    </w:pPr>
    <w:rPr>
      <w:rFonts w:ascii="Helvetica Black" w:hAnsi="Helvetica Black"/>
      <w:sz w:val="18"/>
    </w:rPr>
  </w:style>
  <w:style w:type="paragraph" w:styleId="Heading6">
    <w:name w:val="heading 6"/>
    <w:basedOn w:val="Normal"/>
    <w:next w:val="Normal"/>
    <w:qFormat/>
    <w:rsid w:val="005E200F"/>
    <w:pPr>
      <w:keepNext/>
      <w:outlineLvl w:val="5"/>
    </w:pPr>
    <w:rPr>
      <w:rFonts w:ascii="Arial" w:hAnsi="Arial" w:cs="Arial"/>
      <w:b/>
      <w:bCs/>
      <w:sz w:val="22"/>
      <w:szCs w:val="22"/>
    </w:rPr>
  </w:style>
  <w:style w:type="paragraph" w:styleId="Heading7">
    <w:name w:val="heading 7"/>
    <w:basedOn w:val="Normal"/>
    <w:next w:val="Normal"/>
    <w:qFormat/>
    <w:rsid w:val="005E200F"/>
    <w:pPr>
      <w:keepNext/>
      <w:spacing w:after="120"/>
      <w:ind w:left="720" w:hanging="720"/>
      <w:outlineLvl w:val="6"/>
    </w:pPr>
  </w:style>
  <w:style w:type="paragraph" w:styleId="Heading8">
    <w:name w:val="heading 8"/>
    <w:basedOn w:val="Normal"/>
    <w:next w:val="Normal"/>
    <w:qFormat/>
    <w:rsid w:val="005E200F"/>
    <w:pPr>
      <w:keepNext/>
      <w:outlineLvl w:val="7"/>
    </w:pPr>
    <w:rPr>
      <w:rFonts w:ascii="Arial" w:hAnsi="Arial" w:cs="Arial"/>
      <w:b/>
      <w:bCs/>
      <w:sz w:val="20"/>
    </w:rPr>
  </w:style>
  <w:style w:type="paragraph" w:styleId="Heading9">
    <w:name w:val="heading 9"/>
    <w:basedOn w:val="Normal"/>
    <w:next w:val="Normal"/>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200F"/>
    <w:pPr>
      <w:tabs>
        <w:tab w:val="center" w:pos="4320"/>
        <w:tab w:val="right" w:pos="8640"/>
      </w:tabs>
    </w:pPr>
  </w:style>
  <w:style w:type="paragraph" w:styleId="BodyText">
    <w:name w:val="Body Text"/>
    <w:basedOn w:val="Normal"/>
    <w:rsid w:val="00EE2D03"/>
    <w:pPr>
      <w:spacing w:after="240"/>
      <w:ind w:firstLine="720"/>
    </w:pPr>
    <w:rPr>
      <w:snapToGrid w:val="0"/>
      <w:szCs w:val="20"/>
    </w:rPr>
  </w:style>
  <w:style w:type="paragraph" w:customStyle="1" w:styleId="TableTitle">
    <w:name w:val="Table Title"/>
    <w:basedOn w:val="Normal"/>
    <w:rsid w:val="005E200F"/>
    <w:pPr>
      <w:keepNext/>
      <w:keepLines/>
      <w:spacing w:before="240" w:after="240"/>
      <w:jc w:val="center"/>
    </w:pPr>
    <w:rPr>
      <w:b/>
    </w:rPr>
  </w:style>
  <w:style w:type="table" w:styleId="TableGrid">
    <w:name w:val="Table Grid"/>
    <w:basedOn w:val="TableNormal"/>
    <w:rsid w:val="005E200F"/>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0">
    <w:name w:val="Bullet"/>
    <w:basedOn w:val="Normal"/>
    <w:rsid w:val="00EE2D03"/>
    <w:pPr>
      <w:widowControl w:val="0"/>
      <w:numPr>
        <w:ilvl w:val="2"/>
        <w:numId w:val="2"/>
      </w:numPr>
      <w:tabs>
        <w:tab w:val="left" w:pos="-1440"/>
        <w:tab w:val="left" w:pos="1080"/>
      </w:tabs>
      <w:spacing w:after="240"/>
    </w:pPr>
    <w:rPr>
      <w:snapToGrid w:val="0"/>
      <w:szCs w:val="20"/>
    </w:rPr>
  </w:style>
  <w:style w:type="paragraph" w:customStyle="1" w:styleId="ParagraphNotIndented">
    <w:name w:val="Paragraph Not Indented"/>
    <w:basedOn w:val="Normal"/>
    <w:rsid w:val="00EE2D03"/>
    <w:pPr>
      <w:autoSpaceDE w:val="0"/>
      <w:autoSpaceDN w:val="0"/>
      <w:adjustRightInd w:val="0"/>
      <w:spacing w:after="240"/>
    </w:p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rsid w:val="005E200F"/>
    <w:pPr>
      <w:spacing w:after="240"/>
      <w:ind w:firstLine="720"/>
    </w:pPr>
  </w:style>
  <w:style w:type="character" w:customStyle="1" w:styleId="bodytextCharChar">
    <w:name w:val="body text Char Char"/>
    <w:aliases w:val="bt Char Char,body tx Char Char,indent Char Char,flush Char Char,memo body text Char Char"/>
    <w:basedOn w:val="DefaultParagraphFont"/>
    <w:link w:val="bodytextChar"/>
    <w:rsid w:val="00EE2D03"/>
    <w:rPr>
      <w:sz w:val="24"/>
      <w:lang w:val="en-US" w:eastAsia="en-US" w:bidi="ar-SA"/>
    </w:rPr>
  </w:style>
  <w:style w:type="paragraph" w:styleId="BalloonText">
    <w:name w:val="Balloon Text"/>
    <w:basedOn w:val="Normal"/>
    <w:rsid w:val="005E200F"/>
    <w:rPr>
      <w:rFonts w:ascii="Arial" w:hAnsi="Arial" w:cs="Tahoma"/>
      <w:sz w:val="20"/>
      <w:szCs w:val="16"/>
    </w:rPr>
  </w:style>
  <w:style w:type="character" w:customStyle="1" w:styleId="bodytextCharChar3">
    <w:name w:val="body text Char Char3"/>
    <w:aliases w:val="bt Char Char2,body tx Char Char2,indent Char Char2,flush Char Char2,memo body text Char Char2"/>
    <w:basedOn w:val="DefaultParagraphFont"/>
    <w:rsid w:val="00EE2D03"/>
    <w:rPr>
      <w:sz w:val="24"/>
      <w:lang w:val="en-US" w:eastAsia="en-US" w:bidi="ar-SA"/>
    </w:rPr>
  </w:style>
  <w:style w:type="paragraph" w:styleId="EndnoteText">
    <w:name w:val="endnote text"/>
    <w:basedOn w:val="Normal"/>
    <w:semiHidden/>
    <w:rsid w:val="00EE2D03"/>
    <w:rPr>
      <w:sz w:val="20"/>
      <w:szCs w:val="20"/>
    </w:rPr>
  </w:style>
  <w:style w:type="character" w:styleId="EndnoteReference">
    <w:name w:val="endnote reference"/>
    <w:basedOn w:val="DefaultParagraphFont"/>
    <w:semiHidden/>
    <w:rsid w:val="00EE2D03"/>
    <w:rPr>
      <w:vertAlign w:val="superscript"/>
    </w:rPr>
  </w:style>
  <w:style w:type="paragraph" w:styleId="Footer">
    <w:name w:val="footer"/>
    <w:basedOn w:val="Normal"/>
    <w:rsid w:val="005E200F"/>
    <w:pPr>
      <w:tabs>
        <w:tab w:val="center" w:pos="4320"/>
        <w:tab w:val="right" w:pos="8640"/>
      </w:tabs>
    </w:pPr>
  </w:style>
  <w:style w:type="character" w:styleId="PageNumber">
    <w:name w:val="page number"/>
    <w:basedOn w:val="DefaultParagraphFont"/>
    <w:rsid w:val="005E200F"/>
  </w:style>
  <w:style w:type="paragraph" w:styleId="TOC1">
    <w:name w:val="toc 1"/>
    <w:basedOn w:val="Normal"/>
    <w:next w:val="Normal"/>
    <w:rsid w:val="005E200F"/>
    <w:pPr>
      <w:tabs>
        <w:tab w:val="right" w:leader="dot" w:pos="9360"/>
      </w:tabs>
      <w:spacing w:before="240"/>
      <w:ind w:left="540" w:right="720" w:hanging="540"/>
    </w:pPr>
    <w:rPr>
      <w:noProof/>
    </w:rPr>
  </w:style>
  <w:style w:type="paragraph" w:styleId="TOC2">
    <w:name w:val="toc 2"/>
    <w:basedOn w:val="Normal"/>
    <w:next w:val="Normal"/>
    <w:rsid w:val="005E200F"/>
    <w:pPr>
      <w:tabs>
        <w:tab w:val="right" w:leader="dot" w:pos="9360"/>
      </w:tabs>
      <w:ind w:left="1080" w:right="720" w:hanging="540"/>
    </w:pPr>
    <w:rPr>
      <w:noProof/>
    </w:rPr>
  </w:style>
  <w:style w:type="paragraph" w:styleId="FootnoteText">
    <w:name w:val="footnote text"/>
    <w:basedOn w:val="Normal"/>
    <w:link w:val="FootnoteTextChar"/>
    <w:uiPriority w:val="99"/>
    <w:rsid w:val="005E200F"/>
    <w:pPr>
      <w:spacing w:after="240"/>
      <w:ind w:left="274" w:hanging="274"/>
    </w:pPr>
    <w:rPr>
      <w:sz w:val="20"/>
    </w:rPr>
  </w:style>
  <w:style w:type="character" w:styleId="FootnoteReference">
    <w:name w:val="footnote reference"/>
    <w:basedOn w:val="DefaultParagraphFont"/>
    <w:rsid w:val="005E200F"/>
    <w:rPr>
      <w:position w:val="6"/>
      <w:sz w:val="18"/>
    </w:rPr>
  </w:style>
  <w:style w:type="character" w:styleId="CommentReference">
    <w:name w:val="annotation reference"/>
    <w:basedOn w:val="DefaultParagraphFont"/>
    <w:semiHidden/>
    <w:rsid w:val="00EE2D03"/>
    <w:rPr>
      <w:sz w:val="16"/>
      <w:szCs w:val="16"/>
    </w:rPr>
  </w:style>
  <w:style w:type="paragraph" w:customStyle="1" w:styleId="bullet">
    <w:name w:val="bullet"/>
    <w:rsid w:val="00EE2D03"/>
    <w:pPr>
      <w:numPr>
        <w:numId w:val="3"/>
      </w:numPr>
      <w:spacing w:after="360"/>
    </w:pPr>
    <w:rPr>
      <w:rFonts w:ascii="Arial" w:hAnsi="Arial"/>
      <w:sz w:val="24"/>
      <w:szCs w:val="24"/>
    </w:rPr>
  </w:style>
  <w:style w:type="paragraph" w:customStyle="1" w:styleId="Indentedinstructions">
    <w:name w:val="Indented instructions"/>
    <w:rsid w:val="00EE2D03"/>
    <w:pPr>
      <w:spacing w:before="240" w:after="240"/>
      <w:ind w:left="1440" w:right="1440"/>
    </w:pPr>
    <w:rPr>
      <w:rFonts w:ascii="Arial Bold" w:hAnsi="Arial Bold"/>
      <w:b/>
      <w:i/>
      <w:sz w:val="24"/>
      <w:szCs w:val="24"/>
    </w:rPr>
  </w:style>
  <w:style w:type="paragraph" w:customStyle="1" w:styleId="Quexsubparagraph">
    <w:name w:val="Quex sub paragraph"/>
    <w:rsid w:val="00EE2D03"/>
    <w:pPr>
      <w:spacing w:after="120"/>
      <w:ind w:left="576"/>
    </w:pPr>
    <w:rPr>
      <w:rFonts w:ascii="Arial" w:hAnsi="Arial"/>
      <w:b/>
      <w:sz w:val="26"/>
      <w:szCs w:val="24"/>
    </w:rPr>
  </w:style>
  <w:style w:type="paragraph" w:styleId="BodyTextIndent3">
    <w:name w:val="Body Text Indent 3"/>
    <w:basedOn w:val="Normal"/>
    <w:rsid w:val="00EE2D03"/>
    <w:pPr>
      <w:widowControl w:val="0"/>
      <w:tabs>
        <w:tab w:val="left" w:pos="540"/>
      </w:tabs>
      <w:spacing w:after="120" w:line="240" w:lineRule="atLeast"/>
      <w:ind w:left="547" w:hanging="547"/>
    </w:pPr>
    <w:rPr>
      <w:rFonts w:ascii="Arial" w:hAnsi="Arial"/>
      <w:b/>
      <w:szCs w:val="20"/>
    </w:rPr>
  </w:style>
  <w:style w:type="paragraph" w:customStyle="1" w:styleId="Answer">
    <w:name w:val="Answer"/>
    <w:basedOn w:val="Normal"/>
    <w:rsid w:val="00EE2D03"/>
    <w:pPr>
      <w:tabs>
        <w:tab w:val="left" w:pos="1627"/>
        <w:tab w:val="left" w:pos="2160"/>
      </w:tabs>
      <w:ind w:left="1296" w:hanging="288"/>
    </w:pPr>
    <w:rPr>
      <w:rFonts w:ascii="Arial" w:hAnsi="Arial"/>
      <w:sz w:val="26"/>
    </w:rPr>
  </w:style>
  <w:style w:type="paragraph" w:customStyle="1" w:styleId="QuexText">
    <w:name w:val="Quex Text"/>
    <w:basedOn w:val="Normal"/>
    <w:rsid w:val="00EE2D03"/>
    <w:pPr>
      <w:numPr>
        <w:numId w:val="2"/>
      </w:numPr>
      <w:spacing w:after="120"/>
    </w:pPr>
    <w:rPr>
      <w:rFonts w:ascii="Arial" w:hAnsi="Arial"/>
      <w:b/>
      <w:sz w:val="26"/>
    </w:rPr>
  </w:style>
  <w:style w:type="paragraph" w:customStyle="1" w:styleId="pagetop">
    <w:name w:val="page top"/>
    <w:basedOn w:val="Normal"/>
    <w:rsid w:val="00EE2D03"/>
    <w:pPr>
      <w:spacing w:before="240" w:after="240"/>
    </w:pPr>
    <w:rPr>
      <w:rFonts w:ascii="Arial" w:hAnsi="Arial"/>
      <w:sz w:val="26"/>
    </w:rPr>
  </w:style>
  <w:style w:type="paragraph" w:customStyle="1" w:styleId="QuexTextNoNum">
    <w:name w:val="Quex Text NoNum"/>
    <w:basedOn w:val="Normal"/>
    <w:rsid w:val="00EE2D03"/>
    <w:pPr>
      <w:spacing w:after="360"/>
    </w:pPr>
    <w:rPr>
      <w:rFonts w:ascii="Arial" w:hAnsi="Arial"/>
      <w:b/>
      <w:sz w:val="26"/>
    </w:rPr>
  </w:style>
  <w:style w:type="paragraph" w:customStyle="1" w:styleId="Q1-FirstLevelQuestion">
    <w:name w:val="Q1-First Level Question"/>
    <w:rsid w:val="00EE2D03"/>
    <w:pPr>
      <w:tabs>
        <w:tab w:val="left" w:pos="446"/>
      </w:tabs>
      <w:ind w:left="446" w:hanging="446"/>
    </w:pPr>
    <w:rPr>
      <w:rFonts w:ascii="Arial" w:hAnsi="Arial"/>
      <w:sz w:val="22"/>
      <w:szCs w:val="22"/>
    </w:rPr>
  </w:style>
  <w:style w:type="paragraph" w:customStyle="1" w:styleId="Question">
    <w:name w:val="Question"/>
    <w:basedOn w:val="Normal"/>
    <w:rsid w:val="00EE2D03"/>
    <w:pPr>
      <w:widowControl w:val="0"/>
      <w:tabs>
        <w:tab w:val="left" w:pos="547"/>
      </w:tabs>
      <w:spacing w:before="240" w:after="120"/>
      <w:ind w:left="547" w:hanging="547"/>
    </w:pPr>
    <w:rPr>
      <w:rFonts w:ascii="Arial" w:hAnsi="Arial"/>
      <w:b/>
      <w:szCs w:val="20"/>
    </w:rPr>
  </w:style>
  <w:style w:type="paragraph" w:styleId="CommentText">
    <w:name w:val="annotation text"/>
    <w:basedOn w:val="Normal"/>
    <w:semiHidden/>
    <w:rsid w:val="005E200F"/>
    <w:rPr>
      <w:sz w:val="20"/>
    </w:rPr>
  </w:style>
  <w:style w:type="paragraph" w:customStyle="1" w:styleId="CompanyName">
    <w:name w:val="Company Name"/>
    <w:basedOn w:val="Normal"/>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semiHidden/>
    <w:rsid w:val="00367878"/>
    <w:rPr>
      <w:b/>
      <w:bCs/>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semiHidden/>
    <w:rsid w:val="005E200F"/>
    <w:rPr>
      <w:color w:val="0000FF"/>
      <w:u w:val="single"/>
    </w:rPr>
  </w:style>
  <w:style w:type="character" w:styleId="Strong">
    <w:name w:val="Strong"/>
    <w:basedOn w:val="DefaultParagraphFont"/>
    <w:qFormat/>
    <w:rsid w:val="003902D3"/>
    <w:rPr>
      <w:b/>
      <w:bCs/>
    </w:rPr>
  </w:style>
  <w:style w:type="paragraph" w:customStyle="1" w:styleId="SourceTable">
    <w:name w:val="Source Table"/>
    <w:basedOn w:val="Normal"/>
    <w:rsid w:val="005E200F"/>
    <w:pPr>
      <w:keepLines/>
      <w:spacing w:before="240" w:after="240"/>
    </w:pPr>
  </w:style>
  <w:style w:type="paragraph" w:customStyle="1" w:styleId="ExhibitTitle">
    <w:name w:val="Exhibit Title"/>
    <w:link w:val="ExhibitTitleChar"/>
    <w:rsid w:val="00F265D0"/>
    <w:pPr>
      <w:keepNext/>
      <w:keepLines/>
      <w:ind w:left="1440" w:hanging="1440"/>
    </w:pPr>
    <w:rPr>
      <w:b/>
      <w:snapToGrid w:val="0"/>
      <w:sz w:val="24"/>
    </w:rPr>
  </w:style>
  <w:style w:type="character" w:customStyle="1" w:styleId="ExhibitTitleChar">
    <w:name w:val="Exhibit Title Char"/>
    <w:basedOn w:val="DefaultParagraphFont"/>
    <w:link w:val="ExhibitTitle"/>
    <w:rsid w:val="00F265D0"/>
    <w:rPr>
      <w:b/>
      <w:snapToGrid w:val="0"/>
      <w:sz w:val="24"/>
      <w:lang w:val="en-US" w:eastAsia="en-US" w:bidi="ar-SA"/>
    </w:rPr>
  </w:style>
  <w:style w:type="character" w:customStyle="1" w:styleId="Heading3Char">
    <w:name w:val="Heading 3 Char"/>
    <w:aliases w:val="l3 Char"/>
    <w:basedOn w:val="DefaultParagraphFont"/>
    <w:link w:val="Heading3"/>
    <w:rsid w:val="00FA05C4"/>
    <w:rPr>
      <w:sz w:val="24"/>
      <w:szCs w:val="24"/>
      <w:u w:val="single"/>
      <w:lang w:val="en-US" w:eastAsia="en-US" w:bidi="ar-SA"/>
    </w:rPr>
  </w:style>
  <w:style w:type="paragraph" w:styleId="TOC5">
    <w:name w:val="toc 5"/>
    <w:basedOn w:val="Normal"/>
    <w:next w:val="Normal"/>
    <w:rsid w:val="005E200F"/>
    <w:pPr>
      <w:tabs>
        <w:tab w:val="right" w:leader="dot" w:pos="9360"/>
      </w:tabs>
      <w:ind w:left="540" w:right="720" w:hanging="540"/>
    </w:pPr>
  </w:style>
  <w:style w:type="paragraph" w:styleId="TOC4">
    <w:name w:val="toc 4"/>
    <w:basedOn w:val="Normal"/>
    <w:next w:val="Normal"/>
    <w:rsid w:val="005E200F"/>
    <w:pPr>
      <w:tabs>
        <w:tab w:val="right" w:leader="dot" w:pos="9360"/>
      </w:tabs>
      <w:spacing w:before="60"/>
      <w:ind w:left="1080" w:right="630"/>
    </w:pPr>
  </w:style>
  <w:style w:type="paragraph" w:styleId="TOC3">
    <w:name w:val="toc 3"/>
    <w:basedOn w:val="Normal"/>
    <w:next w:val="Normal"/>
    <w:rsid w:val="005E200F"/>
    <w:pPr>
      <w:tabs>
        <w:tab w:val="right" w:leader="dot" w:pos="9360"/>
      </w:tabs>
      <w:spacing w:before="80" w:after="40"/>
      <w:ind w:left="1620" w:right="720" w:hanging="720"/>
    </w:pPr>
    <w:rPr>
      <w:noProof/>
    </w:rPr>
  </w:style>
  <w:style w:type="paragraph" w:styleId="TableofFigures">
    <w:name w:val="table of figures"/>
    <w:basedOn w:val="Normal"/>
    <w:next w:val="Normal"/>
    <w:rsid w:val="005E200F"/>
    <w:pPr>
      <w:tabs>
        <w:tab w:val="right" w:leader="dot" w:pos="9350"/>
      </w:tabs>
      <w:ind w:left="1260" w:hanging="1260"/>
    </w:pPr>
    <w:rPr>
      <w:noProof/>
    </w:rPr>
  </w:style>
  <w:style w:type="paragraph" w:styleId="Index2">
    <w:name w:val="index 2"/>
    <w:basedOn w:val="Normal"/>
    <w:next w:val="Normal"/>
    <w:semiHidden/>
    <w:rsid w:val="005E200F"/>
    <w:pPr>
      <w:ind w:left="360"/>
    </w:pPr>
  </w:style>
  <w:style w:type="paragraph" w:customStyle="1" w:styleId="equation">
    <w:name w:val="equation"/>
    <w:basedOn w:val="Normal"/>
    <w:rsid w:val="005E200F"/>
    <w:pPr>
      <w:tabs>
        <w:tab w:val="center" w:pos="4680"/>
        <w:tab w:val="right" w:pos="9360"/>
      </w:tabs>
      <w:spacing w:line="400" w:lineRule="atLeast"/>
    </w:pPr>
    <w:rPr>
      <w:rFonts w:eastAsia="MS Mincho"/>
    </w:rPr>
  </w:style>
  <w:style w:type="paragraph" w:customStyle="1" w:styleId="Figurebox">
    <w:name w:val="Figure box"/>
    <w:basedOn w:val="Normal"/>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5E200F"/>
    <w:pPr>
      <w:spacing w:before="240" w:after="240"/>
      <w:jc w:val="center"/>
    </w:pPr>
    <w:rPr>
      <w:b/>
      <w:caps/>
    </w:rPr>
  </w:style>
  <w:style w:type="paragraph" w:customStyle="1" w:styleId="bullets">
    <w:name w:val="bullets"/>
    <w:basedOn w:val="Normal"/>
    <w:rsid w:val="005E200F"/>
    <w:pPr>
      <w:numPr>
        <w:numId w:val="12"/>
      </w:numPr>
      <w:tabs>
        <w:tab w:val="clear" w:pos="1080"/>
      </w:tabs>
      <w:spacing w:after="240"/>
    </w:pPr>
  </w:style>
  <w:style w:type="paragraph" w:customStyle="1" w:styleId="bullets-2ndlevel">
    <w:name w:val="bullets-2nd level"/>
    <w:basedOn w:val="bullets"/>
    <w:rsid w:val="005E200F"/>
    <w:pPr>
      <w:numPr>
        <w:ilvl w:val="1"/>
        <w:numId w:val="15"/>
      </w:numPr>
    </w:pPr>
  </w:style>
  <w:style w:type="paragraph" w:customStyle="1" w:styleId="biblio">
    <w:name w:val="biblio"/>
    <w:basedOn w:val="Normal"/>
    <w:rsid w:val="005E200F"/>
    <w:pPr>
      <w:keepLines/>
      <w:spacing w:after="240"/>
    </w:pPr>
  </w:style>
  <w:style w:type="paragraph" w:customStyle="1" w:styleId="NumberBullets">
    <w:name w:val="Number Bullets"/>
    <w:basedOn w:val="Normal"/>
    <w:semiHidden/>
    <w:rsid w:val="005E200F"/>
    <w:pPr>
      <w:tabs>
        <w:tab w:val="left" w:pos="720"/>
      </w:tabs>
      <w:ind w:left="720" w:hanging="360"/>
    </w:pPr>
  </w:style>
  <w:style w:type="paragraph" w:customStyle="1" w:styleId="TitlePageTitle">
    <w:name w:val="TitlePageTitle"/>
    <w:basedOn w:val="Normal"/>
    <w:rsid w:val="005E200F"/>
    <w:pPr>
      <w:jc w:val="center"/>
    </w:pPr>
    <w:rPr>
      <w:caps/>
    </w:rPr>
  </w:style>
  <w:style w:type="paragraph" w:customStyle="1" w:styleId="FigureTitle">
    <w:name w:val="Figure Title"/>
    <w:basedOn w:val="TableTitle"/>
    <w:rsid w:val="005E200F"/>
    <w:pPr>
      <w:spacing w:after="0"/>
    </w:pPr>
  </w:style>
  <w:style w:type="paragraph" w:customStyle="1" w:styleId="SourceFigure">
    <w:name w:val="Source Figure"/>
    <w:basedOn w:val="SourceTable"/>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rsid w:val="005E200F"/>
  </w:style>
  <w:style w:type="paragraph" w:styleId="Caption">
    <w:name w:val="caption"/>
    <w:basedOn w:val="Normal"/>
    <w:next w:val="Normal"/>
    <w:qFormat/>
    <w:rsid w:val="005E200F"/>
    <w:pPr>
      <w:spacing w:before="80"/>
    </w:pPr>
    <w:rPr>
      <w:rFonts w:ascii="Arial" w:hAnsi="Arial" w:cs="Arial"/>
      <w:b/>
      <w:bCs/>
      <w:sz w:val="22"/>
      <w:szCs w:val="22"/>
    </w:rPr>
  </w:style>
  <w:style w:type="paragraph" w:styleId="Title">
    <w:name w:val="Title"/>
    <w:basedOn w:val="Normal"/>
    <w:qFormat/>
    <w:rsid w:val="005E200F"/>
    <w:pPr>
      <w:spacing w:before="240" w:after="60"/>
      <w:jc w:val="center"/>
      <w:outlineLvl w:val="0"/>
    </w:pPr>
    <w:rPr>
      <w:rFonts w:ascii="Arial" w:hAnsi="Arial" w:cs="Arial"/>
      <w:b/>
      <w:bCs/>
      <w:kern w:val="28"/>
      <w:sz w:val="32"/>
      <w:szCs w:val="32"/>
    </w:rPr>
  </w:style>
  <w:style w:type="paragraph" w:customStyle="1" w:styleId="bullets-3rdlevel">
    <w:name w:val="bullets-3rd level"/>
    <w:basedOn w:val="bullets"/>
    <w:rsid w:val="005E200F"/>
    <w:pPr>
      <w:numPr>
        <w:numId w:val="13"/>
      </w:numPr>
      <w:tabs>
        <w:tab w:val="clear" w:pos="2160"/>
      </w:tabs>
      <w:ind w:left="1800"/>
    </w:pPr>
  </w:style>
  <w:style w:type="paragraph" w:customStyle="1" w:styleId="bullets-4thlevel">
    <w:name w:val="bullets-4th level"/>
    <w:basedOn w:val="Normal"/>
    <w:rsid w:val="005E200F"/>
    <w:pPr>
      <w:numPr>
        <w:ilvl w:val="1"/>
        <w:numId w:val="14"/>
      </w:numPr>
      <w:tabs>
        <w:tab w:val="clear" w:pos="1440"/>
      </w:tabs>
      <w:spacing w:after="240"/>
      <w:ind w:left="2160"/>
    </w:pPr>
  </w:style>
  <w:style w:type="paragraph" w:customStyle="1" w:styleId="TableTitleContinued">
    <w:name w:val="Table Title Continued"/>
    <w:basedOn w:val="TableTitle"/>
    <w:rsid w:val="005E200F"/>
    <w:pPr>
      <w:spacing w:before="0"/>
    </w:pPr>
  </w:style>
  <w:style w:type="paragraph" w:customStyle="1" w:styleId="bullets-blank">
    <w:name w:val="bullets-blank"/>
    <w:basedOn w:val="Normal"/>
    <w:rsid w:val="005E200F"/>
    <w:pPr>
      <w:spacing w:after="240"/>
      <w:ind w:left="1080" w:hanging="360"/>
    </w:pPr>
  </w:style>
  <w:style w:type="paragraph" w:customStyle="1" w:styleId="Cov-Date">
    <w:name w:val="Cov-Date"/>
    <w:basedOn w:val="Normal"/>
    <w:rsid w:val="005E200F"/>
    <w:pPr>
      <w:jc w:val="right"/>
    </w:pPr>
    <w:rPr>
      <w:rFonts w:ascii="Arial" w:hAnsi="Arial" w:cs="Arial"/>
      <w:b/>
      <w:sz w:val="28"/>
    </w:rPr>
  </w:style>
  <w:style w:type="paragraph" w:customStyle="1" w:styleId="Cov-Title">
    <w:name w:val="Cov-Title"/>
    <w:basedOn w:val="Normal"/>
    <w:rsid w:val="005E200F"/>
    <w:pPr>
      <w:jc w:val="right"/>
    </w:pPr>
    <w:rPr>
      <w:rFonts w:ascii="Arial" w:hAnsi="Arial"/>
      <w:b/>
      <w:sz w:val="48"/>
    </w:rPr>
  </w:style>
  <w:style w:type="paragraph" w:customStyle="1" w:styleId="Cov-Subtitle">
    <w:name w:val="Cov-Subtitle"/>
    <w:basedOn w:val="Normal"/>
    <w:rsid w:val="005E200F"/>
    <w:pPr>
      <w:jc w:val="right"/>
    </w:pPr>
    <w:rPr>
      <w:rFonts w:ascii="Arial" w:hAnsi="Arial"/>
      <w:b/>
      <w:sz w:val="36"/>
    </w:rPr>
  </w:style>
  <w:style w:type="paragraph" w:customStyle="1" w:styleId="Cov-Author">
    <w:name w:val="Cov-Author"/>
    <w:basedOn w:val="Normal"/>
    <w:rsid w:val="005E200F"/>
    <w:pPr>
      <w:jc w:val="right"/>
    </w:pPr>
    <w:rPr>
      <w:rFonts w:ascii="Arial" w:hAnsi="Arial"/>
      <w:b/>
    </w:rPr>
  </w:style>
  <w:style w:type="paragraph" w:customStyle="1" w:styleId="Cov-Address">
    <w:name w:val="Cov-Address"/>
    <w:basedOn w:val="Normal"/>
    <w:rsid w:val="005E200F"/>
    <w:pPr>
      <w:jc w:val="right"/>
    </w:pPr>
    <w:rPr>
      <w:rFonts w:ascii="Arial" w:hAnsi="Arial"/>
    </w:rPr>
  </w:style>
  <w:style w:type="paragraph" w:customStyle="1" w:styleId="TitlePageCentered">
    <w:name w:val="TitlePageCentered"/>
    <w:basedOn w:val="Normal"/>
    <w:rsid w:val="005E200F"/>
    <w:pPr>
      <w:jc w:val="center"/>
    </w:pPr>
  </w:style>
  <w:style w:type="paragraph" w:customStyle="1" w:styleId="AppHeading2">
    <w:name w:val="App Heading 2"/>
    <w:basedOn w:val="Heading2"/>
    <w:rsid w:val="005E200F"/>
    <w:pPr>
      <w:outlineLvl w:val="9"/>
    </w:pPr>
  </w:style>
  <w:style w:type="paragraph" w:customStyle="1" w:styleId="AppHeading3">
    <w:name w:val="App Heading 3"/>
    <w:basedOn w:val="Heading3"/>
    <w:rsid w:val="005E200F"/>
    <w:pPr>
      <w:outlineLvl w:val="9"/>
    </w:pPr>
  </w:style>
  <w:style w:type="paragraph" w:customStyle="1" w:styleId="AppHeading1">
    <w:name w:val="App Heading 1"/>
    <w:basedOn w:val="Heading1"/>
    <w:rsid w:val="005E200F"/>
  </w:style>
  <w:style w:type="character" w:customStyle="1" w:styleId="Heading1Char">
    <w:name w:val="Heading 1 Char"/>
    <w:basedOn w:val="DefaultParagraphFont"/>
    <w:link w:val="Heading1"/>
    <w:rsid w:val="005E200F"/>
    <w:rPr>
      <w:b/>
      <w:caps/>
      <w:sz w:val="24"/>
      <w:szCs w:val="24"/>
      <w:lang w:val="en-US" w:eastAsia="en-US" w:bidi="ar-SA"/>
    </w:rPr>
  </w:style>
  <w:style w:type="character" w:customStyle="1" w:styleId="Heading2Char">
    <w:name w:val="Heading 2 Char"/>
    <w:aliases w:val="l2 Char"/>
    <w:basedOn w:val="DefaultParagraphFont"/>
    <w:link w:val="Heading2"/>
    <w:rsid w:val="00FA05C4"/>
    <w:rPr>
      <w:b/>
      <w:sz w:val="24"/>
      <w:szCs w:val="24"/>
      <w:lang w:val="en-US" w:eastAsia="en-US" w:bidi="ar-SA"/>
    </w:rPr>
  </w:style>
  <w:style w:type="paragraph" w:styleId="ListParagraph">
    <w:name w:val="List Paragraph"/>
    <w:basedOn w:val="Normal"/>
    <w:uiPriority w:val="34"/>
    <w:qFormat/>
    <w:rsid w:val="00A850DE"/>
    <w:pPr>
      <w:widowControl w:val="0"/>
      <w:autoSpaceDE w:val="0"/>
      <w:autoSpaceDN w:val="0"/>
      <w:adjustRightInd w:val="0"/>
      <w:ind w:left="720"/>
      <w:contextualSpacing/>
    </w:pPr>
    <w:rPr>
      <w:sz w:val="20"/>
    </w:rPr>
  </w:style>
  <w:style w:type="character" w:customStyle="1" w:styleId="HTMLPreformattedChar">
    <w:name w:val="HTML Preformatted Char"/>
    <w:basedOn w:val="DefaultParagraphFont"/>
    <w:link w:val="HTMLPreformatted"/>
    <w:uiPriority w:val="99"/>
    <w:rsid w:val="00A850DE"/>
    <w:rPr>
      <w:rFonts w:ascii="Courier New" w:hAnsi="Courier New" w:cs="Courier New"/>
    </w:rPr>
  </w:style>
  <w:style w:type="character" w:customStyle="1" w:styleId="FootnoteTextChar">
    <w:name w:val="Footnote Text Char"/>
    <w:basedOn w:val="DefaultParagraphFont"/>
    <w:link w:val="FootnoteText"/>
    <w:uiPriority w:val="99"/>
    <w:rsid w:val="00D71F45"/>
    <w:rPr>
      <w:szCs w:val="24"/>
    </w:rPr>
  </w:style>
  <w:style w:type="paragraph" w:customStyle="1" w:styleId="Default">
    <w:name w:val="Default"/>
    <w:basedOn w:val="Normal"/>
    <w:rsid w:val="00E56525"/>
    <w:pPr>
      <w:autoSpaceDE w:val="0"/>
      <w:autoSpaceDN w:val="0"/>
    </w:pPr>
    <w:rPr>
      <w:rFonts w:ascii="Arial" w:eastAsiaTheme="minorHAnsi" w:hAnsi="Arial" w:cs="Arial"/>
      <w:color w:val="000000"/>
    </w:rPr>
  </w:style>
</w:styles>
</file>

<file path=word/webSettings.xml><?xml version="1.0" encoding="utf-8"?>
<w:webSettings xmlns:r="http://schemas.openxmlformats.org/officeDocument/2006/relationships" xmlns:w="http://schemas.openxmlformats.org/wordprocessingml/2006/main">
  <w:divs>
    <w:div w:id="33040847">
      <w:bodyDiv w:val="1"/>
      <w:marLeft w:val="0"/>
      <w:marRight w:val="0"/>
      <w:marTop w:val="0"/>
      <w:marBottom w:val="0"/>
      <w:divBdr>
        <w:top w:val="none" w:sz="0" w:space="0" w:color="auto"/>
        <w:left w:val="none" w:sz="0" w:space="0" w:color="auto"/>
        <w:bottom w:val="none" w:sz="0" w:space="0" w:color="auto"/>
        <w:right w:val="none" w:sz="0" w:space="0" w:color="auto"/>
      </w:divBdr>
    </w:div>
    <w:div w:id="130751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charles.padgett@cms.hhs.gov" TargetMode="External"/><Relationship Id="rId4" Type="http://schemas.openxmlformats.org/officeDocument/2006/relationships/webSettings" Target="webSettings.xml"/><Relationship Id="rId9" Type="http://schemas.openxmlformats.org/officeDocument/2006/relationships/hyperlink" Target="mailto:caroline.gallaher@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817</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Supporting Statement for Administering the (to be named) Survey</vt:lpstr>
    </vt:vector>
  </TitlesOfParts>
  <Company>CMS</Company>
  <LinksUpToDate>false</LinksUpToDate>
  <CharactersWithSpaces>5364</CharactersWithSpaces>
  <SharedDoc>false</SharedDoc>
  <HLinks>
    <vt:vector size="18" baseType="variant">
      <vt:variant>
        <vt:i4>5374061</vt:i4>
      </vt:variant>
      <vt:variant>
        <vt:i4>6</vt:i4>
      </vt:variant>
      <vt:variant>
        <vt:i4>0</vt:i4>
      </vt:variant>
      <vt:variant>
        <vt:i4>5</vt:i4>
      </vt:variant>
      <vt:variant>
        <vt:lpwstr>mailto:caroline.gallaher@cms.hhs.gov</vt:lpwstr>
      </vt:variant>
      <vt:variant>
        <vt:lpwstr/>
      </vt:variant>
      <vt:variant>
        <vt:i4>6291523</vt:i4>
      </vt:variant>
      <vt:variant>
        <vt:i4>3</vt:i4>
      </vt:variant>
      <vt:variant>
        <vt:i4>0</vt:i4>
      </vt:variant>
      <vt:variant>
        <vt:i4>5</vt:i4>
      </vt:variant>
      <vt:variant>
        <vt:lpwstr>mailto:charles.padgett@cms.hhs.gov</vt:lpwstr>
      </vt:variant>
      <vt:variant>
        <vt:lpwstr/>
      </vt:variant>
      <vt:variant>
        <vt:i4>7143445</vt:i4>
      </vt:variant>
      <vt:variant>
        <vt:i4>0</vt:i4>
      </vt:variant>
      <vt:variant>
        <vt:i4>0</vt:i4>
      </vt:variant>
      <vt:variant>
        <vt:i4>5</vt:i4>
      </vt:variant>
      <vt:variant>
        <vt:lpwstr>mailto:410-786-2547%20/%20stella.mandl@cms.hhs.gov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Administering the (to be named) Survey</dc:title>
  <dc:creator>CMS</dc:creator>
  <cp:lastModifiedBy>Olivia Berzin</cp:lastModifiedBy>
  <cp:revision>7</cp:revision>
  <cp:lastPrinted>2011-08-12T13:52:00Z</cp:lastPrinted>
  <dcterms:created xsi:type="dcterms:W3CDTF">2011-12-09T15:03:00Z</dcterms:created>
  <dcterms:modified xsi:type="dcterms:W3CDTF">2011-12-19T15:52:00Z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-1842143214</vt:i4>
  </property>
  <property fmtid="{D5CDD505-2E9C-101B-9397-08002B2CF9AE}" pid="4" name="_EmailSubject">
    <vt:lpwstr>Re-submission of the LTCH CARE Data Set</vt:lpwstr>
  </property>
  <property fmtid="{D5CDD505-2E9C-101B-9397-08002B2CF9AE}" pid="5" name="_AuthorEmail">
    <vt:lpwstr>Caroline.Gallaher@cms.hhs.gov</vt:lpwstr>
  </property>
  <property fmtid="{D5CDD505-2E9C-101B-9397-08002B2CF9AE}" pid="6" name="_AuthorEmailDisplayName">
    <vt:lpwstr>Gallaher, Caroline D. (CMS/OCSQ)</vt:lpwstr>
  </property>
</Properties>
</file>